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84F8D" w14:textId="77777777" w:rsidR="00DD21CD" w:rsidRPr="00331D5F" w:rsidRDefault="008E5F68" w:rsidP="00A05C9A">
      <w:pPr>
        <w:pStyle w:val="Heading1"/>
        <w:spacing w:before="0"/>
        <w:rPr>
          <w:b/>
          <w:bCs/>
          <w:sz w:val="22"/>
          <w:szCs w:val="22"/>
        </w:rPr>
      </w:pPr>
      <w:r w:rsidRPr="00331D5F">
        <w:rPr>
          <w:b/>
          <w:bCs/>
          <w:sz w:val="22"/>
          <w:szCs w:val="22"/>
        </w:rPr>
        <w:t xml:space="preserve">Management Response to </w:t>
      </w:r>
    </w:p>
    <w:p w14:paraId="54EE8B62" w14:textId="035478A0" w:rsidR="001D5193" w:rsidRPr="00331D5F" w:rsidRDefault="008E5F68" w:rsidP="00A05C9A">
      <w:pPr>
        <w:pStyle w:val="Heading1"/>
        <w:spacing w:before="0"/>
        <w:rPr>
          <w:b/>
          <w:bCs/>
          <w:sz w:val="22"/>
          <w:szCs w:val="22"/>
        </w:rPr>
      </w:pPr>
      <w:r w:rsidRPr="00331D5F">
        <w:rPr>
          <w:b/>
          <w:bCs/>
          <w:sz w:val="22"/>
          <w:szCs w:val="22"/>
        </w:rPr>
        <w:t xml:space="preserve">Evaluation of United Nations </w:t>
      </w:r>
      <w:r w:rsidR="007A3232" w:rsidRPr="00331D5F">
        <w:rPr>
          <w:b/>
          <w:bCs/>
          <w:sz w:val="22"/>
          <w:szCs w:val="22"/>
        </w:rPr>
        <w:t>Cooperation</w:t>
      </w:r>
      <w:r w:rsidRPr="00331D5F">
        <w:rPr>
          <w:b/>
          <w:bCs/>
          <w:sz w:val="22"/>
          <w:szCs w:val="22"/>
        </w:rPr>
        <w:t xml:space="preserve"> Framework</w:t>
      </w:r>
      <w:r w:rsidR="00F462D3" w:rsidRPr="00331D5F">
        <w:rPr>
          <w:b/>
          <w:bCs/>
          <w:sz w:val="22"/>
          <w:szCs w:val="22"/>
        </w:rPr>
        <w:t xml:space="preserve"> by</w:t>
      </w:r>
    </w:p>
    <w:p w14:paraId="40448637" w14:textId="78589332" w:rsidR="003A53E4" w:rsidRPr="00331D5F" w:rsidRDefault="001D5193" w:rsidP="00A05C9A">
      <w:pPr>
        <w:pStyle w:val="Heading1"/>
        <w:spacing w:before="0"/>
        <w:rPr>
          <w:b/>
          <w:bCs/>
          <w:sz w:val="22"/>
          <w:szCs w:val="22"/>
        </w:rPr>
      </w:pPr>
      <w:r w:rsidRPr="00331D5F">
        <w:rPr>
          <w:b/>
          <w:bCs/>
          <w:sz w:val="22"/>
          <w:szCs w:val="22"/>
        </w:rPr>
        <w:t>United Nations Country Team</w:t>
      </w:r>
      <w:r w:rsidR="008E5F68" w:rsidRPr="00331D5F">
        <w:rPr>
          <w:b/>
          <w:bCs/>
          <w:sz w:val="22"/>
          <w:szCs w:val="22"/>
        </w:rPr>
        <w:t xml:space="preserve"> </w:t>
      </w:r>
      <w:r w:rsidR="00DB686C" w:rsidRPr="00331D5F">
        <w:rPr>
          <w:b/>
          <w:bCs/>
          <w:sz w:val="22"/>
          <w:szCs w:val="22"/>
        </w:rPr>
        <w:t>in Georgia</w:t>
      </w:r>
    </w:p>
    <w:p w14:paraId="52F162B0" w14:textId="318F121E" w:rsidR="001D5193" w:rsidRPr="00331D5F" w:rsidRDefault="00DB686C" w:rsidP="003A53E4">
      <w:pPr>
        <w:pStyle w:val="Heading1"/>
        <w:rPr>
          <w:sz w:val="22"/>
          <w:szCs w:val="22"/>
        </w:rPr>
      </w:pPr>
      <w:r w:rsidRPr="00331D5F">
        <w:rPr>
          <w:sz w:val="22"/>
          <w:szCs w:val="22"/>
        </w:rPr>
        <w:t>December 2019</w:t>
      </w:r>
    </w:p>
    <w:p w14:paraId="6129583A" w14:textId="604CE8C3" w:rsidR="00FD3A38" w:rsidRPr="00331D5F" w:rsidRDefault="00FD3A38" w:rsidP="00FD3A38">
      <w:pPr>
        <w:rPr>
          <w:b/>
          <w:bCs/>
        </w:rPr>
      </w:pPr>
    </w:p>
    <w:tbl>
      <w:tblPr>
        <w:tblStyle w:val="TableGrid"/>
        <w:tblW w:w="9351" w:type="dxa"/>
        <w:tblLook w:val="04A0" w:firstRow="1" w:lastRow="0" w:firstColumn="1" w:lastColumn="0" w:noHBand="0" w:noVBand="1"/>
      </w:tblPr>
      <w:tblGrid>
        <w:gridCol w:w="5244"/>
        <w:gridCol w:w="1418"/>
        <w:gridCol w:w="1353"/>
        <w:gridCol w:w="1336"/>
      </w:tblGrid>
      <w:tr w:rsidR="00E82B88" w:rsidRPr="00331D5F" w14:paraId="37D08C64" w14:textId="6762C5CC" w:rsidTr="001979DD">
        <w:tc>
          <w:tcPr>
            <w:tcW w:w="5244" w:type="dxa"/>
            <w:shd w:val="clear" w:color="auto" w:fill="DEEAF6" w:themeFill="accent5" w:themeFillTint="33"/>
          </w:tcPr>
          <w:p w14:paraId="44D250E9" w14:textId="77777777" w:rsidR="00E82B88" w:rsidRPr="00331D5F" w:rsidRDefault="00E82B88" w:rsidP="00FD3A38">
            <w:pPr>
              <w:rPr>
                <w:b/>
                <w:bCs/>
                <w:color w:val="2F5496" w:themeColor="accent1" w:themeShade="BF"/>
              </w:rPr>
            </w:pPr>
            <w:r w:rsidRPr="00331D5F">
              <w:rPr>
                <w:b/>
                <w:bCs/>
                <w:color w:val="2F5496" w:themeColor="accent1" w:themeShade="BF"/>
              </w:rPr>
              <w:t>Recommendation 1</w:t>
            </w:r>
          </w:p>
          <w:p w14:paraId="2BDBE2A6" w14:textId="061B8CA1" w:rsidR="00E82B88" w:rsidRPr="00331D5F" w:rsidRDefault="001979DD" w:rsidP="00FD3A38">
            <w:pPr>
              <w:rPr>
                <w:b/>
                <w:bCs/>
              </w:rPr>
            </w:pPr>
            <w:r w:rsidRPr="00331D5F">
              <w:t>The next UNSDCF should be based on a robust, participatory CCA, that will identify SDGs priorities where the UN has a collective added value. The CCA should also provide the evidence to build a shared ToC based on which the UN will identify how each relevant UN entity can contribute based on its comparative advantages</w:t>
            </w:r>
          </w:p>
        </w:tc>
        <w:tc>
          <w:tcPr>
            <w:tcW w:w="4107" w:type="dxa"/>
            <w:gridSpan w:val="3"/>
            <w:shd w:val="clear" w:color="auto" w:fill="DEEAF6" w:themeFill="accent5" w:themeFillTint="33"/>
          </w:tcPr>
          <w:p w14:paraId="534B0843" w14:textId="07764AF3" w:rsidR="00E82B88" w:rsidRPr="00F85CE7" w:rsidRDefault="00E82B88" w:rsidP="00FD3A38">
            <w:pPr>
              <w:rPr>
                <w:b/>
                <w:bCs/>
              </w:rPr>
            </w:pPr>
            <w:r w:rsidRPr="00F85CE7">
              <w:rPr>
                <w:b/>
                <w:bCs/>
              </w:rPr>
              <w:t xml:space="preserve">Accepted </w:t>
            </w:r>
          </w:p>
        </w:tc>
      </w:tr>
      <w:tr w:rsidR="00E82B88" w:rsidRPr="00331D5F" w14:paraId="34C876C0" w14:textId="1C4A0429" w:rsidTr="00B600ED">
        <w:tc>
          <w:tcPr>
            <w:tcW w:w="9351" w:type="dxa"/>
            <w:gridSpan w:val="4"/>
          </w:tcPr>
          <w:p w14:paraId="5E8E52F7" w14:textId="371E1C3A" w:rsidR="00E82B88" w:rsidRPr="00331D5F" w:rsidRDefault="00E82B88" w:rsidP="00F85CE7">
            <w:pPr>
              <w:rPr>
                <w:b/>
                <w:bCs/>
                <w:color w:val="2F5496" w:themeColor="accent1" w:themeShade="BF"/>
              </w:rPr>
            </w:pPr>
            <w:r w:rsidRPr="00331D5F">
              <w:rPr>
                <w:b/>
                <w:bCs/>
                <w:color w:val="2F5496" w:themeColor="accent1" w:themeShade="BF"/>
              </w:rPr>
              <w:t>Explanation</w:t>
            </w:r>
            <w:r w:rsidR="00F85CE7">
              <w:rPr>
                <w:b/>
                <w:bCs/>
                <w:color w:val="2F5496" w:themeColor="accent1" w:themeShade="BF"/>
              </w:rPr>
              <w:t xml:space="preserve"> </w:t>
            </w:r>
            <w:r w:rsidRPr="00331D5F">
              <w:rPr>
                <w:color w:val="FF0000"/>
              </w:rPr>
              <w:t>[</w:t>
            </w:r>
            <w:r w:rsidR="00F85CE7">
              <w:rPr>
                <w:color w:val="FF0000"/>
              </w:rPr>
              <w:t>in case</w:t>
            </w:r>
            <w:r w:rsidRPr="00331D5F">
              <w:rPr>
                <w:color w:val="FF0000"/>
              </w:rPr>
              <w:t xml:space="preserve"> of rejection or partial acceptance]</w:t>
            </w:r>
          </w:p>
        </w:tc>
      </w:tr>
      <w:tr w:rsidR="00E82B88" w:rsidRPr="00331D5F" w14:paraId="35635769" w14:textId="61BF48F4" w:rsidTr="001979DD">
        <w:tc>
          <w:tcPr>
            <w:tcW w:w="5244" w:type="dxa"/>
          </w:tcPr>
          <w:p w14:paraId="3C07565D" w14:textId="77777777" w:rsidR="00E82B88" w:rsidRPr="00331D5F" w:rsidRDefault="00E82B88" w:rsidP="00FD3A38">
            <w:pPr>
              <w:rPr>
                <w:b/>
                <w:bCs/>
                <w:color w:val="2F5496" w:themeColor="accent1" w:themeShade="BF"/>
              </w:rPr>
            </w:pPr>
            <w:r w:rsidRPr="00331D5F">
              <w:rPr>
                <w:b/>
                <w:bCs/>
                <w:color w:val="2F5496" w:themeColor="accent1" w:themeShade="BF"/>
              </w:rPr>
              <w:t>Actions to be taken</w:t>
            </w:r>
          </w:p>
          <w:p w14:paraId="22A96CA8" w14:textId="0AD82C58" w:rsidR="00E94F4D" w:rsidRPr="00331D5F" w:rsidRDefault="00E94F4D" w:rsidP="006D2C84">
            <w:pPr>
              <w:rPr>
                <w:color w:val="FF0000"/>
              </w:rPr>
            </w:pPr>
          </w:p>
        </w:tc>
        <w:tc>
          <w:tcPr>
            <w:tcW w:w="1418" w:type="dxa"/>
          </w:tcPr>
          <w:p w14:paraId="58BA34DC" w14:textId="02C798BF" w:rsidR="00E82B88" w:rsidRPr="00331D5F" w:rsidRDefault="00E82B88" w:rsidP="00E82B88">
            <w:pPr>
              <w:rPr>
                <w:b/>
                <w:bCs/>
                <w:color w:val="2F5496" w:themeColor="accent1" w:themeShade="BF"/>
              </w:rPr>
            </w:pPr>
            <w:r w:rsidRPr="00331D5F">
              <w:rPr>
                <w:b/>
                <w:bCs/>
                <w:color w:val="2F5496" w:themeColor="accent1" w:themeShade="BF"/>
              </w:rPr>
              <w:t>Responsible entities</w:t>
            </w:r>
          </w:p>
        </w:tc>
        <w:tc>
          <w:tcPr>
            <w:tcW w:w="1353" w:type="dxa"/>
          </w:tcPr>
          <w:p w14:paraId="7A8AAEDD" w14:textId="1DE545D6" w:rsidR="00E82B88" w:rsidRPr="00331D5F" w:rsidRDefault="00E82B88" w:rsidP="00FD3A38">
            <w:pPr>
              <w:rPr>
                <w:b/>
                <w:bCs/>
                <w:color w:val="2F5496" w:themeColor="accent1" w:themeShade="BF"/>
              </w:rPr>
            </w:pPr>
            <w:r w:rsidRPr="00331D5F">
              <w:rPr>
                <w:b/>
                <w:bCs/>
                <w:color w:val="2F5496" w:themeColor="accent1" w:themeShade="BF"/>
              </w:rPr>
              <w:t>Timeframe</w:t>
            </w:r>
          </w:p>
        </w:tc>
        <w:tc>
          <w:tcPr>
            <w:tcW w:w="1336" w:type="dxa"/>
          </w:tcPr>
          <w:p w14:paraId="025E9196" w14:textId="07D4BCAD" w:rsidR="00E82B88" w:rsidRPr="00E42D5B" w:rsidRDefault="00E82B88" w:rsidP="00FD3A38">
            <w:pPr>
              <w:rPr>
                <w:b/>
                <w:bCs/>
                <w:color w:val="2F5496" w:themeColor="accent1" w:themeShade="BF"/>
              </w:rPr>
            </w:pPr>
            <w:r w:rsidRPr="00331D5F">
              <w:rPr>
                <w:b/>
                <w:bCs/>
                <w:color w:val="2F5496" w:themeColor="accent1" w:themeShade="BF"/>
              </w:rPr>
              <w:t>Resource implicat</w:t>
            </w:r>
            <w:r w:rsidR="00E42D5B">
              <w:rPr>
                <w:b/>
                <w:bCs/>
                <w:color w:val="2F5496" w:themeColor="accent1" w:themeShade="BF"/>
              </w:rPr>
              <w:t>ion</w:t>
            </w:r>
          </w:p>
        </w:tc>
      </w:tr>
      <w:tr w:rsidR="00E82B88" w:rsidRPr="00331D5F" w14:paraId="10E0E39B" w14:textId="09B267C4" w:rsidTr="001979DD">
        <w:tc>
          <w:tcPr>
            <w:tcW w:w="5244" w:type="dxa"/>
          </w:tcPr>
          <w:p w14:paraId="1B7EE7D8" w14:textId="3064EC7A" w:rsidR="00E82B88" w:rsidRPr="00331D5F" w:rsidRDefault="00E94F4D" w:rsidP="00FD3A38">
            <w:r w:rsidRPr="00331D5F">
              <w:t xml:space="preserve">New CCA preparation was ongoing in parallel with the UNPSD evaluation. New CCA document will be made available in the first quarter of 2020 and be used as a basis for elaboration of </w:t>
            </w:r>
            <w:r w:rsidR="00E42D5B">
              <w:t xml:space="preserve">UNSDCF </w:t>
            </w:r>
            <w:r w:rsidRPr="00331D5F">
              <w:t xml:space="preserve">ToC. </w:t>
            </w:r>
          </w:p>
        </w:tc>
        <w:tc>
          <w:tcPr>
            <w:tcW w:w="1418" w:type="dxa"/>
          </w:tcPr>
          <w:p w14:paraId="6E910BA1" w14:textId="77777777" w:rsidR="00E82B88" w:rsidRPr="00331D5F" w:rsidRDefault="00E82B88" w:rsidP="00FD3A38"/>
        </w:tc>
        <w:tc>
          <w:tcPr>
            <w:tcW w:w="1353" w:type="dxa"/>
          </w:tcPr>
          <w:p w14:paraId="4D78083D" w14:textId="77777777" w:rsidR="00E82B88" w:rsidRPr="00331D5F" w:rsidRDefault="00E82B88" w:rsidP="00FD3A38"/>
        </w:tc>
        <w:tc>
          <w:tcPr>
            <w:tcW w:w="1336" w:type="dxa"/>
          </w:tcPr>
          <w:p w14:paraId="1C438492" w14:textId="77777777" w:rsidR="00E82B88" w:rsidRPr="00331D5F" w:rsidRDefault="00E82B88" w:rsidP="00FD3A38"/>
        </w:tc>
      </w:tr>
      <w:tr w:rsidR="00E82B88" w:rsidRPr="00331D5F" w14:paraId="494B7D5A" w14:textId="1E1E49AE" w:rsidTr="001979DD">
        <w:tc>
          <w:tcPr>
            <w:tcW w:w="5244" w:type="dxa"/>
          </w:tcPr>
          <w:p w14:paraId="2811794E" w14:textId="061428E2" w:rsidR="00E82B88" w:rsidRPr="00331D5F" w:rsidRDefault="00E94F4D" w:rsidP="00564271">
            <w:pPr>
              <w:pStyle w:val="ListParagraph"/>
              <w:numPr>
                <w:ilvl w:val="0"/>
                <w:numId w:val="3"/>
              </w:numPr>
            </w:pPr>
            <w:r w:rsidRPr="00331D5F">
              <w:t>Finalization of the CCA</w:t>
            </w:r>
          </w:p>
        </w:tc>
        <w:tc>
          <w:tcPr>
            <w:tcW w:w="1418" w:type="dxa"/>
          </w:tcPr>
          <w:p w14:paraId="41676DF1" w14:textId="603EA1F2" w:rsidR="00E82B88" w:rsidRPr="00331D5F" w:rsidRDefault="00E94F4D" w:rsidP="00FD3A38">
            <w:r w:rsidRPr="00331D5F">
              <w:t>RCO, UNCT</w:t>
            </w:r>
          </w:p>
        </w:tc>
        <w:tc>
          <w:tcPr>
            <w:tcW w:w="1353" w:type="dxa"/>
          </w:tcPr>
          <w:p w14:paraId="37F190C4" w14:textId="78438D9E" w:rsidR="00E82B88" w:rsidRPr="00331D5F" w:rsidRDefault="00E94F4D" w:rsidP="00FD3A38">
            <w:r w:rsidRPr="00331D5F">
              <w:t>January 2020</w:t>
            </w:r>
          </w:p>
        </w:tc>
        <w:tc>
          <w:tcPr>
            <w:tcW w:w="1336" w:type="dxa"/>
          </w:tcPr>
          <w:p w14:paraId="0AFD4E03" w14:textId="77777777" w:rsidR="00E82B88" w:rsidRPr="00331D5F" w:rsidRDefault="00E82B88" w:rsidP="00FD3A38"/>
        </w:tc>
      </w:tr>
      <w:tr w:rsidR="00E82B88" w:rsidRPr="00331D5F" w14:paraId="3DD5D38A" w14:textId="3A6CBCAC" w:rsidTr="001979DD">
        <w:tc>
          <w:tcPr>
            <w:tcW w:w="5244" w:type="dxa"/>
          </w:tcPr>
          <w:p w14:paraId="55E6BD33" w14:textId="7A14632F" w:rsidR="00E82B88" w:rsidRPr="00331D5F" w:rsidRDefault="00E94F4D" w:rsidP="00564271">
            <w:pPr>
              <w:pStyle w:val="ListParagraph"/>
              <w:numPr>
                <w:ilvl w:val="0"/>
                <w:numId w:val="3"/>
              </w:numPr>
            </w:pPr>
            <w:r w:rsidRPr="00331D5F">
              <w:t xml:space="preserve">Elaboration of the </w:t>
            </w:r>
            <w:r w:rsidR="00E42D5B">
              <w:t xml:space="preserve">UNSDCF </w:t>
            </w:r>
            <w:r w:rsidRPr="00331D5F">
              <w:t>ToC and full participation of UNCT in the Prioritization process</w:t>
            </w:r>
          </w:p>
        </w:tc>
        <w:tc>
          <w:tcPr>
            <w:tcW w:w="1418" w:type="dxa"/>
          </w:tcPr>
          <w:p w14:paraId="0FF52619" w14:textId="06626834" w:rsidR="00E82B88" w:rsidRPr="00331D5F" w:rsidRDefault="00E94F4D" w:rsidP="00FD3A38">
            <w:r w:rsidRPr="00331D5F">
              <w:t>RCO, UNCT</w:t>
            </w:r>
          </w:p>
        </w:tc>
        <w:tc>
          <w:tcPr>
            <w:tcW w:w="1353" w:type="dxa"/>
          </w:tcPr>
          <w:p w14:paraId="4AC33505" w14:textId="77CD9C14" w:rsidR="00E82B88" w:rsidRPr="00331D5F" w:rsidRDefault="00E94F4D" w:rsidP="00FD3A38">
            <w:r w:rsidRPr="00331D5F">
              <w:t>February 2020</w:t>
            </w:r>
          </w:p>
        </w:tc>
        <w:tc>
          <w:tcPr>
            <w:tcW w:w="1336" w:type="dxa"/>
          </w:tcPr>
          <w:p w14:paraId="788EEC52" w14:textId="77777777" w:rsidR="00E82B88" w:rsidRPr="00331D5F" w:rsidRDefault="00E82B88" w:rsidP="00FD3A38"/>
        </w:tc>
      </w:tr>
      <w:tr w:rsidR="00E82B88" w:rsidRPr="00331D5F" w14:paraId="085F4952" w14:textId="73726130" w:rsidTr="001979DD">
        <w:tc>
          <w:tcPr>
            <w:tcW w:w="5244" w:type="dxa"/>
            <w:shd w:val="clear" w:color="auto" w:fill="DEEAF6" w:themeFill="accent5" w:themeFillTint="33"/>
          </w:tcPr>
          <w:p w14:paraId="6BD0973D" w14:textId="77777777" w:rsidR="00E82B88" w:rsidRPr="00331D5F" w:rsidRDefault="00E82B88" w:rsidP="00D631E8">
            <w:pPr>
              <w:rPr>
                <w:b/>
                <w:bCs/>
                <w:color w:val="2F5496" w:themeColor="accent1" w:themeShade="BF"/>
              </w:rPr>
            </w:pPr>
            <w:r w:rsidRPr="00331D5F">
              <w:rPr>
                <w:b/>
                <w:bCs/>
                <w:color w:val="2F5496" w:themeColor="accent1" w:themeShade="BF"/>
              </w:rPr>
              <w:t>Recommendation 2</w:t>
            </w:r>
          </w:p>
          <w:p w14:paraId="42041C76" w14:textId="461BDE35" w:rsidR="001979DD" w:rsidRPr="00331D5F" w:rsidRDefault="001979DD" w:rsidP="00D631E8">
            <w:pPr>
              <w:rPr>
                <w:b/>
                <w:bCs/>
              </w:rPr>
            </w:pPr>
            <w:r w:rsidRPr="00331D5F">
              <w:t>During the planning stage the UNCT should avail itself of RBM and M&amp;E experts leveraging resources from the regional tier of the UN, if necessary. It would be useful to set up a small M&amp;E group at the country level, coordinated by the RCO and comprising UNCT’s M&amp;E specialists (where present). This group should provide quality assurance for the design of the M&amp;E framework of the UNSDCF.</w:t>
            </w:r>
          </w:p>
        </w:tc>
        <w:tc>
          <w:tcPr>
            <w:tcW w:w="2771" w:type="dxa"/>
            <w:gridSpan w:val="2"/>
            <w:shd w:val="clear" w:color="auto" w:fill="DEEAF6" w:themeFill="accent5" w:themeFillTint="33"/>
          </w:tcPr>
          <w:p w14:paraId="415C2E0C" w14:textId="149FD1AB" w:rsidR="00E82B88" w:rsidRPr="00331D5F" w:rsidRDefault="00ED6122" w:rsidP="00D631E8">
            <w:pPr>
              <w:rPr>
                <w:b/>
                <w:bCs/>
              </w:rPr>
            </w:pPr>
            <w:r w:rsidRPr="00331D5F">
              <w:rPr>
                <w:b/>
                <w:bCs/>
              </w:rPr>
              <w:t xml:space="preserve">Partially </w:t>
            </w:r>
            <w:r w:rsidR="00E82B88" w:rsidRPr="00331D5F">
              <w:rPr>
                <w:b/>
                <w:bCs/>
              </w:rPr>
              <w:t xml:space="preserve">Accepted </w:t>
            </w:r>
          </w:p>
        </w:tc>
        <w:tc>
          <w:tcPr>
            <w:tcW w:w="1336" w:type="dxa"/>
            <w:shd w:val="clear" w:color="auto" w:fill="DEEAF6" w:themeFill="accent5" w:themeFillTint="33"/>
          </w:tcPr>
          <w:p w14:paraId="060770F7" w14:textId="77777777" w:rsidR="00E82B88" w:rsidRPr="00331D5F" w:rsidRDefault="00E82B88" w:rsidP="00D631E8">
            <w:pPr>
              <w:rPr>
                <w:b/>
                <w:bCs/>
              </w:rPr>
            </w:pPr>
          </w:p>
        </w:tc>
      </w:tr>
      <w:tr w:rsidR="00E82B88" w:rsidRPr="00331D5F" w14:paraId="35D31859" w14:textId="294211FE" w:rsidTr="002D5C23">
        <w:tc>
          <w:tcPr>
            <w:tcW w:w="9351" w:type="dxa"/>
            <w:gridSpan w:val="4"/>
          </w:tcPr>
          <w:p w14:paraId="7D4DCF5E" w14:textId="77777777" w:rsidR="00E82B88" w:rsidRPr="00331D5F" w:rsidRDefault="00E82B88" w:rsidP="00D631E8">
            <w:pPr>
              <w:rPr>
                <w:b/>
                <w:bCs/>
                <w:color w:val="2F5496" w:themeColor="accent1" w:themeShade="BF"/>
              </w:rPr>
            </w:pPr>
            <w:r w:rsidRPr="00331D5F">
              <w:rPr>
                <w:b/>
                <w:bCs/>
                <w:color w:val="2F5496" w:themeColor="accent1" w:themeShade="BF"/>
              </w:rPr>
              <w:t>Explanation</w:t>
            </w:r>
          </w:p>
          <w:p w14:paraId="66B90EDE" w14:textId="30E33B0E" w:rsidR="00E82B88" w:rsidRPr="00331D5F" w:rsidRDefault="00E94F4D" w:rsidP="00D631E8">
            <w:pPr>
              <w:rPr>
                <w:b/>
                <w:bCs/>
                <w:color w:val="2F5496" w:themeColor="accent1" w:themeShade="BF"/>
              </w:rPr>
            </w:pPr>
            <w:r w:rsidRPr="00331D5F">
              <w:t xml:space="preserve">Prioritization process </w:t>
            </w:r>
            <w:r w:rsidR="00782179" w:rsidRPr="00331D5F">
              <w:t>will be</w:t>
            </w:r>
            <w:r w:rsidRPr="00331D5F">
              <w:t xml:space="preserve"> organized by RCO which </w:t>
            </w:r>
            <w:r w:rsidR="00782179" w:rsidRPr="00331D5F">
              <w:t xml:space="preserve">will </w:t>
            </w:r>
            <w:r w:rsidRPr="00331D5F">
              <w:t xml:space="preserve">involve </w:t>
            </w:r>
            <w:r w:rsidR="00ED6122" w:rsidRPr="00331D5F">
              <w:t xml:space="preserve">UNCT management, </w:t>
            </w:r>
            <w:r w:rsidRPr="00331D5F">
              <w:t>program</w:t>
            </w:r>
            <w:r w:rsidR="00E42D5B">
              <w:t>me</w:t>
            </w:r>
            <w:r w:rsidRPr="00331D5F">
              <w:t xml:space="preserve"> staff </w:t>
            </w:r>
            <w:r w:rsidR="00ED6122" w:rsidRPr="00331D5F">
              <w:t xml:space="preserve">and M&amp;E focal points where available. M&amp;E group will be established to follow up on coordinated monitoring of CF implementation and M&amp;E Framework elaboration. M&amp;E Group will become operational after CF is approved. </w:t>
            </w:r>
          </w:p>
        </w:tc>
      </w:tr>
      <w:tr w:rsidR="00E82B88" w:rsidRPr="00331D5F" w14:paraId="671A7350" w14:textId="10999BAC" w:rsidTr="001979DD">
        <w:tc>
          <w:tcPr>
            <w:tcW w:w="5244" w:type="dxa"/>
          </w:tcPr>
          <w:p w14:paraId="7E59E7CB" w14:textId="77777777" w:rsidR="00E82B88" w:rsidRPr="00331D5F" w:rsidRDefault="00E82B88" w:rsidP="00F847F0">
            <w:pPr>
              <w:rPr>
                <w:b/>
                <w:bCs/>
                <w:color w:val="2F5496" w:themeColor="accent1" w:themeShade="BF"/>
              </w:rPr>
            </w:pPr>
            <w:r w:rsidRPr="00331D5F">
              <w:rPr>
                <w:b/>
                <w:bCs/>
                <w:color w:val="2F5496" w:themeColor="accent1" w:themeShade="BF"/>
              </w:rPr>
              <w:t>Actions to be taken</w:t>
            </w:r>
          </w:p>
        </w:tc>
        <w:tc>
          <w:tcPr>
            <w:tcW w:w="1418" w:type="dxa"/>
          </w:tcPr>
          <w:p w14:paraId="5A1E524D" w14:textId="24E276A4" w:rsidR="00E82B88" w:rsidRPr="00331D5F" w:rsidRDefault="00E82B88" w:rsidP="00F847F0">
            <w:pPr>
              <w:rPr>
                <w:b/>
                <w:bCs/>
                <w:color w:val="2F5496" w:themeColor="accent1" w:themeShade="BF"/>
              </w:rPr>
            </w:pPr>
            <w:r w:rsidRPr="00331D5F">
              <w:rPr>
                <w:b/>
                <w:bCs/>
                <w:color w:val="2F5496" w:themeColor="accent1" w:themeShade="BF"/>
              </w:rPr>
              <w:t>Responsible entities</w:t>
            </w:r>
          </w:p>
        </w:tc>
        <w:tc>
          <w:tcPr>
            <w:tcW w:w="1353" w:type="dxa"/>
          </w:tcPr>
          <w:p w14:paraId="5848420B" w14:textId="77777777" w:rsidR="00E82B88" w:rsidRPr="00331D5F" w:rsidRDefault="00E82B88" w:rsidP="00F847F0">
            <w:pPr>
              <w:rPr>
                <w:b/>
                <w:bCs/>
                <w:color w:val="2F5496" w:themeColor="accent1" w:themeShade="BF"/>
              </w:rPr>
            </w:pPr>
            <w:r w:rsidRPr="00331D5F">
              <w:rPr>
                <w:b/>
                <w:bCs/>
                <w:color w:val="2F5496" w:themeColor="accent1" w:themeShade="BF"/>
              </w:rPr>
              <w:t>Timeframe</w:t>
            </w:r>
          </w:p>
        </w:tc>
        <w:tc>
          <w:tcPr>
            <w:tcW w:w="1336" w:type="dxa"/>
          </w:tcPr>
          <w:p w14:paraId="6FF5E0DC" w14:textId="22299FDC" w:rsidR="00E82B88" w:rsidRPr="00331D5F" w:rsidRDefault="00E82B88" w:rsidP="00F847F0">
            <w:pPr>
              <w:rPr>
                <w:b/>
                <w:bCs/>
                <w:color w:val="2F5496" w:themeColor="accent1" w:themeShade="BF"/>
              </w:rPr>
            </w:pPr>
            <w:r w:rsidRPr="00331D5F">
              <w:rPr>
                <w:b/>
                <w:bCs/>
                <w:color w:val="2F5496" w:themeColor="accent1" w:themeShade="BF"/>
              </w:rPr>
              <w:t>Resource implication</w:t>
            </w:r>
          </w:p>
        </w:tc>
      </w:tr>
      <w:tr w:rsidR="00E82B88" w:rsidRPr="00331D5F" w14:paraId="69136F1F" w14:textId="5A74E738" w:rsidTr="001979DD">
        <w:tc>
          <w:tcPr>
            <w:tcW w:w="5244" w:type="dxa"/>
          </w:tcPr>
          <w:p w14:paraId="74002612" w14:textId="77777777" w:rsidR="00F85CE7" w:rsidRDefault="00E94F4D" w:rsidP="00F847F0">
            <w:pPr>
              <w:pStyle w:val="ListParagraph"/>
              <w:numPr>
                <w:ilvl w:val="0"/>
                <w:numId w:val="9"/>
              </w:numPr>
            </w:pPr>
            <w:r w:rsidRPr="00331D5F">
              <w:t xml:space="preserve">Establishment of the </w:t>
            </w:r>
            <w:r w:rsidR="00E42D5B">
              <w:t>Monitoring, Learning and Evaluation (MEL)</w:t>
            </w:r>
            <w:r w:rsidRPr="00331D5F">
              <w:t xml:space="preserve"> Group within the UNCT</w:t>
            </w:r>
          </w:p>
          <w:p w14:paraId="1232B579" w14:textId="77777777" w:rsidR="00F85CE7" w:rsidRDefault="00F85CE7" w:rsidP="00F85CE7"/>
          <w:p w14:paraId="7CC6C3A9" w14:textId="7834872D" w:rsidR="00F85CE7" w:rsidRPr="00331D5F" w:rsidRDefault="00F85CE7" w:rsidP="00F85CE7"/>
        </w:tc>
        <w:tc>
          <w:tcPr>
            <w:tcW w:w="1418" w:type="dxa"/>
          </w:tcPr>
          <w:p w14:paraId="704D3768" w14:textId="2D9EE528" w:rsidR="00E82B88" w:rsidRPr="00331D5F" w:rsidRDefault="00E94F4D" w:rsidP="00F847F0">
            <w:r w:rsidRPr="00331D5F">
              <w:t>RCO</w:t>
            </w:r>
            <w:r w:rsidR="00ED6122" w:rsidRPr="00331D5F">
              <w:t>, UNCT</w:t>
            </w:r>
          </w:p>
        </w:tc>
        <w:tc>
          <w:tcPr>
            <w:tcW w:w="1353" w:type="dxa"/>
          </w:tcPr>
          <w:p w14:paraId="5D538B4A" w14:textId="4B938128" w:rsidR="00E82B88" w:rsidRPr="00331D5F" w:rsidRDefault="00ED6122" w:rsidP="00F847F0">
            <w:r w:rsidRPr="00331D5F">
              <w:t>July 2020</w:t>
            </w:r>
          </w:p>
        </w:tc>
        <w:tc>
          <w:tcPr>
            <w:tcW w:w="1336" w:type="dxa"/>
          </w:tcPr>
          <w:p w14:paraId="51D728F5" w14:textId="77777777" w:rsidR="00E82B88" w:rsidRPr="00331D5F" w:rsidRDefault="00E82B88" w:rsidP="00F847F0"/>
        </w:tc>
      </w:tr>
      <w:tr w:rsidR="00E82B88" w:rsidRPr="00331D5F" w14:paraId="4EF8A269" w14:textId="4B69581B" w:rsidTr="001979DD">
        <w:tc>
          <w:tcPr>
            <w:tcW w:w="5244" w:type="dxa"/>
            <w:shd w:val="clear" w:color="auto" w:fill="DEEAF6" w:themeFill="accent5" w:themeFillTint="33"/>
          </w:tcPr>
          <w:p w14:paraId="74E8A698" w14:textId="77777777" w:rsidR="001979DD" w:rsidRPr="00331D5F" w:rsidRDefault="00E82B88" w:rsidP="009C49B5">
            <w:pPr>
              <w:rPr>
                <w:b/>
                <w:bCs/>
                <w:color w:val="2F5496" w:themeColor="accent1" w:themeShade="BF"/>
              </w:rPr>
            </w:pPr>
            <w:r w:rsidRPr="00331D5F">
              <w:rPr>
                <w:b/>
                <w:bCs/>
                <w:color w:val="2F5496" w:themeColor="accent1" w:themeShade="BF"/>
              </w:rPr>
              <w:lastRenderedPageBreak/>
              <w:t>Recommendation 3</w:t>
            </w:r>
          </w:p>
          <w:p w14:paraId="51B8B93C" w14:textId="6D56FCE1" w:rsidR="00CA033B" w:rsidRPr="00331D5F" w:rsidRDefault="00E94F4D" w:rsidP="009C49B5">
            <w:pPr>
              <w:rPr>
                <w:b/>
                <w:bCs/>
                <w:color w:val="2F5496" w:themeColor="accent1" w:themeShade="BF"/>
              </w:rPr>
            </w:pPr>
            <w:r w:rsidRPr="00331D5F">
              <w:t>Subject to the outcomes of the CCA process, consider the framing of the UNSDCF outcomes around concrete, cross-sectoral, SDGs game-changer issues that would require the active collaboration across agencies and sectors. These would possibly determine the set-up of results groups that are motivated to proceed with joint planning and monitoring as overall result will depend upon each agency’s interdependent contributions.</w:t>
            </w:r>
          </w:p>
        </w:tc>
        <w:tc>
          <w:tcPr>
            <w:tcW w:w="2771" w:type="dxa"/>
            <w:gridSpan w:val="2"/>
            <w:shd w:val="clear" w:color="auto" w:fill="DEEAF6" w:themeFill="accent5" w:themeFillTint="33"/>
          </w:tcPr>
          <w:p w14:paraId="446E1A6D" w14:textId="24D263C4" w:rsidR="00E82B88" w:rsidRPr="00331D5F" w:rsidRDefault="00E82B88" w:rsidP="009C49B5">
            <w:pPr>
              <w:rPr>
                <w:b/>
                <w:bCs/>
              </w:rPr>
            </w:pPr>
            <w:r w:rsidRPr="00331D5F">
              <w:rPr>
                <w:b/>
                <w:bCs/>
              </w:rPr>
              <w:t xml:space="preserve">Accepted </w:t>
            </w:r>
          </w:p>
        </w:tc>
        <w:tc>
          <w:tcPr>
            <w:tcW w:w="1336" w:type="dxa"/>
            <w:shd w:val="clear" w:color="auto" w:fill="DEEAF6" w:themeFill="accent5" w:themeFillTint="33"/>
          </w:tcPr>
          <w:p w14:paraId="2365D0E9" w14:textId="77777777" w:rsidR="00E82B88" w:rsidRPr="00331D5F" w:rsidRDefault="00E82B88" w:rsidP="009C49B5">
            <w:pPr>
              <w:rPr>
                <w:b/>
                <w:bCs/>
              </w:rPr>
            </w:pPr>
          </w:p>
        </w:tc>
      </w:tr>
      <w:tr w:rsidR="00E82B88" w:rsidRPr="00331D5F" w14:paraId="5E6F1AEE" w14:textId="378AD0CC" w:rsidTr="00B96FB5">
        <w:tc>
          <w:tcPr>
            <w:tcW w:w="9351" w:type="dxa"/>
            <w:gridSpan w:val="4"/>
          </w:tcPr>
          <w:p w14:paraId="6378FD5F" w14:textId="523275E8" w:rsidR="00E82B88" w:rsidRPr="00331D5F" w:rsidRDefault="00E82B88" w:rsidP="009C49B5">
            <w:pPr>
              <w:rPr>
                <w:b/>
                <w:bCs/>
                <w:color w:val="2F5496" w:themeColor="accent1" w:themeShade="BF"/>
              </w:rPr>
            </w:pPr>
            <w:r w:rsidRPr="00331D5F">
              <w:rPr>
                <w:b/>
                <w:bCs/>
                <w:color w:val="2F5496" w:themeColor="accent1" w:themeShade="BF"/>
              </w:rPr>
              <w:t>Explanation</w:t>
            </w:r>
          </w:p>
        </w:tc>
      </w:tr>
      <w:tr w:rsidR="00E82B88" w:rsidRPr="00331D5F" w14:paraId="4D46773C" w14:textId="2A5BA197" w:rsidTr="001979DD">
        <w:tc>
          <w:tcPr>
            <w:tcW w:w="5244" w:type="dxa"/>
          </w:tcPr>
          <w:p w14:paraId="67690F79" w14:textId="77777777" w:rsidR="00E82B88" w:rsidRPr="00331D5F" w:rsidRDefault="00E82B88" w:rsidP="00F847F0">
            <w:pPr>
              <w:rPr>
                <w:b/>
                <w:bCs/>
                <w:color w:val="2F5496" w:themeColor="accent1" w:themeShade="BF"/>
              </w:rPr>
            </w:pPr>
            <w:r w:rsidRPr="00331D5F">
              <w:rPr>
                <w:b/>
                <w:bCs/>
                <w:color w:val="2F5496" w:themeColor="accent1" w:themeShade="BF"/>
              </w:rPr>
              <w:t>Actions to be taken</w:t>
            </w:r>
          </w:p>
        </w:tc>
        <w:tc>
          <w:tcPr>
            <w:tcW w:w="1418" w:type="dxa"/>
          </w:tcPr>
          <w:p w14:paraId="44838E31" w14:textId="31DF5273" w:rsidR="00E82B88" w:rsidRPr="00331D5F" w:rsidRDefault="00E82B88" w:rsidP="00F847F0">
            <w:pPr>
              <w:rPr>
                <w:b/>
                <w:bCs/>
                <w:color w:val="2F5496" w:themeColor="accent1" w:themeShade="BF"/>
              </w:rPr>
            </w:pPr>
            <w:r w:rsidRPr="00331D5F">
              <w:rPr>
                <w:b/>
                <w:bCs/>
                <w:color w:val="2F5496" w:themeColor="accent1" w:themeShade="BF"/>
              </w:rPr>
              <w:t>Responsible entities</w:t>
            </w:r>
          </w:p>
        </w:tc>
        <w:tc>
          <w:tcPr>
            <w:tcW w:w="1353" w:type="dxa"/>
          </w:tcPr>
          <w:p w14:paraId="05F2C399" w14:textId="77777777" w:rsidR="00E82B88" w:rsidRPr="00331D5F" w:rsidRDefault="00E82B88" w:rsidP="00F847F0">
            <w:pPr>
              <w:rPr>
                <w:b/>
                <w:bCs/>
                <w:color w:val="2F5496" w:themeColor="accent1" w:themeShade="BF"/>
              </w:rPr>
            </w:pPr>
            <w:r w:rsidRPr="00331D5F">
              <w:rPr>
                <w:b/>
                <w:bCs/>
                <w:color w:val="2F5496" w:themeColor="accent1" w:themeShade="BF"/>
              </w:rPr>
              <w:t>Timeframe</w:t>
            </w:r>
          </w:p>
        </w:tc>
        <w:tc>
          <w:tcPr>
            <w:tcW w:w="1336" w:type="dxa"/>
          </w:tcPr>
          <w:p w14:paraId="1852F334" w14:textId="5EFC763A" w:rsidR="00E82B88" w:rsidRPr="00331D5F" w:rsidRDefault="00E82B88" w:rsidP="00F847F0">
            <w:pPr>
              <w:rPr>
                <w:b/>
                <w:bCs/>
                <w:color w:val="2F5496" w:themeColor="accent1" w:themeShade="BF"/>
              </w:rPr>
            </w:pPr>
            <w:r w:rsidRPr="00331D5F">
              <w:rPr>
                <w:b/>
                <w:bCs/>
                <w:color w:val="2F5496" w:themeColor="accent1" w:themeShade="BF"/>
              </w:rPr>
              <w:t>Resource implication</w:t>
            </w:r>
          </w:p>
        </w:tc>
      </w:tr>
      <w:tr w:rsidR="000A6519" w:rsidRPr="00331D5F" w14:paraId="39A11AE3" w14:textId="1F24A032" w:rsidTr="001979DD">
        <w:tc>
          <w:tcPr>
            <w:tcW w:w="5244" w:type="dxa"/>
          </w:tcPr>
          <w:p w14:paraId="23590A8C" w14:textId="589E0223" w:rsidR="000A6519" w:rsidRPr="00331D5F" w:rsidRDefault="000A6519" w:rsidP="000A6519">
            <w:pPr>
              <w:pStyle w:val="ListParagraph"/>
              <w:numPr>
                <w:ilvl w:val="0"/>
                <w:numId w:val="10"/>
              </w:numPr>
            </w:pPr>
            <w:r w:rsidRPr="00331D5F">
              <w:t>UNCT, with overall coordination by RCO will organize a prioritization workshop during which Overarching priority and UNSDCF pillar directions will be identified and agreed</w:t>
            </w:r>
          </w:p>
        </w:tc>
        <w:tc>
          <w:tcPr>
            <w:tcW w:w="1418" w:type="dxa"/>
          </w:tcPr>
          <w:p w14:paraId="29F656DB" w14:textId="3FB6F410" w:rsidR="000A6519" w:rsidRPr="00331D5F" w:rsidRDefault="000A6519" w:rsidP="000A6519">
            <w:r w:rsidRPr="00331D5F">
              <w:t>RCO, UNCT</w:t>
            </w:r>
          </w:p>
        </w:tc>
        <w:tc>
          <w:tcPr>
            <w:tcW w:w="1353" w:type="dxa"/>
          </w:tcPr>
          <w:p w14:paraId="6A6ED9A9" w14:textId="3EBF837F" w:rsidR="000A6519" w:rsidRPr="00331D5F" w:rsidRDefault="000A6519" w:rsidP="000A6519">
            <w:r w:rsidRPr="00331D5F">
              <w:t>February 2020</w:t>
            </w:r>
          </w:p>
        </w:tc>
        <w:tc>
          <w:tcPr>
            <w:tcW w:w="1336" w:type="dxa"/>
          </w:tcPr>
          <w:p w14:paraId="5B2255E9" w14:textId="77777777" w:rsidR="000A6519" w:rsidRPr="00331D5F" w:rsidRDefault="000A6519" w:rsidP="000A6519"/>
        </w:tc>
      </w:tr>
      <w:tr w:rsidR="000A6519" w:rsidRPr="00331D5F" w14:paraId="27545D4E" w14:textId="77777777" w:rsidTr="001979DD">
        <w:tc>
          <w:tcPr>
            <w:tcW w:w="5244" w:type="dxa"/>
          </w:tcPr>
          <w:p w14:paraId="4807770C" w14:textId="47B3219C" w:rsidR="000A6519" w:rsidRPr="00331D5F" w:rsidRDefault="000A6519" w:rsidP="000A6519">
            <w:pPr>
              <w:pStyle w:val="ListParagraph"/>
              <w:numPr>
                <w:ilvl w:val="0"/>
                <w:numId w:val="10"/>
              </w:numPr>
            </w:pPr>
            <w:r w:rsidRPr="00331D5F">
              <w:t>Formulation of Working Groups within UNCT, that will follow up on subsequent formulation of Outcome and Outputs of the UNSCF Results Framework</w:t>
            </w:r>
          </w:p>
        </w:tc>
        <w:tc>
          <w:tcPr>
            <w:tcW w:w="1418" w:type="dxa"/>
          </w:tcPr>
          <w:p w14:paraId="616EF44E" w14:textId="57F00E0C" w:rsidR="000A6519" w:rsidRPr="00331D5F" w:rsidRDefault="000A6519" w:rsidP="000A6519">
            <w:r w:rsidRPr="00331D5F">
              <w:t>RCO, UNCT</w:t>
            </w:r>
          </w:p>
        </w:tc>
        <w:tc>
          <w:tcPr>
            <w:tcW w:w="1353" w:type="dxa"/>
          </w:tcPr>
          <w:p w14:paraId="789F3238" w14:textId="54247D19" w:rsidR="000A6519" w:rsidRPr="00331D5F" w:rsidRDefault="000A6519" w:rsidP="000A6519">
            <w:r w:rsidRPr="00331D5F">
              <w:t>February 2020</w:t>
            </w:r>
          </w:p>
        </w:tc>
        <w:tc>
          <w:tcPr>
            <w:tcW w:w="1336" w:type="dxa"/>
          </w:tcPr>
          <w:p w14:paraId="0E567F0A" w14:textId="77777777" w:rsidR="000A6519" w:rsidRPr="00331D5F" w:rsidRDefault="000A6519" w:rsidP="000A6519"/>
        </w:tc>
      </w:tr>
      <w:tr w:rsidR="000A6519" w:rsidRPr="00331D5F" w14:paraId="2B9F4182" w14:textId="77777777" w:rsidTr="001979DD">
        <w:tc>
          <w:tcPr>
            <w:tcW w:w="5244" w:type="dxa"/>
            <w:shd w:val="clear" w:color="auto" w:fill="DEEAF6" w:themeFill="accent5" w:themeFillTint="33"/>
          </w:tcPr>
          <w:p w14:paraId="38C3E5A1" w14:textId="77777777" w:rsidR="000A6519" w:rsidRPr="00331D5F" w:rsidRDefault="000A6519" w:rsidP="000A6519">
            <w:pPr>
              <w:rPr>
                <w:b/>
                <w:bCs/>
                <w:color w:val="2F5496" w:themeColor="accent1" w:themeShade="BF"/>
              </w:rPr>
            </w:pPr>
            <w:r w:rsidRPr="00331D5F">
              <w:rPr>
                <w:b/>
                <w:bCs/>
                <w:color w:val="2F5496" w:themeColor="accent1" w:themeShade="BF"/>
              </w:rPr>
              <w:t>Recommendation 4</w:t>
            </w:r>
          </w:p>
          <w:p w14:paraId="60D9D2A8" w14:textId="2383B406" w:rsidR="000A6519" w:rsidRPr="00331D5F" w:rsidRDefault="000A6519" w:rsidP="000A6519">
            <w:pPr>
              <w:rPr>
                <w:b/>
                <w:bCs/>
              </w:rPr>
            </w:pPr>
            <w:r w:rsidRPr="00331D5F">
              <w:t>Explore at the planning stage potential synergies and complementarities across agencies and sectors, this should be part and parcel of recommendations 1 and 3 and is based on the findings related to potential synergies in particular between working on decentralization and aiming at enhancing specific social services given Georgia’s decentralization process (see Chapter 2).</w:t>
            </w:r>
          </w:p>
        </w:tc>
        <w:tc>
          <w:tcPr>
            <w:tcW w:w="2771" w:type="dxa"/>
            <w:gridSpan w:val="2"/>
            <w:shd w:val="clear" w:color="auto" w:fill="DEEAF6" w:themeFill="accent5" w:themeFillTint="33"/>
          </w:tcPr>
          <w:p w14:paraId="1F7367CD" w14:textId="174CA8C3" w:rsidR="000A6519" w:rsidRPr="00331D5F" w:rsidRDefault="000A6519" w:rsidP="000A6519">
            <w:pPr>
              <w:rPr>
                <w:b/>
                <w:bCs/>
              </w:rPr>
            </w:pPr>
            <w:r w:rsidRPr="00331D5F">
              <w:rPr>
                <w:b/>
                <w:bCs/>
              </w:rPr>
              <w:t xml:space="preserve">Accepted </w:t>
            </w:r>
          </w:p>
        </w:tc>
        <w:tc>
          <w:tcPr>
            <w:tcW w:w="1336" w:type="dxa"/>
            <w:shd w:val="clear" w:color="auto" w:fill="DEEAF6" w:themeFill="accent5" w:themeFillTint="33"/>
          </w:tcPr>
          <w:p w14:paraId="2961E51D" w14:textId="77777777" w:rsidR="000A6519" w:rsidRPr="00331D5F" w:rsidRDefault="000A6519" w:rsidP="000A6519">
            <w:pPr>
              <w:rPr>
                <w:b/>
                <w:bCs/>
              </w:rPr>
            </w:pPr>
          </w:p>
        </w:tc>
      </w:tr>
      <w:tr w:rsidR="000A6519" w:rsidRPr="00331D5F" w14:paraId="4B4F90D3" w14:textId="77777777" w:rsidTr="00341212">
        <w:tc>
          <w:tcPr>
            <w:tcW w:w="9351" w:type="dxa"/>
            <w:gridSpan w:val="4"/>
          </w:tcPr>
          <w:p w14:paraId="12A47CAC" w14:textId="74E2232A" w:rsidR="000A6519" w:rsidRPr="00331D5F" w:rsidRDefault="000A6519" w:rsidP="000A6519">
            <w:pPr>
              <w:rPr>
                <w:b/>
                <w:bCs/>
                <w:color w:val="2F5496" w:themeColor="accent1" w:themeShade="BF"/>
              </w:rPr>
            </w:pPr>
            <w:r w:rsidRPr="00331D5F">
              <w:rPr>
                <w:b/>
                <w:bCs/>
                <w:color w:val="2F5496" w:themeColor="accent1" w:themeShade="BF"/>
              </w:rPr>
              <w:t>Explanation</w:t>
            </w:r>
          </w:p>
        </w:tc>
      </w:tr>
      <w:tr w:rsidR="000A6519" w:rsidRPr="00331D5F" w14:paraId="017B872F" w14:textId="77777777" w:rsidTr="001979DD">
        <w:tc>
          <w:tcPr>
            <w:tcW w:w="5244" w:type="dxa"/>
          </w:tcPr>
          <w:p w14:paraId="4673CD49" w14:textId="77777777" w:rsidR="000A6519" w:rsidRPr="00331D5F" w:rsidRDefault="000A6519" w:rsidP="000A6519">
            <w:pPr>
              <w:rPr>
                <w:b/>
                <w:bCs/>
                <w:color w:val="2F5496" w:themeColor="accent1" w:themeShade="BF"/>
              </w:rPr>
            </w:pPr>
            <w:r w:rsidRPr="00331D5F">
              <w:rPr>
                <w:b/>
                <w:bCs/>
                <w:color w:val="2F5496" w:themeColor="accent1" w:themeShade="BF"/>
              </w:rPr>
              <w:t>Actions to be taken</w:t>
            </w:r>
          </w:p>
        </w:tc>
        <w:tc>
          <w:tcPr>
            <w:tcW w:w="1418" w:type="dxa"/>
          </w:tcPr>
          <w:p w14:paraId="6397532B" w14:textId="77777777" w:rsidR="000A6519" w:rsidRPr="00331D5F" w:rsidRDefault="000A6519" w:rsidP="000A6519">
            <w:pPr>
              <w:rPr>
                <w:b/>
                <w:bCs/>
                <w:color w:val="2F5496" w:themeColor="accent1" w:themeShade="BF"/>
              </w:rPr>
            </w:pPr>
            <w:r w:rsidRPr="00331D5F">
              <w:rPr>
                <w:b/>
                <w:bCs/>
                <w:color w:val="2F5496" w:themeColor="accent1" w:themeShade="BF"/>
              </w:rPr>
              <w:t>Responsible entities</w:t>
            </w:r>
          </w:p>
        </w:tc>
        <w:tc>
          <w:tcPr>
            <w:tcW w:w="1353" w:type="dxa"/>
          </w:tcPr>
          <w:p w14:paraId="3F5E76CE" w14:textId="77777777" w:rsidR="000A6519" w:rsidRPr="00331D5F" w:rsidRDefault="000A6519" w:rsidP="000A6519">
            <w:pPr>
              <w:rPr>
                <w:b/>
                <w:bCs/>
                <w:color w:val="2F5496" w:themeColor="accent1" w:themeShade="BF"/>
              </w:rPr>
            </w:pPr>
            <w:r w:rsidRPr="00331D5F">
              <w:rPr>
                <w:b/>
                <w:bCs/>
                <w:color w:val="2F5496" w:themeColor="accent1" w:themeShade="BF"/>
              </w:rPr>
              <w:t>Timeframe</w:t>
            </w:r>
          </w:p>
        </w:tc>
        <w:tc>
          <w:tcPr>
            <w:tcW w:w="1336" w:type="dxa"/>
          </w:tcPr>
          <w:p w14:paraId="2600A30A" w14:textId="77777777" w:rsidR="000A6519" w:rsidRPr="00331D5F" w:rsidRDefault="000A6519" w:rsidP="000A6519">
            <w:pPr>
              <w:rPr>
                <w:b/>
                <w:bCs/>
                <w:color w:val="2F5496" w:themeColor="accent1" w:themeShade="BF"/>
              </w:rPr>
            </w:pPr>
            <w:r w:rsidRPr="00331D5F">
              <w:rPr>
                <w:b/>
                <w:bCs/>
                <w:color w:val="2F5496" w:themeColor="accent1" w:themeShade="BF"/>
              </w:rPr>
              <w:t>Resource implication</w:t>
            </w:r>
          </w:p>
        </w:tc>
      </w:tr>
      <w:tr w:rsidR="000A6519" w:rsidRPr="00331D5F" w14:paraId="00915A62" w14:textId="77777777" w:rsidTr="001979DD">
        <w:tc>
          <w:tcPr>
            <w:tcW w:w="5244" w:type="dxa"/>
          </w:tcPr>
          <w:p w14:paraId="76AE066F" w14:textId="24ACCA9E" w:rsidR="000A6519" w:rsidRPr="00331D5F" w:rsidRDefault="000A6519" w:rsidP="000A6519">
            <w:pPr>
              <w:pStyle w:val="ListParagraph"/>
              <w:numPr>
                <w:ilvl w:val="0"/>
                <w:numId w:val="11"/>
              </w:numPr>
            </w:pPr>
            <w:r w:rsidRPr="00331D5F">
              <w:t xml:space="preserve">UNCT with overall coordination of RCO will form up UNSDCF elaboration working groups. Groups will involve UNCT program staff to ensure </w:t>
            </w:r>
            <w:r w:rsidR="00CC12AB" w:rsidRPr="00331D5F">
              <w:t xml:space="preserve">CF RF elaboration is carried out in </w:t>
            </w:r>
            <w:r w:rsidRPr="00331D5F">
              <w:t xml:space="preserve">full compliance with </w:t>
            </w:r>
            <w:r w:rsidR="00CC12AB" w:rsidRPr="00331D5F">
              <w:t>the recommendation</w:t>
            </w:r>
          </w:p>
        </w:tc>
        <w:tc>
          <w:tcPr>
            <w:tcW w:w="1418" w:type="dxa"/>
          </w:tcPr>
          <w:p w14:paraId="0D39C870" w14:textId="5B5D6BE4" w:rsidR="000A6519" w:rsidRPr="00331D5F" w:rsidRDefault="00CC12AB" w:rsidP="000A6519">
            <w:r w:rsidRPr="00331D5F">
              <w:t>RCO, UNCT</w:t>
            </w:r>
          </w:p>
        </w:tc>
        <w:tc>
          <w:tcPr>
            <w:tcW w:w="1353" w:type="dxa"/>
          </w:tcPr>
          <w:p w14:paraId="7CCB2AC1" w14:textId="18E4A9A4" w:rsidR="000A6519" w:rsidRPr="00331D5F" w:rsidRDefault="00CC12AB" w:rsidP="000A6519">
            <w:r w:rsidRPr="00331D5F">
              <w:t>February -July 2020</w:t>
            </w:r>
          </w:p>
        </w:tc>
        <w:tc>
          <w:tcPr>
            <w:tcW w:w="1336" w:type="dxa"/>
          </w:tcPr>
          <w:p w14:paraId="1934258D" w14:textId="77777777" w:rsidR="000A6519" w:rsidRPr="00331D5F" w:rsidRDefault="000A6519" w:rsidP="000A6519"/>
        </w:tc>
      </w:tr>
      <w:tr w:rsidR="000A6519" w:rsidRPr="00331D5F" w14:paraId="3F71232C" w14:textId="77777777" w:rsidTr="00341212">
        <w:tc>
          <w:tcPr>
            <w:tcW w:w="5244" w:type="dxa"/>
            <w:shd w:val="clear" w:color="auto" w:fill="DEEAF6" w:themeFill="accent5" w:themeFillTint="33"/>
          </w:tcPr>
          <w:p w14:paraId="299B49DB" w14:textId="06C7432C" w:rsidR="000A6519" w:rsidRPr="00E42D5B" w:rsidRDefault="000A6519" w:rsidP="000A6519">
            <w:pPr>
              <w:rPr>
                <w:b/>
                <w:bCs/>
                <w:color w:val="2F5496" w:themeColor="accent1" w:themeShade="BF"/>
              </w:rPr>
            </w:pPr>
            <w:r w:rsidRPr="00E42D5B">
              <w:rPr>
                <w:b/>
                <w:bCs/>
                <w:color w:val="2F5496" w:themeColor="accent1" w:themeShade="BF"/>
              </w:rPr>
              <w:t>Recommendation 5</w:t>
            </w:r>
          </w:p>
          <w:p w14:paraId="06DCA3BD" w14:textId="22156576" w:rsidR="000A6519" w:rsidRPr="00331D5F" w:rsidRDefault="000A6519" w:rsidP="000A6519">
            <w:pPr>
              <w:rPr>
                <w:b/>
                <w:bCs/>
              </w:rPr>
            </w:pPr>
            <w:r w:rsidRPr="00331D5F">
              <w:t xml:space="preserve">Consider how regional and sub-regional issues can be incorporated in the next CCA/UNSDCF. This is in line with the new UNSDG guidelines and also resonate well with what the evaluators learned in the process: not only there are a number of international development partners that cover, out of the same office, Georgia and other Caucasus’ countries with whom it would be useful to cooperate, but also it would be important to explore </w:t>
            </w:r>
            <w:r w:rsidRPr="00331D5F">
              <w:lastRenderedPageBreak/>
              <w:t>possible synergies for sustainable development across the borders (in consultation with neighbouring UNCTs).</w:t>
            </w:r>
          </w:p>
        </w:tc>
        <w:tc>
          <w:tcPr>
            <w:tcW w:w="2771" w:type="dxa"/>
            <w:gridSpan w:val="2"/>
            <w:shd w:val="clear" w:color="auto" w:fill="DEEAF6" w:themeFill="accent5" w:themeFillTint="33"/>
          </w:tcPr>
          <w:p w14:paraId="5982436E" w14:textId="09210441" w:rsidR="000A6519" w:rsidRPr="00331D5F" w:rsidRDefault="00F85CE7" w:rsidP="000A6519">
            <w:pPr>
              <w:rPr>
                <w:b/>
                <w:bCs/>
              </w:rPr>
            </w:pPr>
            <w:r>
              <w:rPr>
                <w:b/>
                <w:bCs/>
              </w:rPr>
              <w:lastRenderedPageBreak/>
              <w:t>A</w:t>
            </w:r>
            <w:r w:rsidR="000A6519" w:rsidRPr="00331D5F">
              <w:rPr>
                <w:b/>
                <w:bCs/>
              </w:rPr>
              <w:t xml:space="preserve">ccepted </w:t>
            </w:r>
          </w:p>
        </w:tc>
        <w:tc>
          <w:tcPr>
            <w:tcW w:w="1336" w:type="dxa"/>
            <w:shd w:val="clear" w:color="auto" w:fill="DEEAF6" w:themeFill="accent5" w:themeFillTint="33"/>
          </w:tcPr>
          <w:p w14:paraId="7561AE85" w14:textId="77777777" w:rsidR="000A6519" w:rsidRPr="00331D5F" w:rsidRDefault="000A6519" w:rsidP="000A6519">
            <w:pPr>
              <w:rPr>
                <w:b/>
                <w:bCs/>
              </w:rPr>
            </w:pPr>
          </w:p>
        </w:tc>
      </w:tr>
      <w:tr w:rsidR="000A6519" w:rsidRPr="00F85CE7" w14:paraId="0072A071" w14:textId="77777777" w:rsidTr="00341212">
        <w:tc>
          <w:tcPr>
            <w:tcW w:w="9351" w:type="dxa"/>
            <w:gridSpan w:val="4"/>
          </w:tcPr>
          <w:p w14:paraId="44EAD823" w14:textId="3E689AA1" w:rsidR="000A6519" w:rsidRPr="00F85CE7" w:rsidRDefault="000A6519" w:rsidP="000A6519">
            <w:pPr>
              <w:rPr>
                <w:b/>
                <w:bCs/>
                <w:color w:val="2F5496" w:themeColor="accent1" w:themeShade="BF"/>
              </w:rPr>
            </w:pPr>
            <w:r w:rsidRPr="00F85CE7">
              <w:rPr>
                <w:b/>
                <w:bCs/>
                <w:color w:val="2F5496" w:themeColor="accent1" w:themeShade="BF"/>
              </w:rPr>
              <w:t>Explanation</w:t>
            </w:r>
          </w:p>
        </w:tc>
      </w:tr>
      <w:tr w:rsidR="000A6519" w:rsidRPr="00F85CE7" w14:paraId="14DCC1E8" w14:textId="77777777" w:rsidTr="00341212">
        <w:tc>
          <w:tcPr>
            <w:tcW w:w="5244" w:type="dxa"/>
          </w:tcPr>
          <w:p w14:paraId="4881CDD7" w14:textId="77777777" w:rsidR="000A6519" w:rsidRPr="00F85CE7" w:rsidRDefault="000A6519" w:rsidP="000A6519">
            <w:pPr>
              <w:rPr>
                <w:b/>
                <w:bCs/>
                <w:color w:val="2F5496" w:themeColor="accent1" w:themeShade="BF"/>
              </w:rPr>
            </w:pPr>
            <w:r w:rsidRPr="00F85CE7">
              <w:rPr>
                <w:b/>
                <w:bCs/>
                <w:color w:val="2F5496" w:themeColor="accent1" w:themeShade="BF"/>
              </w:rPr>
              <w:t>Actions to be taken</w:t>
            </w:r>
          </w:p>
        </w:tc>
        <w:tc>
          <w:tcPr>
            <w:tcW w:w="1418" w:type="dxa"/>
          </w:tcPr>
          <w:p w14:paraId="36C29330" w14:textId="77777777" w:rsidR="000A6519" w:rsidRPr="00F85CE7" w:rsidRDefault="000A6519" w:rsidP="000A6519">
            <w:pPr>
              <w:rPr>
                <w:b/>
                <w:bCs/>
                <w:color w:val="2F5496" w:themeColor="accent1" w:themeShade="BF"/>
              </w:rPr>
            </w:pPr>
            <w:r w:rsidRPr="00F85CE7">
              <w:rPr>
                <w:b/>
                <w:bCs/>
                <w:color w:val="2F5496" w:themeColor="accent1" w:themeShade="BF"/>
              </w:rPr>
              <w:t>Responsible entities</w:t>
            </w:r>
          </w:p>
        </w:tc>
        <w:tc>
          <w:tcPr>
            <w:tcW w:w="1353" w:type="dxa"/>
          </w:tcPr>
          <w:p w14:paraId="619574D3" w14:textId="77777777" w:rsidR="000A6519" w:rsidRPr="00F85CE7" w:rsidRDefault="000A6519" w:rsidP="000A6519">
            <w:pPr>
              <w:rPr>
                <w:b/>
                <w:bCs/>
                <w:color w:val="2F5496" w:themeColor="accent1" w:themeShade="BF"/>
              </w:rPr>
            </w:pPr>
            <w:r w:rsidRPr="00F85CE7">
              <w:rPr>
                <w:b/>
                <w:bCs/>
                <w:color w:val="2F5496" w:themeColor="accent1" w:themeShade="BF"/>
              </w:rPr>
              <w:t>Timeframe</w:t>
            </w:r>
          </w:p>
        </w:tc>
        <w:tc>
          <w:tcPr>
            <w:tcW w:w="1336" w:type="dxa"/>
          </w:tcPr>
          <w:p w14:paraId="3DAF9B11" w14:textId="77777777" w:rsidR="000A6519" w:rsidRPr="00F85CE7" w:rsidRDefault="000A6519" w:rsidP="000A6519">
            <w:pPr>
              <w:rPr>
                <w:b/>
                <w:bCs/>
                <w:color w:val="2F5496" w:themeColor="accent1" w:themeShade="BF"/>
              </w:rPr>
            </w:pPr>
            <w:r w:rsidRPr="00F85CE7">
              <w:rPr>
                <w:b/>
                <w:bCs/>
                <w:color w:val="2F5496" w:themeColor="accent1" w:themeShade="BF"/>
              </w:rPr>
              <w:t>Resource implication</w:t>
            </w:r>
          </w:p>
        </w:tc>
      </w:tr>
      <w:tr w:rsidR="000A6519" w:rsidRPr="00331D5F" w14:paraId="78C5607A" w14:textId="77777777" w:rsidTr="00341212">
        <w:tc>
          <w:tcPr>
            <w:tcW w:w="5244" w:type="dxa"/>
          </w:tcPr>
          <w:p w14:paraId="740795E1" w14:textId="5EB1EB93" w:rsidR="000A6519" w:rsidRDefault="00F85CE7" w:rsidP="00F85CE7">
            <w:pPr>
              <w:pStyle w:val="ListParagraph"/>
              <w:numPr>
                <w:ilvl w:val="0"/>
                <w:numId w:val="23"/>
              </w:numPr>
            </w:pPr>
            <w:r>
              <w:t>The next CCA will include a chapter on the sub-regional issues and will thus guide the development of UNSCDCF</w:t>
            </w:r>
          </w:p>
          <w:p w14:paraId="620DC635" w14:textId="31BC7E7B" w:rsidR="000A6519" w:rsidRPr="00F85CE7" w:rsidRDefault="00F85CE7" w:rsidP="000A6519">
            <w:pPr>
              <w:pStyle w:val="ListParagraph"/>
              <w:numPr>
                <w:ilvl w:val="0"/>
                <w:numId w:val="23"/>
              </w:numPr>
            </w:pPr>
            <w:r>
              <w:t>RCO will promote UNCT Georgia engagement with other UNCTs in South Caucasus and broader region, as well as regional economic commissions and other entities to continuously explore opportunities for synergies</w:t>
            </w:r>
          </w:p>
        </w:tc>
        <w:tc>
          <w:tcPr>
            <w:tcW w:w="1418" w:type="dxa"/>
          </w:tcPr>
          <w:p w14:paraId="337AF5F0" w14:textId="77777777" w:rsidR="000A6519" w:rsidRDefault="00F85CE7" w:rsidP="000A6519">
            <w:r>
              <w:t>RCO/UNCT</w:t>
            </w:r>
          </w:p>
          <w:p w14:paraId="388BA498" w14:textId="77777777" w:rsidR="00F85CE7" w:rsidRDefault="00F85CE7" w:rsidP="000A6519"/>
          <w:p w14:paraId="1A81936B" w14:textId="77777777" w:rsidR="00F85CE7" w:rsidRDefault="00F85CE7" w:rsidP="000A6519"/>
          <w:p w14:paraId="4579C7A1" w14:textId="4B063F67" w:rsidR="00F85CE7" w:rsidRPr="00F85CE7" w:rsidRDefault="00F85CE7" w:rsidP="000A6519">
            <w:r>
              <w:t>RCO</w:t>
            </w:r>
          </w:p>
        </w:tc>
        <w:tc>
          <w:tcPr>
            <w:tcW w:w="1353" w:type="dxa"/>
          </w:tcPr>
          <w:p w14:paraId="2EC2B8F3" w14:textId="77777777" w:rsidR="000A6519" w:rsidRDefault="00F85CE7" w:rsidP="000A6519">
            <w:r>
              <w:t>February 2020</w:t>
            </w:r>
          </w:p>
          <w:p w14:paraId="09BE7F9F" w14:textId="77777777" w:rsidR="00F85CE7" w:rsidRDefault="00F85CE7" w:rsidP="000A6519"/>
          <w:p w14:paraId="6BEC464D" w14:textId="7D2EBD7D" w:rsidR="00F85CE7" w:rsidRPr="00331D5F" w:rsidRDefault="00F85CE7" w:rsidP="000A6519">
            <w:r>
              <w:t>2021-2025</w:t>
            </w:r>
          </w:p>
        </w:tc>
        <w:tc>
          <w:tcPr>
            <w:tcW w:w="1336" w:type="dxa"/>
          </w:tcPr>
          <w:p w14:paraId="6251D781" w14:textId="77777777" w:rsidR="000A6519" w:rsidRPr="00331D5F" w:rsidRDefault="000A6519" w:rsidP="000A6519"/>
        </w:tc>
      </w:tr>
      <w:tr w:rsidR="000A6519" w:rsidRPr="00331D5F" w14:paraId="46197A9B" w14:textId="77777777" w:rsidTr="00341212">
        <w:tc>
          <w:tcPr>
            <w:tcW w:w="5244" w:type="dxa"/>
            <w:shd w:val="clear" w:color="auto" w:fill="DEEAF6" w:themeFill="accent5" w:themeFillTint="33"/>
          </w:tcPr>
          <w:p w14:paraId="74544D00" w14:textId="77777777" w:rsidR="000A6519" w:rsidRPr="00331D5F" w:rsidRDefault="000A6519" w:rsidP="000A6519">
            <w:pPr>
              <w:rPr>
                <w:b/>
                <w:bCs/>
                <w:color w:val="2F5496" w:themeColor="accent1" w:themeShade="BF"/>
              </w:rPr>
            </w:pPr>
            <w:r w:rsidRPr="00331D5F">
              <w:rPr>
                <w:b/>
                <w:bCs/>
                <w:color w:val="2F5496" w:themeColor="accent1" w:themeShade="BF"/>
              </w:rPr>
              <w:t>Recommendation 6</w:t>
            </w:r>
          </w:p>
          <w:p w14:paraId="471328BF" w14:textId="5F089A97" w:rsidR="000A6519" w:rsidRPr="00331D5F" w:rsidRDefault="000A6519" w:rsidP="000A6519">
            <w:pPr>
              <w:rPr>
                <w:b/>
                <w:bCs/>
              </w:rPr>
            </w:pPr>
            <w:r w:rsidRPr="00331D5F">
              <w:t>It is recommended that in the future programme cycle, as minimum, results groups meet for annual or biannual joint planning also with relevant main government and non-governmental partners, to agree on collective outputs that will contribute the UNSDCF outcome. This should be an opportunity to review the initial ToC, question its validity in light of results achieved and observed, and readjust it as needed. Methodology for such planning should be as a participatory workshop rather than round-the-table sharing of information.</w:t>
            </w:r>
          </w:p>
        </w:tc>
        <w:tc>
          <w:tcPr>
            <w:tcW w:w="2771" w:type="dxa"/>
            <w:gridSpan w:val="2"/>
            <w:shd w:val="clear" w:color="auto" w:fill="DEEAF6" w:themeFill="accent5" w:themeFillTint="33"/>
          </w:tcPr>
          <w:p w14:paraId="450F0E1D" w14:textId="364A2CD3" w:rsidR="000A6519" w:rsidRPr="00331D5F" w:rsidRDefault="000A6519" w:rsidP="000A6519">
            <w:pPr>
              <w:rPr>
                <w:b/>
                <w:bCs/>
              </w:rPr>
            </w:pPr>
            <w:r w:rsidRPr="00331D5F">
              <w:rPr>
                <w:b/>
                <w:bCs/>
              </w:rPr>
              <w:t xml:space="preserve">Accepted </w:t>
            </w:r>
          </w:p>
        </w:tc>
        <w:tc>
          <w:tcPr>
            <w:tcW w:w="1336" w:type="dxa"/>
            <w:shd w:val="clear" w:color="auto" w:fill="DEEAF6" w:themeFill="accent5" w:themeFillTint="33"/>
          </w:tcPr>
          <w:p w14:paraId="6D9D497F" w14:textId="77777777" w:rsidR="000A6519" w:rsidRPr="00331D5F" w:rsidRDefault="000A6519" w:rsidP="000A6519">
            <w:pPr>
              <w:rPr>
                <w:b/>
                <w:bCs/>
              </w:rPr>
            </w:pPr>
          </w:p>
        </w:tc>
      </w:tr>
      <w:tr w:rsidR="000A6519" w:rsidRPr="00331D5F" w14:paraId="738E0D7F" w14:textId="77777777" w:rsidTr="00341212">
        <w:tc>
          <w:tcPr>
            <w:tcW w:w="9351" w:type="dxa"/>
            <w:gridSpan w:val="4"/>
          </w:tcPr>
          <w:p w14:paraId="33663863" w14:textId="4E00EAC1" w:rsidR="000A6519" w:rsidRPr="00331D5F" w:rsidRDefault="000A6519" w:rsidP="000A6519">
            <w:pPr>
              <w:rPr>
                <w:b/>
                <w:bCs/>
                <w:color w:val="2F5496" w:themeColor="accent1" w:themeShade="BF"/>
              </w:rPr>
            </w:pPr>
            <w:r w:rsidRPr="00331D5F">
              <w:rPr>
                <w:b/>
                <w:bCs/>
                <w:color w:val="2F5496" w:themeColor="accent1" w:themeShade="BF"/>
              </w:rPr>
              <w:t>Explanation</w:t>
            </w:r>
          </w:p>
        </w:tc>
      </w:tr>
      <w:tr w:rsidR="000A6519" w:rsidRPr="00331D5F" w14:paraId="468D0B03" w14:textId="77777777" w:rsidTr="00341212">
        <w:tc>
          <w:tcPr>
            <w:tcW w:w="5244" w:type="dxa"/>
          </w:tcPr>
          <w:p w14:paraId="2BA8B1AE" w14:textId="77777777" w:rsidR="000A6519" w:rsidRPr="00331D5F" w:rsidRDefault="000A6519" w:rsidP="000A6519">
            <w:pPr>
              <w:rPr>
                <w:b/>
                <w:bCs/>
                <w:color w:val="2F5496" w:themeColor="accent1" w:themeShade="BF"/>
              </w:rPr>
            </w:pPr>
            <w:r w:rsidRPr="00331D5F">
              <w:rPr>
                <w:b/>
                <w:bCs/>
                <w:color w:val="2F5496" w:themeColor="accent1" w:themeShade="BF"/>
              </w:rPr>
              <w:t>Actions to be taken</w:t>
            </w:r>
          </w:p>
        </w:tc>
        <w:tc>
          <w:tcPr>
            <w:tcW w:w="1418" w:type="dxa"/>
          </w:tcPr>
          <w:p w14:paraId="01B53376" w14:textId="77777777" w:rsidR="000A6519" w:rsidRPr="00331D5F" w:rsidRDefault="000A6519" w:rsidP="000A6519">
            <w:pPr>
              <w:rPr>
                <w:b/>
                <w:bCs/>
                <w:color w:val="2F5496" w:themeColor="accent1" w:themeShade="BF"/>
              </w:rPr>
            </w:pPr>
            <w:r w:rsidRPr="00331D5F">
              <w:rPr>
                <w:b/>
                <w:bCs/>
                <w:color w:val="2F5496" w:themeColor="accent1" w:themeShade="BF"/>
              </w:rPr>
              <w:t>Responsible entities</w:t>
            </w:r>
          </w:p>
        </w:tc>
        <w:tc>
          <w:tcPr>
            <w:tcW w:w="1353" w:type="dxa"/>
          </w:tcPr>
          <w:p w14:paraId="1F83E1C7" w14:textId="77777777" w:rsidR="000A6519" w:rsidRPr="00331D5F" w:rsidRDefault="000A6519" w:rsidP="000A6519">
            <w:pPr>
              <w:rPr>
                <w:b/>
                <w:bCs/>
                <w:color w:val="2F5496" w:themeColor="accent1" w:themeShade="BF"/>
              </w:rPr>
            </w:pPr>
            <w:r w:rsidRPr="00331D5F">
              <w:rPr>
                <w:b/>
                <w:bCs/>
                <w:color w:val="2F5496" w:themeColor="accent1" w:themeShade="BF"/>
              </w:rPr>
              <w:t>Timeframe</w:t>
            </w:r>
          </w:p>
        </w:tc>
        <w:tc>
          <w:tcPr>
            <w:tcW w:w="1336" w:type="dxa"/>
          </w:tcPr>
          <w:p w14:paraId="217953B5" w14:textId="77777777" w:rsidR="000A6519" w:rsidRPr="00331D5F" w:rsidRDefault="000A6519" w:rsidP="000A6519">
            <w:pPr>
              <w:rPr>
                <w:b/>
                <w:bCs/>
                <w:color w:val="2F5496" w:themeColor="accent1" w:themeShade="BF"/>
              </w:rPr>
            </w:pPr>
            <w:r w:rsidRPr="00331D5F">
              <w:rPr>
                <w:b/>
                <w:bCs/>
                <w:color w:val="2F5496" w:themeColor="accent1" w:themeShade="BF"/>
              </w:rPr>
              <w:t>Resource implication</w:t>
            </w:r>
          </w:p>
        </w:tc>
      </w:tr>
      <w:tr w:rsidR="000A6519" w:rsidRPr="00331D5F" w14:paraId="51B68A9B" w14:textId="77777777" w:rsidTr="00341212">
        <w:tc>
          <w:tcPr>
            <w:tcW w:w="5244" w:type="dxa"/>
          </w:tcPr>
          <w:p w14:paraId="25E43BB5" w14:textId="28DE9935" w:rsidR="000A6519" w:rsidRPr="00331D5F" w:rsidRDefault="00CC12AB" w:rsidP="000A6519">
            <w:pPr>
              <w:pStyle w:val="ListParagraph"/>
              <w:numPr>
                <w:ilvl w:val="0"/>
                <w:numId w:val="12"/>
              </w:numPr>
            </w:pPr>
            <w:r w:rsidRPr="00331D5F">
              <w:t xml:space="preserve">UNSDCF </w:t>
            </w:r>
            <w:r w:rsidR="00E42D5B">
              <w:t>Results</w:t>
            </w:r>
            <w:r w:rsidRPr="00331D5F">
              <w:t xml:space="preserve"> Groups will be established </w:t>
            </w:r>
            <w:r w:rsidR="00E42D5B">
              <w:t>upon the adoption of the new UNSDCF</w:t>
            </w:r>
          </w:p>
        </w:tc>
        <w:tc>
          <w:tcPr>
            <w:tcW w:w="1418" w:type="dxa"/>
          </w:tcPr>
          <w:p w14:paraId="3FD3642C" w14:textId="5051644B" w:rsidR="000A6519" w:rsidRPr="00331D5F" w:rsidRDefault="00CC12AB" w:rsidP="000A6519">
            <w:r w:rsidRPr="00331D5F">
              <w:t>RCO/UNCT</w:t>
            </w:r>
          </w:p>
        </w:tc>
        <w:tc>
          <w:tcPr>
            <w:tcW w:w="1353" w:type="dxa"/>
          </w:tcPr>
          <w:p w14:paraId="2BB6C886" w14:textId="66FD6CA6" w:rsidR="000A6519" w:rsidRPr="00331D5F" w:rsidRDefault="00E42D5B" w:rsidP="000A6519">
            <w:r>
              <w:t>By the end of</w:t>
            </w:r>
            <w:r w:rsidR="00CC12AB" w:rsidRPr="00331D5F">
              <w:t xml:space="preserve"> 2020</w:t>
            </w:r>
          </w:p>
        </w:tc>
        <w:tc>
          <w:tcPr>
            <w:tcW w:w="1336" w:type="dxa"/>
          </w:tcPr>
          <w:p w14:paraId="58BCB898" w14:textId="77777777" w:rsidR="000A6519" w:rsidRPr="00331D5F" w:rsidRDefault="000A6519" w:rsidP="000A6519"/>
          <w:p w14:paraId="1E377CAC" w14:textId="466CD88F" w:rsidR="00CC12AB" w:rsidRPr="00331D5F" w:rsidRDefault="00CC12AB" w:rsidP="000A6519"/>
        </w:tc>
      </w:tr>
      <w:tr w:rsidR="00CC12AB" w:rsidRPr="00331D5F" w14:paraId="30E93CBF" w14:textId="77777777" w:rsidTr="00341212">
        <w:tc>
          <w:tcPr>
            <w:tcW w:w="5244" w:type="dxa"/>
          </w:tcPr>
          <w:p w14:paraId="1FE4C3FF" w14:textId="558C779C" w:rsidR="00CC12AB" w:rsidRPr="00331D5F" w:rsidRDefault="00CC12AB" w:rsidP="00CC12AB">
            <w:pPr>
              <w:pStyle w:val="ListParagraph"/>
              <w:numPr>
                <w:ilvl w:val="0"/>
                <w:numId w:val="12"/>
              </w:numPr>
            </w:pPr>
            <w:r w:rsidRPr="00331D5F">
              <w:t xml:space="preserve">Consultations will be organized </w:t>
            </w:r>
            <w:r w:rsidR="00E42D5B">
              <w:t xml:space="preserve">to support UNSDCF programming </w:t>
            </w:r>
            <w:r w:rsidRPr="00331D5F">
              <w:t>to involve external partners, including Government, NGOs/CSOs, Private Sector, Academia, etc.</w:t>
            </w:r>
          </w:p>
        </w:tc>
        <w:tc>
          <w:tcPr>
            <w:tcW w:w="1418" w:type="dxa"/>
          </w:tcPr>
          <w:p w14:paraId="263FD425" w14:textId="647F4F23" w:rsidR="00CC12AB" w:rsidRPr="00331D5F" w:rsidRDefault="00CC12AB" w:rsidP="000A6519">
            <w:r w:rsidRPr="00331D5F">
              <w:t>RCO</w:t>
            </w:r>
            <w:r w:rsidR="00E42D5B">
              <w:t>/UNCT</w:t>
            </w:r>
          </w:p>
        </w:tc>
        <w:tc>
          <w:tcPr>
            <w:tcW w:w="1353" w:type="dxa"/>
          </w:tcPr>
          <w:p w14:paraId="79BA665B" w14:textId="1073CAEB" w:rsidR="00CC12AB" w:rsidRPr="00331D5F" w:rsidRDefault="00E42D5B" w:rsidP="000A6519">
            <w:r>
              <w:t>Regularly in 2021-2025</w:t>
            </w:r>
          </w:p>
        </w:tc>
        <w:tc>
          <w:tcPr>
            <w:tcW w:w="1336" w:type="dxa"/>
          </w:tcPr>
          <w:p w14:paraId="7EF5A5DE" w14:textId="77777777" w:rsidR="00CC12AB" w:rsidRPr="00331D5F" w:rsidRDefault="00CC12AB" w:rsidP="000A6519"/>
        </w:tc>
      </w:tr>
      <w:tr w:rsidR="000A6519" w:rsidRPr="00331D5F" w14:paraId="2AF1CF6A" w14:textId="77777777" w:rsidTr="00341212">
        <w:tc>
          <w:tcPr>
            <w:tcW w:w="5244" w:type="dxa"/>
            <w:shd w:val="clear" w:color="auto" w:fill="DEEAF6" w:themeFill="accent5" w:themeFillTint="33"/>
          </w:tcPr>
          <w:p w14:paraId="33216F3A" w14:textId="77777777" w:rsidR="000A6519" w:rsidRPr="00331D5F" w:rsidRDefault="000A6519" w:rsidP="000A6519">
            <w:pPr>
              <w:rPr>
                <w:b/>
                <w:bCs/>
                <w:color w:val="2F5496" w:themeColor="accent1" w:themeShade="BF"/>
              </w:rPr>
            </w:pPr>
            <w:r w:rsidRPr="00331D5F">
              <w:rPr>
                <w:b/>
                <w:bCs/>
                <w:color w:val="2F5496" w:themeColor="accent1" w:themeShade="BF"/>
              </w:rPr>
              <w:t>Recommendation 7</w:t>
            </w:r>
          </w:p>
          <w:p w14:paraId="62F03805" w14:textId="39A11F65" w:rsidR="000A6519" w:rsidRPr="00331D5F" w:rsidRDefault="000A6519" w:rsidP="000A6519">
            <w:pPr>
              <w:rPr>
                <w:b/>
                <w:bCs/>
              </w:rPr>
            </w:pPr>
            <w:r w:rsidRPr="00331D5F">
              <w:t>Further strengthen the collaboration with the AoG’s Donor Coordination Unit and Policy Unit as the main counterpart to the UN as a whole, in order to ensure ownership of UN programming processes. Explore how the UNRCO can further support DCU’s coordination efforts as well as the AoG’s SDGs architecture.</w:t>
            </w:r>
          </w:p>
        </w:tc>
        <w:tc>
          <w:tcPr>
            <w:tcW w:w="2771" w:type="dxa"/>
            <w:gridSpan w:val="2"/>
            <w:shd w:val="clear" w:color="auto" w:fill="DEEAF6" w:themeFill="accent5" w:themeFillTint="33"/>
          </w:tcPr>
          <w:p w14:paraId="34A1FE3F" w14:textId="3274F76F" w:rsidR="000A6519" w:rsidRPr="00331D5F" w:rsidRDefault="000A6519" w:rsidP="000A6519">
            <w:pPr>
              <w:rPr>
                <w:b/>
                <w:bCs/>
              </w:rPr>
            </w:pPr>
            <w:r w:rsidRPr="00331D5F">
              <w:rPr>
                <w:b/>
                <w:bCs/>
              </w:rPr>
              <w:t xml:space="preserve">Accepted </w:t>
            </w:r>
          </w:p>
        </w:tc>
        <w:tc>
          <w:tcPr>
            <w:tcW w:w="1336" w:type="dxa"/>
            <w:shd w:val="clear" w:color="auto" w:fill="DEEAF6" w:themeFill="accent5" w:themeFillTint="33"/>
          </w:tcPr>
          <w:p w14:paraId="45A375FA" w14:textId="77777777" w:rsidR="000A6519" w:rsidRPr="00331D5F" w:rsidRDefault="000A6519" w:rsidP="000A6519">
            <w:pPr>
              <w:rPr>
                <w:b/>
                <w:bCs/>
              </w:rPr>
            </w:pPr>
          </w:p>
        </w:tc>
      </w:tr>
      <w:tr w:rsidR="000A6519" w:rsidRPr="00331D5F" w14:paraId="700BF5D1" w14:textId="77777777" w:rsidTr="00341212">
        <w:tc>
          <w:tcPr>
            <w:tcW w:w="9351" w:type="dxa"/>
            <w:gridSpan w:val="4"/>
          </w:tcPr>
          <w:p w14:paraId="635286D8" w14:textId="274D0250" w:rsidR="000A6519" w:rsidRPr="00331D5F" w:rsidRDefault="000A6519" w:rsidP="000A6519">
            <w:pPr>
              <w:rPr>
                <w:b/>
                <w:bCs/>
                <w:color w:val="2F5496" w:themeColor="accent1" w:themeShade="BF"/>
              </w:rPr>
            </w:pPr>
            <w:r w:rsidRPr="00331D5F">
              <w:rPr>
                <w:b/>
                <w:bCs/>
                <w:color w:val="2F5496" w:themeColor="accent1" w:themeShade="BF"/>
              </w:rPr>
              <w:t>Explanation</w:t>
            </w:r>
          </w:p>
        </w:tc>
      </w:tr>
      <w:tr w:rsidR="000A6519" w:rsidRPr="00331D5F" w14:paraId="7C3099F9" w14:textId="77777777" w:rsidTr="00341212">
        <w:tc>
          <w:tcPr>
            <w:tcW w:w="5244" w:type="dxa"/>
          </w:tcPr>
          <w:p w14:paraId="15E23B9A" w14:textId="77777777" w:rsidR="000A6519" w:rsidRPr="00331D5F" w:rsidRDefault="000A6519" w:rsidP="000A6519">
            <w:pPr>
              <w:rPr>
                <w:b/>
                <w:bCs/>
                <w:color w:val="2F5496" w:themeColor="accent1" w:themeShade="BF"/>
              </w:rPr>
            </w:pPr>
            <w:r w:rsidRPr="00331D5F">
              <w:rPr>
                <w:b/>
                <w:bCs/>
                <w:color w:val="2F5496" w:themeColor="accent1" w:themeShade="BF"/>
              </w:rPr>
              <w:t>Actions to be taken</w:t>
            </w:r>
          </w:p>
        </w:tc>
        <w:tc>
          <w:tcPr>
            <w:tcW w:w="1418" w:type="dxa"/>
          </w:tcPr>
          <w:p w14:paraId="23155358" w14:textId="77777777" w:rsidR="000A6519" w:rsidRPr="00331D5F" w:rsidRDefault="000A6519" w:rsidP="000A6519">
            <w:pPr>
              <w:rPr>
                <w:b/>
                <w:bCs/>
                <w:color w:val="2F5496" w:themeColor="accent1" w:themeShade="BF"/>
              </w:rPr>
            </w:pPr>
            <w:r w:rsidRPr="00331D5F">
              <w:rPr>
                <w:b/>
                <w:bCs/>
                <w:color w:val="2F5496" w:themeColor="accent1" w:themeShade="BF"/>
              </w:rPr>
              <w:t>Responsible entities</w:t>
            </w:r>
          </w:p>
        </w:tc>
        <w:tc>
          <w:tcPr>
            <w:tcW w:w="1353" w:type="dxa"/>
          </w:tcPr>
          <w:p w14:paraId="042B2CFE" w14:textId="77777777" w:rsidR="000A6519" w:rsidRPr="00331D5F" w:rsidRDefault="000A6519" w:rsidP="000A6519">
            <w:pPr>
              <w:rPr>
                <w:b/>
                <w:bCs/>
                <w:color w:val="2F5496" w:themeColor="accent1" w:themeShade="BF"/>
              </w:rPr>
            </w:pPr>
            <w:r w:rsidRPr="00331D5F">
              <w:rPr>
                <w:b/>
                <w:bCs/>
                <w:color w:val="2F5496" w:themeColor="accent1" w:themeShade="BF"/>
              </w:rPr>
              <w:t>Timeframe</w:t>
            </w:r>
          </w:p>
        </w:tc>
        <w:tc>
          <w:tcPr>
            <w:tcW w:w="1336" w:type="dxa"/>
          </w:tcPr>
          <w:p w14:paraId="0769AD78" w14:textId="77777777" w:rsidR="000A6519" w:rsidRPr="00331D5F" w:rsidRDefault="000A6519" w:rsidP="000A6519">
            <w:pPr>
              <w:rPr>
                <w:b/>
                <w:bCs/>
                <w:color w:val="2F5496" w:themeColor="accent1" w:themeShade="BF"/>
              </w:rPr>
            </w:pPr>
            <w:r w:rsidRPr="00331D5F">
              <w:rPr>
                <w:b/>
                <w:bCs/>
                <w:color w:val="2F5496" w:themeColor="accent1" w:themeShade="BF"/>
              </w:rPr>
              <w:t>Resource implication</w:t>
            </w:r>
          </w:p>
        </w:tc>
      </w:tr>
      <w:tr w:rsidR="000A6519" w:rsidRPr="00331D5F" w14:paraId="250BE862" w14:textId="77777777" w:rsidTr="00341212">
        <w:tc>
          <w:tcPr>
            <w:tcW w:w="5244" w:type="dxa"/>
          </w:tcPr>
          <w:p w14:paraId="7F8F88F2" w14:textId="4E7A0352" w:rsidR="000A6519" w:rsidRPr="00331D5F" w:rsidRDefault="00CC12AB" w:rsidP="000A6519">
            <w:pPr>
              <w:pStyle w:val="ListParagraph"/>
              <w:numPr>
                <w:ilvl w:val="0"/>
                <w:numId w:val="13"/>
              </w:numPr>
            </w:pPr>
            <w:r w:rsidRPr="00331D5F">
              <w:t xml:space="preserve">UNCT through RCO will strengthen cooperation with the DCU under AoG throughout the UNSDCF Elaboration and implementation </w:t>
            </w:r>
          </w:p>
        </w:tc>
        <w:tc>
          <w:tcPr>
            <w:tcW w:w="1418" w:type="dxa"/>
          </w:tcPr>
          <w:p w14:paraId="4085B45C" w14:textId="2245EFD0" w:rsidR="000A6519" w:rsidRPr="00331D5F" w:rsidRDefault="00CC12AB" w:rsidP="000A6519">
            <w:r w:rsidRPr="00331D5F">
              <w:t>UNCT/RCO</w:t>
            </w:r>
          </w:p>
        </w:tc>
        <w:tc>
          <w:tcPr>
            <w:tcW w:w="1353" w:type="dxa"/>
          </w:tcPr>
          <w:p w14:paraId="6464FE6B" w14:textId="5EDBCCB0" w:rsidR="000A6519" w:rsidRPr="00331D5F" w:rsidRDefault="00CC12AB" w:rsidP="000A6519">
            <w:r w:rsidRPr="00331D5F">
              <w:t>2020-2025</w:t>
            </w:r>
          </w:p>
        </w:tc>
        <w:tc>
          <w:tcPr>
            <w:tcW w:w="1336" w:type="dxa"/>
          </w:tcPr>
          <w:p w14:paraId="11813646" w14:textId="77777777" w:rsidR="000A6519" w:rsidRPr="00331D5F" w:rsidRDefault="000A6519" w:rsidP="000A6519"/>
        </w:tc>
      </w:tr>
      <w:tr w:rsidR="00CC12AB" w:rsidRPr="00331D5F" w14:paraId="3CFD6AD2" w14:textId="77777777" w:rsidTr="00341212">
        <w:tc>
          <w:tcPr>
            <w:tcW w:w="5244" w:type="dxa"/>
          </w:tcPr>
          <w:p w14:paraId="5C1CC5A0" w14:textId="05EA0826" w:rsidR="00CC12AB" w:rsidRPr="00331D5F" w:rsidRDefault="00777C01" w:rsidP="00CC12AB">
            <w:pPr>
              <w:pStyle w:val="ListParagraph"/>
              <w:numPr>
                <w:ilvl w:val="0"/>
                <w:numId w:val="13"/>
              </w:numPr>
            </w:pPr>
            <w:r w:rsidRPr="00331D5F">
              <w:lastRenderedPageBreak/>
              <w:t>UNCT/RCO will be represented at various thematic groups’ discussions organized by the DCU under AoG that relate to SDG implementation</w:t>
            </w:r>
          </w:p>
        </w:tc>
        <w:tc>
          <w:tcPr>
            <w:tcW w:w="1418" w:type="dxa"/>
          </w:tcPr>
          <w:p w14:paraId="56D66A48" w14:textId="75DED5E9" w:rsidR="00CC12AB" w:rsidRPr="00331D5F" w:rsidRDefault="00777C01" w:rsidP="000A6519">
            <w:r w:rsidRPr="00331D5F">
              <w:t>UNCT/RCO</w:t>
            </w:r>
          </w:p>
        </w:tc>
        <w:tc>
          <w:tcPr>
            <w:tcW w:w="1353" w:type="dxa"/>
          </w:tcPr>
          <w:p w14:paraId="7AB84038" w14:textId="0FF1D418" w:rsidR="00CC12AB" w:rsidRPr="00331D5F" w:rsidRDefault="00777C01" w:rsidP="000A6519">
            <w:r w:rsidRPr="00331D5F">
              <w:t>2020-2025</w:t>
            </w:r>
          </w:p>
        </w:tc>
        <w:tc>
          <w:tcPr>
            <w:tcW w:w="1336" w:type="dxa"/>
          </w:tcPr>
          <w:p w14:paraId="09848C0C" w14:textId="77777777" w:rsidR="00CC12AB" w:rsidRPr="00331D5F" w:rsidRDefault="00CC12AB" w:rsidP="000A6519"/>
        </w:tc>
      </w:tr>
      <w:tr w:rsidR="00777C01" w:rsidRPr="00331D5F" w14:paraId="04307E78" w14:textId="77777777" w:rsidTr="00341212">
        <w:tc>
          <w:tcPr>
            <w:tcW w:w="5244" w:type="dxa"/>
          </w:tcPr>
          <w:p w14:paraId="514D9B75" w14:textId="19B477DB" w:rsidR="00777C01" w:rsidRPr="00331D5F" w:rsidRDefault="00777C01" w:rsidP="00CC12AB">
            <w:pPr>
              <w:pStyle w:val="ListParagraph"/>
              <w:numPr>
                <w:ilvl w:val="0"/>
                <w:numId w:val="13"/>
              </w:numPr>
            </w:pPr>
            <w:r w:rsidRPr="00331D5F">
              <w:t>Steering Committee will be established to jointly monitor implementation of the CF</w:t>
            </w:r>
          </w:p>
        </w:tc>
        <w:tc>
          <w:tcPr>
            <w:tcW w:w="1418" w:type="dxa"/>
          </w:tcPr>
          <w:p w14:paraId="2951AFEC" w14:textId="00C14B2D" w:rsidR="00777C01" w:rsidRPr="00331D5F" w:rsidRDefault="00777C01" w:rsidP="000A6519">
            <w:r w:rsidRPr="00331D5F">
              <w:t>UNCT/RCO</w:t>
            </w:r>
          </w:p>
        </w:tc>
        <w:tc>
          <w:tcPr>
            <w:tcW w:w="1353" w:type="dxa"/>
          </w:tcPr>
          <w:p w14:paraId="3DD6B119" w14:textId="779DEBF8" w:rsidR="00777C01" w:rsidRPr="00331D5F" w:rsidRDefault="00777C01" w:rsidP="000A6519">
            <w:r w:rsidRPr="00331D5F">
              <w:t>202</w:t>
            </w:r>
            <w:r w:rsidR="00E42D5B">
              <w:t>1</w:t>
            </w:r>
            <w:r w:rsidRPr="00331D5F">
              <w:t>-2025</w:t>
            </w:r>
          </w:p>
        </w:tc>
        <w:tc>
          <w:tcPr>
            <w:tcW w:w="1336" w:type="dxa"/>
          </w:tcPr>
          <w:p w14:paraId="7054E70B" w14:textId="77777777" w:rsidR="00777C01" w:rsidRPr="00331D5F" w:rsidRDefault="00777C01" w:rsidP="000A6519"/>
        </w:tc>
      </w:tr>
      <w:tr w:rsidR="000A6519" w:rsidRPr="00331D5F" w14:paraId="7DD59B8F" w14:textId="77777777" w:rsidTr="00341212">
        <w:tc>
          <w:tcPr>
            <w:tcW w:w="5244" w:type="dxa"/>
            <w:shd w:val="clear" w:color="auto" w:fill="DEEAF6" w:themeFill="accent5" w:themeFillTint="33"/>
          </w:tcPr>
          <w:p w14:paraId="204AD3C4" w14:textId="77777777" w:rsidR="000A6519" w:rsidRPr="00331D5F" w:rsidRDefault="000A6519" w:rsidP="000A6519">
            <w:pPr>
              <w:rPr>
                <w:b/>
                <w:bCs/>
                <w:color w:val="2F5496" w:themeColor="accent1" w:themeShade="BF"/>
              </w:rPr>
            </w:pPr>
            <w:r w:rsidRPr="00331D5F">
              <w:rPr>
                <w:b/>
                <w:bCs/>
                <w:color w:val="2F5496" w:themeColor="accent1" w:themeShade="BF"/>
              </w:rPr>
              <w:t>Recommendation 8</w:t>
            </w:r>
          </w:p>
          <w:p w14:paraId="54DEBFFB" w14:textId="4FBBC860" w:rsidR="000A6519" w:rsidRPr="00331D5F" w:rsidRDefault="000A6519" w:rsidP="000A6519">
            <w:pPr>
              <w:rPr>
                <w:b/>
                <w:bCs/>
              </w:rPr>
            </w:pPr>
            <w:r w:rsidRPr="00331D5F">
              <w:t>Streamline the JWPs approval process. This should be handled at results groups’ level, involving the relevant line ministries and, if feasible, directly also DCU. The RCO should not act as a gate keeper, but facilitate government’s and UN’s participation and contribution to the results groups.</w:t>
            </w:r>
          </w:p>
        </w:tc>
        <w:tc>
          <w:tcPr>
            <w:tcW w:w="2771" w:type="dxa"/>
            <w:gridSpan w:val="2"/>
            <w:shd w:val="clear" w:color="auto" w:fill="DEEAF6" w:themeFill="accent5" w:themeFillTint="33"/>
          </w:tcPr>
          <w:p w14:paraId="0077EBDC" w14:textId="56A6643B" w:rsidR="000A6519" w:rsidRPr="00331D5F" w:rsidRDefault="000A6519" w:rsidP="000A6519">
            <w:pPr>
              <w:rPr>
                <w:b/>
                <w:bCs/>
              </w:rPr>
            </w:pPr>
            <w:r w:rsidRPr="00331D5F">
              <w:rPr>
                <w:b/>
                <w:bCs/>
              </w:rPr>
              <w:t xml:space="preserve">Accepted </w:t>
            </w:r>
          </w:p>
        </w:tc>
        <w:tc>
          <w:tcPr>
            <w:tcW w:w="1336" w:type="dxa"/>
            <w:shd w:val="clear" w:color="auto" w:fill="DEEAF6" w:themeFill="accent5" w:themeFillTint="33"/>
          </w:tcPr>
          <w:p w14:paraId="13A00B13" w14:textId="77777777" w:rsidR="000A6519" w:rsidRPr="00331D5F" w:rsidRDefault="000A6519" w:rsidP="000A6519">
            <w:pPr>
              <w:rPr>
                <w:b/>
                <w:bCs/>
              </w:rPr>
            </w:pPr>
          </w:p>
        </w:tc>
      </w:tr>
      <w:tr w:rsidR="000A6519" w:rsidRPr="00331D5F" w14:paraId="74CD5671" w14:textId="77777777" w:rsidTr="00341212">
        <w:tc>
          <w:tcPr>
            <w:tcW w:w="9351" w:type="dxa"/>
            <w:gridSpan w:val="4"/>
          </w:tcPr>
          <w:p w14:paraId="39E72D9B" w14:textId="505E716E" w:rsidR="000A6519" w:rsidRPr="00331D5F" w:rsidRDefault="000A6519" w:rsidP="000A6519">
            <w:pPr>
              <w:rPr>
                <w:b/>
                <w:bCs/>
                <w:color w:val="2F5496" w:themeColor="accent1" w:themeShade="BF"/>
              </w:rPr>
            </w:pPr>
            <w:r w:rsidRPr="00331D5F">
              <w:rPr>
                <w:b/>
                <w:bCs/>
                <w:color w:val="2F5496" w:themeColor="accent1" w:themeShade="BF"/>
              </w:rPr>
              <w:t>Explanation</w:t>
            </w:r>
          </w:p>
        </w:tc>
      </w:tr>
      <w:tr w:rsidR="000A6519" w:rsidRPr="00331D5F" w14:paraId="03C908D1" w14:textId="77777777" w:rsidTr="00341212">
        <w:tc>
          <w:tcPr>
            <w:tcW w:w="5244" w:type="dxa"/>
          </w:tcPr>
          <w:p w14:paraId="047A23AB" w14:textId="77777777" w:rsidR="000A6519" w:rsidRPr="00331D5F" w:rsidRDefault="000A6519" w:rsidP="000A6519">
            <w:pPr>
              <w:rPr>
                <w:b/>
                <w:bCs/>
                <w:color w:val="2F5496" w:themeColor="accent1" w:themeShade="BF"/>
              </w:rPr>
            </w:pPr>
            <w:r w:rsidRPr="00331D5F">
              <w:rPr>
                <w:b/>
                <w:bCs/>
                <w:color w:val="2F5496" w:themeColor="accent1" w:themeShade="BF"/>
              </w:rPr>
              <w:t>Actions to be taken</w:t>
            </w:r>
          </w:p>
        </w:tc>
        <w:tc>
          <w:tcPr>
            <w:tcW w:w="1418" w:type="dxa"/>
          </w:tcPr>
          <w:p w14:paraId="5CB6F8EA" w14:textId="77777777" w:rsidR="000A6519" w:rsidRPr="00331D5F" w:rsidRDefault="000A6519" w:rsidP="000A6519">
            <w:pPr>
              <w:rPr>
                <w:b/>
                <w:bCs/>
                <w:color w:val="2F5496" w:themeColor="accent1" w:themeShade="BF"/>
              </w:rPr>
            </w:pPr>
            <w:r w:rsidRPr="00331D5F">
              <w:rPr>
                <w:b/>
                <w:bCs/>
                <w:color w:val="2F5496" w:themeColor="accent1" w:themeShade="BF"/>
              </w:rPr>
              <w:t>Responsible entities</w:t>
            </w:r>
          </w:p>
        </w:tc>
        <w:tc>
          <w:tcPr>
            <w:tcW w:w="1353" w:type="dxa"/>
          </w:tcPr>
          <w:p w14:paraId="7277FFC6" w14:textId="77777777" w:rsidR="000A6519" w:rsidRPr="00331D5F" w:rsidRDefault="000A6519" w:rsidP="000A6519">
            <w:pPr>
              <w:rPr>
                <w:b/>
                <w:bCs/>
                <w:color w:val="2F5496" w:themeColor="accent1" w:themeShade="BF"/>
              </w:rPr>
            </w:pPr>
            <w:r w:rsidRPr="00331D5F">
              <w:rPr>
                <w:b/>
                <w:bCs/>
                <w:color w:val="2F5496" w:themeColor="accent1" w:themeShade="BF"/>
              </w:rPr>
              <w:t>Timeframe</w:t>
            </w:r>
          </w:p>
        </w:tc>
        <w:tc>
          <w:tcPr>
            <w:tcW w:w="1336" w:type="dxa"/>
          </w:tcPr>
          <w:p w14:paraId="009C35CF" w14:textId="77777777" w:rsidR="000A6519" w:rsidRPr="00331D5F" w:rsidRDefault="000A6519" w:rsidP="000A6519">
            <w:pPr>
              <w:rPr>
                <w:b/>
                <w:bCs/>
                <w:color w:val="2F5496" w:themeColor="accent1" w:themeShade="BF"/>
              </w:rPr>
            </w:pPr>
            <w:r w:rsidRPr="00331D5F">
              <w:rPr>
                <w:b/>
                <w:bCs/>
                <w:color w:val="2F5496" w:themeColor="accent1" w:themeShade="BF"/>
              </w:rPr>
              <w:t>Resource implication</w:t>
            </w:r>
          </w:p>
        </w:tc>
      </w:tr>
      <w:tr w:rsidR="00D81A0E" w:rsidRPr="00331D5F" w14:paraId="58A267F4" w14:textId="77777777" w:rsidTr="00341212">
        <w:tc>
          <w:tcPr>
            <w:tcW w:w="5244" w:type="dxa"/>
          </w:tcPr>
          <w:p w14:paraId="5B97E81E" w14:textId="39DE4591" w:rsidR="00D81A0E" w:rsidRPr="00331D5F" w:rsidRDefault="00D81A0E" w:rsidP="00D81A0E">
            <w:r w:rsidRPr="00331D5F">
              <w:t>Results Groups established with the purpose of coordinated implementation of the UNSDCF will invite/involve representatives of the Government/ DCU as appropriate</w:t>
            </w:r>
          </w:p>
        </w:tc>
        <w:tc>
          <w:tcPr>
            <w:tcW w:w="1418" w:type="dxa"/>
          </w:tcPr>
          <w:p w14:paraId="6DB09B1E" w14:textId="00C28FE3" w:rsidR="00D81A0E" w:rsidRPr="00331D5F" w:rsidRDefault="00D81A0E" w:rsidP="00D81A0E">
            <w:r w:rsidRPr="00331D5F">
              <w:t>UNCT/RCO</w:t>
            </w:r>
          </w:p>
        </w:tc>
        <w:tc>
          <w:tcPr>
            <w:tcW w:w="1353" w:type="dxa"/>
          </w:tcPr>
          <w:p w14:paraId="2B3BAE08" w14:textId="43CAFFB7" w:rsidR="00D81A0E" w:rsidRPr="00331D5F" w:rsidRDefault="00D81A0E" w:rsidP="00D81A0E">
            <w:r w:rsidRPr="00331D5F">
              <w:t>202</w:t>
            </w:r>
            <w:r w:rsidR="00E42D5B">
              <w:t>1</w:t>
            </w:r>
            <w:r w:rsidRPr="00331D5F">
              <w:t>-2025</w:t>
            </w:r>
          </w:p>
        </w:tc>
        <w:tc>
          <w:tcPr>
            <w:tcW w:w="1336" w:type="dxa"/>
          </w:tcPr>
          <w:p w14:paraId="2B90448C" w14:textId="77777777" w:rsidR="00D81A0E" w:rsidRPr="00331D5F" w:rsidRDefault="00D81A0E" w:rsidP="00D81A0E"/>
        </w:tc>
      </w:tr>
      <w:tr w:rsidR="00D81A0E" w:rsidRPr="00331D5F" w14:paraId="49564995" w14:textId="77777777" w:rsidTr="00341212">
        <w:tc>
          <w:tcPr>
            <w:tcW w:w="5244" w:type="dxa"/>
            <w:shd w:val="clear" w:color="auto" w:fill="DEEAF6" w:themeFill="accent5" w:themeFillTint="33"/>
          </w:tcPr>
          <w:p w14:paraId="32F1A77D" w14:textId="77777777" w:rsidR="00D81A0E" w:rsidRPr="00E42D5B" w:rsidRDefault="00D81A0E" w:rsidP="00D81A0E">
            <w:pPr>
              <w:rPr>
                <w:b/>
                <w:bCs/>
                <w:color w:val="2F5496" w:themeColor="accent1" w:themeShade="BF"/>
              </w:rPr>
            </w:pPr>
            <w:r w:rsidRPr="00E42D5B">
              <w:rPr>
                <w:b/>
                <w:bCs/>
                <w:color w:val="2F5496" w:themeColor="accent1" w:themeShade="BF"/>
              </w:rPr>
              <w:t>Recommendation 9</w:t>
            </w:r>
          </w:p>
          <w:p w14:paraId="697AE536" w14:textId="3F96E5C1" w:rsidR="00D81A0E" w:rsidRPr="00331D5F" w:rsidRDefault="00D81A0E" w:rsidP="00D81A0E">
            <w:pPr>
              <w:rPr>
                <w:b/>
                <w:bCs/>
              </w:rPr>
            </w:pPr>
            <w:r w:rsidRPr="00331D5F">
              <w:t>UN staff’s contribution to joint UN work should be acknowledged and appraised. Achievements reached by staff participation and/or chairing of UN results groups, contributing to the CF implementation, should be included in their agency’s annual performance appraisal systems and planning.</w:t>
            </w:r>
          </w:p>
        </w:tc>
        <w:tc>
          <w:tcPr>
            <w:tcW w:w="2771" w:type="dxa"/>
            <w:gridSpan w:val="2"/>
            <w:shd w:val="clear" w:color="auto" w:fill="DEEAF6" w:themeFill="accent5" w:themeFillTint="33"/>
          </w:tcPr>
          <w:p w14:paraId="2AB84633" w14:textId="1C5EE274" w:rsidR="00D81A0E" w:rsidRPr="00331D5F" w:rsidRDefault="00D81A0E" w:rsidP="00D81A0E">
            <w:pPr>
              <w:rPr>
                <w:b/>
                <w:bCs/>
              </w:rPr>
            </w:pPr>
            <w:r w:rsidRPr="00331D5F">
              <w:rPr>
                <w:b/>
                <w:bCs/>
              </w:rPr>
              <w:t>Partially accepted</w:t>
            </w:r>
          </w:p>
        </w:tc>
        <w:tc>
          <w:tcPr>
            <w:tcW w:w="1336" w:type="dxa"/>
            <w:shd w:val="clear" w:color="auto" w:fill="DEEAF6" w:themeFill="accent5" w:themeFillTint="33"/>
          </w:tcPr>
          <w:p w14:paraId="7A69D67C" w14:textId="77777777" w:rsidR="00D81A0E" w:rsidRPr="00331D5F" w:rsidRDefault="00D81A0E" w:rsidP="00D81A0E">
            <w:pPr>
              <w:rPr>
                <w:b/>
                <w:bCs/>
              </w:rPr>
            </w:pPr>
          </w:p>
        </w:tc>
      </w:tr>
      <w:tr w:rsidR="00D81A0E" w:rsidRPr="00F85CE7" w14:paraId="06BF457A" w14:textId="77777777" w:rsidTr="00341212">
        <w:tc>
          <w:tcPr>
            <w:tcW w:w="9351" w:type="dxa"/>
            <w:gridSpan w:val="4"/>
          </w:tcPr>
          <w:p w14:paraId="0E51C0C2" w14:textId="77777777" w:rsidR="00D81A0E" w:rsidRPr="00F85CE7" w:rsidRDefault="00D81A0E" w:rsidP="00D81A0E">
            <w:pPr>
              <w:rPr>
                <w:b/>
                <w:bCs/>
                <w:color w:val="2F5496" w:themeColor="accent1" w:themeShade="BF"/>
              </w:rPr>
            </w:pPr>
            <w:r w:rsidRPr="00F85CE7">
              <w:rPr>
                <w:b/>
                <w:bCs/>
                <w:color w:val="2F5496" w:themeColor="accent1" w:themeShade="BF"/>
              </w:rPr>
              <w:t>Explanation</w:t>
            </w:r>
          </w:p>
          <w:p w14:paraId="715C8DF8" w14:textId="67111749" w:rsidR="00D81A0E" w:rsidRPr="00F85CE7" w:rsidRDefault="00F85CE7" w:rsidP="00D81A0E">
            <w:r w:rsidRPr="00F85CE7">
              <w:t>The</w:t>
            </w:r>
            <w:r>
              <w:t xml:space="preserve"> final result will depend on each agency’s commitment to prioritize contribution to joint processes, and technical capabilities of each performance appraisal system</w:t>
            </w:r>
          </w:p>
        </w:tc>
      </w:tr>
      <w:tr w:rsidR="00D81A0E" w:rsidRPr="00331D5F" w14:paraId="6AC384F8" w14:textId="77777777" w:rsidTr="00341212">
        <w:tc>
          <w:tcPr>
            <w:tcW w:w="5244" w:type="dxa"/>
          </w:tcPr>
          <w:p w14:paraId="72D91FD3" w14:textId="77777777" w:rsidR="00D81A0E" w:rsidRPr="00F85CE7" w:rsidRDefault="00D81A0E" w:rsidP="00D81A0E">
            <w:pPr>
              <w:rPr>
                <w:b/>
                <w:bCs/>
                <w:color w:val="2F5496" w:themeColor="accent1" w:themeShade="BF"/>
              </w:rPr>
            </w:pPr>
            <w:r w:rsidRPr="00F85CE7">
              <w:rPr>
                <w:b/>
                <w:bCs/>
                <w:color w:val="2F5496" w:themeColor="accent1" w:themeShade="BF"/>
              </w:rPr>
              <w:t>Actions to be taken</w:t>
            </w:r>
          </w:p>
        </w:tc>
        <w:tc>
          <w:tcPr>
            <w:tcW w:w="1418" w:type="dxa"/>
          </w:tcPr>
          <w:p w14:paraId="0EA6DEF0" w14:textId="77777777" w:rsidR="00D81A0E" w:rsidRPr="00F85CE7" w:rsidRDefault="00D81A0E" w:rsidP="00D81A0E">
            <w:pPr>
              <w:rPr>
                <w:b/>
                <w:bCs/>
                <w:color w:val="2F5496" w:themeColor="accent1" w:themeShade="BF"/>
              </w:rPr>
            </w:pPr>
            <w:r w:rsidRPr="00F85CE7">
              <w:rPr>
                <w:b/>
                <w:bCs/>
                <w:color w:val="2F5496" w:themeColor="accent1" w:themeShade="BF"/>
              </w:rPr>
              <w:t>Responsible entities</w:t>
            </w:r>
          </w:p>
        </w:tc>
        <w:tc>
          <w:tcPr>
            <w:tcW w:w="1353" w:type="dxa"/>
          </w:tcPr>
          <w:p w14:paraId="32C34546" w14:textId="77777777" w:rsidR="00D81A0E" w:rsidRPr="00F85CE7" w:rsidRDefault="00D81A0E" w:rsidP="00D81A0E">
            <w:pPr>
              <w:rPr>
                <w:b/>
                <w:bCs/>
                <w:color w:val="2F5496" w:themeColor="accent1" w:themeShade="BF"/>
              </w:rPr>
            </w:pPr>
            <w:r w:rsidRPr="00F85CE7">
              <w:rPr>
                <w:b/>
                <w:bCs/>
                <w:color w:val="2F5496" w:themeColor="accent1" w:themeShade="BF"/>
              </w:rPr>
              <w:t>Timeframe</w:t>
            </w:r>
          </w:p>
        </w:tc>
        <w:tc>
          <w:tcPr>
            <w:tcW w:w="1336" w:type="dxa"/>
          </w:tcPr>
          <w:p w14:paraId="08456F17" w14:textId="77777777" w:rsidR="00D81A0E" w:rsidRPr="00331D5F" w:rsidRDefault="00D81A0E" w:rsidP="00D81A0E">
            <w:pPr>
              <w:rPr>
                <w:b/>
                <w:bCs/>
                <w:color w:val="2F5496" w:themeColor="accent1" w:themeShade="BF"/>
              </w:rPr>
            </w:pPr>
            <w:r w:rsidRPr="00F85CE7">
              <w:rPr>
                <w:b/>
                <w:bCs/>
                <w:color w:val="2F5496" w:themeColor="accent1" w:themeShade="BF"/>
              </w:rPr>
              <w:t>Resource implication</w:t>
            </w:r>
          </w:p>
        </w:tc>
      </w:tr>
      <w:tr w:rsidR="00D81A0E" w:rsidRPr="00331D5F" w14:paraId="50E17E11" w14:textId="77777777" w:rsidTr="00341212">
        <w:tc>
          <w:tcPr>
            <w:tcW w:w="5244" w:type="dxa"/>
          </w:tcPr>
          <w:p w14:paraId="11FDAF67" w14:textId="143B2FB2" w:rsidR="00F85CE7" w:rsidRPr="00331D5F" w:rsidRDefault="00F85CE7" w:rsidP="00A0065D">
            <w:r>
              <w:t xml:space="preserve">RCO will regularly share updates on UN staff contributions to joint UN Work in the monthly UNCT meetings and bilaterally in engagements with Heads of Agencies, and encourage </w:t>
            </w:r>
            <w:r w:rsidR="00A0065D">
              <w:t>inclusion of these roles in the respective annual performance appraisal system and planning</w:t>
            </w:r>
          </w:p>
        </w:tc>
        <w:tc>
          <w:tcPr>
            <w:tcW w:w="1418" w:type="dxa"/>
          </w:tcPr>
          <w:p w14:paraId="4C3EC09C" w14:textId="51A172BD" w:rsidR="00D81A0E" w:rsidRPr="00331D5F" w:rsidRDefault="00A0065D" w:rsidP="00D81A0E">
            <w:r>
              <w:t>RCO/UNCT</w:t>
            </w:r>
          </w:p>
        </w:tc>
        <w:tc>
          <w:tcPr>
            <w:tcW w:w="1353" w:type="dxa"/>
          </w:tcPr>
          <w:p w14:paraId="1E6FF15F" w14:textId="5CD3A9F1" w:rsidR="00D81A0E" w:rsidRPr="00331D5F" w:rsidRDefault="00A0065D" w:rsidP="00D81A0E">
            <w:r>
              <w:t>2020-2025</w:t>
            </w:r>
          </w:p>
        </w:tc>
        <w:tc>
          <w:tcPr>
            <w:tcW w:w="1336" w:type="dxa"/>
          </w:tcPr>
          <w:p w14:paraId="478B950A" w14:textId="77777777" w:rsidR="00D81A0E" w:rsidRPr="00331D5F" w:rsidRDefault="00D81A0E" w:rsidP="00D81A0E"/>
        </w:tc>
      </w:tr>
      <w:tr w:rsidR="00D81A0E" w:rsidRPr="00331D5F" w14:paraId="53F85031" w14:textId="77777777" w:rsidTr="00341212">
        <w:tc>
          <w:tcPr>
            <w:tcW w:w="5244" w:type="dxa"/>
            <w:shd w:val="clear" w:color="auto" w:fill="DEEAF6" w:themeFill="accent5" w:themeFillTint="33"/>
          </w:tcPr>
          <w:p w14:paraId="41E981AA" w14:textId="77777777" w:rsidR="00D81A0E" w:rsidRPr="00331D5F" w:rsidRDefault="00D81A0E" w:rsidP="00D81A0E">
            <w:pPr>
              <w:rPr>
                <w:b/>
                <w:bCs/>
                <w:color w:val="2F5496" w:themeColor="accent1" w:themeShade="BF"/>
              </w:rPr>
            </w:pPr>
            <w:r w:rsidRPr="00331D5F">
              <w:rPr>
                <w:b/>
                <w:bCs/>
                <w:color w:val="2F5496" w:themeColor="accent1" w:themeShade="BF"/>
              </w:rPr>
              <w:t>Recommendation 10</w:t>
            </w:r>
          </w:p>
          <w:p w14:paraId="171BB775" w14:textId="28D94788" w:rsidR="00D81A0E" w:rsidRPr="00331D5F" w:rsidRDefault="00D81A0E" w:rsidP="00D81A0E">
            <w:pPr>
              <w:rPr>
                <w:b/>
                <w:bCs/>
              </w:rPr>
            </w:pPr>
            <w:r w:rsidRPr="00331D5F">
              <w:t xml:space="preserve">As per UNSDG guidelines, the UN needs to move from a concept of funding UN programmes to one of Financing the SDGs in Georgia. This requires a radical shift from the concept of resource mobilization to fund specific projects to one of considering how to mobilise financial resources to reach the SDGs in the country together with all other partners. It is recommended in particular to explore opportunities for innovative financing, </w:t>
            </w:r>
            <w:r w:rsidRPr="00331D5F">
              <w:lastRenderedPageBreak/>
              <w:t>including green bonds, public-private partnerships, private sector-led initiatives, crowd-funding, etc. This should be explored in parallel with the formulation of the CCA (or as part of the same as recommended in the guidelines) and incorporated in the next framework document.</w:t>
            </w:r>
          </w:p>
        </w:tc>
        <w:tc>
          <w:tcPr>
            <w:tcW w:w="2771" w:type="dxa"/>
            <w:gridSpan w:val="2"/>
            <w:shd w:val="clear" w:color="auto" w:fill="DEEAF6" w:themeFill="accent5" w:themeFillTint="33"/>
          </w:tcPr>
          <w:p w14:paraId="1D59CAB0" w14:textId="2DF0140F" w:rsidR="00D81A0E" w:rsidRPr="00331D5F" w:rsidRDefault="00D81A0E" w:rsidP="00D81A0E">
            <w:pPr>
              <w:rPr>
                <w:b/>
                <w:bCs/>
              </w:rPr>
            </w:pPr>
            <w:r w:rsidRPr="00331D5F">
              <w:rPr>
                <w:b/>
                <w:bCs/>
              </w:rPr>
              <w:lastRenderedPageBreak/>
              <w:t xml:space="preserve">Accepted </w:t>
            </w:r>
          </w:p>
        </w:tc>
        <w:tc>
          <w:tcPr>
            <w:tcW w:w="1336" w:type="dxa"/>
            <w:shd w:val="clear" w:color="auto" w:fill="DEEAF6" w:themeFill="accent5" w:themeFillTint="33"/>
          </w:tcPr>
          <w:p w14:paraId="18C18AD8" w14:textId="77777777" w:rsidR="00D81A0E" w:rsidRPr="00331D5F" w:rsidRDefault="00D81A0E" w:rsidP="00D81A0E">
            <w:pPr>
              <w:rPr>
                <w:b/>
                <w:bCs/>
              </w:rPr>
            </w:pPr>
          </w:p>
        </w:tc>
      </w:tr>
      <w:tr w:rsidR="00D81A0E" w:rsidRPr="00A0065D" w14:paraId="66736BEB" w14:textId="77777777" w:rsidTr="00341212">
        <w:tc>
          <w:tcPr>
            <w:tcW w:w="9351" w:type="dxa"/>
            <w:gridSpan w:val="4"/>
          </w:tcPr>
          <w:p w14:paraId="634EF0A9" w14:textId="3F2B7079" w:rsidR="00D81A0E" w:rsidRPr="00A0065D" w:rsidRDefault="00D81A0E" w:rsidP="00D81A0E">
            <w:pPr>
              <w:rPr>
                <w:b/>
                <w:bCs/>
                <w:color w:val="2F5496" w:themeColor="accent1" w:themeShade="BF"/>
              </w:rPr>
            </w:pPr>
            <w:r w:rsidRPr="00A0065D">
              <w:rPr>
                <w:b/>
                <w:bCs/>
                <w:color w:val="2F5496" w:themeColor="accent1" w:themeShade="BF"/>
              </w:rPr>
              <w:t>Explanation</w:t>
            </w:r>
          </w:p>
        </w:tc>
      </w:tr>
      <w:tr w:rsidR="00D81A0E" w:rsidRPr="00A0065D" w14:paraId="65FAF91A" w14:textId="77777777" w:rsidTr="00341212">
        <w:tc>
          <w:tcPr>
            <w:tcW w:w="5244" w:type="dxa"/>
          </w:tcPr>
          <w:p w14:paraId="74FFFF1E" w14:textId="77777777" w:rsidR="00D81A0E" w:rsidRPr="00A0065D" w:rsidRDefault="00D81A0E" w:rsidP="00D81A0E">
            <w:pPr>
              <w:rPr>
                <w:b/>
                <w:bCs/>
                <w:color w:val="2F5496" w:themeColor="accent1" w:themeShade="BF"/>
              </w:rPr>
            </w:pPr>
            <w:r w:rsidRPr="00A0065D">
              <w:rPr>
                <w:b/>
                <w:bCs/>
                <w:color w:val="2F5496" w:themeColor="accent1" w:themeShade="BF"/>
              </w:rPr>
              <w:t>Actions to be taken</w:t>
            </w:r>
          </w:p>
        </w:tc>
        <w:tc>
          <w:tcPr>
            <w:tcW w:w="1418" w:type="dxa"/>
          </w:tcPr>
          <w:p w14:paraId="1BEB1F8E" w14:textId="77777777" w:rsidR="00D81A0E" w:rsidRPr="00A0065D" w:rsidRDefault="00D81A0E" w:rsidP="00D81A0E">
            <w:pPr>
              <w:rPr>
                <w:b/>
                <w:bCs/>
                <w:color w:val="2F5496" w:themeColor="accent1" w:themeShade="BF"/>
              </w:rPr>
            </w:pPr>
            <w:r w:rsidRPr="00A0065D">
              <w:rPr>
                <w:b/>
                <w:bCs/>
                <w:color w:val="2F5496" w:themeColor="accent1" w:themeShade="BF"/>
              </w:rPr>
              <w:t>Responsible entities</w:t>
            </w:r>
          </w:p>
        </w:tc>
        <w:tc>
          <w:tcPr>
            <w:tcW w:w="1353" w:type="dxa"/>
          </w:tcPr>
          <w:p w14:paraId="26265597" w14:textId="77777777" w:rsidR="00D81A0E" w:rsidRPr="00A0065D" w:rsidRDefault="00D81A0E" w:rsidP="00D81A0E">
            <w:pPr>
              <w:rPr>
                <w:b/>
                <w:bCs/>
                <w:color w:val="2F5496" w:themeColor="accent1" w:themeShade="BF"/>
              </w:rPr>
            </w:pPr>
            <w:r w:rsidRPr="00A0065D">
              <w:rPr>
                <w:b/>
                <w:bCs/>
                <w:color w:val="2F5496" w:themeColor="accent1" w:themeShade="BF"/>
              </w:rPr>
              <w:t>Timeframe</w:t>
            </w:r>
          </w:p>
        </w:tc>
        <w:tc>
          <w:tcPr>
            <w:tcW w:w="1336" w:type="dxa"/>
          </w:tcPr>
          <w:p w14:paraId="27AE54E1" w14:textId="77777777" w:rsidR="00D81A0E" w:rsidRPr="00A0065D" w:rsidRDefault="00D81A0E" w:rsidP="00D81A0E">
            <w:pPr>
              <w:rPr>
                <w:b/>
                <w:bCs/>
                <w:color w:val="2F5496" w:themeColor="accent1" w:themeShade="BF"/>
              </w:rPr>
            </w:pPr>
            <w:r w:rsidRPr="00A0065D">
              <w:rPr>
                <w:b/>
                <w:bCs/>
                <w:color w:val="2F5496" w:themeColor="accent1" w:themeShade="BF"/>
              </w:rPr>
              <w:t>Resource implication</w:t>
            </w:r>
          </w:p>
        </w:tc>
      </w:tr>
      <w:tr w:rsidR="00D81A0E" w:rsidRPr="00331D5F" w14:paraId="15F72928" w14:textId="77777777" w:rsidTr="00341212">
        <w:tc>
          <w:tcPr>
            <w:tcW w:w="5244" w:type="dxa"/>
          </w:tcPr>
          <w:p w14:paraId="13CD93A1" w14:textId="05A8D4D3" w:rsidR="00D81A0E" w:rsidRPr="00A0065D" w:rsidRDefault="00A0065D" w:rsidP="00E42D5B">
            <w:r>
              <w:t>RCO in coordination with UNCT will undertake annual reviews of SDG financing landscape in Georgia and use data to inform and advocate for Georgia to initiate steps towards INFF</w:t>
            </w:r>
          </w:p>
        </w:tc>
        <w:tc>
          <w:tcPr>
            <w:tcW w:w="1418" w:type="dxa"/>
          </w:tcPr>
          <w:p w14:paraId="50A53A70" w14:textId="4F060251" w:rsidR="00D81A0E" w:rsidRPr="00A0065D" w:rsidRDefault="00864142" w:rsidP="00D81A0E">
            <w:r w:rsidRPr="00A0065D">
              <w:t>RCO</w:t>
            </w:r>
            <w:r w:rsidR="00A0065D">
              <w:t>/UNCT</w:t>
            </w:r>
          </w:p>
        </w:tc>
        <w:tc>
          <w:tcPr>
            <w:tcW w:w="1353" w:type="dxa"/>
          </w:tcPr>
          <w:p w14:paraId="6DBFC84E" w14:textId="79174A5D" w:rsidR="00D81A0E" w:rsidRPr="00331D5F" w:rsidRDefault="00864142" w:rsidP="00D81A0E">
            <w:r w:rsidRPr="00A0065D">
              <w:t>2021-2025</w:t>
            </w:r>
          </w:p>
        </w:tc>
        <w:tc>
          <w:tcPr>
            <w:tcW w:w="1336" w:type="dxa"/>
          </w:tcPr>
          <w:p w14:paraId="71744E92" w14:textId="77777777" w:rsidR="00D81A0E" w:rsidRPr="00331D5F" w:rsidRDefault="00D81A0E" w:rsidP="00D81A0E"/>
        </w:tc>
      </w:tr>
      <w:tr w:rsidR="00D81A0E" w:rsidRPr="00331D5F" w14:paraId="02508127" w14:textId="77777777" w:rsidTr="00341212">
        <w:tc>
          <w:tcPr>
            <w:tcW w:w="5244" w:type="dxa"/>
            <w:shd w:val="clear" w:color="auto" w:fill="DEEAF6" w:themeFill="accent5" w:themeFillTint="33"/>
          </w:tcPr>
          <w:p w14:paraId="032D5CA2" w14:textId="77777777" w:rsidR="00D81A0E" w:rsidRPr="00331D5F" w:rsidRDefault="00D81A0E" w:rsidP="00D81A0E">
            <w:pPr>
              <w:rPr>
                <w:b/>
                <w:bCs/>
                <w:color w:val="2F5496" w:themeColor="accent1" w:themeShade="BF"/>
              </w:rPr>
            </w:pPr>
            <w:r w:rsidRPr="00331D5F">
              <w:rPr>
                <w:b/>
                <w:bCs/>
                <w:color w:val="2F5496" w:themeColor="accent1" w:themeShade="BF"/>
              </w:rPr>
              <w:t>Recommendation 11</w:t>
            </w:r>
          </w:p>
          <w:p w14:paraId="45F2AF95" w14:textId="5BF4E1F0" w:rsidR="00D81A0E" w:rsidRPr="00331D5F" w:rsidRDefault="00D81A0E" w:rsidP="00D81A0E">
            <w:pPr>
              <w:rPr>
                <w:b/>
                <w:bCs/>
              </w:rPr>
            </w:pPr>
            <w:r w:rsidRPr="00331D5F">
              <w:t>In line with recommendation 2 above, it is recommended that the overall results culture in Georgia’s UN system is further enhanced. The suggested M&amp;E group should be involved in the design, monitoring and reporting of the next UNSDCF, ensuring that these are meaningful and feed into each other. The UNCT should be held squarely accountable for the delivery of the results and possibly have the implementation of the UNSDCF as an outstanding agenda item of its regular meetings to ensure leadership and ownership at the highest level.</w:t>
            </w:r>
          </w:p>
        </w:tc>
        <w:tc>
          <w:tcPr>
            <w:tcW w:w="2771" w:type="dxa"/>
            <w:gridSpan w:val="2"/>
            <w:shd w:val="clear" w:color="auto" w:fill="DEEAF6" w:themeFill="accent5" w:themeFillTint="33"/>
          </w:tcPr>
          <w:p w14:paraId="0A46CEFC" w14:textId="0D8CD669" w:rsidR="00D81A0E" w:rsidRPr="00331D5F" w:rsidRDefault="00D81A0E" w:rsidP="00D81A0E">
            <w:pPr>
              <w:rPr>
                <w:b/>
                <w:bCs/>
              </w:rPr>
            </w:pPr>
            <w:r w:rsidRPr="00331D5F">
              <w:rPr>
                <w:b/>
                <w:bCs/>
              </w:rPr>
              <w:t xml:space="preserve">Accepted </w:t>
            </w:r>
          </w:p>
        </w:tc>
        <w:tc>
          <w:tcPr>
            <w:tcW w:w="1336" w:type="dxa"/>
            <w:shd w:val="clear" w:color="auto" w:fill="DEEAF6" w:themeFill="accent5" w:themeFillTint="33"/>
          </w:tcPr>
          <w:p w14:paraId="597F4395" w14:textId="77777777" w:rsidR="00D81A0E" w:rsidRPr="00331D5F" w:rsidRDefault="00D81A0E" w:rsidP="00D81A0E">
            <w:pPr>
              <w:rPr>
                <w:b/>
                <w:bCs/>
              </w:rPr>
            </w:pPr>
          </w:p>
        </w:tc>
      </w:tr>
      <w:tr w:rsidR="00D81A0E" w:rsidRPr="00331D5F" w14:paraId="59D5B11B" w14:textId="77777777" w:rsidTr="00341212">
        <w:tc>
          <w:tcPr>
            <w:tcW w:w="9351" w:type="dxa"/>
            <w:gridSpan w:val="4"/>
          </w:tcPr>
          <w:p w14:paraId="2E38F32C" w14:textId="3493B3E5" w:rsidR="00D81A0E" w:rsidRPr="00331D5F" w:rsidRDefault="00D81A0E" w:rsidP="00D81A0E">
            <w:pPr>
              <w:rPr>
                <w:b/>
                <w:bCs/>
                <w:color w:val="2F5496" w:themeColor="accent1" w:themeShade="BF"/>
              </w:rPr>
            </w:pPr>
            <w:r w:rsidRPr="00331D5F">
              <w:rPr>
                <w:b/>
                <w:bCs/>
                <w:color w:val="2F5496" w:themeColor="accent1" w:themeShade="BF"/>
              </w:rPr>
              <w:t>Explanation</w:t>
            </w:r>
          </w:p>
        </w:tc>
      </w:tr>
      <w:tr w:rsidR="00D81A0E" w:rsidRPr="00331D5F" w14:paraId="69C4ECE9" w14:textId="77777777" w:rsidTr="00341212">
        <w:tc>
          <w:tcPr>
            <w:tcW w:w="5244" w:type="dxa"/>
          </w:tcPr>
          <w:p w14:paraId="75F835A4" w14:textId="77777777" w:rsidR="00D81A0E" w:rsidRPr="00331D5F" w:rsidRDefault="00D81A0E" w:rsidP="00D81A0E">
            <w:pPr>
              <w:rPr>
                <w:b/>
                <w:bCs/>
                <w:color w:val="2F5496" w:themeColor="accent1" w:themeShade="BF"/>
              </w:rPr>
            </w:pPr>
            <w:r w:rsidRPr="00331D5F">
              <w:rPr>
                <w:b/>
                <w:bCs/>
                <w:color w:val="2F5496" w:themeColor="accent1" w:themeShade="BF"/>
              </w:rPr>
              <w:t>Actions to be taken</w:t>
            </w:r>
          </w:p>
        </w:tc>
        <w:tc>
          <w:tcPr>
            <w:tcW w:w="1418" w:type="dxa"/>
          </w:tcPr>
          <w:p w14:paraId="4E2ED6CE" w14:textId="77777777" w:rsidR="00D81A0E" w:rsidRPr="00331D5F" w:rsidRDefault="00D81A0E" w:rsidP="00D81A0E">
            <w:pPr>
              <w:rPr>
                <w:b/>
                <w:bCs/>
                <w:color w:val="2F5496" w:themeColor="accent1" w:themeShade="BF"/>
              </w:rPr>
            </w:pPr>
            <w:r w:rsidRPr="00331D5F">
              <w:rPr>
                <w:b/>
                <w:bCs/>
                <w:color w:val="2F5496" w:themeColor="accent1" w:themeShade="BF"/>
              </w:rPr>
              <w:t>Responsible entities</w:t>
            </w:r>
          </w:p>
        </w:tc>
        <w:tc>
          <w:tcPr>
            <w:tcW w:w="1353" w:type="dxa"/>
          </w:tcPr>
          <w:p w14:paraId="75F36AFC" w14:textId="77777777" w:rsidR="00D81A0E" w:rsidRPr="00331D5F" w:rsidRDefault="00D81A0E" w:rsidP="00D81A0E">
            <w:pPr>
              <w:rPr>
                <w:b/>
                <w:bCs/>
                <w:color w:val="2F5496" w:themeColor="accent1" w:themeShade="BF"/>
              </w:rPr>
            </w:pPr>
            <w:r w:rsidRPr="00331D5F">
              <w:rPr>
                <w:b/>
                <w:bCs/>
                <w:color w:val="2F5496" w:themeColor="accent1" w:themeShade="BF"/>
              </w:rPr>
              <w:t>Timeframe</w:t>
            </w:r>
          </w:p>
        </w:tc>
        <w:tc>
          <w:tcPr>
            <w:tcW w:w="1336" w:type="dxa"/>
          </w:tcPr>
          <w:p w14:paraId="165C30B2" w14:textId="77777777" w:rsidR="00D81A0E" w:rsidRPr="00331D5F" w:rsidRDefault="00D81A0E" w:rsidP="00D81A0E">
            <w:pPr>
              <w:rPr>
                <w:b/>
                <w:bCs/>
                <w:color w:val="2F5496" w:themeColor="accent1" w:themeShade="BF"/>
              </w:rPr>
            </w:pPr>
            <w:r w:rsidRPr="00331D5F">
              <w:rPr>
                <w:b/>
                <w:bCs/>
                <w:color w:val="2F5496" w:themeColor="accent1" w:themeShade="BF"/>
              </w:rPr>
              <w:t>Resource implication</w:t>
            </w:r>
          </w:p>
        </w:tc>
      </w:tr>
      <w:tr w:rsidR="00D81A0E" w:rsidRPr="00331D5F" w14:paraId="5AFCD712" w14:textId="77777777" w:rsidTr="00341212">
        <w:tc>
          <w:tcPr>
            <w:tcW w:w="5244" w:type="dxa"/>
          </w:tcPr>
          <w:p w14:paraId="17816328" w14:textId="72E69A96" w:rsidR="00D81A0E" w:rsidRPr="00331D5F" w:rsidRDefault="00864142" w:rsidP="00331D5F">
            <w:pPr>
              <w:pStyle w:val="ListParagraph"/>
              <w:numPr>
                <w:ilvl w:val="0"/>
                <w:numId w:val="16"/>
              </w:numPr>
            </w:pPr>
            <w:r w:rsidRPr="00331D5F">
              <w:t xml:space="preserve">UNCT will establish its permanent Monitoring, Evaluation and Learning Group (MEL Group), which </w:t>
            </w:r>
            <w:r w:rsidRPr="00331D5F">
              <w:rPr>
                <w:rFonts w:cstheme="minorHAnsi"/>
              </w:rPr>
              <w:t xml:space="preserve">will work under the overall supervision of the UNCT and be guided by the RCO. It will provide advice and technical support during the implementation and evaluations of the CF; MEL group will also facilitate coordination of technical support to national entities in the collection, quality control and dissemination of statistical data. </w:t>
            </w:r>
          </w:p>
        </w:tc>
        <w:tc>
          <w:tcPr>
            <w:tcW w:w="1418" w:type="dxa"/>
          </w:tcPr>
          <w:p w14:paraId="59C5BA2A" w14:textId="1E5D98A0" w:rsidR="00D81A0E" w:rsidRPr="00331D5F" w:rsidRDefault="00331D5F" w:rsidP="00D81A0E">
            <w:r>
              <w:t>RCO/UNCT</w:t>
            </w:r>
          </w:p>
        </w:tc>
        <w:tc>
          <w:tcPr>
            <w:tcW w:w="1353" w:type="dxa"/>
          </w:tcPr>
          <w:p w14:paraId="1183C5C9" w14:textId="74D0A25A" w:rsidR="00D81A0E" w:rsidRPr="00331D5F" w:rsidRDefault="00331D5F" w:rsidP="00D81A0E">
            <w:r>
              <w:t>2020</w:t>
            </w:r>
          </w:p>
        </w:tc>
        <w:tc>
          <w:tcPr>
            <w:tcW w:w="1336" w:type="dxa"/>
          </w:tcPr>
          <w:p w14:paraId="07477269" w14:textId="77777777" w:rsidR="00D81A0E" w:rsidRPr="00331D5F" w:rsidRDefault="00D81A0E" w:rsidP="00D81A0E"/>
        </w:tc>
      </w:tr>
      <w:tr w:rsidR="00D81A0E" w:rsidRPr="00331D5F" w14:paraId="2E5457F6" w14:textId="77777777" w:rsidTr="00341212">
        <w:tc>
          <w:tcPr>
            <w:tcW w:w="5244" w:type="dxa"/>
            <w:shd w:val="clear" w:color="auto" w:fill="DEEAF6" w:themeFill="accent5" w:themeFillTint="33"/>
          </w:tcPr>
          <w:p w14:paraId="66E39AEF" w14:textId="77777777" w:rsidR="00D81A0E" w:rsidRPr="00331D5F" w:rsidRDefault="00D81A0E" w:rsidP="00D81A0E">
            <w:pPr>
              <w:rPr>
                <w:b/>
                <w:bCs/>
                <w:color w:val="2F5496" w:themeColor="accent1" w:themeShade="BF"/>
              </w:rPr>
            </w:pPr>
            <w:r w:rsidRPr="00331D5F">
              <w:rPr>
                <w:b/>
                <w:bCs/>
                <w:color w:val="2F5496" w:themeColor="accent1" w:themeShade="BF"/>
              </w:rPr>
              <w:t>Recommendation 12</w:t>
            </w:r>
          </w:p>
          <w:p w14:paraId="30D3BED5" w14:textId="62FEDF9D" w:rsidR="00D81A0E" w:rsidRPr="00331D5F" w:rsidRDefault="00D81A0E" w:rsidP="00D81A0E">
            <w:pPr>
              <w:rPr>
                <w:b/>
                <w:bCs/>
              </w:rPr>
            </w:pPr>
            <w:r w:rsidRPr="00331D5F">
              <w:t xml:space="preserve">Annual reviews should take place with national counterparts, building on outcome level reviews with partners in the context of the results groups. These should propose to the JSC changes and adjustments to the collective outputs, as well as workplans for their achievements in line with results reached thus far and the evolving context. The JSC will have oversight </w:t>
            </w:r>
            <w:r w:rsidRPr="00331D5F">
              <w:lastRenderedPageBreak/>
              <w:t>function as well as accountability (through the UNCT) to ensure effective interlinkages across results areas.</w:t>
            </w:r>
          </w:p>
        </w:tc>
        <w:tc>
          <w:tcPr>
            <w:tcW w:w="2771" w:type="dxa"/>
            <w:gridSpan w:val="2"/>
            <w:shd w:val="clear" w:color="auto" w:fill="DEEAF6" w:themeFill="accent5" w:themeFillTint="33"/>
          </w:tcPr>
          <w:p w14:paraId="464CBD6E" w14:textId="048DBA89" w:rsidR="00D81A0E" w:rsidRPr="00331D5F" w:rsidRDefault="00D81A0E" w:rsidP="00D81A0E">
            <w:pPr>
              <w:rPr>
                <w:b/>
                <w:bCs/>
              </w:rPr>
            </w:pPr>
            <w:r w:rsidRPr="00331D5F">
              <w:rPr>
                <w:b/>
                <w:bCs/>
              </w:rPr>
              <w:lastRenderedPageBreak/>
              <w:t xml:space="preserve">Accepted </w:t>
            </w:r>
          </w:p>
        </w:tc>
        <w:tc>
          <w:tcPr>
            <w:tcW w:w="1336" w:type="dxa"/>
            <w:shd w:val="clear" w:color="auto" w:fill="DEEAF6" w:themeFill="accent5" w:themeFillTint="33"/>
          </w:tcPr>
          <w:p w14:paraId="090C0CD1" w14:textId="77777777" w:rsidR="00D81A0E" w:rsidRPr="00331D5F" w:rsidRDefault="00D81A0E" w:rsidP="00D81A0E">
            <w:pPr>
              <w:rPr>
                <w:b/>
                <w:bCs/>
              </w:rPr>
            </w:pPr>
          </w:p>
        </w:tc>
      </w:tr>
      <w:tr w:rsidR="00D81A0E" w:rsidRPr="00331D5F" w14:paraId="26412124" w14:textId="77777777" w:rsidTr="00341212">
        <w:tc>
          <w:tcPr>
            <w:tcW w:w="9351" w:type="dxa"/>
            <w:gridSpan w:val="4"/>
          </w:tcPr>
          <w:p w14:paraId="6A2EF385" w14:textId="4599EE39" w:rsidR="00D81A0E" w:rsidRPr="00331D5F" w:rsidRDefault="00D81A0E" w:rsidP="00D81A0E">
            <w:pPr>
              <w:rPr>
                <w:b/>
                <w:bCs/>
                <w:color w:val="2F5496" w:themeColor="accent1" w:themeShade="BF"/>
              </w:rPr>
            </w:pPr>
            <w:r w:rsidRPr="00331D5F">
              <w:rPr>
                <w:b/>
                <w:bCs/>
                <w:color w:val="2F5496" w:themeColor="accent1" w:themeShade="BF"/>
              </w:rPr>
              <w:t>Exp</w:t>
            </w:r>
          </w:p>
        </w:tc>
      </w:tr>
      <w:tr w:rsidR="00D81A0E" w:rsidRPr="00331D5F" w14:paraId="63C71694" w14:textId="77777777" w:rsidTr="00341212">
        <w:tc>
          <w:tcPr>
            <w:tcW w:w="5244" w:type="dxa"/>
          </w:tcPr>
          <w:p w14:paraId="2BA1242B" w14:textId="77777777" w:rsidR="00D81A0E" w:rsidRPr="00331D5F" w:rsidRDefault="00D81A0E" w:rsidP="00D81A0E">
            <w:pPr>
              <w:rPr>
                <w:b/>
                <w:bCs/>
                <w:color w:val="2F5496" w:themeColor="accent1" w:themeShade="BF"/>
              </w:rPr>
            </w:pPr>
            <w:r w:rsidRPr="00331D5F">
              <w:rPr>
                <w:b/>
                <w:bCs/>
                <w:color w:val="2F5496" w:themeColor="accent1" w:themeShade="BF"/>
              </w:rPr>
              <w:t>Actions to be taken</w:t>
            </w:r>
          </w:p>
        </w:tc>
        <w:tc>
          <w:tcPr>
            <w:tcW w:w="1418" w:type="dxa"/>
          </w:tcPr>
          <w:p w14:paraId="5FF5410A" w14:textId="77777777" w:rsidR="00D81A0E" w:rsidRPr="00331D5F" w:rsidRDefault="00D81A0E" w:rsidP="00D81A0E">
            <w:pPr>
              <w:rPr>
                <w:b/>
                <w:bCs/>
                <w:color w:val="2F5496" w:themeColor="accent1" w:themeShade="BF"/>
              </w:rPr>
            </w:pPr>
            <w:r w:rsidRPr="00331D5F">
              <w:rPr>
                <w:b/>
                <w:bCs/>
                <w:color w:val="2F5496" w:themeColor="accent1" w:themeShade="BF"/>
              </w:rPr>
              <w:t>Responsible entities</w:t>
            </w:r>
          </w:p>
        </w:tc>
        <w:tc>
          <w:tcPr>
            <w:tcW w:w="1353" w:type="dxa"/>
          </w:tcPr>
          <w:p w14:paraId="5ECCF80B" w14:textId="77777777" w:rsidR="00D81A0E" w:rsidRPr="00331D5F" w:rsidRDefault="00D81A0E" w:rsidP="00D81A0E">
            <w:pPr>
              <w:rPr>
                <w:b/>
                <w:bCs/>
                <w:color w:val="2F5496" w:themeColor="accent1" w:themeShade="BF"/>
              </w:rPr>
            </w:pPr>
            <w:r w:rsidRPr="00331D5F">
              <w:rPr>
                <w:b/>
                <w:bCs/>
                <w:color w:val="2F5496" w:themeColor="accent1" w:themeShade="BF"/>
              </w:rPr>
              <w:t>Timeframe</w:t>
            </w:r>
          </w:p>
        </w:tc>
        <w:tc>
          <w:tcPr>
            <w:tcW w:w="1336" w:type="dxa"/>
          </w:tcPr>
          <w:p w14:paraId="7854AEE9" w14:textId="77777777" w:rsidR="00D81A0E" w:rsidRPr="00331D5F" w:rsidRDefault="00D81A0E" w:rsidP="00D81A0E">
            <w:pPr>
              <w:rPr>
                <w:b/>
                <w:bCs/>
                <w:color w:val="2F5496" w:themeColor="accent1" w:themeShade="BF"/>
              </w:rPr>
            </w:pPr>
            <w:r w:rsidRPr="00331D5F">
              <w:rPr>
                <w:b/>
                <w:bCs/>
                <w:color w:val="2F5496" w:themeColor="accent1" w:themeShade="BF"/>
              </w:rPr>
              <w:t>Resource implication</w:t>
            </w:r>
          </w:p>
        </w:tc>
      </w:tr>
      <w:tr w:rsidR="00D81A0E" w:rsidRPr="00331D5F" w14:paraId="52AAA7FB" w14:textId="77777777" w:rsidTr="00341212">
        <w:tc>
          <w:tcPr>
            <w:tcW w:w="5244" w:type="dxa"/>
          </w:tcPr>
          <w:p w14:paraId="6BABA0F9" w14:textId="15BD710B" w:rsidR="00D81A0E" w:rsidRPr="00331D5F" w:rsidRDefault="00153145" w:rsidP="00331D5F">
            <w:pPr>
              <w:pStyle w:val="ListParagraph"/>
              <w:numPr>
                <w:ilvl w:val="0"/>
                <w:numId w:val="17"/>
              </w:numPr>
            </w:pPr>
            <w:r>
              <w:t>CF results review will take place as part of the UNCT annual report preparation process within the UNCT and with overall coordination of the RCO</w:t>
            </w:r>
          </w:p>
        </w:tc>
        <w:tc>
          <w:tcPr>
            <w:tcW w:w="1418" w:type="dxa"/>
          </w:tcPr>
          <w:p w14:paraId="324B4FD8" w14:textId="544EDB0E" w:rsidR="00D81A0E" w:rsidRPr="00331D5F" w:rsidRDefault="00153145" w:rsidP="00D81A0E">
            <w:r>
              <w:t>RCO/UNCT</w:t>
            </w:r>
          </w:p>
        </w:tc>
        <w:tc>
          <w:tcPr>
            <w:tcW w:w="1353" w:type="dxa"/>
          </w:tcPr>
          <w:p w14:paraId="0E42CDCA" w14:textId="56D7AEE0" w:rsidR="00D81A0E" w:rsidRPr="00331D5F" w:rsidRDefault="00153145" w:rsidP="00D81A0E">
            <w:r>
              <w:t>2021-2025</w:t>
            </w:r>
          </w:p>
        </w:tc>
        <w:tc>
          <w:tcPr>
            <w:tcW w:w="1336" w:type="dxa"/>
          </w:tcPr>
          <w:p w14:paraId="33DD7A54" w14:textId="77777777" w:rsidR="00D81A0E" w:rsidRPr="00331D5F" w:rsidRDefault="00D81A0E" w:rsidP="00D81A0E"/>
        </w:tc>
      </w:tr>
      <w:tr w:rsidR="00153145" w:rsidRPr="00331D5F" w14:paraId="6E6C5052" w14:textId="77777777" w:rsidTr="00341212">
        <w:tc>
          <w:tcPr>
            <w:tcW w:w="5244" w:type="dxa"/>
          </w:tcPr>
          <w:p w14:paraId="767C7F1E" w14:textId="0D873487" w:rsidR="00153145" w:rsidRDefault="00153145" w:rsidP="00153145">
            <w:pPr>
              <w:pStyle w:val="ListParagraph"/>
              <w:numPr>
                <w:ilvl w:val="0"/>
                <w:numId w:val="17"/>
              </w:numPr>
            </w:pPr>
            <w:r>
              <w:t xml:space="preserve">Periodic review/update of the CCA will provide updated information about overall country context and its’ status of priorities. </w:t>
            </w:r>
          </w:p>
        </w:tc>
        <w:tc>
          <w:tcPr>
            <w:tcW w:w="1418" w:type="dxa"/>
          </w:tcPr>
          <w:p w14:paraId="212592BE" w14:textId="7F0781E0" w:rsidR="00153145" w:rsidRDefault="00153145" w:rsidP="00153145">
            <w:r>
              <w:t>RCO/UNCT</w:t>
            </w:r>
          </w:p>
        </w:tc>
        <w:tc>
          <w:tcPr>
            <w:tcW w:w="1353" w:type="dxa"/>
          </w:tcPr>
          <w:p w14:paraId="397B4BC8" w14:textId="5E0E5F84" w:rsidR="00153145" w:rsidRDefault="00153145" w:rsidP="00153145">
            <w:r>
              <w:t>2021-2025</w:t>
            </w:r>
          </w:p>
        </w:tc>
        <w:tc>
          <w:tcPr>
            <w:tcW w:w="1336" w:type="dxa"/>
          </w:tcPr>
          <w:p w14:paraId="4A16F971" w14:textId="77777777" w:rsidR="00153145" w:rsidRPr="00331D5F" w:rsidRDefault="00153145" w:rsidP="00153145"/>
        </w:tc>
      </w:tr>
      <w:tr w:rsidR="00153145" w:rsidRPr="00331D5F" w14:paraId="55DCAD64" w14:textId="77777777" w:rsidTr="00341212">
        <w:tc>
          <w:tcPr>
            <w:tcW w:w="5244" w:type="dxa"/>
          </w:tcPr>
          <w:p w14:paraId="391C50E6" w14:textId="596B476B" w:rsidR="00153145" w:rsidRDefault="00153145" w:rsidP="00153145">
            <w:pPr>
              <w:pStyle w:val="ListParagraph"/>
              <w:numPr>
                <w:ilvl w:val="0"/>
                <w:numId w:val="17"/>
              </w:numPr>
            </w:pPr>
            <w:r>
              <w:t xml:space="preserve">Annual presentation of the results achieved will take place according to the corporate guidance before the end of March </w:t>
            </w:r>
          </w:p>
        </w:tc>
        <w:tc>
          <w:tcPr>
            <w:tcW w:w="1418" w:type="dxa"/>
          </w:tcPr>
          <w:p w14:paraId="0E585C87" w14:textId="36E88AF2" w:rsidR="00153145" w:rsidRPr="00331D5F" w:rsidRDefault="00153145" w:rsidP="00153145">
            <w:r>
              <w:t>RCO/UNCT</w:t>
            </w:r>
          </w:p>
        </w:tc>
        <w:tc>
          <w:tcPr>
            <w:tcW w:w="1353" w:type="dxa"/>
          </w:tcPr>
          <w:p w14:paraId="6EE259C4" w14:textId="12272AED" w:rsidR="00153145" w:rsidRPr="00331D5F" w:rsidRDefault="00153145" w:rsidP="00153145">
            <w:r>
              <w:t>2021-2025</w:t>
            </w:r>
          </w:p>
        </w:tc>
        <w:tc>
          <w:tcPr>
            <w:tcW w:w="1336" w:type="dxa"/>
          </w:tcPr>
          <w:p w14:paraId="7C9AB347" w14:textId="77777777" w:rsidR="00153145" w:rsidRPr="00331D5F" w:rsidRDefault="00153145" w:rsidP="00153145"/>
        </w:tc>
      </w:tr>
      <w:tr w:rsidR="00153145" w:rsidRPr="00331D5F" w14:paraId="38340E3E" w14:textId="77777777" w:rsidTr="00341212">
        <w:tc>
          <w:tcPr>
            <w:tcW w:w="5244" w:type="dxa"/>
          </w:tcPr>
          <w:p w14:paraId="265A7675" w14:textId="09535D5B" w:rsidR="00153145" w:rsidRDefault="00153145" w:rsidP="00153145">
            <w:pPr>
              <w:pStyle w:val="ListParagraph"/>
              <w:numPr>
                <w:ilvl w:val="0"/>
                <w:numId w:val="17"/>
              </w:numPr>
            </w:pPr>
            <w:r>
              <w:t>UNSDCF Steering Committee will meet and have focused discussion over annual results and Joint Workplans for the subsequent period</w:t>
            </w:r>
          </w:p>
        </w:tc>
        <w:tc>
          <w:tcPr>
            <w:tcW w:w="1418" w:type="dxa"/>
          </w:tcPr>
          <w:p w14:paraId="777F231E" w14:textId="35A50EB1" w:rsidR="00153145" w:rsidRPr="00331D5F" w:rsidRDefault="00153145" w:rsidP="00153145">
            <w:r>
              <w:t>RCO/UNCT</w:t>
            </w:r>
          </w:p>
        </w:tc>
        <w:tc>
          <w:tcPr>
            <w:tcW w:w="1353" w:type="dxa"/>
          </w:tcPr>
          <w:p w14:paraId="63733413" w14:textId="18316728" w:rsidR="00153145" w:rsidRPr="00331D5F" w:rsidRDefault="00153145" w:rsidP="00153145">
            <w:r>
              <w:t>2021-2025</w:t>
            </w:r>
          </w:p>
        </w:tc>
        <w:tc>
          <w:tcPr>
            <w:tcW w:w="1336" w:type="dxa"/>
          </w:tcPr>
          <w:p w14:paraId="55A1B89C" w14:textId="77777777" w:rsidR="00153145" w:rsidRPr="00331D5F" w:rsidRDefault="00153145" w:rsidP="00153145"/>
        </w:tc>
      </w:tr>
      <w:tr w:rsidR="00153145" w:rsidRPr="00331D5F" w14:paraId="35AA560D" w14:textId="77777777" w:rsidTr="00341212">
        <w:tc>
          <w:tcPr>
            <w:tcW w:w="5244" w:type="dxa"/>
            <w:shd w:val="clear" w:color="auto" w:fill="DEEAF6" w:themeFill="accent5" w:themeFillTint="33"/>
          </w:tcPr>
          <w:p w14:paraId="566404F2" w14:textId="77777777" w:rsidR="00153145" w:rsidRPr="00331D5F" w:rsidRDefault="00153145" w:rsidP="00153145">
            <w:pPr>
              <w:rPr>
                <w:b/>
                <w:bCs/>
                <w:color w:val="2F5496" w:themeColor="accent1" w:themeShade="BF"/>
              </w:rPr>
            </w:pPr>
            <w:r w:rsidRPr="00331D5F">
              <w:rPr>
                <w:b/>
                <w:bCs/>
                <w:color w:val="2F5496" w:themeColor="accent1" w:themeShade="BF"/>
              </w:rPr>
              <w:t>Recommendation 13</w:t>
            </w:r>
          </w:p>
          <w:p w14:paraId="77FB1C40" w14:textId="57818C7E" w:rsidR="00153145" w:rsidRPr="00331D5F" w:rsidRDefault="00153145" w:rsidP="00153145">
            <w:pPr>
              <w:rPr>
                <w:b/>
                <w:bCs/>
              </w:rPr>
            </w:pPr>
            <w:r w:rsidRPr="00331D5F">
              <w:t>Building on the good practices of the UNCG and the experience of the joint SDGs communication strategy, develop common messages and advocacy tools on key cross-cutting or cutting-edge issues that will emerge from the CCA and will be prioritised for the next programming framework.</w:t>
            </w:r>
          </w:p>
        </w:tc>
        <w:tc>
          <w:tcPr>
            <w:tcW w:w="2771" w:type="dxa"/>
            <w:gridSpan w:val="2"/>
            <w:shd w:val="clear" w:color="auto" w:fill="DEEAF6" w:themeFill="accent5" w:themeFillTint="33"/>
          </w:tcPr>
          <w:p w14:paraId="7777BBCE" w14:textId="21E9D331" w:rsidR="00153145" w:rsidRPr="00331D5F" w:rsidRDefault="00153145" w:rsidP="00153145">
            <w:pPr>
              <w:rPr>
                <w:b/>
                <w:bCs/>
              </w:rPr>
            </w:pPr>
            <w:r w:rsidRPr="00331D5F">
              <w:rPr>
                <w:b/>
                <w:bCs/>
              </w:rPr>
              <w:t xml:space="preserve">Accepted </w:t>
            </w:r>
          </w:p>
        </w:tc>
        <w:tc>
          <w:tcPr>
            <w:tcW w:w="1336" w:type="dxa"/>
            <w:shd w:val="clear" w:color="auto" w:fill="DEEAF6" w:themeFill="accent5" w:themeFillTint="33"/>
          </w:tcPr>
          <w:p w14:paraId="476CD814" w14:textId="77777777" w:rsidR="00153145" w:rsidRPr="00331D5F" w:rsidRDefault="00153145" w:rsidP="00153145">
            <w:pPr>
              <w:rPr>
                <w:b/>
                <w:bCs/>
              </w:rPr>
            </w:pPr>
          </w:p>
        </w:tc>
      </w:tr>
      <w:tr w:rsidR="00153145" w:rsidRPr="00331D5F" w14:paraId="68CB9682" w14:textId="77777777" w:rsidTr="00341212">
        <w:tc>
          <w:tcPr>
            <w:tcW w:w="9351" w:type="dxa"/>
            <w:gridSpan w:val="4"/>
          </w:tcPr>
          <w:p w14:paraId="2EBB76DC" w14:textId="3D54E244" w:rsidR="00153145" w:rsidRPr="00331D5F" w:rsidRDefault="00153145" w:rsidP="00153145">
            <w:pPr>
              <w:rPr>
                <w:b/>
                <w:bCs/>
                <w:color w:val="2F5496" w:themeColor="accent1" w:themeShade="BF"/>
              </w:rPr>
            </w:pPr>
            <w:r w:rsidRPr="00331D5F">
              <w:rPr>
                <w:b/>
                <w:bCs/>
                <w:color w:val="2F5496" w:themeColor="accent1" w:themeShade="BF"/>
              </w:rPr>
              <w:t>Explanation</w:t>
            </w:r>
          </w:p>
        </w:tc>
      </w:tr>
      <w:tr w:rsidR="00153145" w:rsidRPr="00331D5F" w14:paraId="21ECCD10" w14:textId="77777777" w:rsidTr="00341212">
        <w:tc>
          <w:tcPr>
            <w:tcW w:w="5244" w:type="dxa"/>
          </w:tcPr>
          <w:p w14:paraId="6559E918" w14:textId="77777777" w:rsidR="00153145" w:rsidRPr="00331D5F" w:rsidRDefault="00153145" w:rsidP="00153145">
            <w:pPr>
              <w:rPr>
                <w:b/>
                <w:bCs/>
                <w:color w:val="2F5496" w:themeColor="accent1" w:themeShade="BF"/>
              </w:rPr>
            </w:pPr>
            <w:r w:rsidRPr="00331D5F">
              <w:rPr>
                <w:b/>
                <w:bCs/>
                <w:color w:val="2F5496" w:themeColor="accent1" w:themeShade="BF"/>
              </w:rPr>
              <w:t>Actions to be taken</w:t>
            </w:r>
          </w:p>
        </w:tc>
        <w:tc>
          <w:tcPr>
            <w:tcW w:w="1418" w:type="dxa"/>
          </w:tcPr>
          <w:p w14:paraId="45501ED3" w14:textId="77777777" w:rsidR="00153145" w:rsidRPr="00331D5F" w:rsidRDefault="00153145" w:rsidP="00153145">
            <w:pPr>
              <w:rPr>
                <w:b/>
                <w:bCs/>
                <w:color w:val="2F5496" w:themeColor="accent1" w:themeShade="BF"/>
              </w:rPr>
            </w:pPr>
            <w:r w:rsidRPr="00331D5F">
              <w:rPr>
                <w:b/>
                <w:bCs/>
                <w:color w:val="2F5496" w:themeColor="accent1" w:themeShade="BF"/>
              </w:rPr>
              <w:t>Responsible entities</w:t>
            </w:r>
          </w:p>
        </w:tc>
        <w:tc>
          <w:tcPr>
            <w:tcW w:w="1353" w:type="dxa"/>
          </w:tcPr>
          <w:p w14:paraId="2DBB6E14" w14:textId="77777777" w:rsidR="00153145" w:rsidRPr="00331D5F" w:rsidRDefault="00153145" w:rsidP="00153145">
            <w:pPr>
              <w:rPr>
                <w:b/>
                <w:bCs/>
                <w:color w:val="2F5496" w:themeColor="accent1" w:themeShade="BF"/>
              </w:rPr>
            </w:pPr>
            <w:r w:rsidRPr="00331D5F">
              <w:rPr>
                <w:b/>
                <w:bCs/>
                <w:color w:val="2F5496" w:themeColor="accent1" w:themeShade="BF"/>
              </w:rPr>
              <w:t>Timeframe</w:t>
            </w:r>
          </w:p>
        </w:tc>
        <w:tc>
          <w:tcPr>
            <w:tcW w:w="1336" w:type="dxa"/>
          </w:tcPr>
          <w:p w14:paraId="0A7ABE8D" w14:textId="77777777" w:rsidR="00153145" w:rsidRPr="00331D5F" w:rsidRDefault="00153145" w:rsidP="00153145">
            <w:pPr>
              <w:rPr>
                <w:b/>
                <w:bCs/>
                <w:color w:val="2F5496" w:themeColor="accent1" w:themeShade="BF"/>
              </w:rPr>
            </w:pPr>
            <w:r w:rsidRPr="00331D5F">
              <w:rPr>
                <w:b/>
                <w:bCs/>
                <w:color w:val="2F5496" w:themeColor="accent1" w:themeShade="BF"/>
              </w:rPr>
              <w:t>Resource implication</w:t>
            </w:r>
          </w:p>
        </w:tc>
      </w:tr>
      <w:tr w:rsidR="00153145" w:rsidRPr="00331D5F" w14:paraId="2FE4379E" w14:textId="77777777" w:rsidTr="00341212">
        <w:tc>
          <w:tcPr>
            <w:tcW w:w="5244" w:type="dxa"/>
          </w:tcPr>
          <w:p w14:paraId="1483AE3D" w14:textId="5BC63133" w:rsidR="00153145" w:rsidRPr="00331D5F" w:rsidRDefault="00153145" w:rsidP="00153145">
            <w:pPr>
              <w:pStyle w:val="ListParagraph"/>
              <w:numPr>
                <w:ilvl w:val="0"/>
                <w:numId w:val="18"/>
              </w:numPr>
            </w:pPr>
            <w:r>
              <w:t>UNCT Communications Group, with overall coordination from RCO Communications officer will elaborate and peri</w:t>
            </w:r>
            <w:r w:rsidR="00020BA2">
              <w:t>odi</w:t>
            </w:r>
            <w:r>
              <w:t>cally review</w:t>
            </w:r>
            <w:r w:rsidR="00020BA2">
              <w:t>/</w:t>
            </w:r>
            <w:r>
              <w:t>update the UNCT Communications Strategy, which will serve as a guidance document for building up communication campaign of the UNCT</w:t>
            </w:r>
          </w:p>
          <w:p w14:paraId="1AC02252" w14:textId="77777777" w:rsidR="00153145" w:rsidRPr="00331D5F" w:rsidRDefault="00153145" w:rsidP="00153145"/>
        </w:tc>
        <w:tc>
          <w:tcPr>
            <w:tcW w:w="1418" w:type="dxa"/>
          </w:tcPr>
          <w:p w14:paraId="57F15431" w14:textId="5AD9C26F" w:rsidR="00153145" w:rsidRPr="00331D5F" w:rsidRDefault="00020BA2" w:rsidP="00153145">
            <w:r>
              <w:t>RCO/UNCG</w:t>
            </w:r>
          </w:p>
        </w:tc>
        <w:tc>
          <w:tcPr>
            <w:tcW w:w="1353" w:type="dxa"/>
          </w:tcPr>
          <w:p w14:paraId="6037C2AD" w14:textId="5EA27662" w:rsidR="00153145" w:rsidRPr="00331D5F" w:rsidRDefault="00020BA2" w:rsidP="00153145">
            <w:r>
              <w:t>2021-2025</w:t>
            </w:r>
          </w:p>
        </w:tc>
        <w:tc>
          <w:tcPr>
            <w:tcW w:w="1336" w:type="dxa"/>
          </w:tcPr>
          <w:p w14:paraId="56344FBF" w14:textId="77777777" w:rsidR="00153145" w:rsidRPr="00331D5F" w:rsidRDefault="00153145" w:rsidP="00153145"/>
        </w:tc>
      </w:tr>
      <w:tr w:rsidR="00153145" w:rsidRPr="00331D5F" w14:paraId="0B27A024" w14:textId="77777777" w:rsidTr="00341212">
        <w:tc>
          <w:tcPr>
            <w:tcW w:w="5244" w:type="dxa"/>
            <w:shd w:val="clear" w:color="auto" w:fill="DEEAF6" w:themeFill="accent5" w:themeFillTint="33"/>
          </w:tcPr>
          <w:p w14:paraId="32108B74" w14:textId="77777777" w:rsidR="00153145" w:rsidRPr="00331D5F" w:rsidRDefault="00153145" w:rsidP="00153145">
            <w:pPr>
              <w:rPr>
                <w:b/>
                <w:bCs/>
                <w:color w:val="2F5496" w:themeColor="accent1" w:themeShade="BF"/>
              </w:rPr>
            </w:pPr>
            <w:r w:rsidRPr="00331D5F">
              <w:rPr>
                <w:b/>
                <w:bCs/>
                <w:color w:val="2F5496" w:themeColor="accent1" w:themeShade="BF"/>
              </w:rPr>
              <w:t>Recommendation 14</w:t>
            </w:r>
          </w:p>
          <w:p w14:paraId="61366B15" w14:textId="4062DAC9" w:rsidR="00153145" w:rsidRPr="00331D5F" w:rsidRDefault="00153145" w:rsidP="00153145">
            <w:pPr>
              <w:rPr>
                <w:b/>
                <w:bCs/>
              </w:rPr>
            </w:pPr>
            <w:r w:rsidRPr="00331D5F">
              <w:t>Engage the UNCG in the preparation of next UNSDCF and allocate budget for joint communication to raise awareness on the key issues that the UN will be addressing in the next few years.</w:t>
            </w:r>
          </w:p>
        </w:tc>
        <w:tc>
          <w:tcPr>
            <w:tcW w:w="2771" w:type="dxa"/>
            <w:gridSpan w:val="2"/>
            <w:shd w:val="clear" w:color="auto" w:fill="DEEAF6" w:themeFill="accent5" w:themeFillTint="33"/>
          </w:tcPr>
          <w:p w14:paraId="7FB6F7CA" w14:textId="631F8522" w:rsidR="00153145" w:rsidRPr="00331D5F" w:rsidRDefault="00153145" w:rsidP="00153145">
            <w:pPr>
              <w:rPr>
                <w:b/>
                <w:bCs/>
              </w:rPr>
            </w:pPr>
            <w:r w:rsidRPr="00331D5F">
              <w:rPr>
                <w:b/>
                <w:bCs/>
              </w:rPr>
              <w:t xml:space="preserve">Accepted </w:t>
            </w:r>
          </w:p>
        </w:tc>
        <w:tc>
          <w:tcPr>
            <w:tcW w:w="1336" w:type="dxa"/>
            <w:shd w:val="clear" w:color="auto" w:fill="DEEAF6" w:themeFill="accent5" w:themeFillTint="33"/>
          </w:tcPr>
          <w:p w14:paraId="294D078E" w14:textId="77777777" w:rsidR="00153145" w:rsidRPr="00331D5F" w:rsidRDefault="00153145" w:rsidP="00153145">
            <w:pPr>
              <w:rPr>
                <w:b/>
                <w:bCs/>
              </w:rPr>
            </w:pPr>
          </w:p>
        </w:tc>
      </w:tr>
      <w:tr w:rsidR="00153145" w:rsidRPr="00331D5F" w14:paraId="299C607A" w14:textId="77777777" w:rsidTr="00341212">
        <w:tc>
          <w:tcPr>
            <w:tcW w:w="9351" w:type="dxa"/>
            <w:gridSpan w:val="4"/>
          </w:tcPr>
          <w:p w14:paraId="037E9164" w14:textId="7C791135" w:rsidR="00153145" w:rsidRPr="00331D5F" w:rsidRDefault="00153145" w:rsidP="00153145">
            <w:pPr>
              <w:rPr>
                <w:b/>
                <w:bCs/>
                <w:color w:val="2F5496" w:themeColor="accent1" w:themeShade="BF"/>
              </w:rPr>
            </w:pPr>
            <w:r w:rsidRPr="00331D5F">
              <w:rPr>
                <w:b/>
                <w:bCs/>
                <w:color w:val="2F5496" w:themeColor="accent1" w:themeShade="BF"/>
              </w:rPr>
              <w:t>Explanation</w:t>
            </w:r>
          </w:p>
        </w:tc>
      </w:tr>
      <w:tr w:rsidR="00153145" w:rsidRPr="00331D5F" w14:paraId="5168C9E9" w14:textId="77777777" w:rsidTr="00341212">
        <w:tc>
          <w:tcPr>
            <w:tcW w:w="5244" w:type="dxa"/>
          </w:tcPr>
          <w:p w14:paraId="6F2DF62B" w14:textId="77777777" w:rsidR="00153145" w:rsidRPr="00331D5F" w:rsidRDefault="00153145" w:rsidP="00153145">
            <w:pPr>
              <w:rPr>
                <w:b/>
                <w:bCs/>
                <w:color w:val="2F5496" w:themeColor="accent1" w:themeShade="BF"/>
              </w:rPr>
            </w:pPr>
            <w:r w:rsidRPr="00331D5F">
              <w:rPr>
                <w:b/>
                <w:bCs/>
                <w:color w:val="2F5496" w:themeColor="accent1" w:themeShade="BF"/>
              </w:rPr>
              <w:t>Actions to be taken</w:t>
            </w:r>
          </w:p>
        </w:tc>
        <w:tc>
          <w:tcPr>
            <w:tcW w:w="1418" w:type="dxa"/>
          </w:tcPr>
          <w:p w14:paraId="5149C542" w14:textId="77777777" w:rsidR="00153145" w:rsidRPr="00331D5F" w:rsidRDefault="00153145" w:rsidP="00153145">
            <w:pPr>
              <w:rPr>
                <w:b/>
                <w:bCs/>
                <w:color w:val="2F5496" w:themeColor="accent1" w:themeShade="BF"/>
              </w:rPr>
            </w:pPr>
            <w:r w:rsidRPr="00331D5F">
              <w:rPr>
                <w:b/>
                <w:bCs/>
                <w:color w:val="2F5496" w:themeColor="accent1" w:themeShade="BF"/>
              </w:rPr>
              <w:t>Responsible entities</w:t>
            </w:r>
          </w:p>
        </w:tc>
        <w:tc>
          <w:tcPr>
            <w:tcW w:w="1353" w:type="dxa"/>
          </w:tcPr>
          <w:p w14:paraId="162155B6" w14:textId="77777777" w:rsidR="00153145" w:rsidRPr="00331D5F" w:rsidRDefault="00153145" w:rsidP="00153145">
            <w:pPr>
              <w:rPr>
                <w:b/>
                <w:bCs/>
                <w:color w:val="2F5496" w:themeColor="accent1" w:themeShade="BF"/>
              </w:rPr>
            </w:pPr>
            <w:r w:rsidRPr="00331D5F">
              <w:rPr>
                <w:b/>
                <w:bCs/>
                <w:color w:val="2F5496" w:themeColor="accent1" w:themeShade="BF"/>
              </w:rPr>
              <w:t>Timeframe</w:t>
            </w:r>
          </w:p>
        </w:tc>
        <w:tc>
          <w:tcPr>
            <w:tcW w:w="1336" w:type="dxa"/>
          </w:tcPr>
          <w:p w14:paraId="17E1EDB4" w14:textId="77777777" w:rsidR="00153145" w:rsidRPr="00331D5F" w:rsidRDefault="00153145" w:rsidP="00153145">
            <w:pPr>
              <w:rPr>
                <w:b/>
                <w:bCs/>
                <w:color w:val="2F5496" w:themeColor="accent1" w:themeShade="BF"/>
              </w:rPr>
            </w:pPr>
            <w:r w:rsidRPr="00331D5F">
              <w:rPr>
                <w:b/>
                <w:bCs/>
                <w:color w:val="2F5496" w:themeColor="accent1" w:themeShade="BF"/>
              </w:rPr>
              <w:t>Resource implication</w:t>
            </w:r>
          </w:p>
        </w:tc>
      </w:tr>
      <w:tr w:rsidR="0028482E" w:rsidRPr="00331D5F" w14:paraId="6A8C2322" w14:textId="77777777" w:rsidTr="00341212">
        <w:tc>
          <w:tcPr>
            <w:tcW w:w="5244" w:type="dxa"/>
          </w:tcPr>
          <w:p w14:paraId="54A92446" w14:textId="76A5E1F8" w:rsidR="0028482E" w:rsidRPr="00331D5F" w:rsidRDefault="0028482E" w:rsidP="0028482E">
            <w:pPr>
              <w:pStyle w:val="ListParagraph"/>
              <w:numPr>
                <w:ilvl w:val="0"/>
                <w:numId w:val="19"/>
              </w:numPr>
            </w:pPr>
            <w:r>
              <w:t xml:space="preserve">UNCT Communications Group, with overall coordination from RCO Communications officer will elaborate and periodically review/update the UNCT Communications Strategy, which will </w:t>
            </w:r>
            <w:r>
              <w:lastRenderedPageBreak/>
              <w:t>serve as a guidance document for building up communication campaign of the UNCT</w:t>
            </w:r>
          </w:p>
        </w:tc>
        <w:tc>
          <w:tcPr>
            <w:tcW w:w="1418" w:type="dxa"/>
          </w:tcPr>
          <w:p w14:paraId="77E173E2" w14:textId="0ED526C8" w:rsidR="0028482E" w:rsidRPr="00331D5F" w:rsidRDefault="0028482E" w:rsidP="0028482E">
            <w:r>
              <w:lastRenderedPageBreak/>
              <w:t>RCO/UNCG</w:t>
            </w:r>
          </w:p>
        </w:tc>
        <w:tc>
          <w:tcPr>
            <w:tcW w:w="1353" w:type="dxa"/>
          </w:tcPr>
          <w:p w14:paraId="1F2798DE" w14:textId="223D8513" w:rsidR="0028482E" w:rsidRPr="00331D5F" w:rsidRDefault="0028482E" w:rsidP="0028482E">
            <w:r>
              <w:t>2021-2025</w:t>
            </w:r>
          </w:p>
        </w:tc>
        <w:tc>
          <w:tcPr>
            <w:tcW w:w="1336" w:type="dxa"/>
          </w:tcPr>
          <w:p w14:paraId="4D20488D" w14:textId="77777777" w:rsidR="0028482E" w:rsidRPr="00331D5F" w:rsidRDefault="0028482E" w:rsidP="0028482E"/>
        </w:tc>
      </w:tr>
      <w:tr w:rsidR="0028482E" w:rsidRPr="00331D5F" w14:paraId="6F793620" w14:textId="77777777" w:rsidTr="00341212">
        <w:tc>
          <w:tcPr>
            <w:tcW w:w="5244" w:type="dxa"/>
            <w:shd w:val="clear" w:color="auto" w:fill="DEEAF6" w:themeFill="accent5" w:themeFillTint="33"/>
          </w:tcPr>
          <w:p w14:paraId="1A814484" w14:textId="77777777" w:rsidR="0028482E" w:rsidRPr="00331D5F" w:rsidRDefault="0028482E" w:rsidP="0028482E">
            <w:pPr>
              <w:rPr>
                <w:b/>
                <w:bCs/>
                <w:color w:val="2F5496" w:themeColor="accent1" w:themeShade="BF"/>
              </w:rPr>
            </w:pPr>
            <w:r w:rsidRPr="00331D5F">
              <w:rPr>
                <w:b/>
                <w:bCs/>
                <w:color w:val="2F5496" w:themeColor="accent1" w:themeShade="BF"/>
              </w:rPr>
              <w:t>Recommendation 15</w:t>
            </w:r>
          </w:p>
          <w:p w14:paraId="1D2CCE5C" w14:textId="1E0AE9AB" w:rsidR="0028482E" w:rsidRPr="00331D5F" w:rsidRDefault="0028482E" w:rsidP="0028482E">
            <w:pPr>
              <w:rPr>
                <w:b/>
                <w:bCs/>
              </w:rPr>
            </w:pPr>
            <w:r w:rsidRPr="00331D5F">
              <w:t>UNCG to consider partnering with government and private sector for joint communication efforts around the 2030 agenda and priori</w:t>
            </w:r>
            <w:r w:rsidR="00E42D5B">
              <w:t>ti</w:t>
            </w:r>
            <w:r w:rsidRPr="00331D5F">
              <w:t>sed SDGs. This should include engaging media outlets to raise general public’s awareness as well as partnering with banks and businesses to leverage their resources and outreach potentials.</w:t>
            </w:r>
          </w:p>
        </w:tc>
        <w:tc>
          <w:tcPr>
            <w:tcW w:w="2771" w:type="dxa"/>
            <w:gridSpan w:val="2"/>
            <w:shd w:val="clear" w:color="auto" w:fill="DEEAF6" w:themeFill="accent5" w:themeFillTint="33"/>
          </w:tcPr>
          <w:p w14:paraId="5AF54E53" w14:textId="256526D3" w:rsidR="0028482E" w:rsidRPr="00331D5F" w:rsidRDefault="0028482E" w:rsidP="0028482E">
            <w:pPr>
              <w:rPr>
                <w:b/>
                <w:bCs/>
              </w:rPr>
            </w:pPr>
            <w:r w:rsidRPr="00331D5F">
              <w:rPr>
                <w:b/>
                <w:bCs/>
              </w:rPr>
              <w:t xml:space="preserve">Accepted </w:t>
            </w:r>
          </w:p>
        </w:tc>
        <w:tc>
          <w:tcPr>
            <w:tcW w:w="1336" w:type="dxa"/>
            <w:shd w:val="clear" w:color="auto" w:fill="DEEAF6" w:themeFill="accent5" w:themeFillTint="33"/>
          </w:tcPr>
          <w:p w14:paraId="0FCABB1E" w14:textId="77777777" w:rsidR="0028482E" w:rsidRPr="00331D5F" w:rsidRDefault="0028482E" w:rsidP="0028482E">
            <w:pPr>
              <w:rPr>
                <w:b/>
                <w:bCs/>
              </w:rPr>
            </w:pPr>
          </w:p>
        </w:tc>
      </w:tr>
      <w:tr w:rsidR="0028482E" w:rsidRPr="00331D5F" w14:paraId="39538A83" w14:textId="77777777" w:rsidTr="00341212">
        <w:tc>
          <w:tcPr>
            <w:tcW w:w="9351" w:type="dxa"/>
            <w:gridSpan w:val="4"/>
          </w:tcPr>
          <w:p w14:paraId="62643509" w14:textId="54DACBA6" w:rsidR="0028482E" w:rsidRPr="00331D5F" w:rsidRDefault="0028482E" w:rsidP="0028482E">
            <w:pPr>
              <w:rPr>
                <w:b/>
                <w:bCs/>
                <w:color w:val="2F5496" w:themeColor="accent1" w:themeShade="BF"/>
              </w:rPr>
            </w:pPr>
            <w:r w:rsidRPr="00331D5F">
              <w:rPr>
                <w:b/>
                <w:bCs/>
                <w:color w:val="2F5496" w:themeColor="accent1" w:themeShade="BF"/>
              </w:rPr>
              <w:t>Explanation</w:t>
            </w:r>
          </w:p>
        </w:tc>
      </w:tr>
      <w:tr w:rsidR="0028482E" w:rsidRPr="00331D5F" w14:paraId="4F5E07D3" w14:textId="77777777" w:rsidTr="00341212">
        <w:tc>
          <w:tcPr>
            <w:tcW w:w="5244" w:type="dxa"/>
          </w:tcPr>
          <w:p w14:paraId="54F5A12D" w14:textId="77777777" w:rsidR="0028482E" w:rsidRPr="00331D5F" w:rsidRDefault="0028482E" w:rsidP="0028482E">
            <w:pPr>
              <w:rPr>
                <w:b/>
                <w:bCs/>
                <w:color w:val="2F5496" w:themeColor="accent1" w:themeShade="BF"/>
              </w:rPr>
            </w:pPr>
            <w:r w:rsidRPr="00331D5F">
              <w:rPr>
                <w:b/>
                <w:bCs/>
                <w:color w:val="2F5496" w:themeColor="accent1" w:themeShade="BF"/>
              </w:rPr>
              <w:t>Actions to be taken</w:t>
            </w:r>
          </w:p>
        </w:tc>
        <w:tc>
          <w:tcPr>
            <w:tcW w:w="1418" w:type="dxa"/>
          </w:tcPr>
          <w:p w14:paraId="6E35102A" w14:textId="77777777" w:rsidR="0028482E" w:rsidRPr="00331D5F" w:rsidRDefault="0028482E" w:rsidP="0028482E">
            <w:pPr>
              <w:rPr>
                <w:b/>
                <w:bCs/>
                <w:color w:val="2F5496" w:themeColor="accent1" w:themeShade="BF"/>
              </w:rPr>
            </w:pPr>
            <w:r w:rsidRPr="00331D5F">
              <w:rPr>
                <w:b/>
                <w:bCs/>
                <w:color w:val="2F5496" w:themeColor="accent1" w:themeShade="BF"/>
              </w:rPr>
              <w:t>Responsible entities</w:t>
            </w:r>
          </w:p>
        </w:tc>
        <w:tc>
          <w:tcPr>
            <w:tcW w:w="1353" w:type="dxa"/>
          </w:tcPr>
          <w:p w14:paraId="04BA0CC7" w14:textId="77777777" w:rsidR="0028482E" w:rsidRPr="00331D5F" w:rsidRDefault="0028482E" w:rsidP="0028482E">
            <w:pPr>
              <w:rPr>
                <w:b/>
                <w:bCs/>
                <w:color w:val="2F5496" w:themeColor="accent1" w:themeShade="BF"/>
              </w:rPr>
            </w:pPr>
            <w:r w:rsidRPr="00331D5F">
              <w:rPr>
                <w:b/>
                <w:bCs/>
                <w:color w:val="2F5496" w:themeColor="accent1" w:themeShade="BF"/>
              </w:rPr>
              <w:t>Timeframe</w:t>
            </w:r>
          </w:p>
        </w:tc>
        <w:tc>
          <w:tcPr>
            <w:tcW w:w="1336" w:type="dxa"/>
          </w:tcPr>
          <w:p w14:paraId="7088E8F6" w14:textId="77777777" w:rsidR="0028482E" w:rsidRPr="00331D5F" w:rsidRDefault="0028482E" w:rsidP="0028482E">
            <w:pPr>
              <w:rPr>
                <w:b/>
                <w:bCs/>
                <w:color w:val="2F5496" w:themeColor="accent1" w:themeShade="BF"/>
              </w:rPr>
            </w:pPr>
            <w:r w:rsidRPr="00331D5F">
              <w:rPr>
                <w:b/>
                <w:bCs/>
                <w:color w:val="2F5496" w:themeColor="accent1" w:themeShade="BF"/>
              </w:rPr>
              <w:t>Resource implication</w:t>
            </w:r>
          </w:p>
        </w:tc>
      </w:tr>
      <w:tr w:rsidR="0028482E" w:rsidRPr="00331D5F" w14:paraId="7903DBFE" w14:textId="77777777" w:rsidTr="00341212">
        <w:tc>
          <w:tcPr>
            <w:tcW w:w="5244" w:type="dxa"/>
          </w:tcPr>
          <w:p w14:paraId="655EF734" w14:textId="16224D32" w:rsidR="0028482E" w:rsidRPr="00331D5F" w:rsidRDefault="0028482E" w:rsidP="0028482E">
            <w:pPr>
              <w:pStyle w:val="ListParagraph"/>
              <w:numPr>
                <w:ilvl w:val="0"/>
                <w:numId w:val="20"/>
              </w:numPr>
            </w:pPr>
            <w:r>
              <w:t>Communication strategy will foresee concrete actions and identify/recommend on potential partners for targeted communication campaigns</w:t>
            </w:r>
          </w:p>
          <w:p w14:paraId="073E5FA9" w14:textId="77777777" w:rsidR="0028482E" w:rsidRPr="00331D5F" w:rsidRDefault="0028482E" w:rsidP="0028482E"/>
        </w:tc>
        <w:tc>
          <w:tcPr>
            <w:tcW w:w="1418" w:type="dxa"/>
          </w:tcPr>
          <w:p w14:paraId="7EE87ABB" w14:textId="34E88D7E" w:rsidR="0028482E" w:rsidRPr="00331D5F" w:rsidRDefault="0028482E" w:rsidP="0028482E">
            <w:r>
              <w:t>RCO/UNCG</w:t>
            </w:r>
          </w:p>
        </w:tc>
        <w:tc>
          <w:tcPr>
            <w:tcW w:w="1353" w:type="dxa"/>
          </w:tcPr>
          <w:p w14:paraId="37B95BCF" w14:textId="5888E121" w:rsidR="0028482E" w:rsidRPr="00331D5F" w:rsidRDefault="0028482E" w:rsidP="0028482E">
            <w:r>
              <w:t>2021-2025</w:t>
            </w:r>
          </w:p>
        </w:tc>
        <w:tc>
          <w:tcPr>
            <w:tcW w:w="1336" w:type="dxa"/>
          </w:tcPr>
          <w:p w14:paraId="5D03E20C" w14:textId="77777777" w:rsidR="0028482E" w:rsidRPr="00331D5F" w:rsidRDefault="0028482E" w:rsidP="0028482E"/>
        </w:tc>
      </w:tr>
      <w:tr w:rsidR="0028482E" w:rsidRPr="00331D5F" w14:paraId="5FF7451F" w14:textId="77777777" w:rsidTr="00341212">
        <w:tc>
          <w:tcPr>
            <w:tcW w:w="5244" w:type="dxa"/>
            <w:shd w:val="clear" w:color="auto" w:fill="DEEAF6" w:themeFill="accent5" w:themeFillTint="33"/>
          </w:tcPr>
          <w:p w14:paraId="12EB3D22" w14:textId="77777777" w:rsidR="0028482E" w:rsidRPr="00E42D5B" w:rsidRDefault="0028482E" w:rsidP="0028482E">
            <w:pPr>
              <w:rPr>
                <w:b/>
                <w:bCs/>
                <w:color w:val="2F5496" w:themeColor="accent1" w:themeShade="BF"/>
              </w:rPr>
            </w:pPr>
            <w:r w:rsidRPr="00E42D5B">
              <w:rPr>
                <w:b/>
                <w:bCs/>
                <w:color w:val="2F5496" w:themeColor="accent1" w:themeShade="BF"/>
              </w:rPr>
              <w:t>Recommendation 16</w:t>
            </w:r>
          </w:p>
          <w:p w14:paraId="241BA639" w14:textId="62545BC9" w:rsidR="0028482E" w:rsidRPr="00331D5F" w:rsidRDefault="0028482E" w:rsidP="0028482E">
            <w:pPr>
              <w:rPr>
                <w:b/>
                <w:bCs/>
              </w:rPr>
            </w:pPr>
            <w:r w:rsidRPr="00331D5F">
              <w:t>A private sector partnership strategy should be developed by the UNCT, mapping potential partners (business associations, large companies, like-minded business-persons, chambers of commerce, etc.), consult them in the CCA/UNSDCF process, and identifying potential areas for collaboration</w:t>
            </w:r>
          </w:p>
        </w:tc>
        <w:tc>
          <w:tcPr>
            <w:tcW w:w="2771" w:type="dxa"/>
            <w:gridSpan w:val="2"/>
            <w:shd w:val="clear" w:color="auto" w:fill="DEEAF6" w:themeFill="accent5" w:themeFillTint="33"/>
          </w:tcPr>
          <w:p w14:paraId="53C4916D" w14:textId="63988EE2" w:rsidR="0028482E" w:rsidRPr="00331D5F" w:rsidRDefault="0028482E" w:rsidP="0028482E">
            <w:pPr>
              <w:rPr>
                <w:b/>
                <w:bCs/>
              </w:rPr>
            </w:pPr>
            <w:r w:rsidRPr="00331D5F">
              <w:rPr>
                <w:b/>
                <w:bCs/>
              </w:rPr>
              <w:t xml:space="preserve">Accepted </w:t>
            </w:r>
          </w:p>
        </w:tc>
        <w:tc>
          <w:tcPr>
            <w:tcW w:w="1336" w:type="dxa"/>
            <w:shd w:val="clear" w:color="auto" w:fill="DEEAF6" w:themeFill="accent5" w:themeFillTint="33"/>
          </w:tcPr>
          <w:p w14:paraId="370BEFB2" w14:textId="77777777" w:rsidR="0028482E" w:rsidRPr="00331D5F" w:rsidRDefault="0028482E" w:rsidP="0028482E">
            <w:pPr>
              <w:rPr>
                <w:b/>
                <w:bCs/>
              </w:rPr>
            </w:pPr>
          </w:p>
        </w:tc>
      </w:tr>
      <w:tr w:rsidR="0028482E" w:rsidRPr="00A0065D" w14:paraId="442C8BF8" w14:textId="77777777" w:rsidTr="00341212">
        <w:tc>
          <w:tcPr>
            <w:tcW w:w="9351" w:type="dxa"/>
            <w:gridSpan w:val="4"/>
          </w:tcPr>
          <w:p w14:paraId="6D8C8DE5" w14:textId="68C37026" w:rsidR="0028482E" w:rsidRPr="00A0065D" w:rsidRDefault="0028482E" w:rsidP="0028482E">
            <w:pPr>
              <w:rPr>
                <w:b/>
                <w:bCs/>
                <w:color w:val="2F5496" w:themeColor="accent1" w:themeShade="BF"/>
              </w:rPr>
            </w:pPr>
            <w:r w:rsidRPr="00A0065D">
              <w:rPr>
                <w:b/>
                <w:bCs/>
                <w:color w:val="2F5496" w:themeColor="accent1" w:themeShade="BF"/>
              </w:rPr>
              <w:t>Explanation</w:t>
            </w:r>
          </w:p>
        </w:tc>
      </w:tr>
      <w:tr w:rsidR="0028482E" w:rsidRPr="00A0065D" w14:paraId="32D09154" w14:textId="77777777" w:rsidTr="00341212">
        <w:tc>
          <w:tcPr>
            <w:tcW w:w="5244" w:type="dxa"/>
          </w:tcPr>
          <w:p w14:paraId="7C0273A5" w14:textId="77777777" w:rsidR="0028482E" w:rsidRPr="00A0065D" w:rsidRDefault="0028482E" w:rsidP="0028482E">
            <w:pPr>
              <w:rPr>
                <w:b/>
                <w:bCs/>
                <w:color w:val="2F5496" w:themeColor="accent1" w:themeShade="BF"/>
              </w:rPr>
            </w:pPr>
            <w:r w:rsidRPr="00A0065D">
              <w:rPr>
                <w:b/>
                <w:bCs/>
                <w:color w:val="2F5496" w:themeColor="accent1" w:themeShade="BF"/>
              </w:rPr>
              <w:t>Actions to be taken</w:t>
            </w:r>
          </w:p>
        </w:tc>
        <w:tc>
          <w:tcPr>
            <w:tcW w:w="1418" w:type="dxa"/>
          </w:tcPr>
          <w:p w14:paraId="051B76E2" w14:textId="77777777" w:rsidR="0028482E" w:rsidRPr="00A0065D" w:rsidRDefault="0028482E" w:rsidP="0028482E">
            <w:pPr>
              <w:rPr>
                <w:b/>
                <w:bCs/>
                <w:color w:val="2F5496" w:themeColor="accent1" w:themeShade="BF"/>
              </w:rPr>
            </w:pPr>
            <w:r w:rsidRPr="00A0065D">
              <w:rPr>
                <w:b/>
                <w:bCs/>
                <w:color w:val="2F5496" w:themeColor="accent1" w:themeShade="BF"/>
              </w:rPr>
              <w:t>Responsible entities</w:t>
            </w:r>
          </w:p>
        </w:tc>
        <w:tc>
          <w:tcPr>
            <w:tcW w:w="1353" w:type="dxa"/>
          </w:tcPr>
          <w:p w14:paraId="09AC6BFC" w14:textId="77777777" w:rsidR="0028482E" w:rsidRPr="00A0065D" w:rsidRDefault="0028482E" w:rsidP="0028482E">
            <w:pPr>
              <w:rPr>
                <w:b/>
                <w:bCs/>
                <w:color w:val="2F5496" w:themeColor="accent1" w:themeShade="BF"/>
              </w:rPr>
            </w:pPr>
            <w:r w:rsidRPr="00A0065D">
              <w:rPr>
                <w:b/>
                <w:bCs/>
                <w:color w:val="2F5496" w:themeColor="accent1" w:themeShade="BF"/>
              </w:rPr>
              <w:t>Timeframe</w:t>
            </w:r>
          </w:p>
        </w:tc>
        <w:tc>
          <w:tcPr>
            <w:tcW w:w="1336" w:type="dxa"/>
          </w:tcPr>
          <w:p w14:paraId="36B758A5" w14:textId="77777777" w:rsidR="0028482E" w:rsidRPr="00A0065D" w:rsidRDefault="0028482E" w:rsidP="0028482E">
            <w:pPr>
              <w:rPr>
                <w:b/>
                <w:bCs/>
                <w:color w:val="2F5496" w:themeColor="accent1" w:themeShade="BF"/>
              </w:rPr>
            </w:pPr>
            <w:r w:rsidRPr="00A0065D">
              <w:rPr>
                <w:b/>
                <w:bCs/>
                <w:color w:val="2F5496" w:themeColor="accent1" w:themeShade="BF"/>
              </w:rPr>
              <w:t>Resource implication</w:t>
            </w:r>
          </w:p>
        </w:tc>
      </w:tr>
      <w:tr w:rsidR="0028482E" w:rsidRPr="00331D5F" w14:paraId="26AABA35" w14:textId="77777777" w:rsidTr="00341212">
        <w:tc>
          <w:tcPr>
            <w:tcW w:w="5244" w:type="dxa"/>
          </w:tcPr>
          <w:p w14:paraId="51F7C5E0" w14:textId="7D770EA4" w:rsidR="0028482E" w:rsidRDefault="00A0065D" w:rsidP="00A0065D">
            <w:pPr>
              <w:pStyle w:val="ListParagraph"/>
              <w:numPr>
                <w:ilvl w:val="0"/>
                <w:numId w:val="24"/>
              </w:numPr>
            </w:pPr>
            <w:r>
              <w:t>RCO will work with the UNCT to integrate private sector engagement into the UN in Georgia partnerships strategy and its implementation</w:t>
            </w:r>
          </w:p>
          <w:p w14:paraId="455790D0" w14:textId="529FA192" w:rsidR="00A0065D" w:rsidRPr="00331D5F" w:rsidRDefault="00A0065D" w:rsidP="00A0065D">
            <w:pPr>
              <w:pStyle w:val="ListParagraph"/>
              <w:numPr>
                <w:ilvl w:val="0"/>
                <w:numId w:val="24"/>
              </w:numPr>
            </w:pPr>
            <w:r>
              <w:t>Private sector entities will be consulted in the process of UNSDCF elaboration</w:t>
            </w:r>
          </w:p>
        </w:tc>
        <w:tc>
          <w:tcPr>
            <w:tcW w:w="1418" w:type="dxa"/>
          </w:tcPr>
          <w:p w14:paraId="0EFB6425" w14:textId="77777777" w:rsidR="0028482E" w:rsidRDefault="00A0065D" w:rsidP="0028482E">
            <w:r>
              <w:t>RCO/UNCT</w:t>
            </w:r>
          </w:p>
          <w:p w14:paraId="1E960EE8" w14:textId="77777777" w:rsidR="00A0065D" w:rsidRDefault="00A0065D" w:rsidP="0028482E"/>
          <w:p w14:paraId="4863B8AE" w14:textId="77777777" w:rsidR="00A0065D" w:rsidRDefault="00A0065D" w:rsidP="0028482E"/>
          <w:p w14:paraId="7AC3E991" w14:textId="77777777" w:rsidR="00A0065D" w:rsidRDefault="00A0065D" w:rsidP="0028482E"/>
          <w:p w14:paraId="4B5B6583" w14:textId="269AA62A" w:rsidR="00A0065D" w:rsidRPr="00331D5F" w:rsidRDefault="00A0065D" w:rsidP="0028482E">
            <w:r>
              <w:t>RCO/UNCT</w:t>
            </w:r>
          </w:p>
        </w:tc>
        <w:tc>
          <w:tcPr>
            <w:tcW w:w="1353" w:type="dxa"/>
          </w:tcPr>
          <w:p w14:paraId="1E3A123C" w14:textId="77777777" w:rsidR="00A0065D" w:rsidRDefault="00A0065D" w:rsidP="0028482E">
            <w:r>
              <w:t>2021-2025</w:t>
            </w:r>
          </w:p>
          <w:p w14:paraId="341DB2B9" w14:textId="77777777" w:rsidR="00A0065D" w:rsidRDefault="00A0065D" w:rsidP="0028482E"/>
          <w:p w14:paraId="21ACA5D0" w14:textId="77777777" w:rsidR="00A0065D" w:rsidRDefault="00A0065D" w:rsidP="0028482E"/>
          <w:p w14:paraId="01A73C95" w14:textId="77777777" w:rsidR="00A0065D" w:rsidRDefault="00A0065D" w:rsidP="0028482E"/>
          <w:p w14:paraId="0C52264A" w14:textId="0240FC40" w:rsidR="00A0065D" w:rsidRPr="00331D5F" w:rsidRDefault="00A0065D" w:rsidP="0028482E">
            <w:r>
              <w:t>2020</w:t>
            </w:r>
          </w:p>
        </w:tc>
        <w:tc>
          <w:tcPr>
            <w:tcW w:w="1336" w:type="dxa"/>
          </w:tcPr>
          <w:p w14:paraId="4693943D" w14:textId="77777777" w:rsidR="0028482E" w:rsidRPr="00331D5F" w:rsidRDefault="0028482E" w:rsidP="0028482E"/>
        </w:tc>
      </w:tr>
      <w:tr w:rsidR="0028482E" w:rsidRPr="00A0065D" w14:paraId="74761231" w14:textId="77777777" w:rsidTr="00341212">
        <w:tc>
          <w:tcPr>
            <w:tcW w:w="5244" w:type="dxa"/>
            <w:shd w:val="clear" w:color="auto" w:fill="DEEAF6" w:themeFill="accent5" w:themeFillTint="33"/>
          </w:tcPr>
          <w:p w14:paraId="5A864FF2" w14:textId="77777777" w:rsidR="0028482E" w:rsidRPr="00A0065D" w:rsidRDefault="0028482E" w:rsidP="0028482E">
            <w:pPr>
              <w:rPr>
                <w:b/>
                <w:bCs/>
                <w:color w:val="2F5496" w:themeColor="accent1" w:themeShade="BF"/>
              </w:rPr>
            </w:pPr>
            <w:r w:rsidRPr="00A0065D">
              <w:rPr>
                <w:b/>
                <w:bCs/>
                <w:color w:val="2F5496" w:themeColor="accent1" w:themeShade="BF"/>
              </w:rPr>
              <w:t>Recommendation 17</w:t>
            </w:r>
          </w:p>
          <w:p w14:paraId="7EB6591E" w14:textId="0C247559" w:rsidR="0028482E" w:rsidRPr="00A0065D" w:rsidRDefault="0028482E" w:rsidP="0028482E">
            <w:pPr>
              <w:rPr>
                <w:b/>
                <w:bCs/>
              </w:rPr>
            </w:pPr>
            <w:r w:rsidRPr="00A0065D">
              <w:t>Partnership with the IFIs needs to be strengthened. IFIs are a crucial development partner to Georgia, which relies mainly on loans as part of its ODA. On the other hand, UN ‘soft’ interventions run the risk of being unsustainable if policies and strategies are not supported by a financed-implementation plan. There is a potential for close, mutually beneficial collaboration in this regard that should be explored from the onset of the planning cycle.</w:t>
            </w:r>
          </w:p>
        </w:tc>
        <w:tc>
          <w:tcPr>
            <w:tcW w:w="2771" w:type="dxa"/>
            <w:gridSpan w:val="2"/>
            <w:shd w:val="clear" w:color="auto" w:fill="DEEAF6" w:themeFill="accent5" w:themeFillTint="33"/>
          </w:tcPr>
          <w:p w14:paraId="3485DA3F" w14:textId="6EAE5E1F" w:rsidR="0028482E" w:rsidRPr="00A0065D" w:rsidRDefault="0028482E" w:rsidP="0028482E">
            <w:pPr>
              <w:rPr>
                <w:b/>
                <w:bCs/>
              </w:rPr>
            </w:pPr>
            <w:r w:rsidRPr="00A0065D">
              <w:rPr>
                <w:b/>
                <w:bCs/>
              </w:rPr>
              <w:t xml:space="preserve">Accepted </w:t>
            </w:r>
          </w:p>
        </w:tc>
        <w:tc>
          <w:tcPr>
            <w:tcW w:w="1336" w:type="dxa"/>
            <w:shd w:val="clear" w:color="auto" w:fill="DEEAF6" w:themeFill="accent5" w:themeFillTint="33"/>
          </w:tcPr>
          <w:p w14:paraId="0E127097" w14:textId="77777777" w:rsidR="0028482E" w:rsidRPr="00A0065D" w:rsidRDefault="0028482E" w:rsidP="0028482E">
            <w:pPr>
              <w:rPr>
                <w:b/>
                <w:bCs/>
              </w:rPr>
            </w:pPr>
          </w:p>
        </w:tc>
      </w:tr>
      <w:tr w:rsidR="0028482E" w:rsidRPr="00A0065D" w14:paraId="40158EB8" w14:textId="77777777" w:rsidTr="00341212">
        <w:tc>
          <w:tcPr>
            <w:tcW w:w="9351" w:type="dxa"/>
            <w:gridSpan w:val="4"/>
          </w:tcPr>
          <w:p w14:paraId="0A3AB3C1" w14:textId="77777777" w:rsidR="0028482E" w:rsidRDefault="0028482E" w:rsidP="0028482E">
            <w:pPr>
              <w:rPr>
                <w:b/>
                <w:bCs/>
                <w:color w:val="2F5496" w:themeColor="accent1" w:themeShade="BF"/>
              </w:rPr>
            </w:pPr>
            <w:r w:rsidRPr="00A0065D">
              <w:rPr>
                <w:b/>
                <w:bCs/>
                <w:color w:val="2F5496" w:themeColor="accent1" w:themeShade="BF"/>
              </w:rPr>
              <w:t>Explanation</w:t>
            </w:r>
          </w:p>
          <w:p w14:paraId="7CFE3A75" w14:textId="039BC755" w:rsidR="00A0065D" w:rsidRPr="00A0065D" w:rsidRDefault="00A0065D" w:rsidP="0028482E">
            <w:pPr>
              <w:rPr>
                <w:b/>
                <w:bCs/>
                <w:color w:val="2F5496" w:themeColor="accent1" w:themeShade="BF"/>
              </w:rPr>
            </w:pPr>
          </w:p>
        </w:tc>
      </w:tr>
      <w:tr w:rsidR="0028482E" w:rsidRPr="00A0065D" w14:paraId="71B620E8" w14:textId="77777777" w:rsidTr="00341212">
        <w:tc>
          <w:tcPr>
            <w:tcW w:w="5244" w:type="dxa"/>
          </w:tcPr>
          <w:p w14:paraId="1610F832" w14:textId="77777777" w:rsidR="0028482E" w:rsidRPr="00A0065D" w:rsidRDefault="0028482E" w:rsidP="0028482E">
            <w:pPr>
              <w:rPr>
                <w:b/>
                <w:bCs/>
                <w:color w:val="2F5496" w:themeColor="accent1" w:themeShade="BF"/>
              </w:rPr>
            </w:pPr>
            <w:r w:rsidRPr="00A0065D">
              <w:rPr>
                <w:b/>
                <w:bCs/>
                <w:color w:val="2F5496" w:themeColor="accent1" w:themeShade="BF"/>
              </w:rPr>
              <w:lastRenderedPageBreak/>
              <w:t>Actions to be taken</w:t>
            </w:r>
          </w:p>
        </w:tc>
        <w:tc>
          <w:tcPr>
            <w:tcW w:w="1418" w:type="dxa"/>
          </w:tcPr>
          <w:p w14:paraId="240E575B" w14:textId="77777777" w:rsidR="0028482E" w:rsidRPr="00A0065D" w:rsidRDefault="0028482E" w:rsidP="0028482E">
            <w:pPr>
              <w:rPr>
                <w:b/>
                <w:bCs/>
                <w:color w:val="2F5496" w:themeColor="accent1" w:themeShade="BF"/>
              </w:rPr>
            </w:pPr>
            <w:r w:rsidRPr="00A0065D">
              <w:rPr>
                <w:b/>
                <w:bCs/>
                <w:color w:val="2F5496" w:themeColor="accent1" w:themeShade="BF"/>
              </w:rPr>
              <w:t>Responsible entities</w:t>
            </w:r>
          </w:p>
        </w:tc>
        <w:tc>
          <w:tcPr>
            <w:tcW w:w="1353" w:type="dxa"/>
          </w:tcPr>
          <w:p w14:paraId="5539F295" w14:textId="77777777" w:rsidR="0028482E" w:rsidRPr="00A0065D" w:rsidRDefault="0028482E" w:rsidP="0028482E">
            <w:pPr>
              <w:rPr>
                <w:b/>
                <w:bCs/>
                <w:color w:val="2F5496" w:themeColor="accent1" w:themeShade="BF"/>
              </w:rPr>
            </w:pPr>
            <w:r w:rsidRPr="00A0065D">
              <w:rPr>
                <w:b/>
                <w:bCs/>
                <w:color w:val="2F5496" w:themeColor="accent1" w:themeShade="BF"/>
              </w:rPr>
              <w:t>Timeframe</w:t>
            </w:r>
          </w:p>
        </w:tc>
        <w:tc>
          <w:tcPr>
            <w:tcW w:w="1336" w:type="dxa"/>
          </w:tcPr>
          <w:p w14:paraId="2B1C24A2" w14:textId="77777777" w:rsidR="0028482E" w:rsidRPr="00A0065D" w:rsidRDefault="0028482E" w:rsidP="0028482E">
            <w:pPr>
              <w:rPr>
                <w:b/>
                <w:bCs/>
                <w:color w:val="2F5496" w:themeColor="accent1" w:themeShade="BF"/>
              </w:rPr>
            </w:pPr>
            <w:r w:rsidRPr="00A0065D">
              <w:rPr>
                <w:b/>
                <w:bCs/>
                <w:color w:val="2F5496" w:themeColor="accent1" w:themeShade="BF"/>
              </w:rPr>
              <w:t>Resource implication</w:t>
            </w:r>
          </w:p>
        </w:tc>
      </w:tr>
      <w:tr w:rsidR="0028482E" w:rsidRPr="00331D5F" w14:paraId="608AD3B1" w14:textId="77777777" w:rsidTr="00341212">
        <w:tc>
          <w:tcPr>
            <w:tcW w:w="5244" w:type="dxa"/>
          </w:tcPr>
          <w:p w14:paraId="2F3C65DD" w14:textId="58622841" w:rsidR="0028482E" w:rsidRPr="00331D5F" w:rsidRDefault="00A0065D" w:rsidP="003425FF">
            <w:r>
              <w:t xml:space="preserve">Closer coordination and operational synergies with IFIs will be promoted, including building on the membership of the WB and IMF in UNCT Georgia, </w:t>
            </w:r>
            <w:r w:rsidR="003425FF">
              <w:t>exchanges within the</w:t>
            </w:r>
            <w:r>
              <w:t xml:space="preserve"> IFI-inclusive development partner </w:t>
            </w:r>
            <w:r w:rsidR="003425FF">
              <w:t>working group, bilateral and issue-based engagements</w:t>
            </w:r>
          </w:p>
        </w:tc>
        <w:tc>
          <w:tcPr>
            <w:tcW w:w="1418" w:type="dxa"/>
          </w:tcPr>
          <w:p w14:paraId="3B1C9558" w14:textId="1767C1C7" w:rsidR="0028482E" w:rsidRPr="00331D5F" w:rsidRDefault="003425FF" w:rsidP="0028482E">
            <w:r>
              <w:t>RCO/UNCT</w:t>
            </w:r>
          </w:p>
        </w:tc>
        <w:tc>
          <w:tcPr>
            <w:tcW w:w="1353" w:type="dxa"/>
          </w:tcPr>
          <w:p w14:paraId="529A2470" w14:textId="3D0D7A93" w:rsidR="0028482E" w:rsidRPr="00331D5F" w:rsidRDefault="003425FF" w:rsidP="0028482E">
            <w:r>
              <w:t>2020-2025</w:t>
            </w:r>
          </w:p>
        </w:tc>
        <w:tc>
          <w:tcPr>
            <w:tcW w:w="1336" w:type="dxa"/>
          </w:tcPr>
          <w:p w14:paraId="7E74C3DC" w14:textId="77777777" w:rsidR="0028482E" w:rsidRPr="00331D5F" w:rsidRDefault="0028482E" w:rsidP="0028482E"/>
        </w:tc>
      </w:tr>
      <w:tr w:rsidR="0028482E" w:rsidRPr="00331D5F" w14:paraId="53509955" w14:textId="77777777" w:rsidTr="00341212">
        <w:tc>
          <w:tcPr>
            <w:tcW w:w="5244" w:type="dxa"/>
            <w:shd w:val="clear" w:color="auto" w:fill="DEEAF6" w:themeFill="accent5" w:themeFillTint="33"/>
          </w:tcPr>
          <w:p w14:paraId="23C9D79E" w14:textId="77777777" w:rsidR="0028482E" w:rsidRPr="00F85CE7" w:rsidRDefault="0028482E" w:rsidP="0028482E">
            <w:pPr>
              <w:rPr>
                <w:b/>
                <w:bCs/>
                <w:color w:val="2F5496" w:themeColor="accent1" w:themeShade="BF"/>
              </w:rPr>
            </w:pPr>
            <w:r w:rsidRPr="00F85CE7">
              <w:rPr>
                <w:b/>
                <w:bCs/>
                <w:color w:val="2F5496" w:themeColor="accent1" w:themeShade="BF"/>
              </w:rPr>
              <w:t>Recommendation 18</w:t>
            </w:r>
          </w:p>
          <w:p w14:paraId="48E82868" w14:textId="1B755723" w:rsidR="0028482E" w:rsidRPr="00331D5F" w:rsidRDefault="0028482E" w:rsidP="0028482E">
            <w:pPr>
              <w:rPr>
                <w:b/>
                <w:bCs/>
              </w:rPr>
            </w:pPr>
            <w:r w:rsidRPr="00331D5F">
              <w:t>Likewise, it is important that the UN develops a clear Innovation strategy, i.e. on how innovation can be streamlined in all results areas to make them more effective, efficient and ultimately sustainable. Innovation based on digital solutions have huge potential in Georgia and this should be explored across the system (not only at agency level). The UN should position itself as the centre of innovation for sustainable development, bringing ideas and experiences from other countries as well as sharing those of Georgia</w:t>
            </w:r>
          </w:p>
        </w:tc>
        <w:tc>
          <w:tcPr>
            <w:tcW w:w="2771" w:type="dxa"/>
            <w:gridSpan w:val="2"/>
            <w:shd w:val="clear" w:color="auto" w:fill="DEEAF6" w:themeFill="accent5" w:themeFillTint="33"/>
          </w:tcPr>
          <w:p w14:paraId="0D630855" w14:textId="537304A1" w:rsidR="0028482E" w:rsidRPr="00331D5F" w:rsidRDefault="0028482E" w:rsidP="0028482E">
            <w:pPr>
              <w:rPr>
                <w:b/>
                <w:bCs/>
              </w:rPr>
            </w:pPr>
            <w:r w:rsidRPr="00331D5F">
              <w:rPr>
                <w:b/>
                <w:bCs/>
              </w:rPr>
              <w:t xml:space="preserve">Partially accepted </w:t>
            </w:r>
          </w:p>
        </w:tc>
        <w:tc>
          <w:tcPr>
            <w:tcW w:w="1336" w:type="dxa"/>
            <w:shd w:val="clear" w:color="auto" w:fill="DEEAF6" w:themeFill="accent5" w:themeFillTint="33"/>
          </w:tcPr>
          <w:p w14:paraId="2B436398" w14:textId="77777777" w:rsidR="0028482E" w:rsidRPr="00331D5F" w:rsidRDefault="0028482E" w:rsidP="0028482E">
            <w:pPr>
              <w:rPr>
                <w:b/>
                <w:bCs/>
              </w:rPr>
            </w:pPr>
          </w:p>
        </w:tc>
      </w:tr>
      <w:tr w:rsidR="0028482E" w:rsidRPr="003425FF" w14:paraId="2DFA3F57" w14:textId="77777777" w:rsidTr="003425FF">
        <w:tc>
          <w:tcPr>
            <w:tcW w:w="9351" w:type="dxa"/>
            <w:gridSpan w:val="4"/>
            <w:shd w:val="clear" w:color="auto" w:fill="auto"/>
          </w:tcPr>
          <w:p w14:paraId="561726EC" w14:textId="77777777" w:rsidR="0028482E" w:rsidRPr="003425FF" w:rsidRDefault="0028482E" w:rsidP="0028482E">
            <w:pPr>
              <w:rPr>
                <w:b/>
                <w:bCs/>
                <w:color w:val="2F5496" w:themeColor="accent1" w:themeShade="BF"/>
              </w:rPr>
            </w:pPr>
            <w:r w:rsidRPr="003425FF">
              <w:rPr>
                <w:b/>
                <w:bCs/>
                <w:color w:val="2F5496" w:themeColor="accent1" w:themeShade="BF"/>
              </w:rPr>
              <w:t>Explanation</w:t>
            </w:r>
          </w:p>
          <w:p w14:paraId="513D0BCB" w14:textId="0348904C" w:rsidR="0028482E" w:rsidRPr="003425FF" w:rsidRDefault="003425FF" w:rsidP="0028482E">
            <w:pPr>
              <w:rPr>
                <w:color w:val="2F5496" w:themeColor="accent1" w:themeShade="BF"/>
              </w:rPr>
            </w:pPr>
            <w:r w:rsidRPr="003425FF">
              <w:t xml:space="preserve">While innovation will be promoted, </w:t>
            </w:r>
            <w:r>
              <w:t>the need for a dedicated strategy will be assessed by the UNCT</w:t>
            </w:r>
          </w:p>
        </w:tc>
      </w:tr>
      <w:tr w:rsidR="0028482E" w:rsidRPr="003425FF" w14:paraId="0EAFBA51" w14:textId="77777777" w:rsidTr="003425FF">
        <w:tc>
          <w:tcPr>
            <w:tcW w:w="5244" w:type="dxa"/>
            <w:shd w:val="clear" w:color="auto" w:fill="auto"/>
          </w:tcPr>
          <w:p w14:paraId="745CC937" w14:textId="77777777" w:rsidR="0028482E" w:rsidRPr="003425FF" w:rsidRDefault="0028482E" w:rsidP="0028482E">
            <w:pPr>
              <w:rPr>
                <w:b/>
                <w:bCs/>
                <w:color w:val="2F5496" w:themeColor="accent1" w:themeShade="BF"/>
              </w:rPr>
            </w:pPr>
            <w:r w:rsidRPr="003425FF">
              <w:rPr>
                <w:b/>
                <w:bCs/>
                <w:color w:val="2F5496" w:themeColor="accent1" w:themeShade="BF"/>
              </w:rPr>
              <w:t>Actions to be taken</w:t>
            </w:r>
          </w:p>
        </w:tc>
        <w:tc>
          <w:tcPr>
            <w:tcW w:w="1418" w:type="dxa"/>
            <w:shd w:val="clear" w:color="auto" w:fill="auto"/>
          </w:tcPr>
          <w:p w14:paraId="26A0304D" w14:textId="77777777" w:rsidR="0028482E" w:rsidRPr="003425FF" w:rsidRDefault="0028482E" w:rsidP="0028482E">
            <w:pPr>
              <w:rPr>
                <w:b/>
                <w:bCs/>
                <w:color w:val="2F5496" w:themeColor="accent1" w:themeShade="BF"/>
              </w:rPr>
            </w:pPr>
            <w:r w:rsidRPr="003425FF">
              <w:rPr>
                <w:b/>
                <w:bCs/>
                <w:color w:val="2F5496" w:themeColor="accent1" w:themeShade="BF"/>
              </w:rPr>
              <w:t>Responsible entities</w:t>
            </w:r>
          </w:p>
        </w:tc>
        <w:tc>
          <w:tcPr>
            <w:tcW w:w="1353" w:type="dxa"/>
            <w:shd w:val="clear" w:color="auto" w:fill="auto"/>
          </w:tcPr>
          <w:p w14:paraId="6A69D469" w14:textId="77777777" w:rsidR="0028482E" w:rsidRPr="003425FF" w:rsidRDefault="0028482E" w:rsidP="0028482E">
            <w:pPr>
              <w:rPr>
                <w:b/>
                <w:bCs/>
                <w:color w:val="2F5496" w:themeColor="accent1" w:themeShade="BF"/>
              </w:rPr>
            </w:pPr>
            <w:r w:rsidRPr="003425FF">
              <w:rPr>
                <w:b/>
                <w:bCs/>
                <w:color w:val="2F5496" w:themeColor="accent1" w:themeShade="BF"/>
              </w:rPr>
              <w:t>Timeframe</w:t>
            </w:r>
          </w:p>
        </w:tc>
        <w:tc>
          <w:tcPr>
            <w:tcW w:w="1336" w:type="dxa"/>
            <w:shd w:val="clear" w:color="auto" w:fill="auto"/>
          </w:tcPr>
          <w:p w14:paraId="7906A332" w14:textId="77777777" w:rsidR="0028482E" w:rsidRPr="003425FF" w:rsidRDefault="0028482E" w:rsidP="0028482E">
            <w:pPr>
              <w:rPr>
                <w:b/>
                <w:bCs/>
                <w:color w:val="2F5496" w:themeColor="accent1" w:themeShade="BF"/>
              </w:rPr>
            </w:pPr>
            <w:r w:rsidRPr="003425FF">
              <w:rPr>
                <w:b/>
                <w:bCs/>
                <w:color w:val="2F5496" w:themeColor="accent1" w:themeShade="BF"/>
              </w:rPr>
              <w:t>Resource implication</w:t>
            </w:r>
          </w:p>
        </w:tc>
      </w:tr>
      <w:tr w:rsidR="0028482E" w:rsidRPr="00331D5F" w14:paraId="03EDEB88" w14:textId="77777777" w:rsidTr="003425FF">
        <w:tc>
          <w:tcPr>
            <w:tcW w:w="5244" w:type="dxa"/>
            <w:shd w:val="clear" w:color="auto" w:fill="auto"/>
          </w:tcPr>
          <w:p w14:paraId="2BFC8656" w14:textId="6CEFF942" w:rsidR="0028482E" w:rsidRPr="00331D5F" w:rsidRDefault="003425FF" w:rsidP="0028482E">
            <w:r>
              <w:t>RCO will facilitate regular exchanges on innovation within the UNCT and explore relevant programming and operational improvements, including within UNSDCF Results Groups and the OMT</w:t>
            </w:r>
          </w:p>
        </w:tc>
        <w:tc>
          <w:tcPr>
            <w:tcW w:w="1418" w:type="dxa"/>
            <w:shd w:val="clear" w:color="auto" w:fill="auto"/>
          </w:tcPr>
          <w:p w14:paraId="11BA4DB6" w14:textId="657C62C8" w:rsidR="0028482E" w:rsidRPr="00331D5F" w:rsidRDefault="003425FF" w:rsidP="0028482E">
            <w:r>
              <w:t>RCO/UNCT</w:t>
            </w:r>
          </w:p>
        </w:tc>
        <w:tc>
          <w:tcPr>
            <w:tcW w:w="1353" w:type="dxa"/>
            <w:shd w:val="clear" w:color="auto" w:fill="auto"/>
          </w:tcPr>
          <w:p w14:paraId="334408FF" w14:textId="235BB98D" w:rsidR="0028482E" w:rsidRPr="00331D5F" w:rsidRDefault="003425FF" w:rsidP="0028482E">
            <w:r>
              <w:t>2021-2025</w:t>
            </w:r>
          </w:p>
        </w:tc>
        <w:tc>
          <w:tcPr>
            <w:tcW w:w="1336" w:type="dxa"/>
            <w:shd w:val="clear" w:color="auto" w:fill="auto"/>
          </w:tcPr>
          <w:p w14:paraId="5419FC39" w14:textId="77777777" w:rsidR="0028482E" w:rsidRPr="00331D5F" w:rsidRDefault="0028482E" w:rsidP="0028482E"/>
        </w:tc>
      </w:tr>
    </w:tbl>
    <w:p w14:paraId="2D5A1B3B" w14:textId="77777777" w:rsidR="00FC4E08" w:rsidRPr="00331D5F" w:rsidRDefault="00FC4E08" w:rsidP="00F85CE7">
      <w:pPr>
        <w:pStyle w:val="Heading1"/>
        <w:spacing w:before="0"/>
      </w:pPr>
    </w:p>
    <w:sectPr w:rsidR="00FC4E08" w:rsidRPr="00331D5F" w:rsidSect="00F85CE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A9572" w14:textId="77777777" w:rsidR="00BD595F" w:rsidRDefault="00BD595F" w:rsidP="00E8301E">
      <w:pPr>
        <w:spacing w:after="0" w:line="240" w:lineRule="auto"/>
      </w:pPr>
      <w:r>
        <w:separator/>
      </w:r>
    </w:p>
  </w:endnote>
  <w:endnote w:type="continuationSeparator" w:id="0">
    <w:p w14:paraId="3E500844" w14:textId="77777777" w:rsidR="00BD595F" w:rsidRDefault="00BD595F" w:rsidP="00E83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Yu Gothic"/>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66589" w14:textId="77777777" w:rsidR="00E8301E" w:rsidRDefault="00E830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ED0FA" w14:textId="77777777" w:rsidR="00E8301E" w:rsidRDefault="00E830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2346F" w14:textId="77777777" w:rsidR="00E8301E" w:rsidRDefault="00E830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AD39F" w14:textId="77777777" w:rsidR="00BD595F" w:rsidRDefault="00BD595F" w:rsidP="00E8301E">
      <w:pPr>
        <w:spacing w:after="0" w:line="240" w:lineRule="auto"/>
      </w:pPr>
      <w:r>
        <w:separator/>
      </w:r>
    </w:p>
  </w:footnote>
  <w:footnote w:type="continuationSeparator" w:id="0">
    <w:p w14:paraId="3753A7CF" w14:textId="77777777" w:rsidR="00BD595F" w:rsidRDefault="00BD595F" w:rsidP="00E830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60579" w14:textId="77777777" w:rsidR="00E8301E" w:rsidRDefault="00E830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C028D" w14:textId="77777777" w:rsidR="00E8301E" w:rsidRDefault="00E830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1F645" w14:textId="77777777" w:rsidR="00E8301E" w:rsidRDefault="00E830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9562A"/>
    <w:multiLevelType w:val="hybridMultilevel"/>
    <w:tmpl w:val="6470ABC0"/>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F1744"/>
    <w:multiLevelType w:val="hybridMultilevel"/>
    <w:tmpl w:val="1CD8EE1E"/>
    <w:lvl w:ilvl="0" w:tplc="660434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4FE4"/>
    <w:multiLevelType w:val="hybridMultilevel"/>
    <w:tmpl w:val="25489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A6355A"/>
    <w:multiLevelType w:val="hybridMultilevel"/>
    <w:tmpl w:val="D0B07198"/>
    <w:lvl w:ilvl="0" w:tplc="25B610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A5EEB"/>
    <w:multiLevelType w:val="hybridMultilevel"/>
    <w:tmpl w:val="6470ABC0"/>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C51594"/>
    <w:multiLevelType w:val="hybridMultilevel"/>
    <w:tmpl w:val="9A3A1E04"/>
    <w:lvl w:ilvl="0" w:tplc="ECDC5E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3C79CE"/>
    <w:multiLevelType w:val="hybridMultilevel"/>
    <w:tmpl w:val="7DD26F70"/>
    <w:lvl w:ilvl="0" w:tplc="25B610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9F181B"/>
    <w:multiLevelType w:val="hybridMultilevel"/>
    <w:tmpl w:val="FAFE69FA"/>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425C6"/>
    <w:multiLevelType w:val="hybridMultilevel"/>
    <w:tmpl w:val="4BEE69CE"/>
    <w:lvl w:ilvl="0" w:tplc="2B7C9B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C543E5"/>
    <w:multiLevelType w:val="hybridMultilevel"/>
    <w:tmpl w:val="6470ABC0"/>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ED22A5"/>
    <w:multiLevelType w:val="hybridMultilevel"/>
    <w:tmpl w:val="080AC35E"/>
    <w:lvl w:ilvl="0" w:tplc="051EC200">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2741E"/>
    <w:multiLevelType w:val="hybridMultilevel"/>
    <w:tmpl w:val="359E6AA4"/>
    <w:lvl w:ilvl="0" w:tplc="CD8E47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385376"/>
    <w:multiLevelType w:val="hybridMultilevel"/>
    <w:tmpl w:val="8B6E7F36"/>
    <w:lvl w:ilvl="0" w:tplc="629A04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9659DC"/>
    <w:multiLevelType w:val="hybridMultilevel"/>
    <w:tmpl w:val="8DB6F8A0"/>
    <w:lvl w:ilvl="0" w:tplc="CE0093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2870E2"/>
    <w:multiLevelType w:val="hybridMultilevel"/>
    <w:tmpl w:val="9D3A3C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5D13A3"/>
    <w:multiLevelType w:val="hybridMultilevel"/>
    <w:tmpl w:val="DBBE90FC"/>
    <w:lvl w:ilvl="0" w:tplc="25B610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515A53"/>
    <w:multiLevelType w:val="hybridMultilevel"/>
    <w:tmpl w:val="EE0E2782"/>
    <w:lvl w:ilvl="0" w:tplc="25A450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0214CE"/>
    <w:multiLevelType w:val="hybridMultilevel"/>
    <w:tmpl w:val="BC2ED392"/>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6A7A8F"/>
    <w:multiLevelType w:val="hybridMultilevel"/>
    <w:tmpl w:val="BE7E96F0"/>
    <w:lvl w:ilvl="0" w:tplc="CD8ABD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591548"/>
    <w:multiLevelType w:val="hybridMultilevel"/>
    <w:tmpl w:val="FD96EF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60766A6"/>
    <w:multiLevelType w:val="hybridMultilevel"/>
    <w:tmpl w:val="FE1AE186"/>
    <w:lvl w:ilvl="0" w:tplc="D348289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F83656"/>
    <w:multiLevelType w:val="hybridMultilevel"/>
    <w:tmpl w:val="6470ABC0"/>
    <w:lvl w:ilvl="0" w:tplc="85601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506464D"/>
    <w:multiLevelType w:val="hybridMultilevel"/>
    <w:tmpl w:val="345044FA"/>
    <w:lvl w:ilvl="0" w:tplc="421ECA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DE1734"/>
    <w:multiLevelType w:val="hybridMultilevel"/>
    <w:tmpl w:val="DBBE90FC"/>
    <w:lvl w:ilvl="0" w:tplc="25B610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
  </w:num>
  <w:num w:numId="3">
    <w:abstractNumId w:val="4"/>
  </w:num>
  <w:num w:numId="4">
    <w:abstractNumId w:val="9"/>
  </w:num>
  <w:num w:numId="5">
    <w:abstractNumId w:val="0"/>
  </w:num>
  <w:num w:numId="6">
    <w:abstractNumId w:val="2"/>
  </w:num>
  <w:num w:numId="7">
    <w:abstractNumId w:val="21"/>
  </w:num>
  <w:num w:numId="8">
    <w:abstractNumId w:val="10"/>
  </w:num>
  <w:num w:numId="9">
    <w:abstractNumId w:val="13"/>
  </w:num>
  <w:num w:numId="10">
    <w:abstractNumId w:val="16"/>
  </w:num>
  <w:num w:numId="11">
    <w:abstractNumId w:val="8"/>
  </w:num>
  <w:num w:numId="12">
    <w:abstractNumId w:val="20"/>
  </w:num>
  <w:num w:numId="13">
    <w:abstractNumId w:val="12"/>
  </w:num>
  <w:num w:numId="14">
    <w:abstractNumId w:val="18"/>
  </w:num>
  <w:num w:numId="15">
    <w:abstractNumId w:val="11"/>
  </w:num>
  <w:num w:numId="16">
    <w:abstractNumId w:val="5"/>
  </w:num>
  <w:num w:numId="17">
    <w:abstractNumId w:val="22"/>
  </w:num>
  <w:num w:numId="18">
    <w:abstractNumId w:val="15"/>
  </w:num>
  <w:num w:numId="19">
    <w:abstractNumId w:val="23"/>
  </w:num>
  <w:num w:numId="20">
    <w:abstractNumId w:val="3"/>
  </w:num>
  <w:num w:numId="21">
    <w:abstractNumId w:val="6"/>
  </w:num>
  <w:num w:numId="22">
    <w:abstractNumId w:val="14"/>
  </w:num>
  <w:num w:numId="23">
    <w:abstractNumId w:val="17"/>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F68"/>
    <w:rsid w:val="000028F8"/>
    <w:rsid w:val="00020BA2"/>
    <w:rsid w:val="000403CD"/>
    <w:rsid w:val="00057FDF"/>
    <w:rsid w:val="00095EEE"/>
    <w:rsid w:val="000A3704"/>
    <w:rsid w:val="000A6519"/>
    <w:rsid w:val="000C3E7A"/>
    <w:rsid w:val="000D3862"/>
    <w:rsid w:val="0010418D"/>
    <w:rsid w:val="00132361"/>
    <w:rsid w:val="00153145"/>
    <w:rsid w:val="00186427"/>
    <w:rsid w:val="001979DD"/>
    <w:rsid w:val="001C55FC"/>
    <w:rsid w:val="001D5193"/>
    <w:rsid w:val="00246CEA"/>
    <w:rsid w:val="00266105"/>
    <w:rsid w:val="0028482E"/>
    <w:rsid w:val="002A6EB0"/>
    <w:rsid w:val="002E00C9"/>
    <w:rsid w:val="003018B2"/>
    <w:rsid w:val="00331D5F"/>
    <w:rsid w:val="00340DD5"/>
    <w:rsid w:val="00341228"/>
    <w:rsid w:val="003425FF"/>
    <w:rsid w:val="00343FE3"/>
    <w:rsid w:val="00353EFA"/>
    <w:rsid w:val="003619E4"/>
    <w:rsid w:val="00374F37"/>
    <w:rsid w:val="003859A3"/>
    <w:rsid w:val="003A53E4"/>
    <w:rsid w:val="003B479D"/>
    <w:rsid w:val="00400CEB"/>
    <w:rsid w:val="00426F63"/>
    <w:rsid w:val="0042720A"/>
    <w:rsid w:val="00450C5B"/>
    <w:rsid w:val="00452836"/>
    <w:rsid w:val="0045449A"/>
    <w:rsid w:val="00470864"/>
    <w:rsid w:val="004823DE"/>
    <w:rsid w:val="004B3700"/>
    <w:rsid w:val="005256C6"/>
    <w:rsid w:val="00564271"/>
    <w:rsid w:val="005647F4"/>
    <w:rsid w:val="00581AE5"/>
    <w:rsid w:val="005A0E4D"/>
    <w:rsid w:val="005B5560"/>
    <w:rsid w:val="00630295"/>
    <w:rsid w:val="0063424F"/>
    <w:rsid w:val="00641B81"/>
    <w:rsid w:val="00656BCB"/>
    <w:rsid w:val="00673409"/>
    <w:rsid w:val="006769B7"/>
    <w:rsid w:val="00676E56"/>
    <w:rsid w:val="00691CB5"/>
    <w:rsid w:val="006C6121"/>
    <w:rsid w:val="006D2C84"/>
    <w:rsid w:val="006E5E7B"/>
    <w:rsid w:val="007327B1"/>
    <w:rsid w:val="00735BA7"/>
    <w:rsid w:val="0074536D"/>
    <w:rsid w:val="00755326"/>
    <w:rsid w:val="0077331E"/>
    <w:rsid w:val="00777C01"/>
    <w:rsid w:val="00782179"/>
    <w:rsid w:val="007A3232"/>
    <w:rsid w:val="007C613C"/>
    <w:rsid w:val="007E6823"/>
    <w:rsid w:val="008157E0"/>
    <w:rsid w:val="008308DF"/>
    <w:rsid w:val="0084753F"/>
    <w:rsid w:val="00851479"/>
    <w:rsid w:val="00853A6D"/>
    <w:rsid w:val="008567DB"/>
    <w:rsid w:val="00864142"/>
    <w:rsid w:val="00887BE2"/>
    <w:rsid w:val="00891C55"/>
    <w:rsid w:val="008B3885"/>
    <w:rsid w:val="008E5F68"/>
    <w:rsid w:val="00902F7F"/>
    <w:rsid w:val="00961B6A"/>
    <w:rsid w:val="00967617"/>
    <w:rsid w:val="009B1635"/>
    <w:rsid w:val="009B5684"/>
    <w:rsid w:val="009C49B5"/>
    <w:rsid w:val="009E0FB5"/>
    <w:rsid w:val="009F5D5A"/>
    <w:rsid w:val="00A0065D"/>
    <w:rsid w:val="00A0163B"/>
    <w:rsid w:val="00A05C9A"/>
    <w:rsid w:val="00A07FD0"/>
    <w:rsid w:val="00A372C5"/>
    <w:rsid w:val="00A72A6E"/>
    <w:rsid w:val="00A9592A"/>
    <w:rsid w:val="00AA72C4"/>
    <w:rsid w:val="00AC372A"/>
    <w:rsid w:val="00AE30E0"/>
    <w:rsid w:val="00AF1CD6"/>
    <w:rsid w:val="00AF335C"/>
    <w:rsid w:val="00B67094"/>
    <w:rsid w:val="00BA744A"/>
    <w:rsid w:val="00BD595F"/>
    <w:rsid w:val="00BE4E38"/>
    <w:rsid w:val="00C12F9C"/>
    <w:rsid w:val="00C95373"/>
    <w:rsid w:val="00CA033B"/>
    <w:rsid w:val="00CA6CE5"/>
    <w:rsid w:val="00CA6E1A"/>
    <w:rsid w:val="00CC12AB"/>
    <w:rsid w:val="00CF49AE"/>
    <w:rsid w:val="00D05D7D"/>
    <w:rsid w:val="00D139D8"/>
    <w:rsid w:val="00D150E8"/>
    <w:rsid w:val="00D57CE8"/>
    <w:rsid w:val="00D615D2"/>
    <w:rsid w:val="00D631E8"/>
    <w:rsid w:val="00D702B5"/>
    <w:rsid w:val="00D81A0E"/>
    <w:rsid w:val="00D828FE"/>
    <w:rsid w:val="00DB56D5"/>
    <w:rsid w:val="00DB5FDF"/>
    <w:rsid w:val="00DB686C"/>
    <w:rsid w:val="00DC7AEA"/>
    <w:rsid w:val="00DD21CD"/>
    <w:rsid w:val="00DD24A5"/>
    <w:rsid w:val="00DD4EB5"/>
    <w:rsid w:val="00DF2368"/>
    <w:rsid w:val="00E069CB"/>
    <w:rsid w:val="00E256AD"/>
    <w:rsid w:val="00E308DC"/>
    <w:rsid w:val="00E42D5B"/>
    <w:rsid w:val="00E7377A"/>
    <w:rsid w:val="00E82B88"/>
    <w:rsid w:val="00E8301E"/>
    <w:rsid w:val="00E94F4D"/>
    <w:rsid w:val="00EB48D6"/>
    <w:rsid w:val="00EC6B75"/>
    <w:rsid w:val="00ED6122"/>
    <w:rsid w:val="00EE382C"/>
    <w:rsid w:val="00F02D69"/>
    <w:rsid w:val="00F1543A"/>
    <w:rsid w:val="00F462D3"/>
    <w:rsid w:val="00F55604"/>
    <w:rsid w:val="00F85CE7"/>
    <w:rsid w:val="00F93D23"/>
    <w:rsid w:val="00FB25C3"/>
    <w:rsid w:val="00FC4E08"/>
    <w:rsid w:val="00FC7E42"/>
    <w:rsid w:val="00FD3A38"/>
    <w:rsid w:val="00FE013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5981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5C9A"/>
    <w:pPr>
      <w:keepNext/>
      <w:keepLines/>
      <w:spacing w:before="240" w:after="0"/>
      <w:jc w:val="center"/>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5F68"/>
    <w:pPr>
      <w:ind w:left="720"/>
      <w:contextualSpacing/>
    </w:pPr>
  </w:style>
  <w:style w:type="table" w:styleId="TableGrid">
    <w:name w:val="Table Grid"/>
    <w:basedOn w:val="TableNormal"/>
    <w:uiPriority w:val="39"/>
    <w:rsid w:val="00E737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05C9A"/>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452836"/>
    <w:rPr>
      <w:sz w:val="16"/>
      <w:szCs w:val="16"/>
    </w:rPr>
  </w:style>
  <w:style w:type="paragraph" w:styleId="CommentText">
    <w:name w:val="annotation text"/>
    <w:basedOn w:val="Normal"/>
    <w:link w:val="CommentTextChar"/>
    <w:uiPriority w:val="99"/>
    <w:unhideWhenUsed/>
    <w:rsid w:val="00452836"/>
    <w:pPr>
      <w:spacing w:line="240" w:lineRule="auto"/>
    </w:pPr>
    <w:rPr>
      <w:sz w:val="20"/>
      <w:szCs w:val="20"/>
    </w:rPr>
  </w:style>
  <w:style w:type="character" w:customStyle="1" w:styleId="CommentTextChar">
    <w:name w:val="Comment Text Char"/>
    <w:basedOn w:val="DefaultParagraphFont"/>
    <w:link w:val="CommentText"/>
    <w:uiPriority w:val="99"/>
    <w:rsid w:val="00452836"/>
    <w:rPr>
      <w:sz w:val="20"/>
      <w:szCs w:val="20"/>
    </w:rPr>
  </w:style>
  <w:style w:type="paragraph" w:styleId="CommentSubject">
    <w:name w:val="annotation subject"/>
    <w:basedOn w:val="CommentText"/>
    <w:next w:val="CommentText"/>
    <w:link w:val="CommentSubjectChar"/>
    <w:uiPriority w:val="99"/>
    <w:semiHidden/>
    <w:unhideWhenUsed/>
    <w:rsid w:val="00452836"/>
    <w:rPr>
      <w:b/>
      <w:bCs/>
    </w:rPr>
  </w:style>
  <w:style w:type="character" w:customStyle="1" w:styleId="CommentSubjectChar">
    <w:name w:val="Comment Subject Char"/>
    <w:basedOn w:val="CommentTextChar"/>
    <w:link w:val="CommentSubject"/>
    <w:uiPriority w:val="99"/>
    <w:semiHidden/>
    <w:rsid w:val="00452836"/>
    <w:rPr>
      <w:b/>
      <w:bCs/>
      <w:sz w:val="20"/>
      <w:szCs w:val="20"/>
    </w:rPr>
  </w:style>
  <w:style w:type="paragraph" w:styleId="BalloonText">
    <w:name w:val="Balloon Text"/>
    <w:basedOn w:val="Normal"/>
    <w:link w:val="BalloonTextChar"/>
    <w:uiPriority w:val="99"/>
    <w:semiHidden/>
    <w:unhideWhenUsed/>
    <w:rsid w:val="004528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2836"/>
    <w:rPr>
      <w:rFonts w:ascii="Segoe UI" w:hAnsi="Segoe UI" w:cs="Segoe UI"/>
      <w:sz w:val="18"/>
      <w:szCs w:val="18"/>
    </w:rPr>
  </w:style>
  <w:style w:type="paragraph" w:styleId="Header">
    <w:name w:val="header"/>
    <w:basedOn w:val="Normal"/>
    <w:link w:val="HeaderChar"/>
    <w:uiPriority w:val="99"/>
    <w:unhideWhenUsed/>
    <w:rsid w:val="00E830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301E"/>
  </w:style>
  <w:style w:type="paragraph" w:styleId="Footer">
    <w:name w:val="footer"/>
    <w:basedOn w:val="Normal"/>
    <w:link w:val="FooterChar"/>
    <w:uiPriority w:val="99"/>
    <w:unhideWhenUsed/>
    <w:rsid w:val="00E830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30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2301</Words>
  <Characters>13119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2022-04-15T10:08:00Z</dcterms:created>
  <dcterms:modified xsi:type="dcterms:W3CDTF">2022-04-15T10:53:00Z</dcterms:modified>
</cp:coreProperties>
</file>