
<file path=[Content_Types].xml><?xml version="1.0" encoding="utf-8"?>
<Types xmlns="http://schemas.openxmlformats.org/package/2006/content-types">
  <Default Extension="doc" ContentType="application/msword"/>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24BBA71D" w14:textId="3198A6B3" w:rsidR="00E811A4" w:rsidRPr="0066382A" w:rsidRDefault="00467B3F">
      <w:pPr>
        <w:spacing w:before="0" w:after="0"/>
        <w:jc w:val="left"/>
        <w:rPr>
          <w:rFonts w:ascii="Times" w:eastAsia="Times" w:hAnsi="Times" w:cs="Times"/>
          <w:sz w:val="20"/>
          <w:szCs w:val="20"/>
        </w:rPr>
      </w:pPr>
      <w:r>
        <w:rPr>
          <w:b/>
          <w:noProof/>
          <w:lang w:val="en-US"/>
        </w:rPr>
        <mc:AlternateContent>
          <mc:Choice Requires="wps">
            <w:drawing>
              <wp:anchor distT="0" distB="0" distL="114300" distR="114300" simplePos="0" relativeHeight="251667456" behindDoc="0" locked="0" layoutInCell="1" allowOverlap="1" wp14:anchorId="1801A5C8" wp14:editId="35A14EC4">
                <wp:simplePos x="0" y="0"/>
                <wp:positionH relativeFrom="column">
                  <wp:posOffset>-914400</wp:posOffset>
                </wp:positionH>
                <wp:positionV relativeFrom="paragraph">
                  <wp:posOffset>-914400</wp:posOffset>
                </wp:positionV>
                <wp:extent cx="7658100" cy="1028700"/>
                <wp:effectExtent l="0" t="0" r="38100" b="38100"/>
                <wp:wrapThrough wrapText="bothSides">
                  <wp:wrapPolygon edited="0">
                    <wp:start x="0" y="0"/>
                    <wp:lineTo x="0" y="21867"/>
                    <wp:lineTo x="21636" y="21867"/>
                    <wp:lineTo x="21636" y="0"/>
                    <wp:lineTo x="0" y="0"/>
                  </wp:wrapPolygon>
                </wp:wrapThrough>
                <wp:docPr id="20" name="Rectangle 20"/>
                <wp:cNvGraphicFramePr/>
                <a:graphic xmlns:a="http://schemas.openxmlformats.org/drawingml/2006/main">
                  <a:graphicData uri="http://schemas.microsoft.com/office/word/2010/wordprocessingShape">
                    <wps:wsp>
                      <wps:cNvSpPr/>
                      <wps:spPr>
                        <a:xfrm>
                          <a:off x="0" y="0"/>
                          <a:ext cx="7658100" cy="1028700"/>
                        </a:xfrm>
                        <a:prstGeom prst="rect">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5DBE114" id="Rectangle 20" o:spid="_x0000_s1026" style="position:absolute;margin-left:-1in;margin-top:-1in;width:603pt;height:81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" fillcolor="#4f7ac7 [3028]" strokecolor="#4472c4 [3204]" strokeweight=".5pt">
                <v:fill color2="#416fc3 [3172]" rotate="t" colors="0 #6083cb;.5 #3e70ca;1 #2e61ba" focus="100%" type="gradient">
                  <o:fill v:ext="view" type="gradientUnscaled"/>
                </v:fill>
                <w10:wrap type="through"/>
              </v:rect>
            </w:pict>
          </mc:Fallback>
        </mc:AlternateContent>
      </w:r>
      <w:r w:rsidR="00F203C8" w:rsidRPr="0066382A">
        <w:rPr>
          <w:rFonts w:ascii="Times" w:eastAsia="Times" w:hAnsi="Times" w:cs="Times"/>
          <w:sz w:val="20"/>
          <w:szCs w:val="20"/>
        </w:rPr>
        <w:tab/>
      </w:r>
      <w:r w:rsidR="00F203C8" w:rsidRPr="0066382A">
        <w:rPr>
          <w:rFonts w:ascii="Times" w:eastAsia="Times" w:hAnsi="Times" w:cs="Times"/>
          <w:sz w:val="20"/>
          <w:szCs w:val="20"/>
        </w:rPr>
        <w:tab/>
      </w:r>
      <w:r w:rsidR="00F203C8" w:rsidRPr="0066382A">
        <w:rPr>
          <w:rFonts w:ascii="Times" w:eastAsia="Times" w:hAnsi="Times" w:cs="Times"/>
          <w:sz w:val="20"/>
          <w:szCs w:val="20"/>
        </w:rPr>
        <w:tab/>
      </w:r>
      <w:r w:rsidR="00F203C8" w:rsidRPr="0066382A">
        <w:rPr>
          <w:rFonts w:ascii="Times" w:eastAsia="Times" w:hAnsi="Times" w:cs="Times"/>
          <w:sz w:val="20"/>
          <w:szCs w:val="20"/>
        </w:rPr>
        <w:tab/>
      </w:r>
      <w:r w:rsidR="00F203C8" w:rsidRPr="0066382A">
        <w:rPr>
          <w:rFonts w:ascii="Times" w:eastAsia="Times" w:hAnsi="Times" w:cs="Times"/>
          <w:sz w:val="20"/>
          <w:szCs w:val="20"/>
        </w:rPr>
        <w:tab/>
      </w:r>
      <w:r w:rsidR="00F203C8" w:rsidRPr="0066382A">
        <w:rPr>
          <w:rFonts w:ascii="Times" w:eastAsia="Times" w:hAnsi="Times" w:cs="Times"/>
          <w:sz w:val="20"/>
          <w:szCs w:val="20"/>
        </w:rPr>
        <w:tab/>
      </w:r>
      <w:r w:rsidR="00F203C8" w:rsidRPr="0066382A">
        <w:rPr>
          <w:rFonts w:ascii="Times" w:eastAsia="Times" w:hAnsi="Times" w:cs="Times"/>
          <w:sz w:val="20"/>
          <w:szCs w:val="20"/>
        </w:rPr>
        <w:tab/>
      </w:r>
      <w:r w:rsidR="00F203C8" w:rsidRPr="0066382A">
        <w:rPr>
          <w:rFonts w:ascii="Times" w:eastAsia="Times" w:hAnsi="Times" w:cs="Times"/>
          <w:sz w:val="20"/>
          <w:szCs w:val="20"/>
        </w:rPr>
        <w:tab/>
      </w:r>
      <w:r w:rsidR="00F203C8" w:rsidRPr="0066382A">
        <w:rPr>
          <w:rFonts w:ascii="Times" w:eastAsia="Times" w:hAnsi="Times" w:cs="Times"/>
          <w:sz w:val="20"/>
          <w:szCs w:val="20"/>
        </w:rPr>
        <w:tab/>
      </w:r>
    </w:p>
    <w:p w14:paraId="227105E6" w14:textId="77777777" w:rsidR="00E811A4" w:rsidRPr="0066382A" w:rsidRDefault="00E811A4">
      <w:pPr>
        <w:jc w:val="center"/>
        <w:rPr>
          <w:b/>
        </w:rPr>
      </w:pPr>
    </w:p>
    <w:p w14:paraId="64FC10A2" w14:textId="77777777" w:rsidR="00E811A4" w:rsidRPr="0066382A" w:rsidRDefault="00E811A4">
      <w:pPr>
        <w:jc w:val="center"/>
        <w:rPr>
          <w:b/>
        </w:rPr>
      </w:pPr>
    </w:p>
    <w:p w14:paraId="35170D04" w14:textId="77777777" w:rsidR="00E811A4" w:rsidRPr="0066382A" w:rsidRDefault="00E811A4">
      <w:pPr>
        <w:jc w:val="center"/>
        <w:rPr>
          <w:b/>
        </w:rPr>
      </w:pPr>
    </w:p>
    <w:p w14:paraId="505B1716" w14:textId="77777777" w:rsidR="00E811A4" w:rsidRPr="0066382A" w:rsidRDefault="00E811A4">
      <w:pPr>
        <w:jc w:val="center"/>
        <w:rPr>
          <w:b/>
        </w:rPr>
      </w:pPr>
    </w:p>
    <w:p w14:paraId="51918F84" w14:textId="77777777" w:rsidR="00E811A4" w:rsidRPr="0066382A" w:rsidRDefault="00E811A4">
      <w:pPr>
        <w:jc w:val="center"/>
        <w:rPr>
          <w:b/>
        </w:rPr>
      </w:pPr>
    </w:p>
    <w:p w14:paraId="583BA3B4" w14:textId="77777777" w:rsidR="00E811A4" w:rsidRPr="0066382A" w:rsidRDefault="00F203C8">
      <w:pPr>
        <w:jc w:val="center"/>
        <w:rPr>
          <w:b/>
          <w:sz w:val="32"/>
          <w:szCs w:val="32"/>
        </w:rPr>
      </w:pPr>
      <w:r w:rsidRPr="0066382A">
        <w:rPr>
          <w:b/>
          <w:sz w:val="32"/>
          <w:szCs w:val="32"/>
        </w:rPr>
        <w:t>Evaluation of the United Nations-South Africa Strategic Cooperation Framework 2013 - 2017</w:t>
      </w:r>
    </w:p>
    <w:p w14:paraId="030407B0" w14:textId="77777777" w:rsidR="00E811A4" w:rsidRPr="0066382A" w:rsidRDefault="00E811A4">
      <w:pPr>
        <w:jc w:val="center"/>
        <w:rPr>
          <w:b/>
        </w:rPr>
      </w:pPr>
    </w:p>
    <w:p w14:paraId="4CA78F81" w14:textId="77777777" w:rsidR="00E811A4" w:rsidRDefault="00E811A4">
      <w:pPr>
        <w:jc w:val="center"/>
        <w:rPr>
          <w:b/>
        </w:rPr>
      </w:pPr>
    </w:p>
    <w:p w14:paraId="4D6BC623" w14:textId="77777777" w:rsidR="00FC5D36" w:rsidRDefault="00FC5D36">
      <w:pPr>
        <w:jc w:val="center"/>
        <w:rPr>
          <w:b/>
        </w:rPr>
      </w:pPr>
    </w:p>
    <w:p w14:paraId="3A9D15B1" w14:textId="77777777" w:rsidR="00FC5D36" w:rsidRDefault="00FC5D36">
      <w:pPr>
        <w:jc w:val="center"/>
        <w:rPr>
          <w:b/>
        </w:rPr>
      </w:pPr>
    </w:p>
    <w:p w14:paraId="3755ED23" w14:textId="77777777" w:rsidR="00FC5D36" w:rsidRPr="0066382A" w:rsidRDefault="00FC5D36">
      <w:pPr>
        <w:jc w:val="center"/>
        <w:rPr>
          <w:b/>
        </w:rPr>
      </w:pPr>
    </w:p>
    <w:p w14:paraId="4FBDF6DC" w14:textId="77777777" w:rsidR="00E811A4" w:rsidRPr="0066382A" w:rsidRDefault="00E811A4">
      <w:pPr>
        <w:jc w:val="center"/>
        <w:rPr>
          <w:b/>
        </w:rPr>
      </w:pPr>
    </w:p>
    <w:p w14:paraId="45B4439E" w14:textId="39C32FDA" w:rsidR="00E811A4" w:rsidRPr="00BE40DA" w:rsidRDefault="00861CCD">
      <w:pPr>
        <w:jc w:val="center"/>
        <w:rPr>
          <w:b/>
          <w:sz w:val="24"/>
        </w:rPr>
      </w:pPr>
      <w:r w:rsidRPr="00BE40DA">
        <w:rPr>
          <w:b/>
          <w:sz w:val="24"/>
        </w:rPr>
        <w:t>4 August</w:t>
      </w:r>
      <w:r w:rsidR="00F203C8" w:rsidRPr="00BE40DA">
        <w:rPr>
          <w:b/>
          <w:sz w:val="24"/>
        </w:rPr>
        <w:t xml:space="preserve"> 2017</w:t>
      </w:r>
    </w:p>
    <w:p w14:paraId="35113138" w14:textId="30A6094C" w:rsidR="00077F01" w:rsidRPr="0066382A" w:rsidRDefault="00077F01">
      <w:pPr>
        <w:jc w:val="center"/>
        <w:rPr>
          <w:b/>
        </w:rPr>
      </w:pPr>
      <w:r w:rsidRPr="00BE40DA">
        <w:rPr>
          <w:b/>
          <w:sz w:val="24"/>
        </w:rPr>
        <w:t>Final Report</w:t>
      </w:r>
    </w:p>
    <w:p w14:paraId="150B437A" w14:textId="77777777" w:rsidR="0066382A" w:rsidRDefault="0066382A">
      <w:pPr>
        <w:jc w:val="center"/>
        <w:rPr>
          <w:b/>
        </w:rPr>
      </w:pPr>
    </w:p>
    <w:p w14:paraId="756A5600" w14:textId="77777777" w:rsidR="00FC5D36" w:rsidRDefault="00FC5D36">
      <w:pPr>
        <w:jc w:val="center"/>
        <w:rPr>
          <w:b/>
        </w:rPr>
      </w:pPr>
    </w:p>
    <w:p w14:paraId="1C3BCA00" w14:textId="77777777" w:rsidR="00CE1DF3" w:rsidRDefault="00CE1DF3">
      <w:pPr>
        <w:jc w:val="center"/>
        <w:rPr>
          <w:b/>
        </w:rPr>
      </w:pPr>
    </w:p>
    <w:p w14:paraId="34A4C854" w14:textId="4D49D2ED" w:rsidR="00077F01" w:rsidRPr="0066382A" w:rsidRDefault="00077F01">
      <w:pPr>
        <w:jc w:val="center"/>
        <w:rPr>
          <w:b/>
        </w:rPr>
      </w:pPr>
      <w:r w:rsidRPr="0066382A">
        <w:rPr>
          <w:b/>
        </w:rPr>
        <w:t>Prepared by Angela Bester</w:t>
      </w:r>
      <w:r w:rsidR="00FC5D36">
        <w:rPr>
          <w:b/>
        </w:rPr>
        <w:br/>
        <w:t>(Consultant)</w:t>
      </w:r>
    </w:p>
    <w:p w14:paraId="67F516EC" w14:textId="77777777" w:rsidR="00CE1DF3" w:rsidRDefault="00CE1DF3" w:rsidP="00BE40DA">
      <w:pPr>
        <w:rPr>
          <w:b/>
        </w:rPr>
      </w:pPr>
    </w:p>
    <w:p w14:paraId="407D4FA6" w14:textId="77777777" w:rsidR="00CE1DF3" w:rsidRPr="0066382A" w:rsidRDefault="00CE1DF3" w:rsidP="00BE40DA">
      <w:pPr>
        <w:rPr>
          <w:b/>
        </w:rPr>
      </w:pPr>
    </w:p>
    <w:p w14:paraId="2FF1A102" w14:textId="15576902" w:rsidR="00FC5D36" w:rsidRDefault="00FC5D36">
      <w:pPr>
        <w:rPr>
          <w:b/>
        </w:rPr>
      </w:pPr>
      <w:r>
        <w:rPr>
          <w:b/>
        </w:rPr>
        <w:br w:type="page"/>
      </w:r>
    </w:p>
    <w:p w14:paraId="7628DE55" w14:textId="5D0EA7FA" w:rsidR="00E811A4" w:rsidRPr="0066382A" w:rsidRDefault="00F203C8">
      <w:pPr>
        <w:pStyle w:val="Heading1"/>
      </w:pPr>
      <w:bookmarkStart w:id="1" w:name="_gjdgxs" w:colFirst="0" w:colLast="0"/>
      <w:bookmarkStart w:id="2" w:name="_30j0zll" w:colFirst="0" w:colLast="0"/>
      <w:bookmarkStart w:id="3" w:name="_Toc363487239"/>
      <w:bookmarkEnd w:id="1"/>
      <w:bookmarkEnd w:id="2"/>
      <w:r w:rsidRPr="0066382A">
        <w:lastRenderedPageBreak/>
        <w:t>Contents</w:t>
      </w:r>
      <w:bookmarkEnd w:id="3"/>
    </w:p>
    <w:sdt>
      <w:sdtPr>
        <w:rPr>
          <w:rFonts w:ascii="Times New Roman" w:eastAsia="Times New Roman" w:hAnsi="Times New Roman" w:cs="Times New Roman"/>
          <w:b w:val="0"/>
          <w:color w:val="000000"/>
          <w:sz w:val="22"/>
          <w:szCs w:val="22"/>
          <w:lang w:val="en-GB"/>
        </w:rPr>
        <w:id w:val="-503671244"/>
        <w:docPartObj>
          <w:docPartGallery w:val="Table of Contents"/>
          <w:docPartUnique/>
        </w:docPartObj>
      </w:sdtPr>
      <w:sdtEndPr/>
      <w:sdtContent>
        <w:p w14:paraId="56BF1D73" w14:textId="0D470974" w:rsidR="007F7F9A" w:rsidRPr="00BE33A3" w:rsidRDefault="007F7F9A">
          <w:pPr>
            <w:pStyle w:val="TOC1"/>
            <w:tabs>
              <w:tab w:val="right" w:leader="dot" w:pos="9010"/>
            </w:tabs>
            <w:rPr>
              <w:rFonts w:ascii="Times New Roman" w:eastAsiaTheme="minorEastAsia" w:hAnsi="Times New Roman" w:cs="Times New Roman"/>
              <w:b w:val="0"/>
              <w:noProof/>
              <w:lang w:val="en-ZA" w:eastAsia="ja-JP"/>
            </w:rPr>
          </w:pPr>
          <w:r w:rsidRPr="001A56CC">
            <w:rPr>
              <w:rFonts w:ascii="Times New Roman" w:hAnsi="Times New Roman" w:cs="Times New Roman"/>
            </w:rPr>
            <w:fldChar w:fldCharType="begin"/>
          </w:r>
          <w:r w:rsidRPr="00BE33A3">
            <w:rPr>
              <w:rFonts w:ascii="Times New Roman" w:hAnsi="Times New Roman" w:cs="Times New Roman"/>
            </w:rPr>
            <w:instrText xml:space="preserve"> TOC \o </w:instrText>
          </w:r>
          <w:r w:rsidRPr="001A56CC">
            <w:rPr>
              <w:rFonts w:ascii="Times New Roman" w:hAnsi="Times New Roman" w:cs="Times New Roman"/>
            </w:rPr>
            <w:fldChar w:fldCharType="separate"/>
          </w:r>
        </w:p>
        <w:p w14:paraId="7CD9A6B5" w14:textId="5977B3E5" w:rsidR="007F7F9A" w:rsidRPr="00BE40DA" w:rsidRDefault="007F7F9A">
          <w:pPr>
            <w:pStyle w:val="TOC1"/>
            <w:tabs>
              <w:tab w:val="right" w:leader="dot" w:pos="9010"/>
            </w:tabs>
            <w:rPr>
              <w:rFonts w:ascii="Times New Roman" w:eastAsiaTheme="minorEastAsia" w:hAnsi="Times New Roman" w:cs="Times New Roman"/>
              <w:b w:val="0"/>
              <w:noProof/>
              <w:sz w:val="22"/>
              <w:lang w:val="en-ZA" w:eastAsia="ja-JP"/>
            </w:rPr>
          </w:pPr>
          <w:r w:rsidRPr="00BE40DA">
            <w:rPr>
              <w:rFonts w:ascii="Times New Roman" w:hAnsi="Times New Roman" w:cs="Times New Roman"/>
              <w:noProof/>
              <w:sz w:val="22"/>
            </w:rPr>
            <w:t>Acknowledg</w:t>
          </w:r>
          <w:r w:rsidR="001A56CC" w:rsidRPr="00BE40DA">
            <w:rPr>
              <w:rFonts w:ascii="Times New Roman" w:hAnsi="Times New Roman" w:cs="Times New Roman"/>
              <w:noProof/>
              <w:sz w:val="22"/>
            </w:rPr>
            <w:t>e</w:t>
          </w:r>
          <w:r w:rsidRPr="00BE40DA">
            <w:rPr>
              <w:rFonts w:ascii="Times New Roman" w:hAnsi="Times New Roman" w:cs="Times New Roman"/>
              <w:noProof/>
              <w:sz w:val="22"/>
            </w:rPr>
            <w:t>ments</w:t>
          </w:r>
          <w:r w:rsidRPr="00BE40DA">
            <w:rPr>
              <w:rFonts w:ascii="Times New Roman" w:hAnsi="Times New Roman" w:cs="Times New Roman"/>
              <w:noProof/>
              <w:sz w:val="22"/>
            </w:rPr>
            <w:tab/>
          </w:r>
          <w:r w:rsidRPr="00BE40DA">
            <w:rPr>
              <w:rFonts w:ascii="Times New Roman" w:hAnsi="Times New Roman" w:cs="Times New Roman"/>
              <w:noProof/>
              <w:sz w:val="22"/>
            </w:rPr>
            <w:fldChar w:fldCharType="begin"/>
          </w:r>
          <w:r w:rsidRPr="00BE40DA">
            <w:rPr>
              <w:rFonts w:ascii="Times New Roman" w:hAnsi="Times New Roman" w:cs="Times New Roman"/>
              <w:noProof/>
              <w:sz w:val="22"/>
            </w:rPr>
            <w:instrText xml:space="preserve"> PAGEREF _Toc363487240 \h </w:instrText>
          </w:r>
          <w:r w:rsidRPr="00BE40DA">
            <w:rPr>
              <w:rFonts w:ascii="Times New Roman" w:hAnsi="Times New Roman" w:cs="Times New Roman"/>
              <w:noProof/>
              <w:sz w:val="22"/>
            </w:rPr>
          </w:r>
          <w:r w:rsidRPr="00BE40DA">
            <w:rPr>
              <w:rFonts w:ascii="Times New Roman" w:hAnsi="Times New Roman" w:cs="Times New Roman"/>
              <w:noProof/>
              <w:sz w:val="22"/>
            </w:rPr>
            <w:fldChar w:fldCharType="separate"/>
          </w:r>
          <w:r w:rsidRPr="00BE40DA">
            <w:rPr>
              <w:rFonts w:ascii="Times New Roman" w:hAnsi="Times New Roman" w:cs="Times New Roman"/>
              <w:noProof/>
              <w:sz w:val="22"/>
            </w:rPr>
            <w:t>iv</w:t>
          </w:r>
          <w:r w:rsidRPr="00BE40DA">
            <w:rPr>
              <w:rFonts w:ascii="Times New Roman" w:hAnsi="Times New Roman" w:cs="Times New Roman"/>
              <w:noProof/>
              <w:sz w:val="22"/>
            </w:rPr>
            <w:fldChar w:fldCharType="end"/>
          </w:r>
        </w:p>
        <w:p w14:paraId="44DD571A" w14:textId="77777777" w:rsidR="007F7F9A" w:rsidRPr="00BE40DA" w:rsidRDefault="007F7F9A">
          <w:pPr>
            <w:pStyle w:val="TOC1"/>
            <w:tabs>
              <w:tab w:val="right" w:leader="dot" w:pos="9010"/>
            </w:tabs>
            <w:rPr>
              <w:rFonts w:ascii="Times New Roman" w:eastAsiaTheme="minorEastAsia" w:hAnsi="Times New Roman" w:cs="Times New Roman"/>
              <w:b w:val="0"/>
              <w:noProof/>
              <w:sz w:val="22"/>
              <w:lang w:val="en-ZA" w:eastAsia="ja-JP"/>
            </w:rPr>
          </w:pPr>
          <w:r w:rsidRPr="00BE40DA">
            <w:rPr>
              <w:rFonts w:ascii="Times New Roman" w:hAnsi="Times New Roman" w:cs="Times New Roman"/>
              <w:noProof/>
              <w:sz w:val="22"/>
            </w:rPr>
            <w:t>Acronyms and Abbreviations</w:t>
          </w:r>
          <w:r w:rsidRPr="00BE40DA">
            <w:rPr>
              <w:rFonts w:ascii="Times New Roman" w:hAnsi="Times New Roman" w:cs="Times New Roman"/>
              <w:noProof/>
              <w:sz w:val="22"/>
            </w:rPr>
            <w:tab/>
          </w:r>
          <w:r w:rsidRPr="00BE40DA">
            <w:rPr>
              <w:rFonts w:ascii="Times New Roman" w:hAnsi="Times New Roman" w:cs="Times New Roman"/>
              <w:noProof/>
              <w:sz w:val="22"/>
            </w:rPr>
            <w:fldChar w:fldCharType="begin"/>
          </w:r>
          <w:r w:rsidRPr="00BE40DA">
            <w:rPr>
              <w:rFonts w:ascii="Times New Roman" w:hAnsi="Times New Roman" w:cs="Times New Roman"/>
              <w:noProof/>
              <w:sz w:val="22"/>
            </w:rPr>
            <w:instrText xml:space="preserve"> PAGEREF _Toc363487241 \h </w:instrText>
          </w:r>
          <w:r w:rsidRPr="00BE40DA">
            <w:rPr>
              <w:rFonts w:ascii="Times New Roman" w:hAnsi="Times New Roman" w:cs="Times New Roman"/>
              <w:noProof/>
              <w:sz w:val="22"/>
            </w:rPr>
          </w:r>
          <w:r w:rsidRPr="00BE40DA">
            <w:rPr>
              <w:rFonts w:ascii="Times New Roman" w:hAnsi="Times New Roman" w:cs="Times New Roman"/>
              <w:noProof/>
              <w:sz w:val="22"/>
            </w:rPr>
            <w:fldChar w:fldCharType="separate"/>
          </w:r>
          <w:r w:rsidRPr="00BE40DA">
            <w:rPr>
              <w:rFonts w:ascii="Times New Roman" w:hAnsi="Times New Roman" w:cs="Times New Roman"/>
              <w:noProof/>
              <w:sz w:val="22"/>
            </w:rPr>
            <w:t>v</w:t>
          </w:r>
          <w:r w:rsidRPr="00BE40DA">
            <w:rPr>
              <w:rFonts w:ascii="Times New Roman" w:hAnsi="Times New Roman" w:cs="Times New Roman"/>
              <w:noProof/>
              <w:sz w:val="22"/>
            </w:rPr>
            <w:fldChar w:fldCharType="end"/>
          </w:r>
        </w:p>
        <w:p w14:paraId="7A636944" w14:textId="77777777" w:rsidR="007F7F9A" w:rsidRPr="00BE40DA" w:rsidRDefault="007F7F9A">
          <w:pPr>
            <w:pStyle w:val="TOC1"/>
            <w:tabs>
              <w:tab w:val="right" w:leader="dot" w:pos="9010"/>
            </w:tabs>
            <w:rPr>
              <w:rFonts w:ascii="Times New Roman" w:eastAsiaTheme="minorEastAsia" w:hAnsi="Times New Roman" w:cs="Times New Roman"/>
              <w:b w:val="0"/>
              <w:noProof/>
              <w:sz w:val="22"/>
              <w:lang w:val="en-ZA" w:eastAsia="ja-JP"/>
            </w:rPr>
          </w:pPr>
          <w:r w:rsidRPr="00BE40DA">
            <w:rPr>
              <w:rFonts w:ascii="Times New Roman" w:hAnsi="Times New Roman" w:cs="Times New Roman"/>
              <w:noProof/>
              <w:sz w:val="22"/>
            </w:rPr>
            <w:t>Executive Summary</w:t>
          </w:r>
          <w:r w:rsidRPr="00BE40DA">
            <w:rPr>
              <w:rFonts w:ascii="Times New Roman" w:hAnsi="Times New Roman" w:cs="Times New Roman"/>
              <w:noProof/>
              <w:sz w:val="22"/>
            </w:rPr>
            <w:tab/>
          </w:r>
          <w:r w:rsidRPr="00BE40DA">
            <w:rPr>
              <w:rFonts w:ascii="Times New Roman" w:hAnsi="Times New Roman" w:cs="Times New Roman"/>
              <w:noProof/>
              <w:sz w:val="22"/>
            </w:rPr>
            <w:fldChar w:fldCharType="begin"/>
          </w:r>
          <w:r w:rsidRPr="00BE40DA">
            <w:rPr>
              <w:rFonts w:ascii="Times New Roman" w:hAnsi="Times New Roman" w:cs="Times New Roman"/>
              <w:noProof/>
              <w:sz w:val="22"/>
            </w:rPr>
            <w:instrText xml:space="preserve"> PAGEREF _Toc363487242 \h </w:instrText>
          </w:r>
          <w:r w:rsidRPr="00BE40DA">
            <w:rPr>
              <w:rFonts w:ascii="Times New Roman" w:hAnsi="Times New Roman" w:cs="Times New Roman"/>
              <w:noProof/>
              <w:sz w:val="22"/>
            </w:rPr>
          </w:r>
          <w:r w:rsidRPr="00BE40DA">
            <w:rPr>
              <w:rFonts w:ascii="Times New Roman" w:hAnsi="Times New Roman" w:cs="Times New Roman"/>
              <w:noProof/>
              <w:sz w:val="22"/>
            </w:rPr>
            <w:fldChar w:fldCharType="separate"/>
          </w:r>
          <w:r w:rsidRPr="00BE40DA">
            <w:rPr>
              <w:rFonts w:ascii="Times New Roman" w:hAnsi="Times New Roman" w:cs="Times New Roman"/>
              <w:noProof/>
              <w:sz w:val="22"/>
            </w:rPr>
            <w:t>viii</w:t>
          </w:r>
          <w:r w:rsidRPr="00BE40DA">
            <w:rPr>
              <w:rFonts w:ascii="Times New Roman" w:hAnsi="Times New Roman" w:cs="Times New Roman"/>
              <w:noProof/>
              <w:sz w:val="22"/>
            </w:rPr>
            <w:fldChar w:fldCharType="end"/>
          </w:r>
        </w:p>
        <w:p w14:paraId="52CA5A53" w14:textId="77777777" w:rsidR="007F7F9A" w:rsidRPr="00BE40DA" w:rsidRDefault="007F7F9A">
          <w:pPr>
            <w:pStyle w:val="TOC1"/>
            <w:tabs>
              <w:tab w:val="left" w:pos="382"/>
              <w:tab w:val="right" w:leader="dot" w:pos="9010"/>
            </w:tabs>
            <w:rPr>
              <w:rFonts w:ascii="Times New Roman" w:eastAsiaTheme="minorEastAsia" w:hAnsi="Times New Roman" w:cs="Times New Roman"/>
              <w:b w:val="0"/>
              <w:noProof/>
              <w:sz w:val="22"/>
              <w:lang w:val="en-ZA" w:eastAsia="ja-JP"/>
            </w:rPr>
          </w:pPr>
          <w:r w:rsidRPr="00BE40DA">
            <w:rPr>
              <w:rFonts w:ascii="Times New Roman" w:hAnsi="Times New Roman" w:cs="Times New Roman"/>
              <w:noProof/>
              <w:sz w:val="22"/>
            </w:rPr>
            <w:t>1</w:t>
          </w:r>
          <w:r w:rsidRPr="00BE40DA">
            <w:rPr>
              <w:rFonts w:ascii="Times New Roman" w:eastAsiaTheme="minorEastAsia" w:hAnsi="Times New Roman" w:cs="Times New Roman"/>
              <w:b w:val="0"/>
              <w:noProof/>
              <w:sz w:val="22"/>
              <w:lang w:val="en-ZA" w:eastAsia="ja-JP"/>
            </w:rPr>
            <w:tab/>
          </w:r>
          <w:r w:rsidRPr="00BE40DA">
            <w:rPr>
              <w:rFonts w:ascii="Times New Roman" w:hAnsi="Times New Roman" w:cs="Times New Roman"/>
              <w:noProof/>
              <w:sz w:val="22"/>
            </w:rPr>
            <w:t>Introduction</w:t>
          </w:r>
          <w:r w:rsidRPr="00BE40DA">
            <w:rPr>
              <w:rFonts w:ascii="Times New Roman" w:hAnsi="Times New Roman" w:cs="Times New Roman"/>
              <w:noProof/>
              <w:sz w:val="22"/>
            </w:rPr>
            <w:tab/>
          </w:r>
          <w:r w:rsidRPr="00BE40DA">
            <w:rPr>
              <w:rFonts w:ascii="Times New Roman" w:hAnsi="Times New Roman" w:cs="Times New Roman"/>
              <w:noProof/>
              <w:sz w:val="22"/>
            </w:rPr>
            <w:fldChar w:fldCharType="begin"/>
          </w:r>
          <w:r w:rsidRPr="00BE40DA">
            <w:rPr>
              <w:rFonts w:ascii="Times New Roman" w:hAnsi="Times New Roman" w:cs="Times New Roman"/>
              <w:noProof/>
              <w:sz w:val="22"/>
            </w:rPr>
            <w:instrText xml:space="preserve"> PAGEREF _Toc363487243 \h </w:instrText>
          </w:r>
          <w:r w:rsidRPr="00BE40DA">
            <w:rPr>
              <w:rFonts w:ascii="Times New Roman" w:hAnsi="Times New Roman" w:cs="Times New Roman"/>
              <w:noProof/>
              <w:sz w:val="22"/>
            </w:rPr>
          </w:r>
          <w:r w:rsidRPr="00BE40DA">
            <w:rPr>
              <w:rFonts w:ascii="Times New Roman" w:hAnsi="Times New Roman" w:cs="Times New Roman"/>
              <w:noProof/>
              <w:sz w:val="22"/>
            </w:rPr>
            <w:fldChar w:fldCharType="separate"/>
          </w:r>
          <w:r w:rsidRPr="00BE40DA">
            <w:rPr>
              <w:rFonts w:ascii="Times New Roman" w:hAnsi="Times New Roman" w:cs="Times New Roman"/>
              <w:noProof/>
              <w:sz w:val="22"/>
            </w:rPr>
            <w:t>1</w:t>
          </w:r>
          <w:r w:rsidRPr="00BE40DA">
            <w:rPr>
              <w:rFonts w:ascii="Times New Roman" w:hAnsi="Times New Roman" w:cs="Times New Roman"/>
              <w:noProof/>
              <w:sz w:val="22"/>
            </w:rPr>
            <w:fldChar w:fldCharType="end"/>
          </w:r>
        </w:p>
        <w:p w14:paraId="37F80F79"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1.1</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Objectives of the evaluation</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_Toc363487244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1</w:t>
          </w:r>
          <w:r w:rsidRPr="00BE33A3">
            <w:rPr>
              <w:rFonts w:ascii="Times New Roman" w:hAnsi="Times New Roman" w:cs="Times New Roman"/>
              <w:b w:val="0"/>
              <w:noProof/>
            </w:rPr>
            <w:fldChar w:fldCharType="end"/>
          </w:r>
        </w:p>
        <w:p w14:paraId="42766F52"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1.2</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Scope and focus of the evaluation</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_Toc363487245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1</w:t>
          </w:r>
          <w:r w:rsidRPr="00BE33A3">
            <w:rPr>
              <w:rFonts w:ascii="Times New Roman" w:hAnsi="Times New Roman" w:cs="Times New Roman"/>
              <w:b w:val="0"/>
              <w:noProof/>
            </w:rPr>
            <w:fldChar w:fldCharType="end"/>
          </w:r>
        </w:p>
        <w:p w14:paraId="549978E0"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1.3</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Approach and methodology</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_Toc363487246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2</w:t>
          </w:r>
          <w:r w:rsidRPr="00BE33A3">
            <w:rPr>
              <w:rFonts w:ascii="Times New Roman" w:hAnsi="Times New Roman" w:cs="Times New Roman"/>
              <w:b w:val="0"/>
              <w:noProof/>
            </w:rPr>
            <w:fldChar w:fldCharType="end"/>
          </w:r>
        </w:p>
        <w:p w14:paraId="177EBAD5"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1.4</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Structure of the report</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_Toc363487249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7</w:t>
          </w:r>
          <w:r w:rsidRPr="00BE33A3">
            <w:rPr>
              <w:rFonts w:ascii="Times New Roman" w:hAnsi="Times New Roman" w:cs="Times New Roman"/>
              <w:b w:val="0"/>
              <w:noProof/>
            </w:rPr>
            <w:fldChar w:fldCharType="end"/>
          </w:r>
        </w:p>
        <w:p w14:paraId="73D22C35" w14:textId="77777777" w:rsidR="007F7F9A" w:rsidRPr="00BE40DA" w:rsidRDefault="007F7F9A">
          <w:pPr>
            <w:pStyle w:val="TOC1"/>
            <w:tabs>
              <w:tab w:val="left" w:pos="382"/>
              <w:tab w:val="right" w:leader="dot" w:pos="9010"/>
            </w:tabs>
            <w:rPr>
              <w:rFonts w:ascii="Times New Roman" w:eastAsiaTheme="minorEastAsia" w:hAnsi="Times New Roman" w:cs="Times New Roman"/>
              <w:b w:val="0"/>
              <w:noProof/>
              <w:sz w:val="22"/>
              <w:lang w:val="en-ZA" w:eastAsia="ja-JP"/>
            </w:rPr>
          </w:pPr>
          <w:r w:rsidRPr="00BE40DA">
            <w:rPr>
              <w:rFonts w:ascii="Times New Roman" w:hAnsi="Times New Roman" w:cs="Times New Roman"/>
              <w:noProof/>
              <w:sz w:val="22"/>
            </w:rPr>
            <w:t>2</w:t>
          </w:r>
          <w:r w:rsidRPr="00BE40DA">
            <w:rPr>
              <w:rFonts w:ascii="Times New Roman" w:eastAsiaTheme="minorEastAsia" w:hAnsi="Times New Roman" w:cs="Times New Roman"/>
              <w:b w:val="0"/>
              <w:noProof/>
              <w:sz w:val="22"/>
              <w:lang w:val="en-ZA" w:eastAsia="ja-JP"/>
            </w:rPr>
            <w:tab/>
          </w:r>
          <w:r w:rsidRPr="00BE40DA">
            <w:rPr>
              <w:rFonts w:ascii="Times New Roman" w:hAnsi="Times New Roman" w:cs="Times New Roman"/>
              <w:noProof/>
              <w:sz w:val="22"/>
            </w:rPr>
            <w:t>National development context</w:t>
          </w:r>
          <w:r w:rsidRPr="00BE40DA">
            <w:rPr>
              <w:rFonts w:ascii="Times New Roman" w:hAnsi="Times New Roman" w:cs="Times New Roman"/>
              <w:noProof/>
              <w:sz w:val="22"/>
            </w:rPr>
            <w:tab/>
          </w:r>
          <w:r w:rsidRPr="00BE40DA">
            <w:rPr>
              <w:rFonts w:ascii="Times New Roman" w:hAnsi="Times New Roman" w:cs="Times New Roman"/>
              <w:noProof/>
              <w:sz w:val="22"/>
            </w:rPr>
            <w:fldChar w:fldCharType="begin"/>
          </w:r>
          <w:r w:rsidRPr="00BE40DA">
            <w:rPr>
              <w:rFonts w:ascii="Times New Roman" w:hAnsi="Times New Roman" w:cs="Times New Roman"/>
              <w:noProof/>
              <w:sz w:val="22"/>
            </w:rPr>
            <w:instrText xml:space="preserve"> PAGEREF _Toc363487250 \h </w:instrText>
          </w:r>
          <w:r w:rsidRPr="00BE40DA">
            <w:rPr>
              <w:rFonts w:ascii="Times New Roman" w:hAnsi="Times New Roman" w:cs="Times New Roman"/>
              <w:noProof/>
              <w:sz w:val="22"/>
            </w:rPr>
          </w:r>
          <w:r w:rsidRPr="00BE40DA">
            <w:rPr>
              <w:rFonts w:ascii="Times New Roman" w:hAnsi="Times New Roman" w:cs="Times New Roman"/>
              <w:noProof/>
              <w:sz w:val="22"/>
            </w:rPr>
            <w:fldChar w:fldCharType="separate"/>
          </w:r>
          <w:r w:rsidRPr="00BE40DA">
            <w:rPr>
              <w:rFonts w:ascii="Times New Roman" w:hAnsi="Times New Roman" w:cs="Times New Roman"/>
              <w:noProof/>
              <w:sz w:val="22"/>
            </w:rPr>
            <w:t>8</w:t>
          </w:r>
          <w:r w:rsidRPr="00BE40DA">
            <w:rPr>
              <w:rFonts w:ascii="Times New Roman" w:hAnsi="Times New Roman" w:cs="Times New Roman"/>
              <w:noProof/>
              <w:sz w:val="22"/>
            </w:rPr>
            <w:fldChar w:fldCharType="end"/>
          </w:r>
        </w:p>
        <w:p w14:paraId="60F6DB3F" w14:textId="77777777" w:rsidR="007F7F9A" w:rsidRPr="00BE40DA" w:rsidRDefault="007F7F9A">
          <w:pPr>
            <w:pStyle w:val="TOC1"/>
            <w:tabs>
              <w:tab w:val="left" w:pos="382"/>
              <w:tab w:val="right" w:leader="dot" w:pos="9010"/>
            </w:tabs>
            <w:rPr>
              <w:rFonts w:ascii="Times New Roman" w:eastAsiaTheme="minorEastAsia" w:hAnsi="Times New Roman" w:cs="Times New Roman"/>
              <w:b w:val="0"/>
              <w:noProof/>
              <w:sz w:val="22"/>
              <w:lang w:val="en-ZA" w:eastAsia="ja-JP"/>
            </w:rPr>
          </w:pPr>
          <w:r w:rsidRPr="00BE40DA">
            <w:rPr>
              <w:rFonts w:ascii="Times New Roman" w:hAnsi="Times New Roman" w:cs="Times New Roman"/>
              <w:noProof/>
              <w:sz w:val="22"/>
            </w:rPr>
            <w:t>3</w:t>
          </w:r>
          <w:r w:rsidRPr="00BE40DA">
            <w:rPr>
              <w:rFonts w:ascii="Times New Roman" w:eastAsiaTheme="minorEastAsia" w:hAnsi="Times New Roman" w:cs="Times New Roman"/>
              <w:b w:val="0"/>
              <w:noProof/>
              <w:sz w:val="22"/>
              <w:lang w:val="en-ZA" w:eastAsia="ja-JP"/>
            </w:rPr>
            <w:tab/>
          </w:r>
          <w:r w:rsidRPr="00BE40DA">
            <w:rPr>
              <w:rFonts w:ascii="Times New Roman" w:hAnsi="Times New Roman" w:cs="Times New Roman"/>
              <w:noProof/>
              <w:sz w:val="22"/>
            </w:rPr>
            <w:t>United Nations Strategic Cooperation Framework</w:t>
          </w:r>
          <w:r w:rsidRPr="00BE40DA">
            <w:rPr>
              <w:rFonts w:ascii="Times New Roman" w:hAnsi="Times New Roman" w:cs="Times New Roman"/>
              <w:noProof/>
              <w:sz w:val="22"/>
            </w:rPr>
            <w:tab/>
          </w:r>
          <w:r w:rsidRPr="00BE40DA">
            <w:rPr>
              <w:rFonts w:ascii="Times New Roman" w:hAnsi="Times New Roman" w:cs="Times New Roman"/>
              <w:noProof/>
              <w:sz w:val="22"/>
            </w:rPr>
            <w:fldChar w:fldCharType="begin"/>
          </w:r>
          <w:r w:rsidRPr="00BE40DA">
            <w:rPr>
              <w:rFonts w:ascii="Times New Roman" w:hAnsi="Times New Roman" w:cs="Times New Roman"/>
              <w:noProof/>
              <w:sz w:val="22"/>
            </w:rPr>
            <w:instrText xml:space="preserve"> PAGEREF _Toc363487251 \h </w:instrText>
          </w:r>
          <w:r w:rsidRPr="00BE40DA">
            <w:rPr>
              <w:rFonts w:ascii="Times New Roman" w:hAnsi="Times New Roman" w:cs="Times New Roman"/>
              <w:noProof/>
              <w:sz w:val="22"/>
            </w:rPr>
          </w:r>
          <w:r w:rsidRPr="00BE40DA">
            <w:rPr>
              <w:rFonts w:ascii="Times New Roman" w:hAnsi="Times New Roman" w:cs="Times New Roman"/>
              <w:noProof/>
              <w:sz w:val="22"/>
            </w:rPr>
            <w:fldChar w:fldCharType="separate"/>
          </w:r>
          <w:r w:rsidRPr="00BE40DA">
            <w:rPr>
              <w:rFonts w:ascii="Times New Roman" w:hAnsi="Times New Roman" w:cs="Times New Roman"/>
              <w:noProof/>
              <w:sz w:val="22"/>
            </w:rPr>
            <w:t>14</w:t>
          </w:r>
          <w:r w:rsidRPr="00BE40DA">
            <w:rPr>
              <w:rFonts w:ascii="Times New Roman" w:hAnsi="Times New Roman" w:cs="Times New Roman"/>
              <w:noProof/>
              <w:sz w:val="22"/>
            </w:rPr>
            <w:fldChar w:fldCharType="end"/>
          </w:r>
        </w:p>
        <w:p w14:paraId="7945F299"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3.1</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Overview</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_Toc363487252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14</w:t>
          </w:r>
          <w:r w:rsidRPr="00BE33A3">
            <w:rPr>
              <w:rFonts w:ascii="Times New Roman" w:hAnsi="Times New Roman" w:cs="Times New Roman"/>
              <w:b w:val="0"/>
              <w:noProof/>
            </w:rPr>
            <w:fldChar w:fldCharType="end"/>
          </w:r>
        </w:p>
        <w:p w14:paraId="0B78DB4F"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3.2</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SCF 2013-2017</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_Toc363487253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15</w:t>
          </w:r>
          <w:r w:rsidRPr="00BE33A3">
            <w:rPr>
              <w:rFonts w:ascii="Times New Roman" w:hAnsi="Times New Roman" w:cs="Times New Roman"/>
              <w:b w:val="0"/>
              <w:noProof/>
            </w:rPr>
            <w:fldChar w:fldCharType="end"/>
          </w:r>
        </w:p>
        <w:p w14:paraId="368225C4" w14:textId="77777777" w:rsidR="007F7F9A" w:rsidRPr="00BE40DA" w:rsidRDefault="007F7F9A">
          <w:pPr>
            <w:pStyle w:val="TOC1"/>
            <w:tabs>
              <w:tab w:val="left" w:pos="382"/>
              <w:tab w:val="right" w:leader="dot" w:pos="9010"/>
            </w:tabs>
            <w:rPr>
              <w:rFonts w:ascii="Times New Roman" w:eastAsiaTheme="minorEastAsia" w:hAnsi="Times New Roman" w:cs="Times New Roman"/>
              <w:b w:val="0"/>
              <w:noProof/>
              <w:sz w:val="22"/>
              <w:lang w:val="en-ZA" w:eastAsia="ja-JP"/>
            </w:rPr>
          </w:pPr>
          <w:r w:rsidRPr="00BE40DA">
            <w:rPr>
              <w:rFonts w:ascii="Times New Roman" w:hAnsi="Times New Roman" w:cs="Times New Roman"/>
              <w:noProof/>
              <w:sz w:val="22"/>
            </w:rPr>
            <w:t>4</w:t>
          </w:r>
          <w:r w:rsidRPr="00BE40DA">
            <w:rPr>
              <w:rFonts w:ascii="Times New Roman" w:eastAsiaTheme="minorEastAsia" w:hAnsi="Times New Roman" w:cs="Times New Roman"/>
              <w:b w:val="0"/>
              <w:noProof/>
              <w:sz w:val="22"/>
              <w:lang w:val="en-ZA" w:eastAsia="ja-JP"/>
            </w:rPr>
            <w:tab/>
          </w:r>
          <w:r w:rsidRPr="00BE40DA">
            <w:rPr>
              <w:rFonts w:ascii="Times New Roman" w:hAnsi="Times New Roman" w:cs="Times New Roman"/>
              <w:noProof/>
              <w:sz w:val="22"/>
            </w:rPr>
            <w:t>Main findings</w:t>
          </w:r>
          <w:r w:rsidRPr="00BE40DA">
            <w:rPr>
              <w:rFonts w:ascii="Times New Roman" w:hAnsi="Times New Roman" w:cs="Times New Roman"/>
              <w:noProof/>
              <w:sz w:val="22"/>
            </w:rPr>
            <w:tab/>
          </w:r>
          <w:r w:rsidRPr="00BE40DA">
            <w:rPr>
              <w:rFonts w:ascii="Times New Roman" w:hAnsi="Times New Roman" w:cs="Times New Roman"/>
              <w:noProof/>
              <w:sz w:val="22"/>
            </w:rPr>
            <w:fldChar w:fldCharType="begin"/>
          </w:r>
          <w:r w:rsidRPr="00BE40DA">
            <w:rPr>
              <w:rFonts w:ascii="Times New Roman" w:hAnsi="Times New Roman" w:cs="Times New Roman"/>
              <w:noProof/>
              <w:sz w:val="22"/>
            </w:rPr>
            <w:instrText xml:space="preserve"> PAGEREF _Toc363487254 \h </w:instrText>
          </w:r>
          <w:r w:rsidRPr="00BE40DA">
            <w:rPr>
              <w:rFonts w:ascii="Times New Roman" w:hAnsi="Times New Roman" w:cs="Times New Roman"/>
              <w:noProof/>
              <w:sz w:val="22"/>
            </w:rPr>
          </w:r>
          <w:r w:rsidRPr="00BE40DA">
            <w:rPr>
              <w:rFonts w:ascii="Times New Roman" w:hAnsi="Times New Roman" w:cs="Times New Roman"/>
              <w:noProof/>
              <w:sz w:val="22"/>
            </w:rPr>
            <w:fldChar w:fldCharType="separate"/>
          </w:r>
          <w:r w:rsidRPr="00BE40DA">
            <w:rPr>
              <w:rFonts w:ascii="Times New Roman" w:hAnsi="Times New Roman" w:cs="Times New Roman"/>
              <w:noProof/>
              <w:sz w:val="22"/>
            </w:rPr>
            <w:t>20</w:t>
          </w:r>
          <w:r w:rsidRPr="00BE40DA">
            <w:rPr>
              <w:rFonts w:ascii="Times New Roman" w:hAnsi="Times New Roman" w:cs="Times New Roman"/>
              <w:noProof/>
              <w:sz w:val="22"/>
            </w:rPr>
            <w:fldChar w:fldCharType="end"/>
          </w:r>
        </w:p>
        <w:p w14:paraId="39EF8F4B"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noProof/>
            </w:rPr>
            <w:t>4</w:t>
          </w:r>
          <w:r w:rsidRPr="00BE33A3">
            <w:rPr>
              <w:rFonts w:ascii="Times New Roman" w:hAnsi="Times New Roman" w:cs="Times New Roman"/>
              <w:b w:val="0"/>
              <w:noProof/>
            </w:rPr>
            <w:t>.1</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Relevance</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_Toc363487255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20</w:t>
          </w:r>
          <w:r w:rsidRPr="00BE33A3">
            <w:rPr>
              <w:rFonts w:ascii="Times New Roman" w:hAnsi="Times New Roman" w:cs="Times New Roman"/>
              <w:b w:val="0"/>
              <w:noProof/>
            </w:rPr>
            <w:fldChar w:fldCharType="end"/>
          </w:r>
        </w:p>
        <w:p w14:paraId="365907D7"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4.2</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Effectiveness</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_Toc363487256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21</w:t>
          </w:r>
          <w:r w:rsidRPr="00BE33A3">
            <w:rPr>
              <w:rFonts w:ascii="Times New Roman" w:hAnsi="Times New Roman" w:cs="Times New Roman"/>
              <w:b w:val="0"/>
              <w:noProof/>
            </w:rPr>
            <w:fldChar w:fldCharType="end"/>
          </w:r>
        </w:p>
        <w:p w14:paraId="6AFC37F2" w14:textId="5037A80F" w:rsidR="007F7F9A" w:rsidRPr="00BE33A3" w:rsidRDefault="007F7F9A" w:rsidP="00BE33A3">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4.3</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Efficiency</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_Toc363487257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50</w:t>
          </w:r>
          <w:r w:rsidRPr="00BE33A3">
            <w:rPr>
              <w:rFonts w:ascii="Times New Roman" w:hAnsi="Times New Roman" w:cs="Times New Roman"/>
              <w:b w:val="0"/>
              <w:noProof/>
            </w:rPr>
            <w:fldChar w:fldCharType="end"/>
          </w:r>
        </w:p>
        <w:p w14:paraId="68FB2796"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4.4</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Impact</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_Toc363487260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52</w:t>
          </w:r>
          <w:r w:rsidRPr="00BE33A3">
            <w:rPr>
              <w:rFonts w:ascii="Times New Roman" w:hAnsi="Times New Roman" w:cs="Times New Roman"/>
              <w:b w:val="0"/>
              <w:noProof/>
            </w:rPr>
            <w:fldChar w:fldCharType="end"/>
          </w:r>
        </w:p>
        <w:p w14:paraId="062A9C42"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4.5</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Sustainability of results</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_Toc363487261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52</w:t>
          </w:r>
          <w:r w:rsidRPr="00BE33A3">
            <w:rPr>
              <w:rFonts w:ascii="Times New Roman" w:hAnsi="Times New Roman" w:cs="Times New Roman"/>
              <w:b w:val="0"/>
              <w:noProof/>
            </w:rPr>
            <w:fldChar w:fldCharType="end"/>
          </w:r>
        </w:p>
        <w:p w14:paraId="2BB93FA2"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4.6</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Use of comparative advantage</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_Toc363487262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53</w:t>
          </w:r>
          <w:r w:rsidRPr="00BE33A3">
            <w:rPr>
              <w:rFonts w:ascii="Times New Roman" w:hAnsi="Times New Roman" w:cs="Times New Roman"/>
              <w:b w:val="0"/>
              <w:noProof/>
            </w:rPr>
            <w:fldChar w:fldCharType="end"/>
          </w:r>
        </w:p>
        <w:p w14:paraId="7CCAF168"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4.7</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Technical soundness of SCF</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_Toc363487263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55</w:t>
          </w:r>
          <w:r w:rsidRPr="00BE33A3">
            <w:rPr>
              <w:rFonts w:ascii="Times New Roman" w:hAnsi="Times New Roman" w:cs="Times New Roman"/>
              <w:b w:val="0"/>
              <w:noProof/>
            </w:rPr>
            <w:fldChar w:fldCharType="end"/>
          </w:r>
        </w:p>
        <w:p w14:paraId="109C0E88"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4.8</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 xml:space="preserve">Programming principles in SCF </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_Toc363487264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55</w:t>
          </w:r>
          <w:r w:rsidRPr="00BE33A3">
            <w:rPr>
              <w:rFonts w:ascii="Times New Roman" w:hAnsi="Times New Roman" w:cs="Times New Roman"/>
              <w:b w:val="0"/>
              <w:noProof/>
            </w:rPr>
            <w:fldChar w:fldCharType="end"/>
          </w:r>
        </w:p>
        <w:p w14:paraId="4DE632AD"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4.9</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Management and implementation arrangements</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_Toc363487265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56</w:t>
          </w:r>
          <w:r w:rsidRPr="00BE33A3">
            <w:rPr>
              <w:rFonts w:ascii="Times New Roman" w:hAnsi="Times New Roman" w:cs="Times New Roman"/>
              <w:b w:val="0"/>
              <w:noProof/>
            </w:rPr>
            <w:fldChar w:fldCharType="end"/>
          </w:r>
        </w:p>
        <w:p w14:paraId="1332E454" w14:textId="77777777" w:rsidR="007F7F9A" w:rsidRPr="00BE33A3" w:rsidRDefault="007F7F9A">
          <w:pPr>
            <w:pStyle w:val="TOC2"/>
            <w:tabs>
              <w:tab w:val="left" w:pos="90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4.10</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Monitoring &amp; Evaluation</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_Toc363487266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57</w:t>
          </w:r>
          <w:r w:rsidRPr="00BE33A3">
            <w:rPr>
              <w:rFonts w:ascii="Times New Roman" w:hAnsi="Times New Roman" w:cs="Times New Roman"/>
              <w:b w:val="0"/>
              <w:noProof/>
            </w:rPr>
            <w:fldChar w:fldCharType="end"/>
          </w:r>
        </w:p>
        <w:p w14:paraId="226E16F3" w14:textId="77777777" w:rsidR="007F7F9A" w:rsidRPr="00BE33A3" w:rsidRDefault="007F7F9A">
          <w:pPr>
            <w:pStyle w:val="TOC2"/>
            <w:tabs>
              <w:tab w:val="left" w:pos="90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4.11</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Partnerships</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_Toc363487267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57</w:t>
          </w:r>
          <w:r w:rsidRPr="00BE33A3">
            <w:rPr>
              <w:rFonts w:ascii="Times New Roman" w:hAnsi="Times New Roman" w:cs="Times New Roman"/>
              <w:b w:val="0"/>
              <w:noProof/>
            </w:rPr>
            <w:fldChar w:fldCharType="end"/>
          </w:r>
        </w:p>
        <w:p w14:paraId="74733719" w14:textId="77777777" w:rsidR="007F7F9A" w:rsidRPr="00BE40DA" w:rsidRDefault="007F7F9A">
          <w:pPr>
            <w:pStyle w:val="TOC1"/>
            <w:tabs>
              <w:tab w:val="left" w:pos="382"/>
              <w:tab w:val="right" w:leader="dot" w:pos="9010"/>
            </w:tabs>
            <w:rPr>
              <w:rFonts w:ascii="Times New Roman" w:eastAsiaTheme="minorEastAsia" w:hAnsi="Times New Roman" w:cs="Times New Roman"/>
              <w:b w:val="0"/>
              <w:noProof/>
              <w:sz w:val="22"/>
              <w:lang w:val="en-ZA" w:eastAsia="ja-JP"/>
            </w:rPr>
          </w:pPr>
          <w:r w:rsidRPr="00BE40DA">
            <w:rPr>
              <w:rFonts w:ascii="Times New Roman" w:hAnsi="Times New Roman" w:cs="Times New Roman"/>
              <w:noProof/>
              <w:sz w:val="22"/>
            </w:rPr>
            <w:t>5</w:t>
          </w:r>
          <w:r w:rsidRPr="00BE40DA">
            <w:rPr>
              <w:rFonts w:ascii="Times New Roman" w:eastAsiaTheme="minorEastAsia" w:hAnsi="Times New Roman" w:cs="Times New Roman"/>
              <w:b w:val="0"/>
              <w:noProof/>
              <w:sz w:val="22"/>
              <w:lang w:val="en-ZA" w:eastAsia="ja-JP"/>
            </w:rPr>
            <w:tab/>
          </w:r>
          <w:r w:rsidRPr="00BE40DA">
            <w:rPr>
              <w:rFonts w:ascii="Times New Roman" w:hAnsi="Times New Roman" w:cs="Times New Roman"/>
              <w:noProof/>
              <w:sz w:val="22"/>
            </w:rPr>
            <w:t>Challenges, constraints and lessons</w:t>
          </w:r>
          <w:r w:rsidRPr="00BE40DA">
            <w:rPr>
              <w:rFonts w:ascii="Times New Roman" w:hAnsi="Times New Roman" w:cs="Times New Roman"/>
              <w:noProof/>
              <w:sz w:val="22"/>
            </w:rPr>
            <w:tab/>
          </w:r>
          <w:r w:rsidRPr="00BE40DA">
            <w:rPr>
              <w:rFonts w:ascii="Times New Roman" w:hAnsi="Times New Roman" w:cs="Times New Roman"/>
              <w:noProof/>
              <w:sz w:val="22"/>
            </w:rPr>
            <w:fldChar w:fldCharType="begin"/>
          </w:r>
          <w:r w:rsidRPr="00BE40DA">
            <w:rPr>
              <w:rFonts w:ascii="Times New Roman" w:hAnsi="Times New Roman" w:cs="Times New Roman"/>
              <w:noProof/>
              <w:sz w:val="22"/>
            </w:rPr>
            <w:instrText xml:space="preserve"> PAGEREF _Toc363487268 \h </w:instrText>
          </w:r>
          <w:r w:rsidRPr="00BE40DA">
            <w:rPr>
              <w:rFonts w:ascii="Times New Roman" w:hAnsi="Times New Roman" w:cs="Times New Roman"/>
              <w:noProof/>
              <w:sz w:val="22"/>
            </w:rPr>
          </w:r>
          <w:r w:rsidRPr="00BE40DA">
            <w:rPr>
              <w:rFonts w:ascii="Times New Roman" w:hAnsi="Times New Roman" w:cs="Times New Roman"/>
              <w:noProof/>
              <w:sz w:val="22"/>
            </w:rPr>
            <w:fldChar w:fldCharType="separate"/>
          </w:r>
          <w:r w:rsidRPr="00BE40DA">
            <w:rPr>
              <w:rFonts w:ascii="Times New Roman" w:hAnsi="Times New Roman" w:cs="Times New Roman"/>
              <w:noProof/>
              <w:sz w:val="22"/>
            </w:rPr>
            <w:t>58</w:t>
          </w:r>
          <w:r w:rsidRPr="00BE40DA">
            <w:rPr>
              <w:rFonts w:ascii="Times New Roman" w:hAnsi="Times New Roman" w:cs="Times New Roman"/>
              <w:noProof/>
              <w:sz w:val="22"/>
            </w:rPr>
            <w:fldChar w:fldCharType="end"/>
          </w:r>
        </w:p>
        <w:p w14:paraId="0315BD96"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40DA">
            <w:rPr>
              <w:rFonts w:ascii="Times New Roman" w:hAnsi="Times New Roman" w:cs="Times New Roman"/>
              <w:b w:val="0"/>
              <w:noProof/>
            </w:rPr>
            <w:t>5.1</w:t>
          </w:r>
          <w:r w:rsidRPr="00BE33A3">
            <w:rPr>
              <w:rFonts w:ascii="Times New Roman" w:eastAsiaTheme="minorEastAsia" w:hAnsi="Times New Roman" w:cs="Times New Roman"/>
              <w:b w:val="0"/>
              <w:noProof/>
              <w:sz w:val="24"/>
              <w:szCs w:val="24"/>
              <w:lang w:val="en-ZA" w:eastAsia="ja-JP"/>
            </w:rPr>
            <w:tab/>
          </w:r>
          <w:r w:rsidRPr="00BE40DA">
            <w:rPr>
              <w:rFonts w:ascii="Times New Roman" w:hAnsi="Times New Roman" w:cs="Times New Roman"/>
              <w:b w:val="0"/>
              <w:noProof/>
            </w:rPr>
            <w:t>Challenges and constraints</w:t>
          </w:r>
          <w:r w:rsidRPr="00BE40DA">
            <w:rPr>
              <w:rFonts w:ascii="Times New Roman" w:hAnsi="Times New Roman" w:cs="Times New Roman"/>
              <w:b w:val="0"/>
              <w:noProof/>
            </w:rPr>
            <w:tab/>
          </w:r>
          <w:r w:rsidRPr="00BE40DA">
            <w:rPr>
              <w:rFonts w:ascii="Times New Roman" w:hAnsi="Times New Roman" w:cs="Times New Roman"/>
              <w:b w:val="0"/>
              <w:noProof/>
            </w:rPr>
            <w:fldChar w:fldCharType="begin"/>
          </w:r>
          <w:r w:rsidRPr="00BE40DA">
            <w:rPr>
              <w:rFonts w:ascii="Times New Roman" w:hAnsi="Times New Roman" w:cs="Times New Roman"/>
              <w:b w:val="0"/>
              <w:noProof/>
            </w:rPr>
            <w:instrText xml:space="preserve"> PAGEREF _Toc363487269 \h </w:instrText>
          </w:r>
          <w:r w:rsidRPr="00BE40DA">
            <w:rPr>
              <w:rFonts w:ascii="Times New Roman" w:hAnsi="Times New Roman" w:cs="Times New Roman"/>
              <w:b w:val="0"/>
              <w:noProof/>
            </w:rPr>
          </w:r>
          <w:r w:rsidRPr="00BE40DA">
            <w:rPr>
              <w:rFonts w:ascii="Times New Roman" w:hAnsi="Times New Roman" w:cs="Times New Roman"/>
              <w:b w:val="0"/>
              <w:noProof/>
            </w:rPr>
            <w:fldChar w:fldCharType="separate"/>
          </w:r>
          <w:r w:rsidRPr="00BE40DA">
            <w:rPr>
              <w:rFonts w:ascii="Times New Roman" w:hAnsi="Times New Roman" w:cs="Times New Roman"/>
              <w:b w:val="0"/>
              <w:noProof/>
            </w:rPr>
            <w:t>58</w:t>
          </w:r>
          <w:r w:rsidRPr="00BE40DA">
            <w:rPr>
              <w:rFonts w:ascii="Times New Roman" w:hAnsi="Times New Roman" w:cs="Times New Roman"/>
              <w:b w:val="0"/>
              <w:noProof/>
            </w:rPr>
            <w:fldChar w:fldCharType="end"/>
          </w:r>
        </w:p>
        <w:p w14:paraId="7416CE93"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40DA">
            <w:rPr>
              <w:rFonts w:ascii="Times New Roman" w:hAnsi="Times New Roman" w:cs="Times New Roman"/>
              <w:b w:val="0"/>
              <w:noProof/>
            </w:rPr>
            <w:t>5.2</w:t>
          </w:r>
          <w:r w:rsidRPr="00BE33A3">
            <w:rPr>
              <w:rFonts w:ascii="Times New Roman" w:eastAsiaTheme="minorEastAsia" w:hAnsi="Times New Roman" w:cs="Times New Roman"/>
              <w:b w:val="0"/>
              <w:noProof/>
              <w:sz w:val="24"/>
              <w:szCs w:val="24"/>
              <w:lang w:val="en-ZA" w:eastAsia="ja-JP"/>
            </w:rPr>
            <w:tab/>
          </w:r>
          <w:r w:rsidRPr="00BE40DA">
            <w:rPr>
              <w:rFonts w:ascii="Times New Roman" w:hAnsi="Times New Roman" w:cs="Times New Roman"/>
              <w:b w:val="0"/>
              <w:noProof/>
            </w:rPr>
            <w:t>Lessons from SCF implementation</w:t>
          </w:r>
          <w:r w:rsidRPr="00BE40DA">
            <w:rPr>
              <w:rFonts w:ascii="Times New Roman" w:hAnsi="Times New Roman" w:cs="Times New Roman"/>
              <w:b w:val="0"/>
              <w:noProof/>
            </w:rPr>
            <w:tab/>
          </w:r>
          <w:r w:rsidRPr="00BE40DA">
            <w:rPr>
              <w:rFonts w:ascii="Times New Roman" w:hAnsi="Times New Roman" w:cs="Times New Roman"/>
              <w:b w:val="0"/>
              <w:noProof/>
            </w:rPr>
            <w:fldChar w:fldCharType="begin"/>
          </w:r>
          <w:r w:rsidRPr="00BE40DA">
            <w:rPr>
              <w:rFonts w:ascii="Times New Roman" w:hAnsi="Times New Roman" w:cs="Times New Roman"/>
              <w:b w:val="0"/>
              <w:noProof/>
            </w:rPr>
            <w:instrText xml:space="preserve"> PAGEREF _Toc363487270 \h </w:instrText>
          </w:r>
          <w:r w:rsidRPr="00BE40DA">
            <w:rPr>
              <w:rFonts w:ascii="Times New Roman" w:hAnsi="Times New Roman" w:cs="Times New Roman"/>
              <w:b w:val="0"/>
              <w:noProof/>
            </w:rPr>
          </w:r>
          <w:r w:rsidRPr="00BE40DA">
            <w:rPr>
              <w:rFonts w:ascii="Times New Roman" w:hAnsi="Times New Roman" w:cs="Times New Roman"/>
              <w:b w:val="0"/>
              <w:noProof/>
            </w:rPr>
            <w:fldChar w:fldCharType="separate"/>
          </w:r>
          <w:r w:rsidRPr="00BE40DA">
            <w:rPr>
              <w:rFonts w:ascii="Times New Roman" w:hAnsi="Times New Roman" w:cs="Times New Roman"/>
              <w:b w:val="0"/>
              <w:noProof/>
            </w:rPr>
            <w:t>60</w:t>
          </w:r>
          <w:r w:rsidRPr="00BE40DA">
            <w:rPr>
              <w:rFonts w:ascii="Times New Roman" w:hAnsi="Times New Roman" w:cs="Times New Roman"/>
              <w:b w:val="0"/>
              <w:noProof/>
            </w:rPr>
            <w:fldChar w:fldCharType="end"/>
          </w:r>
        </w:p>
        <w:p w14:paraId="29FFC841" w14:textId="77777777" w:rsidR="007F7F9A" w:rsidRPr="00BE33A3" w:rsidRDefault="007F7F9A">
          <w:pPr>
            <w:pStyle w:val="TOC1"/>
            <w:tabs>
              <w:tab w:val="left" w:pos="382"/>
              <w:tab w:val="right" w:leader="dot" w:pos="9010"/>
            </w:tabs>
            <w:rPr>
              <w:rFonts w:ascii="Times New Roman" w:eastAsiaTheme="minorEastAsia" w:hAnsi="Times New Roman" w:cs="Times New Roman"/>
              <w:b w:val="0"/>
              <w:noProof/>
              <w:lang w:val="en-ZA" w:eastAsia="ja-JP"/>
            </w:rPr>
          </w:pPr>
          <w:r w:rsidRPr="00BE40DA">
            <w:rPr>
              <w:rFonts w:ascii="Times New Roman" w:hAnsi="Times New Roman" w:cs="Times New Roman"/>
              <w:b w:val="0"/>
              <w:noProof/>
            </w:rPr>
            <w:t>6</w:t>
          </w:r>
          <w:r w:rsidRPr="00BE33A3">
            <w:rPr>
              <w:rFonts w:ascii="Times New Roman" w:eastAsiaTheme="minorEastAsia" w:hAnsi="Times New Roman" w:cs="Times New Roman"/>
              <w:b w:val="0"/>
              <w:noProof/>
              <w:lang w:val="en-ZA" w:eastAsia="ja-JP"/>
            </w:rPr>
            <w:tab/>
          </w:r>
          <w:r w:rsidRPr="00BE40DA">
            <w:rPr>
              <w:rFonts w:ascii="Times New Roman" w:hAnsi="Times New Roman" w:cs="Times New Roman"/>
              <w:b w:val="0"/>
              <w:noProof/>
            </w:rPr>
            <w:t>Conclusions and Recommendations</w:t>
          </w:r>
          <w:r w:rsidRPr="00BE40DA">
            <w:rPr>
              <w:rFonts w:ascii="Times New Roman" w:hAnsi="Times New Roman" w:cs="Times New Roman"/>
              <w:b w:val="0"/>
              <w:noProof/>
            </w:rPr>
            <w:tab/>
          </w:r>
          <w:r w:rsidRPr="00BE40DA">
            <w:rPr>
              <w:rFonts w:ascii="Times New Roman" w:hAnsi="Times New Roman" w:cs="Times New Roman"/>
              <w:b w:val="0"/>
              <w:noProof/>
            </w:rPr>
            <w:fldChar w:fldCharType="begin"/>
          </w:r>
          <w:r w:rsidRPr="00BE40DA">
            <w:rPr>
              <w:rFonts w:ascii="Times New Roman" w:hAnsi="Times New Roman" w:cs="Times New Roman"/>
              <w:b w:val="0"/>
              <w:noProof/>
            </w:rPr>
            <w:instrText xml:space="preserve"> PAGEREF _Toc363487271 \h </w:instrText>
          </w:r>
          <w:r w:rsidRPr="00BE40DA">
            <w:rPr>
              <w:rFonts w:ascii="Times New Roman" w:hAnsi="Times New Roman" w:cs="Times New Roman"/>
              <w:b w:val="0"/>
              <w:noProof/>
            </w:rPr>
          </w:r>
          <w:r w:rsidRPr="00BE40DA">
            <w:rPr>
              <w:rFonts w:ascii="Times New Roman" w:hAnsi="Times New Roman" w:cs="Times New Roman"/>
              <w:b w:val="0"/>
              <w:noProof/>
            </w:rPr>
            <w:fldChar w:fldCharType="separate"/>
          </w:r>
          <w:r w:rsidRPr="00BE40DA">
            <w:rPr>
              <w:rFonts w:ascii="Times New Roman" w:hAnsi="Times New Roman" w:cs="Times New Roman"/>
              <w:b w:val="0"/>
              <w:noProof/>
            </w:rPr>
            <w:t>62</w:t>
          </w:r>
          <w:r w:rsidRPr="00BE40DA">
            <w:rPr>
              <w:rFonts w:ascii="Times New Roman" w:hAnsi="Times New Roman" w:cs="Times New Roman"/>
              <w:b w:val="0"/>
              <w:noProof/>
            </w:rPr>
            <w:fldChar w:fldCharType="end"/>
          </w:r>
        </w:p>
        <w:p w14:paraId="54B230EA"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6.1</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Main Conclusions</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_Toc363487272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62</w:t>
          </w:r>
          <w:r w:rsidRPr="00BE33A3">
            <w:rPr>
              <w:rFonts w:ascii="Times New Roman" w:hAnsi="Times New Roman" w:cs="Times New Roman"/>
              <w:b w:val="0"/>
              <w:noProof/>
            </w:rPr>
            <w:fldChar w:fldCharType="end"/>
          </w:r>
        </w:p>
        <w:p w14:paraId="530B6FE7" w14:textId="77777777" w:rsidR="007F7F9A" w:rsidRPr="00BE33A3" w:rsidRDefault="007F7F9A">
          <w:pPr>
            <w:pStyle w:val="TOC2"/>
            <w:tabs>
              <w:tab w:val="left" w:pos="772"/>
              <w:tab w:val="right" w:leader="dot" w:pos="9010"/>
            </w:tabs>
            <w:rPr>
              <w:rFonts w:ascii="Times New Roman" w:eastAsiaTheme="minorEastAsia" w:hAnsi="Times New Roman" w:cs="Times New Roman"/>
              <w:b w:val="0"/>
              <w:noProof/>
              <w:sz w:val="24"/>
              <w:szCs w:val="24"/>
              <w:lang w:val="en-ZA" w:eastAsia="ja-JP"/>
            </w:rPr>
          </w:pPr>
          <w:r w:rsidRPr="00BE33A3">
            <w:rPr>
              <w:rFonts w:ascii="Times New Roman" w:hAnsi="Times New Roman" w:cs="Times New Roman"/>
              <w:b w:val="0"/>
              <w:noProof/>
            </w:rPr>
            <w:t>6.2</w:t>
          </w:r>
          <w:r w:rsidRPr="00BE33A3">
            <w:rPr>
              <w:rFonts w:ascii="Times New Roman" w:eastAsiaTheme="minorEastAsia" w:hAnsi="Times New Roman" w:cs="Times New Roman"/>
              <w:b w:val="0"/>
              <w:noProof/>
              <w:sz w:val="24"/>
              <w:szCs w:val="24"/>
              <w:lang w:val="en-ZA" w:eastAsia="ja-JP"/>
            </w:rPr>
            <w:tab/>
          </w:r>
          <w:r w:rsidRPr="00BE33A3">
            <w:rPr>
              <w:rFonts w:ascii="Times New Roman" w:hAnsi="Times New Roman" w:cs="Times New Roman"/>
              <w:b w:val="0"/>
              <w:noProof/>
            </w:rPr>
            <w:t>Recommendations</w:t>
          </w:r>
          <w:r w:rsidRPr="00BE33A3">
            <w:rPr>
              <w:rFonts w:ascii="Times New Roman" w:hAnsi="Times New Roman" w:cs="Times New Roman"/>
              <w:b w:val="0"/>
              <w:noProof/>
            </w:rPr>
            <w:tab/>
          </w:r>
          <w:r w:rsidRPr="00BE33A3">
            <w:rPr>
              <w:rFonts w:ascii="Times New Roman" w:hAnsi="Times New Roman" w:cs="Times New Roman"/>
              <w:b w:val="0"/>
              <w:noProof/>
            </w:rPr>
            <w:fldChar w:fldCharType="begin"/>
          </w:r>
          <w:r w:rsidRPr="00BE33A3">
            <w:rPr>
              <w:rFonts w:ascii="Times New Roman" w:hAnsi="Times New Roman" w:cs="Times New Roman"/>
              <w:b w:val="0"/>
              <w:noProof/>
            </w:rPr>
            <w:instrText xml:space="preserve"> PAGEREF _Toc363487273 \h </w:instrText>
          </w:r>
          <w:r w:rsidRPr="00BE33A3">
            <w:rPr>
              <w:rFonts w:ascii="Times New Roman" w:hAnsi="Times New Roman" w:cs="Times New Roman"/>
              <w:b w:val="0"/>
              <w:noProof/>
            </w:rPr>
          </w:r>
          <w:r w:rsidRPr="00BE33A3">
            <w:rPr>
              <w:rFonts w:ascii="Times New Roman" w:hAnsi="Times New Roman" w:cs="Times New Roman"/>
              <w:b w:val="0"/>
              <w:noProof/>
            </w:rPr>
            <w:fldChar w:fldCharType="separate"/>
          </w:r>
          <w:r w:rsidRPr="00BE33A3">
            <w:rPr>
              <w:rFonts w:ascii="Times New Roman" w:hAnsi="Times New Roman" w:cs="Times New Roman"/>
              <w:b w:val="0"/>
              <w:noProof/>
            </w:rPr>
            <w:t>63</w:t>
          </w:r>
          <w:r w:rsidRPr="00BE33A3">
            <w:rPr>
              <w:rFonts w:ascii="Times New Roman" w:hAnsi="Times New Roman" w:cs="Times New Roman"/>
              <w:b w:val="0"/>
              <w:noProof/>
            </w:rPr>
            <w:fldChar w:fldCharType="end"/>
          </w:r>
        </w:p>
        <w:p w14:paraId="7FFE92F6" w14:textId="77777777" w:rsidR="007F7F9A" w:rsidRPr="00BE40DA" w:rsidRDefault="007F7F9A">
          <w:pPr>
            <w:pStyle w:val="TOC1"/>
            <w:tabs>
              <w:tab w:val="right" w:leader="dot" w:pos="9010"/>
            </w:tabs>
            <w:rPr>
              <w:rFonts w:ascii="Times New Roman" w:eastAsiaTheme="minorEastAsia" w:hAnsi="Times New Roman" w:cs="Times New Roman"/>
              <w:b w:val="0"/>
              <w:noProof/>
              <w:sz w:val="22"/>
              <w:lang w:val="en-ZA" w:eastAsia="ja-JP"/>
            </w:rPr>
          </w:pPr>
          <w:r w:rsidRPr="00BE40DA">
            <w:rPr>
              <w:rFonts w:ascii="Times New Roman" w:hAnsi="Times New Roman" w:cs="Times New Roman"/>
              <w:noProof/>
              <w:sz w:val="22"/>
            </w:rPr>
            <w:t>Annex A: Terms of Reference</w:t>
          </w:r>
          <w:r w:rsidRPr="00BE40DA">
            <w:rPr>
              <w:rFonts w:ascii="Times New Roman" w:hAnsi="Times New Roman" w:cs="Times New Roman"/>
              <w:noProof/>
              <w:sz w:val="22"/>
            </w:rPr>
            <w:tab/>
          </w:r>
          <w:r w:rsidRPr="00BE40DA">
            <w:rPr>
              <w:rFonts w:ascii="Times New Roman" w:hAnsi="Times New Roman" w:cs="Times New Roman"/>
              <w:noProof/>
              <w:sz w:val="22"/>
            </w:rPr>
            <w:fldChar w:fldCharType="begin"/>
          </w:r>
          <w:r w:rsidRPr="00BE40DA">
            <w:rPr>
              <w:rFonts w:ascii="Times New Roman" w:hAnsi="Times New Roman" w:cs="Times New Roman"/>
              <w:noProof/>
              <w:sz w:val="22"/>
            </w:rPr>
            <w:instrText xml:space="preserve"> PAGEREF _Toc363487276 \h </w:instrText>
          </w:r>
          <w:r w:rsidRPr="00BE40DA">
            <w:rPr>
              <w:rFonts w:ascii="Times New Roman" w:hAnsi="Times New Roman" w:cs="Times New Roman"/>
              <w:noProof/>
              <w:sz w:val="22"/>
            </w:rPr>
          </w:r>
          <w:r w:rsidRPr="00BE40DA">
            <w:rPr>
              <w:rFonts w:ascii="Times New Roman" w:hAnsi="Times New Roman" w:cs="Times New Roman"/>
              <w:noProof/>
              <w:sz w:val="22"/>
            </w:rPr>
            <w:fldChar w:fldCharType="separate"/>
          </w:r>
          <w:r w:rsidRPr="00BE40DA">
            <w:rPr>
              <w:rFonts w:ascii="Times New Roman" w:hAnsi="Times New Roman" w:cs="Times New Roman"/>
              <w:noProof/>
              <w:sz w:val="22"/>
            </w:rPr>
            <w:t>65</w:t>
          </w:r>
          <w:r w:rsidRPr="00BE40DA">
            <w:rPr>
              <w:rFonts w:ascii="Times New Roman" w:hAnsi="Times New Roman" w:cs="Times New Roman"/>
              <w:noProof/>
              <w:sz w:val="22"/>
            </w:rPr>
            <w:fldChar w:fldCharType="end"/>
          </w:r>
        </w:p>
        <w:p w14:paraId="6458EF5C" w14:textId="77777777" w:rsidR="007F7F9A" w:rsidRPr="00BE40DA" w:rsidRDefault="007F7F9A">
          <w:pPr>
            <w:pStyle w:val="TOC1"/>
            <w:tabs>
              <w:tab w:val="right" w:leader="dot" w:pos="9010"/>
            </w:tabs>
            <w:rPr>
              <w:rFonts w:ascii="Times New Roman" w:eastAsiaTheme="minorEastAsia" w:hAnsi="Times New Roman" w:cs="Times New Roman"/>
              <w:b w:val="0"/>
              <w:noProof/>
              <w:sz w:val="22"/>
              <w:lang w:val="en-ZA" w:eastAsia="ja-JP"/>
            </w:rPr>
          </w:pPr>
          <w:r w:rsidRPr="00BE40DA">
            <w:rPr>
              <w:rFonts w:ascii="Times New Roman" w:hAnsi="Times New Roman" w:cs="Times New Roman"/>
              <w:noProof/>
              <w:sz w:val="22"/>
            </w:rPr>
            <w:t>Annex B: List of documents consulted</w:t>
          </w:r>
          <w:r w:rsidRPr="00BE40DA">
            <w:rPr>
              <w:rFonts w:ascii="Times New Roman" w:hAnsi="Times New Roman" w:cs="Times New Roman"/>
              <w:noProof/>
              <w:sz w:val="22"/>
            </w:rPr>
            <w:tab/>
          </w:r>
          <w:r w:rsidRPr="00BE40DA">
            <w:rPr>
              <w:rFonts w:ascii="Times New Roman" w:hAnsi="Times New Roman" w:cs="Times New Roman"/>
              <w:noProof/>
              <w:sz w:val="22"/>
            </w:rPr>
            <w:fldChar w:fldCharType="begin"/>
          </w:r>
          <w:r w:rsidRPr="00BE40DA">
            <w:rPr>
              <w:rFonts w:ascii="Times New Roman" w:hAnsi="Times New Roman" w:cs="Times New Roman"/>
              <w:noProof/>
              <w:sz w:val="22"/>
            </w:rPr>
            <w:instrText xml:space="preserve"> PAGEREF _Toc363487277 \h </w:instrText>
          </w:r>
          <w:r w:rsidRPr="00BE40DA">
            <w:rPr>
              <w:rFonts w:ascii="Times New Roman" w:hAnsi="Times New Roman" w:cs="Times New Roman"/>
              <w:noProof/>
              <w:sz w:val="22"/>
            </w:rPr>
          </w:r>
          <w:r w:rsidRPr="00BE40DA">
            <w:rPr>
              <w:rFonts w:ascii="Times New Roman" w:hAnsi="Times New Roman" w:cs="Times New Roman"/>
              <w:noProof/>
              <w:sz w:val="22"/>
            </w:rPr>
            <w:fldChar w:fldCharType="separate"/>
          </w:r>
          <w:r w:rsidRPr="00BE40DA">
            <w:rPr>
              <w:rFonts w:ascii="Times New Roman" w:hAnsi="Times New Roman" w:cs="Times New Roman"/>
              <w:noProof/>
              <w:sz w:val="22"/>
            </w:rPr>
            <w:t>82</w:t>
          </w:r>
          <w:r w:rsidRPr="00BE40DA">
            <w:rPr>
              <w:rFonts w:ascii="Times New Roman" w:hAnsi="Times New Roman" w:cs="Times New Roman"/>
              <w:noProof/>
              <w:sz w:val="22"/>
            </w:rPr>
            <w:fldChar w:fldCharType="end"/>
          </w:r>
        </w:p>
        <w:p w14:paraId="42E39056" w14:textId="77777777" w:rsidR="007F7F9A" w:rsidRPr="00BE40DA" w:rsidRDefault="007F7F9A">
          <w:pPr>
            <w:pStyle w:val="TOC1"/>
            <w:tabs>
              <w:tab w:val="right" w:leader="dot" w:pos="9010"/>
            </w:tabs>
            <w:rPr>
              <w:rFonts w:ascii="Times New Roman" w:eastAsiaTheme="minorEastAsia" w:hAnsi="Times New Roman" w:cs="Times New Roman"/>
              <w:b w:val="0"/>
              <w:noProof/>
              <w:sz w:val="22"/>
              <w:lang w:val="en-ZA" w:eastAsia="ja-JP"/>
            </w:rPr>
          </w:pPr>
          <w:r w:rsidRPr="00BE40DA">
            <w:rPr>
              <w:rFonts w:ascii="Times New Roman" w:hAnsi="Times New Roman" w:cs="Times New Roman"/>
              <w:noProof/>
              <w:sz w:val="22"/>
            </w:rPr>
            <w:t>Annex C: List of persons consulted</w:t>
          </w:r>
          <w:r w:rsidRPr="00BE40DA">
            <w:rPr>
              <w:rFonts w:ascii="Times New Roman" w:hAnsi="Times New Roman" w:cs="Times New Roman"/>
              <w:noProof/>
              <w:sz w:val="22"/>
            </w:rPr>
            <w:tab/>
          </w:r>
          <w:r w:rsidRPr="00BE40DA">
            <w:rPr>
              <w:rFonts w:ascii="Times New Roman" w:hAnsi="Times New Roman" w:cs="Times New Roman"/>
              <w:noProof/>
              <w:sz w:val="22"/>
            </w:rPr>
            <w:fldChar w:fldCharType="begin"/>
          </w:r>
          <w:r w:rsidRPr="00BE40DA">
            <w:rPr>
              <w:rFonts w:ascii="Times New Roman" w:hAnsi="Times New Roman" w:cs="Times New Roman"/>
              <w:noProof/>
              <w:sz w:val="22"/>
            </w:rPr>
            <w:instrText xml:space="preserve"> PAGEREF _Toc363487278 \h </w:instrText>
          </w:r>
          <w:r w:rsidRPr="00BE40DA">
            <w:rPr>
              <w:rFonts w:ascii="Times New Roman" w:hAnsi="Times New Roman" w:cs="Times New Roman"/>
              <w:noProof/>
              <w:sz w:val="22"/>
            </w:rPr>
          </w:r>
          <w:r w:rsidRPr="00BE40DA">
            <w:rPr>
              <w:rFonts w:ascii="Times New Roman" w:hAnsi="Times New Roman" w:cs="Times New Roman"/>
              <w:noProof/>
              <w:sz w:val="22"/>
            </w:rPr>
            <w:fldChar w:fldCharType="separate"/>
          </w:r>
          <w:r w:rsidRPr="00BE40DA">
            <w:rPr>
              <w:rFonts w:ascii="Times New Roman" w:hAnsi="Times New Roman" w:cs="Times New Roman"/>
              <w:noProof/>
              <w:sz w:val="22"/>
            </w:rPr>
            <w:t>84</w:t>
          </w:r>
          <w:r w:rsidRPr="00BE40DA">
            <w:rPr>
              <w:rFonts w:ascii="Times New Roman" w:hAnsi="Times New Roman" w:cs="Times New Roman"/>
              <w:noProof/>
              <w:sz w:val="22"/>
            </w:rPr>
            <w:fldChar w:fldCharType="end"/>
          </w:r>
        </w:p>
        <w:p w14:paraId="2F250D02" w14:textId="77777777" w:rsidR="007F7F9A" w:rsidRPr="00BE40DA" w:rsidRDefault="007F7F9A">
          <w:pPr>
            <w:pStyle w:val="TOC1"/>
            <w:tabs>
              <w:tab w:val="right" w:leader="dot" w:pos="9010"/>
            </w:tabs>
            <w:rPr>
              <w:rFonts w:ascii="Times New Roman" w:eastAsiaTheme="minorEastAsia" w:hAnsi="Times New Roman" w:cs="Times New Roman"/>
              <w:b w:val="0"/>
              <w:noProof/>
              <w:sz w:val="22"/>
              <w:lang w:val="en-ZA" w:eastAsia="ja-JP"/>
            </w:rPr>
          </w:pPr>
          <w:r w:rsidRPr="00BE40DA">
            <w:rPr>
              <w:rFonts w:ascii="Times New Roman" w:hAnsi="Times New Roman" w:cs="Times New Roman"/>
              <w:noProof/>
              <w:sz w:val="22"/>
            </w:rPr>
            <w:t>Annex D: Interview Protocols</w:t>
          </w:r>
          <w:r w:rsidRPr="00BE40DA">
            <w:rPr>
              <w:rFonts w:ascii="Times New Roman" w:hAnsi="Times New Roman" w:cs="Times New Roman"/>
              <w:noProof/>
              <w:sz w:val="22"/>
            </w:rPr>
            <w:tab/>
          </w:r>
          <w:r w:rsidRPr="00BE40DA">
            <w:rPr>
              <w:rFonts w:ascii="Times New Roman" w:hAnsi="Times New Roman" w:cs="Times New Roman"/>
              <w:noProof/>
              <w:sz w:val="22"/>
            </w:rPr>
            <w:fldChar w:fldCharType="begin"/>
          </w:r>
          <w:r w:rsidRPr="00BE40DA">
            <w:rPr>
              <w:rFonts w:ascii="Times New Roman" w:hAnsi="Times New Roman" w:cs="Times New Roman"/>
              <w:noProof/>
              <w:sz w:val="22"/>
            </w:rPr>
            <w:instrText xml:space="preserve"> PAGEREF _Toc363487279 \h </w:instrText>
          </w:r>
          <w:r w:rsidRPr="00BE40DA">
            <w:rPr>
              <w:rFonts w:ascii="Times New Roman" w:hAnsi="Times New Roman" w:cs="Times New Roman"/>
              <w:noProof/>
              <w:sz w:val="22"/>
            </w:rPr>
          </w:r>
          <w:r w:rsidRPr="00BE40DA">
            <w:rPr>
              <w:rFonts w:ascii="Times New Roman" w:hAnsi="Times New Roman" w:cs="Times New Roman"/>
              <w:noProof/>
              <w:sz w:val="22"/>
            </w:rPr>
            <w:fldChar w:fldCharType="separate"/>
          </w:r>
          <w:r w:rsidRPr="00BE40DA">
            <w:rPr>
              <w:rFonts w:ascii="Times New Roman" w:hAnsi="Times New Roman" w:cs="Times New Roman"/>
              <w:noProof/>
              <w:sz w:val="22"/>
            </w:rPr>
            <w:t>86</w:t>
          </w:r>
          <w:r w:rsidRPr="00BE40DA">
            <w:rPr>
              <w:rFonts w:ascii="Times New Roman" w:hAnsi="Times New Roman" w:cs="Times New Roman"/>
              <w:noProof/>
              <w:sz w:val="22"/>
            </w:rPr>
            <w:fldChar w:fldCharType="end"/>
          </w:r>
        </w:p>
        <w:p w14:paraId="3B70D06E" w14:textId="77777777" w:rsidR="007F7F9A" w:rsidRPr="00BE33A3" w:rsidRDefault="007F7F9A">
          <w:pPr>
            <w:pStyle w:val="TOC1"/>
            <w:tabs>
              <w:tab w:val="right" w:leader="dot" w:pos="9010"/>
            </w:tabs>
            <w:rPr>
              <w:rFonts w:ascii="Times New Roman" w:eastAsiaTheme="minorEastAsia" w:hAnsi="Times New Roman" w:cs="Times New Roman"/>
              <w:b w:val="0"/>
              <w:noProof/>
              <w:lang w:val="en-ZA" w:eastAsia="ja-JP"/>
            </w:rPr>
          </w:pPr>
          <w:r w:rsidRPr="00BE40DA">
            <w:rPr>
              <w:rFonts w:ascii="Times New Roman" w:hAnsi="Times New Roman" w:cs="Times New Roman"/>
              <w:noProof/>
              <w:sz w:val="22"/>
            </w:rPr>
            <w:t>Annex E:  SCF Evaluation Matrix</w:t>
          </w:r>
          <w:r w:rsidRPr="00BE40DA">
            <w:rPr>
              <w:rFonts w:ascii="Times New Roman" w:hAnsi="Times New Roman" w:cs="Times New Roman"/>
              <w:noProof/>
              <w:sz w:val="22"/>
            </w:rPr>
            <w:tab/>
          </w:r>
          <w:r w:rsidRPr="00BE40DA">
            <w:rPr>
              <w:rFonts w:ascii="Times New Roman" w:hAnsi="Times New Roman" w:cs="Times New Roman"/>
              <w:noProof/>
              <w:sz w:val="22"/>
            </w:rPr>
            <w:fldChar w:fldCharType="begin"/>
          </w:r>
          <w:r w:rsidRPr="00BE40DA">
            <w:rPr>
              <w:rFonts w:ascii="Times New Roman" w:hAnsi="Times New Roman" w:cs="Times New Roman"/>
              <w:noProof/>
              <w:sz w:val="22"/>
            </w:rPr>
            <w:instrText xml:space="preserve"> PAGEREF _Toc363487280 \h </w:instrText>
          </w:r>
          <w:r w:rsidRPr="00BE40DA">
            <w:rPr>
              <w:rFonts w:ascii="Times New Roman" w:hAnsi="Times New Roman" w:cs="Times New Roman"/>
              <w:noProof/>
              <w:sz w:val="22"/>
            </w:rPr>
          </w:r>
          <w:r w:rsidRPr="00BE40DA">
            <w:rPr>
              <w:rFonts w:ascii="Times New Roman" w:hAnsi="Times New Roman" w:cs="Times New Roman"/>
              <w:noProof/>
              <w:sz w:val="22"/>
            </w:rPr>
            <w:fldChar w:fldCharType="separate"/>
          </w:r>
          <w:r w:rsidRPr="00BE40DA">
            <w:rPr>
              <w:rFonts w:ascii="Times New Roman" w:hAnsi="Times New Roman" w:cs="Times New Roman"/>
              <w:noProof/>
              <w:sz w:val="22"/>
            </w:rPr>
            <w:t>88</w:t>
          </w:r>
          <w:r w:rsidRPr="00BE40DA">
            <w:rPr>
              <w:rFonts w:ascii="Times New Roman" w:hAnsi="Times New Roman" w:cs="Times New Roman"/>
              <w:noProof/>
              <w:sz w:val="22"/>
            </w:rPr>
            <w:fldChar w:fldCharType="end"/>
          </w:r>
        </w:p>
        <w:p w14:paraId="1B09404C" w14:textId="399989FA" w:rsidR="00E811A4" w:rsidRPr="0066382A" w:rsidRDefault="007F7F9A" w:rsidP="007F7F9A">
          <w:pPr>
            <w:tabs>
              <w:tab w:val="right" w:pos="9016"/>
            </w:tabs>
            <w:spacing w:before="120" w:after="0"/>
            <w:jc w:val="left"/>
          </w:pPr>
          <w:r w:rsidRPr="001A56CC">
            <w:fldChar w:fldCharType="end"/>
          </w:r>
        </w:p>
      </w:sdtContent>
    </w:sdt>
    <w:p w14:paraId="32F88B41" w14:textId="77777777" w:rsidR="00EC6B0D" w:rsidRDefault="00EC6B0D">
      <w:pPr>
        <w:pStyle w:val="TableofFigures"/>
        <w:tabs>
          <w:tab w:val="right" w:leader="dot" w:pos="9010"/>
        </w:tabs>
        <w:rPr>
          <w:b/>
        </w:rPr>
      </w:pPr>
    </w:p>
    <w:p w14:paraId="1D7D7262" w14:textId="77777777" w:rsidR="001A56CC" w:rsidRDefault="001A56CC">
      <w:pPr>
        <w:pStyle w:val="TableofFigures"/>
        <w:tabs>
          <w:tab w:val="right" w:leader="dot" w:pos="9010"/>
        </w:tabs>
        <w:rPr>
          <w:rFonts w:asciiTheme="minorHAnsi" w:eastAsiaTheme="minorEastAsia" w:hAnsiTheme="minorHAnsi" w:cstheme="minorBidi"/>
          <w:noProof/>
          <w:color w:val="auto"/>
          <w:sz w:val="24"/>
          <w:szCs w:val="24"/>
          <w:lang w:val="en-ZA" w:eastAsia="ja-JP"/>
        </w:rPr>
      </w:pPr>
      <w:r>
        <w:rPr>
          <w:b/>
        </w:rPr>
        <w:lastRenderedPageBreak/>
        <w:fldChar w:fldCharType="begin"/>
      </w:r>
      <w:r>
        <w:rPr>
          <w:b/>
        </w:rPr>
        <w:instrText xml:space="preserve"> TOC \c "Table" </w:instrText>
      </w:r>
      <w:r>
        <w:rPr>
          <w:b/>
        </w:rPr>
        <w:fldChar w:fldCharType="separate"/>
      </w:r>
      <w:r w:rsidRPr="00855B95">
        <w:rPr>
          <w:noProof/>
          <w:color w:val="auto"/>
        </w:rPr>
        <w:t>Table 1: Evaluation criteria and key questions</w:t>
      </w:r>
      <w:r>
        <w:rPr>
          <w:noProof/>
        </w:rPr>
        <w:tab/>
      </w:r>
      <w:r>
        <w:rPr>
          <w:noProof/>
        </w:rPr>
        <w:fldChar w:fldCharType="begin"/>
      </w:r>
      <w:r>
        <w:rPr>
          <w:noProof/>
        </w:rPr>
        <w:instrText xml:space="preserve"> PAGEREF _Toc363487462 \h </w:instrText>
      </w:r>
      <w:r>
        <w:rPr>
          <w:noProof/>
        </w:rPr>
      </w:r>
      <w:r>
        <w:rPr>
          <w:noProof/>
        </w:rPr>
        <w:fldChar w:fldCharType="separate"/>
      </w:r>
      <w:r>
        <w:rPr>
          <w:noProof/>
        </w:rPr>
        <w:t>3</w:t>
      </w:r>
      <w:r>
        <w:rPr>
          <w:noProof/>
        </w:rPr>
        <w:fldChar w:fldCharType="end"/>
      </w:r>
    </w:p>
    <w:p w14:paraId="7099D52B" w14:textId="77777777" w:rsidR="001A56CC" w:rsidRPr="001A56CC" w:rsidRDefault="001A56CC">
      <w:pPr>
        <w:pStyle w:val="TableofFigures"/>
        <w:tabs>
          <w:tab w:val="right" w:leader="dot" w:pos="9010"/>
        </w:tabs>
        <w:rPr>
          <w:rFonts w:asciiTheme="minorHAnsi" w:eastAsiaTheme="minorEastAsia" w:hAnsiTheme="minorHAnsi" w:cstheme="minorBidi"/>
          <w:noProof/>
          <w:color w:val="auto"/>
          <w:sz w:val="24"/>
          <w:szCs w:val="24"/>
          <w:lang w:val="en-ZA" w:eastAsia="ja-JP"/>
        </w:rPr>
      </w:pPr>
      <w:r w:rsidRPr="00BE33A3">
        <w:rPr>
          <w:noProof/>
          <w:color w:val="auto"/>
        </w:rPr>
        <w:t>Table 2: Results Group interviews</w:t>
      </w:r>
      <w:r w:rsidRPr="001A56CC">
        <w:rPr>
          <w:noProof/>
        </w:rPr>
        <w:tab/>
      </w:r>
      <w:r w:rsidRPr="001A56CC">
        <w:rPr>
          <w:noProof/>
        </w:rPr>
        <w:fldChar w:fldCharType="begin"/>
      </w:r>
      <w:r w:rsidRPr="001A56CC">
        <w:rPr>
          <w:noProof/>
        </w:rPr>
        <w:instrText xml:space="preserve"> PAGEREF _Toc363487463 \h </w:instrText>
      </w:r>
      <w:r w:rsidRPr="001A56CC">
        <w:rPr>
          <w:noProof/>
        </w:rPr>
      </w:r>
      <w:r w:rsidRPr="001A56CC">
        <w:rPr>
          <w:noProof/>
        </w:rPr>
        <w:fldChar w:fldCharType="separate"/>
      </w:r>
      <w:r w:rsidRPr="001A56CC">
        <w:rPr>
          <w:noProof/>
        </w:rPr>
        <w:t>7</w:t>
      </w:r>
      <w:r w:rsidRPr="001A56CC">
        <w:rPr>
          <w:noProof/>
        </w:rPr>
        <w:fldChar w:fldCharType="end"/>
      </w:r>
    </w:p>
    <w:p w14:paraId="5893BBF8" w14:textId="77777777" w:rsidR="001A56CC" w:rsidRDefault="001A56CC">
      <w:pPr>
        <w:pStyle w:val="TableofFigures"/>
        <w:tabs>
          <w:tab w:val="right" w:leader="dot" w:pos="9010"/>
        </w:tabs>
        <w:rPr>
          <w:rFonts w:asciiTheme="minorHAnsi" w:eastAsiaTheme="minorEastAsia" w:hAnsiTheme="minorHAnsi" w:cstheme="minorBidi"/>
          <w:noProof/>
          <w:color w:val="auto"/>
          <w:sz w:val="24"/>
          <w:szCs w:val="24"/>
          <w:lang w:val="en-ZA" w:eastAsia="ja-JP"/>
        </w:rPr>
      </w:pPr>
      <w:r w:rsidRPr="00855B95">
        <w:rPr>
          <w:noProof/>
          <w:color w:val="auto"/>
        </w:rPr>
        <w:t>Table 3: Unemployment rate by population group, Quarter 4: 2016</w:t>
      </w:r>
      <w:r>
        <w:rPr>
          <w:noProof/>
        </w:rPr>
        <w:tab/>
      </w:r>
      <w:r>
        <w:rPr>
          <w:noProof/>
        </w:rPr>
        <w:fldChar w:fldCharType="begin"/>
      </w:r>
      <w:r>
        <w:rPr>
          <w:noProof/>
        </w:rPr>
        <w:instrText xml:space="preserve"> PAGEREF _Toc363487464 \h </w:instrText>
      </w:r>
      <w:r>
        <w:rPr>
          <w:noProof/>
        </w:rPr>
      </w:r>
      <w:r>
        <w:rPr>
          <w:noProof/>
        </w:rPr>
        <w:fldChar w:fldCharType="separate"/>
      </w:r>
      <w:r>
        <w:rPr>
          <w:noProof/>
        </w:rPr>
        <w:t>11</w:t>
      </w:r>
      <w:r>
        <w:rPr>
          <w:noProof/>
        </w:rPr>
        <w:fldChar w:fldCharType="end"/>
      </w:r>
    </w:p>
    <w:p w14:paraId="369F01EB" w14:textId="77777777" w:rsidR="001A56CC" w:rsidRDefault="001A56CC">
      <w:pPr>
        <w:pStyle w:val="TableofFigures"/>
        <w:tabs>
          <w:tab w:val="right" w:leader="dot" w:pos="9010"/>
        </w:tabs>
        <w:rPr>
          <w:rFonts w:asciiTheme="minorHAnsi" w:eastAsiaTheme="minorEastAsia" w:hAnsiTheme="minorHAnsi" w:cstheme="minorBidi"/>
          <w:noProof/>
          <w:color w:val="auto"/>
          <w:sz w:val="24"/>
          <w:szCs w:val="24"/>
          <w:lang w:val="en-ZA" w:eastAsia="ja-JP"/>
        </w:rPr>
      </w:pPr>
      <w:r w:rsidRPr="00855B95">
        <w:rPr>
          <w:noProof/>
          <w:color w:val="auto"/>
        </w:rPr>
        <w:t>Table 4: Medium Term Strategic Frameworks</w:t>
      </w:r>
      <w:r>
        <w:rPr>
          <w:noProof/>
        </w:rPr>
        <w:tab/>
      </w:r>
      <w:r>
        <w:rPr>
          <w:noProof/>
        </w:rPr>
        <w:fldChar w:fldCharType="begin"/>
      </w:r>
      <w:r>
        <w:rPr>
          <w:noProof/>
        </w:rPr>
        <w:instrText xml:space="preserve"> PAGEREF _Toc363487465 \h </w:instrText>
      </w:r>
      <w:r>
        <w:rPr>
          <w:noProof/>
        </w:rPr>
      </w:r>
      <w:r>
        <w:rPr>
          <w:noProof/>
        </w:rPr>
        <w:fldChar w:fldCharType="separate"/>
      </w:r>
      <w:r>
        <w:rPr>
          <w:noProof/>
        </w:rPr>
        <w:t>13</w:t>
      </w:r>
      <w:r>
        <w:rPr>
          <w:noProof/>
        </w:rPr>
        <w:fldChar w:fldCharType="end"/>
      </w:r>
    </w:p>
    <w:p w14:paraId="0D1972A2" w14:textId="77777777" w:rsidR="001A56CC" w:rsidRDefault="001A56CC">
      <w:pPr>
        <w:pStyle w:val="TableofFigures"/>
        <w:tabs>
          <w:tab w:val="right" w:leader="dot" w:pos="9010"/>
        </w:tabs>
        <w:rPr>
          <w:rFonts w:asciiTheme="minorHAnsi" w:eastAsiaTheme="minorEastAsia" w:hAnsiTheme="minorHAnsi" w:cstheme="minorBidi"/>
          <w:noProof/>
          <w:color w:val="auto"/>
          <w:sz w:val="24"/>
          <w:szCs w:val="24"/>
          <w:lang w:val="en-ZA" w:eastAsia="ja-JP"/>
        </w:rPr>
      </w:pPr>
      <w:r w:rsidRPr="00855B95">
        <w:rPr>
          <w:noProof/>
          <w:color w:val="auto"/>
        </w:rPr>
        <w:t>Table 5: Summary of pillars, key results areas and interventions</w:t>
      </w:r>
      <w:r>
        <w:rPr>
          <w:noProof/>
        </w:rPr>
        <w:tab/>
      </w:r>
      <w:r>
        <w:rPr>
          <w:noProof/>
        </w:rPr>
        <w:fldChar w:fldCharType="begin"/>
      </w:r>
      <w:r>
        <w:rPr>
          <w:noProof/>
        </w:rPr>
        <w:instrText xml:space="preserve"> PAGEREF _Toc363487466 \h </w:instrText>
      </w:r>
      <w:r>
        <w:rPr>
          <w:noProof/>
        </w:rPr>
      </w:r>
      <w:r>
        <w:rPr>
          <w:noProof/>
        </w:rPr>
        <w:fldChar w:fldCharType="separate"/>
      </w:r>
      <w:r>
        <w:rPr>
          <w:noProof/>
        </w:rPr>
        <w:t>16</w:t>
      </w:r>
      <w:r>
        <w:rPr>
          <w:noProof/>
        </w:rPr>
        <w:fldChar w:fldCharType="end"/>
      </w:r>
    </w:p>
    <w:p w14:paraId="244F77A9" w14:textId="77777777" w:rsidR="001A56CC" w:rsidRDefault="001A56CC">
      <w:pPr>
        <w:pStyle w:val="TableofFigures"/>
        <w:tabs>
          <w:tab w:val="right" w:leader="dot" w:pos="9010"/>
        </w:tabs>
        <w:rPr>
          <w:noProof/>
        </w:rPr>
      </w:pPr>
      <w:r w:rsidRPr="00BE33A3">
        <w:rPr>
          <w:noProof/>
          <w:color w:val="auto"/>
        </w:rPr>
        <w:t>Table 6: SCF indicative budget* (2013-2017</w:t>
      </w:r>
      <w:r w:rsidRPr="001A56CC">
        <w:rPr>
          <w:noProof/>
          <w:color w:val="auto"/>
        </w:rPr>
        <w:t>)</w:t>
      </w:r>
      <w:r w:rsidRPr="001A56CC">
        <w:rPr>
          <w:noProof/>
        </w:rPr>
        <w:tab/>
      </w:r>
      <w:r w:rsidRPr="001A56CC">
        <w:rPr>
          <w:noProof/>
        </w:rPr>
        <w:fldChar w:fldCharType="begin"/>
      </w:r>
      <w:r w:rsidRPr="001A56CC">
        <w:rPr>
          <w:noProof/>
        </w:rPr>
        <w:instrText xml:space="preserve"> PAGEREF _Toc363487467 \h </w:instrText>
      </w:r>
      <w:r w:rsidRPr="001A56CC">
        <w:rPr>
          <w:noProof/>
        </w:rPr>
      </w:r>
      <w:r w:rsidRPr="001A56CC">
        <w:rPr>
          <w:noProof/>
        </w:rPr>
        <w:fldChar w:fldCharType="separate"/>
      </w:r>
      <w:r w:rsidRPr="001A56CC">
        <w:rPr>
          <w:noProof/>
        </w:rPr>
        <w:t>18</w:t>
      </w:r>
      <w:r w:rsidRPr="001A56CC">
        <w:rPr>
          <w:noProof/>
        </w:rPr>
        <w:fldChar w:fldCharType="end"/>
      </w:r>
    </w:p>
    <w:p w14:paraId="32DEACE6" w14:textId="759CF843" w:rsidR="001A56CC" w:rsidRPr="00BE33A3" w:rsidRDefault="001A56CC" w:rsidP="00BE33A3">
      <w:pPr>
        <w:rPr>
          <w:rFonts w:eastAsiaTheme="minorEastAsia"/>
        </w:rPr>
      </w:pPr>
      <w:r>
        <w:rPr>
          <w:rFonts w:eastAsiaTheme="minorEastAsia"/>
        </w:rPr>
        <w:t>Table 7: Staffing of United Nations Agencies 2013-2017</w:t>
      </w:r>
      <w:r w:rsidRPr="001A56CC">
        <w:rPr>
          <w:noProof/>
        </w:rPr>
        <w:tab/>
      </w:r>
      <w:r>
        <w:rPr>
          <w:noProof/>
        </w:rPr>
        <w:t>……………………………………………19</w:t>
      </w:r>
    </w:p>
    <w:p w14:paraId="17AE5AD3" w14:textId="77777777" w:rsidR="001A56CC" w:rsidRDefault="001A56CC">
      <w:pPr>
        <w:pStyle w:val="TableofFigures"/>
        <w:tabs>
          <w:tab w:val="right" w:leader="dot" w:pos="9010"/>
        </w:tabs>
        <w:rPr>
          <w:noProof/>
        </w:rPr>
      </w:pPr>
      <w:r w:rsidRPr="00BE33A3">
        <w:rPr>
          <w:noProof/>
          <w:color w:val="auto"/>
        </w:rPr>
        <w:t>Table 8: Mapping SCF Pillars to the MTSF and NDP</w:t>
      </w:r>
      <w:r w:rsidRPr="001A56CC">
        <w:rPr>
          <w:noProof/>
        </w:rPr>
        <w:tab/>
      </w:r>
      <w:r w:rsidRPr="001A56CC">
        <w:rPr>
          <w:noProof/>
        </w:rPr>
        <w:fldChar w:fldCharType="begin"/>
      </w:r>
      <w:r w:rsidRPr="001A56CC">
        <w:rPr>
          <w:noProof/>
        </w:rPr>
        <w:instrText xml:space="preserve"> PAGEREF _Toc363487468 \h </w:instrText>
      </w:r>
      <w:r w:rsidRPr="001A56CC">
        <w:rPr>
          <w:noProof/>
        </w:rPr>
      </w:r>
      <w:r w:rsidRPr="001A56CC">
        <w:rPr>
          <w:noProof/>
        </w:rPr>
        <w:fldChar w:fldCharType="separate"/>
      </w:r>
      <w:r w:rsidRPr="001A56CC">
        <w:rPr>
          <w:noProof/>
        </w:rPr>
        <w:t>20</w:t>
      </w:r>
      <w:r w:rsidRPr="001A56CC">
        <w:rPr>
          <w:noProof/>
        </w:rPr>
        <w:fldChar w:fldCharType="end"/>
      </w:r>
    </w:p>
    <w:p w14:paraId="31756F03" w14:textId="4132D233" w:rsidR="001A56CC" w:rsidRPr="00BE33A3" w:rsidRDefault="001A56CC" w:rsidP="00BE33A3">
      <w:pPr>
        <w:rPr>
          <w:rFonts w:eastAsiaTheme="minorEastAsia"/>
        </w:rPr>
      </w:pPr>
      <w:r>
        <w:rPr>
          <w:rFonts w:eastAsiaTheme="minorEastAsia"/>
        </w:rPr>
        <w:t>Table 9: UN agencies budget/expenditure 2013-2016…………………………………………...……51</w:t>
      </w:r>
    </w:p>
    <w:p w14:paraId="16DF0E9F" w14:textId="77777777" w:rsidR="001A56CC" w:rsidRPr="001A56CC" w:rsidRDefault="001A56CC">
      <w:pPr>
        <w:pStyle w:val="TableofFigures"/>
        <w:tabs>
          <w:tab w:val="right" w:leader="dot" w:pos="9010"/>
        </w:tabs>
        <w:rPr>
          <w:rFonts w:asciiTheme="minorHAnsi" w:eastAsiaTheme="minorEastAsia" w:hAnsiTheme="minorHAnsi" w:cstheme="minorBidi"/>
          <w:noProof/>
          <w:color w:val="auto"/>
          <w:sz w:val="24"/>
          <w:szCs w:val="24"/>
          <w:lang w:val="en-ZA" w:eastAsia="ja-JP"/>
        </w:rPr>
      </w:pPr>
      <w:r w:rsidRPr="00BE33A3">
        <w:rPr>
          <w:noProof/>
          <w:color w:val="auto"/>
        </w:rPr>
        <w:t>Table 10: Examples of joint activities reported under the SCF</w:t>
      </w:r>
      <w:r w:rsidRPr="001A56CC">
        <w:rPr>
          <w:noProof/>
        </w:rPr>
        <w:tab/>
      </w:r>
      <w:r w:rsidRPr="001A56CC">
        <w:rPr>
          <w:noProof/>
        </w:rPr>
        <w:fldChar w:fldCharType="begin"/>
      </w:r>
      <w:r w:rsidRPr="001A56CC">
        <w:rPr>
          <w:noProof/>
        </w:rPr>
        <w:instrText xml:space="preserve"> PAGEREF _Toc363487469 \h </w:instrText>
      </w:r>
      <w:r w:rsidRPr="001A56CC">
        <w:rPr>
          <w:noProof/>
        </w:rPr>
      </w:r>
      <w:r w:rsidRPr="001A56CC">
        <w:rPr>
          <w:noProof/>
        </w:rPr>
        <w:fldChar w:fldCharType="separate"/>
      </w:r>
      <w:r w:rsidRPr="001A56CC">
        <w:rPr>
          <w:noProof/>
        </w:rPr>
        <w:t>51</w:t>
      </w:r>
      <w:r w:rsidRPr="001A56CC">
        <w:rPr>
          <w:noProof/>
        </w:rPr>
        <w:fldChar w:fldCharType="end"/>
      </w:r>
    </w:p>
    <w:p w14:paraId="4CF459EF" w14:textId="794259F0" w:rsidR="001D5216" w:rsidRDefault="001A56CC">
      <w:pPr>
        <w:spacing w:before="120" w:after="0"/>
        <w:jc w:val="left"/>
        <w:rPr>
          <w:b/>
        </w:rPr>
      </w:pPr>
      <w:r>
        <w:rPr>
          <w:b/>
        </w:rPr>
        <w:fldChar w:fldCharType="end"/>
      </w:r>
    </w:p>
    <w:p w14:paraId="21F66855" w14:textId="7C91DF8F" w:rsidR="001A56CC" w:rsidRPr="0066382A" w:rsidRDefault="001A56CC">
      <w:pPr>
        <w:spacing w:before="120" w:after="0"/>
        <w:jc w:val="left"/>
        <w:rPr>
          <w:b/>
        </w:rPr>
      </w:pPr>
      <w:r>
        <w:rPr>
          <w:b/>
        </w:rPr>
        <w:fldChar w:fldCharType="begin"/>
      </w:r>
      <w:r>
        <w:rPr>
          <w:b/>
        </w:rPr>
        <w:instrText xml:space="preserve"> TOC \c "Figure" </w:instrText>
      </w:r>
      <w:r>
        <w:rPr>
          <w:b/>
        </w:rPr>
        <w:fldChar w:fldCharType="separate"/>
      </w:r>
      <w:r>
        <w:rPr>
          <w:noProof/>
        </w:rPr>
        <w:t>.</w:t>
      </w:r>
      <w:r>
        <w:rPr>
          <w:b/>
        </w:rPr>
        <w:fldChar w:fldCharType="end"/>
      </w:r>
    </w:p>
    <w:p w14:paraId="307D9ED2" w14:textId="77777777" w:rsidR="001D5216" w:rsidRPr="0066382A" w:rsidRDefault="001D5216">
      <w:pPr>
        <w:rPr>
          <w:b/>
        </w:rPr>
      </w:pPr>
      <w:r w:rsidRPr="0066382A">
        <w:rPr>
          <w:b/>
        </w:rPr>
        <w:br w:type="page"/>
      </w:r>
    </w:p>
    <w:p w14:paraId="10BDD53E" w14:textId="250CF4C4" w:rsidR="001D5216" w:rsidRPr="0066382A" w:rsidRDefault="001D5216" w:rsidP="001D5216">
      <w:pPr>
        <w:pStyle w:val="Heading1"/>
      </w:pPr>
      <w:bookmarkStart w:id="4" w:name="_Toc363487240"/>
      <w:r w:rsidRPr="0066382A">
        <w:lastRenderedPageBreak/>
        <w:t>Acknowledg</w:t>
      </w:r>
      <w:r w:rsidR="001A56CC">
        <w:t>e</w:t>
      </w:r>
      <w:r w:rsidRPr="0066382A">
        <w:t>ments</w:t>
      </w:r>
      <w:bookmarkEnd w:id="4"/>
    </w:p>
    <w:p w14:paraId="5DAA64B1" w14:textId="77777777" w:rsidR="001D5216" w:rsidRPr="0066382A" w:rsidRDefault="001D5216" w:rsidP="001D5216">
      <w:r w:rsidRPr="0066382A">
        <w:t>The evaluation team thanks the United Nations Resident Coordinator, Mr Gana Fofang, the Heads of United Nations agencies in South Africa, and their staff. Their participation in the evaluation, and the documents they provided greatly assisted the work of the evaluation team. A special thank you to Ms Noloyiso Tsembeyi and Ms Ethel Maringa in the Resident Coordinator’s Office, for their assistance in securing interviews and documents for the evaluation. The evaluation team extends its thanks to the officials of the Government of South Africa for taking the time to share their views on the United Nations system in South Africa, and on the Strategic Cooperation Framework. The contributions of other stakeholders are acknowledged.</w:t>
      </w:r>
    </w:p>
    <w:p w14:paraId="6CE5CAD7" w14:textId="6253475E" w:rsidR="001D5216" w:rsidRPr="0066382A" w:rsidRDefault="001D5216" w:rsidP="001D5216">
      <w:r w:rsidRPr="0066382A">
        <w:t>The evaluation of the Strategic Cooperation Framework (SCF) was conducted concurrently with the Common Country Assessment and the evaluation of the UNDP South Africa Country Programme.  The latter two assignments were conducted by Susan Kiragu and Backson Sibanda, respectively. The SCF evaluation drew on information generated by these two assignments, and on the insights generated by discussions within the evaluation team.</w:t>
      </w:r>
    </w:p>
    <w:p w14:paraId="13DE3D1E" w14:textId="77777777" w:rsidR="00E811A4" w:rsidRPr="0066382A" w:rsidRDefault="00E811A4">
      <w:pPr>
        <w:spacing w:before="120" w:after="0"/>
        <w:jc w:val="left"/>
        <w:rPr>
          <w:b/>
        </w:rPr>
      </w:pPr>
    </w:p>
    <w:p w14:paraId="44F8B82C" w14:textId="77777777" w:rsidR="001D5216" w:rsidRPr="0066382A" w:rsidRDefault="001D5216">
      <w:pPr>
        <w:spacing w:before="120" w:after="0"/>
        <w:jc w:val="left"/>
        <w:rPr>
          <w:b/>
        </w:rPr>
      </w:pPr>
    </w:p>
    <w:p w14:paraId="14BE4495" w14:textId="77777777" w:rsidR="001D5216" w:rsidRPr="0066382A" w:rsidRDefault="001D5216">
      <w:pPr>
        <w:spacing w:before="120" w:after="0"/>
        <w:jc w:val="left"/>
        <w:rPr>
          <w:b/>
        </w:rPr>
      </w:pPr>
    </w:p>
    <w:p w14:paraId="6259BE60" w14:textId="77777777" w:rsidR="001D5216" w:rsidRPr="0066382A" w:rsidRDefault="001D5216">
      <w:pPr>
        <w:spacing w:before="120" w:after="0"/>
        <w:jc w:val="left"/>
        <w:rPr>
          <w:b/>
        </w:rPr>
      </w:pPr>
    </w:p>
    <w:p w14:paraId="552AF3C0" w14:textId="77777777" w:rsidR="00E811A4" w:rsidRPr="0066382A" w:rsidRDefault="00F203C8">
      <w:r w:rsidRPr="0066382A">
        <w:br w:type="page"/>
      </w:r>
    </w:p>
    <w:p w14:paraId="6BD5E2FD" w14:textId="77777777" w:rsidR="00E811A4" w:rsidRPr="0066382A" w:rsidRDefault="00F203C8">
      <w:pPr>
        <w:pStyle w:val="Heading1"/>
      </w:pPr>
      <w:bookmarkStart w:id="5" w:name="_Toc363487241"/>
      <w:r w:rsidRPr="0066382A">
        <w:lastRenderedPageBreak/>
        <w:t>Acronyms and Abbreviations</w:t>
      </w:r>
      <w:bookmarkEnd w:id="5"/>
    </w:p>
    <w:p w14:paraId="1DC5CCED" w14:textId="77777777" w:rsidR="00796A3C" w:rsidRPr="0066382A" w:rsidRDefault="00796A3C">
      <w:pPr>
        <w:spacing w:before="0" w:line="276" w:lineRule="auto"/>
        <w:jc w:val="left"/>
      </w:pPr>
    </w:p>
    <w:p w14:paraId="485369E7" w14:textId="77777777" w:rsidR="00796A3C" w:rsidRPr="0066382A" w:rsidRDefault="00796A3C" w:rsidP="001D5216">
      <w:pPr>
        <w:spacing w:before="120" w:after="120"/>
      </w:pPr>
      <w:r w:rsidRPr="0066382A">
        <w:t>AIDS</w:t>
      </w:r>
      <w:r w:rsidRPr="0066382A">
        <w:tab/>
      </w:r>
      <w:r w:rsidRPr="0066382A">
        <w:tab/>
      </w:r>
      <w:r w:rsidRPr="0066382A">
        <w:tab/>
        <w:t>Acquired Immune Deficiency Syndrome</w:t>
      </w:r>
    </w:p>
    <w:p w14:paraId="43129989" w14:textId="77777777" w:rsidR="00796A3C" w:rsidRPr="0066382A" w:rsidRDefault="00796A3C" w:rsidP="001D5216">
      <w:pPr>
        <w:spacing w:before="120" w:after="120"/>
      </w:pPr>
      <w:r w:rsidRPr="0066382A">
        <w:t>ART</w:t>
      </w:r>
      <w:r w:rsidRPr="0066382A">
        <w:tab/>
      </w:r>
      <w:r w:rsidRPr="0066382A">
        <w:tab/>
      </w:r>
      <w:r w:rsidRPr="0066382A">
        <w:tab/>
        <w:t>Anti-Retroviral Treatment</w:t>
      </w:r>
    </w:p>
    <w:p w14:paraId="761711E5" w14:textId="77777777" w:rsidR="00796A3C" w:rsidRPr="0066382A" w:rsidRDefault="00796A3C" w:rsidP="001D5216">
      <w:pPr>
        <w:spacing w:before="120" w:after="120"/>
      </w:pPr>
      <w:r w:rsidRPr="0066382A">
        <w:t>BUSA</w:t>
      </w:r>
      <w:r w:rsidRPr="0066382A">
        <w:tab/>
      </w:r>
      <w:r w:rsidRPr="0066382A">
        <w:tab/>
      </w:r>
      <w:r w:rsidRPr="0066382A">
        <w:tab/>
        <w:t>Business Unity South Africa</w:t>
      </w:r>
    </w:p>
    <w:p w14:paraId="6E1662AB" w14:textId="77777777" w:rsidR="00796A3C" w:rsidRPr="0066382A" w:rsidRDefault="00796A3C" w:rsidP="001D5216">
      <w:pPr>
        <w:spacing w:before="120" w:after="120"/>
      </w:pPr>
      <w:r w:rsidRPr="0066382A">
        <w:t>CCA</w:t>
      </w:r>
      <w:r w:rsidRPr="0066382A">
        <w:tab/>
      </w:r>
      <w:r w:rsidRPr="0066382A">
        <w:tab/>
      </w:r>
      <w:r w:rsidRPr="0066382A">
        <w:tab/>
        <w:t>Common Country Analysis</w:t>
      </w:r>
    </w:p>
    <w:p w14:paraId="6BD42A49" w14:textId="77777777" w:rsidR="00796A3C" w:rsidRPr="0066382A" w:rsidRDefault="00796A3C" w:rsidP="001D5216">
      <w:pPr>
        <w:spacing w:before="120" w:after="120"/>
      </w:pPr>
      <w:r w:rsidRPr="0066382A">
        <w:t>COSATU</w:t>
      </w:r>
      <w:r w:rsidRPr="0066382A">
        <w:tab/>
      </w:r>
      <w:r w:rsidRPr="0066382A">
        <w:tab/>
        <w:t>Congress of South African Trade Unions</w:t>
      </w:r>
    </w:p>
    <w:p w14:paraId="45672F93" w14:textId="77777777" w:rsidR="00796A3C" w:rsidRPr="0066382A" w:rsidRDefault="00796A3C" w:rsidP="001D5216">
      <w:pPr>
        <w:spacing w:before="120" w:after="120"/>
      </w:pPr>
      <w:r w:rsidRPr="0066382A">
        <w:t>CPSI</w:t>
      </w:r>
      <w:r w:rsidRPr="0066382A">
        <w:tab/>
      </w:r>
      <w:r w:rsidRPr="0066382A">
        <w:tab/>
      </w:r>
      <w:r w:rsidRPr="0066382A">
        <w:tab/>
        <w:t>Centre for Public Service Innovation</w:t>
      </w:r>
    </w:p>
    <w:p w14:paraId="2298FA63" w14:textId="77777777" w:rsidR="00796A3C" w:rsidRPr="0066382A" w:rsidRDefault="00796A3C" w:rsidP="00BE33A3">
      <w:pPr>
        <w:spacing w:before="120" w:after="120"/>
        <w:jc w:val="left"/>
      </w:pPr>
      <w:r w:rsidRPr="0066382A">
        <w:t>CSE</w:t>
      </w:r>
      <w:r w:rsidRPr="0066382A">
        <w:tab/>
      </w:r>
      <w:r w:rsidRPr="0066382A">
        <w:tab/>
      </w:r>
      <w:r w:rsidRPr="0066382A">
        <w:tab/>
        <w:t xml:space="preserve">Comprehensive Sexuality Education </w:t>
      </w:r>
    </w:p>
    <w:p w14:paraId="61CA7597" w14:textId="77777777" w:rsidR="00796A3C" w:rsidRPr="0066382A" w:rsidRDefault="00796A3C" w:rsidP="001D5216">
      <w:pPr>
        <w:spacing w:before="120" w:after="120"/>
      </w:pPr>
      <w:r w:rsidRPr="0066382A">
        <w:t>DaO</w:t>
      </w:r>
      <w:r w:rsidRPr="0066382A">
        <w:tab/>
      </w:r>
      <w:r w:rsidRPr="0066382A">
        <w:tab/>
      </w:r>
      <w:r w:rsidRPr="0066382A">
        <w:tab/>
        <w:t>Delivering as One</w:t>
      </w:r>
    </w:p>
    <w:p w14:paraId="2F0E0297" w14:textId="77777777" w:rsidR="00796A3C" w:rsidRPr="0066382A" w:rsidRDefault="00796A3C" w:rsidP="001D5216">
      <w:pPr>
        <w:spacing w:before="120" w:after="120"/>
      </w:pPr>
      <w:r w:rsidRPr="0066382A">
        <w:t>DBE</w:t>
      </w:r>
      <w:r w:rsidRPr="0066382A">
        <w:tab/>
      </w:r>
      <w:r w:rsidRPr="0066382A">
        <w:tab/>
      </w:r>
      <w:r w:rsidRPr="0066382A">
        <w:tab/>
        <w:t>Department of Basic Education</w:t>
      </w:r>
    </w:p>
    <w:p w14:paraId="47862170" w14:textId="77777777" w:rsidR="00796A3C" w:rsidRPr="0066382A" w:rsidRDefault="00796A3C" w:rsidP="001D5216">
      <w:pPr>
        <w:spacing w:before="120" w:after="120"/>
      </w:pPr>
      <w:r w:rsidRPr="0066382A">
        <w:t>DEA</w:t>
      </w:r>
      <w:r w:rsidRPr="0066382A">
        <w:tab/>
      </w:r>
      <w:r w:rsidRPr="0066382A">
        <w:tab/>
      </w:r>
      <w:r w:rsidRPr="0066382A">
        <w:tab/>
        <w:t>Department of Environmental Affairs</w:t>
      </w:r>
    </w:p>
    <w:p w14:paraId="7FBDA392" w14:textId="77777777" w:rsidR="00796A3C" w:rsidRPr="0066382A" w:rsidRDefault="00796A3C" w:rsidP="001D5216">
      <w:pPr>
        <w:spacing w:before="120" w:after="120"/>
      </w:pPr>
      <w:r w:rsidRPr="0066382A">
        <w:t>DEA</w:t>
      </w:r>
      <w:r w:rsidRPr="0066382A">
        <w:tab/>
      </w:r>
      <w:r w:rsidRPr="0066382A">
        <w:tab/>
      </w:r>
      <w:r w:rsidRPr="0066382A">
        <w:tab/>
        <w:t>Department of Environmental Affairs</w:t>
      </w:r>
    </w:p>
    <w:p w14:paraId="293908BC" w14:textId="77777777" w:rsidR="00796A3C" w:rsidRPr="0066382A" w:rsidRDefault="00796A3C" w:rsidP="001D5216">
      <w:pPr>
        <w:spacing w:before="120" w:after="120"/>
      </w:pPr>
      <w:r w:rsidRPr="0066382A">
        <w:t>DHET</w:t>
      </w:r>
      <w:r w:rsidRPr="0066382A">
        <w:tab/>
      </w:r>
      <w:r w:rsidRPr="0066382A">
        <w:tab/>
      </w:r>
      <w:r w:rsidRPr="0066382A">
        <w:tab/>
        <w:t>Department of Higher Education and Training</w:t>
      </w:r>
    </w:p>
    <w:p w14:paraId="0C10CEF8" w14:textId="77777777" w:rsidR="00796A3C" w:rsidRPr="0066382A" w:rsidRDefault="00796A3C" w:rsidP="001D5216">
      <w:pPr>
        <w:spacing w:before="120" w:after="120"/>
      </w:pPr>
      <w:r w:rsidRPr="0066382A">
        <w:t>DIRCO</w:t>
      </w:r>
      <w:r w:rsidRPr="0066382A">
        <w:tab/>
      </w:r>
      <w:r w:rsidRPr="0066382A">
        <w:tab/>
      </w:r>
      <w:r w:rsidRPr="0066382A">
        <w:tab/>
        <w:t>Department of International Relations and Cooperation</w:t>
      </w:r>
    </w:p>
    <w:p w14:paraId="7BE0BC2F" w14:textId="77777777" w:rsidR="00796A3C" w:rsidRPr="0066382A" w:rsidRDefault="00796A3C" w:rsidP="001D5216">
      <w:pPr>
        <w:spacing w:before="120" w:after="120"/>
      </w:pPr>
      <w:r w:rsidRPr="0066382A">
        <w:t>DMR</w:t>
      </w:r>
      <w:r w:rsidRPr="0066382A">
        <w:tab/>
      </w:r>
      <w:r w:rsidRPr="0066382A">
        <w:tab/>
      </w:r>
      <w:r w:rsidRPr="0066382A">
        <w:tab/>
        <w:t>Department of Mineral Resources</w:t>
      </w:r>
    </w:p>
    <w:p w14:paraId="77A04AD6" w14:textId="77777777" w:rsidR="00796A3C" w:rsidRPr="0066382A" w:rsidRDefault="00796A3C" w:rsidP="001D5216">
      <w:pPr>
        <w:spacing w:before="120" w:after="120"/>
      </w:pPr>
      <w:r w:rsidRPr="0066382A">
        <w:t>DoE</w:t>
      </w:r>
      <w:r w:rsidRPr="0066382A">
        <w:tab/>
      </w:r>
      <w:r w:rsidRPr="0066382A">
        <w:tab/>
      </w:r>
      <w:r w:rsidRPr="0066382A">
        <w:tab/>
        <w:t>Department of Energy</w:t>
      </w:r>
    </w:p>
    <w:p w14:paraId="5B63E602" w14:textId="77777777" w:rsidR="00796A3C" w:rsidRPr="0066382A" w:rsidRDefault="00796A3C" w:rsidP="001D5216">
      <w:pPr>
        <w:spacing w:before="120" w:after="120"/>
      </w:pPr>
      <w:r w:rsidRPr="0066382A">
        <w:t>DoH</w:t>
      </w:r>
      <w:r w:rsidRPr="0066382A">
        <w:tab/>
      </w:r>
      <w:r w:rsidRPr="0066382A">
        <w:tab/>
      </w:r>
      <w:r w:rsidRPr="0066382A">
        <w:tab/>
        <w:t>Department of Health</w:t>
      </w:r>
    </w:p>
    <w:p w14:paraId="227BB4B8" w14:textId="77777777" w:rsidR="00796A3C" w:rsidRPr="0066382A" w:rsidRDefault="00796A3C" w:rsidP="001D5216">
      <w:pPr>
        <w:spacing w:before="120" w:after="120"/>
      </w:pPr>
      <w:r w:rsidRPr="0066382A">
        <w:t>DoL</w:t>
      </w:r>
      <w:r w:rsidRPr="0066382A">
        <w:tab/>
      </w:r>
      <w:r w:rsidRPr="0066382A">
        <w:tab/>
      </w:r>
      <w:r w:rsidRPr="0066382A">
        <w:tab/>
        <w:t>Department of Labour</w:t>
      </w:r>
    </w:p>
    <w:p w14:paraId="7ED0B016" w14:textId="77777777" w:rsidR="00796A3C" w:rsidRPr="0066382A" w:rsidRDefault="00796A3C" w:rsidP="001D5216">
      <w:pPr>
        <w:spacing w:before="120" w:after="120"/>
      </w:pPr>
      <w:r w:rsidRPr="0066382A">
        <w:t>DPME</w:t>
      </w:r>
      <w:r w:rsidRPr="0066382A">
        <w:tab/>
      </w:r>
      <w:r w:rsidRPr="0066382A">
        <w:tab/>
      </w:r>
      <w:r w:rsidRPr="0066382A">
        <w:tab/>
        <w:t>Department of Planning, Monitoring &amp; Evaluation</w:t>
      </w:r>
    </w:p>
    <w:p w14:paraId="27003381" w14:textId="77777777" w:rsidR="00796A3C" w:rsidRPr="0066382A" w:rsidRDefault="00796A3C" w:rsidP="001D5216">
      <w:pPr>
        <w:spacing w:before="120" w:after="120"/>
      </w:pPr>
      <w:r w:rsidRPr="0066382A">
        <w:t>DPSA</w:t>
      </w:r>
      <w:r w:rsidRPr="0066382A">
        <w:tab/>
      </w:r>
      <w:r w:rsidRPr="0066382A">
        <w:tab/>
      </w:r>
      <w:r w:rsidRPr="0066382A">
        <w:tab/>
        <w:t>Department of Public Service &amp; Administration</w:t>
      </w:r>
    </w:p>
    <w:p w14:paraId="4DC4AAEA" w14:textId="77777777" w:rsidR="00796A3C" w:rsidRPr="0066382A" w:rsidRDefault="00796A3C" w:rsidP="001D5216">
      <w:pPr>
        <w:spacing w:before="120" w:after="120"/>
      </w:pPr>
      <w:r w:rsidRPr="0066382A">
        <w:t>DRDLR</w:t>
      </w:r>
      <w:r w:rsidRPr="0066382A">
        <w:tab/>
      </w:r>
      <w:r w:rsidRPr="0066382A">
        <w:tab/>
        <w:t>Department of Rural Development and Land Reform</w:t>
      </w:r>
    </w:p>
    <w:p w14:paraId="0CDD9EB0" w14:textId="77777777" w:rsidR="00796A3C" w:rsidRPr="0066382A" w:rsidRDefault="00796A3C" w:rsidP="001D5216">
      <w:pPr>
        <w:spacing w:before="120" w:after="120"/>
      </w:pPr>
      <w:r w:rsidRPr="0066382A">
        <w:t>DSB</w:t>
      </w:r>
      <w:r w:rsidRPr="0066382A">
        <w:tab/>
      </w:r>
      <w:r w:rsidRPr="0066382A">
        <w:tab/>
      </w:r>
      <w:r w:rsidRPr="0066382A">
        <w:tab/>
        <w:t>Department of Small Business</w:t>
      </w:r>
    </w:p>
    <w:p w14:paraId="2D1D8AF3" w14:textId="77777777" w:rsidR="00796A3C" w:rsidRPr="0066382A" w:rsidRDefault="00796A3C" w:rsidP="001D5216">
      <w:pPr>
        <w:spacing w:before="120" w:after="120"/>
      </w:pPr>
      <w:r w:rsidRPr="0066382A">
        <w:t>DSD</w:t>
      </w:r>
      <w:r w:rsidRPr="0066382A">
        <w:tab/>
      </w:r>
      <w:r w:rsidRPr="0066382A">
        <w:tab/>
      </w:r>
      <w:r w:rsidRPr="0066382A">
        <w:tab/>
        <w:t>Department of Social Development</w:t>
      </w:r>
    </w:p>
    <w:p w14:paraId="61684AEA" w14:textId="77777777" w:rsidR="00796A3C" w:rsidRPr="0066382A" w:rsidRDefault="00796A3C" w:rsidP="001D5216">
      <w:pPr>
        <w:spacing w:before="120" w:after="120"/>
      </w:pPr>
      <w:r w:rsidRPr="0066382A">
        <w:t>DTI</w:t>
      </w:r>
      <w:r w:rsidRPr="0066382A">
        <w:tab/>
      </w:r>
      <w:r w:rsidRPr="0066382A">
        <w:tab/>
      </w:r>
      <w:r w:rsidRPr="0066382A">
        <w:tab/>
        <w:t>Department of Trade and Industry</w:t>
      </w:r>
    </w:p>
    <w:p w14:paraId="790EED83" w14:textId="77777777" w:rsidR="00796A3C" w:rsidRPr="0066382A" w:rsidRDefault="00796A3C" w:rsidP="001D5216">
      <w:pPr>
        <w:spacing w:before="120" w:after="120"/>
      </w:pPr>
      <w:r w:rsidRPr="0066382A">
        <w:t>EC</w:t>
      </w:r>
      <w:r w:rsidRPr="0066382A">
        <w:tab/>
      </w:r>
      <w:r w:rsidRPr="0066382A">
        <w:tab/>
      </w:r>
      <w:r w:rsidRPr="0066382A">
        <w:tab/>
        <w:t>Eastern Cape</w:t>
      </w:r>
    </w:p>
    <w:p w14:paraId="4CBABA1E" w14:textId="77777777" w:rsidR="00796A3C" w:rsidRPr="0066382A" w:rsidRDefault="00796A3C" w:rsidP="00BE33A3">
      <w:pPr>
        <w:spacing w:before="120" w:after="120"/>
        <w:jc w:val="left"/>
      </w:pPr>
      <w:r w:rsidRPr="0066382A">
        <w:t>ECD</w:t>
      </w:r>
      <w:r w:rsidRPr="0066382A">
        <w:tab/>
      </w:r>
      <w:r w:rsidRPr="0066382A">
        <w:tab/>
      </w:r>
      <w:r w:rsidRPr="0066382A">
        <w:tab/>
        <w:t>Early childhood development</w:t>
      </w:r>
    </w:p>
    <w:p w14:paraId="3282F0BC" w14:textId="0181523D" w:rsidR="00796A3C" w:rsidRPr="0066382A" w:rsidRDefault="00796A3C" w:rsidP="001D5216">
      <w:pPr>
        <w:spacing w:before="120" w:after="120"/>
      </w:pPr>
      <w:r w:rsidRPr="0066382A">
        <w:t>FAO</w:t>
      </w:r>
      <w:r w:rsidRPr="0066382A">
        <w:tab/>
      </w:r>
      <w:r w:rsidRPr="0066382A">
        <w:tab/>
      </w:r>
      <w:r w:rsidRPr="0066382A">
        <w:tab/>
        <w:t>Food and Agricultural Organization of the United Nations</w:t>
      </w:r>
    </w:p>
    <w:p w14:paraId="645A1BFC" w14:textId="77777777" w:rsidR="00796A3C" w:rsidRPr="0066382A" w:rsidRDefault="00796A3C" w:rsidP="001D5216">
      <w:pPr>
        <w:spacing w:before="120" w:after="120"/>
      </w:pPr>
      <w:r w:rsidRPr="0066382A">
        <w:t>FEDUSA</w:t>
      </w:r>
      <w:r w:rsidRPr="0066382A">
        <w:tab/>
      </w:r>
      <w:r w:rsidRPr="0066382A">
        <w:tab/>
        <w:t>Federation of Unions of South Africa</w:t>
      </w:r>
    </w:p>
    <w:p w14:paraId="6FF07B85" w14:textId="77777777" w:rsidR="00796A3C" w:rsidRPr="0066382A" w:rsidRDefault="00796A3C" w:rsidP="001D5216">
      <w:pPr>
        <w:spacing w:before="120" w:after="120"/>
      </w:pPr>
      <w:r w:rsidRPr="0066382A">
        <w:t>FS</w:t>
      </w:r>
      <w:r w:rsidRPr="0066382A">
        <w:tab/>
      </w:r>
      <w:r w:rsidRPr="0066382A">
        <w:tab/>
      </w:r>
      <w:r w:rsidRPr="0066382A">
        <w:tab/>
        <w:t>Free State</w:t>
      </w:r>
    </w:p>
    <w:p w14:paraId="77BF8983" w14:textId="77777777" w:rsidR="00796A3C" w:rsidRPr="0066382A" w:rsidRDefault="00796A3C" w:rsidP="001D5216">
      <w:pPr>
        <w:spacing w:before="120" w:after="120"/>
      </w:pPr>
      <w:r w:rsidRPr="0066382A">
        <w:t>GBV</w:t>
      </w:r>
      <w:r w:rsidRPr="0066382A">
        <w:tab/>
      </w:r>
      <w:r w:rsidRPr="0066382A">
        <w:tab/>
      </w:r>
      <w:r w:rsidRPr="0066382A">
        <w:tab/>
        <w:t>Gender-based violence</w:t>
      </w:r>
    </w:p>
    <w:p w14:paraId="0A0B4B86" w14:textId="77777777" w:rsidR="00796A3C" w:rsidRPr="0066382A" w:rsidRDefault="00796A3C" w:rsidP="001D5216">
      <w:pPr>
        <w:spacing w:before="120" w:after="120"/>
      </w:pPr>
      <w:r w:rsidRPr="0066382A">
        <w:t>GFATM</w:t>
      </w:r>
      <w:r w:rsidRPr="0066382A">
        <w:tab/>
      </w:r>
      <w:r w:rsidRPr="0066382A">
        <w:tab/>
        <w:t>Global Fund for AIDS, TB and Malaria</w:t>
      </w:r>
    </w:p>
    <w:p w14:paraId="6E5CFA91" w14:textId="77777777" w:rsidR="00796A3C" w:rsidRPr="0066382A" w:rsidRDefault="00796A3C" w:rsidP="001D5216">
      <w:pPr>
        <w:spacing w:before="120" w:after="120"/>
      </w:pPr>
      <w:r w:rsidRPr="0066382A">
        <w:t>GP</w:t>
      </w:r>
      <w:r w:rsidRPr="0066382A">
        <w:tab/>
      </w:r>
      <w:r w:rsidRPr="0066382A">
        <w:tab/>
      </w:r>
      <w:r w:rsidRPr="0066382A">
        <w:tab/>
        <w:t>Gauteng Province</w:t>
      </w:r>
    </w:p>
    <w:p w14:paraId="000570EF" w14:textId="77777777" w:rsidR="00796A3C" w:rsidRPr="0066382A" w:rsidRDefault="00796A3C" w:rsidP="001D5216">
      <w:pPr>
        <w:spacing w:before="120" w:after="120"/>
      </w:pPr>
      <w:r w:rsidRPr="0066382A">
        <w:t>HEAIDS</w:t>
      </w:r>
      <w:r w:rsidRPr="0066382A">
        <w:tab/>
      </w:r>
      <w:r w:rsidRPr="0066382A">
        <w:tab/>
        <w:t>Higher Education HIV/AIDS Programme</w:t>
      </w:r>
    </w:p>
    <w:p w14:paraId="6BCA35CC" w14:textId="77777777" w:rsidR="00796A3C" w:rsidRPr="0066382A" w:rsidRDefault="00796A3C" w:rsidP="001D5216">
      <w:pPr>
        <w:spacing w:before="120" w:after="120"/>
      </w:pPr>
      <w:r w:rsidRPr="0066382A">
        <w:t>HIV</w:t>
      </w:r>
      <w:r w:rsidRPr="0066382A">
        <w:tab/>
      </w:r>
      <w:r w:rsidRPr="0066382A">
        <w:tab/>
      </w:r>
      <w:r w:rsidRPr="0066382A">
        <w:tab/>
        <w:t>Human Immunodeficiency Virus</w:t>
      </w:r>
    </w:p>
    <w:p w14:paraId="477EBD0F" w14:textId="77777777" w:rsidR="00796A3C" w:rsidRPr="0066382A" w:rsidRDefault="00796A3C" w:rsidP="001D5216">
      <w:pPr>
        <w:spacing w:before="120" w:after="120"/>
      </w:pPr>
      <w:r w:rsidRPr="0066382A">
        <w:t>ILO</w:t>
      </w:r>
      <w:r w:rsidRPr="0066382A">
        <w:tab/>
      </w:r>
      <w:r w:rsidRPr="0066382A">
        <w:tab/>
      </w:r>
      <w:r w:rsidRPr="0066382A">
        <w:tab/>
        <w:t>International Labour Organization</w:t>
      </w:r>
    </w:p>
    <w:p w14:paraId="6427CA14" w14:textId="77777777" w:rsidR="00796A3C" w:rsidRPr="0066382A" w:rsidRDefault="00796A3C" w:rsidP="001D5216">
      <w:pPr>
        <w:spacing w:before="120" w:after="120"/>
      </w:pPr>
      <w:r w:rsidRPr="0066382A">
        <w:t>IOM</w:t>
      </w:r>
      <w:r w:rsidRPr="0066382A">
        <w:tab/>
      </w:r>
      <w:r w:rsidRPr="0066382A">
        <w:tab/>
      </w:r>
      <w:r w:rsidRPr="0066382A">
        <w:tab/>
        <w:t>International Organization for Migration</w:t>
      </w:r>
    </w:p>
    <w:p w14:paraId="6580551A" w14:textId="77777777" w:rsidR="00796A3C" w:rsidRPr="0066382A" w:rsidRDefault="00796A3C" w:rsidP="001D5216">
      <w:pPr>
        <w:spacing w:before="120" w:after="120"/>
      </w:pPr>
      <w:r w:rsidRPr="0066382A">
        <w:lastRenderedPageBreak/>
        <w:t>KZN</w:t>
      </w:r>
      <w:r w:rsidRPr="0066382A">
        <w:tab/>
      </w:r>
      <w:r w:rsidRPr="0066382A">
        <w:tab/>
      </w:r>
      <w:r w:rsidRPr="0066382A">
        <w:tab/>
        <w:t>KwaZulu-Natal</w:t>
      </w:r>
    </w:p>
    <w:p w14:paraId="074DBF9C" w14:textId="77777777" w:rsidR="00796A3C" w:rsidRPr="0066382A" w:rsidRDefault="00796A3C" w:rsidP="001D5216">
      <w:pPr>
        <w:spacing w:before="120" w:after="120"/>
      </w:pPr>
      <w:r w:rsidRPr="0066382A">
        <w:t>LP</w:t>
      </w:r>
      <w:r w:rsidRPr="0066382A">
        <w:tab/>
      </w:r>
      <w:r w:rsidRPr="0066382A">
        <w:tab/>
      </w:r>
      <w:r w:rsidRPr="0066382A">
        <w:tab/>
        <w:t>Limpopo Province</w:t>
      </w:r>
    </w:p>
    <w:p w14:paraId="4CBC6C22" w14:textId="77777777" w:rsidR="00796A3C" w:rsidRPr="0066382A" w:rsidRDefault="00796A3C" w:rsidP="001D5216">
      <w:pPr>
        <w:spacing w:before="120" w:after="120"/>
      </w:pPr>
      <w:r w:rsidRPr="0066382A">
        <w:t>MDG</w:t>
      </w:r>
      <w:r w:rsidRPr="0066382A">
        <w:tab/>
      </w:r>
      <w:r w:rsidRPr="0066382A">
        <w:tab/>
      </w:r>
      <w:r w:rsidRPr="0066382A">
        <w:tab/>
        <w:t>Millennium Development Goals</w:t>
      </w:r>
    </w:p>
    <w:p w14:paraId="738D317C" w14:textId="77777777" w:rsidR="00796A3C" w:rsidRPr="0066382A" w:rsidRDefault="00796A3C" w:rsidP="00BE33A3">
      <w:pPr>
        <w:spacing w:before="120" w:after="120"/>
        <w:jc w:val="left"/>
      </w:pPr>
      <w:r w:rsidRPr="0066382A">
        <w:t>MDR</w:t>
      </w:r>
      <w:r w:rsidRPr="0066382A">
        <w:tab/>
      </w:r>
      <w:r w:rsidRPr="0066382A">
        <w:tab/>
      </w:r>
      <w:r w:rsidRPr="0066382A">
        <w:tab/>
        <w:t>Multi-Drug Resistant (TB)</w:t>
      </w:r>
    </w:p>
    <w:p w14:paraId="0AB059C9" w14:textId="77777777" w:rsidR="00796A3C" w:rsidRPr="0066382A" w:rsidRDefault="00796A3C" w:rsidP="00BE33A3">
      <w:pPr>
        <w:spacing w:before="120" w:after="120"/>
      </w:pPr>
      <w:r w:rsidRPr="0066382A">
        <w:t>MNCAWH &amp; N</w:t>
      </w:r>
      <w:r w:rsidRPr="0066382A">
        <w:tab/>
        <w:t>Maternal, newborn, child and women’s health and nutrition</w:t>
      </w:r>
    </w:p>
    <w:p w14:paraId="2A7131B0" w14:textId="77777777" w:rsidR="00796A3C" w:rsidRPr="0066382A" w:rsidRDefault="00796A3C" w:rsidP="001D5216">
      <w:pPr>
        <w:spacing w:before="120" w:after="120"/>
      </w:pPr>
      <w:r w:rsidRPr="0066382A">
        <w:t>MP</w:t>
      </w:r>
      <w:r w:rsidRPr="0066382A">
        <w:tab/>
      </w:r>
      <w:r w:rsidRPr="0066382A">
        <w:tab/>
      </w:r>
      <w:r w:rsidRPr="0066382A">
        <w:tab/>
        <w:t>Mpumalanga</w:t>
      </w:r>
    </w:p>
    <w:p w14:paraId="538BF338" w14:textId="77777777" w:rsidR="00796A3C" w:rsidRPr="0066382A" w:rsidRDefault="00796A3C" w:rsidP="001D5216">
      <w:pPr>
        <w:spacing w:before="120" w:after="120"/>
      </w:pPr>
      <w:r w:rsidRPr="0066382A">
        <w:t>NC</w:t>
      </w:r>
      <w:r w:rsidRPr="0066382A">
        <w:tab/>
      </w:r>
      <w:r w:rsidRPr="0066382A">
        <w:tab/>
      </w:r>
      <w:r w:rsidRPr="0066382A">
        <w:tab/>
        <w:t>Northern Cape</w:t>
      </w:r>
    </w:p>
    <w:p w14:paraId="3AFE93B8" w14:textId="77777777" w:rsidR="00796A3C" w:rsidRPr="0066382A" w:rsidRDefault="00796A3C" w:rsidP="001D5216">
      <w:pPr>
        <w:spacing w:before="120" w:after="120"/>
      </w:pPr>
      <w:r w:rsidRPr="0066382A">
        <w:t>NDoH</w:t>
      </w:r>
      <w:r w:rsidRPr="0066382A">
        <w:tab/>
      </w:r>
      <w:r w:rsidRPr="0066382A">
        <w:tab/>
      </w:r>
      <w:r w:rsidRPr="0066382A">
        <w:tab/>
        <w:t>National Department of Health</w:t>
      </w:r>
    </w:p>
    <w:p w14:paraId="5375D4A8" w14:textId="77777777" w:rsidR="00796A3C" w:rsidRPr="0066382A" w:rsidRDefault="00796A3C" w:rsidP="001D5216">
      <w:pPr>
        <w:spacing w:before="120" w:after="120"/>
      </w:pPr>
      <w:r w:rsidRPr="0066382A">
        <w:t>NHI</w:t>
      </w:r>
      <w:r w:rsidRPr="0066382A">
        <w:tab/>
      </w:r>
      <w:r w:rsidRPr="0066382A">
        <w:tab/>
      </w:r>
      <w:r w:rsidRPr="0066382A">
        <w:tab/>
        <w:t>National Health Insurance</w:t>
      </w:r>
    </w:p>
    <w:p w14:paraId="6A6C1090" w14:textId="77777777" w:rsidR="00796A3C" w:rsidRPr="0066382A" w:rsidRDefault="00796A3C" w:rsidP="001D5216">
      <w:pPr>
        <w:spacing w:before="120" w:after="120"/>
      </w:pPr>
      <w:r w:rsidRPr="0066382A">
        <w:t>NT</w:t>
      </w:r>
      <w:r w:rsidRPr="0066382A">
        <w:tab/>
      </w:r>
      <w:r w:rsidRPr="0066382A">
        <w:tab/>
      </w:r>
      <w:r w:rsidRPr="0066382A">
        <w:tab/>
        <w:t>National Treasury</w:t>
      </w:r>
    </w:p>
    <w:p w14:paraId="4EC454DB" w14:textId="77777777" w:rsidR="00796A3C" w:rsidRPr="0066382A" w:rsidRDefault="00796A3C" w:rsidP="001D5216">
      <w:pPr>
        <w:spacing w:before="120" w:after="120"/>
      </w:pPr>
      <w:r w:rsidRPr="0066382A">
        <w:t>NW</w:t>
      </w:r>
      <w:r w:rsidRPr="0066382A">
        <w:tab/>
      </w:r>
      <w:r w:rsidRPr="0066382A">
        <w:tab/>
      </w:r>
      <w:r w:rsidRPr="0066382A">
        <w:tab/>
        <w:t>North West</w:t>
      </w:r>
    </w:p>
    <w:p w14:paraId="5CF828A7" w14:textId="4B73C57E" w:rsidR="00796A3C" w:rsidRPr="0066382A" w:rsidRDefault="001D5216" w:rsidP="00BE33A3">
      <w:pPr>
        <w:spacing w:before="120" w:after="120"/>
        <w:ind w:left="2160" w:hanging="2160"/>
      </w:pPr>
      <w:r w:rsidRPr="0066382A">
        <w:t>OECD-DAC</w:t>
      </w:r>
      <w:r w:rsidRPr="0066382A">
        <w:tab/>
      </w:r>
      <w:r w:rsidR="00796A3C" w:rsidRPr="0066382A">
        <w:t>Organisation for Economic Cooperation and Development – Development Assistance Committee</w:t>
      </w:r>
    </w:p>
    <w:p w14:paraId="373C795E" w14:textId="77777777" w:rsidR="00796A3C" w:rsidRPr="0066382A" w:rsidRDefault="00796A3C" w:rsidP="001D5216">
      <w:pPr>
        <w:spacing w:before="120" w:after="120"/>
      </w:pPr>
      <w:r w:rsidRPr="0066382A">
        <w:t>OHCHR</w:t>
      </w:r>
      <w:r w:rsidRPr="0066382A">
        <w:tab/>
      </w:r>
      <w:r w:rsidRPr="0066382A">
        <w:tab/>
        <w:t>Office of the High Commissioner for Human Rights</w:t>
      </w:r>
    </w:p>
    <w:p w14:paraId="2608D7CD" w14:textId="77777777" w:rsidR="00796A3C" w:rsidRPr="0066382A" w:rsidRDefault="00796A3C" w:rsidP="001D5216">
      <w:pPr>
        <w:spacing w:before="120" w:after="120"/>
      </w:pPr>
      <w:r w:rsidRPr="0066382A">
        <w:t>OMT</w:t>
      </w:r>
      <w:r w:rsidRPr="0066382A">
        <w:tab/>
      </w:r>
      <w:r w:rsidRPr="0066382A">
        <w:tab/>
      </w:r>
      <w:r w:rsidRPr="0066382A">
        <w:tab/>
        <w:t>Operations Management Team</w:t>
      </w:r>
    </w:p>
    <w:p w14:paraId="3C4BA658" w14:textId="77777777" w:rsidR="00796A3C" w:rsidRPr="0066382A" w:rsidRDefault="00796A3C" w:rsidP="001D5216">
      <w:pPr>
        <w:spacing w:before="120" w:after="120"/>
      </w:pPr>
      <w:r w:rsidRPr="0066382A">
        <w:t>PEPFAR</w:t>
      </w:r>
      <w:r w:rsidRPr="0066382A">
        <w:tab/>
      </w:r>
      <w:r w:rsidRPr="0066382A">
        <w:tab/>
        <w:t>President’s Emergency Fund for AIDS</w:t>
      </w:r>
    </w:p>
    <w:p w14:paraId="3D3953C3" w14:textId="77777777" w:rsidR="00796A3C" w:rsidRPr="0066382A" w:rsidRDefault="00796A3C" w:rsidP="001D5216">
      <w:pPr>
        <w:spacing w:before="120" w:after="120"/>
      </w:pPr>
      <w:r w:rsidRPr="0066382A">
        <w:t>PMT</w:t>
      </w:r>
      <w:r w:rsidRPr="0066382A">
        <w:tab/>
      </w:r>
      <w:r w:rsidRPr="0066382A">
        <w:tab/>
      </w:r>
      <w:r w:rsidRPr="0066382A">
        <w:tab/>
        <w:t>Programme Management Team</w:t>
      </w:r>
    </w:p>
    <w:p w14:paraId="5B4F38DA" w14:textId="77777777" w:rsidR="00796A3C" w:rsidRPr="0066382A" w:rsidRDefault="00796A3C" w:rsidP="001D5216">
      <w:pPr>
        <w:spacing w:before="120" w:after="120"/>
      </w:pPr>
      <w:r w:rsidRPr="0066382A">
        <w:t>RCO</w:t>
      </w:r>
      <w:r w:rsidRPr="0066382A">
        <w:tab/>
      </w:r>
      <w:r w:rsidRPr="0066382A">
        <w:tab/>
      </w:r>
      <w:r w:rsidRPr="0066382A">
        <w:tab/>
        <w:t>Resident Coordinator’s Office</w:t>
      </w:r>
    </w:p>
    <w:p w14:paraId="0944FB4F" w14:textId="77777777" w:rsidR="00796A3C" w:rsidRPr="0066382A" w:rsidRDefault="00796A3C" w:rsidP="001D5216">
      <w:pPr>
        <w:spacing w:before="120" w:after="120"/>
      </w:pPr>
      <w:r w:rsidRPr="0066382A">
        <w:t>SADC</w:t>
      </w:r>
      <w:r w:rsidRPr="0066382A">
        <w:tab/>
      </w:r>
      <w:r w:rsidRPr="0066382A">
        <w:tab/>
      </w:r>
      <w:r w:rsidRPr="0066382A">
        <w:tab/>
        <w:t>Southern African Development Community</w:t>
      </w:r>
    </w:p>
    <w:p w14:paraId="3669BFB2" w14:textId="77777777" w:rsidR="00796A3C" w:rsidRPr="0066382A" w:rsidRDefault="00796A3C" w:rsidP="001D5216">
      <w:pPr>
        <w:spacing w:before="120" w:after="120"/>
      </w:pPr>
      <w:r w:rsidRPr="0066382A">
        <w:t>SANAC</w:t>
      </w:r>
      <w:r w:rsidRPr="0066382A">
        <w:tab/>
      </w:r>
      <w:r w:rsidRPr="0066382A">
        <w:tab/>
        <w:t>South African National AIDS Council</w:t>
      </w:r>
    </w:p>
    <w:p w14:paraId="11EBD9C5" w14:textId="77777777" w:rsidR="00796A3C" w:rsidRPr="0066382A" w:rsidRDefault="00796A3C" w:rsidP="001D5216">
      <w:pPr>
        <w:spacing w:before="120" w:after="120"/>
      </w:pPr>
      <w:r w:rsidRPr="0066382A">
        <w:t>SASSA</w:t>
      </w:r>
      <w:r w:rsidRPr="0066382A">
        <w:tab/>
      </w:r>
      <w:r w:rsidRPr="0066382A">
        <w:tab/>
      </w:r>
      <w:r w:rsidRPr="0066382A">
        <w:tab/>
        <w:t>South African Social Security Agency</w:t>
      </w:r>
    </w:p>
    <w:p w14:paraId="200E26B2" w14:textId="77777777" w:rsidR="00796A3C" w:rsidRPr="0066382A" w:rsidRDefault="00796A3C" w:rsidP="001D5216">
      <w:pPr>
        <w:spacing w:before="120" w:after="120"/>
      </w:pPr>
      <w:r w:rsidRPr="0066382A">
        <w:t>SCF</w:t>
      </w:r>
      <w:r w:rsidRPr="0066382A">
        <w:tab/>
      </w:r>
      <w:r w:rsidRPr="0066382A">
        <w:tab/>
      </w:r>
      <w:r w:rsidRPr="0066382A">
        <w:tab/>
        <w:t>Strategic Cooperation Framework</w:t>
      </w:r>
    </w:p>
    <w:p w14:paraId="59EF431E" w14:textId="77777777" w:rsidR="00796A3C" w:rsidRPr="0066382A" w:rsidRDefault="00796A3C" w:rsidP="001D5216">
      <w:pPr>
        <w:spacing w:before="120" w:after="120"/>
      </w:pPr>
      <w:r w:rsidRPr="0066382A">
        <w:t>SDG</w:t>
      </w:r>
      <w:r w:rsidRPr="0066382A">
        <w:tab/>
      </w:r>
      <w:r w:rsidRPr="0066382A">
        <w:tab/>
      </w:r>
      <w:r w:rsidRPr="0066382A">
        <w:tab/>
        <w:t>Sustainable Development Goals</w:t>
      </w:r>
    </w:p>
    <w:p w14:paraId="4AEEC88A" w14:textId="77777777" w:rsidR="00796A3C" w:rsidRPr="0066382A" w:rsidRDefault="00796A3C" w:rsidP="00BE33A3">
      <w:pPr>
        <w:spacing w:before="120" w:after="120"/>
        <w:jc w:val="left"/>
      </w:pPr>
      <w:r w:rsidRPr="0066382A">
        <w:t>SEED</w:t>
      </w:r>
      <w:r w:rsidRPr="0066382A">
        <w:tab/>
      </w:r>
      <w:r w:rsidRPr="0066382A">
        <w:tab/>
      </w:r>
      <w:r w:rsidRPr="0066382A">
        <w:tab/>
        <w:t>Sustainable Energy for Economic Development</w:t>
      </w:r>
    </w:p>
    <w:p w14:paraId="45902C86" w14:textId="77777777" w:rsidR="00796A3C" w:rsidRPr="0066382A" w:rsidRDefault="00796A3C" w:rsidP="00BE33A3">
      <w:pPr>
        <w:spacing w:before="120" w:after="120"/>
        <w:jc w:val="left"/>
      </w:pPr>
      <w:r w:rsidRPr="0066382A">
        <w:t>TB</w:t>
      </w:r>
      <w:r w:rsidRPr="0066382A">
        <w:tab/>
      </w:r>
      <w:r w:rsidRPr="0066382A">
        <w:tab/>
      </w:r>
      <w:r w:rsidRPr="0066382A">
        <w:tab/>
        <w:t>Tuberculosis</w:t>
      </w:r>
    </w:p>
    <w:p w14:paraId="4708FB14" w14:textId="77777777" w:rsidR="00796A3C" w:rsidRPr="0066382A" w:rsidRDefault="00796A3C" w:rsidP="001D5216">
      <w:pPr>
        <w:spacing w:before="120" w:after="120"/>
        <w:jc w:val="left"/>
      </w:pPr>
      <w:r w:rsidRPr="0066382A">
        <w:t>UN Women</w:t>
      </w:r>
      <w:r w:rsidRPr="0066382A">
        <w:tab/>
      </w:r>
      <w:r w:rsidRPr="0066382A">
        <w:tab/>
        <w:t xml:space="preserve">United Nations Entity for Gender Equality and the Empowerment of Women </w:t>
      </w:r>
    </w:p>
    <w:p w14:paraId="3E950568" w14:textId="77777777" w:rsidR="00796A3C" w:rsidRPr="0066382A" w:rsidRDefault="00796A3C" w:rsidP="001D5216">
      <w:pPr>
        <w:spacing w:before="120" w:after="120"/>
      </w:pPr>
      <w:r w:rsidRPr="0066382A">
        <w:t>UNAIDS</w:t>
      </w:r>
      <w:r w:rsidRPr="0066382A">
        <w:tab/>
      </w:r>
      <w:r w:rsidRPr="0066382A">
        <w:tab/>
        <w:t>Joint United Nations Programme on HIV/AIDS</w:t>
      </w:r>
    </w:p>
    <w:p w14:paraId="75FD4A22" w14:textId="593C9FFC" w:rsidR="00796A3C" w:rsidRPr="0066382A" w:rsidRDefault="00796A3C" w:rsidP="001D5216">
      <w:pPr>
        <w:spacing w:before="120" w:after="120"/>
      </w:pPr>
      <w:r w:rsidRPr="0066382A">
        <w:t>UNCT</w:t>
      </w:r>
      <w:r w:rsidRPr="0066382A">
        <w:tab/>
      </w:r>
      <w:r w:rsidRPr="0066382A">
        <w:tab/>
      </w:r>
      <w:r w:rsidRPr="0066382A">
        <w:tab/>
        <w:t>United Nations Country Team</w:t>
      </w:r>
    </w:p>
    <w:p w14:paraId="1111F503" w14:textId="77777777" w:rsidR="00796A3C" w:rsidRPr="0066382A" w:rsidRDefault="00796A3C" w:rsidP="001D5216">
      <w:pPr>
        <w:spacing w:before="120" w:after="120"/>
      </w:pPr>
      <w:r w:rsidRPr="0066382A">
        <w:t>UNDAF</w:t>
      </w:r>
      <w:r w:rsidRPr="0066382A">
        <w:tab/>
      </w:r>
      <w:r w:rsidRPr="0066382A">
        <w:tab/>
        <w:t>United Nations Development Assistance Framework</w:t>
      </w:r>
    </w:p>
    <w:p w14:paraId="78F134E6" w14:textId="77777777" w:rsidR="00796A3C" w:rsidRPr="0066382A" w:rsidRDefault="00796A3C" w:rsidP="001D5216">
      <w:pPr>
        <w:spacing w:before="120" w:after="120"/>
      </w:pPr>
      <w:r w:rsidRPr="0066382A">
        <w:t>UNDG</w:t>
      </w:r>
      <w:r w:rsidRPr="0066382A">
        <w:tab/>
      </w:r>
      <w:r w:rsidRPr="0066382A">
        <w:tab/>
      </w:r>
      <w:r w:rsidRPr="0066382A">
        <w:tab/>
        <w:t>United Nations Development Group</w:t>
      </w:r>
    </w:p>
    <w:p w14:paraId="58876054" w14:textId="77777777" w:rsidR="00796A3C" w:rsidRPr="0066382A" w:rsidRDefault="00796A3C" w:rsidP="001D5216">
      <w:pPr>
        <w:spacing w:before="120" w:after="120"/>
      </w:pPr>
      <w:r w:rsidRPr="0066382A">
        <w:t>UNDP</w:t>
      </w:r>
      <w:r w:rsidRPr="0066382A">
        <w:tab/>
      </w:r>
      <w:r w:rsidRPr="0066382A">
        <w:tab/>
      </w:r>
      <w:r w:rsidRPr="0066382A">
        <w:tab/>
        <w:t>United Nations Development Programme</w:t>
      </w:r>
    </w:p>
    <w:p w14:paraId="5C874B42" w14:textId="77777777" w:rsidR="00796A3C" w:rsidRPr="0066382A" w:rsidRDefault="00796A3C" w:rsidP="001D5216">
      <w:pPr>
        <w:spacing w:before="120" w:after="120"/>
      </w:pPr>
      <w:r w:rsidRPr="0066382A">
        <w:t>UNEP</w:t>
      </w:r>
      <w:r w:rsidRPr="0066382A">
        <w:tab/>
      </w:r>
      <w:r w:rsidRPr="0066382A">
        <w:tab/>
      </w:r>
      <w:r w:rsidRPr="0066382A">
        <w:tab/>
        <w:t>United Nations Environmental Programme</w:t>
      </w:r>
    </w:p>
    <w:p w14:paraId="4D5F0D86" w14:textId="77777777" w:rsidR="00796A3C" w:rsidRPr="0066382A" w:rsidRDefault="00796A3C" w:rsidP="001D5216">
      <w:pPr>
        <w:spacing w:before="120" w:after="120"/>
      </w:pPr>
      <w:r w:rsidRPr="0066382A">
        <w:t>UNESCO</w:t>
      </w:r>
      <w:r w:rsidRPr="0066382A">
        <w:tab/>
      </w:r>
      <w:r w:rsidRPr="0066382A">
        <w:tab/>
        <w:t>United Nations Educational, Scientific and Cultural Organization</w:t>
      </w:r>
    </w:p>
    <w:p w14:paraId="5296B2C2" w14:textId="77777777" w:rsidR="00796A3C" w:rsidRPr="0066382A" w:rsidRDefault="00796A3C" w:rsidP="001D5216">
      <w:pPr>
        <w:spacing w:before="120" w:after="120"/>
      </w:pPr>
      <w:r w:rsidRPr="0066382A">
        <w:t>UNFPA</w:t>
      </w:r>
      <w:r w:rsidRPr="0066382A">
        <w:tab/>
      </w:r>
      <w:r w:rsidRPr="0066382A">
        <w:tab/>
        <w:t>United Nations Population Fund</w:t>
      </w:r>
      <w:r w:rsidRPr="0066382A">
        <w:tab/>
      </w:r>
    </w:p>
    <w:p w14:paraId="7A549796" w14:textId="77777777" w:rsidR="00796A3C" w:rsidRPr="0066382A" w:rsidRDefault="00796A3C" w:rsidP="001D5216">
      <w:pPr>
        <w:spacing w:before="120" w:after="120"/>
      </w:pPr>
      <w:r w:rsidRPr="0066382A">
        <w:t>UNHCR</w:t>
      </w:r>
      <w:r w:rsidRPr="0066382A">
        <w:tab/>
      </w:r>
      <w:r w:rsidRPr="0066382A">
        <w:tab/>
        <w:t>United Nations High Commission on Refugees</w:t>
      </w:r>
    </w:p>
    <w:p w14:paraId="1A4850E7" w14:textId="77777777" w:rsidR="00796A3C" w:rsidRPr="0066382A" w:rsidRDefault="00796A3C" w:rsidP="001D5216">
      <w:pPr>
        <w:spacing w:before="120" w:after="120"/>
      </w:pPr>
      <w:r w:rsidRPr="0066382A">
        <w:t>UNIC</w:t>
      </w:r>
      <w:r w:rsidRPr="0066382A">
        <w:tab/>
      </w:r>
      <w:r w:rsidRPr="0066382A">
        <w:tab/>
      </w:r>
      <w:r w:rsidRPr="0066382A">
        <w:tab/>
        <w:t>United Nations Information Centre</w:t>
      </w:r>
    </w:p>
    <w:p w14:paraId="635467B0" w14:textId="77777777" w:rsidR="00796A3C" w:rsidRPr="0066382A" w:rsidRDefault="00796A3C" w:rsidP="001D5216">
      <w:pPr>
        <w:spacing w:before="120" w:after="120"/>
      </w:pPr>
      <w:r w:rsidRPr="0066382A">
        <w:t>UNICEF</w:t>
      </w:r>
      <w:r w:rsidRPr="0066382A">
        <w:tab/>
      </w:r>
      <w:r w:rsidRPr="0066382A">
        <w:tab/>
        <w:t>United Nations Children's Fund</w:t>
      </w:r>
    </w:p>
    <w:p w14:paraId="381AA680" w14:textId="77777777" w:rsidR="00796A3C" w:rsidRPr="0066382A" w:rsidRDefault="00796A3C" w:rsidP="001D5216">
      <w:pPr>
        <w:spacing w:before="120" w:after="120"/>
      </w:pPr>
      <w:r w:rsidRPr="0066382A">
        <w:lastRenderedPageBreak/>
        <w:t>UNIDO</w:t>
      </w:r>
      <w:r w:rsidRPr="0066382A">
        <w:tab/>
      </w:r>
      <w:r w:rsidRPr="0066382A">
        <w:tab/>
      </w:r>
      <w:r w:rsidRPr="0066382A">
        <w:tab/>
        <w:t>United Nations Industrial Development Organization</w:t>
      </w:r>
    </w:p>
    <w:p w14:paraId="717254FD" w14:textId="77777777" w:rsidR="00796A3C" w:rsidRPr="0066382A" w:rsidRDefault="00796A3C" w:rsidP="001D5216">
      <w:pPr>
        <w:spacing w:before="120" w:after="120"/>
      </w:pPr>
      <w:r w:rsidRPr="0066382A">
        <w:t>UNODC</w:t>
      </w:r>
      <w:r w:rsidRPr="0066382A">
        <w:tab/>
      </w:r>
      <w:r w:rsidRPr="0066382A">
        <w:tab/>
        <w:t>United Nations Office on Drugs and Crime</w:t>
      </w:r>
    </w:p>
    <w:p w14:paraId="4A335B9B" w14:textId="77777777" w:rsidR="00796A3C" w:rsidRPr="0066382A" w:rsidRDefault="00796A3C" w:rsidP="001D5216">
      <w:pPr>
        <w:spacing w:before="120" w:after="120"/>
      </w:pPr>
      <w:r w:rsidRPr="0066382A">
        <w:t>USD</w:t>
      </w:r>
      <w:r w:rsidRPr="0066382A">
        <w:tab/>
      </w:r>
      <w:r w:rsidRPr="0066382A">
        <w:tab/>
      </w:r>
      <w:r w:rsidRPr="0066382A">
        <w:tab/>
        <w:t>United States Dollar</w:t>
      </w:r>
    </w:p>
    <w:p w14:paraId="2F4E2027" w14:textId="77777777" w:rsidR="00796A3C" w:rsidRPr="0066382A" w:rsidRDefault="00796A3C" w:rsidP="001D5216">
      <w:pPr>
        <w:spacing w:before="120" w:after="120"/>
        <w:jc w:val="left"/>
      </w:pPr>
      <w:r w:rsidRPr="0066382A">
        <w:t>WB</w:t>
      </w:r>
      <w:r w:rsidRPr="0066382A">
        <w:tab/>
      </w:r>
      <w:r w:rsidRPr="0066382A">
        <w:tab/>
      </w:r>
      <w:r w:rsidRPr="0066382A">
        <w:tab/>
        <w:t>World Bank</w:t>
      </w:r>
    </w:p>
    <w:p w14:paraId="63343FA6" w14:textId="77777777" w:rsidR="00796A3C" w:rsidRPr="0066382A" w:rsidRDefault="00796A3C" w:rsidP="001D5216">
      <w:pPr>
        <w:spacing w:before="120" w:after="120"/>
      </w:pPr>
      <w:r w:rsidRPr="0066382A">
        <w:t>WC</w:t>
      </w:r>
      <w:r w:rsidRPr="0066382A">
        <w:tab/>
      </w:r>
      <w:r w:rsidRPr="0066382A">
        <w:tab/>
      </w:r>
      <w:r w:rsidRPr="0066382A">
        <w:tab/>
        <w:t>Western Cape</w:t>
      </w:r>
    </w:p>
    <w:p w14:paraId="667AA815" w14:textId="77777777" w:rsidR="00796A3C" w:rsidRPr="0066382A" w:rsidRDefault="00796A3C" w:rsidP="001D5216">
      <w:pPr>
        <w:spacing w:before="120" w:after="120"/>
      </w:pPr>
      <w:r w:rsidRPr="0066382A">
        <w:t>WHO</w:t>
      </w:r>
      <w:r w:rsidRPr="0066382A">
        <w:tab/>
      </w:r>
      <w:r w:rsidRPr="0066382A">
        <w:tab/>
      </w:r>
      <w:r w:rsidRPr="0066382A">
        <w:tab/>
        <w:t>World Health Organization</w:t>
      </w:r>
    </w:p>
    <w:p w14:paraId="0A8F133C" w14:textId="77777777" w:rsidR="00796A3C" w:rsidRPr="0066382A" w:rsidRDefault="00796A3C" w:rsidP="00BE33A3">
      <w:pPr>
        <w:spacing w:before="120" w:after="120"/>
        <w:jc w:val="left"/>
      </w:pPr>
      <w:r w:rsidRPr="0066382A">
        <w:t>XDR</w:t>
      </w:r>
      <w:r w:rsidRPr="0066382A">
        <w:tab/>
      </w:r>
      <w:r w:rsidRPr="0066382A">
        <w:tab/>
      </w:r>
      <w:r w:rsidRPr="0066382A">
        <w:tab/>
        <w:t>Extreme Drug Resistant (TB)</w:t>
      </w:r>
    </w:p>
    <w:p w14:paraId="75B83233" w14:textId="36909A0B" w:rsidR="00E811A4" w:rsidRPr="0066382A" w:rsidRDefault="00F203C8">
      <w:pPr>
        <w:spacing w:before="0" w:line="276" w:lineRule="auto"/>
        <w:jc w:val="left"/>
      </w:pPr>
      <w:r w:rsidRPr="0066382A">
        <w:br w:type="page"/>
      </w:r>
    </w:p>
    <w:p w14:paraId="366AD1F4" w14:textId="77777777" w:rsidR="00E811A4" w:rsidRPr="0066382A" w:rsidRDefault="00F203C8">
      <w:pPr>
        <w:pStyle w:val="Heading1"/>
      </w:pPr>
      <w:bookmarkStart w:id="6" w:name="_Toc363487242"/>
      <w:r w:rsidRPr="0066382A">
        <w:lastRenderedPageBreak/>
        <w:t>Executive Summary</w:t>
      </w:r>
      <w:bookmarkEnd w:id="6"/>
    </w:p>
    <w:p w14:paraId="3B054832" w14:textId="77777777" w:rsidR="00E811A4" w:rsidRPr="0066382A" w:rsidRDefault="00F203C8">
      <w:pPr>
        <w:jc w:val="left"/>
        <w:rPr>
          <w:b/>
        </w:rPr>
      </w:pPr>
      <w:r w:rsidRPr="0066382A">
        <w:rPr>
          <w:b/>
        </w:rPr>
        <w:t>Introduction</w:t>
      </w:r>
    </w:p>
    <w:p w14:paraId="54AF75BD" w14:textId="03FFA101" w:rsidR="00E811A4" w:rsidRPr="0066382A" w:rsidRDefault="00F203C8" w:rsidP="008F2D9B">
      <w:r w:rsidRPr="0066382A">
        <w:t>The United Nations Country Team (UNCT)</w:t>
      </w:r>
      <w:r w:rsidR="00AD7FEA" w:rsidRPr="0066382A">
        <w:t xml:space="preserve"> in South Africa </w:t>
      </w:r>
      <w:r w:rsidRPr="0066382A">
        <w:t xml:space="preserve">commissioned an independent evaluation of the Strategic Cooperation Framework (SCF) 2013-2017. This </w:t>
      </w:r>
      <w:r w:rsidR="008F2D9B" w:rsidRPr="0066382A">
        <w:t xml:space="preserve">is </w:t>
      </w:r>
      <w:r w:rsidRPr="0066382A">
        <w:t xml:space="preserve">in keeping with the </w:t>
      </w:r>
      <w:r w:rsidR="00481FCF" w:rsidRPr="0066382A">
        <w:t>guidance of the United Nations Development Group (UNDG)</w:t>
      </w:r>
      <w:r w:rsidR="00DB356A" w:rsidRPr="0066382A">
        <w:t xml:space="preserve"> </w:t>
      </w:r>
      <w:r w:rsidRPr="0066382A">
        <w:t>for an evaluation of the UNDAF or equivalent in its penultimate year.</w:t>
      </w:r>
      <w:r w:rsidR="008F2D9B" w:rsidRPr="0066382A">
        <w:rPr>
          <w:rStyle w:val="FootnoteReference"/>
        </w:rPr>
        <w:footnoteReference w:id="1"/>
      </w:r>
    </w:p>
    <w:p w14:paraId="6A44A9C0" w14:textId="77777777" w:rsidR="00E811A4" w:rsidRPr="0066382A" w:rsidRDefault="00F203C8">
      <w:r w:rsidRPr="0066382A">
        <w:t>The key objectives of the evaluation as set out in the Terms of Reference, were to:</w:t>
      </w:r>
    </w:p>
    <w:p w14:paraId="67311FA3" w14:textId="77777777" w:rsidR="00E811A4" w:rsidRPr="0066382A" w:rsidRDefault="00F203C8">
      <w:pPr>
        <w:numPr>
          <w:ilvl w:val="0"/>
          <w:numId w:val="3"/>
        </w:numPr>
        <w:ind w:hanging="360"/>
      </w:pPr>
      <w:r w:rsidRPr="0066382A">
        <w:t xml:space="preserve">Evaluate the current SCF by reviewing its relevance, effectiveness, efficiency, sustainability and impact on the national development agenda of the Government as well as reviewing design, focus and comparative advantage of the UN system. </w:t>
      </w:r>
    </w:p>
    <w:p w14:paraId="629797D7" w14:textId="77777777" w:rsidR="00E811A4" w:rsidRPr="0066382A" w:rsidRDefault="00F203C8">
      <w:pPr>
        <w:numPr>
          <w:ilvl w:val="0"/>
          <w:numId w:val="3"/>
        </w:numPr>
        <w:ind w:hanging="360"/>
      </w:pPr>
      <w:r w:rsidRPr="0066382A">
        <w:t>Assess how the five UN programming principles  (such as human rights based approach, gender equality, and environmental sustainability, capacity development, and Results-based Management) have been mainstreamed in the design, implementation and monitoring and evaluation (M&amp;E) of the SCF.</w:t>
      </w:r>
    </w:p>
    <w:p w14:paraId="6CA8F4F6" w14:textId="77777777" w:rsidR="00E811A4" w:rsidRPr="0066382A" w:rsidRDefault="00F203C8">
      <w:pPr>
        <w:numPr>
          <w:ilvl w:val="0"/>
          <w:numId w:val="3"/>
        </w:numPr>
        <w:ind w:hanging="360"/>
      </w:pPr>
      <w:r w:rsidRPr="0066382A">
        <w:t>Assess the contribution made collectively by the UNCT, and individually by select agencies, through the SCF towards national development priorities and outcomes.</w:t>
      </w:r>
    </w:p>
    <w:p w14:paraId="28CA63C0" w14:textId="77777777" w:rsidR="00E811A4" w:rsidRPr="0066382A" w:rsidRDefault="00F203C8">
      <w:pPr>
        <w:numPr>
          <w:ilvl w:val="0"/>
          <w:numId w:val="3"/>
        </w:numPr>
        <w:ind w:hanging="360"/>
        <w:jc w:val="left"/>
      </w:pPr>
      <w:r w:rsidRPr="0066382A">
        <w:t>Provide actionable recommendations for improving the UNCT’s contribution to Government’s development priorities, which can be for incorporated into the 2018-2022 cooperation framework.</w:t>
      </w:r>
    </w:p>
    <w:p w14:paraId="77618341" w14:textId="53D5F788" w:rsidR="00E811A4" w:rsidRPr="0066382A" w:rsidRDefault="00F203C8">
      <w:r w:rsidRPr="0066382A">
        <w:t>The evaluation was conducted between November 2016 and April 2017, based on an inception report. The evaluation used primarily qualitative data collected through semi-structured interviews, group discussions, written submissions, and a wide range of reports. The preliminary findings were presented to the UNCT Retreat in April 2017, and additional data collection was done to address the gaps and issues identified at the retreat. The evaluation used the OECD-DAC criteria, namely, relevance, effectiveness, efficiency, impact and sustainability. It also included crosscutting issues, namely, SCF design; use of the United Nations’ comparative advantages; mainstreaming gender equality and human rights in programming; and partnerships. It should be noted that the SCF was extended to 2019 after the evaluation had commenced. The evaluation is therefore not a final evaluation of the SCF.</w:t>
      </w:r>
      <w:r w:rsidR="00C8640D" w:rsidRPr="0066382A">
        <w:t xml:space="preserve"> The evaluation has limitations, as it could not interview as broad a range of stakeholders as originally envisaged. </w:t>
      </w:r>
    </w:p>
    <w:p w14:paraId="72F551E4" w14:textId="77777777" w:rsidR="00E811A4" w:rsidRPr="0066382A" w:rsidRDefault="00F203C8">
      <w:pPr>
        <w:rPr>
          <w:b/>
        </w:rPr>
      </w:pPr>
      <w:r w:rsidRPr="0066382A">
        <w:rPr>
          <w:b/>
        </w:rPr>
        <w:t>Main findings</w:t>
      </w:r>
    </w:p>
    <w:p w14:paraId="48538CA4" w14:textId="77777777" w:rsidR="00E811A4" w:rsidRPr="0066382A" w:rsidRDefault="00F203C8">
      <w:pPr>
        <w:rPr>
          <w:i/>
        </w:rPr>
      </w:pPr>
      <w:r w:rsidRPr="0066382A">
        <w:rPr>
          <w:i/>
        </w:rPr>
        <w:t>Achievements</w:t>
      </w:r>
    </w:p>
    <w:p w14:paraId="4847504F" w14:textId="77777777" w:rsidR="00E811A4" w:rsidRPr="0066382A" w:rsidRDefault="00F203C8">
      <w:pPr>
        <w:rPr>
          <w:i/>
        </w:rPr>
      </w:pPr>
      <w:r w:rsidRPr="0066382A">
        <w:t>The United Nations implemented many interventions during the SCF period, and reported several achievements. The extent to which the SCF and Government interventions were effective in responding to national development priorities was difficult to assess, as information on many of the SCF indicators was not available. Some of the achievements are highlighted below:</w:t>
      </w:r>
    </w:p>
    <w:p w14:paraId="72E0D3A4" w14:textId="77777777" w:rsidR="00E811A4" w:rsidRPr="0066382A" w:rsidRDefault="00F203C8">
      <w:pPr>
        <w:numPr>
          <w:ilvl w:val="0"/>
          <w:numId w:val="17"/>
        </w:numPr>
        <w:ind w:hanging="360"/>
      </w:pPr>
      <w:r w:rsidRPr="0066382A">
        <w:t xml:space="preserve">UNDP and FAO provided technical support to the Department of Rural Development and Land Reform to develop rural development policies as part of a programme of support to the department </w:t>
      </w:r>
      <w:r w:rsidRPr="0066382A">
        <w:lastRenderedPageBreak/>
        <w:t>towards developing an Integrated Comprehensive Rural Development Strategy. Six important policy directives have been produced under the strategy.</w:t>
      </w:r>
    </w:p>
    <w:p w14:paraId="36243ED4" w14:textId="77777777" w:rsidR="00E811A4" w:rsidRPr="0066382A" w:rsidRDefault="00F203C8">
      <w:pPr>
        <w:numPr>
          <w:ilvl w:val="0"/>
          <w:numId w:val="17"/>
        </w:numPr>
        <w:ind w:hanging="360"/>
      </w:pPr>
      <w:r w:rsidRPr="0066382A">
        <w:t>ILO provided capacity and technical assistance to enhance labour inspection capacity, and integration of decent work principles into programmes supporting vulnerable workers. Its support to the establishment of the Challenge Fund for small enterprises contributed to over 140 enterprises accessing the fund, which is functioning without further ILO support.</w:t>
      </w:r>
    </w:p>
    <w:p w14:paraId="278B156C" w14:textId="77777777" w:rsidR="00E811A4" w:rsidRPr="0066382A" w:rsidRDefault="00F203C8">
      <w:pPr>
        <w:numPr>
          <w:ilvl w:val="0"/>
          <w:numId w:val="17"/>
        </w:numPr>
        <w:ind w:hanging="360"/>
      </w:pPr>
      <w:r w:rsidRPr="0066382A">
        <w:t>Several initiatives were implemented in support of South Africa’s priority to transition to a green economy. UNEP, supported by UNDP, completed the South Africa Green Economy Modelling in partnership with the Department of Environmental Affairs. The Green Fund, in partnership with the International Training Centre of the ILO, and in partnership with UNEP, UNITAR and UNIDO supported a two-year programme to promote green jobs and decent work in the transition to a greener economy.</w:t>
      </w:r>
    </w:p>
    <w:p w14:paraId="1DC191E0" w14:textId="77777777" w:rsidR="00E811A4" w:rsidRPr="0066382A" w:rsidRDefault="00F203C8">
      <w:pPr>
        <w:numPr>
          <w:ilvl w:val="0"/>
          <w:numId w:val="17"/>
        </w:numPr>
        <w:ind w:hanging="360"/>
      </w:pPr>
      <w:r w:rsidRPr="0066382A">
        <w:t>United Nations agencies, primarily UNICEF provided a comprehensive package of support to early childhood development (ECD). This included the development of an investment case for resourcing implementation of the national ECD policy adopted in 2015; support to strengthen ECD pre-service qualifications and training; a financing strategy that assisted the Department of Social Development to secure an additional R800 million in the Medium Term Expenditure Framework; and several ECD advocacy events.</w:t>
      </w:r>
    </w:p>
    <w:p w14:paraId="2605F659" w14:textId="00D05BDD" w:rsidR="00E811A4" w:rsidRPr="0066382A" w:rsidRDefault="00F203C8">
      <w:pPr>
        <w:numPr>
          <w:ilvl w:val="0"/>
          <w:numId w:val="17"/>
        </w:numPr>
        <w:ind w:hanging="360"/>
      </w:pPr>
      <w:r w:rsidRPr="0066382A">
        <w:t xml:space="preserve">WHO, UNFPA and UNICEF provided support in several areas pertaining to health, and the Maternal and Child health in particular. WHO provided technical support to the six National Health Insurance work streams that have been established to support the eventual rollout of national health insurance. </w:t>
      </w:r>
    </w:p>
    <w:p w14:paraId="4DC8821B" w14:textId="37C00DA6" w:rsidR="00E811A4" w:rsidRPr="0066382A" w:rsidRDefault="00F203C8">
      <w:pPr>
        <w:numPr>
          <w:ilvl w:val="0"/>
          <w:numId w:val="17"/>
        </w:numPr>
        <w:ind w:hanging="360"/>
      </w:pPr>
      <w:r w:rsidRPr="0066382A">
        <w:t>UNFPA supported the evaluation of the National Committee on Confidential Enquiries into Maternal Death to strengthen maternal death surveillance and response</w:t>
      </w:r>
      <w:r w:rsidR="009E7B6C" w:rsidRPr="0066382A">
        <w:t>, the development of the adolescent and youth health policy, development of the Department of Basic Education’s policy on the prevention and management of learner pregnancy, and the sex worker education plan</w:t>
      </w:r>
      <w:r w:rsidRPr="0066382A">
        <w:t>.</w:t>
      </w:r>
      <w:r w:rsidR="009E7B6C" w:rsidRPr="0066382A">
        <w:t xml:space="preserve"> Other areas of support from UNFPA include the provision of technical assistance and capacity building of health care workers to implement the 2013 contraceptive policy and clinical guidelines. </w:t>
      </w:r>
    </w:p>
    <w:p w14:paraId="2034347B" w14:textId="77777777" w:rsidR="00E811A4" w:rsidRPr="0066382A" w:rsidRDefault="00F203C8">
      <w:pPr>
        <w:numPr>
          <w:ilvl w:val="0"/>
          <w:numId w:val="17"/>
        </w:numPr>
        <w:ind w:hanging="360"/>
      </w:pPr>
      <w:r w:rsidRPr="0066382A">
        <w:t>The ILO, UNICEF and UNDP supported the Government with various aspects of social protection. UNICEF worked with Government and other partners to generate evidence for informed decision-making on the extension of social protection to excluded, eligible groups. The ILO initiated a process of facilitating engagement between Government and Social Partners (Organised Labour, Business and Community) towards a policy dialogue on extending social protection coverage to the informal sector. UNDP, in collaboration with the Department of Planning, Monitoring &amp; Evaluation commissioned a study to investigate possible policy options for the extension of social protection to informal workers.</w:t>
      </w:r>
    </w:p>
    <w:p w14:paraId="0DCE1107" w14:textId="77777777" w:rsidR="00E811A4" w:rsidRPr="0066382A" w:rsidRDefault="00F203C8">
      <w:pPr>
        <w:numPr>
          <w:ilvl w:val="0"/>
          <w:numId w:val="17"/>
        </w:numPr>
        <w:ind w:hanging="360"/>
      </w:pPr>
      <w:r w:rsidRPr="0066382A">
        <w:t xml:space="preserve">United Nations agencies implemented a number of interventions to strengthen the capacity of the public service at national and provincial levels. In addition to supporting the Department of Public Service and Administration with the development of the paper on Repositioning the Public Service, UNDP implemented a wide-ranging capacity development programme in KwaZulu-Natal.  </w:t>
      </w:r>
    </w:p>
    <w:p w14:paraId="356FF1D1" w14:textId="77777777" w:rsidR="00E811A4" w:rsidRPr="0066382A" w:rsidRDefault="00F203C8">
      <w:pPr>
        <w:numPr>
          <w:ilvl w:val="0"/>
          <w:numId w:val="17"/>
        </w:numPr>
        <w:ind w:hanging="360"/>
      </w:pPr>
      <w:r w:rsidRPr="0066382A">
        <w:t>The UNHCR led the United Nations Protection Working Group to respond to the outbreak of violence against foreign nationals in South Africa, and this involved convening emergency meetings to share information, analyse the situation and deliberate on the support that could be provided to displaced persons. The United Nations system reported that a number of interventions were successfully implemented, including the elevation of the relationship of the Protection Working Group with the Government’s Justice, Crime Prevention and Security Cluster and its subsidiary body, the Development Committee.</w:t>
      </w:r>
    </w:p>
    <w:p w14:paraId="229CA237" w14:textId="50FF4FF7" w:rsidR="00E811A4" w:rsidRPr="0066382A" w:rsidRDefault="00F203C8">
      <w:pPr>
        <w:numPr>
          <w:ilvl w:val="0"/>
          <w:numId w:val="17"/>
        </w:numPr>
        <w:ind w:hanging="360"/>
      </w:pPr>
      <w:r w:rsidRPr="0066382A">
        <w:lastRenderedPageBreak/>
        <w:t>UNICEF, UNFPA and UN Women supported capacity strengthening of bodies involved in preventing and combating violence against women and children. Adopting an evidence-based advocacy approach, they supported the Commission on Gender Equality’s National Gender Summit in 2014, where the National Action Plan on scaling up Gender-Based Violence and HIV.</w:t>
      </w:r>
      <w:r w:rsidR="009E7B6C" w:rsidRPr="0066382A">
        <w:t xml:space="preserve">  UNESCO supported the development of the Department of Basic Education’s National Policy on </w:t>
      </w:r>
      <w:r w:rsidR="00C418B8" w:rsidRPr="0066382A">
        <w:t>HIV, STIs and TB.</w:t>
      </w:r>
    </w:p>
    <w:p w14:paraId="6E07CFCD" w14:textId="235C2D5C" w:rsidR="00E811A4" w:rsidRPr="0066382A" w:rsidRDefault="00F203C8">
      <w:pPr>
        <w:numPr>
          <w:ilvl w:val="0"/>
          <w:numId w:val="17"/>
        </w:numPr>
        <w:ind w:hanging="360"/>
      </w:pPr>
      <w:r w:rsidRPr="0066382A">
        <w:t xml:space="preserve">The UN Joint </w:t>
      </w:r>
      <w:r w:rsidR="00FC3D45" w:rsidRPr="0066382A">
        <w:t>Team on HIV</w:t>
      </w:r>
      <w:r w:rsidRPr="0066382A">
        <w:t xml:space="preserve"> supported various government and non-government partners to enhance their capacities in the area of HIV, STIs and TB, and keep HIV on the agenda at the national and provincial levels. For example, IOM mobilised health forums to integrate migration into HIV initiatives, while the ILO worked with the retail sector to integrate health and welfare issues. The Thematic Group also worked with the DPSA to ensure that gender and HIV are mainstreamed in the public service. The DPSA has guidelines for mainstreaming HIV in the public service and provinces were trained in mainstreaming.</w:t>
      </w:r>
    </w:p>
    <w:p w14:paraId="3CBBD1AD" w14:textId="77777777" w:rsidR="00E811A4" w:rsidRPr="0066382A" w:rsidRDefault="00F203C8">
      <w:pPr>
        <w:numPr>
          <w:ilvl w:val="0"/>
          <w:numId w:val="17"/>
        </w:numPr>
        <w:ind w:hanging="360"/>
      </w:pPr>
      <w:r w:rsidRPr="0066382A">
        <w:t xml:space="preserve">The United Nations system, led by UNDP, with participation of UNICEF and OHCHR implemented a joint Programme on Disability that supported the establishment of the National Disability Rights Machinery, and the development of the National Policy on Disability. </w:t>
      </w:r>
    </w:p>
    <w:p w14:paraId="0C67AA66" w14:textId="1983EAC8" w:rsidR="00E811A4" w:rsidRPr="0066382A" w:rsidRDefault="00F203C8">
      <w:pPr>
        <w:rPr>
          <w:i/>
        </w:rPr>
      </w:pPr>
      <w:r w:rsidRPr="0066382A">
        <w:t>The United Nations in South Africa made good use of its comparative advantages in normative work, and in providing specialised expertise</w:t>
      </w:r>
      <w:r w:rsidR="00DB356A" w:rsidRPr="0066382A">
        <w:t>.</w:t>
      </w:r>
      <w:r w:rsidR="00780C78" w:rsidRPr="0066382A" w:rsidDel="00780C78">
        <w:t xml:space="preserve"> </w:t>
      </w:r>
    </w:p>
    <w:p w14:paraId="0000C8A6" w14:textId="77777777" w:rsidR="00E811A4" w:rsidRPr="0066382A" w:rsidRDefault="00F203C8">
      <w:pPr>
        <w:rPr>
          <w:i/>
        </w:rPr>
      </w:pPr>
      <w:r w:rsidRPr="0066382A">
        <w:rPr>
          <w:i/>
        </w:rPr>
        <w:t>SCF design and implementation issues</w:t>
      </w:r>
    </w:p>
    <w:p w14:paraId="391E479F" w14:textId="77777777" w:rsidR="00E811A4" w:rsidRPr="0066382A" w:rsidRDefault="00F203C8">
      <w:r w:rsidRPr="0066382A">
        <w:t xml:space="preserve">The SCF incorporated issues of gender to a great extent in the programming, and also paid attention to human rights issues. Capacity development underpinned the SCF interventions, but results-based principles were not applied effectively. The SCF outcomes and outputs were expressed clearly, but the indicators were not measurable in some instances, or too onerous to monitor. </w:t>
      </w:r>
    </w:p>
    <w:p w14:paraId="59AE64E5" w14:textId="4109302A" w:rsidR="00E811A4" w:rsidRPr="0066382A" w:rsidRDefault="00F203C8">
      <w:r w:rsidRPr="0066382A">
        <w:t xml:space="preserve">The absence of a Joint Government-UN Steering Committee has not assisted implementation, monitoring and reporting on the SCF, and the United Nations system was required to work in an environment of poor coordination of departments, and a high turnover of staff. </w:t>
      </w:r>
      <w:r w:rsidR="00960F72" w:rsidRPr="0066382A">
        <w:t>Work among the</w:t>
      </w:r>
      <w:r w:rsidRPr="0066382A">
        <w:t xml:space="preserve"> United Nations agencies was not well coordinated, and most of the initiatives reported under the SCF were carried out by individual agencies. The Results Groups, with one exception did not function optimally. </w:t>
      </w:r>
    </w:p>
    <w:p w14:paraId="12618D6B" w14:textId="77777777" w:rsidR="00E811A4" w:rsidRPr="0066382A" w:rsidRDefault="00F203C8">
      <w:pPr>
        <w:rPr>
          <w:b/>
        </w:rPr>
      </w:pPr>
      <w:r w:rsidRPr="0066382A">
        <w:rPr>
          <w:b/>
        </w:rPr>
        <w:t>Main conclusions</w:t>
      </w:r>
    </w:p>
    <w:p w14:paraId="437B0EBF" w14:textId="7810E5CF" w:rsidR="00E811A4" w:rsidRPr="0066382A" w:rsidRDefault="00F203C8">
      <w:r w:rsidRPr="0066382A">
        <w:rPr>
          <w:b/>
        </w:rPr>
        <w:t>Conclusion 1</w:t>
      </w:r>
      <w:r w:rsidRPr="0066382A">
        <w:t xml:space="preserve">: The SCF was broadly aligned to the Government priorities as reflected in the MTSF, and national issues set out in the National Development Plan, and in this sense, the SCF was relevant. Alignment to Government priorities does not always translate into responsiveness to the needs of people. The SCF did not address the issue of human settlements, which is one of the most pressing needs of poor people, and a manifestation of the deep structural inequality that persists in a post-apartheid South Africa. In terms of the relevance of approach, the United Nations system’s approach of casting the net widely with many small interventions mostly by individual agencies is not appropriate for responding to the deep structural problems confronting South Africa. Such an approach limits the potential for impactful support to South Africa. </w:t>
      </w:r>
    </w:p>
    <w:p w14:paraId="62F19D29" w14:textId="77777777" w:rsidR="00E811A4" w:rsidRPr="0066382A" w:rsidRDefault="00F203C8">
      <w:r w:rsidRPr="0066382A">
        <w:rPr>
          <w:b/>
        </w:rPr>
        <w:t>Conclusion 2:</w:t>
      </w:r>
      <w:r w:rsidRPr="0066382A">
        <w:t xml:space="preserve"> The United Nations system implemented many activities over the SCF period, and from the few government partners that were interviewed, there was great appreciation for the support that the United Nations system provided. However, it is difficult to draw conclusions about the effectiveness of the SCF and Government interventions in addressing the development priorities of the country, as in most instances the information on the indicators and targets was not available to enable such an assessment, as these were not routinely monitored and reported on. </w:t>
      </w:r>
    </w:p>
    <w:p w14:paraId="6A271DAF" w14:textId="77777777" w:rsidR="00E811A4" w:rsidRPr="0066382A" w:rsidRDefault="00F203C8">
      <w:r w:rsidRPr="0066382A">
        <w:lastRenderedPageBreak/>
        <w:t>Notwithstanding the limitations of assessing effectiveness, there are clear indications of the types of interventions and circumstances where the United Nations system may be to contributing positively to addressing development priorities. In the area of HIV and AIDS that involves the collective response of the United Nations system, there is undoubtedly an important contribution made, facilitated by the strong ownership and leadership of the Government and stakeholders through SANAC. The United Nations system’s comparative advantage as an impartial body in the area of refugees, asylum seekers and migration was evident in its achievements in this sensitive area, aided by the collective and joint work among the United Nations agencies. Where there was a demand for United Nations system’s technical and policy expertise, for example, health issues, labour, environment, and social protection, the United Nations system’s contribution was valued by Government partners.</w:t>
      </w:r>
    </w:p>
    <w:p w14:paraId="79AAC313" w14:textId="1889891C" w:rsidR="00E811A4" w:rsidRPr="0066382A" w:rsidRDefault="00F203C8">
      <w:r w:rsidRPr="0066382A">
        <w:t xml:space="preserve">The performance of the United Nations system should be viewed against the backdrop of the challenges and constraints both in the external environment and internally within the United Nations system. These included the high level of turnover in the political and administrative leadership in the public service and the resultant uncertainties and delays in decision-making. The turnover of officials at lower levels resulted in loss of institutional memory and contributed to delays in implementation. Poor coordination on the side of government departments was another constraint to effective implementation. Internally, the SCF Results Groups were not functioning optimally, and coordination among the United Nations agencies was not </w:t>
      </w:r>
      <w:r w:rsidR="00FD69E7" w:rsidRPr="0066382A">
        <w:t>effective</w:t>
      </w:r>
      <w:r w:rsidRPr="0066382A">
        <w:t xml:space="preserve">. </w:t>
      </w:r>
    </w:p>
    <w:p w14:paraId="270A9D73" w14:textId="77777777" w:rsidR="00E811A4" w:rsidRPr="0066382A" w:rsidRDefault="00F203C8">
      <w:r w:rsidRPr="0066382A">
        <w:rPr>
          <w:b/>
        </w:rPr>
        <w:t>Conclusion 3</w:t>
      </w:r>
      <w:r w:rsidRPr="0066382A">
        <w:t>: The SCF as it currently stands is not a useful tool for guiding the work of the United Nations system. It was poorly designed with too many Key Results Areas and too many outputs, reflecting a lack of prioritisation and a lack of realism about the contribution that the United Nations system can make in South Africa. Most of the output indicators were poorly constructed rendering them non-amenable to measurement. In addition, it was not feasible to monitor such a large number of indicators. The monitoring and reporting on the SCF was weak – there was no annual reporting, and no routine monitoring of progress against the indicators and targets set in the SCF.</w:t>
      </w:r>
    </w:p>
    <w:p w14:paraId="5D470DD5" w14:textId="77777777" w:rsidR="00E811A4" w:rsidRPr="0066382A" w:rsidRDefault="00F203C8">
      <w:r w:rsidRPr="0066382A">
        <w:rPr>
          <w:b/>
        </w:rPr>
        <w:t xml:space="preserve">Conclusion 4: </w:t>
      </w:r>
      <w:r w:rsidRPr="0066382A">
        <w:t xml:space="preserve">Broadly, the United Nations system has developed partnerships with Government, civil society organisations, and to a lesser extent with the private sector. The United Nations system does not have the full confidence of the key strategic partners. While individual government departments interviewed valued the partnership they had with United Nations agencies, the National Treasury, a key strategic partner was critical about the lack of consultation by the United Nations in the programming of support to government departments, and the lack of reporting, especially on programmes that are funded from government sources. </w:t>
      </w:r>
    </w:p>
    <w:p w14:paraId="09EA820B" w14:textId="77777777" w:rsidR="00E811A4" w:rsidRPr="0066382A" w:rsidRDefault="00F203C8">
      <w:r w:rsidRPr="0066382A">
        <w:rPr>
          <w:b/>
        </w:rPr>
        <w:t xml:space="preserve">Conclusion 5: </w:t>
      </w:r>
      <w:r w:rsidRPr="0066382A">
        <w:t xml:space="preserve">The United Nations system in South Africa lacks a strong results-based management culture that is expected of the United Nations development system at country level. This is reflected in the weak design of the SCF, and in the absence of monitoring and regular reporting of progress. </w:t>
      </w:r>
    </w:p>
    <w:p w14:paraId="1417FE75" w14:textId="77777777" w:rsidR="007D0256" w:rsidRPr="0066382A" w:rsidRDefault="007D0256"/>
    <w:p w14:paraId="048B956D" w14:textId="77777777" w:rsidR="00E811A4" w:rsidRPr="0066382A" w:rsidRDefault="00F203C8">
      <w:pPr>
        <w:rPr>
          <w:b/>
        </w:rPr>
      </w:pPr>
      <w:r w:rsidRPr="0066382A">
        <w:rPr>
          <w:b/>
        </w:rPr>
        <w:t>Recommendations</w:t>
      </w:r>
    </w:p>
    <w:p w14:paraId="79F01743" w14:textId="77777777" w:rsidR="00E811A4" w:rsidRPr="0066382A" w:rsidRDefault="00F203C8">
      <w:pPr>
        <w:rPr>
          <w:u w:val="single"/>
        </w:rPr>
      </w:pPr>
      <w:r w:rsidRPr="0066382A">
        <w:rPr>
          <w:u w:val="single"/>
        </w:rPr>
        <w:t>Recommendations for current SCF</w:t>
      </w:r>
    </w:p>
    <w:p w14:paraId="0AB96D0A" w14:textId="4D418CB8" w:rsidR="00E811A4" w:rsidRPr="0066382A" w:rsidRDefault="00F203C8">
      <w:r w:rsidRPr="0066382A">
        <w:rPr>
          <w:b/>
        </w:rPr>
        <w:t>Recommendation 1</w:t>
      </w:r>
      <w:r w:rsidRPr="0066382A">
        <w:t xml:space="preserve">: The UNCT should identify </w:t>
      </w:r>
      <w:r w:rsidR="00756410" w:rsidRPr="0066382A">
        <w:t>two or three</w:t>
      </w:r>
      <w:r w:rsidRPr="0066382A">
        <w:t xml:space="preserve"> important issues to focus on during this extended SCF period. These need not be new issues, and can be existing areas that the UNCT wishes to strengthen in the current SCF.  The kinds of issues selected should be relevant for SDG agenda and be ones that are likely to continue beyond the end of the current SCF. The selection of issues should be informed by a realistic assessment of the United Nation</w:t>
      </w:r>
      <w:r w:rsidR="00756410" w:rsidRPr="0066382A">
        <w:t>s’</w:t>
      </w:r>
      <w:r w:rsidRPr="0066382A">
        <w:t xml:space="preserve"> capacity here in South Africa, and the resources that it can reasonably mobilise. Importantly, the areas should be within the comparative advantage of the United Nations system, for example, the </w:t>
      </w:r>
      <w:r w:rsidR="00FD69E7" w:rsidRPr="0066382A">
        <w:t xml:space="preserve">United Nation’s </w:t>
      </w:r>
      <w:r w:rsidRPr="0066382A">
        <w:t xml:space="preserve">convening power in the current climate that is tense, and an economic climate that does not favour poor. These interventions should be monitored closely and evaluated to extract specific lessons that can be used in the new </w:t>
      </w:r>
      <w:r w:rsidRPr="0066382A">
        <w:lastRenderedPageBreak/>
        <w:t xml:space="preserve">cooperation framework. The evaluation of these interventions should also inform the scaling up of these interventions into the next cooperation framework. </w:t>
      </w:r>
    </w:p>
    <w:p w14:paraId="0698CA50" w14:textId="4F6EEEF0" w:rsidR="00E811A4" w:rsidRPr="0066382A" w:rsidRDefault="00F203C8">
      <w:r w:rsidRPr="0066382A">
        <w:rPr>
          <w:b/>
        </w:rPr>
        <w:t>Recommendation 2:</w:t>
      </w:r>
      <w:r w:rsidRPr="0066382A">
        <w:t xml:space="preserve"> Each Results Group should reflect on the findings of the evaluation and present a plan to the PMT and the UNCT to address the issues and gaps in their respective pillars. This includes working on improving the functioning of the results groups. The plans should be specific, with realistic timelines for implementing the proposed actions. The PMT and UNCT should hold these groups accountable for implementing their plans. The evaluation team notes that the Gender Theme Group is developing a strategy for its work </w:t>
      </w:r>
      <w:r w:rsidR="00FD69E7" w:rsidRPr="0066382A">
        <w:t xml:space="preserve">to support the Government on the National Development Plan, </w:t>
      </w:r>
      <w:r w:rsidRPr="0066382A">
        <w:t>with the SDGs in mind, and strengthening the mainstreaming of gender into the work of the United Nations agencies in South Africa. This should be finalised as soon as possible.</w:t>
      </w:r>
    </w:p>
    <w:p w14:paraId="2E9622F3" w14:textId="66C05C03" w:rsidR="00E811A4" w:rsidRPr="0066382A" w:rsidRDefault="00F203C8">
      <w:r w:rsidRPr="0066382A">
        <w:rPr>
          <w:b/>
        </w:rPr>
        <w:t>Recommendation 3</w:t>
      </w:r>
      <w:r w:rsidRPr="0066382A">
        <w:t xml:space="preserve">: Monitoring and evaluation should be improved. The monitoring and evaluation capacities within the Results Groups should be strengthened. This includes ensuring that they have the skills to construct meaningful results frameworks for the Results Group, and that they have the necessary tools for monitoring and reporting. The Monitoring and Evaluation Theme Group should strengthen its own capacities </w:t>
      </w:r>
      <w:r w:rsidR="00FD69E7" w:rsidRPr="0066382A">
        <w:t>as it enables</w:t>
      </w:r>
      <w:r w:rsidRPr="0066382A">
        <w:t xml:space="preserve"> them to support the Results Groups effectively in their monitoring function. The Resident Coordinator’s Office should establish an electronic information repository for all SCF-related documents, including the plans, reports and minutes of all Results Groups, agency programme and project documents for activities falling within the SCF, and agency project and country programme evaluation reports.</w:t>
      </w:r>
    </w:p>
    <w:p w14:paraId="50C78D7B" w14:textId="34CF0921" w:rsidR="00E811A4" w:rsidRPr="0066382A" w:rsidRDefault="00F203C8">
      <w:r w:rsidRPr="0066382A">
        <w:rPr>
          <w:b/>
        </w:rPr>
        <w:t xml:space="preserve">Recommendation 4: </w:t>
      </w:r>
      <w:r w:rsidRPr="0066382A">
        <w:t xml:space="preserve">The UNCT should embark on a process of </w:t>
      </w:r>
      <w:r w:rsidR="00756410" w:rsidRPr="0066382A">
        <w:t xml:space="preserve">strengthening </w:t>
      </w:r>
      <w:r w:rsidRPr="0066382A">
        <w:t xml:space="preserve">relationships with Government and stakeholders. </w:t>
      </w:r>
      <w:r w:rsidR="00FD69E7" w:rsidRPr="0066382A">
        <w:t xml:space="preserve"> Heads of Agencies should seek an annual strategic engagement with the Directors-General of those departments that they support. This engagement can serve to enhance transparency and mutual accountability for the SCF and the development results to be achieved. </w:t>
      </w:r>
      <w:r w:rsidR="00756410" w:rsidRPr="0066382A">
        <w:t>Strengthening</w:t>
      </w:r>
      <w:r w:rsidR="00FD69E7" w:rsidRPr="0066382A">
        <w:t xml:space="preserve"> relationships is an on</w:t>
      </w:r>
      <w:r w:rsidR="00756410" w:rsidRPr="0066382A">
        <w:t>-</w:t>
      </w:r>
      <w:r w:rsidR="00FD69E7" w:rsidRPr="0066382A">
        <w:t xml:space="preserve">going process, </w:t>
      </w:r>
      <w:r w:rsidR="00034957" w:rsidRPr="0066382A">
        <w:t>and senior United Nations officials should meet regularly</w:t>
      </w:r>
      <w:r w:rsidR="00FD69E7" w:rsidRPr="0066382A">
        <w:t xml:space="preserve"> </w:t>
      </w:r>
      <w:r w:rsidRPr="0066382A">
        <w:t>with government officials and other stakeholders to share relevant and interesting information from the United Nations (latest developments), and also to hear from these stakeholders about current issues. These sessions can help build relationships, and also clear misunderstandings about the role of the United Nations and how the Organisation functions.</w:t>
      </w:r>
      <w:r w:rsidR="00FD69E7" w:rsidRPr="0066382A">
        <w:t xml:space="preserve"> </w:t>
      </w:r>
    </w:p>
    <w:p w14:paraId="128B9349" w14:textId="27560F75" w:rsidR="00E811A4" w:rsidRPr="0066382A" w:rsidRDefault="00F203C8">
      <w:r w:rsidRPr="0066382A">
        <w:rPr>
          <w:b/>
        </w:rPr>
        <w:t>Recommendation 5:</w:t>
      </w:r>
      <w:r w:rsidRPr="0066382A">
        <w:t xml:space="preserve"> The UNCT should </w:t>
      </w:r>
      <w:r w:rsidR="00034957" w:rsidRPr="0066382A">
        <w:t>follow up</w:t>
      </w:r>
      <w:r w:rsidRPr="0066382A">
        <w:t xml:space="preserve"> </w:t>
      </w:r>
      <w:r w:rsidR="00034957" w:rsidRPr="0066382A">
        <w:t xml:space="preserve">on previous meetings </w:t>
      </w:r>
      <w:r w:rsidRPr="0066382A">
        <w:t xml:space="preserve">with the National Treasury to address the </w:t>
      </w:r>
      <w:r w:rsidR="00034957" w:rsidRPr="0066382A">
        <w:t xml:space="preserve">Treasury’s </w:t>
      </w:r>
      <w:r w:rsidRPr="0066382A">
        <w:t>concerns about the lack of consultation on programming, and accounting for funds in cost-sharing arrangements.</w:t>
      </w:r>
      <w:r w:rsidR="00034957" w:rsidRPr="0066382A">
        <w:t xml:space="preserve">  </w:t>
      </w:r>
    </w:p>
    <w:p w14:paraId="0F9E04B4" w14:textId="77777777" w:rsidR="00E811A4" w:rsidRPr="0066382A" w:rsidRDefault="00E811A4">
      <w:pPr>
        <w:spacing w:before="0" w:after="0"/>
      </w:pPr>
    </w:p>
    <w:p w14:paraId="69A70EBB" w14:textId="77777777" w:rsidR="007D0256" w:rsidRPr="0066382A" w:rsidRDefault="007D0256">
      <w:pPr>
        <w:spacing w:before="0" w:after="0"/>
      </w:pPr>
    </w:p>
    <w:p w14:paraId="3C27352C" w14:textId="77777777" w:rsidR="00E811A4" w:rsidRPr="0066382A" w:rsidRDefault="00F203C8">
      <w:pPr>
        <w:rPr>
          <w:u w:val="single"/>
        </w:rPr>
      </w:pPr>
      <w:r w:rsidRPr="0066382A">
        <w:rPr>
          <w:u w:val="single"/>
        </w:rPr>
        <w:t>Recommendations for next cooperation framework</w:t>
      </w:r>
    </w:p>
    <w:p w14:paraId="472FB346" w14:textId="497A59A1" w:rsidR="00E811A4" w:rsidRPr="0066382A" w:rsidRDefault="00F203C8">
      <w:r w:rsidRPr="0066382A">
        <w:rPr>
          <w:b/>
        </w:rPr>
        <w:t xml:space="preserve">Recommendation 6: </w:t>
      </w:r>
      <w:r w:rsidRPr="0066382A">
        <w:t xml:space="preserve">The UNCT should </w:t>
      </w:r>
      <w:r w:rsidR="001D0682" w:rsidRPr="0066382A">
        <w:t>intensify its efforts to</w:t>
      </w:r>
      <w:r w:rsidR="003E7090" w:rsidRPr="0066382A">
        <w:t xml:space="preserve"> </w:t>
      </w:r>
      <w:r w:rsidRPr="0066382A">
        <w:t>urge DIRCO to convene the Joint Steering Committee of the SCF to discuss the process for developing the next cooperation framework. The UNCT should emphasise the necessity for the participation of relevant departments</w:t>
      </w:r>
      <w:r w:rsidR="00034957" w:rsidRPr="0066382A">
        <w:t xml:space="preserve"> and the appropriate level of officials</w:t>
      </w:r>
      <w:r w:rsidRPr="0066382A">
        <w:t xml:space="preserve"> in developing the cooperation framework, in particular, formulating the Theory of Change that should underpin the cooperation framework. It is understood that the Government is the United Nations system’s primary partner, the 2030 Agenda for Sustainable Development emphasises the importance of multi-stakeholder partnerships for achieving the SDGs. The UNCT should make a concerted effort to obtain the views of civil society, the private sector, and organised labour to inform the cooperation framework.</w:t>
      </w:r>
    </w:p>
    <w:p w14:paraId="0BFD598D" w14:textId="77777777" w:rsidR="00E811A4" w:rsidRPr="0066382A" w:rsidRDefault="00F203C8">
      <w:r w:rsidRPr="0066382A">
        <w:rPr>
          <w:b/>
        </w:rPr>
        <w:t xml:space="preserve">Recommendation 7: </w:t>
      </w:r>
      <w:r w:rsidRPr="0066382A">
        <w:t xml:space="preserve">Given the dynamic and uncertain political environment in South Africa, the UNCT should consider developing a brief, high-level cooperation framework, identifying only a few key results areas. The indicators at the outcome level should be kept to a minimum, selecting only the most critical indicators. </w:t>
      </w:r>
    </w:p>
    <w:p w14:paraId="116136E4" w14:textId="77777777" w:rsidR="00E811A4" w:rsidRPr="0066382A" w:rsidRDefault="00F203C8">
      <w:r w:rsidRPr="0066382A">
        <w:lastRenderedPageBreak/>
        <w:t xml:space="preserve">The specific outputs and indicators can be developed in the annual work plan that is discussed with the SCF Steering Committee. For an output to be included in the SCF, it should require the joint efforts of at least three United Nations agencies. The annual work plan should be based on a realistic projection of the financial resources that can be mobilised, and a realistic assessment of the agencies’ capacities to implement the plan. The SCF should include pilot initiatives testing new and alternative approaches, with a view to informing ‘upstream’ policy. </w:t>
      </w:r>
    </w:p>
    <w:p w14:paraId="598372F0" w14:textId="77777777" w:rsidR="00E811A4" w:rsidRPr="0066382A" w:rsidRDefault="00F203C8">
      <w:r w:rsidRPr="0066382A">
        <w:t xml:space="preserve">Again, the outputs and indicators should be kept to a minimum, so that it is feasible to monitor progress. The results framework should include technical descriptors that explain the meaning of the indicator, how it will be calculated, and the frequency of collection and reporting. </w:t>
      </w:r>
    </w:p>
    <w:p w14:paraId="22DD3E2D" w14:textId="77777777" w:rsidR="00E811A4" w:rsidRPr="0066382A" w:rsidRDefault="00F203C8">
      <w:r w:rsidRPr="0066382A">
        <w:rPr>
          <w:b/>
        </w:rPr>
        <w:t xml:space="preserve">Recommendation 8: </w:t>
      </w:r>
      <w:r w:rsidRPr="0066382A">
        <w:t>Development cooperation resources from traditional sources (OECD-DAC donors) are in decline. Resources from the Government are constrained, and departments are required to show ‘savings’ each year, and so co-funding will become increasingly hard to find. The UNCT will need to look for additional sources of development financing, for example, from the private sector and private philanthropic foundations. This will not be easy as non-governmental organisations are also competing for funds from these sources. The United Nations’ legal requirements/procedures regarding joint ventures with the private sector should be made clear upfront to avoid problems.</w:t>
      </w:r>
    </w:p>
    <w:p w14:paraId="1241C06E" w14:textId="77777777" w:rsidR="00756410" w:rsidRPr="0066382A" w:rsidRDefault="00756410">
      <w:pPr>
        <w:sectPr w:rsidR="00756410" w:rsidRPr="0066382A" w:rsidSect="00BE40DA">
          <w:headerReference w:type="default" r:id="rId10"/>
          <w:footerReference w:type="even" r:id="rId11"/>
          <w:footerReference w:type="default" r:id="rId12"/>
          <w:type w:val="continuous"/>
          <w:pgSz w:w="11900" w:h="16820" w:orient="landscape"/>
          <w:pgMar w:top="1440" w:right="1440" w:bottom="1440" w:left="1440" w:header="0" w:footer="0" w:gutter="0"/>
          <w:pgNumType w:fmt="lowerRoman" w:start="1"/>
          <w:cols w:space="720"/>
          <w:titlePg/>
        </w:sectPr>
      </w:pPr>
    </w:p>
    <w:p w14:paraId="436E026B" w14:textId="77777777" w:rsidR="00E811A4" w:rsidRPr="0066382A" w:rsidRDefault="00F203C8">
      <w:pPr>
        <w:pStyle w:val="Heading1"/>
        <w:numPr>
          <w:ilvl w:val="0"/>
          <w:numId w:val="9"/>
        </w:numPr>
        <w:ind w:hanging="432"/>
      </w:pPr>
      <w:bookmarkStart w:id="7" w:name="_Toc363487243"/>
      <w:r w:rsidRPr="0066382A">
        <w:lastRenderedPageBreak/>
        <w:t>Introduction</w:t>
      </w:r>
      <w:bookmarkEnd w:id="7"/>
    </w:p>
    <w:p w14:paraId="6E5F8CBF" w14:textId="77777777" w:rsidR="00E811A4" w:rsidRPr="0066382A" w:rsidRDefault="00F203C8">
      <w:pPr>
        <w:pStyle w:val="Heading2"/>
        <w:numPr>
          <w:ilvl w:val="1"/>
          <w:numId w:val="9"/>
        </w:numPr>
        <w:ind w:hanging="576"/>
      </w:pPr>
      <w:bookmarkStart w:id="8" w:name="_Toc363487244"/>
      <w:r w:rsidRPr="0066382A">
        <w:t>Objectives of the evaluation</w:t>
      </w:r>
      <w:bookmarkEnd w:id="8"/>
    </w:p>
    <w:p w14:paraId="62A77F55" w14:textId="11819D43" w:rsidR="00E811A4" w:rsidRPr="0066382A" w:rsidRDefault="00F203C8">
      <w:r w:rsidRPr="0066382A">
        <w:t xml:space="preserve">The South Africa – United Nations Strategic </w:t>
      </w:r>
      <w:r w:rsidR="00B24D25" w:rsidRPr="0066382A">
        <w:t xml:space="preserve">Cooperation </w:t>
      </w:r>
      <w:r w:rsidRPr="0066382A">
        <w:t xml:space="preserve">Framework (SCF) 2013 – 2017) is the overall framework for the work of the United Nations system in South Africa. The current SCF was developed in 2012 through a participatory process coordinated by the Department of International Relations and Cooperation (DIRCO) and the </w:t>
      </w:r>
      <w:r w:rsidR="00B24D25" w:rsidRPr="0066382A">
        <w:t xml:space="preserve">United Nations </w:t>
      </w:r>
      <w:r w:rsidRPr="0066382A">
        <w:t xml:space="preserve">Country Team (UNCT), which comprises United Nations </w:t>
      </w:r>
      <w:r w:rsidR="00B24D25" w:rsidRPr="0066382A">
        <w:t xml:space="preserve">heads of </w:t>
      </w:r>
      <w:r w:rsidRPr="0066382A">
        <w:t xml:space="preserve">agencies, funds and programmes accredited to South Africa.  </w:t>
      </w:r>
    </w:p>
    <w:p w14:paraId="4ECCDB23" w14:textId="77777777" w:rsidR="00E811A4" w:rsidRPr="0066382A" w:rsidRDefault="00F203C8">
      <w:r w:rsidRPr="0066382A">
        <w:t xml:space="preserve">The UNCT commissioned an independent evaluation of the SCF in October 2016. It is a requirement of the United Nations Development Group (UNDG) that all UN Country Teams undertake an independent evaluation of their cooperation programmes in the penultimate year of the programming cycle. </w:t>
      </w:r>
    </w:p>
    <w:p w14:paraId="23FF9FD7" w14:textId="77777777" w:rsidR="00E811A4" w:rsidRPr="0066382A" w:rsidRDefault="00F203C8">
      <w:r w:rsidRPr="0066382A">
        <w:t>The key objectives of the evaluation as set out in the Terms of Reference, were to:</w:t>
      </w:r>
    </w:p>
    <w:p w14:paraId="20A3B195" w14:textId="77777777" w:rsidR="00E811A4" w:rsidRPr="0066382A" w:rsidRDefault="00F203C8" w:rsidP="00BE33A3">
      <w:pPr>
        <w:numPr>
          <w:ilvl w:val="0"/>
          <w:numId w:val="26"/>
        </w:numPr>
      </w:pPr>
      <w:r w:rsidRPr="0066382A">
        <w:t xml:space="preserve">Evaluate the current SCF by reviewing its relevance, effectiveness, efficiency, sustainability and impact on the national development agenda of the Government as well as reviewing design, focus and comparative advantage of the UN system. </w:t>
      </w:r>
    </w:p>
    <w:p w14:paraId="42E056A1" w14:textId="77777777" w:rsidR="00E811A4" w:rsidRPr="0066382A" w:rsidRDefault="00F203C8" w:rsidP="00BE33A3">
      <w:pPr>
        <w:numPr>
          <w:ilvl w:val="0"/>
          <w:numId w:val="26"/>
        </w:numPr>
      </w:pPr>
      <w:r w:rsidRPr="0066382A">
        <w:t>Assess how the five UN programming principles  (such as human rights based approach, gender equality, and environmental sustainability, capacity development, and Results-based Management) have been mainstreamed in the design, implementation and monitoring and evaluation (M&amp;E) of the SCF.</w:t>
      </w:r>
    </w:p>
    <w:p w14:paraId="33682C7D" w14:textId="77777777" w:rsidR="00E811A4" w:rsidRPr="0066382A" w:rsidRDefault="00F203C8" w:rsidP="00BE33A3">
      <w:pPr>
        <w:numPr>
          <w:ilvl w:val="0"/>
          <w:numId w:val="26"/>
        </w:numPr>
      </w:pPr>
      <w:r w:rsidRPr="0066382A">
        <w:t>Assess the contribution made collectively by the UNCT, and individually by select agencies, through the SCF towards national development priorities and outcomes.</w:t>
      </w:r>
    </w:p>
    <w:p w14:paraId="3E7F949F" w14:textId="77777777" w:rsidR="00E811A4" w:rsidRPr="0066382A" w:rsidRDefault="00F203C8" w:rsidP="00BE33A3">
      <w:pPr>
        <w:numPr>
          <w:ilvl w:val="0"/>
          <w:numId w:val="26"/>
        </w:numPr>
        <w:jc w:val="left"/>
      </w:pPr>
      <w:r w:rsidRPr="0066382A">
        <w:t>Provide actionable recommendations for improving the UNCT’s contribution to Government’s development priorities, which can be for incorporated into the 2018-2022 cooperation framework.</w:t>
      </w:r>
    </w:p>
    <w:p w14:paraId="3F75701A" w14:textId="77777777" w:rsidR="00E811A4" w:rsidRPr="0066382A" w:rsidRDefault="00F203C8">
      <w:r w:rsidRPr="0066382A">
        <w:t xml:space="preserve">The primary users of the evaluation report are the UNCT, to inform the next strategic cooperation framework, taking into account as well, the findings of the Common Country Analysis (CCA) that was conducted concurrently with the evaluation of the SCF. It is expected that individual agencies may also use the evaluation report for their programming. </w:t>
      </w:r>
    </w:p>
    <w:p w14:paraId="175A7535" w14:textId="77777777" w:rsidR="00E811A4" w:rsidRPr="0066382A" w:rsidRDefault="00F203C8">
      <w:pPr>
        <w:pStyle w:val="Heading2"/>
        <w:numPr>
          <w:ilvl w:val="1"/>
          <w:numId w:val="9"/>
        </w:numPr>
        <w:ind w:hanging="576"/>
      </w:pPr>
      <w:bookmarkStart w:id="9" w:name="_Toc363487245"/>
      <w:r w:rsidRPr="0066382A">
        <w:t>Scope and focus of the evaluation</w:t>
      </w:r>
      <w:bookmarkEnd w:id="9"/>
    </w:p>
    <w:p w14:paraId="044F2AFB" w14:textId="347ADB32" w:rsidR="00E811A4" w:rsidRPr="0066382A" w:rsidRDefault="00F203C8">
      <w:r w:rsidRPr="0066382A">
        <w:t xml:space="preserve">The Terms of Reference for the evaluation are shown in </w:t>
      </w:r>
      <w:r w:rsidR="00756410" w:rsidRPr="0066382A">
        <w:t>Annex A</w:t>
      </w:r>
      <w:r w:rsidRPr="0066382A">
        <w:t xml:space="preserve">. </w:t>
      </w:r>
    </w:p>
    <w:p w14:paraId="6C307F8D" w14:textId="6837EE6B" w:rsidR="00E811A4" w:rsidRPr="0066382A" w:rsidRDefault="00F203C8">
      <w:pPr>
        <w:spacing w:before="0" w:after="0" w:line="256" w:lineRule="auto"/>
      </w:pPr>
      <w:r w:rsidRPr="0066382A">
        <w:t>Overall, the scope of the SCF Independent Evaluation</w:t>
      </w:r>
      <w:r w:rsidRPr="0066382A">
        <w:rPr>
          <w:b/>
        </w:rPr>
        <w:t xml:space="preserve"> </w:t>
      </w:r>
      <w:r w:rsidRPr="0066382A">
        <w:t xml:space="preserve">was to undertake a comprehensive assessment of the progress towards achieving the results set out in the SCF results framework and the contribution of the United Nations system to national development results and impacts across the country, especially in supporting the implementation of the National Development Plan (NDP), and the achievement of the 12 national development outcomes as articulated in the 2012/13 and 2014/15 Medium-Term Strategic Frameworks (MTSF) of </w:t>
      </w:r>
      <w:r w:rsidR="00B24D25" w:rsidRPr="0066382A">
        <w:t>Government</w:t>
      </w:r>
      <w:r w:rsidRPr="0066382A">
        <w:t xml:space="preserve">. </w:t>
      </w:r>
    </w:p>
    <w:p w14:paraId="1B9A300C" w14:textId="77777777" w:rsidR="00E811A4" w:rsidRPr="0066382A" w:rsidRDefault="00E811A4">
      <w:pPr>
        <w:spacing w:before="0" w:after="0" w:line="256" w:lineRule="auto"/>
      </w:pPr>
    </w:p>
    <w:p w14:paraId="0531FE86" w14:textId="77777777" w:rsidR="00E811A4" w:rsidRPr="0066382A" w:rsidRDefault="00F203C8">
      <w:pPr>
        <w:spacing w:line="256" w:lineRule="auto"/>
      </w:pPr>
      <w:r w:rsidRPr="0066382A">
        <w:t xml:space="preserve">The independent evaluation was expected to assess key interventions of the four pillars of cooperation of the SCF (Inclusive Growth and Decent Work; Sustainable Development; Human Capabilities; and Governance and Participation), their outcomes and impacts, factors influencing results; and contribution </w:t>
      </w:r>
      <w:r w:rsidRPr="0066382A">
        <w:lastRenderedPageBreak/>
        <w:t xml:space="preserve">of SCF to upstream and downstream national policy interventions and advocacy.  The analysis of development results was required to identify challenges and strategies for future interventions. It also assessed the institutional arrangements for the implementation of the SCF, and the availability and efficiency in the utilization of resources for the SCF. </w:t>
      </w:r>
    </w:p>
    <w:p w14:paraId="69FE1D10" w14:textId="77777777" w:rsidR="00E811A4" w:rsidRPr="0066382A" w:rsidRDefault="00F203C8">
      <w:pPr>
        <w:spacing w:line="256" w:lineRule="auto"/>
      </w:pPr>
      <w:r w:rsidRPr="0066382A">
        <w:t>The independent evaluation was required to assess the effectiveness of UN strategic partnership with the Department of International Relations and Cooperation, National Treasury and Department of Performance Monitoring and Evaluation – the Government entities responsible for coordinating development assistance in the country. The independent evaluation was required to include the analysis of selected line ministries and other partners outside government that have worked together with United Nations agencies to implement the four pillars of the SCF at local, provincial and national spheres of government.</w:t>
      </w:r>
    </w:p>
    <w:p w14:paraId="54ADEC77" w14:textId="77777777" w:rsidR="00E811A4" w:rsidRPr="0066382A" w:rsidRDefault="00F203C8">
      <w:r w:rsidRPr="0066382A">
        <w:t xml:space="preserve">The evaluation was underway when the evaluation team was informed that the term of the SCF had been extended for a further 18 months. The evaluation therefore cannot be considered the final evaluation of the SCF. </w:t>
      </w:r>
    </w:p>
    <w:p w14:paraId="2F558286" w14:textId="77777777" w:rsidR="00E811A4" w:rsidRPr="0066382A" w:rsidRDefault="00F203C8">
      <w:pPr>
        <w:pStyle w:val="Heading2"/>
        <w:numPr>
          <w:ilvl w:val="1"/>
          <w:numId w:val="9"/>
        </w:numPr>
        <w:ind w:hanging="576"/>
      </w:pPr>
      <w:bookmarkStart w:id="10" w:name="_Toc363487246"/>
      <w:r w:rsidRPr="0066382A">
        <w:t>Approach and methodology</w:t>
      </w:r>
      <w:bookmarkEnd w:id="10"/>
    </w:p>
    <w:p w14:paraId="7E7D1ABA" w14:textId="77777777" w:rsidR="00E811A4" w:rsidRPr="0066382A" w:rsidRDefault="00F203C8">
      <w:pPr>
        <w:pStyle w:val="Heading3"/>
        <w:numPr>
          <w:ilvl w:val="2"/>
          <w:numId w:val="9"/>
        </w:numPr>
        <w:ind w:hanging="720"/>
      </w:pPr>
      <w:bookmarkStart w:id="11" w:name="_Toc363487247"/>
      <w:r w:rsidRPr="0066382A">
        <w:t>Overview</w:t>
      </w:r>
      <w:bookmarkEnd w:id="11"/>
    </w:p>
    <w:p w14:paraId="20775FC9" w14:textId="733E9CD5" w:rsidR="00E811A4" w:rsidRPr="0066382A" w:rsidRDefault="00F203C8">
      <w:r w:rsidRPr="0066382A">
        <w:t xml:space="preserve">The evaluation followed the guidelines, norms and standards set out by the United Nations Evaluation Group (UNEG) and the UNDG guidance on the preparation of the UNDAF. An independent consultant conducted the evaluation between November 2016 and May 2017. The evaluation was originally scheduled for completion by end February 2017, but was extended as there were delays in securing interviews with partners and with United Nations officials. The overall process for the evaluation is summarised in Figure 1. The SCF evaluation was conducted concurrently with the Common Country Assessment (CCA) as these were seen by the UNCT to be closely related and a joint process would reduce the transaction costs, as the same key informants would have to be interviewed. The SCF evaluation was also conducted concurrently with the evaluation of the UNDP Country Programme, with the intention that the relevant aspects of the latter evaluation would inform the former. It was assumed that other agencies had already conducted evaluations or reviews of their country programmes that would inform the SCF evaluation. </w:t>
      </w:r>
    </w:p>
    <w:p w14:paraId="1EA27292" w14:textId="77777777" w:rsidR="00E811A4" w:rsidRPr="0066382A" w:rsidRDefault="00F203C8">
      <w:pPr>
        <w:keepNext/>
        <w:spacing w:before="0" w:after="120"/>
        <w:jc w:val="center"/>
        <w:rPr>
          <w:b/>
          <w:color w:val="252525"/>
          <w:sz w:val="20"/>
          <w:szCs w:val="20"/>
        </w:rPr>
      </w:pPr>
      <w:r w:rsidRPr="0066382A">
        <w:rPr>
          <w:b/>
          <w:color w:val="252525"/>
          <w:sz w:val="20"/>
          <w:szCs w:val="20"/>
        </w:rPr>
        <w:t>Figure 1: Overview of SCF evaluation process</w:t>
      </w:r>
    </w:p>
    <w:p w14:paraId="591208A1" w14:textId="77777777" w:rsidR="00E811A4" w:rsidRPr="0066382A" w:rsidRDefault="00F203C8">
      <w:r w:rsidRPr="00BE33A3">
        <w:rPr>
          <w:noProof/>
        </w:rPr>
        <w:drawing>
          <wp:inline distT="0" distB="0" distL="0" distR="0" wp14:anchorId="58B8344A" wp14:editId="2DBAD1A7">
            <wp:extent cx="5347508" cy="2581130"/>
            <wp:effectExtent l="0" t="0" r="0" b="0"/>
            <wp:docPr id="3"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3"/>
                    <a:srcRect/>
                    <a:stretch>
                      <a:fillRect/>
                    </a:stretch>
                  </pic:blipFill>
                  <pic:spPr>
                    <a:xfrm>
                      <a:off x="0" y="0"/>
                      <a:ext cx="5347508" cy="2581130"/>
                    </a:xfrm>
                    <a:prstGeom prst="rect">
                      <a:avLst/>
                    </a:prstGeom>
                    <a:ln/>
                  </pic:spPr>
                </pic:pic>
              </a:graphicData>
            </a:graphic>
          </wp:inline>
        </w:drawing>
      </w:r>
    </w:p>
    <w:p w14:paraId="23E1EE2B" w14:textId="77777777" w:rsidR="00E811A4" w:rsidRPr="0066382A" w:rsidRDefault="00E811A4"/>
    <w:p w14:paraId="2D7AADC1" w14:textId="77777777" w:rsidR="00E811A4" w:rsidRPr="0066382A" w:rsidRDefault="00F203C8">
      <w:pPr>
        <w:pStyle w:val="Heading3"/>
        <w:numPr>
          <w:ilvl w:val="2"/>
          <w:numId w:val="9"/>
        </w:numPr>
        <w:ind w:hanging="720"/>
      </w:pPr>
      <w:bookmarkStart w:id="12" w:name="_Toc363487248"/>
      <w:r w:rsidRPr="0066382A">
        <w:t>Evaluation design</w:t>
      </w:r>
      <w:bookmarkEnd w:id="12"/>
    </w:p>
    <w:p w14:paraId="56689F8D" w14:textId="1BCB2087" w:rsidR="00E811A4" w:rsidRPr="0066382A" w:rsidRDefault="00F203C8">
      <w:r w:rsidRPr="0066382A">
        <w:t xml:space="preserve">The evaluation used the following evaluation criteria: </w:t>
      </w:r>
      <w:r w:rsidRPr="0066382A">
        <w:rPr>
          <w:b/>
        </w:rPr>
        <w:t>relevance, effectiveness, efficiency, impact</w:t>
      </w:r>
      <w:r w:rsidRPr="0066382A">
        <w:t xml:space="preserve">, and </w:t>
      </w:r>
      <w:r w:rsidRPr="0066382A">
        <w:rPr>
          <w:b/>
        </w:rPr>
        <w:t>sustainability</w:t>
      </w:r>
      <w:r w:rsidRPr="0066382A">
        <w:t xml:space="preserve"> as defined by the OECD-DAC and UNEG. In addition to the evaluation criteria, the SCF evaluation examined crosscutting issues including: the use of </w:t>
      </w:r>
      <w:r w:rsidR="0047252E" w:rsidRPr="0066382A">
        <w:t xml:space="preserve">the </w:t>
      </w:r>
      <w:r w:rsidR="00AB506E" w:rsidRPr="0066382A">
        <w:t>United Nations’</w:t>
      </w:r>
      <w:r w:rsidRPr="0066382A">
        <w:t xml:space="preserve"> comparative advantages; partnerships; the SCF design, and the use of the five UN programming principles. The Terms of Reference set out key evaluation questions to be explored, and the evaluation team refined the initial set of questions. Table 1 shows the evaluation criteria and associated evaluation questions. </w:t>
      </w:r>
    </w:p>
    <w:p w14:paraId="06BDC748" w14:textId="77777777" w:rsidR="00E811A4" w:rsidRPr="0066382A" w:rsidRDefault="00E811A4">
      <w:pPr>
        <w:keepNext/>
        <w:spacing w:before="0" w:after="120"/>
        <w:rPr>
          <w:b/>
          <w:color w:val="252525"/>
          <w:sz w:val="20"/>
          <w:szCs w:val="20"/>
        </w:rPr>
      </w:pPr>
    </w:p>
    <w:p w14:paraId="3992CD94" w14:textId="5AAB9F14" w:rsidR="00E811A4" w:rsidRPr="00BE33A3" w:rsidRDefault="00E77C95" w:rsidP="00BE33A3">
      <w:pPr>
        <w:pStyle w:val="FootnoteText"/>
        <w:keepNext/>
        <w:rPr>
          <w:b/>
          <w:color w:val="auto"/>
          <w:sz w:val="18"/>
          <w:szCs w:val="18"/>
        </w:rPr>
      </w:pPr>
      <w:bookmarkStart w:id="13" w:name="_Toc363487462"/>
      <w:r w:rsidRPr="00BE33A3">
        <w:rPr>
          <w:color w:val="auto"/>
          <w:sz w:val="20"/>
        </w:rPr>
        <w:t xml:space="preserve">Table </w:t>
      </w:r>
      <w:r w:rsidRPr="00BE33A3">
        <w:rPr>
          <w:color w:val="auto"/>
          <w:sz w:val="20"/>
        </w:rPr>
        <w:fldChar w:fldCharType="begin"/>
      </w:r>
      <w:r w:rsidRPr="00BE33A3">
        <w:rPr>
          <w:color w:val="auto"/>
          <w:sz w:val="20"/>
        </w:rPr>
        <w:instrText xml:space="preserve"> SEQ Table \* ARABIC </w:instrText>
      </w:r>
      <w:r w:rsidRPr="00BE33A3">
        <w:rPr>
          <w:color w:val="auto"/>
          <w:sz w:val="20"/>
        </w:rPr>
        <w:fldChar w:fldCharType="separate"/>
      </w:r>
      <w:r w:rsidR="00BD5D5F" w:rsidRPr="00BE33A3">
        <w:rPr>
          <w:color w:val="auto"/>
          <w:sz w:val="20"/>
        </w:rPr>
        <w:t>1</w:t>
      </w:r>
      <w:r w:rsidRPr="00BE33A3">
        <w:rPr>
          <w:color w:val="auto"/>
          <w:sz w:val="20"/>
        </w:rPr>
        <w:fldChar w:fldCharType="end"/>
      </w:r>
      <w:r w:rsidRPr="00BE33A3">
        <w:rPr>
          <w:color w:val="auto"/>
          <w:sz w:val="20"/>
        </w:rPr>
        <w:t>: Evaluation criteria and key questions</w:t>
      </w:r>
      <w:bookmarkEnd w:id="13"/>
    </w:p>
    <w:tbl>
      <w:tblPr>
        <w:tblW w:w="9214" w:type="dxa"/>
        <w:tblInd w:w="-6"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Layout w:type="fixed"/>
        <w:tblLook w:val="0000" w:firstRow="0" w:lastRow="0" w:firstColumn="0" w:lastColumn="0" w:noHBand="0" w:noVBand="0"/>
      </w:tblPr>
      <w:tblGrid>
        <w:gridCol w:w="1889"/>
        <w:gridCol w:w="7325"/>
      </w:tblGrid>
      <w:tr w:rsidR="00E811A4" w:rsidRPr="0066382A" w14:paraId="3138FADB" w14:textId="77777777">
        <w:tc>
          <w:tcPr>
            <w:tcW w:w="9214" w:type="dxa"/>
            <w:gridSpan w:val="2"/>
            <w:shd w:val="clear" w:color="auto" w:fill="DBE5F1"/>
          </w:tcPr>
          <w:p w14:paraId="4FE577FD" w14:textId="77777777" w:rsidR="00E811A4" w:rsidRPr="0066382A" w:rsidRDefault="00F203C8">
            <w:pPr>
              <w:spacing w:before="60" w:after="60"/>
              <w:rPr>
                <w:b/>
                <w:sz w:val="20"/>
                <w:szCs w:val="20"/>
              </w:rPr>
            </w:pPr>
            <w:r w:rsidRPr="0066382A">
              <w:rPr>
                <w:b/>
                <w:sz w:val="20"/>
                <w:szCs w:val="20"/>
              </w:rPr>
              <w:t>A. Evaluation against criteria</w:t>
            </w:r>
          </w:p>
        </w:tc>
      </w:tr>
      <w:tr w:rsidR="00E811A4" w:rsidRPr="0066382A" w14:paraId="200FEAE2" w14:textId="77777777">
        <w:tc>
          <w:tcPr>
            <w:tcW w:w="1889" w:type="dxa"/>
            <w:shd w:val="clear" w:color="auto" w:fill="DBE5F1"/>
          </w:tcPr>
          <w:p w14:paraId="71FC6425" w14:textId="77777777" w:rsidR="00E811A4" w:rsidRPr="0066382A" w:rsidRDefault="00F203C8">
            <w:pPr>
              <w:spacing w:before="60" w:after="60"/>
              <w:rPr>
                <w:b/>
                <w:sz w:val="20"/>
                <w:szCs w:val="20"/>
              </w:rPr>
            </w:pPr>
            <w:r w:rsidRPr="0066382A">
              <w:rPr>
                <w:b/>
                <w:sz w:val="20"/>
                <w:szCs w:val="20"/>
              </w:rPr>
              <w:t>Criteria</w:t>
            </w:r>
          </w:p>
        </w:tc>
        <w:tc>
          <w:tcPr>
            <w:tcW w:w="7325" w:type="dxa"/>
            <w:shd w:val="clear" w:color="auto" w:fill="DBE5F1"/>
          </w:tcPr>
          <w:p w14:paraId="7A9ACF4E" w14:textId="77777777" w:rsidR="00E811A4" w:rsidRPr="0066382A" w:rsidRDefault="00F203C8">
            <w:pPr>
              <w:spacing w:before="60" w:after="60"/>
              <w:rPr>
                <w:b/>
                <w:sz w:val="20"/>
                <w:szCs w:val="20"/>
              </w:rPr>
            </w:pPr>
            <w:r w:rsidRPr="0066382A">
              <w:rPr>
                <w:b/>
                <w:sz w:val="20"/>
                <w:szCs w:val="20"/>
              </w:rPr>
              <w:t>Key questions</w:t>
            </w:r>
          </w:p>
        </w:tc>
      </w:tr>
      <w:tr w:rsidR="00E811A4" w:rsidRPr="0066382A" w14:paraId="64F85AB9" w14:textId="77777777">
        <w:tc>
          <w:tcPr>
            <w:tcW w:w="1889" w:type="dxa"/>
          </w:tcPr>
          <w:p w14:paraId="1DB2AA35" w14:textId="77777777" w:rsidR="00E811A4" w:rsidRPr="0066382A" w:rsidRDefault="00F203C8">
            <w:pPr>
              <w:spacing w:before="60" w:after="60"/>
              <w:jc w:val="left"/>
              <w:rPr>
                <w:sz w:val="18"/>
                <w:szCs w:val="18"/>
              </w:rPr>
            </w:pPr>
            <w:r w:rsidRPr="0066382A">
              <w:rPr>
                <w:sz w:val="18"/>
                <w:szCs w:val="18"/>
              </w:rPr>
              <w:t>Relevance</w:t>
            </w:r>
          </w:p>
        </w:tc>
        <w:tc>
          <w:tcPr>
            <w:tcW w:w="7325" w:type="dxa"/>
          </w:tcPr>
          <w:p w14:paraId="6A387F61" w14:textId="77777777" w:rsidR="00E811A4" w:rsidRPr="0066382A" w:rsidRDefault="00F203C8">
            <w:pPr>
              <w:spacing w:before="60" w:after="60"/>
              <w:jc w:val="left"/>
              <w:rPr>
                <w:sz w:val="18"/>
                <w:szCs w:val="18"/>
              </w:rPr>
            </w:pPr>
            <w:r w:rsidRPr="0066382A">
              <w:rPr>
                <w:sz w:val="18"/>
                <w:szCs w:val="18"/>
              </w:rPr>
              <w:t xml:space="preserve">1.a </w:t>
            </w:r>
            <w:r w:rsidRPr="0066382A">
              <w:rPr>
                <w:i/>
                <w:sz w:val="18"/>
                <w:szCs w:val="18"/>
              </w:rPr>
              <w:t>Relevance of approach</w:t>
            </w:r>
            <w:r w:rsidRPr="0066382A">
              <w:rPr>
                <w:sz w:val="18"/>
                <w:szCs w:val="18"/>
              </w:rPr>
              <w:t>: Is the SCF the relevant/appropriate solution or contribution for the identified priorities or national needs?</w:t>
            </w:r>
          </w:p>
          <w:p w14:paraId="147B9B0F" w14:textId="77777777" w:rsidR="00E811A4" w:rsidRPr="0066382A" w:rsidRDefault="00F203C8">
            <w:pPr>
              <w:spacing w:before="60" w:after="60"/>
              <w:jc w:val="left"/>
              <w:rPr>
                <w:sz w:val="18"/>
                <w:szCs w:val="18"/>
              </w:rPr>
            </w:pPr>
            <w:r w:rsidRPr="0066382A">
              <w:rPr>
                <w:sz w:val="18"/>
                <w:szCs w:val="18"/>
              </w:rPr>
              <w:t xml:space="preserve"> 1.b </w:t>
            </w:r>
            <w:r w:rsidRPr="0066382A">
              <w:rPr>
                <w:i/>
                <w:sz w:val="18"/>
                <w:szCs w:val="18"/>
              </w:rPr>
              <w:t>Relevance to priorities</w:t>
            </w:r>
            <w:r w:rsidRPr="0066382A">
              <w:rPr>
                <w:sz w:val="18"/>
                <w:szCs w:val="18"/>
              </w:rPr>
              <w:t>: Does the SCF address the issues underlined in NDP and other government priorities?</w:t>
            </w:r>
          </w:p>
        </w:tc>
      </w:tr>
      <w:tr w:rsidR="00E811A4" w:rsidRPr="0066382A" w14:paraId="6F9EF352" w14:textId="77777777">
        <w:tc>
          <w:tcPr>
            <w:tcW w:w="1889" w:type="dxa"/>
          </w:tcPr>
          <w:p w14:paraId="26BD67F7" w14:textId="77777777" w:rsidR="00E811A4" w:rsidRPr="0066382A" w:rsidRDefault="00F203C8">
            <w:pPr>
              <w:spacing w:before="60" w:after="60"/>
              <w:jc w:val="left"/>
              <w:rPr>
                <w:sz w:val="18"/>
                <w:szCs w:val="18"/>
              </w:rPr>
            </w:pPr>
            <w:r w:rsidRPr="0066382A">
              <w:rPr>
                <w:sz w:val="18"/>
                <w:szCs w:val="18"/>
              </w:rPr>
              <w:t>Effectiveness</w:t>
            </w:r>
          </w:p>
        </w:tc>
        <w:tc>
          <w:tcPr>
            <w:tcW w:w="7325" w:type="dxa"/>
          </w:tcPr>
          <w:p w14:paraId="4B4A32C4" w14:textId="77777777" w:rsidR="00E811A4" w:rsidRPr="0066382A" w:rsidRDefault="00F203C8">
            <w:pPr>
              <w:spacing w:before="60" w:after="60"/>
              <w:jc w:val="left"/>
              <w:rPr>
                <w:sz w:val="18"/>
                <w:szCs w:val="18"/>
              </w:rPr>
            </w:pPr>
            <w:r w:rsidRPr="0066382A">
              <w:rPr>
                <w:sz w:val="18"/>
                <w:szCs w:val="18"/>
              </w:rPr>
              <w:t xml:space="preserve">2.a. To what extent is the SCF achieving its desired or planned results set out in the SCF Results Framework? </w:t>
            </w:r>
          </w:p>
          <w:p w14:paraId="788A6057" w14:textId="77777777" w:rsidR="00E811A4" w:rsidRPr="0066382A" w:rsidRDefault="00F203C8">
            <w:pPr>
              <w:spacing w:before="60" w:after="60"/>
              <w:jc w:val="left"/>
              <w:rPr>
                <w:sz w:val="18"/>
                <w:szCs w:val="18"/>
              </w:rPr>
            </w:pPr>
            <w:r w:rsidRPr="0066382A">
              <w:rPr>
                <w:sz w:val="18"/>
                <w:szCs w:val="18"/>
              </w:rPr>
              <w:t>2.b. Have the SCF and the initiatives put in place by Government been effective in addressing the development priorities of South Africa?</w:t>
            </w:r>
          </w:p>
        </w:tc>
      </w:tr>
      <w:tr w:rsidR="00E811A4" w:rsidRPr="0066382A" w14:paraId="792D5C00" w14:textId="77777777">
        <w:tc>
          <w:tcPr>
            <w:tcW w:w="1889" w:type="dxa"/>
          </w:tcPr>
          <w:p w14:paraId="3FE98B99" w14:textId="77777777" w:rsidR="00E811A4" w:rsidRPr="0066382A" w:rsidRDefault="00F203C8">
            <w:pPr>
              <w:spacing w:before="60" w:after="60"/>
              <w:jc w:val="left"/>
              <w:rPr>
                <w:sz w:val="18"/>
                <w:szCs w:val="18"/>
              </w:rPr>
            </w:pPr>
            <w:r w:rsidRPr="0066382A">
              <w:rPr>
                <w:sz w:val="18"/>
                <w:szCs w:val="18"/>
              </w:rPr>
              <w:t>Efficiency</w:t>
            </w:r>
          </w:p>
        </w:tc>
        <w:tc>
          <w:tcPr>
            <w:tcW w:w="7325" w:type="dxa"/>
          </w:tcPr>
          <w:p w14:paraId="7D9D3B54" w14:textId="77777777" w:rsidR="00E811A4" w:rsidRPr="0066382A" w:rsidRDefault="00F203C8">
            <w:pPr>
              <w:spacing w:before="60" w:after="60"/>
              <w:jc w:val="left"/>
              <w:rPr>
                <w:sz w:val="18"/>
                <w:szCs w:val="18"/>
              </w:rPr>
            </w:pPr>
            <w:r w:rsidRPr="0066382A">
              <w:rPr>
                <w:sz w:val="18"/>
                <w:szCs w:val="18"/>
              </w:rPr>
              <w:t>3</w:t>
            </w:r>
            <w:r w:rsidRPr="0066382A">
              <w:rPr>
                <w:i/>
                <w:sz w:val="18"/>
                <w:szCs w:val="18"/>
              </w:rPr>
              <w:t xml:space="preserve">.a. Resource mobilisation and utilisation: </w:t>
            </w:r>
            <w:r w:rsidRPr="0066382A">
              <w:rPr>
                <w:sz w:val="18"/>
                <w:szCs w:val="18"/>
              </w:rPr>
              <w:t>Did the UN have sufficient resources to implement the UNDAF? How were resources utilised? How has the UN mobilised resources for the UNDAF?</w:t>
            </w:r>
          </w:p>
          <w:p w14:paraId="13FA020D" w14:textId="77777777" w:rsidR="00E811A4" w:rsidRPr="0066382A" w:rsidRDefault="00F203C8">
            <w:pPr>
              <w:spacing w:before="60" w:after="60"/>
              <w:jc w:val="left"/>
              <w:rPr>
                <w:sz w:val="18"/>
                <w:szCs w:val="18"/>
              </w:rPr>
            </w:pPr>
            <w:r w:rsidRPr="0066382A">
              <w:rPr>
                <w:sz w:val="18"/>
                <w:szCs w:val="18"/>
              </w:rPr>
              <w:t xml:space="preserve">3.b. </w:t>
            </w:r>
            <w:r w:rsidRPr="0066382A">
              <w:rPr>
                <w:i/>
                <w:sz w:val="18"/>
                <w:szCs w:val="18"/>
              </w:rPr>
              <w:t>Programmatic efficiency</w:t>
            </w:r>
            <w:r w:rsidRPr="0066382A">
              <w:rPr>
                <w:sz w:val="18"/>
                <w:szCs w:val="18"/>
              </w:rPr>
              <w:t xml:space="preserve">: How has joint programming been used or implemented? How effective has it been as a planning and delivery modality? </w:t>
            </w:r>
          </w:p>
        </w:tc>
      </w:tr>
      <w:tr w:rsidR="00E811A4" w:rsidRPr="0066382A" w14:paraId="21521474" w14:textId="77777777">
        <w:tc>
          <w:tcPr>
            <w:tcW w:w="1889" w:type="dxa"/>
          </w:tcPr>
          <w:p w14:paraId="5C2F5D71" w14:textId="77777777" w:rsidR="00E811A4" w:rsidRPr="0066382A" w:rsidRDefault="00F203C8">
            <w:pPr>
              <w:spacing w:before="60" w:after="60"/>
              <w:jc w:val="left"/>
              <w:rPr>
                <w:sz w:val="18"/>
                <w:szCs w:val="18"/>
              </w:rPr>
            </w:pPr>
            <w:r w:rsidRPr="0066382A">
              <w:rPr>
                <w:sz w:val="18"/>
                <w:szCs w:val="18"/>
              </w:rPr>
              <w:t>Impact</w:t>
            </w:r>
          </w:p>
        </w:tc>
        <w:tc>
          <w:tcPr>
            <w:tcW w:w="7325" w:type="dxa"/>
          </w:tcPr>
          <w:p w14:paraId="20209231" w14:textId="77777777" w:rsidR="00E811A4" w:rsidRPr="0066382A" w:rsidRDefault="00F203C8">
            <w:pPr>
              <w:spacing w:before="60" w:after="60"/>
              <w:jc w:val="left"/>
              <w:rPr>
                <w:sz w:val="18"/>
                <w:szCs w:val="18"/>
              </w:rPr>
            </w:pPr>
            <w:r w:rsidRPr="0066382A">
              <w:rPr>
                <w:sz w:val="18"/>
                <w:szCs w:val="18"/>
              </w:rPr>
              <w:t xml:space="preserve">4.a. </w:t>
            </w:r>
            <w:r w:rsidRPr="0066382A">
              <w:rPr>
                <w:i/>
                <w:sz w:val="18"/>
                <w:szCs w:val="18"/>
              </w:rPr>
              <w:t>Contribution to long-term changes</w:t>
            </w:r>
            <w:r w:rsidRPr="0066382A">
              <w:rPr>
                <w:sz w:val="18"/>
                <w:szCs w:val="18"/>
              </w:rPr>
              <w:t xml:space="preserve">: Has the implementation of the SCF produced planned positive changes that have the potential to contribute to long-term changes? </w:t>
            </w:r>
          </w:p>
          <w:p w14:paraId="1C9528FC" w14:textId="77777777" w:rsidR="00E811A4" w:rsidRPr="0066382A" w:rsidRDefault="00F203C8">
            <w:pPr>
              <w:spacing w:before="60" w:after="60"/>
              <w:jc w:val="left"/>
              <w:rPr>
                <w:sz w:val="18"/>
                <w:szCs w:val="18"/>
              </w:rPr>
            </w:pPr>
            <w:r w:rsidRPr="0066382A">
              <w:rPr>
                <w:sz w:val="18"/>
                <w:szCs w:val="18"/>
              </w:rPr>
              <w:t>4.b</w:t>
            </w:r>
            <w:r w:rsidRPr="0066382A">
              <w:rPr>
                <w:i/>
                <w:sz w:val="18"/>
                <w:szCs w:val="18"/>
              </w:rPr>
              <w:t xml:space="preserve"> Unintended outcomes</w:t>
            </w:r>
            <w:r w:rsidRPr="0066382A">
              <w:rPr>
                <w:sz w:val="18"/>
                <w:szCs w:val="18"/>
              </w:rPr>
              <w:t>: So far has the implementation of the SCF produced unplanned positive and negative changes?</w:t>
            </w:r>
          </w:p>
        </w:tc>
      </w:tr>
      <w:tr w:rsidR="00E811A4" w:rsidRPr="0066382A" w14:paraId="2BE034CE" w14:textId="77777777">
        <w:tc>
          <w:tcPr>
            <w:tcW w:w="1889" w:type="dxa"/>
          </w:tcPr>
          <w:p w14:paraId="64E775DD" w14:textId="77777777" w:rsidR="00E811A4" w:rsidRPr="0066382A" w:rsidRDefault="00F203C8">
            <w:pPr>
              <w:spacing w:before="60" w:after="60"/>
              <w:jc w:val="left"/>
              <w:rPr>
                <w:sz w:val="18"/>
                <w:szCs w:val="18"/>
              </w:rPr>
            </w:pPr>
            <w:r w:rsidRPr="0066382A">
              <w:rPr>
                <w:sz w:val="18"/>
                <w:szCs w:val="18"/>
              </w:rPr>
              <w:t>Sustainability</w:t>
            </w:r>
          </w:p>
        </w:tc>
        <w:tc>
          <w:tcPr>
            <w:tcW w:w="7325" w:type="dxa"/>
          </w:tcPr>
          <w:p w14:paraId="1EA18351" w14:textId="77777777" w:rsidR="00E811A4" w:rsidRPr="0066382A" w:rsidRDefault="00F203C8">
            <w:pPr>
              <w:spacing w:before="60" w:after="60"/>
              <w:jc w:val="left"/>
              <w:rPr>
                <w:sz w:val="18"/>
                <w:szCs w:val="18"/>
              </w:rPr>
            </w:pPr>
            <w:r w:rsidRPr="0066382A">
              <w:rPr>
                <w:sz w:val="18"/>
                <w:szCs w:val="18"/>
              </w:rPr>
              <w:t>5.a</w:t>
            </w:r>
            <w:r w:rsidRPr="0066382A">
              <w:rPr>
                <w:i/>
                <w:sz w:val="18"/>
                <w:szCs w:val="18"/>
              </w:rPr>
              <w:t xml:space="preserve"> Design for sustainability</w:t>
            </w:r>
            <w:r w:rsidRPr="0066382A">
              <w:rPr>
                <w:sz w:val="18"/>
                <w:szCs w:val="18"/>
              </w:rPr>
              <w:t xml:space="preserve">: Were interventions designed to have sustainable results given the identifiable risks? </w:t>
            </w:r>
          </w:p>
          <w:p w14:paraId="353780B6" w14:textId="77777777" w:rsidR="00E811A4" w:rsidRPr="0066382A" w:rsidRDefault="00F203C8">
            <w:pPr>
              <w:spacing w:before="60" w:after="60"/>
              <w:jc w:val="left"/>
              <w:rPr>
                <w:sz w:val="18"/>
                <w:szCs w:val="18"/>
              </w:rPr>
            </w:pPr>
            <w:r w:rsidRPr="0066382A">
              <w:rPr>
                <w:sz w:val="18"/>
                <w:szCs w:val="18"/>
              </w:rPr>
              <w:t xml:space="preserve">5.b </w:t>
            </w:r>
            <w:r w:rsidRPr="0066382A">
              <w:rPr>
                <w:i/>
                <w:sz w:val="18"/>
                <w:szCs w:val="18"/>
              </w:rPr>
              <w:t>Capacity development and national ownership</w:t>
            </w:r>
            <w:r w:rsidRPr="0066382A">
              <w:rPr>
                <w:sz w:val="18"/>
                <w:szCs w:val="18"/>
              </w:rPr>
              <w:t>: How has the UN developed national capacity? Is capacity being developed where it is most needed? Is there ownership of the SCF and its results on the part of Government partners?</w:t>
            </w:r>
          </w:p>
          <w:p w14:paraId="2D518821" w14:textId="77777777" w:rsidR="00E811A4" w:rsidRPr="0066382A" w:rsidRDefault="00F203C8">
            <w:pPr>
              <w:spacing w:before="60" w:after="60"/>
              <w:jc w:val="left"/>
              <w:rPr>
                <w:sz w:val="18"/>
                <w:szCs w:val="18"/>
              </w:rPr>
            </w:pPr>
            <w:r w:rsidRPr="0066382A">
              <w:rPr>
                <w:sz w:val="18"/>
                <w:szCs w:val="18"/>
              </w:rPr>
              <w:t>5.c</w:t>
            </w:r>
            <w:r w:rsidRPr="0066382A">
              <w:rPr>
                <w:i/>
                <w:sz w:val="18"/>
                <w:szCs w:val="18"/>
              </w:rPr>
              <w:t>. Scaling up of initiatives</w:t>
            </w:r>
            <w:r w:rsidRPr="0066382A">
              <w:rPr>
                <w:sz w:val="18"/>
                <w:szCs w:val="18"/>
              </w:rPr>
              <w:t xml:space="preserve">: How has the UN approached the scaling up of successful catalytic projects in the context of limited Government resources? </w:t>
            </w:r>
          </w:p>
        </w:tc>
      </w:tr>
      <w:tr w:rsidR="00E811A4" w:rsidRPr="0066382A" w14:paraId="37E022E8" w14:textId="77777777">
        <w:tc>
          <w:tcPr>
            <w:tcW w:w="9214" w:type="dxa"/>
            <w:gridSpan w:val="2"/>
            <w:shd w:val="clear" w:color="auto" w:fill="DBE5F1"/>
          </w:tcPr>
          <w:p w14:paraId="53567C01" w14:textId="77777777" w:rsidR="00E811A4" w:rsidRPr="0066382A" w:rsidRDefault="00F203C8">
            <w:pPr>
              <w:spacing w:before="60" w:after="60"/>
              <w:rPr>
                <w:b/>
                <w:i/>
                <w:sz w:val="20"/>
                <w:szCs w:val="20"/>
              </w:rPr>
            </w:pPr>
            <w:r w:rsidRPr="0066382A">
              <w:rPr>
                <w:b/>
                <w:sz w:val="20"/>
                <w:szCs w:val="20"/>
              </w:rPr>
              <w:t>B. Comparative advantage</w:t>
            </w:r>
          </w:p>
        </w:tc>
      </w:tr>
      <w:tr w:rsidR="00E811A4" w:rsidRPr="0066382A" w14:paraId="3C0619F5" w14:textId="77777777">
        <w:tc>
          <w:tcPr>
            <w:tcW w:w="1889" w:type="dxa"/>
          </w:tcPr>
          <w:p w14:paraId="2CA7F161" w14:textId="77777777" w:rsidR="00E811A4" w:rsidRPr="0066382A" w:rsidRDefault="00F203C8">
            <w:pPr>
              <w:spacing w:before="60" w:after="60"/>
              <w:jc w:val="left"/>
              <w:rPr>
                <w:sz w:val="18"/>
                <w:szCs w:val="18"/>
              </w:rPr>
            </w:pPr>
            <w:r w:rsidRPr="0066382A">
              <w:rPr>
                <w:sz w:val="18"/>
                <w:szCs w:val="18"/>
              </w:rPr>
              <w:t>Use of UN’s comparative advantages</w:t>
            </w:r>
          </w:p>
        </w:tc>
        <w:tc>
          <w:tcPr>
            <w:tcW w:w="7325" w:type="dxa"/>
          </w:tcPr>
          <w:p w14:paraId="41E3DA93" w14:textId="77777777" w:rsidR="00E811A4" w:rsidRPr="0066382A" w:rsidRDefault="00F203C8">
            <w:pPr>
              <w:spacing w:before="60" w:after="60"/>
              <w:jc w:val="left"/>
              <w:rPr>
                <w:sz w:val="18"/>
                <w:szCs w:val="18"/>
              </w:rPr>
            </w:pPr>
            <w:r w:rsidRPr="0066382A">
              <w:rPr>
                <w:sz w:val="18"/>
                <w:szCs w:val="18"/>
              </w:rPr>
              <w:t xml:space="preserve">6.a Was the SCF strategy designed to maximise the use of the UN’s comparative advantage in South Africa? </w:t>
            </w:r>
          </w:p>
          <w:p w14:paraId="5D45060D" w14:textId="77777777" w:rsidR="00E811A4" w:rsidRPr="0066382A" w:rsidRDefault="00F203C8">
            <w:pPr>
              <w:spacing w:before="60" w:after="60"/>
              <w:jc w:val="left"/>
              <w:rPr>
                <w:sz w:val="18"/>
                <w:szCs w:val="18"/>
              </w:rPr>
            </w:pPr>
            <w:r w:rsidRPr="0066382A">
              <w:rPr>
                <w:sz w:val="18"/>
                <w:szCs w:val="18"/>
              </w:rPr>
              <w:t>6.b What has been the UN’s value-added in South Africa?</w:t>
            </w:r>
          </w:p>
        </w:tc>
      </w:tr>
      <w:tr w:rsidR="00E811A4" w:rsidRPr="0066382A" w14:paraId="1F31E820" w14:textId="77777777">
        <w:tc>
          <w:tcPr>
            <w:tcW w:w="9214" w:type="dxa"/>
            <w:gridSpan w:val="2"/>
            <w:shd w:val="clear" w:color="auto" w:fill="DBE5F1"/>
          </w:tcPr>
          <w:p w14:paraId="511EA1CC" w14:textId="77777777" w:rsidR="00E811A4" w:rsidRPr="0066382A" w:rsidRDefault="00F203C8">
            <w:pPr>
              <w:spacing w:before="60" w:after="60"/>
              <w:rPr>
                <w:b/>
                <w:i/>
                <w:sz w:val="20"/>
                <w:szCs w:val="20"/>
              </w:rPr>
            </w:pPr>
            <w:r w:rsidRPr="0066382A">
              <w:rPr>
                <w:b/>
                <w:sz w:val="20"/>
                <w:szCs w:val="20"/>
              </w:rPr>
              <w:t>C. Other issues</w:t>
            </w:r>
          </w:p>
        </w:tc>
      </w:tr>
      <w:tr w:rsidR="00E811A4" w:rsidRPr="0066382A" w14:paraId="43C4011A" w14:textId="77777777">
        <w:tc>
          <w:tcPr>
            <w:tcW w:w="1889" w:type="dxa"/>
          </w:tcPr>
          <w:p w14:paraId="58A2E55F" w14:textId="77777777" w:rsidR="00E811A4" w:rsidRPr="0066382A" w:rsidRDefault="00F203C8">
            <w:pPr>
              <w:spacing w:before="60" w:after="60"/>
              <w:jc w:val="left"/>
              <w:rPr>
                <w:sz w:val="18"/>
                <w:szCs w:val="18"/>
              </w:rPr>
            </w:pPr>
            <w:r w:rsidRPr="0066382A">
              <w:rPr>
                <w:sz w:val="18"/>
                <w:szCs w:val="18"/>
              </w:rPr>
              <w:t>Technical soundness of SCF</w:t>
            </w:r>
          </w:p>
        </w:tc>
        <w:tc>
          <w:tcPr>
            <w:tcW w:w="7325" w:type="dxa"/>
          </w:tcPr>
          <w:p w14:paraId="7C464DDE" w14:textId="77777777" w:rsidR="00E811A4" w:rsidRPr="0066382A" w:rsidRDefault="00F203C8">
            <w:pPr>
              <w:spacing w:before="60" w:after="60"/>
              <w:jc w:val="left"/>
              <w:rPr>
                <w:sz w:val="18"/>
                <w:szCs w:val="18"/>
              </w:rPr>
            </w:pPr>
            <w:r w:rsidRPr="0066382A">
              <w:rPr>
                <w:sz w:val="18"/>
                <w:szCs w:val="18"/>
              </w:rPr>
              <w:t xml:space="preserve">7.a Are outcomes clearly articulated? </w:t>
            </w:r>
          </w:p>
          <w:p w14:paraId="30262E1E" w14:textId="77777777" w:rsidR="00E811A4" w:rsidRPr="0066382A" w:rsidRDefault="00F203C8">
            <w:pPr>
              <w:spacing w:before="60" w:after="60"/>
              <w:jc w:val="left"/>
              <w:rPr>
                <w:i/>
                <w:sz w:val="18"/>
                <w:szCs w:val="18"/>
              </w:rPr>
            </w:pPr>
            <w:r w:rsidRPr="0066382A">
              <w:rPr>
                <w:sz w:val="18"/>
                <w:szCs w:val="18"/>
              </w:rPr>
              <w:t>7.b. Are SCF indicators robust and measurable?</w:t>
            </w:r>
          </w:p>
        </w:tc>
      </w:tr>
      <w:tr w:rsidR="00E811A4" w:rsidRPr="0066382A" w14:paraId="7E0B2862" w14:textId="77777777">
        <w:tc>
          <w:tcPr>
            <w:tcW w:w="1889" w:type="dxa"/>
          </w:tcPr>
          <w:p w14:paraId="516B11DE" w14:textId="77777777" w:rsidR="00E811A4" w:rsidRPr="0066382A" w:rsidRDefault="00F203C8">
            <w:pPr>
              <w:spacing w:before="60" w:after="60"/>
              <w:jc w:val="left"/>
              <w:rPr>
                <w:sz w:val="18"/>
                <w:szCs w:val="18"/>
              </w:rPr>
            </w:pPr>
            <w:r w:rsidRPr="0066382A">
              <w:rPr>
                <w:sz w:val="18"/>
                <w:szCs w:val="18"/>
              </w:rPr>
              <w:t>Programming principles</w:t>
            </w:r>
          </w:p>
        </w:tc>
        <w:tc>
          <w:tcPr>
            <w:tcW w:w="7325" w:type="dxa"/>
          </w:tcPr>
          <w:p w14:paraId="1399602C" w14:textId="77777777" w:rsidR="00E811A4" w:rsidRPr="0066382A" w:rsidRDefault="00F203C8">
            <w:pPr>
              <w:spacing w:before="60" w:after="60"/>
              <w:jc w:val="left"/>
              <w:rPr>
                <w:sz w:val="18"/>
                <w:szCs w:val="18"/>
              </w:rPr>
            </w:pPr>
            <w:r w:rsidRPr="0066382A">
              <w:rPr>
                <w:sz w:val="18"/>
                <w:szCs w:val="18"/>
              </w:rPr>
              <w:t>8. How have the UN programming principles been mainstreamed into the design of the SCF?</w:t>
            </w:r>
          </w:p>
        </w:tc>
      </w:tr>
      <w:tr w:rsidR="00E811A4" w:rsidRPr="0066382A" w14:paraId="1E332FCC" w14:textId="77777777">
        <w:tc>
          <w:tcPr>
            <w:tcW w:w="1889" w:type="dxa"/>
          </w:tcPr>
          <w:p w14:paraId="0D1944D8" w14:textId="77777777" w:rsidR="00E811A4" w:rsidRPr="0066382A" w:rsidRDefault="00F203C8">
            <w:pPr>
              <w:spacing w:before="60" w:after="60"/>
              <w:jc w:val="left"/>
              <w:rPr>
                <w:sz w:val="18"/>
                <w:szCs w:val="18"/>
              </w:rPr>
            </w:pPr>
            <w:r w:rsidRPr="0066382A">
              <w:rPr>
                <w:sz w:val="18"/>
                <w:szCs w:val="18"/>
              </w:rPr>
              <w:t>Institutional arrangements</w:t>
            </w:r>
          </w:p>
        </w:tc>
        <w:tc>
          <w:tcPr>
            <w:tcW w:w="7325" w:type="dxa"/>
          </w:tcPr>
          <w:p w14:paraId="1D72D515" w14:textId="77777777" w:rsidR="00E811A4" w:rsidRPr="0066382A" w:rsidRDefault="00F203C8">
            <w:pPr>
              <w:spacing w:before="60" w:after="60"/>
              <w:jc w:val="left"/>
              <w:rPr>
                <w:sz w:val="18"/>
                <w:szCs w:val="18"/>
              </w:rPr>
            </w:pPr>
            <w:r w:rsidRPr="0066382A">
              <w:rPr>
                <w:sz w:val="18"/>
                <w:szCs w:val="18"/>
              </w:rPr>
              <w:t xml:space="preserve">9.a Do management and governance structures in the UN support or hinder delivery on the SCF? </w:t>
            </w:r>
          </w:p>
          <w:p w14:paraId="59654C76" w14:textId="77777777" w:rsidR="00E811A4" w:rsidRPr="0066382A" w:rsidRDefault="00F203C8">
            <w:pPr>
              <w:spacing w:before="60" w:after="60"/>
              <w:jc w:val="left"/>
              <w:rPr>
                <w:sz w:val="18"/>
                <w:szCs w:val="18"/>
              </w:rPr>
            </w:pPr>
            <w:r w:rsidRPr="0066382A">
              <w:rPr>
                <w:sz w:val="18"/>
                <w:szCs w:val="18"/>
              </w:rPr>
              <w:t xml:space="preserve">9.b What factors in Government have hindered delivery and what actions has the UN taken to address these? </w:t>
            </w:r>
          </w:p>
        </w:tc>
      </w:tr>
      <w:tr w:rsidR="00E811A4" w:rsidRPr="0066382A" w14:paraId="19F69C15" w14:textId="77777777">
        <w:tc>
          <w:tcPr>
            <w:tcW w:w="1889" w:type="dxa"/>
          </w:tcPr>
          <w:p w14:paraId="2CBD7249" w14:textId="77777777" w:rsidR="00E811A4" w:rsidRPr="0066382A" w:rsidRDefault="00F203C8">
            <w:pPr>
              <w:spacing w:before="60" w:after="60"/>
              <w:jc w:val="left"/>
              <w:rPr>
                <w:sz w:val="18"/>
                <w:szCs w:val="18"/>
              </w:rPr>
            </w:pPr>
            <w:r w:rsidRPr="0066382A">
              <w:rPr>
                <w:sz w:val="18"/>
                <w:szCs w:val="18"/>
              </w:rPr>
              <w:t>Monitoring and evaluation</w:t>
            </w:r>
          </w:p>
        </w:tc>
        <w:tc>
          <w:tcPr>
            <w:tcW w:w="7325" w:type="dxa"/>
          </w:tcPr>
          <w:p w14:paraId="7AD637CD" w14:textId="77777777" w:rsidR="00E811A4" w:rsidRPr="0066382A" w:rsidRDefault="00F203C8">
            <w:pPr>
              <w:spacing w:before="60" w:after="60"/>
              <w:jc w:val="left"/>
              <w:rPr>
                <w:sz w:val="18"/>
                <w:szCs w:val="18"/>
              </w:rPr>
            </w:pPr>
            <w:r w:rsidRPr="0066382A">
              <w:rPr>
                <w:sz w:val="18"/>
                <w:szCs w:val="18"/>
              </w:rPr>
              <w:t>10.a. Are monitoring mechanisms effective? Is reporting done at the appropriate level?</w:t>
            </w:r>
          </w:p>
          <w:p w14:paraId="0727B926" w14:textId="77777777" w:rsidR="00E811A4" w:rsidRPr="0066382A" w:rsidRDefault="00F203C8">
            <w:pPr>
              <w:spacing w:before="60" w:after="60"/>
              <w:jc w:val="left"/>
              <w:rPr>
                <w:i/>
                <w:sz w:val="18"/>
                <w:szCs w:val="18"/>
              </w:rPr>
            </w:pPr>
            <w:r w:rsidRPr="0066382A">
              <w:rPr>
                <w:sz w:val="18"/>
                <w:szCs w:val="18"/>
              </w:rPr>
              <w:lastRenderedPageBreak/>
              <w:t>10.b. Have joint evaluations been conducted? To what extent are agency evaluation results shared at UNCT level, and have they been used to inform decisions on the SCF?</w:t>
            </w:r>
          </w:p>
        </w:tc>
      </w:tr>
      <w:tr w:rsidR="00E811A4" w:rsidRPr="0066382A" w14:paraId="6E7BEF6A" w14:textId="77777777">
        <w:tc>
          <w:tcPr>
            <w:tcW w:w="1889" w:type="dxa"/>
          </w:tcPr>
          <w:p w14:paraId="24CE8ABA" w14:textId="77777777" w:rsidR="00E811A4" w:rsidRPr="0066382A" w:rsidRDefault="00F203C8">
            <w:pPr>
              <w:spacing w:before="60" w:after="60"/>
              <w:jc w:val="left"/>
              <w:rPr>
                <w:sz w:val="18"/>
                <w:szCs w:val="18"/>
              </w:rPr>
            </w:pPr>
            <w:r w:rsidRPr="0066382A">
              <w:rPr>
                <w:sz w:val="18"/>
                <w:szCs w:val="18"/>
              </w:rPr>
              <w:lastRenderedPageBreak/>
              <w:t>Partnerships with state and non-state actors</w:t>
            </w:r>
          </w:p>
        </w:tc>
        <w:tc>
          <w:tcPr>
            <w:tcW w:w="7325" w:type="dxa"/>
          </w:tcPr>
          <w:p w14:paraId="22ACC4C8" w14:textId="77777777" w:rsidR="00E811A4" w:rsidRPr="0066382A" w:rsidRDefault="00F203C8">
            <w:pPr>
              <w:spacing w:before="60" w:after="60"/>
              <w:jc w:val="left"/>
              <w:rPr>
                <w:sz w:val="18"/>
                <w:szCs w:val="18"/>
              </w:rPr>
            </w:pPr>
            <w:r w:rsidRPr="0066382A">
              <w:rPr>
                <w:sz w:val="18"/>
                <w:szCs w:val="18"/>
              </w:rPr>
              <w:t>11.a How effective is the strategic partnership with DIRCO, National Treasury and DPME?</w:t>
            </w:r>
          </w:p>
          <w:p w14:paraId="590603DF" w14:textId="77777777" w:rsidR="00E811A4" w:rsidRPr="0066382A" w:rsidRDefault="00F203C8">
            <w:pPr>
              <w:spacing w:before="60" w:after="60"/>
              <w:jc w:val="left"/>
              <w:rPr>
                <w:sz w:val="18"/>
                <w:szCs w:val="18"/>
              </w:rPr>
            </w:pPr>
            <w:r w:rsidRPr="0066382A">
              <w:rPr>
                <w:sz w:val="18"/>
                <w:szCs w:val="18"/>
              </w:rPr>
              <w:t>11.b How effective is the partnership with other state actors, e.g. provincial governments, local government, Parliament, Chapter 9 and Chapter 10 institutions)?</w:t>
            </w:r>
          </w:p>
          <w:p w14:paraId="56CF6C55" w14:textId="77777777" w:rsidR="00E811A4" w:rsidRPr="0066382A" w:rsidRDefault="00F203C8">
            <w:pPr>
              <w:spacing w:before="60" w:after="60"/>
              <w:jc w:val="left"/>
              <w:rPr>
                <w:sz w:val="18"/>
                <w:szCs w:val="18"/>
              </w:rPr>
            </w:pPr>
            <w:r w:rsidRPr="0066382A">
              <w:rPr>
                <w:sz w:val="18"/>
                <w:szCs w:val="18"/>
              </w:rPr>
              <w:t>11.c To what extent has the UN exploited potential partnerships with civil society and the private sector?</w:t>
            </w:r>
          </w:p>
        </w:tc>
      </w:tr>
    </w:tbl>
    <w:p w14:paraId="239C9CFC" w14:textId="77777777" w:rsidR="00E811A4" w:rsidRPr="0066382A" w:rsidRDefault="00E811A4"/>
    <w:p w14:paraId="4A3F438B" w14:textId="05029969" w:rsidR="00E811A4" w:rsidRPr="0066382A" w:rsidRDefault="00F203C8">
      <w:r w:rsidRPr="0066382A">
        <w:rPr>
          <w:b/>
        </w:rPr>
        <w:t xml:space="preserve">Evaluation matrix: </w:t>
      </w:r>
      <w:r w:rsidRPr="0066382A">
        <w:t xml:space="preserve">Following an inception meeting with the Programme Management Team (PMT) and a review of the available documents, the evaluation team prepared an evaluation matrix prepared to guide the data collection. The evaluation matrix is shown in Annex </w:t>
      </w:r>
      <w:r w:rsidR="004076F1">
        <w:t>E</w:t>
      </w:r>
      <w:r w:rsidRPr="0066382A">
        <w:t xml:space="preserve">. In addition to the key questions and data sources, the evaluation matrix identified broad categories of stakeholders to be interviewed. The evaluation matrix and details of the evaluation methodology were submitted as an inception report to the UNCT for comment and approval as the basis for proceeding with the evaluation.  </w:t>
      </w:r>
    </w:p>
    <w:p w14:paraId="780EF6B9" w14:textId="3262E572" w:rsidR="00E811A4" w:rsidRPr="0066382A" w:rsidRDefault="00F203C8">
      <w:r w:rsidRPr="0066382A">
        <w:rPr>
          <w:b/>
        </w:rPr>
        <w:t>Data collection</w:t>
      </w:r>
      <w:r w:rsidRPr="0066382A">
        <w:t xml:space="preserve">: The evaluation </w:t>
      </w:r>
      <w:r w:rsidR="003C6CC7" w:rsidRPr="0066382A">
        <w:t xml:space="preserve">collected </w:t>
      </w:r>
      <w:r w:rsidRPr="0066382A">
        <w:rPr>
          <w:b/>
        </w:rPr>
        <w:t>qualitative data</w:t>
      </w:r>
      <w:r w:rsidRPr="0066382A">
        <w:t xml:space="preserve"> through interviews and group discussions. The evaluation team conducted key informant interviews with Heads of Agencies, United Nations staff, government partners and donors. It also held discussions with the Programme Management Team the Operations Management Team, the four SCF Results Group, the HIV Thematic Group, the Gender Thematic Group, and the Monitoring and Evaluation Thematic Group. The interviews were semi-structured, and the interview protocols are shown in Annex </w:t>
      </w:r>
      <w:r w:rsidR="004076F1">
        <w:t>D</w:t>
      </w:r>
      <w:r w:rsidRPr="0066382A">
        <w:t xml:space="preserve">. </w:t>
      </w:r>
    </w:p>
    <w:p w14:paraId="711BFF21" w14:textId="17091145" w:rsidR="00E811A4" w:rsidRPr="0066382A" w:rsidRDefault="00F203C8">
      <w:r w:rsidRPr="0066382A">
        <w:t xml:space="preserve">The evaluation team conducted a review of documents, including the Strategic Cooperation Framework Progress Report (2016). In addition to the discussions with the Results Groups, the evaluation team requested and received written responses to the interview questions. Figure 2 summarises the main data sources used in the evaluation. </w:t>
      </w:r>
    </w:p>
    <w:p w14:paraId="5A1792CB" w14:textId="77777777" w:rsidR="00E811A4" w:rsidRPr="0066382A" w:rsidRDefault="00E811A4"/>
    <w:p w14:paraId="55674EAF" w14:textId="77777777" w:rsidR="00E811A4" w:rsidRPr="0066382A" w:rsidRDefault="00F203C8">
      <w:pPr>
        <w:keepNext/>
        <w:spacing w:before="0" w:after="120"/>
        <w:jc w:val="center"/>
        <w:rPr>
          <w:b/>
          <w:color w:val="252525"/>
          <w:sz w:val="20"/>
          <w:szCs w:val="20"/>
        </w:rPr>
      </w:pPr>
      <w:r w:rsidRPr="0066382A">
        <w:rPr>
          <w:b/>
          <w:color w:val="252525"/>
          <w:sz w:val="20"/>
          <w:szCs w:val="20"/>
        </w:rPr>
        <w:t>Figure 2: Data sources</w:t>
      </w:r>
    </w:p>
    <w:p w14:paraId="774280B6" w14:textId="77777777" w:rsidR="00E811A4" w:rsidRPr="0066382A" w:rsidRDefault="00F203C8">
      <w:r w:rsidRPr="00BE33A3">
        <w:rPr>
          <w:noProof/>
        </w:rPr>
        <w:drawing>
          <wp:inline distT="0" distB="0" distL="0" distR="0" wp14:anchorId="7309B42E" wp14:editId="5652319C">
            <wp:extent cx="4687213" cy="2641883"/>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a:stretch>
                      <a:fillRect/>
                    </a:stretch>
                  </pic:blipFill>
                  <pic:spPr>
                    <a:xfrm>
                      <a:off x="0" y="0"/>
                      <a:ext cx="4687213" cy="2641883"/>
                    </a:xfrm>
                    <a:prstGeom prst="rect">
                      <a:avLst/>
                    </a:prstGeom>
                    <a:ln/>
                  </pic:spPr>
                </pic:pic>
              </a:graphicData>
            </a:graphic>
          </wp:inline>
        </w:drawing>
      </w:r>
    </w:p>
    <w:p w14:paraId="4D50D0F5" w14:textId="77777777" w:rsidR="00E811A4" w:rsidRPr="0066382A" w:rsidRDefault="00E811A4">
      <w:pPr>
        <w:rPr>
          <w:b/>
        </w:rPr>
      </w:pPr>
    </w:p>
    <w:p w14:paraId="306D372C" w14:textId="77777777" w:rsidR="00E811A4" w:rsidRPr="0066382A" w:rsidRDefault="00F203C8">
      <w:r w:rsidRPr="0066382A">
        <w:rPr>
          <w:b/>
        </w:rPr>
        <w:t>Interview sample</w:t>
      </w:r>
      <w:r w:rsidRPr="0066382A">
        <w:t xml:space="preserve">: The evaluation team identified four broad categories to be interviewed in the evaluation, namely, representatives from the United Nations system, government, non-state actors, and development cooperation partners. With regard to the United Nations system, the evaluation team aimed </w:t>
      </w:r>
      <w:r w:rsidRPr="0066382A">
        <w:lastRenderedPageBreak/>
        <w:t xml:space="preserve">to interview all heads of agencies, and all the Result Groups, the thematic groups, the members of the Programme Management Team, and the Operations Management Team. </w:t>
      </w:r>
    </w:p>
    <w:p w14:paraId="68EA6999" w14:textId="51E84926" w:rsidR="00E811A4" w:rsidRPr="0066382A" w:rsidRDefault="00F203C8">
      <w:r w:rsidRPr="0066382A">
        <w:t xml:space="preserve">For other categories of interviewees, initially each agency provided a long list of partners to be interviewed. As this was not feasible within the time allocated for the data collection phase of the evaluation, which was to be concluded by 15 December 2016, the evaluation team requested the UN agencies to provide a consolidated, prioritised list of partners. The evaluation team received a list of 29 key informants from 16 organisations that included government, civil society, and organised labour, on 30 November 2016. The evaluation team agreed to interview 20 informants from 13 organisations, and requested five additional interviews of those individuals or organisations that were not on the prioritised list received from the </w:t>
      </w:r>
      <w:r w:rsidR="00D1432E" w:rsidRPr="0066382A">
        <w:t xml:space="preserve">United Nations </w:t>
      </w:r>
      <w:r w:rsidRPr="0066382A">
        <w:t xml:space="preserve">agencies. </w:t>
      </w:r>
    </w:p>
    <w:p w14:paraId="03E211E4" w14:textId="574B22C6" w:rsidR="00E811A4" w:rsidRPr="0066382A" w:rsidRDefault="00F203C8">
      <w:r w:rsidRPr="0066382A">
        <w:rPr>
          <w:b/>
        </w:rPr>
        <w:t xml:space="preserve">Who was consulted? </w:t>
      </w:r>
      <w:r w:rsidRPr="0066382A">
        <w:t xml:space="preserve">The complete list of individuals consulted is shown in Annex </w:t>
      </w:r>
      <w:r w:rsidR="004076F1">
        <w:t>C</w:t>
      </w:r>
      <w:r w:rsidRPr="0066382A">
        <w:t>. The evaluation team interviewed representatives from most of the United Nations agencies, but interviewed fewer representatives than planned, from Government and non-state sectors.</w:t>
      </w:r>
    </w:p>
    <w:tbl>
      <w:tblPr>
        <w:tblW w:w="9010" w:type="dxa"/>
        <w:tblInd w:w="-115"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Layout w:type="fixed"/>
        <w:tblLook w:val="0400" w:firstRow="0" w:lastRow="0" w:firstColumn="0" w:lastColumn="0" w:noHBand="0" w:noVBand="1"/>
      </w:tblPr>
      <w:tblGrid>
        <w:gridCol w:w="2475"/>
        <w:gridCol w:w="6535"/>
      </w:tblGrid>
      <w:tr w:rsidR="00E811A4" w:rsidRPr="0066382A" w14:paraId="485BDF18" w14:textId="77777777">
        <w:tc>
          <w:tcPr>
            <w:tcW w:w="2475" w:type="dxa"/>
            <w:shd w:val="clear" w:color="auto" w:fill="DBE5F1"/>
          </w:tcPr>
          <w:p w14:paraId="12D4FC3F" w14:textId="77777777" w:rsidR="00E811A4" w:rsidRPr="00BE33A3" w:rsidRDefault="00F203C8">
            <w:pPr>
              <w:spacing w:before="60" w:after="60"/>
              <w:jc w:val="left"/>
              <w:rPr>
                <w:sz w:val="20"/>
                <w:szCs w:val="20"/>
              </w:rPr>
            </w:pPr>
            <w:r w:rsidRPr="00BE33A3">
              <w:rPr>
                <w:sz w:val="20"/>
                <w:szCs w:val="20"/>
              </w:rPr>
              <w:t>UN agencies interviewed  (*denotes Head of Agency)</w:t>
            </w:r>
          </w:p>
        </w:tc>
        <w:tc>
          <w:tcPr>
            <w:tcW w:w="6535" w:type="dxa"/>
          </w:tcPr>
          <w:p w14:paraId="0FDDBB01" w14:textId="77777777" w:rsidR="00E811A4" w:rsidRPr="00BE33A3" w:rsidRDefault="00F203C8">
            <w:pPr>
              <w:spacing w:before="60" w:after="60"/>
              <w:jc w:val="left"/>
              <w:rPr>
                <w:sz w:val="20"/>
                <w:szCs w:val="20"/>
              </w:rPr>
            </w:pPr>
            <w:r w:rsidRPr="00BE33A3">
              <w:rPr>
                <w:sz w:val="20"/>
                <w:szCs w:val="20"/>
              </w:rPr>
              <w:t>FAO, ILO*, UNAIDS*, UNDP*, UNEP*, UNFPA*, UNHCR, UNICEF*, WHO*</w:t>
            </w:r>
          </w:p>
        </w:tc>
      </w:tr>
      <w:tr w:rsidR="00E811A4" w:rsidRPr="0066382A" w14:paraId="659E2C05" w14:textId="77777777">
        <w:tc>
          <w:tcPr>
            <w:tcW w:w="2475" w:type="dxa"/>
            <w:shd w:val="clear" w:color="auto" w:fill="DBE5F1"/>
          </w:tcPr>
          <w:p w14:paraId="078A6B5F" w14:textId="77777777" w:rsidR="00E811A4" w:rsidRPr="00BE33A3" w:rsidRDefault="00F203C8">
            <w:pPr>
              <w:spacing w:before="60" w:after="60"/>
              <w:jc w:val="left"/>
              <w:rPr>
                <w:sz w:val="20"/>
                <w:szCs w:val="20"/>
              </w:rPr>
            </w:pPr>
            <w:r w:rsidRPr="00BE33A3">
              <w:rPr>
                <w:sz w:val="20"/>
                <w:szCs w:val="20"/>
              </w:rPr>
              <w:t>Other UN structures interviewed</w:t>
            </w:r>
          </w:p>
        </w:tc>
        <w:tc>
          <w:tcPr>
            <w:tcW w:w="6535" w:type="dxa"/>
          </w:tcPr>
          <w:p w14:paraId="6445D235" w14:textId="682DC4B3" w:rsidR="00E811A4" w:rsidRPr="00BE33A3" w:rsidRDefault="003C6CC7" w:rsidP="003C6CC7">
            <w:pPr>
              <w:spacing w:before="60" w:after="60"/>
              <w:jc w:val="left"/>
              <w:rPr>
                <w:sz w:val="20"/>
                <w:szCs w:val="20"/>
              </w:rPr>
            </w:pPr>
            <w:r w:rsidRPr="00BE33A3">
              <w:rPr>
                <w:sz w:val="20"/>
                <w:szCs w:val="20"/>
              </w:rPr>
              <w:t xml:space="preserve">Four </w:t>
            </w:r>
            <w:r w:rsidR="00F203C8" w:rsidRPr="00BE33A3">
              <w:rPr>
                <w:sz w:val="20"/>
                <w:szCs w:val="20"/>
              </w:rPr>
              <w:t>SCF Results Groups</w:t>
            </w:r>
          </w:p>
        </w:tc>
      </w:tr>
      <w:tr w:rsidR="003C6CC7" w:rsidRPr="0066382A" w14:paraId="4357936D" w14:textId="77777777">
        <w:tc>
          <w:tcPr>
            <w:tcW w:w="2475" w:type="dxa"/>
            <w:shd w:val="clear" w:color="auto" w:fill="DBE5F1"/>
          </w:tcPr>
          <w:p w14:paraId="0EADD8DB" w14:textId="7B717595" w:rsidR="003C6CC7" w:rsidRPr="00BE33A3" w:rsidRDefault="003C6CC7">
            <w:pPr>
              <w:spacing w:before="60" w:after="60"/>
              <w:jc w:val="left"/>
              <w:rPr>
                <w:sz w:val="20"/>
                <w:szCs w:val="20"/>
              </w:rPr>
            </w:pPr>
            <w:r w:rsidRPr="00BE33A3">
              <w:rPr>
                <w:sz w:val="20"/>
                <w:szCs w:val="20"/>
              </w:rPr>
              <w:t>Consultation/discussions</w:t>
            </w:r>
          </w:p>
        </w:tc>
        <w:tc>
          <w:tcPr>
            <w:tcW w:w="6535" w:type="dxa"/>
          </w:tcPr>
          <w:p w14:paraId="3E64FD56" w14:textId="7C4C5DDA" w:rsidR="003C6CC7" w:rsidRPr="00BE33A3" w:rsidRDefault="003C6CC7">
            <w:pPr>
              <w:spacing w:before="60" w:after="60"/>
              <w:jc w:val="left"/>
              <w:rPr>
                <w:sz w:val="20"/>
                <w:szCs w:val="20"/>
              </w:rPr>
            </w:pPr>
            <w:r w:rsidRPr="00BE33A3">
              <w:rPr>
                <w:sz w:val="20"/>
                <w:szCs w:val="20"/>
              </w:rPr>
              <w:t>Programme Management Team, Operations Management Team, Gender Thematic Group, HIV Thematic Group, Monitoring &amp; Evaluation Thematic Group,</w:t>
            </w:r>
          </w:p>
        </w:tc>
      </w:tr>
      <w:tr w:rsidR="00E811A4" w:rsidRPr="0066382A" w14:paraId="46BE431E" w14:textId="77777777">
        <w:tc>
          <w:tcPr>
            <w:tcW w:w="2475" w:type="dxa"/>
            <w:shd w:val="clear" w:color="auto" w:fill="DBE5F1"/>
          </w:tcPr>
          <w:p w14:paraId="000BA3D2" w14:textId="77777777" w:rsidR="00E811A4" w:rsidRPr="00BE33A3" w:rsidRDefault="00F203C8">
            <w:pPr>
              <w:spacing w:before="60" w:after="60"/>
              <w:jc w:val="left"/>
              <w:rPr>
                <w:sz w:val="20"/>
                <w:szCs w:val="20"/>
              </w:rPr>
            </w:pPr>
            <w:r w:rsidRPr="00BE33A3">
              <w:rPr>
                <w:sz w:val="20"/>
                <w:szCs w:val="20"/>
              </w:rPr>
              <w:t>Government departments interviewed</w:t>
            </w:r>
          </w:p>
        </w:tc>
        <w:tc>
          <w:tcPr>
            <w:tcW w:w="6535" w:type="dxa"/>
          </w:tcPr>
          <w:p w14:paraId="59986742" w14:textId="77777777" w:rsidR="00E811A4" w:rsidRPr="00BE33A3" w:rsidRDefault="00F203C8">
            <w:pPr>
              <w:spacing w:before="60" w:after="60"/>
              <w:jc w:val="left"/>
              <w:rPr>
                <w:sz w:val="20"/>
                <w:szCs w:val="20"/>
              </w:rPr>
            </w:pPr>
            <w:r w:rsidRPr="00BE33A3">
              <w:rPr>
                <w:sz w:val="20"/>
                <w:szCs w:val="20"/>
              </w:rPr>
              <w:t>Basic Education; Health; International Relations &amp; Cooperation; Planning, Monitoring &amp; Evaluation; National Treasury (International Development Cooperation); Social Development (National Population Unit)</w:t>
            </w:r>
          </w:p>
        </w:tc>
      </w:tr>
      <w:tr w:rsidR="00E811A4" w:rsidRPr="0066382A" w14:paraId="23BB8EF5" w14:textId="77777777">
        <w:tc>
          <w:tcPr>
            <w:tcW w:w="2475" w:type="dxa"/>
            <w:shd w:val="clear" w:color="auto" w:fill="DBE5F1"/>
          </w:tcPr>
          <w:p w14:paraId="0C21ABD8" w14:textId="77777777" w:rsidR="00E811A4" w:rsidRPr="00BE33A3" w:rsidRDefault="00F203C8">
            <w:pPr>
              <w:spacing w:before="60" w:after="60"/>
              <w:jc w:val="left"/>
              <w:rPr>
                <w:sz w:val="20"/>
                <w:szCs w:val="20"/>
              </w:rPr>
            </w:pPr>
            <w:r w:rsidRPr="00BE33A3">
              <w:rPr>
                <w:sz w:val="20"/>
                <w:szCs w:val="20"/>
              </w:rPr>
              <w:t>Other government bodies interviewed</w:t>
            </w:r>
          </w:p>
        </w:tc>
        <w:tc>
          <w:tcPr>
            <w:tcW w:w="6535" w:type="dxa"/>
          </w:tcPr>
          <w:p w14:paraId="02CA3E10" w14:textId="180D2327" w:rsidR="00E811A4" w:rsidRPr="00BE33A3" w:rsidRDefault="00F203C8">
            <w:pPr>
              <w:spacing w:before="60" w:after="60"/>
              <w:jc w:val="left"/>
              <w:rPr>
                <w:sz w:val="20"/>
                <w:szCs w:val="20"/>
              </w:rPr>
            </w:pPr>
            <w:r w:rsidRPr="00BE33A3">
              <w:rPr>
                <w:sz w:val="20"/>
                <w:szCs w:val="20"/>
              </w:rPr>
              <w:t>South African National Biodiversity Institute (SANBI); Centre for Public Sector Innovation (CPSI)</w:t>
            </w:r>
            <w:r w:rsidR="003C6CC7" w:rsidRPr="00BE33A3">
              <w:rPr>
                <w:sz w:val="20"/>
                <w:szCs w:val="20"/>
              </w:rPr>
              <w:t>, Independent Electoral Commission</w:t>
            </w:r>
          </w:p>
        </w:tc>
      </w:tr>
      <w:tr w:rsidR="00E811A4" w:rsidRPr="0066382A" w14:paraId="13BD544B" w14:textId="77777777">
        <w:tc>
          <w:tcPr>
            <w:tcW w:w="2475" w:type="dxa"/>
            <w:shd w:val="clear" w:color="auto" w:fill="DBE5F1"/>
          </w:tcPr>
          <w:p w14:paraId="6D6807BF" w14:textId="77777777" w:rsidR="00E811A4" w:rsidRPr="00BE33A3" w:rsidRDefault="00F203C8">
            <w:pPr>
              <w:spacing w:before="60" w:after="60"/>
              <w:jc w:val="left"/>
              <w:rPr>
                <w:sz w:val="20"/>
                <w:szCs w:val="20"/>
              </w:rPr>
            </w:pPr>
            <w:r w:rsidRPr="00BE33A3">
              <w:rPr>
                <w:sz w:val="20"/>
                <w:szCs w:val="20"/>
              </w:rPr>
              <w:t>Donors interviewed</w:t>
            </w:r>
          </w:p>
        </w:tc>
        <w:tc>
          <w:tcPr>
            <w:tcW w:w="6535" w:type="dxa"/>
          </w:tcPr>
          <w:p w14:paraId="4AFE2AD0" w14:textId="77777777" w:rsidR="00E811A4" w:rsidRPr="00BE33A3" w:rsidRDefault="00F203C8">
            <w:pPr>
              <w:spacing w:before="60" w:after="60"/>
              <w:jc w:val="left"/>
              <w:rPr>
                <w:sz w:val="20"/>
                <w:szCs w:val="20"/>
              </w:rPr>
            </w:pPr>
            <w:r w:rsidRPr="00BE33A3">
              <w:rPr>
                <w:sz w:val="20"/>
                <w:szCs w:val="20"/>
              </w:rPr>
              <w:t>Embassy of Denmark; EU Delegation; Embassy of Japan</w:t>
            </w:r>
          </w:p>
        </w:tc>
      </w:tr>
      <w:tr w:rsidR="00E811A4" w:rsidRPr="0066382A" w14:paraId="7350CCF0" w14:textId="77777777">
        <w:tc>
          <w:tcPr>
            <w:tcW w:w="9010" w:type="dxa"/>
            <w:gridSpan w:val="2"/>
            <w:shd w:val="clear" w:color="auto" w:fill="FFFFFF"/>
          </w:tcPr>
          <w:p w14:paraId="615775D8" w14:textId="77777777" w:rsidR="00E811A4" w:rsidRPr="004076F1" w:rsidRDefault="00F203C8">
            <w:pPr>
              <w:spacing w:before="60" w:after="60"/>
              <w:jc w:val="center"/>
              <w:rPr>
                <w:sz w:val="20"/>
                <w:szCs w:val="20"/>
              </w:rPr>
            </w:pPr>
            <w:r w:rsidRPr="00BE33A3">
              <w:rPr>
                <w:sz w:val="20"/>
                <w:szCs w:val="20"/>
              </w:rPr>
              <w:t>Interviews not conducted</w:t>
            </w:r>
          </w:p>
        </w:tc>
      </w:tr>
      <w:tr w:rsidR="00E811A4" w:rsidRPr="0066382A" w14:paraId="77BDA757" w14:textId="77777777">
        <w:tc>
          <w:tcPr>
            <w:tcW w:w="2475" w:type="dxa"/>
            <w:shd w:val="clear" w:color="auto" w:fill="DBE5F1"/>
          </w:tcPr>
          <w:p w14:paraId="7DD2FB7C" w14:textId="77777777" w:rsidR="00E811A4" w:rsidRPr="00BE33A3" w:rsidRDefault="00F203C8">
            <w:pPr>
              <w:spacing w:before="60" w:after="60"/>
              <w:jc w:val="left"/>
              <w:rPr>
                <w:sz w:val="20"/>
                <w:szCs w:val="20"/>
              </w:rPr>
            </w:pPr>
            <w:r w:rsidRPr="00BE33A3">
              <w:rPr>
                <w:sz w:val="20"/>
                <w:szCs w:val="20"/>
              </w:rPr>
              <w:t>UN agencies</w:t>
            </w:r>
          </w:p>
        </w:tc>
        <w:tc>
          <w:tcPr>
            <w:tcW w:w="6535" w:type="dxa"/>
          </w:tcPr>
          <w:p w14:paraId="2206BE42" w14:textId="77777777" w:rsidR="00E811A4" w:rsidRPr="00BE33A3" w:rsidRDefault="00F203C8">
            <w:pPr>
              <w:spacing w:before="60" w:after="60"/>
              <w:jc w:val="left"/>
              <w:rPr>
                <w:sz w:val="20"/>
                <w:szCs w:val="20"/>
              </w:rPr>
            </w:pPr>
            <w:r w:rsidRPr="00BE33A3">
              <w:rPr>
                <w:sz w:val="20"/>
                <w:szCs w:val="20"/>
              </w:rPr>
              <w:t>IOM, UNESCO, UNIDO, UNODC, UNIC, World Bank</w:t>
            </w:r>
          </w:p>
        </w:tc>
      </w:tr>
      <w:tr w:rsidR="00E811A4" w:rsidRPr="0066382A" w14:paraId="39DF095F" w14:textId="77777777">
        <w:tc>
          <w:tcPr>
            <w:tcW w:w="2475" w:type="dxa"/>
            <w:shd w:val="clear" w:color="auto" w:fill="DBE5F1"/>
          </w:tcPr>
          <w:p w14:paraId="41C9ABBE" w14:textId="4B0A3F59" w:rsidR="00E811A4" w:rsidRPr="00BE33A3" w:rsidRDefault="00F203C8">
            <w:pPr>
              <w:spacing w:before="60" w:after="60"/>
              <w:jc w:val="left"/>
              <w:rPr>
                <w:sz w:val="20"/>
                <w:szCs w:val="20"/>
              </w:rPr>
            </w:pPr>
            <w:r w:rsidRPr="00BE33A3">
              <w:rPr>
                <w:sz w:val="20"/>
                <w:szCs w:val="20"/>
              </w:rPr>
              <w:t>Government departments</w:t>
            </w:r>
            <w:r w:rsidR="003C6CC7" w:rsidRPr="00BE33A3">
              <w:rPr>
                <w:sz w:val="20"/>
                <w:szCs w:val="20"/>
              </w:rPr>
              <w:t xml:space="preserve"> identified for interviews</w:t>
            </w:r>
          </w:p>
        </w:tc>
        <w:tc>
          <w:tcPr>
            <w:tcW w:w="6535" w:type="dxa"/>
          </w:tcPr>
          <w:p w14:paraId="70CE6AAB" w14:textId="77777777" w:rsidR="00E811A4" w:rsidRPr="00BE33A3" w:rsidRDefault="00F203C8">
            <w:pPr>
              <w:spacing w:before="60" w:after="60"/>
              <w:jc w:val="left"/>
              <w:rPr>
                <w:sz w:val="20"/>
                <w:szCs w:val="20"/>
              </w:rPr>
            </w:pPr>
            <w:r w:rsidRPr="00BE33A3">
              <w:rPr>
                <w:sz w:val="20"/>
                <w:szCs w:val="20"/>
              </w:rPr>
              <w:t>Home Affairs; Public Service &amp; Administration; Small Business, Rural Development and Land Reform; Labour, Social Development (other than National Population Unit)</w:t>
            </w:r>
          </w:p>
        </w:tc>
      </w:tr>
      <w:tr w:rsidR="00E811A4" w:rsidRPr="0066382A" w14:paraId="0B0B3F7C" w14:textId="77777777">
        <w:tc>
          <w:tcPr>
            <w:tcW w:w="2475" w:type="dxa"/>
            <w:shd w:val="clear" w:color="auto" w:fill="DBE5F1"/>
          </w:tcPr>
          <w:p w14:paraId="3C77670A" w14:textId="632D0B4D" w:rsidR="00E811A4" w:rsidRPr="00BE33A3" w:rsidRDefault="00F203C8">
            <w:pPr>
              <w:spacing w:before="60" w:after="60"/>
              <w:jc w:val="left"/>
              <w:rPr>
                <w:sz w:val="20"/>
                <w:szCs w:val="20"/>
              </w:rPr>
            </w:pPr>
            <w:r w:rsidRPr="00BE33A3">
              <w:rPr>
                <w:sz w:val="20"/>
                <w:szCs w:val="20"/>
              </w:rPr>
              <w:t>Other bodies</w:t>
            </w:r>
            <w:r w:rsidR="003C6CC7" w:rsidRPr="00BE33A3">
              <w:rPr>
                <w:sz w:val="20"/>
                <w:szCs w:val="20"/>
              </w:rPr>
              <w:t xml:space="preserve"> identified for interviews</w:t>
            </w:r>
          </w:p>
        </w:tc>
        <w:tc>
          <w:tcPr>
            <w:tcW w:w="6535" w:type="dxa"/>
          </w:tcPr>
          <w:p w14:paraId="4BB8C931" w14:textId="4A219390" w:rsidR="00E811A4" w:rsidRPr="00BE33A3" w:rsidRDefault="00F203C8">
            <w:pPr>
              <w:spacing w:before="60" w:after="60"/>
              <w:jc w:val="left"/>
              <w:rPr>
                <w:sz w:val="20"/>
                <w:szCs w:val="20"/>
              </w:rPr>
            </w:pPr>
            <w:r w:rsidRPr="00BE33A3">
              <w:rPr>
                <w:sz w:val="20"/>
                <w:szCs w:val="20"/>
              </w:rPr>
              <w:t>South African National AIDS Council; Business Unity South Africa; COSATU; FEDUSA, US Embassy, Centre for Disease Control</w:t>
            </w:r>
            <w:r w:rsidR="00166A51" w:rsidRPr="00BE33A3">
              <w:rPr>
                <w:sz w:val="20"/>
                <w:szCs w:val="20"/>
              </w:rPr>
              <w:t>, Sonke Justice, HEAIDS</w:t>
            </w:r>
          </w:p>
        </w:tc>
      </w:tr>
    </w:tbl>
    <w:p w14:paraId="498F33FD" w14:textId="77777777" w:rsidR="00E811A4" w:rsidRPr="0066382A" w:rsidRDefault="00E811A4">
      <w:pPr>
        <w:rPr>
          <w:b/>
        </w:rPr>
      </w:pPr>
    </w:p>
    <w:p w14:paraId="15CA56BE" w14:textId="77777777" w:rsidR="00E811A4" w:rsidRPr="0066382A" w:rsidRDefault="00F203C8">
      <w:pPr>
        <w:rPr>
          <w:b/>
        </w:rPr>
      </w:pPr>
      <w:r w:rsidRPr="0066382A">
        <w:rPr>
          <w:b/>
        </w:rPr>
        <w:t>Challenges faced by the evaluation</w:t>
      </w:r>
    </w:p>
    <w:p w14:paraId="0E6E64BC" w14:textId="77777777" w:rsidR="00E811A4" w:rsidRPr="0066382A" w:rsidRDefault="00F203C8">
      <w:pPr>
        <w:rPr>
          <w:i/>
        </w:rPr>
      </w:pPr>
      <w:r w:rsidRPr="0066382A">
        <w:rPr>
          <w:i/>
        </w:rPr>
        <w:t>Lack of routine monitoring of progress against targets</w:t>
      </w:r>
    </w:p>
    <w:p w14:paraId="3C1B2C21" w14:textId="77777777" w:rsidR="00E811A4" w:rsidRPr="0066382A" w:rsidRDefault="00F203C8">
      <w:r w:rsidRPr="0066382A">
        <w:t xml:space="preserve">It was difficult to fully assess the effectiveness of the United Nations system against the planned results of the SCF, and the impact of the United Nations system on the national development agenda, as the many of the indicators in the results framework were not SMART. This problem was also raised in the United Nations system’s own progress report on the SCF. </w:t>
      </w:r>
    </w:p>
    <w:p w14:paraId="7978D1CA" w14:textId="77777777" w:rsidR="00E811A4" w:rsidRPr="0066382A" w:rsidRDefault="00F203C8">
      <w:pPr>
        <w:rPr>
          <w:i/>
        </w:rPr>
      </w:pPr>
      <w:r w:rsidRPr="0066382A">
        <w:rPr>
          <w:i/>
        </w:rPr>
        <w:t xml:space="preserve">“While agencies have directed technical and advisory support to the national partners towards fostering better policy alignment and implementation towards the objectives of the SCF the lack of </w:t>
      </w:r>
      <w:r w:rsidRPr="0066382A">
        <w:rPr>
          <w:i/>
        </w:rPr>
        <w:lastRenderedPageBreak/>
        <w:t>appropriate and SMART indicators and measurable benchmarks makes it difficult to assess the impact of this contribution.”</w:t>
      </w:r>
      <w:r w:rsidRPr="0066382A">
        <w:rPr>
          <w:vertAlign w:val="superscript"/>
        </w:rPr>
        <w:footnoteReference w:id="2"/>
      </w:r>
    </w:p>
    <w:p w14:paraId="2B15307D" w14:textId="50D72ADA" w:rsidR="00E811A4" w:rsidRPr="0066382A" w:rsidRDefault="00F203C8">
      <w:r w:rsidRPr="0066382A">
        <w:t>The United Nations system did not routinely monitor progress against the targets in the results framework. The first progress report was drafted at the end of 2015, and published in the latter half of 2016. The annex to the report showing progress against the results framework shows that there was no reporting against the targets in the results framework, including those targets that were measurable. The challenge is monitoring and report against these targets would require the results groups to invest time to track the targets. The evaluation team attempted to find information on these targets</w:t>
      </w:r>
      <w:r w:rsidR="00BC36B3" w:rsidRPr="0066382A">
        <w:t xml:space="preserve"> from various reports provided by some of the agencies, and also conducted a web-based search of documents from Government and the non-state sector. Given</w:t>
      </w:r>
      <w:r w:rsidRPr="0066382A">
        <w:t xml:space="preserve"> the limited time allocated for the evaluation, it was not feasible to do </w:t>
      </w:r>
      <w:r w:rsidR="00BC36B3" w:rsidRPr="0066382A">
        <w:t xml:space="preserve">conduct </w:t>
      </w:r>
      <w:r w:rsidR="00E77C95" w:rsidRPr="0066382A">
        <w:t>an</w:t>
      </w:r>
      <w:r w:rsidR="00BC36B3" w:rsidRPr="0066382A">
        <w:t xml:space="preserve"> exhaustive search</w:t>
      </w:r>
      <w:r w:rsidR="00E77C95" w:rsidRPr="0066382A">
        <w:t>.</w:t>
      </w:r>
      <w:r w:rsidRPr="0066382A">
        <w:t xml:space="preserve">. There </w:t>
      </w:r>
      <w:r w:rsidR="00E77C95" w:rsidRPr="0066382A">
        <w:t xml:space="preserve">were </w:t>
      </w:r>
      <w:r w:rsidRPr="0066382A">
        <w:t>therefore outputs where the evaluation team was not able to make an assessment of the effectiveness of the United Nations system, or a judgement on its contribution (impact) on the national development agenda.</w:t>
      </w:r>
    </w:p>
    <w:p w14:paraId="66F1F9DC" w14:textId="77777777" w:rsidR="00E811A4" w:rsidRPr="0066382A" w:rsidRDefault="00F203C8">
      <w:pPr>
        <w:rPr>
          <w:i/>
        </w:rPr>
      </w:pPr>
      <w:r w:rsidRPr="0066382A">
        <w:rPr>
          <w:i/>
        </w:rPr>
        <w:t>Not all major partners interviewed</w:t>
      </w:r>
    </w:p>
    <w:p w14:paraId="6C0B4D94" w14:textId="6993DB57" w:rsidR="00E811A4" w:rsidRPr="0066382A" w:rsidRDefault="00F203C8">
      <w:r w:rsidRPr="0066382A">
        <w:t xml:space="preserve">Several partners in Government and the non-state sector were not interviewed. The deadline for the completion of primary data collection was extended from 15 December 2016, to 31 January 2017, and to 24 March 2017. By 24 March, </w:t>
      </w:r>
      <w:r w:rsidR="00E77C95" w:rsidRPr="0066382A">
        <w:t xml:space="preserve">interviews with </w:t>
      </w:r>
      <w:r w:rsidRPr="0066382A">
        <w:t>government partners, namely, Basic Education, Health, Social Development, Labour, Small Business, Rural Development &amp; Land Reform, Public Service &amp; Administration, Home Affairs, and other bodies such as SANAC, and employer and employee organisations</w:t>
      </w:r>
      <w:r w:rsidR="00E77C95" w:rsidRPr="0066382A">
        <w:t xml:space="preserve">  had not been secured</w:t>
      </w:r>
      <w:r w:rsidRPr="0066382A">
        <w:t xml:space="preserve">.  The evaluation team continued to conduct interviews to 31 March 2017, and following the UNCT Retreat in April. However, despite the efforts made by </w:t>
      </w:r>
      <w:r w:rsidR="00E77C95" w:rsidRPr="0066382A">
        <w:t xml:space="preserve">United Nations </w:t>
      </w:r>
      <w:r w:rsidRPr="0066382A">
        <w:t xml:space="preserve">officials, a number of relevant partners were not available for interviews. The evaluation team also experienced cancellations of interviews by partners. </w:t>
      </w:r>
    </w:p>
    <w:p w14:paraId="08AC0CBF" w14:textId="77777777" w:rsidR="00E811A4" w:rsidRPr="0066382A" w:rsidRDefault="00F203C8">
      <w:r w:rsidRPr="0066382A">
        <w:t xml:space="preserve">The interviews with partners were essential for obtaining first hand, their views on the support received from the United Nations system, the quality of the partnership, lessons learned, and views on how the UN system and Government could collaborate more effectively in the future. These interviews were also necessary for triangulation of the information collected from the results groups. The evaluation team relied on secondary data for triangulation, but this does not mitigate sufficiently the absence of the direct voices of partners.    </w:t>
      </w:r>
    </w:p>
    <w:p w14:paraId="4B71B71B" w14:textId="77777777" w:rsidR="00E811A4" w:rsidRPr="0066382A" w:rsidRDefault="00F203C8">
      <w:r w:rsidRPr="0066382A">
        <w:t>The evaluation team did not interview Government partners in KwaZulu-Natal that was one of the United Nations system’s focus provinces. This was to be done through the evaluation of the UNDP Country Programme, but did not materialise due to lack of budget.</w:t>
      </w:r>
    </w:p>
    <w:p w14:paraId="648A57BB" w14:textId="30BB2EAC" w:rsidR="00E811A4" w:rsidRPr="0066382A" w:rsidRDefault="00F203C8">
      <w:r w:rsidRPr="0066382A">
        <w:t xml:space="preserve">It should be noted that the Reference Group comprising DIRCO, National Treasury and the Department of Planning, Monitoring and Evaluation did not materialise, although Terms of Reference for the Reference Group were prepared. Had the Reference Group functioned, their ‘authority’ as coordinating departments could have been leveraged to encourage departments to make themselves available for interviews. </w:t>
      </w:r>
    </w:p>
    <w:p w14:paraId="2A54815E" w14:textId="77777777" w:rsidR="00E811A4" w:rsidRPr="0066382A" w:rsidRDefault="00F203C8">
      <w:pPr>
        <w:rPr>
          <w:i/>
        </w:rPr>
      </w:pPr>
      <w:r w:rsidRPr="0066382A">
        <w:rPr>
          <w:i/>
        </w:rPr>
        <w:t>Not all agencies represented in Results Group discussions</w:t>
      </w:r>
    </w:p>
    <w:p w14:paraId="06F3C43A" w14:textId="7578F1BE" w:rsidR="00E811A4" w:rsidRPr="0066382A" w:rsidRDefault="00F203C8">
      <w:r w:rsidRPr="0066382A">
        <w:t xml:space="preserve">The evaluation requested group interviews with each of the four Results Groups to obtain their </w:t>
      </w:r>
      <w:r w:rsidRPr="0066382A">
        <w:rPr>
          <w:u w:val="single"/>
        </w:rPr>
        <w:t>group perspectives</w:t>
      </w:r>
      <w:r w:rsidRPr="0066382A">
        <w:t xml:space="preserve"> on the SCF and results achieved. These interviews were to be complemented by written responses to the interview protocols prepared for each Results Group. With the exception of Results Group 4: Governance &amp; Participation where most agencies of the Results Group participated in the group interview, the Results Group interviews only had one or two agencies present, as shown in Table </w:t>
      </w:r>
      <w:r w:rsidR="00E77C95" w:rsidRPr="0066382A">
        <w:t>2</w:t>
      </w:r>
      <w:r w:rsidRPr="0066382A">
        <w:t xml:space="preserve">: The evaluation team does not doubt the capability of the Results Group chairs to represent their </w:t>
      </w:r>
      <w:r w:rsidRPr="0066382A">
        <w:lastRenderedPageBreak/>
        <w:t>respective results groups, but it was important to have as many of the agencies as possible attending, so that the evaluation team could also explore issues relating to the functioning of the results group and joint activities.</w:t>
      </w:r>
    </w:p>
    <w:p w14:paraId="21BB3095" w14:textId="77777777" w:rsidR="00E77C95" w:rsidRPr="0066382A" w:rsidRDefault="00E77C95"/>
    <w:p w14:paraId="4664FC87" w14:textId="002A46D8" w:rsidR="00E77C95" w:rsidRPr="00BE33A3" w:rsidRDefault="00E77C95" w:rsidP="00BE33A3">
      <w:pPr>
        <w:pStyle w:val="FootnoteText"/>
        <w:keepNext/>
        <w:rPr>
          <w:b/>
          <w:color w:val="auto"/>
          <w:sz w:val="20"/>
        </w:rPr>
      </w:pPr>
      <w:bookmarkStart w:id="14" w:name="_Toc363487463"/>
      <w:r w:rsidRPr="00BE33A3">
        <w:rPr>
          <w:b/>
          <w:color w:val="auto"/>
          <w:sz w:val="20"/>
        </w:rPr>
        <w:t xml:space="preserve">Table </w:t>
      </w:r>
      <w:r w:rsidRPr="00BE33A3">
        <w:rPr>
          <w:b/>
          <w:color w:val="auto"/>
          <w:sz w:val="20"/>
        </w:rPr>
        <w:fldChar w:fldCharType="begin"/>
      </w:r>
      <w:r w:rsidRPr="00BE33A3">
        <w:rPr>
          <w:b/>
          <w:color w:val="auto"/>
          <w:sz w:val="20"/>
        </w:rPr>
        <w:instrText xml:space="preserve"> SEQ Table \* ARABIC </w:instrText>
      </w:r>
      <w:r w:rsidRPr="00BE33A3">
        <w:rPr>
          <w:b/>
          <w:color w:val="auto"/>
          <w:sz w:val="20"/>
        </w:rPr>
        <w:fldChar w:fldCharType="separate"/>
      </w:r>
      <w:r w:rsidR="00BD5D5F" w:rsidRPr="00BE33A3">
        <w:rPr>
          <w:b/>
          <w:color w:val="auto"/>
          <w:sz w:val="20"/>
        </w:rPr>
        <w:t>2</w:t>
      </w:r>
      <w:r w:rsidRPr="00BE33A3">
        <w:rPr>
          <w:b/>
          <w:color w:val="auto"/>
          <w:sz w:val="20"/>
        </w:rPr>
        <w:fldChar w:fldCharType="end"/>
      </w:r>
      <w:r w:rsidRPr="00BE33A3">
        <w:rPr>
          <w:b/>
          <w:color w:val="auto"/>
          <w:sz w:val="20"/>
        </w:rPr>
        <w:t>: Results Group interviews</w:t>
      </w:r>
      <w:bookmarkEnd w:id="14"/>
    </w:p>
    <w:tbl>
      <w:tblPr>
        <w:tblW w:w="9010" w:type="dxa"/>
        <w:tblInd w:w="-115" w:type="dxa"/>
        <w:tblBorders>
          <w:top w:val="single" w:sz="8" w:space="0" w:color="44546A" w:themeColor="text2"/>
          <w:left w:val="single" w:sz="8" w:space="0" w:color="44546A" w:themeColor="text2"/>
          <w:bottom w:val="single" w:sz="8" w:space="0" w:color="44546A" w:themeColor="text2"/>
          <w:right w:val="single" w:sz="8" w:space="0" w:color="44546A" w:themeColor="text2"/>
          <w:insideH w:val="single" w:sz="8" w:space="0" w:color="44546A" w:themeColor="text2"/>
          <w:insideV w:val="single" w:sz="8" w:space="0" w:color="44546A" w:themeColor="text2"/>
        </w:tblBorders>
        <w:tblLayout w:type="fixed"/>
        <w:tblLook w:val="0400" w:firstRow="0" w:lastRow="0" w:firstColumn="0" w:lastColumn="0" w:noHBand="0" w:noVBand="1"/>
      </w:tblPr>
      <w:tblGrid>
        <w:gridCol w:w="2838"/>
        <w:gridCol w:w="1803"/>
        <w:gridCol w:w="2083"/>
        <w:gridCol w:w="2286"/>
      </w:tblGrid>
      <w:tr w:rsidR="00E811A4" w:rsidRPr="00BE33A3" w14:paraId="51D3F32C" w14:textId="77777777" w:rsidTr="00BE33A3">
        <w:tc>
          <w:tcPr>
            <w:tcW w:w="2838" w:type="dxa"/>
            <w:shd w:val="clear" w:color="auto" w:fill="DBE5F1"/>
          </w:tcPr>
          <w:p w14:paraId="50BB86B6" w14:textId="77777777" w:rsidR="00E811A4" w:rsidRPr="00BE33A3" w:rsidRDefault="00F203C8">
            <w:pPr>
              <w:spacing w:before="60" w:after="60"/>
              <w:jc w:val="left"/>
              <w:rPr>
                <w:b/>
                <w:color w:val="auto"/>
                <w:sz w:val="20"/>
                <w:szCs w:val="20"/>
              </w:rPr>
            </w:pPr>
            <w:r w:rsidRPr="00BE33A3">
              <w:rPr>
                <w:b/>
                <w:color w:val="auto"/>
                <w:sz w:val="20"/>
                <w:szCs w:val="20"/>
              </w:rPr>
              <w:t>Results Group</w:t>
            </w:r>
          </w:p>
        </w:tc>
        <w:tc>
          <w:tcPr>
            <w:tcW w:w="1803" w:type="dxa"/>
            <w:shd w:val="clear" w:color="auto" w:fill="DBE5F1"/>
          </w:tcPr>
          <w:p w14:paraId="452BE350" w14:textId="77777777" w:rsidR="00E811A4" w:rsidRPr="00BE33A3" w:rsidRDefault="00F203C8">
            <w:pPr>
              <w:spacing w:before="60" w:after="60"/>
              <w:jc w:val="left"/>
              <w:rPr>
                <w:b/>
                <w:color w:val="auto"/>
                <w:sz w:val="20"/>
                <w:szCs w:val="20"/>
              </w:rPr>
            </w:pPr>
            <w:r w:rsidRPr="00BE33A3">
              <w:rPr>
                <w:b/>
                <w:color w:val="auto"/>
                <w:sz w:val="20"/>
                <w:szCs w:val="20"/>
              </w:rPr>
              <w:t>Date of interview</w:t>
            </w:r>
          </w:p>
        </w:tc>
        <w:tc>
          <w:tcPr>
            <w:tcW w:w="2083" w:type="dxa"/>
            <w:shd w:val="clear" w:color="auto" w:fill="DBE5F1"/>
          </w:tcPr>
          <w:p w14:paraId="3FBC3CD1" w14:textId="77777777" w:rsidR="00E811A4" w:rsidRPr="00BE33A3" w:rsidRDefault="00F203C8">
            <w:pPr>
              <w:spacing w:before="60" w:after="60"/>
              <w:jc w:val="left"/>
              <w:rPr>
                <w:b/>
                <w:color w:val="auto"/>
                <w:sz w:val="20"/>
                <w:szCs w:val="20"/>
              </w:rPr>
            </w:pPr>
            <w:r w:rsidRPr="00BE33A3">
              <w:rPr>
                <w:b/>
                <w:color w:val="auto"/>
                <w:sz w:val="20"/>
                <w:szCs w:val="20"/>
              </w:rPr>
              <w:t>Members of results groups</w:t>
            </w:r>
          </w:p>
        </w:tc>
        <w:tc>
          <w:tcPr>
            <w:tcW w:w="2286" w:type="dxa"/>
            <w:shd w:val="clear" w:color="auto" w:fill="DBE5F1"/>
          </w:tcPr>
          <w:p w14:paraId="33760614" w14:textId="77777777" w:rsidR="00E811A4" w:rsidRPr="00BE33A3" w:rsidRDefault="00F203C8">
            <w:pPr>
              <w:spacing w:before="60" w:after="60"/>
              <w:jc w:val="left"/>
              <w:rPr>
                <w:b/>
                <w:color w:val="auto"/>
                <w:sz w:val="20"/>
                <w:szCs w:val="20"/>
              </w:rPr>
            </w:pPr>
            <w:r w:rsidRPr="00BE33A3">
              <w:rPr>
                <w:b/>
                <w:color w:val="auto"/>
                <w:sz w:val="20"/>
                <w:szCs w:val="20"/>
              </w:rPr>
              <w:t>UN agencies present</w:t>
            </w:r>
          </w:p>
        </w:tc>
      </w:tr>
      <w:tr w:rsidR="00E811A4" w:rsidRPr="00BE33A3" w14:paraId="48F6D7E3" w14:textId="77777777" w:rsidTr="00BE33A3">
        <w:tc>
          <w:tcPr>
            <w:tcW w:w="2838" w:type="dxa"/>
          </w:tcPr>
          <w:p w14:paraId="4B24CAE1" w14:textId="77777777" w:rsidR="00E811A4" w:rsidRPr="00BE33A3" w:rsidRDefault="00F203C8">
            <w:pPr>
              <w:spacing w:before="60" w:after="60"/>
              <w:jc w:val="left"/>
              <w:rPr>
                <w:color w:val="auto"/>
                <w:sz w:val="20"/>
                <w:szCs w:val="20"/>
              </w:rPr>
            </w:pPr>
            <w:r w:rsidRPr="00BE33A3">
              <w:rPr>
                <w:color w:val="auto"/>
                <w:sz w:val="20"/>
                <w:szCs w:val="20"/>
              </w:rPr>
              <w:t>Results Group 1: Inclusive Growth and Decent Work</w:t>
            </w:r>
          </w:p>
        </w:tc>
        <w:tc>
          <w:tcPr>
            <w:tcW w:w="1803" w:type="dxa"/>
          </w:tcPr>
          <w:p w14:paraId="5D880928" w14:textId="77777777" w:rsidR="00E811A4" w:rsidRPr="00BE33A3" w:rsidRDefault="00F203C8">
            <w:pPr>
              <w:spacing w:before="60" w:after="60"/>
              <w:jc w:val="left"/>
              <w:rPr>
                <w:color w:val="auto"/>
                <w:sz w:val="20"/>
                <w:szCs w:val="20"/>
              </w:rPr>
            </w:pPr>
            <w:r w:rsidRPr="00BE33A3">
              <w:rPr>
                <w:color w:val="auto"/>
                <w:sz w:val="20"/>
                <w:szCs w:val="20"/>
              </w:rPr>
              <w:t>12 December 2016</w:t>
            </w:r>
          </w:p>
        </w:tc>
        <w:tc>
          <w:tcPr>
            <w:tcW w:w="2083" w:type="dxa"/>
          </w:tcPr>
          <w:p w14:paraId="46D42131" w14:textId="77777777" w:rsidR="00E811A4" w:rsidRPr="00BE33A3" w:rsidRDefault="00F203C8">
            <w:pPr>
              <w:spacing w:before="60" w:after="60"/>
              <w:jc w:val="left"/>
              <w:rPr>
                <w:color w:val="auto"/>
                <w:sz w:val="20"/>
                <w:szCs w:val="20"/>
              </w:rPr>
            </w:pPr>
            <w:r w:rsidRPr="00BE33A3">
              <w:rPr>
                <w:color w:val="auto"/>
                <w:sz w:val="20"/>
                <w:szCs w:val="20"/>
              </w:rPr>
              <w:t>ILO, UNDO, UNIDO, UN Women</w:t>
            </w:r>
          </w:p>
        </w:tc>
        <w:tc>
          <w:tcPr>
            <w:tcW w:w="2286" w:type="dxa"/>
          </w:tcPr>
          <w:p w14:paraId="530A3096" w14:textId="77777777" w:rsidR="00E811A4" w:rsidRPr="00BE33A3" w:rsidRDefault="00F203C8">
            <w:pPr>
              <w:spacing w:before="60" w:after="60"/>
              <w:jc w:val="left"/>
              <w:rPr>
                <w:color w:val="auto"/>
                <w:sz w:val="20"/>
                <w:szCs w:val="20"/>
              </w:rPr>
            </w:pPr>
            <w:r w:rsidRPr="00BE33A3">
              <w:rPr>
                <w:color w:val="auto"/>
                <w:sz w:val="20"/>
                <w:szCs w:val="20"/>
              </w:rPr>
              <w:t>ILO, UNDP</w:t>
            </w:r>
          </w:p>
        </w:tc>
      </w:tr>
      <w:tr w:rsidR="00E811A4" w:rsidRPr="00BE33A3" w14:paraId="79065A46" w14:textId="77777777" w:rsidTr="00BE33A3">
        <w:tc>
          <w:tcPr>
            <w:tcW w:w="2838" w:type="dxa"/>
          </w:tcPr>
          <w:p w14:paraId="40C500CC" w14:textId="77777777" w:rsidR="00E811A4" w:rsidRPr="00BE33A3" w:rsidRDefault="00F203C8">
            <w:pPr>
              <w:spacing w:before="60" w:after="60"/>
              <w:jc w:val="left"/>
              <w:rPr>
                <w:color w:val="auto"/>
                <w:sz w:val="20"/>
                <w:szCs w:val="20"/>
              </w:rPr>
            </w:pPr>
            <w:r w:rsidRPr="00BE33A3">
              <w:rPr>
                <w:color w:val="auto"/>
                <w:sz w:val="20"/>
                <w:szCs w:val="20"/>
              </w:rPr>
              <w:t>Results Group 2: Sustainable Development</w:t>
            </w:r>
          </w:p>
        </w:tc>
        <w:tc>
          <w:tcPr>
            <w:tcW w:w="1803" w:type="dxa"/>
          </w:tcPr>
          <w:p w14:paraId="60BC6A13" w14:textId="77777777" w:rsidR="00E811A4" w:rsidRPr="00BE33A3" w:rsidRDefault="00F203C8">
            <w:pPr>
              <w:spacing w:before="60" w:after="60"/>
              <w:jc w:val="left"/>
              <w:rPr>
                <w:color w:val="auto"/>
                <w:sz w:val="20"/>
                <w:szCs w:val="20"/>
              </w:rPr>
            </w:pPr>
            <w:r w:rsidRPr="00BE33A3">
              <w:rPr>
                <w:color w:val="auto"/>
                <w:sz w:val="20"/>
                <w:szCs w:val="20"/>
              </w:rPr>
              <w:t>3 February 2017</w:t>
            </w:r>
          </w:p>
        </w:tc>
        <w:tc>
          <w:tcPr>
            <w:tcW w:w="2083" w:type="dxa"/>
          </w:tcPr>
          <w:p w14:paraId="373E3E2F" w14:textId="77777777" w:rsidR="00E811A4" w:rsidRPr="00BE33A3" w:rsidRDefault="00F203C8">
            <w:pPr>
              <w:spacing w:before="60" w:after="60"/>
              <w:jc w:val="left"/>
              <w:rPr>
                <w:color w:val="auto"/>
                <w:sz w:val="20"/>
                <w:szCs w:val="20"/>
              </w:rPr>
            </w:pPr>
            <w:r w:rsidRPr="00BE33A3">
              <w:rPr>
                <w:color w:val="auto"/>
                <w:sz w:val="20"/>
                <w:szCs w:val="20"/>
              </w:rPr>
              <w:t>UNEP, FAO, UNIDO, WHO</w:t>
            </w:r>
          </w:p>
        </w:tc>
        <w:tc>
          <w:tcPr>
            <w:tcW w:w="2286" w:type="dxa"/>
          </w:tcPr>
          <w:p w14:paraId="69E45E66" w14:textId="77777777" w:rsidR="00E811A4" w:rsidRPr="00BE33A3" w:rsidRDefault="00F203C8">
            <w:pPr>
              <w:spacing w:before="60" w:after="60"/>
              <w:jc w:val="left"/>
              <w:rPr>
                <w:color w:val="auto"/>
                <w:sz w:val="20"/>
                <w:szCs w:val="20"/>
              </w:rPr>
            </w:pPr>
            <w:r w:rsidRPr="00BE33A3">
              <w:rPr>
                <w:color w:val="auto"/>
                <w:sz w:val="20"/>
                <w:szCs w:val="20"/>
              </w:rPr>
              <w:t>FAO, UNEP</w:t>
            </w:r>
          </w:p>
        </w:tc>
      </w:tr>
      <w:tr w:rsidR="00E811A4" w:rsidRPr="00BE33A3" w14:paraId="59A0DFB5" w14:textId="77777777" w:rsidTr="00BE33A3">
        <w:tc>
          <w:tcPr>
            <w:tcW w:w="2838" w:type="dxa"/>
          </w:tcPr>
          <w:p w14:paraId="03C22CDD" w14:textId="77777777" w:rsidR="00E811A4" w:rsidRPr="00BE33A3" w:rsidRDefault="00F203C8">
            <w:pPr>
              <w:spacing w:before="60" w:after="60"/>
              <w:jc w:val="left"/>
              <w:rPr>
                <w:color w:val="auto"/>
                <w:sz w:val="20"/>
                <w:szCs w:val="20"/>
              </w:rPr>
            </w:pPr>
            <w:r w:rsidRPr="00BE33A3">
              <w:rPr>
                <w:color w:val="auto"/>
                <w:sz w:val="20"/>
                <w:szCs w:val="20"/>
              </w:rPr>
              <w:t>Results Group 3: Human Capabilities</w:t>
            </w:r>
          </w:p>
        </w:tc>
        <w:tc>
          <w:tcPr>
            <w:tcW w:w="1803" w:type="dxa"/>
          </w:tcPr>
          <w:p w14:paraId="4B3FD075" w14:textId="77777777" w:rsidR="00E811A4" w:rsidRPr="00BE33A3" w:rsidRDefault="00F203C8">
            <w:pPr>
              <w:spacing w:before="60" w:after="60"/>
              <w:jc w:val="left"/>
              <w:rPr>
                <w:color w:val="auto"/>
                <w:sz w:val="20"/>
                <w:szCs w:val="20"/>
              </w:rPr>
            </w:pPr>
            <w:r w:rsidRPr="00BE33A3">
              <w:rPr>
                <w:color w:val="auto"/>
                <w:sz w:val="20"/>
                <w:szCs w:val="20"/>
              </w:rPr>
              <w:t>6 March 2017</w:t>
            </w:r>
          </w:p>
        </w:tc>
        <w:tc>
          <w:tcPr>
            <w:tcW w:w="2083" w:type="dxa"/>
          </w:tcPr>
          <w:p w14:paraId="6A2CFEDB" w14:textId="77777777" w:rsidR="00E811A4" w:rsidRPr="00BE33A3" w:rsidRDefault="00F203C8">
            <w:pPr>
              <w:spacing w:before="60" w:after="60"/>
              <w:jc w:val="left"/>
              <w:rPr>
                <w:color w:val="auto"/>
                <w:sz w:val="20"/>
                <w:szCs w:val="20"/>
              </w:rPr>
            </w:pPr>
            <w:r w:rsidRPr="00BE33A3">
              <w:rPr>
                <w:color w:val="auto"/>
                <w:sz w:val="20"/>
                <w:szCs w:val="20"/>
              </w:rPr>
              <w:t>UNESCO, UNFPA, WHO, UNICEF, UN Women, UNAIDS</w:t>
            </w:r>
          </w:p>
        </w:tc>
        <w:tc>
          <w:tcPr>
            <w:tcW w:w="2286" w:type="dxa"/>
          </w:tcPr>
          <w:p w14:paraId="5B39F60B" w14:textId="77777777" w:rsidR="00E811A4" w:rsidRPr="00BE33A3" w:rsidRDefault="00F203C8">
            <w:pPr>
              <w:spacing w:before="60" w:after="60"/>
              <w:jc w:val="left"/>
              <w:rPr>
                <w:color w:val="auto"/>
                <w:sz w:val="20"/>
                <w:szCs w:val="20"/>
              </w:rPr>
            </w:pPr>
            <w:r w:rsidRPr="00BE33A3">
              <w:rPr>
                <w:color w:val="auto"/>
                <w:sz w:val="20"/>
                <w:szCs w:val="20"/>
              </w:rPr>
              <w:t>UNICEF</w:t>
            </w:r>
          </w:p>
        </w:tc>
      </w:tr>
      <w:tr w:rsidR="00E811A4" w:rsidRPr="00BE33A3" w14:paraId="29A5E4BB" w14:textId="77777777" w:rsidTr="00BE33A3">
        <w:tc>
          <w:tcPr>
            <w:tcW w:w="2838" w:type="dxa"/>
          </w:tcPr>
          <w:p w14:paraId="0BB3092F" w14:textId="77777777" w:rsidR="00E811A4" w:rsidRPr="00BE33A3" w:rsidRDefault="00F203C8">
            <w:pPr>
              <w:spacing w:before="60" w:after="60"/>
              <w:jc w:val="left"/>
              <w:rPr>
                <w:color w:val="auto"/>
                <w:sz w:val="20"/>
                <w:szCs w:val="20"/>
              </w:rPr>
            </w:pPr>
            <w:r w:rsidRPr="00BE33A3">
              <w:rPr>
                <w:color w:val="auto"/>
                <w:sz w:val="20"/>
                <w:szCs w:val="20"/>
              </w:rPr>
              <w:t>Results Group 4: Governance &amp; Participation</w:t>
            </w:r>
          </w:p>
        </w:tc>
        <w:tc>
          <w:tcPr>
            <w:tcW w:w="1803" w:type="dxa"/>
          </w:tcPr>
          <w:p w14:paraId="6E740F29" w14:textId="77777777" w:rsidR="00E811A4" w:rsidRPr="00BE33A3" w:rsidRDefault="00F203C8">
            <w:pPr>
              <w:spacing w:before="60" w:after="60"/>
              <w:jc w:val="left"/>
              <w:rPr>
                <w:color w:val="auto"/>
                <w:sz w:val="20"/>
                <w:szCs w:val="20"/>
              </w:rPr>
            </w:pPr>
            <w:r w:rsidRPr="00BE33A3">
              <w:rPr>
                <w:color w:val="auto"/>
                <w:sz w:val="20"/>
                <w:szCs w:val="20"/>
              </w:rPr>
              <w:t>13 December 2016</w:t>
            </w:r>
          </w:p>
        </w:tc>
        <w:tc>
          <w:tcPr>
            <w:tcW w:w="2083" w:type="dxa"/>
          </w:tcPr>
          <w:p w14:paraId="757695D9" w14:textId="77777777" w:rsidR="00E811A4" w:rsidRPr="00BE33A3" w:rsidRDefault="00F203C8">
            <w:pPr>
              <w:spacing w:before="60" w:after="60"/>
              <w:jc w:val="left"/>
              <w:rPr>
                <w:color w:val="auto"/>
                <w:sz w:val="20"/>
                <w:szCs w:val="20"/>
              </w:rPr>
            </w:pPr>
            <w:r w:rsidRPr="00BE33A3">
              <w:rPr>
                <w:color w:val="auto"/>
                <w:sz w:val="20"/>
                <w:szCs w:val="20"/>
              </w:rPr>
              <w:t>UNAIDS, UNDP, UNHCR, UNODC, WHO, OHCHR, UN Women</w:t>
            </w:r>
          </w:p>
        </w:tc>
        <w:tc>
          <w:tcPr>
            <w:tcW w:w="2286" w:type="dxa"/>
          </w:tcPr>
          <w:p w14:paraId="615F8CB5" w14:textId="77777777" w:rsidR="00E811A4" w:rsidRPr="00BE33A3" w:rsidRDefault="00F203C8">
            <w:pPr>
              <w:spacing w:before="60" w:after="60"/>
              <w:jc w:val="left"/>
              <w:rPr>
                <w:color w:val="auto"/>
                <w:sz w:val="20"/>
                <w:szCs w:val="20"/>
              </w:rPr>
            </w:pPr>
            <w:r w:rsidRPr="00BE33A3">
              <w:rPr>
                <w:color w:val="auto"/>
                <w:sz w:val="20"/>
                <w:szCs w:val="20"/>
              </w:rPr>
              <w:t>UNAIDS, UNDP, UNHCR, WHO</w:t>
            </w:r>
          </w:p>
        </w:tc>
      </w:tr>
    </w:tbl>
    <w:p w14:paraId="5C449FC4" w14:textId="77777777" w:rsidR="00E811A4" w:rsidRPr="0066382A" w:rsidRDefault="00F203C8">
      <w:r w:rsidRPr="0066382A">
        <w:t xml:space="preserve">  </w:t>
      </w:r>
    </w:p>
    <w:p w14:paraId="4FB20722" w14:textId="77777777" w:rsidR="00E811A4" w:rsidRPr="0066382A" w:rsidRDefault="00F203C8">
      <w:pPr>
        <w:pStyle w:val="Heading2"/>
        <w:numPr>
          <w:ilvl w:val="1"/>
          <w:numId w:val="9"/>
        </w:numPr>
        <w:ind w:hanging="576"/>
      </w:pPr>
      <w:bookmarkStart w:id="15" w:name="_Toc363487249"/>
      <w:r w:rsidRPr="0066382A">
        <w:t>Structure of the report</w:t>
      </w:r>
      <w:bookmarkEnd w:id="15"/>
    </w:p>
    <w:p w14:paraId="7BC87086" w14:textId="77777777" w:rsidR="00E811A4" w:rsidRPr="0066382A" w:rsidRDefault="00F203C8">
      <w:r w:rsidRPr="0066382A">
        <w:t>The remainder of the report is structured into the following sections:</w:t>
      </w:r>
    </w:p>
    <w:p w14:paraId="5391C854" w14:textId="77777777" w:rsidR="00E811A4" w:rsidRPr="0066382A" w:rsidRDefault="00F203C8">
      <w:pPr>
        <w:numPr>
          <w:ilvl w:val="0"/>
          <w:numId w:val="10"/>
        </w:numPr>
        <w:spacing w:after="0"/>
        <w:ind w:left="357" w:hanging="357"/>
        <w:contextualSpacing/>
      </w:pPr>
      <w:r w:rsidRPr="0066382A">
        <w:t>Section 2 provides an overview of the development context and challenges in South Africa.</w:t>
      </w:r>
    </w:p>
    <w:p w14:paraId="1ABF1DE7" w14:textId="77777777" w:rsidR="00E811A4" w:rsidRPr="0066382A" w:rsidRDefault="00F203C8">
      <w:pPr>
        <w:numPr>
          <w:ilvl w:val="0"/>
          <w:numId w:val="10"/>
        </w:numPr>
        <w:spacing w:before="0" w:after="0"/>
        <w:ind w:left="357" w:hanging="357"/>
        <w:contextualSpacing/>
      </w:pPr>
      <w:r w:rsidRPr="0066382A">
        <w:t xml:space="preserve">Section 3 discusses the SCF 2013-2017 as a response to the development context outlined in Section 2. </w:t>
      </w:r>
    </w:p>
    <w:p w14:paraId="30EAE329" w14:textId="77777777" w:rsidR="00E811A4" w:rsidRPr="0066382A" w:rsidRDefault="00F203C8">
      <w:pPr>
        <w:numPr>
          <w:ilvl w:val="0"/>
          <w:numId w:val="10"/>
        </w:numPr>
        <w:spacing w:before="0" w:after="0"/>
        <w:ind w:left="357" w:hanging="357"/>
        <w:contextualSpacing/>
      </w:pPr>
      <w:r w:rsidRPr="0066382A">
        <w:t xml:space="preserve">Section 4 discusses the key findings of the evaluation, using the key evaluation questions as the framework.  </w:t>
      </w:r>
    </w:p>
    <w:p w14:paraId="3E19773C" w14:textId="77777777" w:rsidR="00E811A4" w:rsidRPr="0066382A" w:rsidRDefault="00F203C8">
      <w:pPr>
        <w:numPr>
          <w:ilvl w:val="0"/>
          <w:numId w:val="10"/>
        </w:numPr>
        <w:spacing w:before="0" w:after="0"/>
        <w:ind w:left="357" w:hanging="357"/>
        <w:contextualSpacing/>
      </w:pPr>
      <w:r w:rsidRPr="0066382A">
        <w:t xml:space="preserve">Section 5 discusses challenges, constraints, and lessons. </w:t>
      </w:r>
    </w:p>
    <w:p w14:paraId="71FFFC61" w14:textId="77777777" w:rsidR="00E811A4" w:rsidRPr="0066382A" w:rsidRDefault="00F203C8">
      <w:pPr>
        <w:numPr>
          <w:ilvl w:val="0"/>
          <w:numId w:val="10"/>
        </w:numPr>
        <w:spacing w:before="0"/>
        <w:ind w:left="357" w:hanging="357"/>
        <w:contextualSpacing/>
      </w:pPr>
      <w:r w:rsidRPr="0066382A">
        <w:t>Section 6 sets out the conclusions and recommendations.</w:t>
      </w:r>
    </w:p>
    <w:p w14:paraId="04820F4D" w14:textId="77777777" w:rsidR="00E811A4" w:rsidRPr="0066382A" w:rsidRDefault="00F203C8">
      <w:pPr>
        <w:spacing w:before="0" w:line="276" w:lineRule="auto"/>
        <w:jc w:val="left"/>
      </w:pPr>
      <w:r w:rsidRPr="0066382A">
        <w:br w:type="page"/>
      </w:r>
    </w:p>
    <w:p w14:paraId="0C91AC68" w14:textId="77777777" w:rsidR="00E811A4" w:rsidRPr="0066382A" w:rsidRDefault="00F203C8">
      <w:pPr>
        <w:pStyle w:val="Heading1"/>
        <w:numPr>
          <w:ilvl w:val="0"/>
          <w:numId w:val="9"/>
        </w:numPr>
        <w:ind w:hanging="432"/>
      </w:pPr>
      <w:bookmarkStart w:id="16" w:name="_Toc363487250"/>
      <w:r w:rsidRPr="0066382A">
        <w:lastRenderedPageBreak/>
        <w:t>National development context</w:t>
      </w:r>
      <w:bookmarkEnd w:id="16"/>
    </w:p>
    <w:p w14:paraId="4B8FC46F" w14:textId="77777777" w:rsidR="00E811A4" w:rsidRPr="0066382A" w:rsidRDefault="00F203C8">
      <w:pPr>
        <w:rPr>
          <w:b/>
        </w:rPr>
      </w:pPr>
      <w:r w:rsidRPr="0066382A">
        <w:rPr>
          <w:b/>
        </w:rPr>
        <w:t xml:space="preserve">Land: </w:t>
      </w:r>
      <w:r w:rsidRPr="0066382A">
        <w:t>Situated on the most southern tip of Africa, South Africa has a surface of 1 219 602 square kilometres and shares common boundaries with Botswana, Lesotho (landlocked within South Africa), Mozambique, Namibia, and Swaziland. It coastline of over 3 000 kilometres stretches from the border with Namibia in the west, around the southern tip of the African continent, to the border of Mozambique in the east. Its climate, fauna and flora are diverse and it is home to almost 300 mammal species, an estimated 860 bird species and 8 000 plant species. South Africa has eight world heritage sites and is divided into eight biomes.</w:t>
      </w:r>
      <w:r w:rsidRPr="0066382A">
        <w:rPr>
          <w:vertAlign w:val="superscript"/>
        </w:rPr>
        <w:footnoteReference w:id="3"/>
      </w:r>
      <w:r w:rsidRPr="0066382A">
        <w:t xml:space="preserve"> South Africa is demarcated into nine provinces: Eastern Cape, Free State, Gauteng, KwaZulu-Natal, Limpopo, Mpumalanga, North West, Northern Cape and Western Cape. </w:t>
      </w:r>
    </w:p>
    <w:p w14:paraId="656FA812" w14:textId="7AAAE668" w:rsidR="00E811A4" w:rsidRPr="0066382A" w:rsidRDefault="00F203C8">
      <w:r w:rsidRPr="0066382A">
        <w:rPr>
          <w:b/>
        </w:rPr>
        <w:t>Population</w:t>
      </w:r>
      <w:r w:rsidRPr="0066382A">
        <w:t>: The population has increased since the 1996 Census (40.6 million). The 2011 Census estimated a population of 51 770 560, and this has risen to an estimate of 55 653 654 in the 2016 Community Survey, with most of the increase in the Black African population group</w:t>
      </w:r>
      <w:r w:rsidRPr="0066382A">
        <w:rPr>
          <w:vertAlign w:val="superscript"/>
        </w:rPr>
        <w:footnoteReference w:id="4"/>
      </w:r>
      <w:r w:rsidRPr="0066382A">
        <w:t xml:space="preserve">as shown in </w:t>
      </w:r>
      <w:r w:rsidR="00D1432E" w:rsidRPr="0066382A">
        <w:t>(</w:t>
      </w:r>
      <w:r w:rsidRPr="0066382A">
        <w:t>Figure 3</w:t>
      </w:r>
      <w:r w:rsidR="00D1432E" w:rsidRPr="0066382A">
        <w:t>)</w:t>
      </w:r>
      <w:r w:rsidRPr="0066382A">
        <w:t>. Females make up 51 percent of the population, and males comprise 49 percent of the population. This ratio has been relatively constant since the first democratic census in 1996. South Africa has a youthful population with the highest proportion of the population in the age groups 0-4 years and 5-9 years.</w:t>
      </w:r>
      <w:r w:rsidRPr="0066382A">
        <w:rPr>
          <w:vertAlign w:val="superscript"/>
        </w:rPr>
        <w:footnoteReference w:id="5"/>
      </w:r>
      <w:r w:rsidRPr="0066382A">
        <w:t xml:space="preserve"> </w:t>
      </w:r>
    </w:p>
    <w:p w14:paraId="078F9AE7" w14:textId="77777777" w:rsidR="00E811A4" w:rsidRPr="0066382A" w:rsidRDefault="00F203C8">
      <w:pPr>
        <w:keepNext/>
        <w:spacing w:before="0" w:after="120"/>
        <w:jc w:val="left"/>
        <w:rPr>
          <w:b/>
          <w:color w:val="252525"/>
          <w:sz w:val="20"/>
          <w:szCs w:val="20"/>
        </w:rPr>
      </w:pPr>
      <w:r w:rsidRPr="0066382A">
        <w:rPr>
          <w:b/>
          <w:color w:val="252525"/>
          <w:sz w:val="20"/>
          <w:szCs w:val="20"/>
        </w:rPr>
        <w:t>Figure 3: Population 2011 and 2016</w:t>
      </w:r>
    </w:p>
    <w:p w14:paraId="2B3633A9" w14:textId="77777777" w:rsidR="00E811A4" w:rsidRPr="0066382A" w:rsidRDefault="00F203C8">
      <w:pPr>
        <w:keepNext/>
        <w:spacing w:before="0" w:after="200" w:line="276" w:lineRule="auto"/>
        <w:jc w:val="left"/>
      </w:pPr>
      <w:r w:rsidRPr="00BE33A3">
        <w:rPr>
          <w:noProof/>
        </w:rPr>
        <w:drawing>
          <wp:inline distT="0" distB="0" distL="0" distR="0" wp14:anchorId="2A4612E7" wp14:editId="5D4FEA9A">
            <wp:extent cx="4572963" cy="2997831"/>
            <wp:effectExtent l="0" t="0" r="0" b="0"/>
            <wp:docPr id="5"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5"/>
                    <a:srcRect/>
                    <a:stretch>
                      <a:fillRect/>
                    </a:stretch>
                  </pic:blipFill>
                  <pic:spPr>
                    <a:xfrm>
                      <a:off x="0" y="0"/>
                      <a:ext cx="4572963" cy="2997831"/>
                    </a:xfrm>
                    <a:prstGeom prst="rect">
                      <a:avLst/>
                    </a:prstGeom>
                    <a:ln/>
                  </pic:spPr>
                </pic:pic>
              </a:graphicData>
            </a:graphic>
          </wp:inline>
        </w:drawing>
      </w:r>
    </w:p>
    <w:p w14:paraId="5968A685" w14:textId="77777777" w:rsidR="00E811A4" w:rsidRPr="0066382A" w:rsidRDefault="00F203C8">
      <w:pPr>
        <w:keepNext/>
        <w:spacing w:before="0" w:after="0"/>
        <w:jc w:val="left"/>
        <w:rPr>
          <w:i/>
          <w:color w:val="252525"/>
          <w:sz w:val="18"/>
          <w:szCs w:val="18"/>
        </w:rPr>
      </w:pPr>
      <w:r w:rsidRPr="0066382A">
        <w:rPr>
          <w:i/>
          <w:color w:val="252525"/>
          <w:sz w:val="18"/>
          <w:szCs w:val="18"/>
        </w:rPr>
        <w:t>Source: StatsSA: Community Survey 2016</w:t>
      </w:r>
    </w:p>
    <w:p w14:paraId="1EC92B23" w14:textId="77777777" w:rsidR="00E811A4" w:rsidRPr="0066382A" w:rsidRDefault="00E811A4">
      <w:pPr>
        <w:spacing w:before="0" w:after="200" w:line="276" w:lineRule="auto"/>
        <w:jc w:val="left"/>
      </w:pPr>
    </w:p>
    <w:p w14:paraId="2688A9FE" w14:textId="3BDEF13F" w:rsidR="00E811A4" w:rsidRPr="0066382A" w:rsidRDefault="00F203C8">
      <w:r w:rsidRPr="0066382A">
        <w:t xml:space="preserve">Gauteng is the most populous province with 13.4 million people, and representing nearly a quarter of the total population, while the Northern Cape, though geographically the largest province has the smallest population (1.19 million) in 2016 (Figure </w:t>
      </w:r>
      <w:r w:rsidR="00E77C95" w:rsidRPr="00BE33A3">
        <w:t>4</w:t>
      </w:r>
      <w:r w:rsidRPr="0066382A">
        <w:t xml:space="preserve">). Gauteng and the Western Cape have experienced </w:t>
      </w:r>
      <w:r w:rsidRPr="0066382A">
        <w:lastRenderedPageBreak/>
        <w:t>net inward migration, the majority of people coming from Limpopo and the Eastern Cape, respectively.</w:t>
      </w:r>
      <w:r w:rsidRPr="0066382A">
        <w:rPr>
          <w:vertAlign w:val="superscript"/>
        </w:rPr>
        <w:footnoteReference w:id="6"/>
      </w:r>
      <w:r w:rsidRPr="0066382A">
        <w:t xml:space="preserve"> This has implications for the provision of services and pressure on housing. </w:t>
      </w:r>
    </w:p>
    <w:p w14:paraId="63EE4BAA" w14:textId="77777777" w:rsidR="00E811A4" w:rsidRPr="0066382A" w:rsidRDefault="00F203C8">
      <w:pPr>
        <w:keepNext/>
        <w:spacing w:before="0" w:after="120"/>
        <w:jc w:val="left"/>
        <w:rPr>
          <w:b/>
          <w:color w:val="252525"/>
          <w:sz w:val="20"/>
          <w:szCs w:val="20"/>
        </w:rPr>
      </w:pPr>
      <w:r w:rsidRPr="0066382A">
        <w:rPr>
          <w:b/>
          <w:color w:val="252525"/>
          <w:sz w:val="20"/>
          <w:szCs w:val="20"/>
        </w:rPr>
        <w:t>Figure 4: Population by Province (2016)</w:t>
      </w:r>
    </w:p>
    <w:p w14:paraId="47D9A328" w14:textId="77777777" w:rsidR="00E811A4" w:rsidRPr="0066382A" w:rsidRDefault="00F203C8">
      <w:pPr>
        <w:keepNext/>
        <w:spacing w:before="0" w:after="200" w:line="276" w:lineRule="auto"/>
        <w:jc w:val="left"/>
      </w:pPr>
      <w:r w:rsidRPr="00BE33A3">
        <w:rPr>
          <w:noProof/>
        </w:rPr>
        <w:drawing>
          <wp:inline distT="0" distB="0" distL="0" distR="0" wp14:anchorId="5DE8091C" wp14:editId="29B257FB">
            <wp:extent cx="4801121" cy="2712235"/>
            <wp:effectExtent l="0" t="0" r="0" b="0"/>
            <wp:docPr id="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6"/>
                    <a:srcRect/>
                    <a:stretch>
                      <a:fillRect/>
                    </a:stretch>
                  </pic:blipFill>
                  <pic:spPr>
                    <a:xfrm>
                      <a:off x="0" y="0"/>
                      <a:ext cx="4801121" cy="2712235"/>
                    </a:xfrm>
                    <a:prstGeom prst="rect">
                      <a:avLst/>
                    </a:prstGeom>
                    <a:ln/>
                  </pic:spPr>
                </pic:pic>
              </a:graphicData>
            </a:graphic>
          </wp:inline>
        </w:drawing>
      </w:r>
    </w:p>
    <w:p w14:paraId="03550CAD" w14:textId="77777777" w:rsidR="00E811A4" w:rsidRPr="0066382A" w:rsidRDefault="00F203C8">
      <w:pPr>
        <w:keepNext/>
        <w:spacing w:before="0" w:after="0"/>
        <w:jc w:val="left"/>
        <w:rPr>
          <w:i/>
          <w:color w:val="252525"/>
          <w:sz w:val="18"/>
          <w:szCs w:val="18"/>
        </w:rPr>
      </w:pPr>
      <w:r w:rsidRPr="0066382A">
        <w:rPr>
          <w:i/>
          <w:color w:val="252525"/>
          <w:sz w:val="18"/>
          <w:szCs w:val="18"/>
        </w:rPr>
        <w:t>Source: StatsSA: Community Survey 2016</w:t>
      </w:r>
    </w:p>
    <w:p w14:paraId="70D405D6" w14:textId="77777777" w:rsidR="00E811A4" w:rsidRPr="0066382A" w:rsidRDefault="00E811A4">
      <w:pPr>
        <w:spacing w:before="0" w:after="200" w:line="276" w:lineRule="auto"/>
        <w:jc w:val="left"/>
      </w:pPr>
    </w:p>
    <w:p w14:paraId="10F0DD68" w14:textId="77777777" w:rsidR="00E811A4" w:rsidRPr="0066382A" w:rsidRDefault="00F203C8">
      <w:pPr>
        <w:rPr>
          <w:b/>
        </w:rPr>
      </w:pPr>
      <w:r w:rsidRPr="0066382A">
        <w:rPr>
          <w:b/>
        </w:rPr>
        <w:t>Governance</w:t>
      </w:r>
      <w:r w:rsidRPr="0066382A">
        <w:rPr>
          <w:b/>
          <w:vertAlign w:val="superscript"/>
        </w:rPr>
        <w:footnoteReference w:id="7"/>
      </w:r>
      <w:r w:rsidRPr="0066382A">
        <w:rPr>
          <w:b/>
        </w:rPr>
        <w:t xml:space="preserve">: </w:t>
      </w:r>
      <w:r w:rsidRPr="0066382A">
        <w:t xml:space="preserve">South Africa is a constitutional democracy, making all organs of state and citizens subject to the Constitution (1996), and no other laws or government actions can supersede or override the Constitution. The Constitution makes provision for the division of powers between the three arms of the state, namely, the Legislature, the Executive and the Judiciary. Parliament is the </w:t>
      </w:r>
      <w:r w:rsidRPr="0066382A">
        <w:rPr>
          <w:b/>
        </w:rPr>
        <w:t>legislative authority</w:t>
      </w:r>
      <w:r w:rsidRPr="0066382A">
        <w:t xml:space="preserve"> in the national sphere. It has the power to make, amend and repeal laws. There are two houses or chambers, namely, the National Assembly and the National Council of Provinces (NCOP). The National Assembly has between 350 and 400 members. The NCOP has 90 delegates, 10 from each of the nine provinces. The National Executive exercises </w:t>
      </w:r>
      <w:r w:rsidRPr="0066382A">
        <w:rPr>
          <w:b/>
        </w:rPr>
        <w:t>executive authority</w:t>
      </w:r>
      <w:r w:rsidRPr="0066382A">
        <w:t xml:space="preserve">. This means that it has the power to execute and enforce the laws made by Parliament. The President is the head of state and the head of the national executive. The President appoints the Deputy President and Ministers and together with the President, they constitute the national Cabinet. </w:t>
      </w:r>
      <w:r w:rsidRPr="0066382A">
        <w:rPr>
          <w:b/>
        </w:rPr>
        <w:t>Judicial authority</w:t>
      </w:r>
      <w:r w:rsidRPr="0066382A">
        <w:t xml:space="preserve">, that is, the power to determine what the law is and how it should be applied in the case of disputes, is vested in independent courts. The courts in South Africa are subject only to the Constitution and the laws of the country. The independence of the judiciary is enshrined in the Constitution, which states that no person or organ of state may interfere with the functioning of the courts. </w:t>
      </w:r>
    </w:p>
    <w:p w14:paraId="036A902A" w14:textId="77777777" w:rsidR="00E811A4" w:rsidRPr="0066382A" w:rsidRDefault="00F203C8">
      <w:r w:rsidRPr="0066382A">
        <w:t xml:space="preserve"> The Constitution makes provision for a number of bodies to support democracy. They include:</w:t>
      </w:r>
    </w:p>
    <w:p w14:paraId="2A294345" w14:textId="77777777" w:rsidR="00E811A4" w:rsidRPr="0066382A" w:rsidRDefault="00F203C8">
      <w:pPr>
        <w:numPr>
          <w:ilvl w:val="0"/>
          <w:numId w:val="5"/>
        </w:numPr>
        <w:spacing w:before="0" w:after="0" w:line="269" w:lineRule="auto"/>
        <w:ind w:hanging="360"/>
        <w:contextualSpacing/>
        <w:jc w:val="left"/>
      </w:pPr>
      <w:r w:rsidRPr="0066382A">
        <w:t>Auditor-General</w:t>
      </w:r>
    </w:p>
    <w:p w14:paraId="0C0687C2" w14:textId="77777777" w:rsidR="00E811A4" w:rsidRPr="0066382A" w:rsidRDefault="00F203C8">
      <w:pPr>
        <w:numPr>
          <w:ilvl w:val="0"/>
          <w:numId w:val="5"/>
        </w:numPr>
        <w:spacing w:before="0" w:after="0" w:line="269" w:lineRule="auto"/>
        <w:ind w:hanging="360"/>
        <w:contextualSpacing/>
        <w:jc w:val="left"/>
      </w:pPr>
      <w:r w:rsidRPr="0066382A">
        <w:t>Commission for Gender Equality</w:t>
      </w:r>
    </w:p>
    <w:p w14:paraId="7192E136" w14:textId="77777777" w:rsidR="00E811A4" w:rsidRPr="0066382A" w:rsidRDefault="00F203C8">
      <w:pPr>
        <w:numPr>
          <w:ilvl w:val="0"/>
          <w:numId w:val="5"/>
        </w:numPr>
        <w:spacing w:before="0" w:after="0" w:line="269" w:lineRule="auto"/>
        <w:ind w:hanging="360"/>
        <w:contextualSpacing/>
        <w:jc w:val="left"/>
      </w:pPr>
      <w:r w:rsidRPr="0066382A">
        <w:t>Commission for the Promotion and Protection of the Rights of Cultural, Religious and Linguistic Communities</w:t>
      </w:r>
    </w:p>
    <w:p w14:paraId="2AD6B640" w14:textId="77777777" w:rsidR="00E811A4" w:rsidRPr="0066382A" w:rsidRDefault="00F203C8">
      <w:pPr>
        <w:numPr>
          <w:ilvl w:val="0"/>
          <w:numId w:val="5"/>
        </w:numPr>
        <w:spacing w:before="0" w:after="0" w:line="269" w:lineRule="auto"/>
        <w:ind w:hanging="360"/>
        <w:contextualSpacing/>
        <w:jc w:val="left"/>
      </w:pPr>
      <w:r w:rsidRPr="0066382A">
        <w:t>Independent Electoral Commission</w:t>
      </w:r>
    </w:p>
    <w:p w14:paraId="0A1A82CE" w14:textId="77777777" w:rsidR="00E811A4" w:rsidRPr="0066382A" w:rsidRDefault="00F203C8">
      <w:pPr>
        <w:numPr>
          <w:ilvl w:val="0"/>
          <w:numId w:val="5"/>
        </w:numPr>
        <w:spacing w:before="0" w:after="0" w:line="269" w:lineRule="auto"/>
        <w:ind w:hanging="360"/>
        <w:contextualSpacing/>
        <w:jc w:val="left"/>
      </w:pPr>
      <w:r w:rsidRPr="0066382A">
        <w:t>Public Protector</w:t>
      </w:r>
    </w:p>
    <w:p w14:paraId="3618CC3D" w14:textId="77777777" w:rsidR="00E811A4" w:rsidRPr="0066382A" w:rsidRDefault="00F203C8">
      <w:pPr>
        <w:numPr>
          <w:ilvl w:val="0"/>
          <w:numId w:val="5"/>
        </w:numPr>
        <w:spacing w:before="0" w:after="0" w:line="269" w:lineRule="auto"/>
        <w:ind w:hanging="360"/>
        <w:contextualSpacing/>
        <w:jc w:val="left"/>
      </w:pPr>
      <w:r w:rsidRPr="0066382A">
        <w:t xml:space="preserve">Public Service Commission </w:t>
      </w:r>
    </w:p>
    <w:p w14:paraId="70600ADC" w14:textId="77777777" w:rsidR="00E811A4" w:rsidRPr="0066382A" w:rsidRDefault="00F203C8">
      <w:pPr>
        <w:numPr>
          <w:ilvl w:val="0"/>
          <w:numId w:val="5"/>
        </w:numPr>
        <w:spacing w:before="0" w:after="0" w:line="269" w:lineRule="auto"/>
        <w:ind w:hanging="360"/>
        <w:contextualSpacing/>
        <w:jc w:val="left"/>
      </w:pPr>
      <w:r w:rsidRPr="0066382A">
        <w:lastRenderedPageBreak/>
        <w:t>South African Human Rights Commission</w:t>
      </w:r>
    </w:p>
    <w:p w14:paraId="2F8D9DCC" w14:textId="77777777" w:rsidR="00E811A4" w:rsidRPr="0066382A" w:rsidRDefault="00E811A4">
      <w:pPr>
        <w:spacing w:before="0" w:after="0" w:line="269" w:lineRule="auto"/>
        <w:ind w:left="360"/>
        <w:jc w:val="left"/>
      </w:pPr>
    </w:p>
    <w:p w14:paraId="66EB68F5" w14:textId="77777777" w:rsidR="00E811A4" w:rsidRPr="0066382A" w:rsidRDefault="00F203C8">
      <w:r w:rsidRPr="0066382A">
        <w:t xml:space="preserve">The Constitution makes provision for three autonomous yet interrelated spheres of government, namely, national, provincial and local. The nine </w:t>
      </w:r>
      <w:r w:rsidRPr="0066382A">
        <w:rPr>
          <w:b/>
        </w:rPr>
        <w:t>provincial legislatures</w:t>
      </w:r>
      <w:r w:rsidRPr="0066382A">
        <w:t xml:space="preserve"> are the legislative authority in the provinces and have powers to pass legislation in functional areas where they have exclusive provincial competence (Schedule 5 of the Constitution) and functional areas where they have concurrent legislative competence with the national sphere (Section 4) of the Constitution. They may also make legislation in functional areas assigned to them by national legislation. The Constitution makes provision for </w:t>
      </w:r>
      <w:r w:rsidRPr="0066382A">
        <w:rPr>
          <w:b/>
        </w:rPr>
        <w:t>municipalities</w:t>
      </w:r>
      <w:r w:rsidRPr="0066382A">
        <w:t xml:space="preserve"> as the third sphere of government, and currently there are 278 municipalities: eight metropolitan, 44 district, and 226 local municipalities.</w:t>
      </w:r>
      <w:r w:rsidRPr="0066382A">
        <w:rPr>
          <w:vertAlign w:val="superscript"/>
        </w:rPr>
        <w:footnoteReference w:id="8"/>
      </w:r>
      <w:r w:rsidRPr="0066382A">
        <w:t xml:space="preserve"> Unlike national and provincial governments, both the legislative and executive authority is vested in the municipal council.</w:t>
      </w:r>
    </w:p>
    <w:p w14:paraId="702674A4" w14:textId="29CE50E6" w:rsidR="00E811A4" w:rsidRPr="0066382A" w:rsidRDefault="00F203C8">
      <w:r w:rsidRPr="0066382A">
        <w:rPr>
          <w:b/>
        </w:rPr>
        <w:t>Economy</w:t>
      </w:r>
      <w:r w:rsidRPr="0066382A">
        <w:t xml:space="preserve">: </w:t>
      </w:r>
      <w:r w:rsidR="00D6006F" w:rsidRPr="0066382A">
        <w:t xml:space="preserve">The World Bank </w:t>
      </w:r>
      <w:r w:rsidRPr="0066382A">
        <w:t>classifie</w:t>
      </w:r>
      <w:r w:rsidR="00D6006F" w:rsidRPr="0066382A">
        <w:t>s</w:t>
      </w:r>
      <w:r w:rsidRPr="0066382A">
        <w:t xml:space="preserve"> </w:t>
      </w:r>
      <w:r w:rsidR="00D6006F" w:rsidRPr="0066382A">
        <w:t xml:space="preserve">South Africa </w:t>
      </w:r>
      <w:r w:rsidRPr="0066382A">
        <w:t>as a high middle-income country. It is reported to have the second largest economy in Africa following Nigeria. It however remains the most sophisticated economy on the Continent, with its strongly regulated financial sector and economic infrastructure. South Africa’s GDP was USD 314.572 billion in 2015.</w:t>
      </w:r>
      <w:r w:rsidRPr="0066382A">
        <w:rPr>
          <w:vertAlign w:val="superscript"/>
        </w:rPr>
        <w:footnoteReference w:id="9"/>
      </w:r>
      <w:r w:rsidRPr="0066382A">
        <w:t xml:space="preserve"> Between 1994 and 2008, South Africa had an annual growth rate of 3.3 percent, with a peak in 2006</w:t>
      </w:r>
      <w:r w:rsidRPr="0066382A">
        <w:rPr>
          <w:vertAlign w:val="superscript"/>
        </w:rPr>
        <w:footnoteReference w:id="10"/>
      </w:r>
      <w:r w:rsidRPr="0066382A">
        <w:t xml:space="preserve">. Since 2009, GDP growth has averaged less than 2 percent, and is on a downward trend. (Figure 5). </w:t>
      </w:r>
    </w:p>
    <w:p w14:paraId="0E55982A" w14:textId="77777777" w:rsidR="00E811A4" w:rsidRPr="0066382A" w:rsidRDefault="00F203C8">
      <w:pPr>
        <w:keepNext/>
        <w:spacing w:before="0" w:after="120"/>
        <w:jc w:val="left"/>
        <w:rPr>
          <w:b/>
          <w:color w:val="252525"/>
          <w:sz w:val="20"/>
          <w:szCs w:val="20"/>
        </w:rPr>
      </w:pPr>
      <w:r w:rsidRPr="0066382A">
        <w:rPr>
          <w:b/>
          <w:color w:val="252525"/>
          <w:sz w:val="20"/>
          <w:szCs w:val="20"/>
        </w:rPr>
        <w:t>Figure 5: GDP growth per quarter 2012-2016</w:t>
      </w:r>
    </w:p>
    <w:p w14:paraId="04BB3BFC" w14:textId="77777777" w:rsidR="00E811A4" w:rsidRPr="0066382A" w:rsidRDefault="00F203C8">
      <w:pPr>
        <w:keepNext/>
        <w:spacing w:before="0" w:after="200" w:line="276" w:lineRule="auto"/>
        <w:jc w:val="left"/>
      </w:pPr>
      <w:r w:rsidRPr="00BE33A3">
        <w:rPr>
          <w:noProof/>
        </w:rPr>
        <w:drawing>
          <wp:inline distT="0" distB="0" distL="0" distR="0" wp14:anchorId="39E605BC" wp14:editId="4876D710">
            <wp:extent cx="4947542" cy="3040807"/>
            <wp:effectExtent l="0" t="0" r="0" b="0"/>
            <wp:docPr id="7"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7"/>
                    <a:srcRect/>
                    <a:stretch>
                      <a:fillRect/>
                    </a:stretch>
                  </pic:blipFill>
                  <pic:spPr>
                    <a:xfrm>
                      <a:off x="0" y="0"/>
                      <a:ext cx="4947542" cy="3040807"/>
                    </a:xfrm>
                    <a:prstGeom prst="rect">
                      <a:avLst/>
                    </a:prstGeom>
                    <a:ln/>
                  </pic:spPr>
                </pic:pic>
              </a:graphicData>
            </a:graphic>
          </wp:inline>
        </w:drawing>
      </w:r>
    </w:p>
    <w:p w14:paraId="1DF8D2EB" w14:textId="77777777" w:rsidR="00E811A4" w:rsidRPr="0066382A" w:rsidRDefault="00F203C8">
      <w:pPr>
        <w:keepNext/>
        <w:spacing w:before="0" w:after="120"/>
        <w:jc w:val="left"/>
        <w:rPr>
          <w:i/>
          <w:color w:val="252525"/>
          <w:sz w:val="18"/>
          <w:szCs w:val="18"/>
        </w:rPr>
      </w:pPr>
      <w:r w:rsidRPr="0066382A">
        <w:rPr>
          <w:i/>
          <w:color w:val="252525"/>
          <w:sz w:val="18"/>
          <w:szCs w:val="18"/>
        </w:rPr>
        <w:t>Source: Statistics South Africa, March 2017</w:t>
      </w:r>
    </w:p>
    <w:p w14:paraId="6DC046D4" w14:textId="77777777" w:rsidR="00E811A4" w:rsidRPr="0066382A" w:rsidRDefault="00E811A4">
      <w:pPr>
        <w:spacing w:before="0" w:after="200" w:line="276" w:lineRule="auto"/>
        <w:jc w:val="left"/>
      </w:pPr>
    </w:p>
    <w:p w14:paraId="046A1B78" w14:textId="3C27CE33" w:rsidR="00E811A4" w:rsidRPr="0066382A" w:rsidRDefault="00F203C8">
      <w:r w:rsidRPr="0066382A">
        <w:lastRenderedPageBreak/>
        <w:t xml:space="preserve">The current (and past) growth rate is well below the </w:t>
      </w:r>
      <w:r w:rsidR="00AB4E9B" w:rsidRPr="0066382A">
        <w:t xml:space="preserve">six </w:t>
      </w:r>
      <w:r w:rsidRPr="0066382A">
        <w:t>percent required by the National Development Plan and its predecessors (GEAR, ASGISA and the New Growth Path). The global fiscal crisis of 2008 undoubtedly impacted on the economy, and changes in the National Executive and apparent divisions within Government and within the ruling party are seen by many economists, policy analysts, the business sector, organised labour and many ordinary citizen as exacerbating the economic challenges faced by South Africa. South Africa has experienced credit rating downgrades from two ratings agency</w:t>
      </w:r>
      <w:r w:rsidR="00AB4E9B" w:rsidRPr="0066382A">
        <w:t xml:space="preserve"> in 2016</w:t>
      </w:r>
      <w:r w:rsidRPr="0066382A">
        <w:t xml:space="preserve">, and a third downgrade is expected in 2017. </w:t>
      </w:r>
    </w:p>
    <w:p w14:paraId="75AC8629" w14:textId="5E1E3BB7" w:rsidR="00E811A4" w:rsidRPr="0066382A" w:rsidRDefault="00F203C8">
      <w:r w:rsidRPr="0066382A">
        <w:rPr>
          <w:b/>
        </w:rPr>
        <w:t>Poverty, inequality and unemployment</w:t>
      </w:r>
      <w:r w:rsidRPr="0066382A">
        <w:t>: Poverty, inequality and unemployment have been identified as the triple challenge by Government and addressing these are a top priority</w:t>
      </w:r>
      <w:r w:rsidR="00AB4E9B" w:rsidRPr="0066382A">
        <w:t xml:space="preserve"> for the Government</w:t>
      </w:r>
      <w:r w:rsidRPr="0066382A">
        <w:t xml:space="preserve"> The national Poverty Head Count ratio was 45.5 percent in 2011, representing a decrease from 56.8 percent in 2009.</w:t>
      </w:r>
      <w:r w:rsidRPr="0066382A">
        <w:rPr>
          <w:vertAlign w:val="superscript"/>
        </w:rPr>
        <w:footnoteReference w:id="11"/>
      </w:r>
      <w:r w:rsidRPr="0066382A">
        <w:t xml:space="preserve"> This means that about 25 million people in South Africa live below the national poverty line. While South Africa has achieved the MDG of halving the proportion of people living in extreme poverty, the national poverty head count ratio is very high, with females more likely to be poor than males, and an estimated 63 percent of children live in poverty. There are also provincial variations in the poverty head count ranging from the highest in Limpopo to the lowest in Gauteng. South Africa remains a country characterised by deep inequalities. The Gini-coefficient has not improved since 1994 (at 0.665) to the current level of 0.7.</w:t>
      </w:r>
    </w:p>
    <w:p w14:paraId="76A3BC3E" w14:textId="48E5B65E" w:rsidR="00E811A4" w:rsidRPr="0066382A" w:rsidRDefault="00F203C8">
      <w:r w:rsidRPr="0066382A">
        <w:t>South Africa has one of the highest unemployment rates globally. The unemployment rate was 26.5 percent at the last quarter of 2016, and 35.6 percent using the expanded definition of unemployment. Women are more likely to be unemployed than men, with an unemployment rate of 28.9 percent and 24.5 percent, respectively. Young people 15-24 years had the highest unemployment rate at 50.9 percent, followed by young people aged 25-34 years.</w:t>
      </w:r>
      <w:r w:rsidRPr="0066382A">
        <w:rPr>
          <w:vertAlign w:val="superscript"/>
        </w:rPr>
        <w:footnoteReference w:id="12"/>
      </w:r>
      <w:r w:rsidRPr="0066382A">
        <w:t xml:space="preserve"> This means that the prospects for people under 35 years of ever having employment are very bleak. Black African and Coloured population groups are more likely to be unemployed than other population groups. (Table </w:t>
      </w:r>
      <w:r w:rsidR="00F365BE" w:rsidRPr="0066382A">
        <w:t>3</w:t>
      </w:r>
      <w:r w:rsidRPr="0066382A">
        <w:t>)</w:t>
      </w:r>
    </w:p>
    <w:p w14:paraId="6AD24AED" w14:textId="189FAE64" w:rsidR="00F365BE" w:rsidRPr="00BE33A3" w:rsidRDefault="00F365BE" w:rsidP="00BE33A3">
      <w:pPr>
        <w:pStyle w:val="FootnoteText"/>
        <w:keepNext/>
        <w:rPr>
          <w:color w:val="auto"/>
          <w:sz w:val="20"/>
          <w:szCs w:val="20"/>
        </w:rPr>
      </w:pPr>
      <w:bookmarkStart w:id="17" w:name="_Toc363487464"/>
      <w:r w:rsidRPr="00BE33A3">
        <w:rPr>
          <w:color w:val="auto"/>
          <w:sz w:val="20"/>
          <w:szCs w:val="20"/>
        </w:rPr>
        <w:t xml:space="preserve">Table </w:t>
      </w:r>
      <w:r w:rsidRPr="00BE33A3">
        <w:rPr>
          <w:color w:val="auto"/>
          <w:sz w:val="20"/>
          <w:szCs w:val="20"/>
        </w:rPr>
        <w:fldChar w:fldCharType="begin"/>
      </w:r>
      <w:r w:rsidRPr="00BE33A3">
        <w:rPr>
          <w:color w:val="auto"/>
          <w:sz w:val="20"/>
          <w:szCs w:val="20"/>
        </w:rPr>
        <w:instrText xml:space="preserve"> SEQ Table \* ARABIC </w:instrText>
      </w:r>
      <w:r w:rsidRPr="00BE33A3">
        <w:rPr>
          <w:color w:val="auto"/>
          <w:sz w:val="20"/>
          <w:szCs w:val="20"/>
        </w:rPr>
        <w:fldChar w:fldCharType="separate"/>
      </w:r>
      <w:r w:rsidR="00BD5D5F" w:rsidRPr="00BE33A3">
        <w:rPr>
          <w:color w:val="auto"/>
          <w:sz w:val="20"/>
          <w:szCs w:val="20"/>
        </w:rPr>
        <w:t>3</w:t>
      </w:r>
      <w:r w:rsidRPr="00BE33A3">
        <w:rPr>
          <w:color w:val="auto"/>
          <w:sz w:val="20"/>
          <w:szCs w:val="20"/>
        </w:rPr>
        <w:fldChar w:fldCharType="end"/>
      </w:r>
      <w:r w:rsidRPr="00BE33A3">
        <w:rPr>
          <w:color w:val="auto"/>
          <w:sz w:val="20"/>
          <w:szCs w:val="20"/>
        </w:rPr>
        <w:t>: Unemployment rate by population group, Quarter 4: 2016</w:t>
      </w:r>
      <w:bookmarkEnd w:id="17"/>
    </w:p>
    <w:tbl>
      <w:tblPr>
        <w:tblStyle w:val="a"/>
        <w:tblW w:w="9009" w:type="dxa"/>
        <w:tblInd w:w="-115" w:type="dxa"/>
        <w:tblBorders>
          <w:top w:val="single" w:sz="4" w:space="0" w:color="44546A" w:themeColor="text2"/>
          <w:left w:val="single" w:sz="4" w:space="0" w:color="44546A" w:themeColor="text2"/>
          <w:bottom w:val="single" w:sz="4" w:space="0" w:color="44546A" w:themeColor="text2"/>
          <w:right w:val="single" w:sz="4" w:space="0" w:color="44546A" w:themeColor="text2"/>
          <w:insideH w:val="single" w:sz="4" w:space="0" w:color="44546A" w:themeColor="text2"/>
          <w:insideV w:val="single" w:sz="4" w:space="0" w:color="44546A" w:themeColor="text2"/>
        </w:tblBorders>
        <w:tblLayout w:type="fixed"/>
        <w:tblLook w:val="0400" w:firstRow="0" w:lastRow="0" w:firstColumn="0" w:lastColumn="0" w:noHBand="0" w:noVBand="1"/>
      </w:tblPr>
      <w:tblGrid>
        <w:gridCol w:w="2649"/>
        <w:gridCol w:w="1329"/>
        <w:gridCol w:w="1677"/>
        <w:gridCol w:w="1679"/>
        <w:gridCol w:w="1675"/>
      </w:tblGrid>
      <w:tr w:rsidR="00E811A4" w:rsidRPr="0066382A" w14:paraId="7CA82FA3" w14:textId="77777777" w:rsidTr="00BE33A3">
        <w:tc>
          <w:tcPr>
            <w:tcW w:w="2649" w:type="dxa"/>
            <w:shd w:val="clear" w:color="auto" w:fill="DBE5F1"/>
          </w:tcPr>
          <w:p w14:paraId="0A1757AC" w14:textId="77777777" w:rsidR="00E811A4" w:rsidRPr="0066382A" w:rsidRDefault="00F203C8">
            <w:pPr>
              <w:spacing w:before="60" w:after="60"/>
              <w:jc w:val="center"/>
              <w:rPr>
                <w:b/>
                <w:sz w:val="18"/>
                <w:szCs w:val="18"/>
              </w:rPr>
            </w:pPr>
            <w:r w:rsidRPr="0066382A">
              <w:rPr>
                <w:b/>
                <w:sz w:val="18"/>
                <w:szCs w:val="18"/>
              </w:rPr>
              <w:t>Population Group</w:t>
            </w:r>
          </w:p>
        </w:tc>
        <w:tc>
          <w:tcPr>
            <w:tcW w:w="1329" w:type="dxa"/>
            <w:shd w:val="clear" w:color="auto" w:fill="DBE5F1"/>
          </w:tcPr>
          <w:p w14:paraId="3C8B08E6" w14:textId="77777777" w:rsidR="00E811A4" w:rsidRPr="0066382A" w:rsidRDefault="00F203C8">
            <w:pPr>
              <w:spacing w:before="60" w:after="60"/>
              <w:jc w:val="center"/>
              <w:rPr>
                <w:b/>
                <w:sz w:val="18"/>
                <w:szCs w:val="18"/>
              </w:rPr>
            </w:pPr>
            <w:r w:rsidRPr="0066382A">
              <w:rPr>
                <w:b/>
                <w:sz w:val="18"/>
                <w:szCs w:val="18"/>
              </w:rPr>
              <w:t>Black African</w:t>
            </w:r>
          </w:p>
        </w:tc>
        <w:tc>
          <w:tcPr>
            <w:tcW w:w="1677" w:type="dxa"/>
            <w:shd w:val="clear" w:color="auto" w:fill="DBE5F1"/>
          </w:tcPr>
          <w:p w14:paraId="3CE13EDB" w14:textId="77777777" w:rsidR="00E811A4" w:rsidRPr="0066382A" w:rsidRDefault="00F203C8">
            <w:pPr>
              <w:spacing w:before="60" w:after="60"/>
              <w:jc w:val="center"/>
              <w:rPr>
                <w:b/>
                <w:sz w:val="18"/>
                <w:szCs w:val="18"/>
              </w:rPr>
            </w:pPr>
            <w:r w:rsidRPr="0066382A">
              <w:rPr>
                <w:b/>
                <w:sz w:val="18"/>
                <w:szCs w:val="18"/>
              </w:rPr>
              <w:t>Coloured</w:t>
            </w:r>
          </w:p>
        </w:tc>
        <w:tc>
          <w:tcPr>
            <w:tcW w:w="1679" w:type="dxa"/>
            <w:shd w:val="clear" w:color="auto" w:fill="DBE5F1"/>
          </w:tcPr>
          <w:p w14:paraId="283523EA" w14:textId="77777777" w:rsidR="00E811A4" w:rsidRPr="0066382A" w:rsidRDefault="00F203C8">
            <w:pPr>
              <w:spacing w:before="60" w:after="60"/>
              <w:jc w:val="center"/>
              <w:rPr>
                <w:b/>
                <w:sz w:val="18"/>
                <w:szCs w:val="18"/>
              </w:rPr>
            </w:pPr>
            <w:r w:rsidRPr="0066382A">
              <w:rPr>
                <w:b/>
                <w:sz w:val="18"/>
                <w:szCs w:val="18"/>
              </w:rPr>
              <w:t>Indian/Asian</w:t>
            </w:r>
          </w:p>
        </w:tc>
        <w:tc>
          <w:tcPr>
            <w:tcW w:w="1675" w:type="dxa"/>
            <w:shd w:val="clear" w:color="auto" w:fill="DBE5F1"/>
          </w:tcPr>
          <w:p w14:paraId="19AF7F02" w14:textId="77777777" w:rsidR="00E811A4" w:rsidRPr="0066382A" w:rsidRDefault="00F203C8">
            <w:pPr>
              <w:spacing w:before="60" w:after="60"/>
              <w:jc w:val="center"/>
              <w:rPr>
                <w:b/>
                <w:sz w:val="18"/>
                <w:szCs w:val="18"/>
              </w:rPr>
            </w:pPr>
            <w:r w:rsidRPr="0066382A">
              <w:rPr>
                <w:b/>
                <w:sz w:val="18"/>
                <w:szCs w:val="18"/>
              </w:rPr>
              <w:t>White</w:t>
            </w:r>
          </w:p>
        </w:tc>
      </w:tr>
      <w:tr w:rsidR="00E811A4" w:rsidRPr="0066382A" w14:paraId="7E5151F6" w14:textId="77777777" w:rsidTr="00BE33A3">
        <w:tc>
          <w:tcPr>
            <w:tcW w:w="2649" w:type="dxa"/>
          </w:tcPr>
          <w:p w14:paraId="5B387E18" w14:textId="77777777" w:rsidR="00E811A4" w:rsidRPr="0066382A" w:rsidRDefault="00F203C8">
            <w:pPr>
              <w:spacing w:before="60" w:after="60"/>
              <w:jc w:val="center"/>
              <w:rPr>
                <w:sz w:val="18"/>
                <w:szCs w:val="18"/>
              </w:rPr>
            </w:pPr>
            <w:r w:rsidRPr="0066382A">
              <w:rPr>
                <w:sz w:val="18"/>
                <w:szCs w:val="18"/>
              </w:rPr>
              <w:t>Unemployment rate (narrow definition)</w:t>
            </w:r>
          </w:p>
        </w:tc>
        <w:tc>
          <w:tcPr>
            <w:tcW w:w="1329" w:type="dxa"/>
          </w:tcPr>
          <w:p w14:paraId="214A3E8E" w14:textId="77777777" w:rsidR="00E811A4" w:rsidRPr="0066382A" w:rsidRDefault="00F203C8">
            <w:pPr>
              <w:spacing w:before="60" w:after="60"/>
              <w:jc w:val="center"/>
              <w:rPr>
                <w:sz w:val="18"/>
                <w:szCs w:val="18"/>
              </w:rPr>
            </w:pPr>
            <w:r w:rsidRPr="0066382A">
              <w:rPr>
                <w:sz w:val="18"/>
                <w:szCs w:val="18"/>
              </w:rPr>
              <w:t>30.0</w:t>
            </w:r>
          </w:p>
        </w:tc>
        <w:tc>
          <w:tcPr>
            <w:tcW w:w="1677" w:type="dxa"/>
          </w:tcPr>
          <w:p w14:paraId="384E8D47" w14:textId="77777777" w:rsidR="00E811A4" w:rsidRPr="0066382A" w:rsidRDefault="00F203C8">
            <w:pPr>
              <w:spacing w:before="60" w:after="60"/>
              <w:jc w:val="center"/>
              <w:rPr>
                <w:sz w:val="18"/>
                <w:szCs w:val="18"/>
              </w:rPr>
            </w:pPr>
            <w:r w:rsidRPr="0066382A">
              <w:rPr>
                <w:sz w:val="18"/>
                <w:szCs w:val="18"/>
              </w:rPr>
              <w:t>22.0</w:t>
            </w:r>
          </w:p>
        </w:tc>
        <w:tc>
          <w:tcPr>
            <w:tcW w:w="1679" w:type="dxa"/>
          </w:tcPr>
          <w:p w14:paraId="388E9F68" w14:textId="77777777" w:rsidR="00E811A4" w:rsidRPr="0066382A" w:rsidRDefault="00F203C8">
            <w:pPr>
              <w:spacing w:before="60" w:after="60"/>
              <w:jc w:val="center"/>
              <w:rPr>
                <w:sz w:val="18"/>
                <w:szCs w:val="18"/>
              </w:rPr>
            </w:pPr>
            <w:r w:rsidRPr="0066382A">
              <w:rPr>
                <w:sz w:val="18"/>
                <w:szCs w:val="18"/>
              </w:rPr>
              <w:t>11.1</w:t>
            </w:r>
          </w:p>
        </w:tc>
        <w:tc>
          <w:tcPr>
            <w:tcW w:w="1675" w:type="dxa"/>
          </w:tcPr>
          <w:p w14:paraId="52861E9D" w14:textId="77777777" w:rsidR="00E811A4" w:rsidRPr="0066382A" w:rsidRDefault="00F203C8">
            <w:pPr>
              <w:keepNext/>
              <w:spacing w:before="60" w:after="60"/>
              <w:jc w:val="center"/>
              <w:rPr>
                <w:sz w:val="18"/>
                <w:szCs w:val="18"/>
              </w:rPr>
            </w:pPr>
            <w:r w:rsidRPr="0066382A">
              <w:rPr>
                <w:sz w:val="18"/>
                <w:szCs w:val="18"/>
              </w:rPr>
              <w:t>6.6</w:t>
            </w:r>
          </w:p>
        </w:tc>
      </w:tr>
    </w:tbl>
    <w:p w14:paraId="10C23DE9" w14:textId="77777777" w:rsidR="00E811A4" w:rsidRPr="0066382A" w:rsidRDefault="00F203C8">
      <w:pPr>
        <w:keepNext/>
        <w:spacing w:before="0" w:after="120"/>
        <w:rPr>
          <w:i/>
          <w:color w:val="252525"/>
          <w:sz w:val="18"/>
          <w:szCs w:val="18"/>
        </w:rPr>
      </w:pPr>
      <w:r w:rsidRPr="0066382A">
        <w:rPr>
          <w:i/>
          <w:color w:val="252525"/>
          <w:sz w:val="18"/>
          <w:szCs w:val="18"/>
        </w:rPr>
        <w:t>Source: Statistics South Africa: Labour Force Survey, Quarter 4, 2016</w:t>
      </w:r>
    </w:p>
    <w:p w14:paraId="06CDCAB8" w14:textId="6FDD1BCE" w:rsidR="00E811A4" w:rsidRPr="0066382A" w:rsidRDefault="00F203C8">
      <w:r w:rsidRPr="0066382A">
        <w:rPr>
          <w:b/>
        </w:rPr>
        <w:t>Other issues</w:t>
      </w:r>
      <w:r w:rsidRPr="0066382A">
        <w:rPr>
          <w:b/>
          <w:vertAlign w:val="superscript"/>
        </w:rPr>
        <w:footnoteReference w:id="13"/>
      </w:r>
      <w:r w:rsidRPr="0066382A">
        <w:t xml:space="preserve">: South Africa has the largest HIV epidemic in </w:t>
      </w:r>
      <w:r w:rsidR="00AB4E9B" w:rsidRPr="0066382A">
        <w:t>the world</w:t>
      </w:r>
      <w:r w:rsidRPr="0066382A">
        <w:t xml:space="preserve">, and also </w:t>
      </w:r>
      <w:r w:rsidR="00F365BE" w:rsidRPr="0066382A">
        <w:t xml:space="preserve">has </w:t>
      </w:r>
      <w:r w:rsidRPr="0066382A">
        <w:t xml:space="preserve">the largest </w:t>
      </w:r>
      <w:r w:rsidR="00AB4E9B" w:rsidRPr="0066382A">
        <w:t xml:space="preserve">treatment </w:t>
      </w:r>
      <w:r w:rsidRPr="0066382A">
        <w:t xml:space="preserve">programme. </w:t>
      </w:r>
      <w:r w:rsidR="00F365BE" w:rsidRPr="0066382A">
        <w:t>An estimated 7</w:t>
      </w:r>
      <w:r w:rsidR="00A8298E" w:rsidRPr="0066382A">
        <w:t>,053,987</w:t>
      </w:r>
      <w:r w:rsidR="00F365BE" w:rsidRPr="0066382A">
        <w:t xml:space="preserve"> million people are living with HIV and </w:t>
      </w:r>
      <w:r w:rsidR="00A8298E" w:rsidRPr="0066382A">
        <w:t>3,422,724 people are on Anti-retroviral treatment (ARV).</w:t>
      </w:r>
      <w:r w:rsidR="00A8298E" w:rsidRPr="0066382A">
        <w:rPr>
          <w:rStyle w:val="FootnoteReference"/>
        </w:rPr>
        <w:footnoteReference w:id="14"/>
      </w:r>
      <w:r w:rsidR="00F365BE" w:rsidRPr="0066382A">
        <w:t xml:space="preserve"> </w:t>
      </w:r>
      <w:r w:rsidRPr="0066382A">
        <w:t xml:space="preserve">While access to primary health care has improved since 1994, there are challenges with the quality of health care in the public health system. Maternal and child mortality goals of the MDG were not achieved. South Africa achieved the MDG relating to enrolment of children in primary school, but it the quality of education, especially in black schools is poor, and many of those who start primary school are not likely to complete secondary education. The </w:t>
      </w:r>
      <w:r w:rsidR="00A13B23" w:rsidRPr="0066382A">
        <w:t>a</w:t>
      </w:r>
      <w:r w:rsidRPr="0066382A">
        <w:t xml:space="preserve">partheid patterns of human settlements have not altered, and many people live far from their places of work, affecting productivity as well as their net earnings. The rapid rate of urbanisation has seen an increase in the backlog of housing even though the Government has built in excess of 1 million houses since 1994. Local governments experience challenges in delivering services for a variety of reasons including the lack of adequate financial resources, skills deficits, and poor management. Discontent with local government is manifested in regular service delivery protests. There are deep fault lines in South African society, along lines of race and gender, and social exclusion of people with disabilities, foreign </w:t>
      </w:r>
      <w:r w:rsidRPr="0066382A">
        <w:lastRenderedPageBreak/>
        <w:t xml:space="preserve">migrants, refugees and asylum-seekers). Efforts to combat crime and corruption have largely been ineffective.  </w:t>
      </w:r>
    </w:p>
    <w:p w14:paraId="1FE6BBBA" w14:textId="77777777" w:rsidR="00E811A4" w:rsidRPr="0066382A" w:rsidRDefault="00F203C8">
      <w:pPr>
        <w:spacing w:before="0" w:after="200" w:line="276" w:lineRule="auto"/>
        <w:jc w:val="left"/>
        <w:rPr>
          <w:b/>
        </w:rPr>
      </w:pPr>
      <w:r w:rsidRPr="0066382A">
        <w:rPr>
          <w:b/>
        </w:rPr>
        <w:t>National planning frameworks</w:t>
      </w:r>
    </w:p>
    <w:p w14:paraId="28C8E0DC" w14:textId="38D16D08" w:rsidR="00A8298E" w:rsidRPr="0066382A" w:rsidRDefault="00F203C8">
      <w:r w:rsidRPr="0066382A">
        <w:t>The SCF straddles two cycles of Government planning, namely, the Medium Term Strategic Framework (MTSF) 2009-2014 and the Medium Term Strategic Framework 2014-2019. The National Development Plan adopted by the Cabinet in August 2012 informed the latter MTSF. The National Development Plan prepared by the National Planning Commission, is the first long-term development plan of the post-1994 South Africa, and sets the vision and priorities for the country, based on extensive research and analysis. The Diagnostic Report of the National Planning Commission that was published in 2011, noted that while the country had a number of achievements, the failure to implement policies and the absence of broad partnerships were the main reasons for slow progress. The report summarised nine primary challenges that South Africa needs to address to achieve its potential.</w:t>
      </w:r>
    </w:p>
    <w:p w14:paraId="6C9E60F0" w14:textId="77777777" w:rsidR="00E811A4" w:rsidRPr="0066382A" w:rsidRDefault="00F203C8">
      <w:r w:rsidRPr="00BE33A3">
        <w:rPr>
          <w:noProof/>
        </w:rPr>
        <mc:AlternateContent>
          <mc:Choice Requires="wps">
            <w:drawing>
              <wp:anchor distT="0" distB="0" distL="114300" distR="114300" simplePos="0" relativeHeight="251659264" behindDoc="1" locked="0" layoutInCell="1" hidden="0" allowOverlap="1" wp14:anchorId="12254B85" wp14:editId="3BCEE477">
                <wp:simplePos x="0" y="0"/>
                <wp:positionH relativeFrom="margin">
                  <wp:posOffset>330200</wp:posOffset>
                </wp:positionH>
                <wp:positionV relativeFrom="paragraph">
                  <wp:posOffset>127000</wp:posOffset>
                </wp:positionV>
                <wp:extent cx="3771900" cy="1485900"/>
                <wp:effectExtent l="0" t="0" r="0" b="0"/>
                <wp:wrapSquare wrapText="bothSides" distT="0" distB="0" distL="114300" distR="114300"/>
                <wp:docPr id="10" name="Rectangle 10"/>
                <wp:cNvGraphicFramePr/>
                <a:graphic xmlns:a="http://schemas.openxmlformats.org/drawingml/2006/main">
                  <a:graphicData uri="http://schemas.microsoft.com/office/word/2010/wordprocessingShape">
                    <wps:wsp>
                      <wps:cNvSpPr/>
                      <wps:spPr>
                        <a:xfrm>
                          <a:off x="3460050" y="3037050"/>
                          <a:ext cx="3771900" cy="1485899"/>
                        </a:xfrm>
                        <a:prstGeom prst="rect">
                          <a:avLst/>
                        </a:prstGeom>
                        <a:noFill/>
                        <a:ln w="9525" cap="flat" cmpd="sng">
                          <a:solidFill>
                            <a:schemeClr val="dk2"/>
                          </a:solidFill>
                          <a:prstDash val="solid"/>
                          <a:round/>
                          <a:headEnd type="none" w="med" len="med"/>
                          <a:tailEnd type="none" w="med" len="med"/>
                        </a:ln>
                      </wps:spPr>
                      <wps:txbx>
                        <w:txbxContent>
                          <w:p w14:paraId="38FD9B03" w14:textId="77777777" w:rsidR="00BE33A3" w:rsidRDefault="00BE33A3">
                            <w:pPr>
                              <w:spacing w:before="0" w:after="0"/>
                              <w:jc w:val="left"/>
                              <w:textDirection w:val="btLr"/>
                            </w:pPr>
                            <w:r>
                              <w:rPr>
                                <w:sz w:val="20"/>
                              </w:rPr>
                              <w:t>1. Too few people work</w:t>
                            </w:r>
                          </w:p>
                          <w:p w14:paraId="74309FAC" w14:textId="77777777" w:rsidR="00BE33A3" w:rsidRDefault="00BE33A3">
                            <w:pPr>
                              <w:spacing w:before="0" w:after="0"/>
                              <w:jc w:val="left"/>
                              <w:textDirection w:val="btLr"/>
                            </w:pPr>
                            <w:r>
                              <w:rPr>
                                <w:sz w:val="20"/>
                              </w:rPr>
                              <w:t>2. The quality of school education for black people is poor</w:t>
                            </w:r>
                          </w:p>
                          <w:p w14:paraId="086A84AC" w14:textId="77777777" w:rsidR="00BE33A3" w:rsidRDefault="00BE33A3">
                            <w:pPr>
                              <w:spacing w:before="0" w:after="0"/>
                              <w:jc w:val="left"/>
                              <w:textDirection w:val="btLr"/>
                            </w:pPr>
                            <w:r>
                              <w:rPr>
                                <w:sz w:val="20"/>
                              </w:rPr>
                              <w:t>3. Infrastructure is poorly located, inadequate and under-maintained</w:t>
                            </w:r>
                          </w:p>
                          <w:p w14:paraId="79705F45" w14:textId="77777777" w:rsidR="00BE33A3" w:rsidRDefault="00BE33A3">
                            <w:pPr>
                              <w:spacing w:before="0" w:after="0"/>
                              <w:jc w:val="left"/>
                              <w:textDirection w:val="btLr"/>
                            </w:pPr>
                            <w:r>
                              <w:rPr>
                                <w:sz w:val="20"/>
                              </w:rPr>
                              <w:t>4. Spatial divides hobble inclusive development</w:t>
                            </w:r>
                          </w:p>
                          <w:p w14:paraId="6703E163" w14:textId="77777777" w:rsidR="00BE33A3" w:rsidRDefault="00BE33A3">
                            <w:pPr>
                              <w:spacing w:before="0" w:after="0"/>
                              <w:jc w:val="left"/>
                              <w:textDirection w:val="btLr"/>
                            </w:pPr>
                            <w:r>
                              <w:rPr>
                                <w:sz w:val="20"/>
                              </w:rPr>
                              <w:t>5. The economy is unsustainably resource intensive</w:t>
                            </w:r>
                          </w:p>
                          <w:p w14:paraId="1AEA6E9B" w14:textId="77777777" w:rsidR="00BE33A3" w:rsidRDefault="00BE33A3">
                            <w:pPr>
                              <w:spacing w:before="0" w:after="0"/>
                              <w:jc w:val="left"/>
                              <w:textDirection w:val="btLr"/>
                            </w:pPr>
                            <w:r>
                              <w:rPr>
                                <w:sz w:val="20"/>
                              </w:rPr>
                              <w:t>6. The public health system cannot meet demand or sustain quality</w:t>
                            </w:r>
                          </w:p>
                          <w:p w14:paraId="2EA1E968" w14:textId="77777777" w:rsidR="00BE33A3" w:rsidRDefault="00BE33A3">
                            <w:pPr>
                              <w:spacing w:before="0" w:after="0"/>
                              <w:jc w:val="left"/>
                              <w:textDirection w:val="btLr"/>
                            </w:pPr>
                            <w:r>
                              <w:rPr>
                                <w:sz w:val="20"/>
                              </w:rPr>
                              <w:t>7. Public services are uneven and often of poor quality</w:t>
                            </w:r>
                          </w:p>
                          <w:p w14:paraId="1483FDFF" w14:textId="77777777" w:rsidR="00BE33A3" w:rsidRDefault="00BE33A3">
                            <w:pPr>
                              <w:spacing w:before="0" w:after="0"/>
                              <w:jc w:val="left"/>
                              <w:textDirection w:val="btLr"/>
                            </w:pPr>
                            <w:r>
                              <w:rPr>
                                <w:sz w:val="20"/>
                              </w:rPr>
                              <w:t>8. Corruption levels are high</w:t>
                            </w:r>
                          </w:p>
                          <w:p w14:paraId="26B3D07E" w14:textId="77777777" w:rsidR="00BE33A3" w:rsidRDefault="00BE33A3">
                            <w:pPr>
                              <w:spacing w:before="0" w:after="0"/>
                              <w:jc w:val="left"/>
                              <w:textDirection w:val="btLr"/>
                            </w:pPr>
                            <w:r>
                              <w:rPr>
                                <w:sz w:val="20"/>
                              </w:rPr>
                              <w:t>9. South Africa remains a divided society</w:t>
                            </w:r>
                          </w:p>
                        </w:txbxContent>
                      </wps:txbx>
                      <wps:bodyPr lIns="91425" tIns="45700" rIns="91425" bIns="45700" anchor="t" anchorCtr="0"/>
                    </wps:wsp>
                  </a:graphicData>
                </a:graphic>
              </wp:anchor>
            </w:drawing>
          </mc:Choice>
          <mc:Fallback>
            <w:pict>
              <v:rect w14:anchorId="12254B85" id="Rectangle 10" o:spid="_x0000_s1026" style="position:absolute;left:0;text-align:left;margin-left:26pt;margin-top:10pt;width:297pt;height:117pt;z-index:-25165721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" filled="f" strokecolor="#44546a [3202]">
                <v:stroke joinstyle="round"/>
                <v:textbox inset="2.53958mm,1.2694mm,2.53958mm,1.2694mm">
                  <w:txbxContent>
                    <w:p w14:paraId="38FD9B03" w14:textId="77777777" w:rsidR="00BE33A3" w:rsidRDefault="00BE33A3">
                      <w:pPr>
                        <w:spacing w:before="0" w:after="0"/>
                        <w:jc w:val="left"/>
                        <w:textDirection w:val="btLr"/>
                      </w:pPr>
                      <w:r>
                        <w:rPr>
                          <w:sz w:val="20"/>
                        </w:rPr>
                        <w:t>1. Too few people work</w:t>
                      </w:r>
                    </w:p>
                    <w:p w14:paraId="74309FAC" w14:textId="77777777" w:rsidR="00BE33A3" w:rsidRDefault="00BE33A3">
                      <w:pPr>
                        <w:spacing w:before="0" w:after="0"/>
                        <w:jc w:val="left"/>
                        <w:textDirection w:val="btLr"/>
                      </w:pPr>
                      <w:r>
                        <w:rPr>
                          <w:sz w:val="20"/>
                        </w:rPr>
                        <w:t>2. The quality of school education for black people is poor</w:t>
                      </w:r>
                    </w:p>
                    <w:p w14:paraId="086A84AC" w14:textId="77777777" w:rsidR="00BE33A3" w:rsidRDefault="00BE33A3">
                      <w:pPr>
                        <w:spacing w:before="0" w:after="0"/>
                        <w:jc w:val="left"/>
                        <w:textDirection w:val="btLr"/>
                      </w:pPr>
                      <w:r>
                        <w:rPr>
                          <w:sz w:val="20"/>
                        </w:rPr>
                        <w:t>3. Infrastructure is poorly located, inadequate and under-maintained</w:t>
                      </w:r>
                    </w:p>
                    <w:p w14:paraId="79705F45" w14:textId="77777777" w:rsidR="00BE33A3" w:rsidRDefault="00BE33A3">
                      <w:pPr>
                        <w:spacing w:before="0" w:after="0"/>
                        <w:jc w:val="left"/>
                        <w:textDirection w:val="btLr"/>
                      </w:pPr>
                      <w:r>
                        <w:rPr>
                          <w:sz w:val="20"/>
                        </w:rPr>
                        <w:t>4. Spatial divides hobble inclusive development</w:t>
                      </w:r>
                    </w:p>
                    <w:p w14:paraId="6703E163" w14:textId="77777777" w:rsidR="00BE33A3" w:rsidRDefault="00BE33A3">
                      <w:pPr>
                        <w:spacing w:before="0" w:after="0"/>
                        <w:jc w:val="left"/>
                        <w:textDirection w:val="btLr"/>
                      </w:pPr>
                      <w:r>
                        <w:rPr>
                          <w:sz w:val="20"/>
                        </w:rPr>
                        <w:t>5. The economy is unsustainably resource intensive</w:t>
                      </w:r>
                    </w:p>
                    <w:p w14:paraId="1AEA6E9B" w14:textId="77777777" w:rsidR="00BE33A3" w:rsidRDefault="00BE33A3">
                      <w:pPr>
                        <w:spacing w:before="0" w:after="0"/>
                        <w:jc w:val="left"/>
                        <w:textDirection w:val="btLr"/>
                      </w:pPr>
                      <w:r>
                        <w:rPr>
                          <w:sz w:val="20"/>
                        </w:rPr>
                        <w:t>6. The public health system cannot meet demand or sustain quality</w:t>
                      </w:r>
                    </w:p>
                    <w:p w14:paraId="2EA1E968" w14:textId="77777777" w:rsidR="00BE33A3" w:rsidRDefault="00BE33A3">
                      <w:pPr>
                        <w:spacing w:before="0" w:after="0"/>
                        <w:jc w:val="left"/>
                        <w:textDirection w:val="btLr"/>
                      </w:pPr>
                      <w:r>
                        <w:rPr>
                          <w:sz w:val="20"/>
                        </w:rPr>
                        <w:t>7. Public services are uneven and often of poor quality</w:t>
                      </w:r>
                    </w:p>
                    <w:p w14:paraId="1483FDFF" w14:textId="77777777" w:rsidR="00BE33A3" w:rsidRDefault="00BE33A3">
                      <w:pPr>
                        <w:spacing w:before="0" w:after="0"/>
                        <w:jc w:val="left"/>
                        <w:textDirection w:val="btLr"/>
                      </w:pPr>
                      <w:r>
                        <w:rPr>
                          <w:sz w:val="20"/>
                        </w:rPr>
                        <w:t>8. Corruption levels are high</w:t>
                      </w:r>
                    </w:p>
                    <w:p w14:paraId="26B3D07E" w14:textId="77777777" w:rsidR="00BE33A3" w:rsidRDefault="00BE33A3">
                      <w:pPr>
                        <w:spacing w:before="0" w:after="0"/>
                        <w:jc w:val="left"/>
                        <w:textDirection w:val="btLr"/>
                      </w:pPr>
                      <w:r>
                        <w:rPr>
                          <w:sz w:val="20"/>
                        </w:rPr>
                        <w:t>9. South Africa remains a divided society</w:t>
                      </w:r>
                    </w:p>
                  </w:txbxContent>
                </v:textbox>
                <w10:wrap type="square" anchorx="margin"/>
              </v:rect>
            </w:pict>
          </mc:Fallback>
        </mc:AlternateContent>
      </w:r>
      <w:r w:rsidRPr="00BE33A3">
        <w:rPr>
          <w:noProof/>
        </w:rPr>
        <mc:AlternateContent>
          <mc:Choice Requires="wps">
            <w:drawing>
              <wp:anchor distT="0" distB="0" distL="114300" distR="114300" simplePos="0" relativeHeight="251660288" behindDoc="1" locked="0" layoutInCell="1" hidden="0" allowOverlap="1" wp14:anchorId="0B1F7716" wp14:editId="51282FE7">
                <wp:simplePos x="0" y="0"/>
                <wp:positionH relativeFrom="margin">
                  <wp:posOffset>330200</wp:posOffset>
                </wp:positionH>
                <wp:positionV relativeFrom="paragraph">
                  <wp:posOffset>1663700</wp:posOffset>
                </wp:positionV>
                <wp:extent cx="3771900" cy="21590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3460050" y="3676178"/>
                          <a:ext cx="3771900" cy="207644"/>
                        </a:xfrm>
                        <a:prstGeom prst="rect">
                          <a:avLst/>
                        </a:prstGeom>
                        <a:solidFill>
                          <a:srgbClr val="FFFFFF"/>
                        </a:solidFill>
                        <a:ln>
                          <a:noFill/>
                        </a:ln>
                      </wps:spPr>
                      <wps:txbx>
                        <w:txbxContent>
                          <w:p w14:paraId="7BE43D78" w14:textId="77777777" w:rsidR="00BE33A3" w:rsidRDefault="00BE33A3">
                            <w:pPr>
                              <w:spacing w:before="0" w:after="120"/>
                              <w:textDirection w:val="btLr"/>
                            </w:pPr>
                            <w:r>
                              <w:rPr>
                                <w:i/>
                                <w:color w:val="252525"/>
                                <w:sz w:val="18"/>
                              </w:rPr>
                              <w:t xml:space="preserve">Source: National Development Plan 2030 Executive Summary </w:t>
                            </w:r>
                          </w:p>
                        </w:txbxContent>
                      </wps:txbx>
                      <wps:bodyPr lIns="0" tIns="0" rIns="0" bIns="0" anchor="t" anchorCtr="0"/>
                    </wps:wsp>
                  </a:graphicData>
                </a:graphic>
              </wp:anchor>
            </w:drawing>
          </mc:Choice>
          <mc:Fallback>
            <w:pict>
              <v:rect w14:anchorId="0B1F7716" id="Rectangle 15" o:spid="_x0000_s1027" style="position:absolute;left:0;text-align:left;margin-left:26pt;margin-top:131pt;width:297pt;height:17pt;z-index:-25165619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" stroked="f">
                <v:textbox inset="0,0,0,0">
                  <w:txbxContent>
                    <w:p w14:paraId="7BE43D78" w14:textId="77777777" w:rsidR="00BE33A3" w:rsidRDefault="00BE33A3">
                      <w:pPr>
                        <w:spacing w:before="0" w:after="120"/>
                        <w:textDirection w:val="btLr"/>
                      </w:pPr>
                      <w:r>
                        <w:rPr>
                          <w:i/>
                          <w:color w:val="252525"/>
                          <w:sz w:val="18"/>
                        </w:rPr>
                        <w:t xml:space="preserve">Source: National Development Plan 2030 Executive Summary </w:t>
                      </w:r>
                    </w:p>
                  </w:txbxContent>
                </v:textbox>
                <w10:wrap type="square" anchorx="margin"/>
              </v:rect>
            </w:pict>
          </mc:Fallback>
        </mc:AlternateContent>
      </w:r>
    </w:p>
    <w:p w14:paraId="12F9B9B9" w14:textId="77777777" w:rsidR="00E811A4" w:rsidRPr="0066382A" w:rsidRDefault="00E811A4"/>
    <w:p w14:paraId="11569C4B" w14:textId="77777777" w:rsidR="00E811A4" w:rsidRPr="0066382A" w:rsidRDefault="00E811A4"/>
    <w:p w14:paraId="42B6918F" w14:textId="77777777" w:rsidR="00E811A4" w:rsidRPr="0066382A" w:rsidRDefault="00E811A4"/>
    <w:p w14:paraId="70FAEA25" w14:textId="77777777" w:rsidR="00E811A4" w:rsidRPr="0066382A" w:rsidRDefault="00E811A4"/>
    <w:p w14:paraId="64F58D6B" w14:textId="77777777" w:rsidR="00E811A4" w:rsidRPr="0066382A" w:rsidRDefault="00E811A4"/>
    <w:p w14:paraId="3B3F2500" w14:textId="77777777" w:rsidR="00E811A4" w:rsidRPr="0066382A" w:rsidRDefault="00E811A4"/>
    <w:p w14:paraId="007B56C2" w14:textId="77777777" w:rsidR="00E811A4" w:rsidRPr="0066382A" w:rsidRDefault="00F203C8">
      <w:r w:rsidRPr="0066382A">
        <w:t xml:space="preserve">The National Development Plan is the first national plan that South Africa has produced and the Government expects all development partners to align their activities to the this plan and the MTSF. But the NDP is still a contested document in some labour organisations and although there were public consultations following the diagnostic work, the details of the NDP are not well known to government officials and ordinary citizens (hence the recent campaign by the Department of Planning, Monitoring and Evaluation to popularise the NDP).  </w:t>
      </w:r>
    </w:p>
    <w:p w14:paraId="16BBF738" w14:textId="3450DF6B" w:rsidR="00E811A4" w:rsidRPr="0066382A" w:rsidRDefault="00F203C8">
      <w:r w:rsidRPr="0066382A">
        <w:t>The National Development Plan is the point of reference for the MTSF and government departments. The National Development Plan came into effect with the MTSF 2014-2019, the latter representing the first five years of the implementation of the National Development Plan.</w:t>
      </w:r>
      <w:r w:rsidRPr="0066382A">
        <w:rPr>
          <w:vertAlign w:val="superscript"/>
        </w:rPr>
        <w:footnoteReference w:id="15"/>
      </w:r>
      <w:r w:rsidRPr="0066382A">
        <w:t xml:space="preserve"> It should be noted that the National Development Plan is a broad document and it is the MTSF that provides the detailed implementation of the National Development Plan. Prior to the development of the National Development Plan, the Government released the New Growth Path (2010) that viewed investment in infrastructure as a key driver for job creation, and identified priority sectors for job creation, namely, the Green Economy, agriculture, mining, manufacturing and tourism.</w:t>
      </w:r>
      <w:r w:rsidRPr="0066382A">
        <w:rPr>
          <w:vertAlign w:val="superscript"/>
        </w:rPr>
        <w:footnoteReference w:id="16"/>
      </w:r>
      <w:r w:rsidRPr="0066382A">
        <w:t xml:space="preserve"> Table </w:t>
      </w:r>
      <w:r w:rsidR="00F23350" w:rsidRPr="0066382A">
        <w:t xml:space="preserve">4 </w:t>
      </w:r>
      <w:r w:rsidRPr="0066382A">
        <w:t xml:space="preserve">summarises the priorities of Government over the period covered by the SCF. As can be seen from the table, the MTSF 2014-2019 does not represent a major shift in the priorities of Government, though expressed in </w:t>
      </w:r>
      <w:r w:rsidRPr="0066382A">
        <w:lastRenderedPageBreak/>
        <w:t>‘outcomes’ language, nor are there major policy shifts. The difference lies in how policies are being implemented.</w:t>
      </w:r>
    </w:p>
    <w:p w14:paraId="118DDB6B" w14:textId="467E5323" w:rsidR="00F23350" w:rsidRPr="00BE33A3" w:rsidRDefault="00F23350" w:rsidP="00BE33A3">
      <w:pPr>
        <w:pStyle w:val="FootnoteText"/>
        <w:keepNext/>
        <w:rPr>
          <w:b/>
          <w:color w:val="auto"/>
          <w:sz w:val="20"/>
        </w:rPr>
      </w:pPr>
      <w:bookmarkStart w:id="18" w:name="_Toc363487465"/>
      <w:r w:rsidRPr="00BE33A3">
        <w:rPr>
          <w:b/>
          <w:color w:val="auto"/>
          <w:sz w:val="20"/>
        </w:rPr>
        <w:t xml:space="preserve">Table </w:t>
      </w:r>
      <w:r w:rsidRPr="00BE33A3">
        <w:rPr>
          <w:b/>
          <w:color w:val="auto"/>
          <w:sz w:val="20"/>
        </w:rPr>
        <w:fldChar w:fldCharType="begin"/>
      </w:r>
      <w:r w:rsidRPr="00BE33A3">
        <w:rPr>
          <w:b/>
          <w:color w:val="auto"/>
          <w:sz w:val="20"/>
        </w:rPr>
        <w:instrText xml:space="preserve"> SEQ Table \* ARABIC </w:instrText>
      </w:r>
      <w:r w:rsidRPr="00BE33A3">
        <w:rPr>
          <w:b/>
          <w:color w:val="auto"/>
          <w:sz w:val="20"/>
        </w:rPr>
        <w:fldChar w:fldCharType="separate"/>
      </w:r>
      <w:r w:rsidR="00BD5D5F" w:rsidRPr="00BE33A3">
        <w:rPr>
          <w:b/>
          <w:color w:val="auto"/>
          <w:sz w:val="20"/>
        </w:rPr>
        <w:t>4</w:t>
      </w:r>
      <w:r w:rsidRPr="00BE33A3">
        <w:rPr>
          <w:b/>
          <w:color w:val="auto"/>
          <w:sz w:val="20"/>
        </w:rPr>
        <w:fldChar w:fldCharType="end"/>
      </w:r>
      <w:r w:rsidRPr="00BE33A3">
        <w:rPr>
          <w:b/>
          <w:color w:val="auto"/>
          <w:sz w:val="20"/>
        </w:rPr>
        <w:t>: Medium Term Strategic Frameworks</w:t>
      </w:r>
      <w:bookmarkEnd w:id="18"/>
    </w:p>
    <w:tbl>
      <w:tblPr>
        <w:tblStyle w:val="a0"/>
        <w:tblW w:w="901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5"/>
        <w:gridCol w:w="4505"/>
      </w:tblGrid>
      <w:tr w:rsidR="00E811A4" w:rsidRPr="0066382A" w14:paraId="2E17E915" w14:textId="77777777" w:rsidTr="00BE33A3">
        <w:tc>
          <w:tcPr>
            <w:tcW w:w="4505" w:type="dxa"/>
            <w:shd w:val="clear" w:color="auto" w:fill="D9D9D9"/>
          </w:tcPr>
          <w:p w14:paraId="4407CF4D" w14:textId="77777777" w:rsidR="00E811A4" w:rsidRPr="0066382A" w:rsidRDefault="00F203C8">
            <w:pPr>
              <w:spacing w:before="60" w:after="60"/>
              <w:contextualSpacing w:val="0"/>
              <w:jc w:val="center"/>
              <w:rPr>
                <w:b/>
                <w:sz w:val="20"/>
                <w:szCs w:val="20"/>
              </w:rPr>
            </w:pPr>
            <w:r w:rsidRPr="0066382A">
              <w:rPr>
                <w:b/>
                <w:sz w:val="20"/>
                <w:szCs w:val="20"/>
              </w:rPr>
              <w:t>MTSF 2009-2014</w:t>
            </w:r>
          </w:p>
        </w:tc>
        <w:tc>
          <w:tcPr>
            <w:tcW w:w="4505" w:type="dxa"/>
            <w:shd w:val="clear" w:color="auto" w:fill="D9D9D9"/>
          </w:tcPr>
          <w:p w14:paraId="7AA8858A" w14:textId="77777777" w:rsidR="00E811A4" w:rsidRPr="0066382A" w:rsidRDefault="00F203C8">
            <w:pPr>
              <w:spacing w:before="60" w:after="60"/>
              <w:contextualSpacing w:val="0"/>
              <w:jc w:val="center"/>
              <w:rPr>
                <w:b/>
                <w:sz w:val="20"/>
                <w:szCs w:val="20"/>
              </w:rPr>
            </w:pPr>
            <w:r w:rsidRPr="0066382A">
              <w:rPr>
                <w:b/>
                <w:sz w:val="20"/>
                <w:szCs w:val="20"/>
              </w:rPr>
              <w:t>MTSF 2014-2019</w:t>
            </w:r>
          </w:p>
        </w:tc>
      </w:tr>
      <w:tr w:rsidR="00E811A4" w:rsidRPr="0066382A" w14:paraId="01062FD8" w14:textId="77777777" w:rsidTr="00BE33A3">
        <w:tc>
          <w:tcPr>
            <w:tcW w:w="4505" w:type="dxa"/>
            <w:shd w:val="clear" w:color="auto" w:fill="B7DDE8"/>
          </w:tcPr>
          <w:p w14:paraId="66559E79" w14:textId="77777777" w:rsidR="00E811A4" w:rsidRPr="0066382A" w:rsidRDefault="00F203C8">
            <w:pPr>
              <w:spacing w:before="60" w:after="60"/>
              <w:contextualSpacing w:val="0"/>
              <w:jc w:val="left"/>
              <w:rPr>
                <w:sz w:val="18"/>
                <w:szCs w:val="18"/>
              </w:rPr>
            </w:pPr>
            <w:r w:rsidRPr="0066382A">
              <w:rPr>
                <w:sz w:val="18"/>
                <w:szCs w:val="18"/>
              </w:rPr>
              <w:t>Strategic Priority 1: Speeding up growth and transforming the economy to create decent work and sustainable livelihoods</w:t>
            </w:r>
          </w:p>
        </w:tc>
        <w:tc>
          <w:tcPr>
            <w:tcW w:w="4505" w:type="dxa"/>
            <w:shd w:val="clear" w:color="auto" w:fill="FFFF00"/>
          </w:tcPr>
          <w:p w14:paraId="7DAD6B9C" w14:textId="77777777" w:rsidR="00E811A4" w:rsidRPr="0066382A" w:rsidRDefault="00F203C8">
            <w:pPr>
              <w:spacing w:before="60" w:after="60"/>
              <w:contextualSpacing w:val="0"/>
              <w:jc w:val="left"/>
              <w:rPr>
                <w:sz w:val="18"/>
                <w:szCs w:val="18"/>
              </w:rPr>
            </w:pPr>
            <w:r w:rsidRPr="0066382A">
              <w:rPr>
                <w:sz w:val="18"/>
                <w:szCs w:val="18"/>
              </w:rPr>
              <w:t>Priority Outcome 1: Quality basic education</w:t>
            </w:r>
          </w:p>
        </w:tc>
      </w:tr>
      <w:tr w:rsidR="00E811A4" w:rsidRPr="0066382A" w14:paraId="0F4EE4F1" w14:textId="77777777" w:rsidTr="00BE33A3">
        <w:tc>
          <w:tcPr>
            <w:tcW w:w="4505" w:type="dxa"/>
            <w:shd w:val="clear" w:color="auto" w:fill="C3BD96"/>
          </w:tcPr>
          <w:p w14:paraId="656621CC" w14:textId="77777777" w:rsidR="00E811A4" w:rsidRPr="0066382A" w:rsidRDefault="00F203C8">
            <w:pPr>
              <w:spacing w:before="60" w:after="60"/>
              <w:contextualSpacing w:val="0"/>
              <w:jc w:val="left"/>
              <w:rPr>
                <w:sz w:val="18"/>
                <w:szCs w:val="18"/>
              </w:rPr>
            </w:pPr>
            <w:r w:rsidRPr="0066382A">
              <w:rPr>
                <w:sz w:val="18"/>
                <w:szCs w:val="18"/>
              </w:rPr>
              <w:t xml:space="preserve">Strategic Priority 2: </w:t>
            </w:r>
            <w:r w:rsidRPr="0066382A">
              <w:rPr>
                <w:rFonts w:ascii="Times" w:eastAsia="Times" w:hAnsi="Times" w:cs="Times"/>
                <w:sz w:val="18"/>
                <w:szCs w:val="18"/>
              </w:rPr>
              <w:t>Massive programme to build economic and social infrastructure</w:t>
            </w:r>
          </w:p>
        </w:tc>
        <w:tc>
          <w:tcPr>
            <w:tcW w:w="4505" w:type="dxa"/>
            <w:shd w:val="clear" w:color="auto" w:fill="FBD5B5"/>
          </w:tcPr>
          <w:p w14:paraId="1A2B6F05" w14:textId="77777777" w:rsidR="00E811A4" w:rsidRPr="0066382A" w:rsidRDefault="00F203C8">
            <w:pPr>
              <w:spacing w:before="60" w:after="60"/>
              <w:contextualSpacing w:val="0"/>
              <w:jc w:val="left"/>
              <w:rPr>
                <w:sz w:val="18"/>
                <w:szCs w:val="18"/>
              </w:rPr>
            </w:pPr>
            <w:r w:rsidRPr="0066382A">
              <w:rPr>
                <w:sz w:val="18"/>
                <w:szCs w:val="18"/>
              </w:rPr>
              <w:t>Priority Outcome 2: A long, healthy life for all South Africans</w:t>
            </w:r>
          </w:p>
        </w:tc>
      </w:tr>
      <w:tr w:rsidR="00E811A4" w:rsidRPr="0066382A" w14:paraId="665ED5FF" w14:textId="77777777" w:rsidTr="00BE33A3">
        <w:tc>
          <w:tcPr>
            <w:tcW w:w="4505" w:type="dxa"/>
            <w:shd w:val="clear" w:color="auto" w:fill="D7E3BC"/>
          </w:tcPr>
          <w:p w14:paraId="60B1A806" w14:textId="77777777" w:rsidR="00E811A4" w:rsidRPr="0066382A" w:rsidRDefault="00F203C8">
            <w:pPr>
              <w:spacing w:before="60" w:after="60"/>
              <w:contextualSpacing w:val="0"/>
              <w:jc w:val="left"/>
              <w:rPr>
                <w:sz w:val="18"/>
                <w:szCs w:val="18"/>
              </w:rPr>
            </w:pPr>
            <w:r w:rsidRPr="0066382A">
              <w:rPr>
                <w:sz w:val="18"/>
                <w:szCs w:val="18"/>
              </w:rPr>
              <w:t>Strategic Priority 3: Comprehensive rural development strategy linked to land and agrarian reform and food security</w:t>
            </w:r>
          </w:p>
        </w:tc>
        <w:tc>
          <w:tcPr>
            <w:tcW w:w="4505" w:type="dxa"/>
            <w:shd w:val="clear" w:color="auto" w:fill="D99594"/>
          </w:tcPr>
          <w:p w14:paraId="1A87CA0B" w14:textId="77777777" w:rsidR="00E811A4" w:rsidRPr="0066382A" w:rsidRDefault="00F203C8">
            <w:pPr>
              <w:spacing w:before="60" w:after="60"/>
              <w:contextualSpacing w:val="0"/>
              <w:jc w:val="left"/>
              <w:rPr>
                <w:sz w:val="18"/>
                <w:szCs w:val="18"/>
              </w:rPr>
            </w:pPr>
            <w:r w:rsidRPr="0066382A">
              <w:rPr>
                <w:sz w:val="18"/>
                <w:szCs w:val="18"/>
              </w:rPr>
              <w:t>Priority Outcome 3: All people in South Africa are and feel safe</w:t>
            </w:r>
          </w:p>
        </w:tc>
      </w:tr>
      <w:tr w:rsidR="00E811A4" w:rsidRPr="0066382A" w14:paraId="18BF54BF" w14:textId="77777777" w:rsidTr="00BE33A3">
        <w:tc>
          <w:tcPr>
            <w:tcW w:w="4505" w:type="dxa"/>
            <w:shd w:val="clear" w:color="auto" w:fill="FFFF00"/>
          </w:tcPr>
          <w:p w14:paraId="5F4474D9" w14:textId="77777777" w:rsidR="00E811A4" w:rsidRPr="0066382A" w:rsidRDefault="00F203C8">
            <w:pPr>
              <w:spacing w:before="60" w:after="60"/>
              <w:contextualSpacing w:val="0"/>
              <w:jc w:val="left"/>
              <w:rPr>
                <w:sz w:val="18"/>
                <w:szCs w:val="18"/>
              </w:rPr>
            </w:pPr>
            <w:r w:rsidRPr="0066382A">
              <w:rPr>
                <w:sz w:val="18"/>
                <w:szCs w:val="18"/>
              </w:rPr>
              <w:t>Strategic Priority 4: Strengthen the skills and human resource base</w:t>
            </w:r>
          </w:p>
        </w:tc>
        <w:tc>
          <w:tcPr>
            <w:tcW w:w="4505" w:type="dxa"/>
            <w:shd w:val="clear" w:color="auto" w:fill="B7DDE8"/>
          </w:tcPr>
          <w:p w14:paraId="6043812C" w14:textId="77777777" w:rsidR="00E811A4" w:rsidRPr="0066382A" w:rsidRDefault="00F203C8">
            <w:pPr>
              <w:spacing w:before="60" w:after="60"/>
              <w:contextualSpacing w:val="0"/>
              <w:jc w:val="left"/>
              <w:rPr>
                <w:sz w:val="18"/>
                <w:szCs w:val="18"/>
              </w:rPr>
            </w:pPr>
            <w:r w:rsidRPr="0066382A">
              <w:rPr>
                <w:sz w:val="18"/>
                <w:szCs w:val="18"/>
              </w:rPr>
              <w:t>Priority Outcome 4: Decent employment through inclusive growth</w:t>
            </w:r>
          </w:p>
        </w:tc>
      </w:tr>
      <w:tr w:rsidR="00E811A4" w:rsidRPr="0066382A" w14:paraId="27F45DBE" w14:textId="77777777" w:rsidTr="00BE33A3">
        <w:tc>
          <w:tcPr>
            <w:tcW w:w="4505" w:type="dxa"/>
            <w:shd w:val="clear" w:color="auto" w:fill="FBD5B5"/>
          </w:tcPr>
          <w:p w14:paraId="7F22DC1B" w14:textId="77777777" w:rsidR="00E811A4" w:rsidRPr="0066382A" w:rsidRDefault="00F203C8">
            <w:pPr>
              <w:spacing w:before="60" w:after="60"/>
              <w:contextualSpacing w:val="0"/>
              <w:jc w:val="left"/>
              <w:rPr>
                <w:sz w:val="18"/>
                <w:szCs w:val="18"/>
              </w:rPr>
            </w:pPr>
            <w:r w:rsidRPr="0066382A">
              <w:rPr>
                <w:sz w:val="18"/>
                <w:szCs w:val="18"/>
              </w:rPr>
              <w:t>Strategic Priority 5: Improve the health profile of all South Africans</w:t>
            </w:r>
          </w:p>
        </w:tc>
        <w:tc>
          <w:tcPr>
            <w:tcW w:w="4505" w:type="dxa"/>
            <w:shd w:val="clear" w:color="auto" w:fill="FFFF00"/>
          </w:tcPr>
          <w:p w14:paraId="7762E4E7" w14:textId="77777777" w:rsidR="00E811A4" w:rsidRPr="0066382A" w:rsidRDefault="00F203C8">
            <w:pPr>
              <w:spacing w:before="60" w:after="60"/>
              <w:contextualSpacing w:val="0"/>
              <w:jc w:val="left"/>
              <w:rPr>
                <w:sz w:val="18"/>
                <w:szCs w:val="18"/>
              </w:rPr>
            </w:pPr>
            <w:r w:rsidRPr="0066382A">
              <w:rPr>
                <w:sz w:val="18"/>
                <w:szCs w:val="18"/>
              </w:rPr>
              <w:t>Priority Outcome 5: A skilled and capable workforce to support inclusive growth</w:t>
            </w:r>
          </w:p>
        </w:tc>
      </w:tr>
      <w:tr w:rsidR="00E811A4" w:rsidRPr="0066382A" w14:paraId="07D9E0F3" w14:textId="77777777" w:rsidTr="00BE33A3">
        <w:tc>
          <w:tcPr>
            <w:tcW w:w="4505" w:type="dxa"/>
            <w:shd w:val="clear" w:color="auto" w:fill="D99594"/>
          </w:tcPr>
          <w:p w14:paraId="64BD042F" w14:textId="77777777" w:rsidR="00E811A4" w:rsidRPr="0066382A" w:rsidRDefault="00F203C8">
            <w:pPr>
              <w:spacing w:before="60" w:after="60"/>
              <w:contextualSpacing w:val="0"/>
              <w:jc w:val="left"/>
              <w:rPr>
                <w:sz w:val="18"/>
                <w:szCs w:val="18"/>
              </w:rPr>
            </w:pPr>
            <w:r w:rsidRPr="0066382A">
              <w:rPr>
                <w:sz w:val="18"/>
                <w:szCs w:val="18"/>
              </w:rPr>
              <w:t>Strategic Priority 6: Intensify fight against crime and corruption</w:t>
            </w:r>
          </w:p>
        </w:tc>
        <w:tc>
          <w:tcPr>
            <w:tcW w:w="4505" w:type="dxa"/>
            <w:shd w:val="clear" w:color="auto" w:fill="C3BD96"/>
          </w:tcPr>
          <w:p w14:paraId="425667D3" w14:textId="77777777" w:rsidR="00E811A4" w:rsidRPr="0066382A" w:rsidRDefault="00F203C8">
            <w:pPr>
              <w:spacing w:before="60" w:after="60"/>
              <w:contextualSpacing w:val="0"/>
              <w:jc w:val="left"/>
              <w:rPr>
                <w:sz w:val="18"/>
                <w:szCs w:val="18"/>
              </w:rPr>
            </w:pPr>
            <w:r w:rsidRPr="0066382A">
              <w:rPr>
                <w:sz w:val="18"/>
                <w:szCs w:val="18"/>
              </w:rPr>
              <w:t>Priority Outcome 6: An efficient, competitive and responsive economic infrastructure network</w:t>
            </w:r>
          </w:p>
        </w:tc>
      </w:tr>
      <w:tr w:rsidR="00E811A4" w:rsidRPr="0066382A" w14:paraId="2FE0762B" w14:textId="77777777" w:rsidTr="00BE33A3">
        <w:tc>
          <w:tcPr>
            <w:tcW w:w="4505" w:type="dxa"/>
            <w:shd w:val="clear" w:color="auto" w:fill="DBEEF3"/>
          </w:tcPr>
          <w:p w14:paraId="4C976ED8" w14:textId="77777777" w:rsidR="00E811A4" w:rsidRPr="0066382A" w:rsidRDefault="00F203C8">
            <w:pPr>
              <w:spacing w:before="60" w:after="60"/>
              <w:contextualSpacing w:val="0"/>
              <w:jc w:val="left"/>
              <w:rPr>
                <w:sz w:val="18"/>
                <w:szCs w:val="18"/>
              </w:rPr>
            </w:pPr>
            <w:r w:rsidRPr="0066382A">
              <w:rPr>
                <w:sz w:val="18"/>
                <w:szCs w:val="18"/>
              </w:rPr>
              <w:t>Strategic Priority 7: Build cohesive, caring and sustainable communities</w:t>
            </w:r>
          </w:p>
        </w:tc>
        <w:tc>
          <w:tcPr>
            <w:tcW w:w="4505" w:type="dxa"/>
            <w:shd w:val="clear" w:color="auto" w:fill="D7E3BC"/>
          </w:tcPr>
          <w:p w14:paraId="68842085" w14:textId="77777777" w:rsidR="00E811A4" w:rsidRPr="0066382A" w:rsidRDefault="00F203C8">
            <w:pPr>
              <w:spacing w:before="60" w:after="60"/>
              <w:contextualSpacing w:val="0"/>
              <w:jc w:val="left"/>
              <w:rPr>
                <w:rFonts w:ascii="Times" w:eastAsia="Times" w:hAnsi="Times" w:cs="Times"/>
                <w:sz w:val="18"/>
                <w:szCs w:val="18"/>
              </w:rPr>
            </w:pPr>
            <w:r w:rsidRPr="0066382A">
              <w:rPr>
                <w:sz w:val="18"/>
                <w:szCs w:val="18"/>
              </w:rPr>
              <w:t xml:space="preserve">Priority Outcome 7: </w:t>
            </w:r>
            <w:r w:rsidRPr="0066382A">
              <w:rPr>
                <w:rFonts w:ascii="Times" w:eastAsia="Times" w:hAnsi="Times" w:cs="Times"/>
                <w:sz w:val="18"/>
                <w:szCs w:val="18"/>
              </w:rPr>
              <w:t>Vibrant, equitable, sustainable rural communities contributing towards food security for all</w:t>
            </w:r>
          </w:p>
        </w:tc>
      </w:tr>
      <w:tr w:rsidR="00E811A4" w:rsidRPr="0066382A" w14:paraId="38A51A4D" w14:textId="77777777" w:rsidTr="00BE33A3">
        <w:tc>
          <w:tcPr>
            <w:tcW w:w="4505" w:type="dxa"/>
            <w:shd w:val="clear" w:color="auto" w:fill="93CDDC"/>
          </w:tcPr>
          <w:p w14:paraId="51222005" w14:textId="77777777" w:rsidR="00E811A4" w:rsidRPr="0066382A" w:rsidRDefault="00F203C8">
            <w:pPr>
              <w:spacing w:before="60" w:after="60"/>
              <w:contextualSpacing w:val="0"/>
              <w:jc w:val="left"/>
              <w:rPr>
                <w:sz w:val="18"/>
                <w:szCs w:val="18"/>
              </w:rPr>
            </w:pPr>
            <w:r w:rsidRPr="0066382A">
              <w:rPr>
                <w:sz w:val="18"/>
                <w:szCs w:val="18"/>
              </w:rPr>
              <w:t>Strategic Priority 8: Pursuing African advancement and enhanced international cooperation</w:t>
            </w:r>
          </w:p>
        </w:tc>
        <w:tc>
          <w:tcPr>
            <w:tcW w:w="4505" w:type="dxa"/>
            <w:shd w:val="clear" w:color="auto" w:fill="DBEEF3"/>
          </w:tcPr>
          <w:p w14:paraId="253335D6" w14:textId="77777777" w:rsidR="00E811A4" w:rsidRPr="0066382A" w:rsidRDefault="00F203C8">
            <w:pPr>
              <w:spacing w:before="60" w:after="60"/>
              <w:contextualSpacing w:val="0"/>
              <w:jc w:val="left"/>
              <w:rPr>
                <w:rFonts w:ascii="Times" w:eastAsia="Times" w:hAnsi="Times" w:cs="Times"/>
                <w:sz w:val="18"/>
                <w:szCs w:val="18"/>
              </w:rPr>
            </w:pPr>
            <w:r w:rsidRPr="0066382A">
              <w:rPr>
                <w:sz w:val="18"/>
                <w:szCs w:val="18"/>
              </w:rPr>
              <w:t xml:space="preserve">Priority Outcome 8: </w:t>
            </w:r>
            <w:r w:rsidRPr="0066382A">
              <w:rPr>
                <w:rFonts w:ascii="Times" w:eastAsia="Times" w:hAnsi="Times" w:cs="Times"/>
                <w:sz w:val="18"/>
                <w:szCs w:val="18"/>
              </w:rPr>
              <w:t>Sustainable human settlements and improved quality of household life</w:t>
            </w:r>
          </w:p>
        </w:tc>
      </w:tr>
      <w:tr w:rsidR="00E811A4" w:rsidRPr="0066382A" w14:paraId="124E110A" w14:textId="77777777" w:rsidTr="00BE33A3">
        <w:tc>
          <w:tcPr>
            <w:tcW w:w="4505" w:type="dxa"/>
            <w:shd w:val="clear" w:color="auto" w:fill="9BBB59"/>
          </w:tcPr>
          <w:p w14:paraId="30EEC15C" w14:textId="77777777" w:rsidR="00E811A4" w:rsidRPr="0066382A" w:rsidRDefault="00F203C8">
            <w:pPr>
              <w:spacing w:before="60" w:after="60"/>
              <w:contextualSpacing w:val="0"/>
              <w:jc w:val="left"/>
              <w:rPr>
                <w:sz w:val="18"/>
                <w:szCs w:val="18"/>
              </w:rPr>
            </w:pPr>
            <w:r w:rsidRPr="0066382A">
              <w:rPr>
                <w:sz w:val="18"/>
                <w:szCs w:val="18"/>
              </w:rPr>
              <w:t>Strategic Priority 9: Sustainable resource management and use</w:t>
            </w:r>
          </w:p>
        </w:tc>
        <w:tc>
          <w:tcPr>
            <w:tcW w:w="4505" w:type="dxa"/>
            <w:shd w:val="clear" w:color="auto" w:fill="C6D9F1"/>
          </w:tcPr>
          <w:p w14:paraId="527CA18A" w14:textId="77777777" w:rsidR="00E811A4" w:rsidRPr="0066382A" w:rsidRDefault="00F203C8">
            <w:pPr>
              <w:spacing w:before="60" w:after="60"/>
              <w:contextualSpacing w:val="0"/>
              <w:jc w:val="left"/>
              <w:rPr>
                <w:rFonts w:ascii="Times" w:eastAsia="Times" w:hAnsi="Times" w:cs="Times"/>
                <w:sz w:val="18"/>
                <w:szCs w:val="18"/>
              </w:rPr>
            </w:pPr>
            <w:r w:rsidRPr="0066382A">
              <w:rPr>
                <w:sz w:val="18"/>
                <w:szCs w:val="18"/>
              </w:rPr>
              <w:t xml:space="preserve">Priority Outcome 9: </w:t>
            </w:r>
            <w:r w:rsidRPr="0066382A">
              <w:rPr>
                <w:rFonts w:ascii="Times" w:eastAsia="Times" w:hAnsi="Times" w:cs="Times"/>
                <w:sz w:val="18"/>
                <w:szCs w:val="18"/>
              </w:rPr>
              <w:t>Responsive, accountable, effective and efficient local government</w:t>
            </w:r>
          </w:p>
        </w:tc>
      </w:tr>
      <w:tr w:rsidR="00E811A4" w:rsidRPr="0066382A" w14:paraId="14CDFF65" w14:textId="77777777" w:rsidTr="00BE33A3">
        <w:tc>
          <w:tcPr>
            <w:tcW w:w="4505" w:type="dxa"/>
            <w:shd w:val="clear" w:color="auto" w:fill="C6D9F1"/>
          </w:tcPr>
          <w:p w14:paraId="57F0614E" w14:textId="77777777" w:rsidR="00E811A4" w:rsidRPr="0066382A" w:rsidRDefault="00F203C8">
            <w:pPr>
              <w:spacing w:before="60" w:after="60"/>
              <w:contextualSpacing w:val="0"/>
              <w:jc w:val="left"/>
              <w:rPr>
                <w:sz w:val="18"/>
                <w:szCs w:val="18"/>
              </w:rPr>
            </w:pPr>
            <w:r w:rsidRPr="0066382A">
              <w:rPr>
                <w:sz w:val="18"/>
                <w:szCs w:val="18"/>
              </w:rPr>
              <w:t>Strategic Priority 10: Building a developmental state including improvement of public services and strengthening democratic institutions</w:t>
            </w:r>
          </w:p>
        </w:tc>
        <w:tc>
          <w:tcPr>
            <w:tcW w:w="4505" w:type="dxa"/>
            <w:shd w:val="clear" w:color="auto" w:fill="9BBB59"/>
          </w:tcPr>
          <w:p w14:paraId="3BD1E1C6" w14:textId="77777777" w:rsidR="00E811A4" w:rsidRPr="0066382A" w:rsidRDefault="00F203C8">
            <w:pPr>
              <w:spacing w:before="60" w:after="60"/>
              <w:contextualSpacing w:val="0"/>
              <w:jc w:val="left"/>
              <w:rPr>
                <w:rFonts w:ascii="Times" w:eastAsia="Times" w:hAnsi="Times" w:cs="Times"/>
                <w:sz w:val="18"/>
                <w:szCs w:val="18"/>
              </w:rPr>
            </w:pPr>
            <w:r w:rsidRPr="0066382A">
              <w:rPr>
                <w:sz w:val="18"/>
                <w:szCs w:val="18"/>
              </w:rPr>
              <w:t xml:space="preserve">Priority Outcome 10: </w:t>
            </w:r>
            <w:r w:rsidRPr="0066382A">
              <w:rPr>
                <w:rFonts w:ascii="Times" w:eastAsia="Times" w:hAnsi="Times" w:cs="Times"/>
                <w:sz w:val="18"/>
                <w:szCs w:val="18"/>
              </w:rPr>
              <w:t>Protect and enhance our environmental assets and natural resources</w:t>
            </w:r>
          </w:p>
          <w:p w14:paraId="7DCF4D1B" w14:textId="77777777" w:rsidR="00E811A4" w:rsidRPr="0066382A" w:rsidRDefault="00E811A4">
            <w:pPr>
              <w:spacing w:before="60" w:after="60"/>
              <w:contextualSpacing w:val="0"/>
              <w:jc w:val="left"/>
              <w:rPr>
                <w:sz w:val="18"/>
                <w:szCs w:val="18"/>
              </w:rPr>
            </w:pPr>
          </w:p>
        </w:tc>
      </w:tr>
      <w:tr w:rsidR="00E811A4" w:rsidRPr="0066382A" w14:paraId="003B2D75" w14:textId="77777777" w:rsidTr="00BE33A3">
        <w:tc>
          <w:tcPr>
            <w:tcW w:w="4505" w:type="dxa"/>
          </w:tcPr>
          <w:p w14:paraId="3DCB7F76" w14:textId="77777777" w:rsidR="00E811A4" w:rsidRPr="0066382A" w:rsidRDefault="00E811A4">
            <w:pPr>
              <w:spacing w:before="60" w:after="60"/>
              <w:contextualSpacing w:val="0"/>
              <w:jc w:val="left"/>
              <w:rPr>
                <w:sz w:val="18"/>
                <w:szCs w:val="18"/>
              </w:rPr>
            </w:pPr>
          </w:p>
        </w:tc>
        <w:tc>
          <w:tcPr>
            <w:tcW w:w="4505" w:type="dxa"/>
            <w:shd w:val="clear" w:color="auto" w:fill="93CDDC"/>
          </w:tcPr>
          <w:p w14:paraId="42E5AD6E" w14:textId="77777777" w:rsidR="00E811A4" w:rsidRPr="0066382A" w:rsidRDefault="00F203C8">
            <w:pPr>
              <w:spacing w:before="60" w:after="60"/>
              <w:contextualSpacing w:val="0"/>
              <w:jc w:val="left"/>
              <w:rPr>
                <w:sz w:val="18"/>
                <w:szCs w:val="18"/>
              </w:rPr>
            </w:pPr>
            <w:r w:rsidRPr="0066382A">
              <w:rPr>
                <w:sz w:val="18"/>
                <w:szCs w:val="18"/>
              </w:rPr>
              <w:t>Priority Outcome 11: Create a better South Africa and contribute to a better Africa and a better world</w:t>
            </w:r>
          </w:p>
        </w:tc>
      </w:tr>
      <w:tr w:rsidR="00E811A4" w:rsidRPr="0066382A" w14:paraId="077EB86B" w14:textId="77777777" w:rsidTr="00BE33A3">
        <w:tc>
          <w:tcPr>
            <w:tcW w:w="4505" w:type="dxa"/>
          </w:tcPr>
          <w:p w14:paraId="794B8278" w14:textId="77777777" w:rsidR="00E811A4" w:rsidRPr="0066382A" w:rsidRDefault="00E811A4">
            <w:pPr>
              <w:spacing w:before="60" w:after="60"/>
              <w:contextualSpacing w:val="0"/>
              <w:jc w:val="left"/>
              <w:rPr>
                <w:sz w:val="18"/>
                <w:szCs w:val="18"/>
              </w:rPr>
            </w:pPr>
          </w:p>
        </w:tc>
        <w:tc>
          <w:tcPr>
            <w:tcW w:w="4505" w:type="dxa"/>
            <w:shd w:val="clear" w:color="auto" w:fill="C6D9F1"/>
          </w:tcPr>
          <w:p w14:paraId="60D932CC" w14:textId="77777777" w:rsidR="00E811A4" w:rsidRPr="0066382A" w:rsidRDefault="00F203C8">
            <w:pPr>
              <w:spacing w:before="60" w:after="60"/>
              <w:contextualSpacing w:val="0"/>
              <w:jc w:val="left"/>
              <w:rPr>
                <w:rFonts w:ascii="Times" w:eastAsia="Times" w:hAnsi="Times" w:cs="Times"/>
                <w:sz w:val="18"/>
                <w:szCs w:val="18"/>
              </w:rPr>
            </w:pPr>
            <w:r w:rsidRPr="0066382A">
              <w:rPr>
                <w:sz w:val="18"/>
                <w:szCs w:val="18"/>
              </w:rPr>
              <w:t xml:space="preserve">Priority Outcome 12: </w:t>
            </w:r>
            <w:r w:rsidRPr="0066382A">
              <w:rPr>
                <w:rFonts w:ascii="Times" w:eastAsia="Times" w:hAnsi="Times" w:cs="Times"/>
                <w:sz w:val="18"/>
                <w:szCs w:val="18"/>
              </w:rPr>
              <w:t>An efficient, effective and development-oriented public service</w:t>
            </w:r>
          </w:p>
        </w:tc>
      </w:tr>
      <w:tr w:rsidR="00E811A4" w:rsidRPr="0066382A" w14:paraId="49351E9E" w14:textId="77777777" w:rsidTr="00BE33A3">
        <w:tc>
          <w:tcPr>
            <w:tcW w:w="4505" w:type="dxa"/>
          </w:tcPr>
          <w:p w14:paraId="2375A176" w14:textId="77777777" w:rsidR="00E811A4" w:rsidRPr="0066382A" w:rsidRDefault="00E811A4">
            <w:pPr>
              <w:spacing w:before="60" w:after="60"/>
              <w:contextualSpacing w:val="0"/>
              <w:jc w:val="left"/>
              <w:rPr>
                <w:sz w:val="18"/>
                <w:szCs w:val="18"/>
              </w:rPr>
            </w:pPr>
          </w:p>
        </w:tc>
        <w:tc>
          <w:tcPr>
            <w:tcW w:w="4505" w:type="dxa"/>
            <w:shd w:val="clear" w:color="auto" w:fill="DBEEF3"/>
          </w:tcPr>
          <w:p w14:paraId="72BFF55E" w14:textId="77777777" w:rsidR="00E811A4" w:rsidRPr="0066382A" w:rsidRDefault="00F203C8">
            <w:pPr>
              <w:spacing w:before="60" w:after="60"/>
              <w:contextualSpacing w:val="0"/>
              <w:jc w:val="left"/>
              <w:rPr>
                <w:sz w:val="18"/>
                <w:szCs w:val="18"/>
              </w:rPr>
            </w:pPr>
            <w:r w:rsidRPr="0066382A">
              <w:rPr>
                <w:sz w:val="18"/>
                <w:szCs w:val="18"/>
              </w:rPr>
              <w:t xml:space="preserve">Priority Outcome 13: </w:t>
            </w:r>
            <w:r w:rsidRPr="0066382A">
              <w:rPr>
                <w:rFonts w:ascii="Times" w:eastAsia="Times" w:hAnsi="Times" w:cs="Times"/>
                <w:sz w:val="18"/>
                <w:szCs w:val="18"/>
              </w:rPr>
              <w:t>A comprehensive, responsive and sustainable social protection system</w:t>
            </w:r>
          </w:p>
        </w:tc>
      </w:tr>
      <w:tr w:rsidR="00E811A4" w:rsidRPr="0066382A" w14:paraId="758D6406" w14:textId="77777777" w:rsidTr="00BE33A3">
        <w:tc>
          <w:tcPr>
            <w:tcW w:w="4505" w:type="dxa"/>
          </w:tcPr>
          <w:p w14:paraId="15E47CD3" w14:textId="77777777" w:rsidR="00E811A4" w:rsidRPr="0066382A" w:rsidRDefault="00E811A4">
            <w:pPr>
              <w:spacing w:before="60" w:after="60"/>
              <w:contextualSpacing w:val="0"/>
              <w:jc w:val="left"/>
              <w:rPr>
                <w:sz w:val="18"/>
                <w:szCs w:val="18"/>
              </w:rPr>
            </w:pPr>
          </w:p>
        </w:tc>
        <w:tc>
          <w:tcPr>
            <w:tcW w:w="4505" w:type="dxa"/>
            <w:shd w:val="clear" w:color="auto" w:fill="FFFFFF"/>
          </w:tcPr>
          <w:p w14:paraId="799573EE" w14:textId="77777777" w:rsidR="00E811A4" w:rsidRPr="0066382A" w:rsidRDefault="00F203C8">
            <w:pPr>
              <w:spacing w:before="60" w:after="60"/>
              <w:contextualSpacing w:val="0"/>
              <w:jc w:val="left"/>
              <w:rPr>
                <w:sz w:val="18"/>
                <w:szCs w:val="18"/>
              </w:rPr>
            </w:pPr>
            <w:r w:rsidRPr="0066382A">
              <w:rPr>
                <w:sz w:val="18"/>
                <w:szCs w:val="18"/>
              </w:rPr>
              <w:t>Priority Outcome 14: Nation building and social cohesion</w:t>
            </w:r>
          </w:p>
        </w:tc>
      </w:tr>
    </w:tbl>
    <w:p w14:paraId="4C43300B" w14:textId="77777777" w:rsidR="00E811A4" w:rsidRPr="0066382A" w:rsidRDefault="00E811A4"/>
    <w:p w14:paraId="4896E532" w14:textId="77777777" w:rsidR="00E811A4" w:rsidRPr="0066382A" w:rsidRDefault="00F203C8">
      <w:pPr>
        <w:spacing w:before="0" w:after="200" w:line="276" w:lineRule="auto"/>
        <w:jc w:val="left"/>
      </w:pPr>
      <w:r w:rsidRPr="0066382A">
        <w:br w:type="page"/>
      </w:r>
    </w:p>
    <w:p w14:paraId="5FE388C7" w14:textId="77777777" w:rsidR="00E811A4" w:rsidRPr="0066382A" w:rsidRDefault="00F203C8">
      <w:pPr>
        <w:pStyle w:val="Heading1"/>
        <w:numPr>
          <w:ilvl w:val="0"/>
          <w:numId w:val="9"/>
        </w:numPr>
        <w:ind w:hanging="432"/>
      </w:pPr>
      <w:bookmarkStart w:id="19" w:name="_Toc363487251"/>
      <w:r w:rsidRPr="0066382A">
        <w:lastRenderedPageBreak/>
        <w:t>United Nations Strategic Cooperation Framework</w:t>
      </w:r>
      <w:bookmarkEnd w:id="19"/>
    </w:p>
    <w:p w14:paraId="37031D6D" w14:textId="77777777" w:rsidR="00E811A4" w:rsidRPr="0066382A" w:rsidRDefault="00F203C8">
      <w:pPr>
        <w:pStyle w:val="Heading2"/>
        <w:numPr>
          <w:ilvl w:val="1"/>
          <w:numId w:val="9"/>
        </w:numPr>
        <w:ind w:hanging="576"/>
      </w:pPr>
      <w:bookmarkStart w:id="20" w:name="_Toc363487252"/>
      <w:r w:rsidRPr="0066382A">
        <w:t>Overview</w:t>
      </w:r>
      <w:bookmarkEnd w:id="20"/>
    </w:p>
    <w:p w14:paraId="0D8C9DFE" w14:textId="77777777" w:rsidR="00E811A4" w:rsidRPr="0066382A" w:rsidRDefault="00F203C8">
      <w:r w:rsidRPr="0066382A">
        <w:t>The United Nations is represented in South Africa by the following 17 programmes, agencies, funds and specialised organisations, some of which have a regional remit:</w:t>
      </w:r>
    </w:p>
    <w:p w14:paraId="6695C002" w14:textId="77777777" w:rsidR="00E811A4" w:rsidRPr="0066382A" w:rsidRDefault="00F203C8">
      <w:pPr>
        <w:numPr>
          <w:ilvl w:val="0"/>
          <w:numId w:val="1"/>
        </w:numPr>
        <w:spacing w:before="0" w:after="0"/>
        <w:ind w:left="714" w:hanging="357"/>
        <w:jc w:val="left"/>
      </w:pPr>
      <w:r w:rsidRPr="0066382A">
        <w:t>International Labour Organization (ILO)</w:t>
      </w:r>
    </w:p>
    <w:p w14:paraId="19F40969" w14:textId="77777777" w:rsidR="00E811A4" w:rsidRPr="0066382A" w:rsidRDefault="00F203C8">
      <w:pPr>
        <w:numPr>
          <w:ilvl w:val="0"/>
          <w:numId w:val="1"/>
        </w:numPr>
        <w:spacing w:before="0" w:after="0"/>
        <w:ind w:left="714" w:hanging="357"/>
        <w:jc w:val="left"/>
      </w:pPr>
      <w:r w:rsidRPr="0066382A">
        <w:t>International Organization for Migration (IOM)</w:t>
      </w:r>
    </w:p>
    <w:p w14:paraId="4219BE36" w14:textId="77777777" w:rsidR="00E811A4" w:rsidRPr="0066382A" w:rsidRDefault="00F203C8">
      <w:pPr>
        <w:numPr>
          <w:ilvl w:val="0"/>
          <w:numId w:val="1"/>
        </w:numPr>
        <w:spacing w:before="0" w:after="0"/>
        <w:ind w:left="714" w:hanging="357"/>
        <w:jc w:val="left"/>
      </w:pPr>
      <w:r w:rsidRPr="0066382A">
        <w:t>Office of the High Commissioner for Human Rights (OHCHR)</w:t>
      </w:r>
    </w:p>
    <w:p w14:paraId="70A2F8E1" w14:textId="77777777" w:rsidR="00E811A4" w:rsidRPr="0066382A" w:rsidRDefault="00F203C8">
      <w:pPr>
        <w:numPr>
          <w:ilvl w:val="0"/>
          <w:numId w:val="1"/>
        </w:numPr>
        <w:spacing w:before="0" w:after="0"/>
        <w:ind w:left="714" w:hanging="357"/>
        <w:jc w:val="left"/>
      </w:pPr>
      <w:r w:rsidRPr="0066382A">
        <w:t>United Nations Food and Agriculture Organization (FAO)</w:t>
      </w:r>
    </w:p>
    <w:p w14:paraId="3732B2B8" w14:textId="77777777" w:rsidR="00E811A4" w:rsidRPr="0066382A" w:rsidRDefault="00F203C8">
      <w:pPr>
        <w:numPr>
          <w:ilvl w:val="0"/>
          <w:numId w:val="1"/>
        </w:numPr>
        <w:spacing w:before="0" w:after="0"/>
        <w:ind w:left="714" w:hanging="357"/>
        <w:jc w:val="left"/>
      </w:pPr>
      <w:r w:rsidRPr="0066382A">
        <w:t>UN Joint Programme on HIV and AIDS (UNAIDS)</w:t>
      </w:r>
    </w:p>
    <w:p w14:paraId="2EFF14BC" w14:textId="77777777" w:rsidR="00E811A4" w:rsidRPr="0066382A" w:rsidRDefault="00F203C8">
      <w:pPr>
        <w:numPr>
          <w:ilvl w:val="0"/>
          <w:numId w:val="1"/>
        </w:numPr>
        <w:spacing w:before="0" w:after="0"/>
        <w:ind w:left="714" w:hanging="357"/>
        <w:jc w:val="left"/>
      </w:pPr>
      <w:r w:rsidRPr="0066382A">
        <w:t>United Nations Development Programme (UNDP)</w:t>
      </w:r>
    </w:p>
    <w:p w14:paraId="0ACB4C9D" w14:textId="77777777" w:rsidR="00E811A4" w:rsidRPr="0066382A" w:rsidRDefault="00F203C8">
      <w:pPr>
        <w:numPr>
          <w:ilvl w:val="0"/>
          <w:numId w:val="1"/>
        </w:numPr>
        <w:spacing w:before="0" w:after="0"/>
        <w:ind w:left="714" w:hanging="357"/>
        <w:jc w:val="left"/>
      </w:pPr>
      <w:r w:rsidRPr="0066382A">
        <w:t>United Nations Environmental Programme (UNEP)</w:t>
      </w:r>
    </w:p>
    <w:p w14:paraId="3446CE1F" w14:textId="77777777" w:rsidR="00E811A4" w:rsidRPr="0066382A" w:rsidRDefault="00F203C8">
      <w:pPr>
        <w:numPr>
          <w:ilvl w:val="0"/>
          <w:numId w:val="1"/>
        </w:numPr>
        <w:spacing w:before="0" w:after="0"/>
        <w:ind w:left="714" w:hanging="357"/>
        <w:jc w:val="left"/>
      </w:pPr>
      <w:r w:rsidRPr="0066382A">
        <w:t>United Nations Education Science Culture Organization (UNESCO).</w:t>
      </w:r>
    </w:p>
    <w:p w14:paraId="1B5E3FC0" w14:textId="77777777" w:rsidR="00E811A4" w:rsidRPr="0066382A" w:rsidRDefault="00F203C8">
      <w:pPr>
        <w:numPr>
          <w:ilvl w:val="0"/>
          <w:numId w:val="1"/>
        </w:numPr>
        <w:spacing w:before="0" w:after="0"/>
        <w:ind w:left="714" w:hanging="357"/>
        <w:jc w:val="left"/>
      </w:pPr>
      <w:r w:rsidRPr="0066382A">
        <w:t>United Nations Population Fund (UNFPA)</w:t>
      </w:r>
    </w:p>
    <w:p w14:paraId="09C05CFB" w14:textId="77777777" w:rsidR="00E811A4" w:rsidRPr="0066382A" w:rsidRDefault="00F203C8">
      <w:pPr>
        <w:numPr>
          <w:ilvl w:val="0"/>
          <w:numId w:val="1"/>
        </w:numPr>
        <w:spacing w:before="0" w:after="0"/>
        <w:ind w:left="714" w:hanging="357"/>
        <w:jc w:val="left"/>
      </w:pPr>
      <w:r w:rsidRPr="0066382A">
        <w:t>United Nations High Commission on Refugees (UNHCR)</w:t>
      </w:r>
    </w:p>
    <w:p w14:paraId="33BBAD73" w14:textId="77777777" w:rsidR="00E811A4" w:rsidRPr="0066382A" w:rsidRDefault="00F203C8">
      <w:pPr>
        <w:numPr>
          <w:ilvl w:val="0"/>
          <w:numId w:val="1"/>
        </w:numPr>
        <w:spacing w:before="0" w:after="0"/>
        <w:ind w:left="714" w:hanging="357"/>
        <w:jc w:val="left"/>
      </w:pPr>
      <w:r w:rsidRPr="0066382A">
        <w:t>United Nations Information Centre (UNIC)</w:t>
      </w:r>
    </w:p>
    <w:p w14:paraId="41F9EB52" w14:textId="77777777" w:rsidR="00E811A4" w:rsidRPr="0066382A" w:rsidRDefault="00F203C8">
      <w:pPr>
        <w:numPr>
          <w:ilvl w:val="0"/>
          <w:numId w:val="1"/>
        </w:numPr>
        <w:spacing w:before="0" w:after="0"/>
        <w:ind w:left="714" w:hanging="357"/>
        <w:jc w:val="left"/>
      </w:pPr>
      <w:r w:rsidRPr="0066382A">
        <w:t>United Nations Children’s Fund (UNICEF)</w:t>
      </w:r>
    </w:p>
    <w:p w14:paraId="2BC57AC3" w14:textId="77777777" w:rsidR="00E811A4" w:rsidRPr="0066382A" w:rsidRDefault="00F203C8">
      <w:pPr>
        <w:numPr>
          <w:ilvl w:val="0"/>
          <w:numId w:val="1"/>
        </w:numPr>
        <w:spacing w:before="0" w:after="0"/>
        <w:ind w:left="714" w:hanging="357"/>
        <w:jc w:val="left"/>
      </w:pPr>
      <w:r w:rsidRPr="0066382A">
        <w:t>United Nations Industrial Development Organization (UNIDO)</w:t>
      </w:r>
    </w:p>
    <w:p w14:paraId="520359BD" w14:textId="77777777" w:rsidR="00E811A4" w:rsidRPr="0066382A" w:rsidRDefault="00F203C8">
      <w:pPr>
        <w:numPr>
          <w:ilvl w:val="0"/>
          <w:numId w:val="1"/>
        </w:numPr>
        <w:spacing w:before="0" w:after="0"/>
        <w:ind w:left="714" w:hanging="357"/>
        <w:jc w:val="left"/>
      </w:pPr>
      <w:r w:rsidRPr="0066382A">
        <w:t>United Nations Office on Drugs and Crime (UNODC)</w:t>
      </w:r>
    </w:p>
    <w:p w14:paraId="65968BC3" w14:textId="77777777" w:rsidR="00E811A4" w:rsidRPr="0066382A" w:rsidRDefault="00F203C8">
      <w:pPr>
        <w:numPr>
          <w:ilvl w:val="0"/>
          <w:numId w:val="1"/>
        </w:numPr>
        <w:spacing w:before="0" w:after="0"/>
        <w:ind w:left="714" w:hanging="357"/>
        <w:jc w:val="left"/>
      </w:pPr>
      <w:r w:rsidRPr="0066382A">
        <w:t>United Nations Entity for Gender Equality and the Empowerment of Women (UN Women)</w:t>
      </w:r>
    </w:p>
    <w:p w14:paraId="5B7CAB74" w14:textId="77777777" w:rsidR="00E811A4" w:rsidRPr="0066382A" w:rsidRDefault="00F203C8">
      <w:pPr>
        <w:numPr>
          <w:ilvl w:val="0"/>
          <w:numId w:val="1"/>
        </w:numPr>
        <w:spacing w:before="0" w:after="0"/>
        <w:ind w:left="714" w:hanging="357"/>
        <w:jc w:val="left"/>
      </w:pPr>
      <w:r w:rsidRPr="0066382A">
        <w:t>World Health Organization (WHO)</w:t>
      </w:r>
    </w:p>
    <w:p w14:paraId="58CA6565" w14:textId="77777777" w:rsidR="00E811A4" w:rsidRPr="0066382A" w:rsidRDefault="00F203C8">
      <w:pPr>
        <w:numPr>
          <w:ilvl w:val="0"/>
          <w:numId w:val="1"/>
        </w:numPr>
        <w:spacing w:before="0" w:after="0"/>
        <w:ind w:left="714" w:hanging="357"/>
        <w:jc w:val="left"/>
      </w:pPr>
      <w:r w:rsidRPr="0066382A">
        <w:t>World Bank</w:t>
      </w:r>
    </w:p>
    <w:p w14:paraId="67A0AEE1" w14:textId="1D97D00F" w:rsidR="00E811A4" w:rsidRPr="0066382A" w:rsidRDefault="00F203C8">
      <w:r w:rsidRPr="0066382A">
        <w:t>The Strategic Cooperation Framework 2013-2017 provides the overall framework that directs the work of the United Nations system in South Africa. The SCF is reported to have drawn on the lessons from the Joint South Africa-UNEG evaluation, the United Nations report on the United Nations Contribution to National Outcomes 2007-2010, and a paper on the United Nations in Middle-Income Countries (2012)</w:t>
      </w:r>
      <w:r w:rsidRPr="0066382A">
        <w:rPr>
          <w:vertAlign w:val="superscript"/>
        </w:rPr>
        <w:footnoteReference w:id="17"/>
      </w:r>
      <w:r w:rsidRPr="0066382A">
        <w:t xml:space="preserve">. In summary, these lessons pointed to the </w:t>
      </w:r>
      <w:r w:rsidR="00720ED8" w:rsidRPr="0066382A">
        <w:t xml:space="preserve">United Nations’ </w:t>
      </w:r>
      <w:r w:rsidRPr="0066382A">
        <w:t>contribution being in its technical know-how and ability, rather than in monetary terms; its role in domesticating normative international commitments; and engaging in high-end value-adding activities that generate knowledge and information, in areas where it has relative strength and comparative advantage.</w:t>
      </w:r>
    </w:p>
    <w:p w14:paraId="1A61C9C1" w14:textId="77777777" w:rsidR="00E811A4" w:rsidRPr="0066382A" w:rsidRDefault="00F203C8">
      <w:r w:rsidRPr="0066382A">
        <w:t>The Joint Evaluation provided recommendations that, if implemented could enhance the partnership between the Government and the United Nations system in the interest of the people of South Africa. The following were the main recommendations:</w:t>
      </w:r>
    </w:p>
    <w:p w14:paraId="3485A6B0" w14:textId="77777777" w:rsidR="00E811A4" w:rsidRPr="0066382A" w:rsidRDefault="00F203C8">
      <w:pPr>
        <w:numPr>
          <w:ilvl w:val="0"/>
          <w:numId w:val="2"/>
        </w:numPr>
        <w:ind w:left="360" w:hanging="360"/>
      </w:pPr>
      <w:r w:rsidRPr="0066382A">
        <w:t xml:space="preserve">The Government of South Africa, led by the Department of Foreign Affairs and National Treasury, should develop a comprehensive cooperation framework that captures the provision of public goods in South Africa, the region and globally, and incorporates the broad range of departments that interact with the UN system and non-state actors, including those actors with a regional and global reach. </w:t>
      </w:r>
    </w:p>
    <w:p w14:paraId="065882E9" w14:textId="77777777" w:rsidR="00E811A4" w:rsidRPr="0066382A" w:rsidRDefault="00F203C8">
      <w:pPr>
        <w:numPr>
          <w:ilvl w:val="0"/>
          <w:numId w:val="2"/>
        </w:numPr>
        <w:ind w:left="360" w:hanging="360"/>
      </w:pPr>
      <w:r w:rsidRPr="0066382A">
        <w:t xml:space="preserve">There should be a process of joint strategic planning by the Government and the United Nations system, guided by the comprehensive cooperation framework mentioned in recommendation 1. </w:t>
      </w:r>
    </w:p>
    <w:p w14:paraId="0CA2D760" w14:textId="77777777" w:rsidR="00E811A4" w:rsidRPr="0066382A" w:rsidRDefault="00F203C8">
      <w:pPr>
        <w:numPr>
          <w:ilvl w:val="0"/>
          <w:numId w:val="2"/>
        </w:numPr>
        <w:ind w:left="360" w:hanging="360"/>
      </w:pPr>
      <w:r w:rsidRPr="0066382A">
        <w:t>The respective roles and responsibilities of the Department of Foreign Affairs and National Treasury in relation to the United Nations system should be reviewed and clarified, noting that the Department of Foreign Affairs is the first point of entry for all international relations, and National Treasury as the entry point for development cooperation (ODA) within South Africa.</w:t>
      </w:r>
    </w:p>
    <w:p w14:paraId="5E2D303A" w14:textId="77777777" w:rsidR="00E811A4" w:rsidRPr="0066382A" w:rsidRDefault="00F203C8">
      <w:pPr>
        <w:numPr>
          <w:ilvl w:val="0"/>
          <w:numId w:val="2"/>
        </w:numPr>
        <w:ind w:left="360" w:hanging="360"/>
      </w:pPr>
      <w:r w:rsidRPr="0066382A">
        <w:lastRenderedPageBreak/>
        <w:t>Coordination between Government and the United Nations system should be improved, with Government taking the initiative with round table discussions to review priorities and programmes, and deepen understanding of the respective roles and responsibilities.</w:t>
      </w:r>
    </w:p>
    <w:p w14:paraId="069FFD50" w14:textId="77777777" w:rsidR="00E811A4" w:rsidRPr="0066382A" w:rsidRDefault="00F203C8">
      <w:pPr>
        <w:numPr>
          <w:ilvl w:val="0"/>
          <w:numId w:val="2"/>
        </w:numPr>
        <w:spacing w:before="0" w:after="0"/>
        <w:ind w:left="360" w:hanging="360"/>
        <w:jc w:val="left"/>
      </w:pPr>
      <w:r w:rsidRPr="0066382A">
        <w:rPr>
          <w:rFonts w:ascii="Times" w:eastAsia="Times" w:hAnsi="Times" w:cs="Times"/>
        </w:rPr>
        <w:t xml:space="preserve">The UN Country Team should be adapted to suit the specific needs of South Africa. This includes taking steps to develop a unique ‘Delivering and Receiving as One’ model.  </w:t>
      </w:r>
    </w:p>
    <w:p w14:paraId="42C58A2E" w14:textId="77777777" w:rsidR="00E811A4" w:rsidRPr="0066382A" w:rsidRDefault="00E811A4">
      <w:pPr>
        <w:spacing w:before="0" w:after="0"/>
        <w:jc w:val="left"/>
        <w:rPr>
          <w:rFonts w:ascii="Times" w:eastAsia="Times" w:hAnsi="Times" w:cs="Times"/>
        </w:rPr>
      </w:pPr>
    </w:p>
    <w:p w14:paraId="2F52CF51" w14:textId="77777777" w:rsidR="00E811A4" w:rsidRPr="0066382A" w:rsidRDefault="00F203C8">
      <w:pPr>
        <w:numPr>
          <w:ilvl w:val="0"/>
          <w:numId w:val="2"/>
        </w:numPr>
        <w:spacing w:before="0" w:after="0"/>
        <w:ind w:left="360" w:hanging="360"/>
        <w:jc w:val="left"/>
      </w:pPr>
      <w:r w:rsidRPr="0066382A">
        <w:rPr>
          <w:rFonts w:ascii="Times" w:eastAsia="Times" w:hAnsi="Times" w:cs="Times"/>
        </w:rPr>
        <w:t>Review the option of creating a One Budgetary Framework, and encourage bilateral donors to channel funding to the UN system, un-earmarked.</w:t>
      </w:r>
    </w:p>
    <w:p w14:paraId="16E830A4" w14:textId="77777777" w:rsidR="00E811A4" w:rsidRPr="0066382A" w:rsidRDefault="00E811A4">
      <w:pPr>
        <w:spacing w:before="0" w:after="0"/>
        <w:jc w:val="left"/>
        <w:rPr>
          <w:rFonts w:ascii="Times" w:eastAsia="Times" w:hAnsi="Times" w:cs="Times"/>
        </w:rPr>
      </w:pPr>
    </w:p>
    <w:p w14:paraId="649ED1BA" w14:textId="77777777" w:rsidR="00E811A4" w:rsidRPr="0066382A" w:rsidRDefault="00F203C8">
      <w:pPr>
        <w:numPr>
          <w:ilvl w:val="0"/>
          <w:numId w:val="2"/>
        </w:numPr>
        <w:spacing w:before="0" w:after="0"/>
        <w:ind w:left="360" w:hanging="360"/>
        <w:jc w:val="left"/>
      </w:pPr>
      <w:r w:rsidRPr="0066382A">
        <w:rPr>
          <w:rFonts w:ascii="Times" w:eastAsia="Times" w:hAnsi="Times" w:cs="Times"/>
        </w:rPr>
        <w:t>Strengthen leadership of the United Nations system, focusing on the Resident Coordinator. This included creating a separate position of country director to distinguish the role of the Resident Coordinator from head of his/her respective agency, according executive powers to the Resident Coordinator, and support the Resident Coordinator with two senior deputies, one focusing on strategy, and the other focusing on the United Nation’s external relations in South Africa with government and non-state actors).</w:t>
      </w:r>
    </w:p>
    <w:p w14:paraId="3BE0B7B8" w14:textId="77777777" w:rsidR="00E811A4" w:rsidRPr="0066382A" w:rsidRDefault="00E811A4">
      <w:pPr>
        <w:spacing w:before="0" w:after="0"/>
        <w:jc w:val="left"/>
        <w:rPr>
          <w:rFonts w:ascii="Times" w:eastAsia="Times" w:hAnsi="Times" w:cs="Times"/>
        </w:rPr>
      </w:pPr>
    </w:p>
    <w:p w14:paraId="36F4DDF1" w14:textId="77777777" w:rsidR="00E811A4" w:rsidRPr="0066382A" w:rsidRDefault="00F203C8">
      <w:pPr>
        <w:numPr>
          <w:ilvl w:val="0"/>
          <w:numId w:val="2"/>
        </w:numPr>
        <w:spacing w:before="0" w:after="0"/>
        <w:ind w:left="360" w:hanging="360"/>
        <w:jc w:val="left"/>
      </w:pPr>
      <w:r w:rsidRPr="0066382A">
        <w:rPr>
          <w:rFonts w:ascii="Times" w:eastAsia="Times" w:hAnsi="Times" w:cs="Times"/>
        </w:rPr>
        <w:t>The United Nations system should focus on high-end value-added activities that generate knowledge and information for policies and programmes, activities where it has comparative strengths, for example, monitoring and evaluation, human rights, gender equality, social protection and employment creation), and activities that promote South-south dialogue. Small projects should only be approved when Government can make a strong case for them, as they tend to be demanding in terms of time and resources.</w:t>
      </w:r>
    </w:p>
    <w:p w14:paraId="6AF3470E" w14:textId="77777777" w:rsidR="00E811A4" w:rsidRPr="0066382A" w:rsidRDefault="00E811A4">
      <w:pPr>
        <w:spacing w:before="0" w:after="0"/>
        <w:ind w:left="-360" w:firstLine="60"/>
        <w:jc w:val="left"/>
        <w:rPr>
          <w:rFonts w:ascii="Times" w:eastAsia="Times" w:hAnsi="Times" w:cs="Times"/>
        </w:rPr>
      </w:pPr>
    </w:p>
    <w:p w14:paraId="11F9E27E" w14:textId="77777777" w:rsidR="00E811A4" w:rsidRPr="0066382A" w:rsidRDefault="00F203C8">
      <w:pPr>
        <w:numPr>
          <w:ilvl w:val="0"/>
          <w:numId w:val="2"/>
        </w:numPr>
        <w:spacing w:before="0" w:after="0"/>
        <w:ind w:left="360" w:hanging="360"/>
        <w:jc w:val="left"/>
      </w:pPr>
      <w:r w:rsidRPr="0066382A">
        <w:rPr>
          <w:rFonts w:ascii="Times" w:eastAsia="Times" w:hAnsi="Times" w:cs="Times"/>
        </w:rPr>
        <w:t>Ensure that career staff posted to South Africa are experts in their respective areas, have advisory capabilities, and are able to engage on an equal footing with government officials. Included in this recommendation is the need for the UN to provide South Africa with high-level, short-term international expertise in selected fields upon request.</w:t>
      </w:r>
    </w:p>
    <w:p w14:paraId="3A72BFBC" w14:textId="77777777" w:rsidR="00E811A4" w:rsidRPr="0066382A" w:rsidRDefault="00F203C8">
      <w:pPr>
        <w:numPr>
          <w:ilvl w:val="0"/>
          <w:numId w:val="2"/>
        </w:numPr>
        <w:ind w:left="360" w:hanging="360"/>
      </w:pPr>
      <w:r w:rsidRPr="0066382A">
        <w:t>Strive for mutual understanding of South Africa and the United Nations system through, for example, briefing sessions.</w:t>
      </w:r>
    </w:p>
    <w:p w14:paraId="5F325F78" w14:textId="39765D8E" w:rsidR="00E811A4" w:rsidRPr="0066382A" w:rsidRDefault="00F203C8">
      <w:r w:rsidRPr="0066382A">
        <w:t xml:space="preserve">It is important to note that soon following the completion of the Joint South Africa-UNEG Evaluation there were national and provincial elections in 2009. While the United Nations system in South Africa attempted to follow through on the recommendations of the </w:t>
      </w:r>
      <w:r w:rsidR="00720ED8" w:rsidRPr="0066382A">
        <w:t xml:space="preserve">Joint South Africa-UNEG </w:t>
      </w:r>
      <w:r w:rsidR="00BF58A7" w:rsidRPr="0066382A">
        <w:t>E</w:t>
      </w:r>
      <w:r w:rsidRPr="0066382A">
        <w:t>valuation</w:t>
      </w:r>
      <w:r w:rsidR="00720ED8" w:rsidRPr="0066382A">
        <w:t xml:space="preserve">, </w:t>
      </w:r>
      <w:r w:rsidRPr="0066382A">
        <w:t xml:space="preserve"> the corresponding amount of effort on the part of Government was not evident, as there were significant changes in the political and administrative leadership. </w:t>
      </w:r>
    </w:p>
    <w:p w14:paraId="2A856612" w14:textId="6B96F88E" w:rsidR="00E811A4" w:rsidRPr="0066382A" w:rsidRDefault="00F203C8">
      <w:r w:rsidRPr="0066382A">
        <w:t xml:space="preserve">. The Joint Evaluation covered the period 1994 to 2008, </w:t>
      </w:r>
      <w:r w:rsidR="00BF58A7" w:rsidRPr="0066382A">
        <w:t>and so covered</w:t>
      </w:r>
      <w:r w:rsidRPr="0066382A">
        <w:t xml:space="preserve"> two years of the UNDAF 2007-2010. The UNDAF </w:t>
      </w:r>
      <w:r w:rsidR="00BF58A7" w:rsidRPr="0066382A">
        <w:t xml:space="preserve">2007-2010 </w:t>
      </w:r>
      <w:r w:rsidRPr="0066382A">
        <w:t xml:space="preserve">was extended to end in 2012. The UNCT prepared a report on the United Nations system’s contribution to national priorities 2007-2010, based on self-reporting. The evaluation team did not find any evaluation (independent or self-evaluation) covering the extended UNDAF period. </w:t>
      </w:r>
    </w:p>
    <w:p w14:paraId="5AA99475" w14:textId="77777777" w:rsidR="00E811A4" w:rsidRPr="0066382A" w:rsidRDefault="00F203C8">
      <w:pPr>
        <w:pStyle w:val="Heading2"/>
        <w:numPr>
          <w:ilvl w:val="1"/>
          <w:numId w:val="9"/>
        </w:numPr>
        <w:ind w:hanging="576"/>
      </w:pPr>
      <w:bookmarkStart w:id="21" w:name="_Toc363487253"/>
      <w:r w:rsidRPr="0066382A">
        <w:t>SCF 2013-2017</w:t>
      </w:r>
      <w:bookmarkEnd w:id="21"/>
    </w:p>
    <w:p w14:paraId="36B13721" w14:textId="77777777" w:rsidR="00E811A4" w:rsidRPr="0066382A" w:rsidRDefault="00F203C8">
      <w:r w:rsidRPr="0066382A">
        <w:t>The SCF 2013-2017 is organised around four pillars, namely, Inclusive Growth and Decent Work; Sustainable Development; Human Capabilities; and Governance and Participation, and has 11 Key Result Areas, with a total of 30 outputs (depending on the version of the results framework) as shown in Figure 6.</w:t>
      </w:r>
    </w:p>
    <w:p w14:paraId="479CB2AC" w14:textId="77777777" w:rsidR="00E811A4" w:rsidRPr="0066382A" w:rsidRDefault="00E811A4"/>
    <w:p w14:paraId="617F4779" w14:textId="77777777" w:rsidR="00E811A4" w:rsidRPr="0066382A" w:rsidRDefault="00F203C8">
      <w:pPr>
        <w:keepNext/>
        <w:spacing w:before="0" w:after="120"/>
        <w:rPr>
          <w:b/>
          <w:color w:val="252525"/>
          <w:sz w:val="20"/>
          <w:szCs w:val="20"/>
        </w:rPr>
      </w:pPr>
      <w:r w:rsidRPr="0066382A">
        <w:rPr>
          <w:b/>
          <w:color w:val="252525"/>
          <w:sz w:val="20"/>
          <w:szCs w:val="20"/>
        </w:rPr>
        <w:lastRenderedPageBreak/>
        <w:t>Figure 6: SCF Pillars, Key Result Areas and Outputs</w:t>
      </w:r>
    </w:p>
    <w:p w14:paraId="6AE5E8BC" w14:textId="19CA6051" w:rsidR="00E811A4" w:rsidRPr="0066382A" w:rsidRDefault="00A8115C">
      <w:r w:rsidRPr="0066382A">
        <w:rPr>
          <w:noProof/>
        </w:rPr>
        <w:drawing>
          <wp:inline distT="0" distB="0" distL="0" distR="0" wp14:anchorId="210FEFF0" wp14:editId="6AC30B6A">
            <wp:extent cx="4914900" cy="3171328"/>
            <wp:effectExtent l="0" t="0" r="0" b="3810"/>
            <wp:docPr id="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15013" cy="3171401"/>
                    </a:xfrm>
                    <a:prstGeom prst="rect">
                      <a:avLst/>
                    </a:prstGeom>
                    <a:noFill/>
                    <a:ln>
                      <a:noFill/>
                    </a:ln>
                  </pic:spPr>
                </pic:pic>
              </a:graphicData>
            </a:graphic>
          </wp:inline>
        </w:drawing>
      </w:r>
    </w:p>
    <w:p w14:paraId="111E7733" w14:textId="77777777" w:rsidR="00E811A4" w:rsidRPr="0066382A" w:rsidRDefault="00E811A4"/>
    <w:p w14:paraId="58CF9F97" w14:textId="03DDB94E" w:rsidR="00E811A4" w:rsidRPr="0066382A" w:rsidRDefault="00F203C8">
      <w:r w:rsidRPr="0066382A">
        <w:t xml:space="preserve">Table </w:t>
      </w:r>
      <w:r w:rsidR="005663B5" w:rsidRPr="0066382A">
        <w:t xml:space="preserve">5 </w:t>
      </w:r>
      <w:r w:rsidRPr="0066382A">
        <w:t>outlines from the SCF, the statement of key result areas and a brief comment on how the United Nations system proposed to achieve results.  The Results Framework for the SCF was finalised in 2014.</w:t>
      </w:r>
    </w:p>
    <w:p w14:paraId="27FBC9D4" w14:textId="1B3EDEE1" w:rsidR="005663B5" w:rsidRPr="00BE33A3" w:rsidRDefault="005663B5" w:rsidP="00BE33A3">
      <w:pPr>
        <w:pStyle w:val="Caption"/>
        <w:keepNext/>
        <w:spacing w:after="0"/>
        <w:rPr>
          <w:color w:val="auto"/>
          <w:sz w:val="20"/>
        </w:rPr>
      </w:pPr>
      <w:bookmarkStart w:id="22" w:name="_Toc363487466"/>
      <w:r w:rsidRPr="00BE33A3">
        <w:rPr>
          <w:color w:val="auto"/>
          <w:sz w:val="20"/>
        </w:rPr>
        <w:t xml:space="preserve">Table </w:t>
      </w:r>
      <w:r w:rsidRPr="00BE33A3">
        <w:rPr>
          <w:color w:val="auto"/>
          <w:sz w:val="20"/>
        </w:rPr>
        <w:fldChar w:fldCharType="begin"/>
      </w:r>
      <w:r w:rsidRPr="00BE33A3">
        <w:rPr>
          <w:color w:val="auto"/>
          <w:sz w:val="20"/>
        </w:rPr>
        <w:instrText xml:space="preserve"> SEQ Table \* ARABIC </w:instrText>
      </w:r>
      <w:r w:rsidRPr="00BE33A3">
        <w:rPr>
          <w:color w:val="auto"/>
          <w:sz w:val="20"/>
        </w:rPr>
        <w:fldChar w:fldCharType="separate"/>
      </w:r>
      <w:r w:rsidR="00BD5D5F" w:rsidRPr="00BE33A3">
        <w:rPr>
          <w:color w:val="auto"/>
          <w:sz w:val="20"/>
        </w:rPr>
        <w:t>5</w:t>
      </w:r>
      <w:r w:rsidRPr="00BE33A3">
        <w:rPr>
          <w:color w:val="auto"/>
          <w:sz w:val="20"/>
        </w:rPr>
        <w:fldChar w:fldCharType="end"/>
      </w:r>
      <w:r w:rsidRPr="00BE33A3">
        <w:rPr>
          <w:color w:val="auto"/>
          <w:sz w:val="20"/>
        </w:rPr>
        <w:t>: Summary of pillars, key results areas and interventions</w:t>
      </w:r>
      <w:bookmarkEnd w:id="22"/>
    </w:p>
    <w:p w14:paraId="302A494F" w14:textId="6C1A8973" w:rsidR="00E811A4" w:rsidRPr="0066382A" w:rsidRDefault="00E811A4" w:rsidP="00BE33A3">
      <w:pPr>
        <w:spacing w:before="0" w:after="0"/>
      </w:pPr>
    </w:p>
    <w:tbl>
      <w:tblPr>
        <w:tblStyle w:val="a1"/>
        <w:tblW w:w="9010" w:type="dxa"/>
        <w:tblInd w:w="-115"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Layout w:type="fixed"/>
        <w:tblLook w:val="0400" w:firstRow="0" w:lastRow="0" w:firstColumn="0" w:lastColumn="0" w:noHBand="0" w:noVBand="1"/>
      </w:tblPr>
      <w:tblGrid>
        <w:gridCol w:w="1651"/>
        <w:gridCol w:w="3173"/>
        <w:gridCol w:w="4186"/>
      </w:tblGrid>
      <w:tr w:rsidR="00E811A4" w:rsidRPr="0066382A" w14:paraId="3445B137" w14:textId="77777777">
        <w:tc>
          <w:tcPr>
            <w:tcW w:w="1651" w:type="dxa"/>
            <w:shd w:val="clear" w:color="auto" w:fill="DBE5F1"/>
          </w:tcPr>
          <w:p w14:paraId="614B334A" w14:textId="77777777" w:rsidR="00E811A4" w:rsidRPr="0066382A" w:rsidRDefault="00F203C8">
            <w:pPr>
              <w:spacing w:before="60" w:after="60"/>
              <w:contextualSpacing w:val="0"/>
              <w:jc w:val="left"/>
              <w:rPr>
                <w:b/>
                <w:sz w:val="20"/>
                <w:szCs w:val="20"/>
              </w:rPr>
            </w:pPr>
            <w:r w:rsidRPr="0066382A">
              <w:rPr>
                <w:b/>
                <w:sz w:val="20"/>
                <w:szCs w:val="20"/>
              </w:rPr>
              <w:t>Pillar</w:t>
            </w:r>
          </w:p>
        </w:tc>
        <w:tc>
          <w:tcPr>
            <w:tcW w:w="3173" w:type="dxa"/>
            <w:shd w:val="clear" w:color="auto" w:fill="DBE5F1"/>
          </w:tcPr>
          <w:p w14:paraId="1CFB84B0" w14:textId="1E554CAD" w:rsidR="00E811A4" w:rsidRPr="0066382A" w:rsidRDefault="005663B5">
            <w:pPr>
              <w:spacing w:before="60" w:after="60"/>
              <w:contextualSpacing w:val="0"/>
              <w:jc w:val="left"/>
              <w:rPr>
                <w:b/>
                <w:sz w:val="20"/>
                <w:szCs w:val="20"/>
              </w:rPr>
            </w:pPr>
            <w:r w:rsidRPr="0066382A">
              <w:rPr>
                <w:b/>
                <w:sz w:val="20"/>
                <w:szCs w:val="20"/>
              </w:rPr>
              <w:t>Key results areas</w:t>
            </w:r>
          </w:p>
        </w:tc>
        <w:tc>
          <w:tcPr>
            <w:tcW w:w="4186" w:type="dxa"/>
            <w:shd w:val="clear" w:color="auto" w:fill="DBE5F1"/>
          </w:tcPr>
          <w:p w14:paraId="781E0F81" w14:textId="77777777" w:rsidR="00E811A4" w:rsidRPr="0066382A" w:rsidRDefault="00F203C8">
            <w:pPr>
              <w:spacing w:before="60" w:after="60"/>
              <w:contextualSpacing w:val="0"/>
              <w:jc w:val="left"/>
              <w:rPr>
                <w:b/>
                <w:sz w:val="20"/>
                <w:szCs w:val="20"/>
              </w:rPr>
            </w:pPr>
            <w:r w:rsidRPr="0066382A">
              <w:rPr>
                <w:b/>
                <w:sz w:val="20"/>
                <w:szCs w:val="20"/>
              </w:rPr>
              <w:t>How results will be achieved</w:t>
            </w:r>
          </w:p>
        </w:tc>
      </w:tr>
      <w:tr w:rsidR="00E811A4" w:rsidRPr="0066382A" w14:paraId="756974CC" w14:textId="77777777">
        <w:tc>
          <w:tcPr>
            <w:tcW w:w="1651" w:type="dxa"/>
            <w:vMerge w:val="restart"/>
          </w:tcPr>
          <w:p w14:paraId="70AC4D70" w14:textId="77777777" w:rsidR="00E811A4" w:rsidRPr="0066382A" w:rsidRDefault="00F203C8">
            <w:pPr>
              <w:spacing w:before="60" w:after="60"/>
              <w:contextualSpacing w:val="0"/>
              <w:jc w:val="left"/>
              <w:rPr>
                <w:sz w:val="20"/>
                <w:szCs w:val="20"/>
              </w:rPr>
            </w:pPr>
            <w:r w:rsidRPr="0066382A">
              <w:rPr>
                <w:sz w:val="20"/>
                <w:szCs w:val="20"/>
              </w:rPr>
              <w:t>Pillar A: Inclusive Growth and Decent Work</w:t>
            </w:r>
          </w:p>
        </w:tc>
        <w:tc>
          <w:tcPr>
            <w:tcW w:w="3173" w:type="dxa"/>
          </w:tcPr>
          <w:p w14:paraId="1D23C650" w14:textId="77777777" w:rsidR="00E811A4" w:rsidRPr="0066382A" w:rsidRDefault="00F203C8">
            <w:pPr>
              <w:spacing w:before="60" w:after="60"/>
              <w:contextualSpacing w:val="0"/>
              <w:jc w:val="left"/>
              <w:rPr>
                <w:sz w:val="20"/>
                <w:szCs w:val="20"/>
              </w:rPr>
            </w:pPr>
            <w:r w:rsidRPr="0066382A">
              <w:rPr>
                <w:i/>
                <w:sz w:val="20"/>
                <w:szCs w:val="20"/>
              </w:rPr>
              <w:t>1. Strengthened national capacity for the harmonization and implementation of policies aimed at promoting inclusive economic growth and decent work</w:t>
            </w:r>
          </w:p>
        </w:tc>
        <w:tc>
          <w:tcPr>
            <w:tcW w:w="4186" w:type="dxa"/>
          </w:tcPr>
          <w:p w14:paraId="007BB206" w14:textId="77777777" w:rsidR="00E811A4" w:rsidRPr="0066382A" w:rsidRDefault="00F203C8">
            <w:pPr>
              <w:spacing w:before="60" w:after="60"/>
              <w:contextualSpacing w:val="0"/>
              <w:jc w:val="left"/>
              <w:rPr>
                <w:sz w:val="20"/>
                <w:szCs w:val="20"/>
              </w:rPr>
            </w:pPr>
            <w:r w:rsidRPr="0066382A">
              <w:rPr>
                <w:sz w:val="20"/>
                <w:szCs w:val="20"/>
              </w:rPr>
              <w:t>Provide technical support in areas of integrated strategic planning; capacity strengthening in support of Government development strategy; support and guidance in normative areas (labour)</w:t>
            </w:r>
          </w:p>
          <w:p w14:paraId="2469442F" w14:textId="77777777" w:rsidR="00E811A4" w:rsidRPr="0066382A" w:rsidRDefault="00F203C8">
            <w:pPr>
              <w:spacing w:before="60" w:after="60"/>
              <w:contextualSpacing w:val="0"/>
              <w:jc w:val="left"/>
              <w:rPr>
                <w:sz w:val="20"/>
                <w:szCs w:val="20"/>
              </w:rPr>
            </w:pPr>
            <w:r w:rsidRPr="0066382A">
              <w:rPr>
                <w:b/>
                <w:sz w:val="20"/>
                <w:szCs w:val="20"/>
              </w:rPr>
              <w:t>Partners</w:t>
            </w:r>
            <w:r w:rsidRPr="0066382A">
              <w:rPr>
                <w:sz w:val="20"/>
                <w:szCs w:val="20"/>
              </w:rPr>
              <w:t>: DOL, DRDLR</w:t>
            </w:r>
          </w:p>
        </w:tc>
      </w:tr>
      <w:tr w:rsidR="00E811A4" w:rsidRPr="0066382A" w14:paraId="6003AFF9" w14:textId="77777777">
        <w:tc>
          <w:tcPr>
            <w:tcW w:w="1651" w:type="dxa"/>
            <w:vMerge/>
          </w:tcPr>
          <w:p w14:paraId="69B2A484" w14:textId="77777777" w:rsidR="00E811A4" w:rsidRPr="0066382A" w:rsidRDefault="00E811A4">
            <w:pPr>
              <w:spacing w:before="60" w:after="60"/>
              <w:contextualSpacing w:val="0"/>
              <w:jc w:val="left"/>
              <w:rPr>
                <w:sz w:val="20"/>
                <w:szCs w:val="20"/>
              </w:rPr>
            </w:pPr>
          </w:p>
        </w:tc>
        <w:tc>
          <w:tcPr>
            <w:tcW w:w="3173" w:type="dxa"/>
          </w:tcPr>
          <w:p w14:paraId="055E3B7E" w14:textId="77777777" w:rsidR="00E811A4" w:rsidRPr="0066382A" w:rsidRDefault="00F203C8">
            <w:pPr>
              <w:spacing w:before="60" w:after="60"/>
              <w:contextualSpacing w:val="0"/>
              <w:jc w:val="left"/>
              <w:rPr>
                <w:i/>
                <w:sz w:val="20"/>
                <w:szCs w:val="20"/>
              </w:rPr>
            </w:pPr>
            <w:r w:rsidRPr="0066382A">
              <w:rPr>
                <w:i/>
                <w:sz w:val="20"/>
                <w:szCs w:val="20"/>
              </w:rPr>
              <w:t>2. Increased employability of vulnerable groups through skills building and SMME development</w:t>
            </w:r>
          </w:p>
        </w:tc>
        <w:tc>
          <w:tcPr>
            <w:tcW w:w="4186" w:type="dxa"/>
          </w:tcPr>
          <w:p w14:paraId="0B1CF498" w14:textId="77777777" w:rsidR="00E811A4" w:rsidRPr="0066382A" w:rsidRDefault="00F203C8">
            <w:pPr>
              <w:spacing w:before="60" w:after="60"/>
              <w:contextualSpacing w:val="0"/>
              <w:jc w:val="left"/>
              <w:rPr>
                <w:sz w:val="20"/>
                <w:szCs w:val="20"/>
              </w:rPr>
            </w:pPr>
            <w:r w:rsidRPr="0066382A">
              <w:rPr>
                <w:sz w:val="20"/>
                <w:szCs w:val="20"/>
              </w:rPr>
              <w:t>Strengthening skills of capacity development institutions; Technical support towards strengthening sector skills strategies for employment creation, public service, PPPs; Strengthening SMME support services.</w:t>
            </w:r>
          </w:p>
          <w:p w14:paraId="70E017F3" w14:textId="77777777" w:rsidR="00E811A4" w:rsidRPr="0066382A" w:rsidRDefault="00F203C8">
            <w:pPr>
              <w:spacing w:before="60" w:after="60"/>
              <w:contextualSpacing w:val="0"/>
              <w:jc w:val="left"/>
              <w:rPr>
                <w:sz w:val="20"/>
                <w:szCs w:val="20"/>
              </w:rPr>
            </w:pPr>
            <w:r w:rsidRPr="0066382A">
              <w:rPr>
                <w:b/>
                <w:sz w:val="20"/>
                <w:szCs w:val="20"/>
              </w:rPr>
              <w:t>Partners:</w:t>
            </w:r>
            <w:r w:rsidRPr="0066382A">
              <w:rPr>
                <w:sz w:val="20"/>
                <w:szCs w:val="20"/>
              </w:rPr>
              <w:t xml:space="preserve"> DHET, DPSA, DTI</w:t>
            </w:r>
          </w:p>
        </w:tc>
      </w:tr>
      <w:tr w:rsidR="00E811A4" w:rsidRPr="0066382A" w14:paraId="4FD519BA" w14:textId="77777777">
        <w:tc>
          <w:tcPr>
            <w:tcW w:w="1651" w:type="dxa"/>
            <w:vMerge w:val="restart"/>
          </w:tcPr>
          <w:p w14:paraId="0882D67A" w14:textId="77777777" w:rsidR="00E811A4" w:rsidRPr="0066382A" w:rsidRDefault="00F203C8">
            <w:pPr>
              <w:spacing w:before="60" w:after="60"/>
              <w:contextualSpacing w:val="0"/>
              <w:jc w:val="left"/>
              <w:rPr>
                <w:sz w:val="20"/>
                <w:szCs w:val="20"/>
              </w:rPr>
            </w:pPr>
            <w:r w:rsidRPr="0066382A">
              <w:rPr>
                <w:sz w:val="20"/>
                <w:szCs w:val="20"/>
              </w:rPr>
              <w:t>Pillar B: Sustainable Development</w:t>
            </w:r>
          </w:p>
        </w:tc>
        <w:tc>
          <w:tcPr>
            <w:tcW w:w="3173" w:type="dxa"/>
          </w:tcPr>
          <w:p w14:paraId="1E6AB2D5" w14:textId="77777777" w:rsidR="00E811A4" w:rsidRPr="0066382A" w:rsidRDefault="00F203C8">
            <w:pPr>
              <w:spacing w:before="60" w:after="60"/>
              <w:contextualSpacing w:val="0"/>
              <w:jc w:val="left"/>
              <w:rPr>
                <w:sz w:val="20"/>
                <w:szCs w:val="20"/>
              </w:rPr>
            </w:pPr>
            <w:r w:rsidRPr="0066382A">
              <w:rPr>
                <w:i/>
                <w:sz w:val="20"/>
                <w:szCs w:val="20"/>
              </w:rPr>
              <w:t>3. The transition to a green economy is accelerated through policies that promote the creation of green job, increased energy production from renewable sources, greater energy efficiency and increased reliance on low carbon</w:t>
            </w:r>
          </w:p>
        </w:tc>
        <w:tc>
          <w:tcPr>
            <w:tcW w:w="4186" w:type="dxa"/>
          </w:tcPr>
          <w:p w14:paraId="7E5B44CE" w14:textId="77777777" w:rsidR="00E811A4" w:rsidRPr="0066382A" w:rsidRDefault="00F203C8">
            <w:pPr>
              <w:spacing w:before="60" w:after="60"/>
              <w:contextualSpacing w:val="0"/>
              <w:jc w:val="left"/>
              <w:rPr>
                <w:sz w:val="20"/>
                <w:szCs w:val="20"/>
              </w:rPr>
            </w:pPr>
            <w:r w:rsidRPr="0066382A">
              <w:rPr>
                <w:sz w:val="20"/>
                <w:szCs w:val="20"/>
              </w:rPr>
              <w:t>Provide technical support for awareness campaigns focusing on green jobs, sustainable energy, mitigation and adaptation to climate change.</w:t>
            </w:r>
          </w:p>
          <w:p w14:paraId="0E6B9238" w14:textId="77777777" w:rsidR="00E811A4" w:rsidRPr="0066382A" w:rsidRDefault="00F203C8">
            <w:pPr>
              <w:spacing w:before="60" w:after="60"/>
              <w:contextualSpacing w:val="0"/>
              <w:jc w:val="left"/>
              <w:rPr>
                <w:sz w:val="20"/>
                <w:szCs w:val="20"/>
              </w:rPr>
            </w:pPr>
            <w:r w:rsidRPr="0066382A">
              <w:rPr>
                <w:b/>
                <w:sz w:val="20"/>
                <w:szCs w:val="20"/>
              </w:rPr>
              <w:t>Partners</w:t>
            </w:r>
            <w:r w:rsidRPr="0066382A">
              <w:rPr>
                <w:sz w:val="20"/>
                <w:szCs w:val="20"/>
              </w:rPr>
              <w:t>: DTI, DST, DMR, Dept Energy, DEA, DOH</w:t>
            </w:r>
          </w:p>
        </w:tc>
      </w:tr>
      <w:tr w:rsidR="00E811A4" w:rsidRPr="0066382A" w14:paraId="2076E513" w14:textId="77777777">
        <w:tc>
          <w:tcPr>
            <w:tcW w:w="1651" w:type="dxa"/>
            <w:vMerge/>
          </w:tcPr>
          <w:p w14:paraId="3D48D4EE" w14:textId="77777777" w:rsidR="00E811A4" w:rsidRPr="0066382A" w:rsidRDefault="00E811A4">
            <w:pPr>
              <w:spacing w:before="60" w:after="60"/>
              <w:contextualSpacing w:val="0"/>
              <w:jc w:val="left"/>
              <w:rPr>
                <w:sz w:val="20"/>
                <w:szCs w:val="20"/>
              </w:rPr>
            </w:pPr>
          </w:p>
        </w:tc>
        <w:tc>
          <w:tcPr>
            <w:tcW w:w="3173" w:type="dxa"/>
          </w:tcPr>
          <w:p w14:paraId="2E1D7891" w14:textId="77777777" w:rsidR="00E811A4" w:rsidRPr="0066382A" w:rsidRDefault="00F203C8">
            <w:pPr>
              <w:spacing w:before="60" w:after="60"/>
              <w:contextualSpacing w:val="0"/>
              <w:jc w:val="left"/>
              <w:rPr>
                <w:i/>
                <w:sz w:val="20"/>
                <w:szCs w:val="20"/>
              </w:rPr>
            </w:pPr>
            <w:r w:rsidRPr="0066382A">
              <w:rPr>
                <w:i/>
                <w:sz w:val="20"/>
                <w:szCs w:val="20"/>
              </w:rPr>
              <w:t xml:space="preserve">4. Government integrates sustainable development approaches into policies aimed at reducing poverty and promoting </w:t>
            </w:r>
            <w:r w:rsidRPr="0066382A">
              <w:rPr>
                <w:i/>
                <w:sz w:val="20"/>
                <w:szCs w:val="20"/>
              </w:rPr>
              <w:lastRenderedPageBreak/>
              <w:t xml:space="preserve">equitable socio-economic development </w:t>
            </w:r>
          </w:p>
        </w:tc>
        <w:tc>
          <w:tcPr>
            <w:tcW w:w="4186" w:type="dxa"/>
          </w:tcPr>
          <w:p w14:paraId="3BA71ECE" w14:textId="77777777" w:rsidR="00E811A4" w:rsidRPr="0066382A" w:rsidRDefault="00F203C8">
            <w:pPr>
              <w:spacing w:before="60" w:after="60"/>
              <w:contextualSpacing w:val="0"/>
              <w:jc w:val="left"/>
              <w:rPr>
                <w:sz w:val="20"/>
                <w:szCs w:val="20"/>
              </w:rPr>
            </w:pPr>
            <w:r w:rsidRPr="0066382A">
              <w:rPr>
                <w:sz w:val="20"/>
                <w:szCs w:val="20"/>
              </w:rPr>
              <w:lastRenderedPageBreak/>
              <w:t>Provide support to bring awareness of environment, green economy and poverty reduction to special targeted groups such as young people, women and children.</w:t>
            </w:r>
          </w:p>
          <w:p w14:paraId="15558D4B" w14:textId="77777777" w:rsidR="00E811A4" w:rsidRPr="0066382A" w:rsidRDefault="00F203C8">
            <w:pPr>
              <w:spacing w:before="60" w:after="60"/>
              <w:contextualSpacing w:val="0"/>
              <w:jc w:val="left"/>
              <w:rPr>
                <w:sz w:val="20"/>
                <w:szCs w:val="20"/>
              </w:rPr>
            </w:pPr>
            <w:r w:rsidRPr="0066382A">
              <w:rPr>
                <w:sz w:val="20"/>
                <w:szCs w:val="20"/>
              </w:rPr>
              <w:lastRenderedPageBreak/>
              <w:t>Support national government towards a skilled workforce to support the monitoring of food security and regional water issues in line with scarcity of available water.</w:t>
            </w:r>
          </w:p>
          <w:p w14:paraId="0E1A4287" w14:textId="77777777" w:rsidR="00E811A4" w:rsidRPr="0066382A" w:rsidRDefault="00F203C8">
            <w:pPr>
              <w:spacing w:before="60" w:after="60"/>
              <w:contextualSpacing w:val="0"/>
              <w:jc w:val="left"/>
              <w:rPr>
                <w:sz w:val="20"/>
                <w:szCs w:val="20"/>
              </w:rPr>
            </w:pPr>
            <w:r w:rsidRPr="0066382A">
              <w:rPr>
                <w:b/>
                <w:sz w:val="20"/>
                <w:szCs w:val="20"/>
              </w:rPr>
              <w:t>Partners:</w:t>
            </w:r>
            <w:r w:rsidRPr="0066382A">
              <w:rPr>
                <w:sz w:val="20"/>
                <w:szCs w:val="20"/>
              </w:rPr>
              <w:t xml:space="preserve"> DST, DTI, DMR, DWA, DAFF, DSD, DRDLR</w:t>
            </w:r>
          </w:p>
        </w:tc>
      </w:tr>
      <w:tr w:rsidR="00E811A4" w:rsidRPr="0066382A" w14:paraId="0B38DE71" w14:textId="77777777">
        <w:tc>
          <w:tcPr>
            <w:tcW w:w="1651" w:type="dxa"/>
            <w:vMerge w:val="restart"/>
          </w:tcPr>
          <w:p w14:paraId="0C3ECDF1" w14:textId="77777777" w:rsidR="00E811A4" w:rsidRPr="0066382A" w:rsidRDefault="00F203C8">
            <w:pPr>
              <w:spacing w:before="60" w:after="60"/>
              <w:contextualSpacing w:val="0"/>
              <w:jc w:val="left"/>
              <w:rPr>
                <w:sz w:val="20"/>
                <w:szCs w:val="20"/>
              </w:rPr>
            </w:pPr>
            <w:r w:rsidRPr="0066382A">
              <w:rPr>
                <w:sz w:val="20"/>
                <w:szCs w:val="20"/>
              </w:rPr>
              <w:lastRenderedPageBreak/>
              <w:t>Pillar C: Human Capabilities</w:t>
            </w:r>
          </w:p>
        </w:tc>
        <w:tc>
          <w:tcPr>
            <w:tcW w:w="3173" w:type="dxa"/>
          </w:tcPr>
          <w:p w14:paraId="606F4754" w14:textId="77777777" w:rsidR="00E811A4" w:rsidRPr="0066382A" w:rsidRDefault="00F203C8">
            <w:pPr>
              <w:spacing w:before="60" w:after="60"/>
              <w:contextualSpacing w:val="0"/>
              <w:jc w:val="left"/>
              <w:rPr>
                <w:sz w:val="20"/>
                <w:szCs w:val="20"/>
              </w:rPr>
            </w:pPr>
            <w:r w:rsidRPr="0066382A">
              <w:rPr>
                <w:i/>
                <w:sz w:val="20"/>
                <w:szCs w:val="20"/>
              </w:rPr>
              <w:t>5. Improved access to equitable quality basic education for children in South Africa</w:t>
            </w:r>
          </w:p>
        </w:tc>
        <w:tc>
          <w:tcPr>
            <w:tcW w:w="4186" w:type="dxa"/>
          </w:tcPr>
          <w:p w14:paraId="281044DF" w14:textId="77777777" w:rsidR="00E811A4" w:rsidRPr="0066382A" w:rsidRDefault="00F203C8">
            <w:pPr>
              <w:spacing w:before="60" w:after="60"/>
              <w:contextualSpacing w:val="0"/>
              <w:jc w:val="left"/>
              <w:rPr>
                <w:sz w:val="20"/>
                <w:szCs w:val="20"/>
              </w:rPr>
            </w:pPr>
            <w:r w:rsidRPr="0066382A">
              <w:rPr>
                <w:sz w:val="20"/>
                <w:szCs w:val="20"/>
              </w:rPr>
              <w:t>Support education sector in strengthening capacities at national, provincial, district and school levels to improve quality of teaching and learning; support efforts to ensure access to quality ECD services.</w:t>
            </w:r>
          </w:p>
          <w:p w14:paraId="132EF34F" w14:textId="77777777" w:rsidR="00E811A4" w:rsidRPr="0066382A" w:rsidRDefault="00F203C8">
            <w:pPr>
              <w:spacing w:before="60" w:after="60"/>
              <w:contextualSpacing w:val="0"/>
              <w:jc w:val="left"/>
              <w:rPr>
                <w:sz w:val="20"/>
                <w:szCs w:val="20"/>
              </w:rPr>
            </w:pPr>
            <w:r w:rsidRPr="0066382A">
              <w:rPr>
                <w:b/>
                <w:sz w:val="20"/>
                <w:szCs w:val="20"/>
              </w:rPr>
              <w:t>Partners:</w:t>
            </w:r>
            <w:r w:rsidRPr="0066382A">
              <w:rPr>
                <w:sz w:val="20"/>
                <w:szCs w:val="20"/>
              </w:rPr>
              <w:t xml:space="preserve"> DBE, DSD, DOH, Sport &amp; Recreation</w:t>
            </w:r>
          </w:p>
        </w:tc>
      </w:tr>
      <w:tr w:rsidR="00E811A4" w:rsidRPr="0066382A" w14:paraId="22DCEA1B" w14:textId="77777777">
        <w:tc>
          <w:tcPr>
            <w:tcW w:w="1651" w:type="dxa"/>
            <w:vMerge/>
          </w:tcPr>
          <w:p w14:paraId="1FBA4622" w14:textId="77777777" w:rsidR="00E811A4" w:rsidRPr="0066382A" w:rsidRDefault="00E811A4">
            <w:pPr>
              <w:spacing w:before="60" w:after="60"/>
              <w:contextualSpacing w:val="0"/>
              <w:jc w:val="left"/>
              <w:rPr>
                <w:sz w:val="20"/>
                <w:szCs w:val="20"/>
              </w:rPr>
            </w:pPr>
          </w:p>
        </w:tc>
        <w:tc>
          <w:tcPr>
            <w:tcW w:w="3173" w:type="dxa"/>
          </w:tcPr>
          <w:p w14:paraId="482138DA" w14:textId="77777777" w:rsidR="00E811A4" w:rsidRPr="0066382A" w:rsidRDefault="00F203C8">
            <w:pPr>
              <w:spacing w:before="60" w:after="60"/>
              <w:contextualSpacing w:val="0"/>
              <w:jc w:val="left"/>
              <w:rPr>
                <w:i/>
                <w:sz w:val="20"/>
                <w:szCs w:val="20"/>
              </w:rPr>
            </w:pPr>
            <w:r w:rsidRPr="0066382A">
              <w:rPr>
                <w:i/>
                <w:sz w:val="20"/>
                <w:szCs w:val="20"/>
              </w:rPr>
              <w:t>6. Accelerated progress towards the sustainable achievement of the health MDGs</w:t>
            </w:r>
          </w:p>
        </w:tc>
        <w:tc>
          <w:tcPr>
            <w:tcW w:w="4186" w:type="dxa"/>
          </w:tcPr>
          <w:p w14:paraId="3D8EED5F" w14:textId="77777777" w:rsidR="00E811A4" w:rsidRPr="0066382A" w:rsidRDefault="00F203C8">
            <w:pPr>
              <w:spacing w:before="60" w:after="60"/>
              <w:contextualSpacing w:val="0"/>
              <w:jc w:val="left"/>
              <w:rPr>
                <w:sz w:val="20"/>
                <w:szCs w:val="20"/>
              </w:rPr>
            </w:pPr>
            <w:r w:rsidRPr="0066382A">
              <w:rPr>
                <w:sz w:val="20"/>
                <w:szCs w:val="20"/>
              </w:rPr>
              <w:t xml:space="preserve">Support in areas of SRH, maternal and child health, health emergencies, health systems and non-communicable diseases by support to improve health information systems, build capacity around non-communicable diseases, immunisation, risk surveillance systems and other public health challenges, </w:t>
            </w:r>
          </w:p>
          <w:p w14:paraId="2F3517C0" w14:textId="3EBA8CCD" w:rsidR="00E811A4" w:rsidRPr="0066382A" w:rsidRDefault="00F203C8">
            <w:pPr>
              <w:spacing w:before="60" w:after="60"/>
              <w:contextualSpacing w:val="0"/>
              <w:jc w:val="left"/>
              <w:rPr>
                <w:sz w:val="20"/>
                <w:szCs w:val="20"/>
              </w:rPr>
            </w:pPr>
            <w:r w:rsidRPr="0066382A">
              <w:rPr>
                <w:sz w:val="20"/>
                <w:szCs w:val="20"/>
              </w:rPr>
              <w:t xml:space="preserve">Support </w:t>
            </w:r>
            <w:r w:rsidR="006F498C" w:rsidRPr="0066382A">
              <w:rPr>
                <w:sz w:val="20"/>
                <w:szCs w:val="20"/>
              </w:rPr>
              <w:t xml:space="preserve">DOH, DSD, DBE, </w:t>
            </w:r>
            <w:r w:rsidRPr="0066382A">
              <w:rPr>
                <w:sz w:val="20"/>
                <w:szCs w:val="20"/>
              </w:rPr>
              <w:t>SANAC, South-south partners, development partners, the private sector and key civil society organisations</w:t>
            </w:r>
          </w:p>
        </w:tc>
      </w:tr>
      <w:tr w:rsidR="00E811A4" w:rsidRPr="0066382A" w14:paraId="5DB75774" w14:textId="77777777">
        <w:tc>
          <w:tcPr>
            <w:tcW w:w="1651" w:type="dxa"/>
            <w:vMerge/>
          </w:tcPr>
          <w:p w14:paraId="100DE0FB" w14:textId="77777777" w:rsidR="00E811A4" w:rsidRPr="0066382A" w:rsidRDefault="00E811A4">
            <w:pPr>
              <w:spacing w:before="60" w:after="60"/>
              <w:contextualSpacing w:val="0"/>
              <w:jc w:val="left"/>
              <w:rPr>
                <w:sz w:val="20"/>
                <w:szCs w:val="20"/>
              </w:rPr>
            </w:pPr>
          </w:p>
        </w:tc>
        <w:tc>
          <w:tcPr>
            <w:tcW w:w="3173" w:type="dxa"/>
          </w:tcPr>
          <w:p w14:paraId="7F7CC87C" w14:textId="77777777" w:rsidR="00E811A4" w:rsidRPr="0066382A" w:rsidRDefault="00F203C8">
            <w:pPr>
              <w:spacing w:before="60" w:after="60"/>
              <w:contextualSpacing w:val="0"/>
              <w:jc w:val="left"/>
              <w:rPr>
                <w:i/>
                <w:sz w:val="20"/>
                <w:szCs w:val="20"/>
              </w:rPr>
            </w:pPr>
            <w:r w:rsidRPr="0066382A">
              <w:rPr>
                <w:i/>
                <w:sz w:val="20"/>
                <w:szCs w:val="20"/>
              </w:rPr>
              <w:t>7. Increased access by vulnerable populations to social protection services</w:t>
            </w:r>
          </w:p>
        </w:tc>
        <w:tc>
          <w:tcPr>
            <w:tcW w:w="4186" w:type="dxa"/>
          </w:tcPr>
          <w:p w14:paraId="71242BF0" w14:textId="77777777" w:rsidR="00E811A4" w:rsidRPr="0066382A" w:rsidRDefault="00F203C8">
            <w:pPr>
              <w:spacing w:before="60" w:after="60"/>
              <w:contextualSpacing w:val="0"/>
              <w:jc w:val="left"/>
              <w:rPr>
                <w:sz w:val="20"/>
                <w:szCs w:val="20"/>
              </w:rPr>
            </w:pPr>
            <w:r w:rsidRPr="0066382A">
              <w:rPr>
                <w:sz w:val="20"/>
                <w:szCs w:val="20"/>
              </w:rPr>
              <w:t>Support government in specific policy reform areas including how reach groups with low uptake, how to remove serious design bottlenecks that prevent early uptake of programmes, how to reach vulnerable families in a comprehensive way. Support government in establishing a ‘Social Floor’ for all vulnerable groups – comprehensive approach to poverty reduction</w:t>
            </w:r>
          </w:p>
          <w:p w14:paraId="13B68FCD" w14:textId="77777777" w:rsidR="00E811A4" w:rsidRPr="0066382A" w:rsidRDefault="00F203C8">
            <w:pPr>
              <w:spacing w:before="60" w:after="60"/>
              <w:contextualSpacing w:val="0"/>
              <w:jc w:val="left"/>
              <w:rPr>
                <w:sz w:val="20"/>
                <w:szCs w:val="20"/>
              </w:rPr>
            </w:pPr>
            <w:r w:rsidRPr="0066382A">
              <w:rPr>
                <w:b/>
                <w:sz w:val="20"/>
                <w:szCs w:val="20"/>
              </w:rPr>
              <w:t>Partners:</w:t>
            </w:r>
            <w:r w:rsidRPr="0066382A">
              <w:rPr>
                <w:sz w:val="20"/>
                <w:szCs w:val="20"/>
              </w:rPr>
              <w:t xml:space="preserve"> SASSA, DSD, National Treasury</w:t>
            </w:r>
          </w:p>
        </w:tc>
      </w:tr>
      <w:tr w:rsidR="00E811A4" w:rsidRPr="0066382A" w14:paraId="3E112D53" w14:textId="77777777">
        <w:tc>
          <w:tcPr>
            <w:tcW w:w="1651" w:type="dxa"/>
            <w:vMerge w:val="restart"/>
          </w:tcPr>
          <w:p w14:paraId="5DA2EEE1" w14:textId="77777777" w:rsidR="00E811A4" w:rsidRPr="0066382A" w:rsidRDefault="00F203C8">
            <w:pPr>
              <w:spacing w:before="60" w:after="60"/>
              <w:contextualSpacing w:val="0"/>
              <w:jc w:val="left"/>
              <w:rPr>
                <w:sz w:val="20"/>
                <w:szCs w:val="20"/>
              </w:rPr>
            </w:pPr>
            <w:r w:rsidRPr="0066382A">
              <w:rPr>
                <w:sz w:val="20"/>
                <w:szCs w:val="20"/>
              </w:rPr>
              <w:t>Pillar D: Governance and Participation</w:t>
            </w:r>
          </w:p>
        </w:tc>
        <w:tc>
          <w:tcPr>
            <w:tcW w:w="3173" w:type="dxa"/>
          </w:tcPr>
          <w:p w14:paraId="4EB3239A" w14:textId="77777777" w:rsidR="00E811A4" w:rsidRPr="0066382A" w:rsidRDefault="00F203C8">
            <w:pPr>
              <w:spacing w:before="60" w:after="60"/>
              <w:contextualSpacing w:val="0"/>
              <w:jc w:val="left"/>
              <w:rPr>
                <w:sz w:val="20"/>
                <w:szCs w:val="20"/>
              </w:rPr>
            </w:pPr>
            <w:r w:rsidRPr="0066382A">
              <w:rPr>
                <w:i/>
                <w:sz w:val="20"/>
                <w:szCs w:val="20"/>
              </w:rPr>
              <w:t>8. Improved capacity of national, provincial and local governments to plan, implement, monitor and evaluate government policies for improved service delivery and strengthened participatory democracy</w:t>
            </w:r>
          </w:p>
        </w:tc>
        <w:tc>
          <w:tcPr>
            <w:tcW w:w="4186" w:type="dxa"/>
          </w:tcPr>
          <w:p w14:paraId="49699A12" w14:textId="77777777" w:rsidR="00E811A4" w:rsidRPr="0066382A" w:rsidRDefault="00F203C8">
            <w:pPr>
              <w:spacing w:before="60" w:after="60"/>
              <w:contextualSpacing w:val="0"/>
              <w:jc w:val="left"/>
              <w:rPr>
                <w:sz w:val="20"/>
                <w:szCs w:val="20"/>
              </w:rPr>
            </w:pPr>
            <w:r w:rsidRPr="0066382A">
              <w:rPr>
                <w:sz w:val="20"/>
                <w:szCs w:val="20"/>
              </w:rPr>
              <w:t>Provide upstream support by generating knowledge and information for policy and technical assistance for public sector reforms. Support governance structures and systems at national, provincial and local levels to enable participation of the most vulnerable.</w:t>
            </w:r>
          </w:p>
          <w:p w14:paraId="7348772F" w14:textId="77777777" w:rsidR="00E811A4" w:rsidRPr="0066382A" w:rsidRDefault="00F203C8">
            <w:pPr>
              <w:spacing w:before="60" w:after="60"/>
              <w:contextualSpacing w:val="0"/>
              <w:jc w:val="left"/>
              <w:rPr>
                <w:sz w:val="20"/>
                <w:szCs w:val="20"/>
              </w:rPr>
            </w:pPr>
            <w:r w:rsidRPr="0066382A">
              <w:rPr>
                <w:b/>
                <w:sz w:val="20"/>
                <w:szCs w:val="20"/>
              </w:rPr>
              <w:t>Partners:</w:t>
            </w:r>
            <w:r w:rsidRPr="0066382A">
              <w:rPr>
                <w:sz w:val="20"/>
                <w:szCs w:val="20"/>
              </w:rPr>
              <w:t xml:space="preserve"> Presidency, Dept of Women, NYDA, Human Rights Commission, Parliament, DPSA</w:t>
            </w:r>
          </w:p>
        </w:tc>
      </w:tr>
      <w:tr w:rsidR="00E811A4" w:rsidRPr="0066382A" w14:paraId="2E74CFA1" w14:textId="77777777">
        <w:tc>
          <w:tcPr>
            <w:tcW w:w="1651" w:type="dxa"/>
            <w:vMerge/>
          </w:tcPr>
          <w:p w14:paraId="3404AEAE" w14:textId="77777777" w:rsidR="00E811A4" w:rsidRPr="0066382A" w:rsidRDefault="00E811A4">
            <w:pPr>
              <w:spacing w:before="60" w:after="60"/>
              <w:contextualSpacing w:val="0"/>
              <w:jc w:val="left"/>
              <w:rPr>
                <w:i/>
                <w:sz w:val="20"/>
                <w:szCs w:val="20"/>
              </w:rPr>
            </w:pPr>
          </w:p>
        </w:tc>
        <w:tc>
          <w:tcPr>
            <w:tcW w:w="3173" w:type="dxa"/>
          </w:tcPr>
          <w:p w14:paraId="32AE27C6" w14:textId="77777777" w:rsidR="00E811A4" w:rsidRPr="0066382A" w:rsidRDefault="00F203C8">
            <w:pPr>
              <w:spacing w:before="60" w:after="60"/>
              <w:contextualSpacing w:val="0"/>
              <w:jc w:val="left"/>
              <w:rPr>
                <w:i/>
                <w:sz w:val="20"/>
                <w:szCs w:val="20"/>
              </w:rPr>
            </w:pPr>
            <w:r w:rsidRPr="0066382A">
              <w:rPr>
                <w:i/>
                <w:sz w:val="20"/>
                <w:szCs w:val="20"/>
              </w:rPr>
              <w:t>9. Strengthened capacity of state institutions to provide access to services and support systems that enhance social protection, safety and security in communities and justice for all</w:t>
            </w:r>
          </w:p>
        </w:tc>
        <w:tc>
          <w:tcPr>
            <w:tcW w:w="4186" w:type="dxa"/>
          </w:tcPr>
          <w:p w14:paraId="5E38933F" w14:textId="77777777" w:rsidR="00E811A4" w:rsidRPr="0066382A" w:rsidRDefault="00F203C8">
            <w:pPr>
              <w:spacing w:before="60" w:after="60"/>
              <w:contextualSpacing w:val="0"/>
              <w:jc w:val="left"/>
              <w:rPr>
                <w:sz w:val="20"/>
                <w:szCs w:val="20"/>
              </w:rPr>
            </w:pPr>
            <w:r w:rsidRPr="0066382A">
              <w:rPr>
                <w:sz w:val="20"/>
                <w:szCs w:val="20"/>
              </w:rPr>
              <w:t>Support state agencies in their objectives in solutions to crime and enhancement of human security in South Africa and the region. This includes sharing global experiences in addressing organised crime, access to justice and social welfare services for vulnerable groups, focusing on youth and children.</w:t>
            </w:r>
          </w:p>
          <w:p w14:paraId="3B75BA31" w14:textId="77777777" w:rsidR="00E811A4" w:rsidRPr="0066382A" w:rsidRDefault="00F203C8">
            <w:pPr>
              <w:spacing w:before="60" w:after="60"/>
              <w:contextualSpacing w:val="0"/>
              <w:jc w:val="left"/>
              <w:rPr>
                <w:sz w:val="20"/>
                <w:szCs w:val="20"/>
              </w:rPr>
            </w:pPr>
            <w:r w:rsidRPr="0066382A">
              <w:rPr>
                <w:b/>
                <w:sz w:val="20"/>
                <w:szCs w:val="20"/>
              </w:rPr>
              <w:t>Partners:</w:t>
            </w:r>
            <w:r w:rsidRPr="0066382A">
              <w:rPr>
                <w:sz w:val="20"/>
                <w:szCs w:val="20"/>
              </w:rPr>
              <w:t xml:space="preserve"> SAPS, Dept of Justice, DSD, Public Works, Home Affairs</w:t>
            </w:r>
          </w:p>
        </w:tc>
      </w:tr>
      <w:tr w:rsidR="00E811A4" w:rsidRPr="0066382A" w14:paraId="7C8354EF" w14:textId="77777777">
        <w:tc>
          <w:tcPr>
            <w:tcW w:w="1651" w:type="dxa"/>
            <w:vMerge/>
          </w:tcPr>
          <w:p w14:paraId="524E278F" w14:textId="77777777" w:rsidR="00E811A4" w:rsidRPr="0066382A" w:rsidRDefault="00E811A4">
            <w:pPr>
              <w:spacing w:before="60" w:after="60"/>
              <w:contextualSpacing w:val="0"/>
              <w:jc w:val="left"/>
              <w:rPr>
                <w:i/>
              </w:rPr>
            </w:pPr>
          </w:p>
        </w:tc>
        <w:tc>
          <w:tcPr>
            <w:tcW w:w="3173" w:type="dxa"/>
          </w:tcPr>
          <w:p w14:paraId="1B506B26" w14:textId="77777777" w:rsidR="00E811A4" w:rsidRPr="0066382A" w:rsidRDefault="00F203C8">
            <w:pPr>
              <w:spacing w:before="60" w:after="60"/>
              <w:contextualSpacing w:val="0"/>
              <w:jc w:val="left"/>
              <w:rPr>
                <w:i/>
                <w:sz w:val="20"/>
                <w:szCs w:val="20"/>
              </w:rPr>
            </w:pPr>
            <w:r w:rsidRPr="0066382A">
              <w:rPr>
                <w:i/>
                <w:sz w:val="20"/>
                <w:szCs w:val="20"/>
              </w:rPr>
              <w:t>10. A multisectoral and sustainable response to HIV, STIs and TB developed and implemented at all levels in line with the NSP</w:t>
            </w:r>
          </w:p>
        </w:tc>
        <w:tc>
          <w:tcPr>
            <w:tcW w:w="4186" w:type="dxa"/>
          </w:tcPr>
          <w:p w14:paraId="772B4E3E" w14:textId="77777777" w:rsidR="00E811A4" w:rsidRPr="0066382A" w:rsidRDefault="00F203C8">
            <w:pPr>
              <w:spacing w:before="60" w:after="60"/>
              <w:contextualSpacing w:val="0"/>
              <w:jc w:val="left"/>
              <w:rPr>
                <w:sz w:val="20"/>
                <w:szCs w:val="20"/>
              </w:rPr>
            </w:pPr>
            <w:r w:rsidRPr="0066382A">
              <w:rPr>
                <w:sz w:val="20"/>
                <w:szCs w:val="20"/>
              </w:rPr>
              <w:t>Strengthen capacity of Government, labour, private sector and civil society partners to develop interventions in line with NSP; Support extension of coverage and implementation of HIV and TB workplace programmes to SME’s and informal sector.</w:t>
            </w:r>
          </w:p>
          <w:p w14:paraId="53659EA0" w14:textId="77777777" w:rsidR="00E811A4" w:rsidRPr="0066382A" w:rsidRDefault="00F203C8">
            <w:pPr>
              <w:spacing w:before="60" w:after="60"/>
              <w:contextualSpacing w:val="0"/>
              <w:jc w:val="left"/>
            </w:pPr>
            <w:r w:rsidRPr="0066382A">
              <w:rPr>
                <w:b/>
                <w:sz w:val="20"/>
                <w:szCs w:val="20"/>
              </w:rPr>
              <w:lastRenderedPageBreak/>
              <w:t>Partners:</w:t>
            </w:r>
            <w:r w:rsidRPr="0066382A">
              <w:rPr>
                <w:sz w:val="20"/>
                <w:szCs w:val="20"/>
              </w:rPr>
              <w:t xml:space="preserve"> Govt departments (Health, DSD, DBE, Correctional Services), SANAC, NEDLAC, Mine Health and Safety Council</w:t>
            </w:r>
          </w:p>
        </w:tc>
      </w:tr>
      <w:tr w:rsidR="00E811A4" w:rsidRPr="0066382A" w14:paraId="24E4B2F9" w14:textId="77777777">
        <w:tc>
          <w:tcPr>
            <w:tcW w:w="1651" w:type="dxa"/>
          </w:tcPr>
          <w:p w14:paraId="555E5BD8" w14:textId="77777777" w:rsidR="00E811A4" w:rsidRPr="0066382A" w:rsidRDefault="00E811A4">
            <w:pPr>
              <w:spacing w:before="60" w:after="60"/>
              <w:contextualSpacing w:val="0"/>
              <w:jc w:val="left"/>
              <w:rPr>
                <w:i/>
              </w:rPr>
            </w:pPr>
          </w:p>
        </w:tc>
        <w:tc>
          <w:tcPr>
            <w:tcW w:w="3173" w:type="dxa"/>
          </w:tcPr>
          <w:p w14:paraId="1FF65399" w14:textId="77777777" w:rsidR="00E811A4" w:rsidRPr="0066382A" w:rsidRDefault="00F203C8">
            <w:pPr>
              <w:spacing w:before="60" w:after="60"/>
              <w:contextualSpacing w:val="0"/>
              <w:jc w:val="left"/>
              <w:rPr>
                <w:i/>
                <w:sz w:val="20"/>
                <w:szCs w:val="20"/>
              </w:rPr>
            </w:pPr>
            <w:r w:rsidRPr="0066382A">
              <w:rPr>
                <w:i/>
                <w:sz w:val="20"/>
                <w:szCs w:val="20"/>
              </w:rPr>
              <w:t>11. Strengthened national institutions and systems to support South Africa’s contributions for a Better Africa and a Better World</w:t>
            </w:r>
          </w:p>
        </w:tc>
        <w:tc>
          <w:tcPr>
            <w:tcW w:w="4186" w:type="dxa"/>
          </w:tcPr>
          <w:p w14:paraId="47F1DE29" w14:textId="77777777" w:rsidR="00E811A4" w:rsidRPr="0066382A" w:rsidRDefault="00F203C8">
            <w:pPr>
              <w:spacing w:before="60" w:after="60"/>
              <w:contextualSpacing w:val="0"/>
              <w:jc w:val="left"/>
            </w:pPr>
            <w:r w:rsidRPr="0066382A">
              <w:rPr>
                <w:sz w:val="20"/>
                <w:szCs w:val="20"/>
              </w:rPr>
              <w:t>Work with relevant departments to support the broader set of international priorities articulated by the Government, support sharing relevant best practices as well as knowledge and experiences from South Africa through South-south Cooperation on the continent and beyond</w:t>
            </w:r>
          </w:p>
        </w:tc>
      </w:tr>
      <w:tr w:rsidR="00E811A4" w:rsidRPr="0066382A" w14:paraId="3E29282A" w14:textId="77777777">
        <w:tc>
          <w:tcPr>
            <w:tcW w:w="1651" w:type="dxa"/>
          </w:tcPr>
          <w:p w14:paraId="74B2B965" w14:textId="77777777" w:rsidR="00E811A4" w:rsidRPr="0066382A" w:rsidRDefault="00F203C8">
            <w:pPr>
              <w:spacing w:before="60" w:after="60"/>
              <w:contextualSpacing w:val="0"/>
              <w:jc w:val="left"/>
              <w:rPr>
                <w:i/>
              </w:rPr>
            </w:pPr>
            <w:r w:rsidRPr="0066382A">
              <w:rPr>
                <w:i/>
              </w:rPr>
              <w:t>Cross-cutting areas</w:t>
            </w:r>
          </w:p>
        </w:tc>
        <w:tc>
          <w:tcPr>
            <w:tcW w:w="3173" w:type="dxa"/>
          </w:tcPr>
          <w:p w14:paraId="077F47B7" w14:textId="77777777" w:rsidR="00E811A4" w:rsidRPr="0066382A" w:rsidRDefault="00E811A4">
            <w:pPr>
              <w:spacing w:before="60" w:after="60"/>
              <w:contextualSpacing w:val="0"/>
              <w:jc w:val="left"/>
            </w:pPr>
          </w:p>
        </w:tc>
        <w:tc>
          <w:tcPr>
            <w:tcW w:w="4186" w:type="dxa"/>
          </w:tcPr>
          <w:p w14:paraId="38EED9E0" w14:textId="3700B3C2" w:rsidR="00E811A4" w:rsidRPr="0066382A" w:rsidRDefault="00F203C8" w:rsidP="009605AB">
            <w:pPr>
              <w:keepNext/>
              <w:spacing w:before="60" w:after="60"/>
              <w:contextualSpacing w:val="0"/>
              <w:jc w:val="left"/>
            </w:pPr>
            <w:r w:rsidRPr="0066382A">
              <w:rPr>
                <w:sz w:val="20"/>
                <w:szCs w:val="20"/>
              </w:rPr>
              <w:t>Gender, HIV, Monitoring &amp; Evaluation</w:t>
            </w:r>
            <w:r w:rsidR="00A8115C" w:rsidRPr="0066382A">
              <w:rPr>
                <w:sz w:val="20"/>
                <w:szCs w:val="20"/>
              </w:rPr>
              <w:t>, Human Rights</w:t>
            </w:r>
          </w:p>
        </w:tc>
      </w:tr>
    </w:tbl>
    <w:p w14:paraId="4BF6992A" w14:textId="77777777" w:rsidR="00E811A4" w:rsidRPr="0066382A" w:rsidRDefault="00F203C8">
      <w:pPr>
        <w:keepNext/>
        <w:spacing w:before="0" w:after="120"/>
        <w:rPr>
          <w:color w:val="252525"/>
          <w:sz w:val="18"/>
          <w:szCs w:val="18"/>
        </w:rPr>
      </w:pPr>
      <w:r w:rsidRPr="0066382A">
        <w:rPr>
          <w:color w:val="252525"/>
          <w:sz w:val="18"/>
          <w:szCs w:val="18"/>
        </w:rPr>
        <w:t xml:space="preserve">Source: United Nations Strategic Cooperation Framework 2013-2017 </w:t>
      </w:r>
    </w:p>
    <w:p w14:paraId="4E5ECC27" w14:textId="71A7EC43" w:rsidR="00E811A4" w:rsidRPr="0066382A" w:rsidRDefault="00F203C8">
      <w:r w:rsidRPr="0066382A">
        <w:t xml:space="preserve">The UNCT, comprising the </w:t>
      </w:r>
      <w:r w:rsidR="009605AB" w:rsidRPr="0066382A">
        <w:t xml:space="preserve">heads of </w:t>
      </w:r>
      <w:r w:rsidRPr="0066382A">
        <w:t xml:space="preserve">agencies, programmes and funds of the United Nations, and led by the United Nations Resident Coordinator bears overall responsibility for the implementation of the SCF. The Programme Management Team (PMT) supports the UNCT in this responsibility by providing policy and technical advice on matters pertaining to the management and implementation of the SCF. </w:t>
      </w:r>
    </w:p>
    <w:p w14:paraId="25CAE397" w14:textId="24B51AD7" w:rsidR="00E811A4" w:rsidRPr="0066382A" w:rsidRDefault="00F203C8">
      <w:r w:rsidRPr="0066382A">
        <w:t xml:space="preserve">Four Results Group each coordinates a pillar of the SCF and is chaired by an agency head. Results groups are responsible for planning, implementing and monitoring the activities of the Results Group, and agencies may belong to more than one Results Group. There are also thematic groups coordinating crosscutting issues of gender, HIV, and Monitoring &amp; Evaluation. It should be noted that HIV and AIDS is also a key result area under Pillar 4: Governance &amp; Participation. </w:t>
      </w:r>
    </w:p>
    <w:p w14:paraId="7389CF26" w14:textId="420163CD" w:rsidR="00E811A4" w:rsidRPr="0066382A" w:rsidRDefault="00F203C8">
      <w:pPr>
        <w:rPr>
          <w:sz w:val="24"/>
          <w:szCs w:val="24"/>
        </w:rPr>
      </w:pPr>
      <w:r w:rsidRPr="0066382A">
        <w:t xml:space="preserve">The SCF had an indicative budget of </w:t>
      </w:r>
      <w:r w:rsidRPr="0066382A">
        <w:rPr>
          <w:b/>
        </w:rPr>
        <w:t xml:space="preserve">$191 425 674 (Table </w:t>
      </w:r>
      <w:r w:rsidR="000B6EEE" w:rsidRPr="0066382A">
        <w:rPr>
          <w:b/>
        </w:rPr>
        <w:t>6</w:t>
      </w:r>
      <w:r w:rsidRPr="0066382A">
        <w:rPr>
          <w:b/>
        </w:rPr>
        <w:t xml:space="preserve">). </w:t>
      </w:r>
      <w:r w:rsidRPr="0066382A">
        <w:t xml:space="preserve">As this amount includes resources provided by the Government of South Africa, donors and other development partners, it does not provide an indication of the resources provided directly by the UN agencies. The largest proportion of the indicative budget falls within Pillar </w:t>
      </w:r>
      <w:r w:rsidR="009605AB" w:rsidRPr="0066382A">
        <w:t xml:space="preserve">A </w:t>
      </w:r>
      <w:r w:rsidRPr="0066382A">
        <w:t>(40 percent), and this is probably a reflection of the substantial donor and government resources for HIV.</w:t>
      </w:r>
    </w:p>
    <w:p w14:paraId="6803C643" w14:textId="29FB1B07" w:rsidR="000B6EEE" w:rsidRPr="00BE33A3" w:rsidRDefault="000B6EEE" w:rsidP="00BE33A3">
      <w:pPr>
        <w:pStyle w:val="FootnoteText"/>
        <w:keepNext/>
        <w:rPr>
          <w:color w:val="auto"/>
          <w:sz w:val="20"/>
        </w:rPr>
      </w:pPr>
      <w:bookmarkStart w:id="23" w:name="_Toc363487467"/>
      <w:r w:rsidRPr="00BE33A3">
        <w:rPr>
          <w:b/>
          <w:color w:val="auto"/>
          <w:sz w:val="20"/>
        </w:rPr>
        <w:t xml:space="preserve">Table </w:t>
      </w:r>
      <w:r w:rsidRPr="00BE33A3">
        <w:rPr>
          <w:b/>
          <w:color w:val="auto"/>
          <w:sz w:val="20"/>
        </w:rPr>
        <w:fldChar w:fldCharType="begin"/>
      </w:r>
      <w:r w:rsidRPr="00BE33A3">
        <w:rPr>
          <w:b/>
          <w:color w:val="auto"/>
          <w:sz w:val="20"/>
        </w:rPr>
        <w:instrText xml:space="preserve"> SEQ Table \* ARABIC </w:instrText>
      </w:r>
      <w:r w:rsidRPr="00BE33A3">
        <w:rPr>
          <w:b/>
          <w:color w:val="auto"/>
          <w:sz w:val="20"/>
        </w:rPr>
        <w:fldChar w:fldCharType="separate"/>
      </w:r>
      <w:r w:rsidR="00BD5D5F" w:rsidRPr="00BE33A3">
        <w:rPr>
          <w:b/>
          <w:color w:val="auto"/>
          <w:sz w:val="20"/>
        </w:rPr>
        <w:t>6</w:t>
      </w:r>
      <w:r w:rsidRPr="00BE33A3">
        <w:rPr>
          <w:b/>
          <w:color w:val="auto"/>
          <w:sz w:val="20"/>
        </w:rPr>
        <w:fldChar w:fldCharType="end"/>
      </w:r>
      <w:r w:rsidRPr="00BE33A3">
        <w:rPr>
          <w:b/>
          <w:color w:val="auto"/>
          <w:sz w:val="20"/>
        </w:rPr>
        <w:t>: SCF indicative budget* (2013-2017</w:t>
      </w:r>
      <w:r w:rsidRPr="00BE33A3">
        <w:rPr>
          <w:color w:val="auto"/>
          <w:sz w:val="20"/>
        </w:rPr>
        <w:t>)</w:t>
      </w:r>
      <w:bookmarkEnd w:id="23"/>
    </w:p>
    <w:tbl>
      <w:tblPr>
        <w:tblStyle w:val="a2"/>
        <w:tblW w:w="8902" w:type="dxa"/>
        <w:tblInd w:w="-6" w:type="dxa"/>
        <w:tblBorders>
          <w:top w:val="single" w:sz="4" w:space="0" w:color="44546A" w:themeColor="text2"/>
          <w:left w:val="single" w:sz="4" w:space="0" w:color="44546A" w:themeColor="text2"/>
          <w:bottom w:val="single" w:sz="4" w:space="0" w:color="44546A" w:themeColor="text2"/>
          <w:right w:val="single" w:sz="4" w:space="0" w:color="44546A" w:themeColor="text2"/>
          <w:insideH w:val="single" w:sz="4" w:space="0" w:color="44546A" w:themeColor="text2"/>
          <w:insideV w:val="single" w:sz="4" w:space="0" w:color="44546A" w:themeColor="text2"/>
        </w:tblBorders>
        <w:tblLayout w:type="fixed"/>
        <w:tblLook w:val="0400" w:firstRow="0" w:lastRow="0" w:firstColumn="0" w:lastColumn="0" w:noHBand="0" w:noVBand="1"/>
      </w:tblPr>
      <w:tblGrid>
        <w:gridCol w:w="3568"/>
        <w:gridCol w:w="2437"/>
        <w:gridCol w:w="1459"/>
        <w:gridCol w:w="1438"/>
      </w:tblGrid>
      <w:tr w:rsidR="00E811A4" w:rsidRPr="0066382A" w14:paraId="546BF2AA" w14:textId="77777777" w:rsidTr="00BE33A3">
        <w:tc>
          <w:tcPr>
            <w:tcW w:w="3568" w:type="dxa"/>
            <w:tcBorders>
              <w:bottom w:val="single" w:sz="4" w:space="0" w:color="44546A" w:themeColor="text2"/>
            </w:tcBorders>
            <w:shd w:val="clear" w:color="auto" w:fill="DBE5F1"/>
          </w:tcPr>
          <w:p w14:paraId="1D950C1D" w14:textId="77777777" w:rsidR="00E811A4" w:rsidRPr="0066382A" w:rsidRDefault="00F203C8">
            <w:pPr>
              <w:spacing w:before="60" w:after="60"/>
              <w:contextualSpacing w:val="0"/>
              <w:jc w:val="left"/>
              <w:rPr>
                <w:b/>
                <w:sz w:val="18"/>
                <w:szCs w:val="18"/>
              </w:rPr>
            </w:pPr>
            <w:r w:rsidRPr="0066382A">
              <w:rPr>
                <w:b/>
                <w:sz w:val="18"/>
                <w:szCs w:val="18"/>
              </w:rPr>
              <w:t>Pillar</w:t>
            </w:r>
          </w:p>
        </w:tc>
        <w:tc>
          <w:tcPr>
            <w:tcW w:w="2437" w:type="dxa"/>
            <w:tcBorders>
              <w:bottom w:val="single" w:sz="4" w:space="0" w:color="44546A" w:themeColor="text2"/>
            </w:tcBorders>
            <w:shd w:val="clear" w:color="auto" w:fill="DBE5F1"/>
          </w:tcPr>
          <w:p w14:paraId="79FE7678" w14:textId="77777777" w:rsidR="00E811A4" w:rsidRPr="0066382A" w:rsidRDefault="00F203C8">
            <w:pPr>
              <w:spacing w:before="60" w:after="60"/>
              <w:contextualSpacing w:val="0"/>
              <w:jc w:val="left"/>
              <w:rPr>
                <w:b/>
                <w:sz w:val="18"/>
                <w:szCs w:val="18"/>
              </w:rPr>
            </w:pPr>
            <w:r w:rsidRPr="0066382A">
              <w:rPr>
                <w:b/>
                <w:sz w:val="18"/>
                <w:szCs w:val="18"/>
              </w:rPr>
              <w:t>Amount (USD) per KRA</w:t>
            </w:r>
          </w:p>
        </w:tc>
        <w:tc>
          <w:tcPr>
            <w:tcW w:w="1459" w:type="dxa"/>
            <w:tcBorders>
              <w:bottom w:val="single" w:sz="4" w:space="0" w:color="44546A" w:themeColor="text2"/>
            </w:tcBorders>
            <w:shd w:val="clear" w:color="auto" w:fill="DBE5F1"/>
          </w:tcPr>
          <w:p w14:paraId="3213D3CE" w14:textId="77777777" w:rsidR="00E811A4" w:rsidRPr="0066382A" w:rsidRDefault="00F203C8">
            <w:pPr>
              <w:spacing w:before="60" w:after="60"/>
              <w:contextualSpacing w:val="0"/>
              <w:jc w:val="left"/>
              <w:rPr>
                <w:b/>
                <w:sz w:val="18"/>
                <w:szCs w:val="18"/>
              </w:rPr>
            </w:pPr>
            <w:r w:rsidRPr="0066382A">
              <w:rPr>
                <w:b/>
                <w:sz w:val="18"/>
                <w:szCs w:val="18"/>
              </w:rPr>
              <w:t>Amount (USD) per Pillar</w:t>
            </w:r>
          </w:p>
        </w:tc>
        <w:tc>
          <w:tcPr>
            <w:tcW w:w="1438" w:type="dxa"/>
            <w:tcBorders>
              <w:bottom w:val="single" w:sz="4" w:space="0" w:color="44546A" w:themeColor="text2"/>
            </w:tcBorders>
            <w:shd w:val="clear" w:color="auto" w:fill="DBE5F1"/>
          </w:tcPr>
          <w:p w14:paraId="3DB14334" w14:textId="77777777" w:rsidR="00E811A4" w:rsidRPr="0066382A" w:rsidRDefault="00F203C8">
            <w:pPr>
              <w:spacing w:before="60" w:after="60"/>
              <w:contextualSpacing w:val="0"/>
              <w:jc w:val="left"/>
              <w:rPr>
                <w:b/>
                <w:sz w:val="18"/>
                <w:szCs w:val="18"/>
              </w:rPr>
            </w:pPr>
            <w:r w:rsidRPr="0066382A">
              <w:rPr>
                <w:b/>
                <w:sz w:val="18"/>
                <w:szCs w:val="18"/>
              </w:rPr>
              <w:t>Percentage</w:t>
            </w:r>
          </w:p>
        </w:tc>
      </w:tr>
      <w:tr w:rsidR="00E811A4" w:rsidRPr="0066382A" w14:paraId="6F91CD0C" w14:textId="77777777" w:rsidTr="00BE33A3">
        <w:tc>
          <w:tcPr>
            <w:tcW w:w="3568" w:type="dxa"/>
            <w:shd w:val="clear" w:color="auto" w:fill="auto"/>
          </w:tcPr>
          <w:p w14:paraId="4C493641" w14:textId="77777777" w:rsidR="00E811A4" w:rsidRPr="0066382A" w:rsidRDefault="00F203C8">
            <w:pPr>
              <w:spacing w:before="60" w:after="60"/>
              <w:contextualSpacing w:val="0"/>
              <w:jc w:val="left"/>
              <w:rPr>
                <w:sz w:val="18"/>
                <w:szCs w:val="18"/>
              </w:rPr>
            </w:pPr>
            <w:r w:rsidRPr="0066382A">
              <w:rPr>
                <w:sz w:val="18"/>
                <w:szCs w:val="18"/>
              </w:rPr>
              <w:t>Pillar A:  Inclusive Growth &amp; Decent Work</w:t>
            </w:r>
          </w:p>
        </w:tc>
        <w:tc>
          <w:tcPr>
            <w:tcW w:w="2437" w:type="dxa"/>
            <w:shd w:val="clear" w:color="auto" w:fill="auto"/>
          </w:tcPr>
          <w:p w14:paraId="2FB334EE" w14:textId="77777777" w:rsidR="00E811A4" w:rsidRPr="0066382A" w:rsidRDefault="00F203C8">
            <w:pPr>
              <w:spacing w:before="0"/>
              <w:contextualSpacing w:val="0"/>
              <w:jc w:val="left"/>
              <w:rPr>
                <w:sz w:val="18"/>
                <w:szCs w:val="18"/>
              </w:rPr>
            </w:pPr>
            <w:r w:rsidRPr="0066382A">
              <w:rPr>
                <w:sz w:val="18"/>
                <w:szCs w:val="18"/>
              </w:rPr>
              <w:t>KRA 1:   $1 680 000</w:t>
            </w:r>
          </w:p>
          <w:p w14:paraId="090255B9" w14:textId="77777777" w:rsidR="00E811A4" w:rsidRPr="0066382A" w:rsidRDefault="00F203C8">
            <w:pPr>
              <w:spacing w:before="0"/>
              <w:contextualSpacing w:val="0"/>
              <w:jc w:val="left"/>
              <w:rPr>
                <w:sz w:val="18"/>
                <w:szCs w:val="18"/>
              </w:rPr>
            </w:pPr>
            <w:r w:rsidRPr="0066382A">
              <w:rPr>
                <w:sz w:val="18"/>
                <w:szCs w:val="18"/>
              </w:rPr>
              <w:t>KRA 2:   $18 000 000</w:t>
            </w:r>
          </w:p>
        </w:tc>
        <w:tc>
          <w:tcPr>
            <w:tcW w:w="1459" w:type="dxa"/>
            <w:shd w:val="clear" w:color="auto" w:fill="auto"/>
          </w:tcPr>
          <w:p w14:paraId="399F43B8" w14:textId="77777777" w:rsidR="00E811A4" w:rsidRPr="0066382A" w:rsidRDefault="00F203C8">
            <w:pPr>
              <w:spacing w:before="0"/>
              <w:contextualSpacing w:val="0"/>
              <w:jc w:val="center"/>
              <w:rPr>
                <w:sz w:val="18"/>
                <w:szCs w:val="18"/>
              </w:rPr>
            </w:pPr>
            <w:r w:rsidRPr="0066382A">
              <w:rPr>
                <w:sz w:val="18"/>
                <w:szCs w:val="18"/>
              </w:rPr>
              <w:t xml:space="preserve">$19 680 000 </w:t>
            </w:r>
          </w:p>
          <w:p w14:paraId="2DF5B573" w14:textId="77777777" w:rsidR="00E811A4" w:rsidRPr="0066382A" w:rsidRDefault="00E811A4">
            <w:pPr>
              <w:spacing w:before="60" w:after="60"/>
              <w:contextualSpacing w:val="0"/>
              <w:jc w:val="center"/>
              <w:rPr>
                <w:sz w:val="18"/>
                <w:szCs w:val="18"/>
              </w:rPr>
            </w:pPr>
          </w:p>
        </w:tc>
        <w:tc>
          <w:tcPr>
            <w:tcW w:w="1438" w:type="dxa"/>
            <w:shd w:val="clear" w:color="auto" w:fill="auto"/>
          </w:tcPr>
          <w:p w14:paraId="463EBAD1" w14:textId="77777777" w:rsidR="00E811A4" w:rsidRPr="0066382A" w:rsidRDefault="00F203C8">
            <w:pPr>
              <w:spacing w:before="60" w:after="60"/>
              <w:contextualSpacing w:val="0"/>
              <w:jc w:val="center"/>
              <w:rPr>
                <w:sz w:val="18"/>
                <w:szCs w:val="18"/>
              </w:rPr>
            </w:pPr>
            <w:r w:rsidRPr="0066382A">
              <w:rPr>
                <w:sz w:val="18"/>
                <w:szCs w:val="18"/>
              </w:rPr>
              <w:t>10.3</w:t>
            </w:r>
          </w:p>
        </w:tc>
      </w:tr>
      <w:tr w:rsidR="00E811A4" w:rsidRPr="0066382A" w14:paraId="21BE8C9D" w14:textId="77777777" w:rsidTr="00BE33A3">
        <w:tc>
          <w:tcPr>
            <w:tcW w:w="3568" w:type="dxa"/>
            <w:shd w:val="clear" w:color="auto" w:fill="auto"/>
          </w:tcPr>
          <w:p w14:paraId="47743F7E" w14:textId="77777777" w:rsidR="00E811A4" w:rsidRPr="0066382A" w:rsidRDefault="00F203C8">
            <w:pPr>
              <w:spacing w:before="60" w:after="60"/>
              <w:contextualSpacing w:val="0"/>
              <w:jc w:val="left"/>
              <w:rPr>
                <w:sz w:val="18"/>
                <w:szCs w:val="18"/>
              </w:rPr>
            </w:pPr>
            <w:r w:rsidRPr="0066382A">
              <w:rPr>
                <w:sz w:val="18"/>
                <w:szCs w:val="18"/>
              </w:rPr>
              <w:t>Pillar B: Sustainable Development</w:t>
            </w:r>
          </w:p>
        </w:tc>
        <w:tc>
          <w:tcPr>
            <w:tcW w:w="2437" w:type="dxa"/>
            <w:shd w:val="clear" w:color="auto" w:fill="auto"/>
          </w:tcPr>
          <w:p w14:paraId="51B4A19C" w14:textId="77777777" w:rsidR="00E811A4" w:rsidRPr="0066382A" w:rsidRDefault="00F203C8">
            <w:pPr>
              <w:spacing w:before="0"/>
              <w:contextualSpacing w:val="0"/>
              <w:jc w:val="left"/>
              <w:rPr>
                <w:sz w:val="18"/>
                <w:szCs w:val="18"/>
              </w:rPr>
            </w:pPr>
            <w:r w:rsidRPr="0066382A">
              <w:rPr>
                <w:sz w:val="18"/>
                <w:szCs w:val="18"/>
              </w:rPr>
              <w:t>KRA 3:   $ 20 757 817</w:t>
            </w:r>
          </w:p>
          <w:p w14:paraId="19A8B989" w14:textId="77777777" w:rsidR="00E811A4" w:rsidRPr="0066382A" w:rsidRDefault="00F203C8">
            <w:pPr>
              <w:spacing w:before="0"/>
              <w:contextualSpacing w:val="0"/>
              <w:jc w:val="left"/>
              <w:rPr>
                <w:sz w:val="18"/>
                <w:szCs w:val="18"/>
              </w:rPr>
            </w:pPr>
            <w:r w:rsidRPr="0066382A">
              <w:rPr>
                <w:sz w:val="18"/>
                <w:szCs w:val="18"/>
              </w:rPr>
              <w:t>KRA 4:   $ 537 455</w:t>
            </w:r>
          </w:p>
        </w:tc>
        <w:tc>
          <w:tcPr>
            <w:tcW w:w="1459" w:type="dxa"/>
            <w:shd w:val="clear" w:color="auto" w:fill="auto"/>
          </w:tcPr>
          <w:p w14:paraId="78E28AC4" w14:textId="77777777" w:rsidR="00E811A4" w:rsidRPr="0066382A" w:rsidRDefault="00F203C8">
            <w:pPr>
              <w:spacing w:before="0"/>
              <w:contextualSpacing w:val="0"/>
              <w:jc w:val="center"/>
              <w:rPr>
                <w:sz w:val="18"/>
                <w:szCs w:val="18"/>
              </w:rPr>
            </w:pPr>
            <w:r w:rsidRPr="0066382A">
              <w:rPr>
                <w:sz w:val="18"/>
                <w:szCs w:val="18"/>
              </w:rPr>
              <w:t xml:space="preserve">$21 295 272 </w:t>
            </w:r>
          </w:p>
          <w:p w14:paraId="25F284C7" w14:textId="77777777" w:rsidR="00E811A4" w:rsidRPr="0066382A" w:rsidRDefault="00E811A4">
            <w:pPr>
              <w:spacing w:before="60" w:after="60"/>
              <w:contextualSpacing w:val="0"/>
              <w:jc w:val="center"/>
              <w:rPr>
                <w:sz w:val="18"/>
                <w:szCs w:val="18"/>
              </w:rPr>
            </w:pPr>
          </w:p>
        </w:tc>
        <w:tc>
          <w:tcPr>
            <w:tcW w:w="1438" w:type="dxa"/>
            <w:shd w:val="clear" w:color="auto" w:fill="auto"/>
          </w:tcPr>
          <w:p w14:paraId="63DC9EA2" w14:textId="77777777" w:rsidR="00E811A4" w:rsidRPr="0066382A" w:rsidRDefault="00F203C8">
            <w:pPr>
              <w:spacing w:before="60" w:after="60"/>
              <w:contextualSpacing w:val="0"/>
              <w:jc w:val="center"/>
              <w:rPr>
                <w:sz w:val="18"/>
                <w:szCs w:val="18"/>
              </w:rPr>
            </w:pPr>
            <w:r w:rsidRPr="0066382A">
              <w:rPr>
                <w:sz w:val="18"/>
                <w:szCs w:val="18"/>
              </w:rPr>
              <w:t>11.1</w:t>
            </w:r>
          </w:p>
        </w:tc>
      </w:tr>
      <w:tr w:rsidR="00E811A4" w:rsidRPr="0066382A" w14:paraId="36579324" w14:textId="77777777" w:rsidTr="00BE33A3">
        <w:tc>
          <w:tcPr>
            <w:tcW w:w="3568" w:type="dxa"/>
            <w:shd w:val="clear" w:color="auto" w:fill="auto"/>
          </w:tcPr>
          <w:p w14:paraId="26251BC2" w14:textId="77777777" w:rsidR="00E811A4" w:rsidRPr="0066382A" w:rsidRDefault="00F203C8">
            <w:pPr>
              <w:spacing w:before="60" w:after="60"/>
              <w:contextualSpacing w:val="0"/>
              <w:jc w:val="left"/>
              <w:rPr>
                <w:sz w:val="18"/>
                <w:szCs w:val="18"/>
              </w:rPr>
            </w:pPr>
            <w:r w:rsidRPr="0066382A">
              <w:rPr>
                <w:sz w:val="18"/>
                <w:szCs w:val="18"/>
              </w:rPr>
              <w:t>Pillar C: Human Capabilities</w:t>
            </w:r>
          </w:p>
        </w:tc>
        <w:tc>
          <w:tcPr>
            <w:tcW w:w="2437" w:type="dxa"/>
            <w:shd w:val="clear" w:color="auto" w:fill="auto"/>
          </w:tcPr>
          <w:p w14:paraId="78A6A835" w14:textId="77777777" w:rsidR="00E811A4" w:rsidRPr="0066382A" w:rsidRDefault="00F203C8">
            <w:pPr>
              <w:spacing w:before="0"/>
              <w:contextualSpacing w:val="0"/>
              <w:jc w:val="left"/>
              <w:rPr>
                <w:sz w:val="18"/>
                <w:szCs w:val="18"/>
              </w:rPr>
            </w:pPr>
            <w:r w:rsidRPr="0066382A">
              <w:rPr>
                <w:sz w:val="18"/>
                <w:szCs w:val="18"/>
              </w:rPr>
              <w:t>KRA 5:   $ 28 750 000</w:t>
            </w:r>
          </w:p>
          <w:p w14:paraId="2C8FE514" w14:textId="77777777" w:rsidR="00E811A4" w:rsidRPr="0066382A" w:rsidRDefault="00F203C8">
            <w:pPr>
              <w:spacing w:before="0"/>
              <w:contextualSpacing w:val="0"/>
              <w:jc w:val="left"/>
              <w:rPr>
                <w:sz w:val="18"/>
                <w:szCs w:val="18"/>
              </w:rPr>
            </w:pPr>
            <w:r w:rsidRPr="0066382A">
              <w:rPr>
                <w:sz w:val="18"/>
                <w:szCs w:val="18"/>
              </w:rPr>
              <w:t>KRA 6:   $ 40 290 000</w:t>
            </w:r>
          </w:p>
          <w:p w14:paraId="2753F26E" w14:textId="77777777" w:rsidR="00E811A4" w:rsidRPr="0066382A" w:rsidRDefault="00F203C8">
            <w:pPr>
              <w:spacing w:before="0"/>
              <w:contextualSpacing w:val="0"/>
              <w:jc w:val="left"/>
              <w:rPr>
                <w:sz w:val="18"/>
                <w:szCs w:val="18"/>
              </w:rPr>
            </w:pPr>
            <w:r w:rsidRPr="0066382A">
              <w:rPr>
                <w:sz w:val="18"/>
                <w:szCs w:val="18"/>
              </w:rPr>
              <w:t>KRA 7:   $ 4 785 000</w:t>
            </w:r>
          </w:p>
        </w:tc>
        <w:tc>
          <w:tcPr>
            <w:tcW w:w="1459" w:type="dxa"/>
            <w:shd w:val="clear" w:color="auto" w:fill="auto"/>
          </w:tcPr>
          <w:p w14:paraId="5A882859" w14:textId="77777777" w:rsidR="00E811A4" w:rsidRPr="0066382A" w:rsidRDefault="00F203C8">
            <w:pPr>
              <w:spacing w:before="0"/>
              <w:contextualSpacing w:val="0"/>
              <w:jc w:val="center"/>
              <w:rPr>
                <w:sz w:val="18"/>
                <w:szCs w:val="18"/>
              </w:rPr>
            </w:pPr>
            <w:r w:rsidRPr="0066382A">
              <w:rPr>
                <w:sz w:val="18"/>
                <w:szCs w:val="18"/>
              </w:rPr>
              <w:t xml:space="preserve">$73 825 000 </w:t>
            </w:r>
          </w:p>
          <w:p w14:paraId="3480B5A0" w14:textId="77777777" w:rsidR="00E811A4" w:rsidRPr="0066382A" w:rsidRDefault="00E811A4">
            <w:pPr>
              <w:spacing w:before="60" w:after="60"/>
              <w:contextualSpacing w:val="0"/>
              <w:jc w:val="center"/>
              <w:rPr>
                <w:sz w:val="18"/>
                <w:szCs w:val="18"/>
              </w:rPr>
            </w:pPr>
          </w:p>
        </w:tc>
        <w:tc>
          <w:tcPr>
            <w:tcW w:w="1438" w:type="dxa"/>
            <w:shd w:val="clear" w:color="auto" w:fill="auto"/>
          </w:tcPr>
          <w:p w14:paraId="48C4860E" w14:textId="77777777" w:rsidR="00E811A4" w:rsidRPr="0066382A" w:rsidRDefault="00F203C8">
            <w:pPr>
              <w:spacing w:before="60" w:after="60"/>
              <w:contextualSpacing w:val="0"/>
              <w:jc w:val="center"/>
              <w:rPr>
                <w:sz w:val="18"/>
                <w:szCs w:val="18"/>
              </w:rPr>
            </w:pPr>
            <w:r w:rsidRPr="0066382A">
              <w:rPr>
                <w:sz w:val="18"/>
                <w:szCs w:val="18"/>
              </w:rPr>
              <w:t>38.6</w:t>
            </w:r>
          </w:p>
        </w:tc>
      </w:tr>
      <w:tr w:rsidR="00E811A4" w:rsidRPr="0066382A" w14:paraId="5968A8EC" w14:textId="77777777" w:rsidTr="00BE33A3">
        <w:tc>
          <w:tcPr>
            <w:tcW w:w="3568" w:type="dxa"/>
            <w:shd w:val="clear" w:color="auto" w:fill="auto"/>
          </w:tcPr>
          <w:p w14:paraId="58B48D90" w14:textId="77777777" w:rsidR="00E811A4" w:rsidRPr="0066382A" w:rsidRDefault="00F203C8">
            <w:pPr>
              <w:spacing w:before="60" w:after="60"/>
              <w:contextualSpacing w:val="0"/>
              <w:jc w:val="left"/>
              <w:rPr>
                <w:sz w:val="18"/>
                <w:szCs w:val="18"/>
              </w:rPr>
            </w:pPr>
            <w:r w:rsidRPr="0066382A">
              <w:rPr>
                <w:sz w:val="18"/>
                <w:szCs w:val="18"/>
              </w:rPr>
              <w:t>Pillar D: Governance and Participation</w:t>
            </w:r>
          </w:p>
        </w:tc>
        <w:tc>
          <w:tcPr>
            <w:tcW w:w="2437" w:type="dxa"/>
            <w:shd w:val="clear" w:color="auto" w:fill="auto"/>
          </w:tcPr>
          <w:p w14:paraId="21A7C413" w14:textId="77777777" w:rsidR="00E811A4" w:rsidRPr="0066382A" w:rsidRDefault="00F203C8">
            <w:pPr>
              <w:spacing w:before="0"/>
              <w:contextualSpacing w:val="0"/>
              <w:jc w:val="left"/>
              <w:rPr>
                <w:sz w:val="18"/>
                <w:szCs w:val="18"/>
              </w:rPr>
            </w:pPr>
            <w:r w:rsidRPr="0066382A">
              <w:rPr>
                <w:sz w:val="18"/>
                <w:szCs w:val="18"/>
              </w:rPr>
              <w:t>KRA 8:   $ 3 250 000</w:t>
            </w:r>
          </w:p>
          <w:p w14:paraId="3C19E2EC" w14:textId="77777777" w:rsidR="00E811A4" w:rsidRPr="0066382A" w:rsidRDefault="00F203C8">
            <w:pPr>
              <w:spacing w:before="0"/>
              <w:contextualSpacing w:val="0"/>
              <w:jc w:val="left"/>
              <w:rPr>
                <w:sz w:val="18"/>
                <w:szCs w:val="18"/>
              </w:rPr>
            </w:pPr>
            <w:r w:rsidRPr="0066382A">
              <w:rPr>
                <w:sz w:val="18"/>
                <w:szCs w:val="18"/>
              </w:rPr>
              <w:t>KRA 9:   $ 5 788 152</w:t>
            </w:r>
          </w:p>
          <w:p w14:paraId="48233F4A" w14:textId="77777777" w:rsidR="00E811A4" w:rsidRPr="0066382A" w:rsidRDefault="00F203C8">
            <w:pPr>
              <w:spacing w:before="0"/>
              <w:contextualSpacing w:val="0"/>
              <w:jc w:val="left"/>
              <w:rPr>
                <w:sz w:val="18"/>
                <w:szCs w:val="18"/>
              </w:rPr>
            </w:pPr>
            <w:r w:rsidRPr="0066382A">
              <w:rPr>
                <w:sz w:val="18"/>
                <w:szCs w:val="18"/>
              </w:rPr>
              <w:t>KRA 10: $ 63 052 250</w:t>
            </w:r>
          </w:p>
          <w:p w14:paraId="0B3FE5A2" w14:textId="77777777" w:rsidR="00E811A4" w:rsidRPr="0066382A" w:rsidRDefault="00F203C8">
            <w:pPr>
              <w:spacing w:before="0"/>
              <w:contextualSpacing w:val="0"/>
              <w:jc w:val="left"/>
              <w:rPr>
                <w:sz w:val="18"/>
                <w:szCs w:val="18"/>
              </w:rPr>
            </w:pPr>
            <w:r w:rsidRPr="0066382A">
              <w:rPr>
                <w:sz w:val="18"/>
                <w:szCs w:val="18"/>
              </w:rPr>
              <w:t>KRA 11: $ $4 535 000</w:t>
            </w:r>
          </w:p>
        </w:tc>
        <w:tc>
          <w:tcPr>
            <w:tcW w:w="1459" w:type="dxa"/>
            <w:shd w:val="clear" w:color="auto" w:fill="auto"/>
          </w:tcPr>
          <w:p w14:paraId="2D5932F9" w14:textId="77777777" w:rsidR="00E811A4" w:rsidRPr="0066382A" w:rsidRDefault="00F203C8">
            <w:pPr>
              <w:spacing w:before="0"/>
              <w:contextualSpacing w:val="0"/>
              <w:jc w:val="center"/>
              <w:rPr>
                <w:sz w:val="18"/>
                <w:szCs w:val="18"/>
              </w:rPr>
            </w:pPr>
            <w:r w:rsidRPr="0066382A">
              <w:rPr>
                <w:sz w:val="18"/>
                <w:szCs w:val="18"/>
              </w:rPr>
              <w:t xml:space="preserve">$76 625 402 </w:t>
            </w:r>
          </w:p>
          <w:p w14:paraId="520539FF" w14:textId="77777777" w:rsidR="00E811A4" w:rsidRPr="0066382A" w:rsidRDefault="00E811A4">
            <w:pPr>
              <w:spacing w:before="60" w:after="60"/>
              <w:contextualSpacing w:val="0"/>
              <w:jc w:val="center"/>
              <w:rPr>
                <w:sz w:val="18"/>
                <w:szCs w:val="18"/>
              </w:rPr>
            </w:pPr>
          </w:p>
        </w:tc>
        <w:tc>
          <w:tcPr>
            <w:tcW w:w="1438" w:type="dxa"/>
            <w:shd w:val="clear" w:color="auto" w:fill="auto"/>
          </w:tcPr>
          <w:p w14:paraId="2D8EC6AD" w14:textId="77777777" w:rsidR="00E811A4" w:rsidRPr="0066382A" w:rsidRDefault="00F203C8">
            <w:pPr>
              <w:spacing w:before="60" w:after="60"/>
              <w:contextualSpacing w:val="0"/>
              <w:jc w:val="center"/>
              <w:rPr>
                <w:sz w:val="18"/>
                <w:szCs w:val="18"/>
              </w:rPr>
            </w:pPr>
            <w:r w:rsidRPr="0066382A">
              <w:rPr>
                <w:sz w:val="18"/>
                <w:szCs w:val="18"/>
              </w:rPr>
              <w:t>40.0</w:t>
            </w:r>
          </w:p>
        </w:tc>
      </w:tr>
      <w:tr w:rsidR="00E811A4" w:rsidRPr="0066382A" w14:paraId="0BD83F14" w14:textId="77777777" w:rsidTr="00BE33A3">
        <w:tc>
          <w:tcPr>
            <w:tcW w:w="3568" w:type="dxa"/>
            <w:shd w:val="clear" w:color="auto" w:fill="auto"/>
          </w:tcPr>
          <w:p w14:paraId="1F2549EA" w14:textId="77777777" w:rsidR="00E811A4" w:rsidRPr="0066382A" w:rsidRDefault="00F203C8">
            <w:pPr>
              <w:spacing w:before="60" w:after="60"/>
              <w:contextualSpacing w:val="0"/>
              <w:jc w:val="left"/>
              <w:rPr>
                <w:b/>
                <w:sz w:val="18"/>
                <w:szCs w:val="18"/>
              </w:rPr>
            </w:pPr>
            <w:r w:rsidRPr="0066382A">
              <w:rPr>
                <w:b/>
                <w:sz w:val="18"/>
                <w:szCs w:val="18"/>
              </w:rPr>
              <w:t>Total</w:t>
            </w:r>
          </w:p>
        </w:tc>
        <w:tc>
          <w:tcPr>
            <w:tcW w:w="2437" w:type="dxa"/>
            <w:shd w:val="clear" w:color="auto" w:fill="auto"/>
          </w:tcPr>
          <w:p w14:paraId="74916A39" w14:textId="77777777" w:rsidR="00E811A4" w:rsidRPr="0066382A" w:rsidRDefault="00E811A4">
            <w:pPr>
              <w:spacing w:before="0"/>
              <w:contextualSpacing w:val="0"/>
              <w:jc w:val="left"/>
              <w:rPr>
                <w:sz w:val="18"/>
                <w:szCs w:val="18"/>
              </w:rPr>
            </w:pPr>
          </w:p>
        </w:tc>
        <w:tc>
          <w:tcPr>
            <w:tcW w:w="1459" w:type="dxa"/>
            <w:shd w:val="clear" w:color="auto" w:fill="auto"/>
          </w:tcPr>
          <w:p w14:paraId="09A51335" w14:textId="77777777" w:rsidR="00E811A4" w:rsidRPr="0066382A" w:rsidRDefault="00F203C8">
            <w:pPr>
              <w:spacing w:before="0"/>
              <w:contextualSpacing w:val="0"/>
              <w:jc w:val="center"/>
              <w:rPr>
                <w:b/>
                <w:sz w:val="18"/>
                <w:szCs w:val="18"/>
              </w:rPr>
            </w:pPr>
            <w:r w:rsidRPr="0066382A">
              <w:rPr>
                <w:b/>
                <w:sz w:val="18"/>
                <w:szCs w:val="18"/>
              </w:rPr>
              <w:t xml:space="preserve">$191 425 674 </w:t>
            </w:r>
          </w:p>
          <w:p w14:paraId="1CDE8D88" w14:textId="77777777" w:rsidR="00E811A4" w:rsidRPr="0066382A" w:rsidRDefault="00E811A4">
            <w:pPr>
              <w:spacing w:before="60" w:after="60"/>
              <w:contextualSpacing w:val="0"/>
              <w:jc w:val="center"/>
              <w:rPr>
                <w:b/>
                <w:sz w:val="18"/>
                <w:szCs w:val="18"/>
              </w:rPr>
            </w:pPr>
          </w:p>
        </w:tc>
        <w:tc>
          <w:tcPr>
            <w:tcW w:w="1438" w:type="dxa"/>
            <w:shd w:val="clear" w:color="auto" w:fill="auto"/>
          </w:tcPr>
          <w:p w14:paraId="20E85381" w14:textId="77777777" w:rsidR="00E811A4" w:rsidRPr="0066382A" w:rsidRDefault="00F203C8">
            <w:pPr>
              <w:keepNext/>
              <w:spacing w:before="60" w:after="60"/>
              <w:contextualSpacing w:val="0"/>
              <w:jc w:val="center"/>
              <w:rPr>
                <w:b/>
                <w:sz w:val="18"/>
                <w:szCs w:val="18"/>
              </w:rPr>
            </w:pPr>
            <w:r w:rsidRPr="0066382A">
              <w:rPr>
                <w:b/>
                <w:sz w:val="18"/>
                <w:szCs w:val="18"/>
              </w:rPr>
              <w:t>100.0</w:t>
            </w:r>
          </w:p>
        </w:tc>
      </w:tr>
    </w:tbl>
    <w:p w14:paraId="01F8931F" w14:textId="77777777" w:rsidR="00E811A4" w:rsidRPr="0066382A" w:rsidRDefault="00F203C8">
      <w:pPr>
        <w:keepNext/>
        <w:spacing w:before="0" w:after="120"/>
        <w:jc w:val="center"/>
        <w:rPr>
          <w:color w:val="252525"/>
          <w:sz w:val="14"/>
          <w:szCs w:val="14"/>
        </w:rPr>
      </w:pPr>
      <w:r w:rsidRPr="0066382A">
        <w:rPr>
          <w:color w:val="252525"/>
          <w:sz w:val="18"/>
          <w:szCs w:val="18"/>
        </w:rPr>
        <w:t>Source: United Nations Strategic Cooperation Framework, South Africa 2013-2017</w:t>
      </w:r>
      <w:r w:rsidRPr="0066382A">
        <w:rPr>
          <w:color w:val="252525"/>
          <w:sz w:val="18"/>
          <w:szCs w:val="18"/>
        </w:rPr>
        <w:br/>
        <w:t>*UN budgets include resources provided from donors, the government of South Africa and other partners</w:t>
      </w:r>
    </w:p>
    <w:p w14:paraId="3830D039" w14:textId="77777777" w:rsidR="00E811A4" w:rsidRPr="0066382A" w:rsidRDefault="00E811A4">
      <w:pPr>
        <w:keepNext/>
        <w:spacing w:before="0" w:after="120"/>
        <w:rPr>
          <w:b/>
          <w:color w:val="252525"/>
        </w:rPr>
      </w:pPr>
      <w:bookmarkStart w:id="24" w:name="_lnxbz9" w:colFirst="0" w:colLast="0"/>
      <w:bookmarkEnd w:id="24"/>
    </w:p>
    <w:p w14:paraId="752FB837" w14:textId="2BB0B603" w:rsidR="00E811A4" w:rsidRPr="0066382A" w:rsidRDefault="00F203C8">
      <w:r w:rsidRPr="0066382A">
        <w:t xml:space="preserve">Table </w:t>
      </w:r>
      <w:r w:rsidR="000B6EEE" w:rsidRPr="0066382A">
        <w:t xml:space="preserve">7 </w:t>
      </w:r>
      <w:r w:rsidRPr="0066382A">
        <w:t>shows the staffing of the United Nations in South Africa over the SCF period. The staffing numbers in each agency have been relatively stable, except for FAO that experienced a substantial reduction in staff in 2017.</w:t>
      </w:r>
    </w:p>
    <w:p w14:paraId="43E383C4" w14:textId="13362B0D" w:rsidR="000B6EEE" w:rsidRPr="00BE33A3" w:rsidRDefault="000B6EEE" w:rsidP="00BE33A3">
      <w:pPr>
        <w:pStyle w:val="FootnoteText"/>
        <w:keepNext/>
        <w:jc w:val="center"/>
        <w:rPr>
          <w:b/>
          <w:color w:val="auto"/>
          <w:sz w:val="20"/>
        </w:rPr>
      </w:pPr>
      <w:r w:rsidRPr="00BE33A3">
        <w:rPr>
          <w:b/>
          <w:color w:val="auto"/>
          <w:sz w:val="20"/>
        </w:rPr>
        <w:lastRenderedPageBreak/>
        <w:t xml:space="preserve">Table </w:t>
      </w:r>
      <w:r w:rsidRPr="00BE33A3">
        <w:rPr>
          <w:b/>
          <w:color w:val="auto"/>
          <w:sz w:val="20"/>
        </w:rPr>
        <w:fldChar w:fldCharType="begin"/>
      </w:r>
      <w:r w:rsidRPr="00BE33A3">
        <w:rPr>
          <w:b/>
          <w:color w:val="auto"/>
          <w:sz w:val="20"/>
        </w:rPr>
        <w:instrText xml:space="preserve"> SEQ Table \* ARABIC </w:instrText>
      </w:r>
      <w:r w:rsidRPr="00BE33A3">
        <w:rPr>
          <w:b/>
          <w:color w:val="auto"/>
          <w:sz w:val="20"/>
        </w:rPr>
        <w:fldChar w:fldCharType="separate"/>
      </w:r>
      <w:r w:rsidR="00BD5D5F" w:rsidRPr="00BE33A3">
        <w:rPr>
          <w:b/>
          <w:color w:val="auto"/>
          <w:sz w:val="20"/>
        </w:rPr>
        <w:t>7</w:t>
      </w:r>
      <w:r w:rsidRPr="00BE33A3">
        <w:rPr>
          <w:b/>
          <w:color w:val="auto"/>
          <w:sz w:val="20"/>
        </w:rPr>
        <w:fldChar w:fldCharType="end"/>
      </w:r>
      <w:r w:rsidRPr="00BE33A3">
        <w:rPr>
          <w:b/>
          <w:color w:val="auto"/>
          <w:sz w:val="20"/>
        </w:rPr>
        <w:t>: Staffing of United Nations agencies 2013-2017</w:t>
      </w:r>
    </w:p>
    <w:tbl>
      <w:tblPr>
        <w:tblStyle w:val="a3"/>
        <w:tblW w:w="7088" w:type="dxa"/>
        <w:tblInd w:w="560"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Layout w:type="fixed"/>
        <w:tblLook w:val="0400" w:firstRow="0" w:lastRow="0" w:firstColumn="0" w:lastColumn="0" w:noHBand="0" w:noVBand="1"/>
      </w:tblPr>
      <w:tblGrid>
        <w:gridCol w:w="1418"/>
        <w:gridCol w:w="1134"/>
        <w:gridCol w:w="1134"/>
        <w:gridCol w:w="1134"/>
        <w:gridCol w:w="1134"/>
        <w:gridCol w:w="1134"/>
      </w:tblGrid>
      <w:tr w:rsidR="00E811A4" w:rsidRPr="0066382A" w14:paraId="5885063C" w14:textId="77777777" w:rsidTr="00BE33A3">
        <w:tc>
          <w:tcPr>
            <w:tcW w:w="1418" w:type="dxa"/>
            <w:tcBorders>
              <w:bottom w:val="single" w:sz="4" w:space="0" w:color="1F497D"/>
            </w:tcBorders>
            <w:shd w:val="clear" w:color="auto" w:fill="DBE5F1"/>
          </w:tcPr>
          <w:p w14:paraId="2B2AD084" w14:textId="77777777" w:rsidR="00E811A4" w:rsidRPr="0066382A" w:rsidRDefault="00F203C8">
            <w:pPr>
              <w:spacing w:before="60" w:after="60"/>
              <w:contextualSpacing w:val="0"/>
              <w:jc w:val="center"/>
              <w:rPr>
                <w:b/>
                <w:sz w:val="18"/>
                <w:szCs w:val="18"/>
              </w:rPr>
            </w:pPr>
            <w:r w:rsidRPr="0066382A">
              <w:rPr>
                <w:b/>
                <w:sz w:val="18"/>
                <w:szCs w:val="18"/>
              </w:rPr>
              <w:t>Agency</w:t>
            </w:r>
          </w:p>
        </w:tc>
        <w:tc>
          <w:tcPr>
            <w:tcW w:w="1134" w:type="dxa"/>
            <w:tcBorders>
              <w:bottom w:val="single" w:sz="4" w:space="0" w:color="1F497D"/>
            </w:tcBorders>
            <w:shd w:val="clear" w:color="auto" w:fill="DBE5F1"/>
          </w:tcPr>
          <w:p w14:paraId="248E23DC" w14:textId="77777777" w:rsidR="00E811A4" w:rsidRPr="0066382A" w:rsidRDefault="00F203C8">
            <w:pPr>
              <w:spacing w:before="60" w:after="60"/>
              <w:contextualSpacing w:val="0"/>
              <w:jc w:val="center"/>
              <w:rPr>
                <w:b/>
                <w:sz w:val="18"/>
                <w:szCs w:val="18"/>
              </w:rPr>
            </w:pPr>
            <w:r w:rsidRPr="0066382A">
              <w:rPr>
                <w:b/>
                <w:sz w:val="18"/>
                <w:szCs w:val="18"/>
              </w:rPr>
              <w:t>2013</w:t>
            </w:r>
          </w:p>
        </w:tc>
        <w:tc>
          <w:tcPr>
            <w:tcW w:w="1134" w:type="dxa"/>
            <w:tcBorders>
              <w:bottom w:val="single" w:sz="4" w:space="0" w:color="1F497D"/>
            </w:tcBorders>
            <w:shd w:val="clear" w:color="auto" w:fill="DBE5F1"/>
          </w:tcPr>
          <w:p w14:paraId="7C026278" w14:textId="77777777" w:rsidR="00E811A4" w:rsidRPr="0066382A" w:rsidRDefault="00F203C8">
            <w:pPr>
              <w:spacing w:before="60" w:after="60"/>
              <w:contextualSpacing w:val="0"/>
              <w:jc w:val="center"/>
              <w:rPr>
                <w:b/>
                <w:sz w:val="18"/>
                <w:szCs w:val="18"/>
              </w:rPr>
            </w:pPr>
            <w:r w:rsidRPr="0066382A">
              <w:rPr>
                <w:b/>
                <w:sz w:val="18"/>
                <w:szCs w:val="18"/>
              </w:rPr>
              <w:t>2014</w:t>
            </w:r>
          </w:p>
        </w:tc>
        <w:tc>
          <w:tcPr>
            <w:tcW w:w="1134" w:type="dxa"/>
            <w:tcBorders>
              <w:bottom w:val="single" w:sz="4" w:space="0" w:color="1F497D"/>
            </w:tcBorders>
            <w:shd w:val="clear" w:color="auto" w:fill="DBE5F1"/>
          </w:tcPr>
          <w:p w14:paraId="0288949A" w14:textId="77777777" w:rsidR="00E811A4" w:rsidRPr="0066382A" w:rsidRDefault="00F203C8">
            <w:pPr>
              <w:spacing w:before="60" w:after="60"/>
              <w:contextualSpacing w:val="0"/>
              <w:jc w:val="center"/>
              <w:rPr>
                <w:b/>
                <w:sz w:val="18"/>
                <w:szCs w:val="18"/>
              </w:rPr>
            </w:pPr>
            <w:r w:rsidRPr="0066382A">
              <w:rPr>
                <w:b/>
                <w:sz w:val="18"/>
                <w:szCs w:val="18"/>
              </w:rPr>
              <w:t>2015</w:t>
            </w:r>
          </w:p>
        </w:tc>
        <w:tc>
          <w:tcPr>
            <w:tcW w:w="1134" w:type="dxa"/>
            <w:tcBorders>
              <w:bottom w:val="single" w:sz="4" w:space="0" w:color="1F497D"/>
            </w:tcBorders>
            <w:shd w:val="clear" w:color="auto" w:fill="DBE5F1"/>
          </w:tcPr>
          <w:p w14:paraId="4CB986ED" w14:textId="77777777" w:rsidR="00E811A4" w:rsidRPr="0066382A" w:rsidRDefault="00F203C8">
            <w:pPr>
              <w:spacing w:before="60" w:after="60"/>
              <w:contextualSpacing w:val="0"/>
              <w:jc w:val="center"/>
              <w:rPr>
                <w:b/>
                <w:sz w:val="18"/>
                <w:szCs w:val="18"/>
              </w:rPr>
            </w:pPr>
            <w:r w:rsidRPr="0066382A">
              <w:rPr>
                <w:b/>
                <w:sz w:val="18"/>
                <w:szCs w:val="18"/>
              </w:rPr>
              <w:t>2016</w:t>
            </w:r>
          </w:p>
        </w:tc>
        <w:tc>
          <w:tcPr>
            <w:tcW w:w="1134" w:type="dxa"/>
            <w:tcBorders>
              <w:bottom w:val="single" w:sz="4" w:space="0" w:color="1F497D"/>
            </w:tcBorders>
            <w:shd w:val="clear" w:color="auto" w:fill="DBE5F1"/>
          </w:tcPr>
          <w:p w14:paraId="047A07AC" w14:textId="77777777" w:rsidR="00E811A4" w:rsidRPr="0066382A" w:rsidRDefault="00F203C8">
            <w:pPr>
              <w:spacing w:before="60" w:after="60"/>
              <w:contextualSpacing w:val="0"/>
              <w:jc w:val="center"/>
              <w:rPr>
                <w:b/>
                <w:sz w:val="18"/>
                <w:szCs w:val="18"/>
              </w:rPr>
            </w:pPr>
            <w:r w:rsidRPr="0066382A">
              <w:rPr>
                <w:b/>
                <w:sz w:val="18"/>
                <w:szCs w:val="18"/>
              </w:rPr>
              <w:t>2017</w:t>
            </w:r>
          </w:p>
        </w:tc>
      </w:tr>
      <w:tr w:rsidR="00E811A4" w:rsidRPr="0066382A" w14:paraId="7AF02986" w14:textId="77777777" w:rsidTr="00BE33A3">
        <w:tc>
          <w:tcPr>
            <w:tcW w:w="1418" w:type="dxa"/>
            <w:shd w:val="clear" w:color="auto" w:fill="auto"/>
          </w:tcPr>
          <w:p w14:paraId="024D00D8" w14:textId="77777777" w:rsidR="00E811A4" w:rsidRPr="0066382A" w:rsidRDefault="00F203C8">
            <w:pPr>
              <w:spacing w:before="0"/>
              <w:contextualSpacing w:val="0"/>
              <w:jc w:val="left"/>
              <w:rPr>
                <w:sz w:val="18"/>
                <w:szCs w:val="18"/>
              </w:rPr>
            </w:pPr>
            <w:r w:rsidRPr="0066382A">
              <w:rPr>
                <w:sz w:val="18"/>
                <w:szCs w:val="18"/>
              </w:rPr>
              <w:t>FAO</w:t>
            </w:r>
          </w:p>
        </w:tc>
        <w:tc>
          <w:tcPr>
            <w:tcW w:w="1134" w:type="dxa"/>
            <w:shd w:val="clear" w:color="auto" w:fill="auto"/>
          </w:tcPr>
          <w:p w14:paraId="5F261829" w14:textId="77777777" w:rsidR="00E811A4" w:rsidRPr="0066382A" w:rsidRDefault="00F203C8">
            <w:pPr>
              <w:spacing w:before="0"/>
              <w:contextualSpacing w:val="0"/>
              <w:jc w:val="center"/>
              <w:rPr>
                <w:sz w:val="18"/>
                <w:szCs w:val="18"/>
              </w:rPr>
            </w:pPr>
            <w:r w:rsidRPr="0066382A">
              <w:rPr>
                <w:sz w:val="18"/>
                <w:szCs w:val="18"/>
              </w:rPr>
              <w:t>22</w:t>
            </w:r>
          </w:p>
        </w:tc>
        <w:tc>
          <w:tcPr>
            <w:tcW w:w="1134" w:type="dxa"/>
            <w:shd w:val="clear" w:color="auto" w:fill="auto"/>
          </w:tcPr>
          <w:p w14:paraId="5379D7DA" w14:textId="77777777" w:rsidR="00E811A4" w:rsidRPr="0066382A" w:rsidRDefault="00F203C8">
            <w:pPr>
              <w:spacing w:before="0"/>
              <w:contextualSpacing w:val="0"/>
              <w:jc w:val="center"/>
              <w:rPr>
                <w:sz w:val="18"/>
                <w:szCs w:val="18"/>
              </w:rPr>
            </w:pPr>
            <w:r w:rsidRPr="0066382A">
              <w:rPr>
                <w:sz w:val="18"/>
                <w:szCs w:val="18"/>
              </w:rPr>
              <w:t>25</w:t>
            </w:r>
          </w:p>
        </w:tc>
        <w:tc>
          <w:tcPr>
            <w:tcW w:w="1134" w:type="dxa"/>
            <w:shd w:val="clear" w:color="auto" w:fill="auto"/>
          </w:tcPr>
          <w:p w14:paraId="045AB9D0" w14:textId="77777777" w:rsidR="00E811A4" w:rsidRPr="0066382A" w:rsidRDefault="00F203C8">
            <w:pPr>
              <w:spacing w:before="0"/>
              <w:contextualSpacing w:val="0"/>
              <w:jc w:val="center"/>
              <w:rPr>
                <w:sz w:val="18"/>
                <w:szCs w:val="18"/>
              </w:rPr>
            </w:pPr>
            <w:r w:rsidRPr="0066382A">
              <w:rPr>
                <w:sz w:val="18"/>
                <w:szCs w:val="18"/>
              </w:rPr>
              <w:t>27</w:t>
            </w:r>
          </w:p>
        </w:tc>
        <w:tc>
          <w:tcPr>
            <w:tcW w:w="1134" w:type="dxa"/>
            <w:shd w:val="clear" w:color="auto" w:fill="auto"/>
          </w:tcPr>
          <w:p w14:paraId="27971E75" w14:textId="77777777" w:rsidR="00E811A4" w:rsidRPr="0066382A" w:rsidRDefault="00F203C8">
            <w:pPr>
              <w:spacing w:before="0"/>
              <w:contextualSpacing w:val="0"/>
              <w:jc w:val="center"/>
              <w:rPr>
                <w:sz w:val="18"/>
                <w:szCs w:val="18"/>
              </w:rPr>
            </w:pPr>
            <w:r w:rsidRPr="0066382A">
              <w:rPr>
                <w:sz w:val="18"/>
                <w:szCs w:val="18"/>
              </w:rPr>
              <w:t>23</w:t>
            </w:r>
          </w:p>
        </w:tc>
        <w:tc>
          <w:tcPr>
            <w:tcW w:w="1134" w:type="dxa"/>
            <w:shd w:val="clear" w:color="auto" w:fill="auto"/>
          </w:tcPr>
          <w:p w14:paraId="6B782353" w14:textId="77777777" w:rsidR="00E811A4" w:rsidRPr="0066382A" w:rsidRDefault="00F203C8">
            <w:pPr>
              <w:spacing w:before="0"/>
              <w:contextualSpacing w:val="0"/>
              <w:jc w:val="center"/>
              <w:rPr>
                <w:sz w:val="18"/>
                <w:szCs w:val="18"/>
              </w:rPr>
            </w:pPr>
            <w:r w:rsidRPr="0066382A">
              <w:rPr>
                <w:sz w:val="18"/>
                <w:szCs w:val="18"/>
              </w:rPr>
              <w:t>15</w:t>
            </w:r>
          </w:p>
        </w:tc>
      </w:tr>
      <w:tr w:rsidR="00E811A4" w:rsidRPr="0066382A" w14:paraId="6F460E20" w14:textId="77777777" w:rsidTr="00BE33A3">
        <w:tc>
          <w:tcPr>
            <w:tcW w:w="1418" w:type="dxa"/>
            <w:shd w:val="clear" w:color="auto" w:fill="auto"/>
          </w:tcPr>
          <w:p w14:paraId="6A75FBFA" w14:textId="77777777" w:rsidR="00E811A4" w:rsidRPr="0066382A" w:rsidRDefault="00F203C8">
            <w:pPr>
              <w:spacing w:before="0"/>
              <w:contextualSpacing w:val="0"/>
              <w:jc w:val="left"/>
              <w:rPr>
                <w:sz w:val="18"/>
                <w:szCs w:val="18"/>
              </w:rPr>
            </w:pPr>
            <w:r w:rsidRPr="0066382A">
              <w:rPr>
                <w:sz w:val="18"/>
                <w:szCs w:val="18"/>
              </w:rPr>
              <w:t>ILO</w:t>
            </w:r>
          </w:p>
        </w:tc>
        <w:tc>
          <w:tcPr>
            <w:tcW w:w="5670" w:type="dxa"/>
            <w:gridSpan w:val="5"/>
            <w:shd w:val="clear" w:color="auto" w:fill="auto"/>
          </w:tcPr>
          <w:p w14:paraId="4B50A13A" w14:textId="77777777" w:rsidR="00E811A4" w:rsidRPr="0066382A" w:rsidRDefault="00F203C8">
            <w:pPr>
              <w:spacing w:before="0"/>
              <w:contextualSpacing w:val="0"/>
              <w:jc w:val="center"/>
              <w:rPr>
                <w:sz w:val="18"/>
                <w:szCs w:val="18"/>
              </w:rPr>
            </w:pPr>
            <w:r w:rsidRPr="0066382A">
              <w:rPr>
                <w:sz w:val="18"/>
                <w:szCs w:val="18"/>
              </w:rPr>
              <w:t>Information not provided</w:t>
            </w:r>
          </w:p>
        </w:tc>
      </w:tr>
      <w:tr w:rsidR="00E811A4" w:rsidRPr="0066382A" w14:paraId="01BBE56B" w14:textId="77777777" w:rsidTr="00BE33A3">
        <w:tc>
          <w:tcPr>
            <w:tcW w:w="1418" w:type="dxa"/>
            <w:shd w:val="clear" w:color="auto" w:fill="auto"/>
          </w:tcPr>
          <w:p w14:paraId="6D98DC94" w14:textId="77777777" w:rsidR="00E811A4" w:rsidRPr="0066382A" w:rsidRDefault="00F203C8">
            <w:pPr>
              <w:spacing w:before="0"/>
              <w:contextualSpacing w:val="0"/>
              <w:jc w:val="left"/>
              <w:rPr>
                <w:sz w:val="18"/>
                <w:szCs w:val="18"/>
              </w:rPr>
            </w:pPr>
            <w:r w:rsidRPr="0066382A">
              <w:rPr>
                <w:sz w:val="18"/>
                <w:szCs w:val="18"/>
              </w:rPr>
              <w:t>IOM</w:t>
            </w:r>
          </w:p>
        </w:tc>
        <w:tc>
          <w:tcPr>
            <w:tcW w:w="1134" w:type="dxa"/>
            <w:shd w:val="clear" w:color="auto" w:fill="auto"/>
          </w:tcPr>
          <w:p w14:paraId="1C531CD1" w14:textId="77777777" w:rsidR="00E811A4" w:rsidRPr="0066382A" w:rsidRDefault="00F203C8">
            <w:pPr>
              <w:spacing w:before="0"/>
              <w:contextualSpacing w:val="0"/>
              <w:jc w:val="center"/>
              <w:rPr>
                <w:sz w:val="18"/>
                <w:szCs w:val="18"/>
              </w:rPr>
            </w:pPr>
            <w:r w:rsidRPr="0066382A">
              <w:rPr>
                <w:sz w:val="18"/>
                <w:szCs w:val="18"/>
              </w:rPr>
              <w:t>64</w:t>
            </w:r>
          </w:p>
        </w:tc>
        <w:tc>
          <w:tcPr>
            <w:tcW w:w="1134" w:type="dxa"/>
            <w:shd w:val="clear" w:color="auto" w:fill="auto"/>
          </w:tcPr>
          <w:p w14:paraId="3B854BED" w14:textId="77777777" w:rsidR="00E811A4" w:rsidRPr="0066382A" w:rsidRDefault="00F203C8">
            <w:pPr>
              <w:spacing w:before="0"/>
              <w:contextualSpacing w:val="0"/>
              <w:jc w:val="center"/>
              <w:rPr>
                <w:sz w:val="18"/>
                <w:szCs w:val="18"/>
              </w:rPr>
            </w:pPr>
            <w:r w:rsidRPr="0066382A">
              <w:rPr>
                <w:sz w:val="18"/>
                <w:szCs w:val="18"/>
              </w:rPr>
              <w:t>62</w:t>
            </w:r>
          </w:p>
        </w:tc>
        <w:tc>
          <w:tcPr>
            <w:tcW w:w="1134" w:type="dxa"/>
            <w:shd w:val="clear" w:color="auto" w:fill="auto"/>
          </w:tcPr>
          <w:p w14:paraId="03BEA050" w14:textId="77777777" w:rsidR="00E811A4" w:rsidRPr="0066382A" w:rsidRDefault="00F203C8">
            <w:pPr>
              <w:spacing w:before="0"/>
              <w:contextualSpacing w:val="0"/>
              <w:jc w:val="center"/>
              <w:rPr>
                <w:sz w:val="18"/>
                <w:szCs w:val="18"/>
              </w:rPr>
            </w:pPr>
            <w:r w:rsidRPr="0066382A">
              <w:rPr>
                <w:sz w:val="18"/>
                <w:szCs w:val="18"/>
              </w:rPr>
              <w:t>67</w:t>
            </w:r>
          </w:p>
        </w:tc>
        <w:tc>
          <w:tcPr>
            <w:tcW w:w="1134" w:type="dxa"/>
            <w:shd w:val="clear" w:color="auto" w:fill="auto"/>
          </w:tcPr>
          <w:p w14:paraId="4318CF0A" w14:textId="77777777" w:rsidR="00E811A4" w:rsidRPr="0066382A" w:rsidRDefault="00F203C8">
            <w:pPr>
              <w:spacing w:before="0"/>
              <w:contextualSpacing w:val="0"/>
              <w:jc w:val="center"/>
              <w:rPr>
                <w:sz w:val="18"/>
                <w:szCs w:val="18"/>
              </w:rPr>
            </w:pPr>
            <w:r w:rsidRPr="0066382A">
              <w:rPr>
                <w:sz w:val="18"/>
                <w:szCs w:val="18"/>
              </w:rPr>
              <w:t>69</w:t>
            </w:r>
          </w:p>
        </w:tc>
        <w:tc>
          <w:tcPr>
            <w:tcW w:w="1134" w:type="dxa"/>
            <w:shd w:val="clear" w:color="auto" w:fill="auto"/>
          </w:tcPr>
          <w:p w14:paraId="29CB9265" w14:textId="77777777" w:rsidR="00E811A4" w:rsidRPr="0066382A" w:rsidRDefault="00F203C8">
            <w:pPr>
              <w:spacing w:before="0"/>
              <w:contextualSpacing w:val="0"/>
              <w:jc w:val="center"/>
              <w:rPr>
                <w:sz w:val="18"/>
                <w:szCs w:val="18"/>
              </w:rPr>
            </w:pPr>
            <w:r w:rsidRPr="0066382A">
              <w:rPr>
                <w:sz w:val="18"/>
                <w:szCs w:val="18"/>
              </w:rPr>
              <w:t>68</w:t>
            </w:r>
          </w:p>
        </w:tc>
      </w:tr>
      <w:tr w:rsidR="00E811A4" w:rsidRPr="0066382A" w14:paraId="6A3264D4" w14:textId="77777777" w:rsidTr="00BE33A3">
        <w:tc>
          <w:tcPr>
            <w:tcW w:w="1418" w:type="dxa"/>
            <w:shd w:val="clear" w:color="auto" w:fill="auto"/>
          </w:tcPr>
          <w:p w14:paraId="205CDA3E" w14:textId="77777777" w:rsidR="00E811A4" w:rsidRPr="0066382A" w:rsidRDefault="00F203C8">
            <w:pPr>
              <w:spacing w:before="0"/>
              <w:contextualSpacing w:val="0"/>
              <w:jc w:val="left"/>
              <w:rPr>
                <w:sz w:val="18"/>
                <w:szCs w:val="18"/>
              </w:rPr>
            </w:pPr>
            <w:r w:rsidRPr="0066382A">
              <w:rPr>
                <w:sz w:val="18"/>
                <w:szCs w:val="18"/>
              </w:rPr>
              <w:t>OHCHR</w:t>
            </w:r>
          </w:p>
        </w:tc>
        <w:tc>
          <w:tcPr>
            <w:tcW w:w="1134" w:type="dxa"/>
            <w:shd w:val="clear" w:color="auto" w:fill="auto"/>
          </w:tcPr>
          <w:p w14:paraId="252D41FC" w14:textId="77777777" w:rsidR="00E811A4" w:rsidRPr="0066382A" w:rsidRDefault="00F203C8">
            <w:pPr>
              <w:spacing w:before="0"/>
              <w:contextualSpacing w:val="0"/>
              <w:jc w:val="center"/>
              <w:rPr>
                <w:sz w:val="18"/>
                <w:szCs w:val="18"/>
              </w:rPr>
            </w:pPr>
            <w:r w:rsidRPr="0066382A">
              <w:rPr>
                <w:sz w:val="18"/>
                <w:szCs w:val="18"/>
              </w:rPr>
              <w:t>5</w:t>
            </w:r>
          </w:p>
        </w:tc>
        <w:tc>
          <w:tcPr>
            <w:tcW w:w="1134" w:type="dxa"/>
            <w:shd w:val="clear" w:color="auto" w:fill="auto"/>
          </w:tcPr>
          <w:p w14:paraId="544939A3" w14:textId="77777777" w:rsidR="00E811A4" w:rsidRPr="0066382A" w:rsidRDefault="00F203C8">
            <w:pPr>
              <w:spacing w:before="0"/>
              <w:contextualSpacing w:val="0"/>
              <w:jc w:val="center"/>
              <w:rPr>
                <w:sz w:val="18"/>
                <w:szCs w:val="18"/>
              </w:rPr>
            </w:pPr>
            <w:r w:rsidRPr="0066382A">
              <w:rPr>
                <w:sz w:val="18"/>
                <w:szCs w:val="18"/>
              </w:rPr>
              <w:t>5</w:t>
            </w:r>
          </w:p>
        </w:tc>
        <w:tc>
          <w:tcPr>
            <w:tcW w:w="1134" w:type="dxa"/>
            <w:shd w:val="clear" w:color="auto" w:fill="auto"/>
          </w:tcPr>
          <w:p w14:paraId="1834FAEF" w14:textId="77777777" w:rsidR="00E811A4" w:rsidRPr="0066382A" w:rsidRDefault="00F203C8">
            <w:pPr>
              <w:spacing w:before="0"/>
              <w:contextualSpacing w:val="0"/>
              <w:jc w:val="center"/>
              <w:rPr>
                <w:sz w:val="18"/>
                <w:szCs w:val="18"/>
              </w:rPr>
            </w:pPr>
            <w:r w:rsidRPr="0066382A">
              <w:rPr>
                <w:sz w:val="18"/>
                <w:szCs w:val="18"/>
              </w:rPr>
              <w:t>4</w:t>
            </w:r>
          </w:p>
        </w:tc>
        <w:tc>
          <w:tcPr>
            <w:tcW w:w="1134" w:type="dxa"/>
            <w:shd w:val="clear" w:color="auto" w:fill="auto"/>
          </w:tcPr>
          <w:p w14:paraId="438B58B3" w14:textId="77777777" w:rsidR="00E811A4" w:rsidRPr="0066382A" w:rsidRDefault="00F203C8">
            <w:pPr>
              <w:spacing w:before="0"/>
              <w:contextualSpacing w:val="0"/>
              <w:jc w:val="center"/>
              <w:rPr>
                <w:sz w:val="18"/>
                <w:szCs w:val="18"/>
              </w:rPr>
            </w:pPr>
            <w:r w:rsidRPr="0066382A">
              <w:rPr>
                <w:sz w:val="18"/>
                <w:szCs w:val="18"/>
              </w:rPr>
              <w:t>5</w:t>
            </w:r>
          </w:p>
        </w:tc>
        <w:tc>
          <w:tcPr>
            <w:tcW w:w="1134" w:type="dxa"/>
            <w:shd w:val="clear" w:color="auto" w:fill="auto"/>
          </w:tcPr>
          <w:p w14:paraId="53D69581" w14:textId="77777777" w:rsidR="00E811A4" w:rsidRPr="0066382A" w:rsidRDefault="00F203C8">
            <w:pPr>
              <w:spacing w:before="0"/>
              <w:contextualSpacing w:val="0"/>
              <w:jc w:val="center"/>
              <w:rPr>
                <w:sz w:val="18"/>
                <w:szCs w:val="18"/>
              </w:rPr>
            </w:pPr>
            <w:r w:rsidRPr="0066382A">
              <w:rPr>
                <w:sz w:val="18"/>
                <w:szCs w:val="18"/>
              </w:rPr>
              <w:t>5</w:t>
            </w:r>
          </w:p>
        </w:tc>
      </w:tr>
      <w:tr w:rsidR="00E811A4" w:rsidRPr="0066382A" w14:paraId="62342960" w14:textId="77777777" w:rsidTr="00BE33A3">
        <w:tc>
          <w:tcPr>
            <w:tcW w:w="1418" w:type="dxa"/>
            <w:shd w:val="clear" w:color="auto" w:fill="auto"/>
          </w:tcPr>
          <w:p w14:paraId="2A531998" w14:textId="77777777" w:rsidR="00E811A4" w:rsidRPr="0066382A" w:rsidRDefault="00F203C8">
            <w:pPr>
              <w:spacing w:before="0"/>
              <w:contextualSpacing w:val="0"/>
              <w:jc w:val="left"/>
              <w:rPr>
                <w:sz w:val="18"/>
                <w:szCs w:val="18"/>
              </w:rPr>
            </w:pPr>
            <w:r w:rsidRPr="0066382A">
              <w:rPr>
                <w:sz w:val="18"/>
                <w:szCs w:val="18"/>
              </w:rPr>
              <w:t>UNAIDS</w:t>
            </w:r>
          </w:p>
        </w:tc>
        <w:tc>
          <w:tcPr>
            <w:tcW w:w="1134" w:type="dxa"/>
            <w:shd w:val="clear" w:color="auto" w:fill="auto"/>
          </w:tcPr>
          <w:p w14:paraId="5109AA5E" w14:textId="77777777" w:rsidR="00E811A4" w:rsidRPr="0066382A" w:rsidRDefault="00F203C8">
            <w:pPr>
              <w:spacing w:before="0"/>
              <w:contextualSpacing w:val="0"/>
              <w:jc w:val="center"/>
              <w:rPr>
                <w:sz w:val="18"/>
                <w:szCs w:val="18"/>
              </w:rPr>
            </w:pPr>
            <w:r w:rsidRPr="0066382A">
              <w:rPr>
                <w:sz w:val="18"/>
                <w:szCs w:val="18"/>
              </w:rPr>
              <w:t>17</w:t>
            </w:r>
          </w:p>
        </w:tc>
        <w:tc>
          <w:tcPr>
            <w:tcW w:w="1134" w:type="dxa"/>
            <w:shd w:val="clear" w:color="auto" w:fill="auto"/>
          </w:tcPr>
          <w:p w14:paraId="7AD9C34B" w14:textId="77777777" w:rsidR="00E811A4" w:rsidRPr="0066382A" w:rsidRDefault="00F203C8">
            <w:pPr>
              <w:spacing w:before="0"/>
              <w:contextualSpacing w:val="0"/>
              <w:jc w:val="center"/>
              <w:rPr>
                <w:sz w:val="18"/>
                <w:szCs w:val="18"/>
              </w:rPr>
            </w:pPr>
            <w:r w:rsidRPr="0066382A">
              <w:rPr>
                <w:sz w:val="18"/>
                <w:szCs w:val="18"/>
              </w:rPr>
              <w:t>12</w:t>
            </w:r>
          </w:p>
        </w:tc>
        <w:tc>
          <w:tcPr>
            <w:tcW w:w="1134" w:type="dxa"/>
            <w:shd w:val="clear" w:color="auto" w:fill="auto"/>
          </w:tcPr>
          <w:p w14:paraId="0F260AB6" w14:textId="77777777" w:rsidR="00E811A4" w:rsidRPr="0066382A" w:rsidRDefault="00F203C8">
            <w:pPr>
              <w:spacing w:before="0"/>
              <w:contextualSpacing w:val="0"/>
              <w:jc w:val="center"/>
              <w:rPr>
                <w:sz w:val="18"/>
                <w:szCs w:val="18"/>
              </w:rPr>
            </w:pPr>
            <w:r w:rsidRPr="0066382A">
              <w:rPr>
                <w:sz w:val="18"/>
                <w:szCs w:val="18"/>
              </w:rPr>
              <w:t>14</w:t>
            </w:r>
          </w:p>
        </w:tc>
        <w:tc>
          <w:tcPr>
            <w:tcW w:w="1134" w:type="dxa"/>
            <w:shd w:val="clear" w:color="auto" w:fill="auto"/>
          </w:tcPr>
          <w:p w14:paraId="4175A256" w14:textId="77777777" w:rsidR="00E811A4" w:rsidRPr="0066382A" w:rsidRDefault="00F203C8">
            <w:pPr>
              <w:spacing w:before="0"/>
              <w:contextualSpacing w:val="0"/>
              <w:jc w:val="center"/>
              <w:rPr>
                <w:sz w:val="18"/>
                <w:szCs w:val="18"/>
              </w:rPr>
            </w:pPr>
            <w:r w:rsidRPr="0066382A">
              <w:rPr>
                <w:sz w:val="18"/>
                <w:szCs w:val="18"/>
              </w:rPr>
              <w:t>15</w:t>
            </w:r>
          </w:p>
        </w:tc>
        <w:tc>
          <w:tcPr>
            <w:tcW w:w="1134" w:type="dxa"/>
            <w:shd w:val="clear" w:color="auto" w:fill="auto"/>
          </w:tcPr>
          <w:p w14:paraId="58E19C40" w14:textId="77777777" w:rsidR="00E811A4" w:rsidRPr="0066382A" w:rsidRDefault="00F203C8">
            <w:pPr>
              <w:spacing w:before="0"/>
              <w:contextualSpacing w:val="0"/>
              <w:jc w:val="center"/>
              <w:rPr>
                <w:sz w:val="18"/>
                <w:szCs w:val="18"/>
              </w:rPr>
            </w:pPr>
            <w:r w:rsidRPr="0066382A">
              <w:rPr>
                <w:sz w:val="18"/>
                <w:szCs w:val="18"/>
              </w:rPr>
              <w:t>13</w:t>
            </w:r>
          </w:p>
        </w:tc>
      </w:tr>
      <w:tr w:rsidR="00E811A4" w:rsidRPr="0066382A" w14:paraId="4DBB70AE" w14:textId="77777777" w:rsidTr="00BE33A3">
        <w:tc>
          <w:tcPr>
            <w:tcW w:w="1418" w:type="dxa"/>
            <w:shd w:val="clear" w:color="auto" w:fill="auto"/>
          </w:tcPr>
          <w:p w14:paraId="062437D2" w14:textId="77777777" w:rsidR="00E811A4" w:rsidRPr="0066382A" w:rsidRDefault="00F203C8">
            <w:pPr>
              <w:spacing w:before="0"/>
              <w:contextualSpacing w:val="0"/>
              <w:jc w:val="left"/>
              <w:rPr>
                <w:sz w:val="18"/>
                <w:szCs w:val="18"/>
              </w:rPr>
            </w:pPr>
            <w:r w:rsidRPr="0066382A">
              <w:rPr>
                <w:sz w:val="18"/>
                <w:szCs w:val="18"/>
              </w:rPr>
              <w:t>UNDP</w:t>
            </w:r>
          </w:p>
        </w:tc>
        <w:tc>
          <w:tcPr>
            <w:tcW w:w="1134" w:type="dxa"/>
            <w:shd w:val="clear" w:color="auto" w:fill="auto"/>
          </w:tcPr>
          <w:p w14:paraId="367E3501" w14:textId="77777777" w:rsidR="00E811A4" w:rsidRPr="0066382A" w:rsidRDefault="00F203C8">
            <w:pPr>
              <w:spacing w:before="0"/>
              <w:contextualSpacing w:val="0"/>
              <w:jc w:val="center"/>
              <w:rPr>
                <w:sz w:val="18"/>
                <w:szCs w:val="18"/>
              </w:rPr>
            </w:pPr>
            <w:r w:rsidRPr="0066382A">
              <w:rPr>
                <w:sz w:val="18"/>
                <w:szCs w:val="18"/>
              </w:rPr>
              <w:t>40</w:t>
            </w:r>
          </w:p>
        </w:tc>
        <w:tc>
          <w:tcPr>
            <w:tcW w:w="1134" w:type="dxa"/>
            <w:shd w:val="clear" w:color="auto" w:fill="auto"/>
          </w:tcPr>
          <w:p w14:paraId="22C4264E" w14:textId="77777777" w:rsidR="00E811A4" w:rsidRPr="0066382A" w:rsidRDefault="00F203C8">
            <w:pPr>
              <w:spacing w:before="0"/>
              <w:contextualSpacing w:val="0"/>
              <w:jc w:val="center"/>
              <w:rPr>
                <w:sz w:val="18"/>
                <w:szCs w:val="18"/>
              </w:rPr>
            </w:pPr>
            <w:r w:rsidRPr="0066382A">
              <w:rPr>
                <w:sz w:val="18"/>
                <w:szCs w:val="18"/>
              </w:rPr>
              <w:t>38</w:t>
            </w:r>
          </w:p>
        </w:tc>
        <w:tc>
          <w:tcPr>
            <w:tcW w:w="1134" w:type="dxa"/>
            <w:shd w:val="clear" w:color="auto" w:fill="auto"/>
          </w:tcPr>
          <w:p w14:paraId="59FE47FD" w14:textId="77777777" w:rsidR="00E811A4" w:rsidRPr="0066382A" w:rsidRDefault="00F203C8">
            <w:pPr>
              <w:spacing w:before="0"/>
              <w:contextualSpacing w:val="0"/>
              <w:jc w:val="center"/>
              <w:rPr>
                <w:sz w:val="18"/>
                <w:szCs w:val="18"/>
              </w:rPr>
            </w:pPr>
            <w:r w:rsidRPr="0066382A">
              <w:rPr>
                <w:sz w:val="18"/>
                <w:szCs w:val="18"/>
              </w:rPr>
              <w:t>34</w:t>
            </w:r>
          </w:p>
        </w:tc>
        <w:tc>
          <w:tcPr>
            <w:tcW w:w="1134" w:type="dxa"/>
            <w:shd w:val="clear" w:color="auto" w:fill="auto"/>
          </w:tcPr>
          <w:p w14:paraId="0B1CA3F5" w14:textId="77777777" w:rsidR="00E811A4" w:rsidRPr="0066382A" w:rsidRDefault="00F203C8">
            <w:pPr>
              <w:spacing w:before="0"/>
              <w:contextualSpacing w:val="0"/>
              <w:jc w:val="center"/>
              <w:rPr>
                <w:sz w:val="18"/>
                <w:szCs w:val="18"/>
              </w:rPr>
            </w:pPr>
            <w:r w:rsidRPr="0066382A">
              <w:rPr>
                <w:sz w:val="18"/>
                <w:szCs w:val="18"/>
              </w:rPr>
              <w:t>48</w:t>
            </w:r>
          </w:p>
        </w:tc>
        <w:tc>
          <w:tcPr>
            <w:tcW w:w="1134" w:type="dxa"/>
            <w:shd w:val="clear" w:color="auto" w:fill="auto"/>
          </w:tcPr>
          <w:p w14:paraId="64CAA8D2" w14:textId="77777777" w:rsidR="00E811A4" w:rsidRPr="0066382A" w:rsidRDefault="00F203C8">
            <w:pPr>
              <w:spacing w:before="0"/>
              <w:contextualSpacing w:val="0"/>
              <w:jc w:val="center"/>
              <w:rPr>
                <w:sz w:val="18"/>
                <w:szCs w:val="18"/>
              </w:rPr>
            </w:pPr>
            <w:r w:rsidRPr="0066382A">
              <w:rPr>
                <w:sz w:val="18"/>
                <w:szCs w:val="18"/>
              </w:rPr>
              <w:t>50</w:t>
            </w:r>
          </w:p>
        </w:tc>
      </w:tr>
      <w:tr w:rsidR="00E811A4" w:rsidRPr="0066382A" w14:paraId="6F2D1346" w14:textId="77777777" w:rsidTr="00BE33A3">
        <w:tc>
          <w:tcPr>
            <w:tcW w:w="1418" w:type="dxa"/>
            <w:shd w:val="clear" w:color="auto" w:fill="auto"/>
          </w:tcPr>
          <w:p w14:paraId="2ADEAEBC" w14:textId="77777777" w:rsidR="00E811A4" w:rsidRPr="0066382A" w:rsidRDefault="00F203C8">
            <w:pPr>
              <w:spacing w:before="0"/>
              <w:contextualSpacing w:val="0"/>
              <w:jc w:val="left"/>
              <w:rPr>
                <w:sz w:val="18"/>
                <w:szCs w:val="18"/>
              </w:rPr>
            </w:pPr>
            <w:r w:rsidRPr="0066382A">
              <w:rPr>
                <w:sz w:val="18"/>
                <w:szCs w:val="18"/>
              </w:rPr>
              <w:t>UNESCO</w:t>
            </w:r>
          </w:p>
        </w:tc>
        <w:tc>
          <w:tcPr>
            <w:tcW w:w="5670" w:type="dxa"/>
            <w:gridSpan w:val="5"/>
            <w:shd w:val="clear" w:color="auto" w:fill="auto"/>
          </w:tcPr>
          <w:p w14:paraId="3BE22EE0" w14:textId="77777777" w:rsidR="00E811A4" w:rsidRPr="0066382A" w:rsidRDefault="00F203C8">
            <w:pPr>
              <w:spacing w:before="0"/>
              <w:contextualSpacing w:val="0"/>
              <w:jc w:val="center"/>
              <w:rPr>
                <w:sz w:val="18"/>
                <w:szCs w:val="18"/>
              </w:rPr>
            </w:pPr>
            <w:r w:rsidRPr="0066382A">
              <w:rPr>
                <w:sz w:val="18"/>
                <w:szCs w:val="18"/>
              </w:rPr>
              <w:t>Information not provided</w:t>
            </w:r>
          </w:p>
        </w:tc>
      </w:tr>
      <w:tr w:rsidR="00E811A4" w:rsidRPr="0066382A" w14:paraId="47003C38" w14:textId="77777777" w:rsidTr="00BE33A3">
        <w:tc>
          <w:tcPr>
            <w:tcW w:w="1418" w:type="dxa"/>
            <w:shd w:val="clear" w:color="auto" w:fill="auto"/>
          </w:tcPr>
          <w:p w14:paraId="2F4964B5" w14:textId="77777777" w:rsidR="00E811A4" w:rsidRPr="0066382A" w:rsidRDefault="00F203C8">
            <w:pPr>
              <w:spacing w:before="0"/>
              <w:contextualSpacing w:val="0"/>
              <w:jc w:val="left"/>
              <w:rPr>
                <w:sz w:val="18"/>
                <w:szCs w:val="18"/>
              </w:rPr>
            </w:pPr>
            <w:r w:rsidRPr="0066382A">
              <w:rPr>
                <w:sz w:val="18"/>
                <w:szCs w:val="18"/>
              </w:rPr>
              <w:t>UNFPA</w:t>
            </w:r>
          </w:p>
        </w:tc>
        <w:tc>
          <w:tcPr>
            <w:tcW w:w="1134" w:type="dxa"/>
            <w:shd w:val="clear" w:color="auto" w:fill="auto"/>
          </w:tcPr>
          <w:p w14:paraId="2DA94C65" w14:textId="77777777" w:rsidR="00E811A4" w:rsidRPr="0066382A" w:rsidRDefault="00F203C8">
            <w:pPr>
              <w:spacing w:before="0"/>
              <w:contextualSpacing w:val="0"/>
              <w:jc w:val="center"/>
              <w:rPr>
                <w:sz w:val="18"/>
                <w:szCs w:val="18"/>
              </w:rPr>
            </w:pPr>
            <w:r w:rsidRPr="0066382A">
              <w:rPr>
                <w:sz w:val="18"/>
                <w:szCs w:val="18"/>
              </w:rPr>
              <w:t>22</w:t>
            </w:r>
          </w:p>
        </w:tc>
        <w:tc>
          <w:tcPr>
            <w:tcW w:w="1134" w:type="dxa"/>
            <w:shd w:val="clear" w:color="auto" w:fill="auto"/>
          </w:tcPr>
          <w:p w14:paraId="52E493F5" w14:textId="77777777" w:rsidR="00E811A4" w:rsidRPr="0066382A" w:rsidRDefault="00F203C8">
            <w:pPr>
              <w:spacing w:before="0"/>
              <w:contextualSpacing w:val="0"/>
              <w:jc w:val="center"/>
              <w:rPr>
                <w:sz w:val="18"/>
                <w:szCs w:val="18"/>
              </w:rPr>
            </w:pPr>
            <w:r w:rsidRPr="0066382A">
              <w:rPr>
                <w:sz w:val="18"/>
                <w:szCs w:val="18"/>
              </w:rPr>
              <w:t>22</w:t>
            </w:r>
          </w:p>
        </w:tc>
        <w:tc>
          <w:tcPr>
            <w:tcW w:w="1134" w:type="dxa"/>
            <w:shd w:val="clear" w:color="auto" w:fill="auto"/>
          </w:tcPr>
          <w:p w14:paraId="260D12F8" w14:textId="77777777" w:rsidR="00E811A4" w:rsidRPr="0066382A" w:rsidRDefault="00F203C8">
            <w:pPr>
              <w:spacing w:before="0"/>
              <w:contextualSpacing w:val="0"/>
              <w:jc w:val="center"/>
              <w:rPr>
                <w:sz w:val="18"/>
                <w:szCs w:val="18"/>
              </w:rPr>
            </w:pPr>
            <w:r w:rsidRPr="0066382A">
              <w:rPr>
                <w:sz w:val="18"/>
                <w:szCs w:val="18"/>
              </w:rPr>
              <w:t>21</w:t>
            </w:r>
          </w:p>
        </w:tc>
        <w:tc>
          <w:tcPr>
            <w:tcW w:w="1134" w:type="dxa"/>
            <w:shd w:val="clear" w:color="auto" w:fill="auto"/>
          </w:tcPr>
          <w:p w14:paraId="5E9D7C53" w14:textId="77777777" w:rsidR="00E811A4" w:rsidRPr="0066382A" w:rsidRDefault="00F203C8">
            <w:pPr>
              <w:spacing w:before="0"/>
              <w:contextualSpacing w:val="0"/>
              <w:jc w:val="center"/>
              <w:rPr>
                <w:sz w:val="18"/>
                <w:szCs w:val="18"/>
              </w:rPr>
            </w:pPr>
            <w:r w:rsidRPr="0066382A">
              <w:rPr>
                <w:sz w:val="18"/>
                <w:szCs w:val="18"/>
              </w:rPr>
              <w:t>21</w:t>
            </w:r>
          </w:p>
        </w:tc>
        <w:tc>
          <w:tcPr>
            <w:tcW w:w="1134" w:type="dxa"/>
            <w:shd w:val="clear" w:color="auto" w:fill="auto"/>
          </w:tcPr>
          <w:p w14:paraId="5AB759E3" w14:textId="77777777" w:rsidR="00E811A4" w:rsidRPr="0066382A" w:rsidRDefault="00F203C8">
            <w:pPr>
              <w:spacing w:before="0"/>
              <w:contextualSpacing w:val="0"/>
              <w:jc w:val="center"/>
              <w:rPr>
                <w:sz w:val="18"/>
                <w:szCs w:val="18"/>
              </w:rPr>
            </w:pPr>
            <w:r w:rsidRPr="0066382A">
              <w:rPr>
                <w:sz w:val="18"/>
                <w:szCs w:val="18"/>
              </w:rPr>
              <w:t>19</w:t>
            </w:r>
          </w:p>
        </w:tc>
      </w:tr>
      <w:tr w:rsidR="00E811A4" w:rsidRPr="0066382A" w14:paraId="4612D6A7" w14:textId="77777777" w:rsidTr="00BE33A3">
        <w:tc>
          <w:tcPr>
            <w:tcW w:w="1418" w:type="dxa"/>
            <w:shd w:val="clear" w:color="auto" w:fill="auto"/>
          </w:tcPr>
          <w:p w14:paraId="6F13199E" w14:textId="77777777" w:rsidR="00E811A4" w:rsidRPr="0066382A" w:rsidRDefault="00F203C8">
            <w:pPr>
              <w:spacing w:before="0"/>
              <w:contextualSpacing w:val="0"/>
              <w:jc w:val="left"/>
              <w:rPr>
                <w:sz w:val="18"/>
                <w:szCs w:val="18"/>
              </w:rPr>
            </w:pPr>
            <w:r w:rsidRPr="0066382A">
              <w:rPr>
                <w:sz w:val="18"/>
                <w:szCs w:val="18"/>
              </w:rPr>
              <w:t>UNHCR</w:t>
            </w:r>
          </w:p>
        </w:tc>
        <w:tc>
          <w:tcPr>
            <w:tcW w:w="1134" w:type="dxa"/>
            <w:shd w:val="clear" w:color="auto" w:fill="auto"/>
          </w:tcPr>
          <w:p w14:paraId="4ACAA41B" w14:textId="77777777" w:rsidR="00E811A4" w:rsidRPr="0066382A" w:rsidRDefault="00E811A4">
            <w:pPr>
              <w:spacing w:before="0"/>
              <w:contextualSpacing w:val="0"/>
              <w:jc w:val="center"/>
              <w:rPr>
                <w:sz w:val="18"/>
                <w:szCs w:val="18"/>
              </w:rPr>
            </w:pPr>
          </w:p>
        </w:tc>
        <w:tc>
          <w:tcPr>
            <w:tcW w:w="1134" w:type="dxa"/>
            <w:shd w:val="clear" w:color="auto" w:fill="auto"/>
          </w:tcPr>
          <w:p w14:paraId="5B067440" w14:textId="77777777" w:rsidR="00E811A4" w:rsidRPr="0066382A" w:rsidRDefault="00E811A4">
            <w:pPr>
              <w:spacing w:before="0"/>
              <w:contextualSpacing w:val="0"/>
              <w:jc w:val="center"/>
              <w:rPr>
                <w:sz w:val="18"/>
                <w:szCs w:val="18"/>
              </w:rPr>
            </w:pPr>
          </w:p>
        </w:tc>
        <w:tc>
          <w:tcPr>
            <w:tcW w:w="1134" w:type="dxa"/>
            <w:shd w:val="clear" w:color="auto" w:fill="auto"/>
          </w:tcPr>
          <w:p w14:paraId="21A6B04A" w14:textId="77777777" w:rsidR="00E811A4" w:rsidRPr="0066382A" w:rsidRDefault="00E811A4">
            <w:pPr>
              <w:spacing w:before="0"/>
              <w:contextualSpacing w:val="0"/>
              <w:jc w:val="center"/>
              <w:rPr>
                <w:sz w:val="18"/>
                <w:szCs w:val="18"/>
              </w:rPr>
            </w:pPr>
          </w:p>
        </w:tc>
        <w:tc>
          <w:tcPr>
            <w:tcW w:w="1134" w:type="dxa"/>
            <w:shd w:val="clear" w:color="auto" w:fill="auto"/>
          </w:tcPr>
          <w:p w14:paraId="12C5D616" w14:textId="77777777" w:rsidR="00E811A4" w:rsidRPr="0066382A" w:rsidRDefault="00E811A4">
            <w:pPr>
              <w:spacing w:before="0"/>
              <w:contextualSpacing w:val="0"/>
              <w:jc w:val="center"/>
              <w:rPr>
                <w:sz w:val="18"/>
                <w:szCs w:val="18"/>
              </w:rPr>
            </w:pPr>
          </w:p>
        </w:tc>
        <w:tc>
          <w:tcPr>
            <w:tcW w:w="1134" w:type="dxa"/>
            <w:shd w:val="clear" w:color="auto" w:fill="auto"/>
          </w:tcPr>
          <w:p w14:paraId="4AB2BD3E" w14:textId="77777777" w:rsidR="00E811A4" w:rsidRPr="0066382A" w:rsidRDefault="00E811A4">
            <w:pPr>
              <w:spacing w:before="0"/>
              <w:contextualSpacing w:val="0"/>
              <w:jc w:val="center"/>
              <w:rPr>
                <w:sz w:val="18"/>
                <w:szCs w:val="18"/>
              </w:rPr>
            </w:pPr>
          </w:p>
        </w:tc>
      </w:tr>
      <w:tr w:rsidR="00E811A4" w:rsidRPr="0066382A" w14:paraId="55F27B80" w14:textId="77777777" w:rsidTr="00BE33A3">
        <w:tc>
          <w:tcPr>
            <w:tcW w:w="1418" w:type="dxa"/>
            <w:shd w:val="clear" w:color="auto" w:fill="auto"/>
          </w:tcPr>
          <w:p w14:paraId="5BC1AA6B" w14:textId="77777777" w:rsidR="00E811A4" w:rsidRPr="0066382A" w:rsidRDefault="00F203C8">
            <w:pPr>
              <w:spacing w:before="0"/>
              <w:contextualSpacing w:val="0"/>
              <w:jc w:val="left"/>
              <w:rPr>
                <w:sz w:val="18"/>
                <w:szCs w:val="18"/>
              </w:rPr>
            </w:pPr>
            <w:r w:rsidRPr="0066382A">
              <w:rPr>
                <w:sz w:val="18"/>
                <w:szCs w:val="18"/>
              </w:rPr>
              <w:t>UNIC</w:t>
            </w:r>
          </w:p>
        </w:tc>
        <w:tc>
          <w:tcPr>
            <w:tcW w:w="1134" w:type="dxa"/>
            <w:shd w:val="clear" w:color="auto" w:fill="auto"/>
          </w:tcPr>
          <w:p w14:paraId="2FB3BE56" w14:textId="77777777" w:rsidR="00E811A4" w:rsidRPr="0066382A" w:rsidRDefault="00F203C8">
            <w:pPr>
              <w:spacing w:before="0"/>
              <w:contextualSpacing w:val="0"/>
              <w:jc w:val="center"/>
              <w:rPr>
                <w:sz w:val="18"/>
                <w:szCs w:val="18"/>
              </w:rPr>
            </w:pPr>
            <w:r w:rsidRPr="0066382A">
              <w:rPr>
                <w:sz w:val="18"/>
                <w:szCs w:val="18"/>
              </w:rPr>
              <w:t>6</w:t>
            </w:r>
          </w:p>
        </w:tc>
        <w:tc>
          <w:tcPr>
            <w:tcW w:w="1134" w:type="dxa"/>
            <w:shd w:val="clear" w:color="auto" w:fill="auto"/>
          </w:tcPr>
          <w:p w14:paraId="1D99BF90" w14:textId="77777777" w:rsidR="00E811A4" w:rsidRPr="0066382A" w:rsidRDefault="00F203C8">
            <w:pPr>
              <w:spacing w:before="0"/>
              <w:contextualSpacing w:val="0"/>
              <w:jc w:val="center"/>
              <w:rPr>
                <w:sz w:val="18"/>
                <w:szCs w:val="18"/>
              </w:rPr>
            </w:pPr>
            <w:r w:rsidRPr="0066382A">
              <w:rPr>
                <w:sz w:val="18"/>
                <w:szCs w:val="18"/>
              </w:rPr>
              <w:t>6</w:t>
            </w:r>
          </w:p>
        </w:tc>
        <w:tc>
          <w:tcPr>
            <w:tcW w:w="1134" w:type="dxa"/>
            <w:shd w:val="clear" w:color="auto" w:fill="auto"/>
          </w:tcPr>
          <w:p w14:paraId="2E56B461" w14:textId="77777777" w:rsidR="00E811A4" w:rsidRPr="0066382A" w:rsidRDefault="00F203C8">
            <w:pPr>
              <w:spacing w:before="0"/>
              <w:contextualSpacing w:val="0"/>
              <w:jc w:val="center"/>
              <w:rPr>
                <w:sz w:val="18"/>
                <w:szCs w:val="18"/>
              </w:rPr>
            </w:pPr>
            <w:r w:rsidRPr="0066382A">
              <w:rPr>
                <w:sz w:val="18"/>
                <w:szCs w:val="18"/>
              </w:rPr>
              <w:t>6</w:t>
            </w:r>
          </w:p>
        </w:tc>
        <w:tc>
          <w:tcPr>
            <w:tcW w:w="1134" w:type="dxa"/>
            <w:shd w:val="clear" w:color="auto" w:fill="auto"/>
          </w:tcPr>
          <w:p w14:paraId="4F52C880" w14:textId="77777777" w:rsidR="00E811A4" w:rsidRPr="0066382A" w:rsidRDefault="00F203C8">
            <w:pPr>
              <w:spacing w:before="0"/>
              <w:contextualSpacing w:val="0"/>
              <w:jc w:val="center"/>
              <w:rPr>
                <w:sz w:val="18"/>
                <w:szCs w:val="18"/>
              </w:rPr>
            </w:pPr>
            <w:r w:rsidRPr="0066382A">
              <w:rPr>
                <w:sz w:val="18"/>
                <w:szCs w:val="18"/>
              </w:rPr>
              <w:t>6</w:t>
            </w:r>
          </w:p>
        </w:tc>
        <w:tc>
          <w:tcPr>
            <w:tcW w:w="1134" w:type="dxa"/>
            <w:shd w:val="clear" w:color="auto" w:fill="auto"/>
          </w:tcPr>
          <w:p w14:paraId="35E2B97B" w14:textId="77777777" w:rsidR="00E811A4" w:rsidRPr="0066382A" w:rsidRDefault="00F203C8">
            <w:pPr>
              <w:spacing w:before="0"/>
              <w:contextualSpacing w:val="0"/>
              <w:jc w:val="center"/>
              <w:rPr>
                <w:sz w:val="18"/>
                <w:szCs w:val="18"/>
              </w:rPr>
            </w:pPr>
            <w:r w:rsidRPr="0066382A">
              <w:rPr>
                <w:sz w:val="18"/>
                <w:szCs w:val="18"/>
              </w:rPr>
              <w:t>6</w:t>
            </w:r>
          </w:p>
        </w:tc>
      </w:tr>
      <w:tr w:rsidR="00E811A4" w:rsidRPr="0066382A" w14:paraId="0D35E6AE" w14:textId="77777777" w:rsidTr="00BE33A3">
        <w:tc>
          <w:tcPr>
            <w:tcW w:w="1418" w:type="dxa"/>
            <w:shd w:val="clear" w:color="auto" w:fill="auto"/>
          </w:tcPr>
          <w:p w14:paraId="5278B2D8" w14:textId="77777777" w:rsidR="00E811A4" w:rsidRPr="0066382A" w:rsidRDefault="00F203C8">
            <w:pPr>
              <w:spacing w:before="0"/>
              <w:contextualSpacing w:val="0"/>
              <w:jc w:val="left"/>
              <w:rPr>
                <w:sz w:val="18"/>
                <w:szCs w:val="18"/>
              </w:rPr>
            </w:pPr>
            <w:r w:rsidRPr="0066382A">
              <w:rPr>
                <w:sz w:val="18"/>
                <w:szCs w:val="18"/>
              </w:rPr>
              <w:t>UNICEF</w:t>
            </w:r>
          </w:p>
        </w:tc>
        <w:tc>
          <w:tcPr>
            <w:tcW w:w="1134" w:type="dxa"/>
            <w:shd w:val="clear" w:color="auto" w:fill="auto"/>
          </w:tcPr>
          <w:p w14:paraId="7B71DE09" w14:textId="77777777" w:rsidR="00E811A4" w:rsidRPr="0066382A" w:rsidRDefault="00F203C8">
            <w:pPr>
              <w:spacing w:before="0"/>
              <w:contextualSpacing w:val="0"/>
              <w:jc w:val="center"/>
              <w:rPr>
                <w:sz w:val="18"/>
                <w:szCs w:val="18"/>
              </w:rPr>
            </w:pPr>
            <w:r w:rsidRPr="0066382A">
              <w:rPr>
                <w:sz w:val="18"/>
                <w:szCs w:val="18"/>
              </w:rPr>
              <w:t>49</w:t>
            </w:r>
          </w:p>
        </w:tc>
        <w:tc>
          <w:tcPr>
            <w:tcW w:w="1134" w:type="dxa"/>
            <w:shd w:val="clear" w:color="auto" w:fill="auto"/>
          </w:tcPr>
          <w:p w14:paraId="5A5FE9BE" w14:textId="77777777" w:rsidR="00E811A4" w:rsidRPr="0066382A" w:rsidRDefault="00F203C8">
            <w:pPr>
              <w:spacing w:before="0"/>
              <w:contextualSpacing w:val="0"/>
              <w:jc w:val="center"/>
              <w:rPr>
                <w:sz w:val="18"/>
                <w:szCs w:val="18"/>
              </w:rPr>
            </w:pPr>
            <w:r w:rsidRPr="0066382A">
              <w:rPr>
                <w:sz w:val="18"/>
                <w:szCs w:val="18"/>
              </w:rPr>
              <w:t>50</w:t>
            </w:r>
          </w:p>
        </w:tc>
        <w:tc>
          <w:tcPr>
            <w:tcW w:w="1134" w:type="dxa"/>
            <w:shd w:val="clear" w:color="auto" w:fill="auto"/>
          </w:tcPr>
          <w:p w14:paraId="2C96FC36" w14:textId="77777777" w:rsidR="00E811A4" w:rsidRPr="0066382A" w:rsidRDefault="00F203C8">
            <w:pPr>
              <w:spacing w:before="0"/>
              <w:contextualSpacing w:val="0"/>
              <w:jc w:val="center"/>
              <w:rPr>
                <w:sz w:val="18"/>
                <w:szCs w:val="18"/>
              </w:rPr>
            </w:pPr>
            <w:r w:rsidRPr="0066382A">
              <w:rPr>
                <w:sz w:val="18"/>
                <w:szCs w:val="18"/>
              </w:rPr>
              <w:t>47</w:t>
            </w:r>
          </w:p>
        </w:tc>
        <w:tc>
          <w:tcPr>
            <w:tcW w:w="1134" w:type="dxa"/>
            <w:shd w:val="clear" w:color="auto" w:fill="auto"/>
          </w:tcPr>
          <w:p w14:paraId="37566375" w14:textId="77777777" w:rsidR="00E811A4" w:rsidRPr="0066382A" w:rsidRDefault="00F203C8">
            <w:pPr>
              <w:spacing w:before="0"/>
              <w:contextualSpacing w:val="0"/>
              <w:jc w:val="center"/>
              <w:rPr>
                <w:sz w:val="18"/>
                <w:szCs w:val="18"/>
              </w:rPr>
            </w:pPr>
            <w:r w:rsidRPr="0066382A">
              <w:rPr>
                <w:sz w:val="18"/>
                <w:szCs w:val="18"/>
              </w:rPr>
              <w:t>45</w:t>
            </w:r>
          </w:p>
        </w:tc>
        <w:tc>
          <w:tcPr>
            <w:tcW w:w="1134" w:type="dxa"/>
            <w:shd w:val="clear" w:color="auto" w:fill="auto"/>
          </w:tcPr>
          <w:p w14:paraId="0832500E" w14:textId="77777777" w:rsidR="00E811A4" w:rsidRPr="0066382A" w:rsidRDefault="00F203C8">
            <w:pPr>
              <w:spacing w:before="0"/>
              <w:contextualSpacing w:val="0"/>
              <w:jc w:val="center"/>
              <w:rPr>
                <w:sz w:val="18"/>
                <w:szCs w:val="18"/>
              </w:rPr>
            </w:pPr>
            <w:r w:rsidRPr="0066382A">
              <w:rPr>
                <w:sz w:val="18"/>
                <w:szCs w:val="18"/>
              </w:rPr>
              <w:t>46</w:t>
            </w:r>
          </w:p>
        </w:tc>
      </w:tr>
      <w:tr w:rsidR="00E811A4" w:rsidRPr="0066382A" w14:paraId="6D457FCD" w14:textId="77777777" w:rsidTr="00BE33A3">
        <w:tc>
          <w:tcPr>
            <w:tcW w:w="1418" w:type="dxa"/>
            <w:shd w:val="clear" w:color="auto" w:fill="auto"/>
          </w:tcPr>
          <w:p w14:paraId="67DF6086" w14:textId="77777777" w:rsidR="00E811A4" w:rsidRPr="0066382A" w:rsidRDefault="00F203C8">
            <w:pPr>
              <w:spacing w:before="0"/>
              <w:contextualSpacing w:val="0"/>
              <w:jc w:val="left"/>
              <w:rPr>
                <w:sz w:val="18"/>
                <w:szCs w:val="18"/>
              </w:rPr>
            </w:pPr>
            <w:r w:rsidRPr="0066382A">
              <w:rPr>
                <w:sz w:val="18"/>
                <w:szCs w:val="18"/>
              </w:rPr>
              <w:t>UNIDO</w:t>
            </w:r>
          </w:p>
        </w:tc>
        <w:tc>
          <w:tcPr>
            <w:tcW w:w="1134" w:type="dxa"/>
            <w:shd w:val="clear" w:color="auto" w:fill="auto"/>
          </w:tcPr>
          <w:p w14:paraId="7F86E12C" w14:textId="77777777" w:rsidR="00E811A4" w:rsidRPr="0066382A" w:rsidRDefault="00F203C8">
            <w:pPr>
              <w:spacing w:before="0"/>
              <w:contextualSpacing w:val="0"/>
              <w:jc w:val="center"/>
              <w:rPr>
                <w:sz w:val="18"/>
                <w:szCs w:val="18"/>
              </w:rPr>
            </w:pPr>
            <w:r w:rsidRPr="0066382A">
              <w:rPr>
                <w:sz w:val="18"/>
                <w:szCs w:val="18"/>
              </w:rPr>
              <w:t>4</w:t>
            </w:r>
          </w:p>
        </w:tc>
        <w:tc>
          <w:tcPr>
            <w:tcW w:w="1134" w:type="dxa"/>
            <w:shd w:val="clear" w:color="auto" w:fill="auto"/>
          </w:tcPr>
          <w:p w14:paraId="747955C9" w14:textId="77777777" w:rsidR="00E811A4" w:rsidRPr="0066382A" w:rsidRDefault="00F203C8">
            <w:pPr>
              <w:spacing w:before="0"/>
              <w:contextualSpacing w:val="0"/>
              <w:jc w:val="center"/>
              <w:rPr>
                <w:sz w:val="18"/>
                <w:szCs w:val="18"/>
              </w:rPr>
            </w:pPr>
            <w:r w:rsidRPr="0066382A">
              <w:rPr>
                <w:sz w:val="18"/>
                <w:szCs w:val="18"/>
              </w:rPr>
              <w:t>4</w:t>
            </w:r>
          </w:p>
        </w:tc>
        <w:tc>
          <w:tcPr>
            <w:tcW w:w="1134" w:type="dxa"/>
            <w:shd w:val="clear" w:color="auto" w:fill="auto"/>
          </w:tcPr>
          <w:p w14:paraId="6DDCE326" w14:textId="77777777" w:rsidR="00E811A4" w:rsidRPr="0066382A" w:rsidRDefault="00F203C8">
            <w:pPr>
              <w:spacing w:before="0"/>
              <w:contextualSpacing w:val="0"/>
              <w:jc w:val="center"/>
              <w:rPr>
                <w:sz w:val="18"/>
                <w:szCs w:val="18"/>
              </w:rPr>
            </w:pPr>
            <w:r w:rsidRPr="0066382A">
              <w:rPr>
                <w:sz w:val="18"/>
                <w:szCs w:val="18"/>
              </w:rPr>
              <w:t>4</w:t>
            </w:r>
          </w:p>
        </w:tc>
        <w:tc>
          <w:tcPr>
            <w:tcW w:w="1134" w:type="dxa"/>
            <w:shd w:val="clear" w:color="auto" w:fill="auto"/>
          </w:tcPr>
          <w:p w14:paraId="4E030EA2" w14:textId="77777777" w:rsidR="00E811A4" w:rsidRPr="0066382A" w:rsidRDefault="00F203C8">
            <w:pPr>
              <w:spacing w:before="0"/>
              <w:contextualSpacing w:val="0"/>
              <w:jc w:val="center"/>
              <w:rPr>
                <w:sz w:val="18"/>
                <w:szCs w:val="18"/>
              </w:rPr>
            </w:pPr>
            <w:r w:rsidRPr="0066382A">
              <w:rPr>
                <w:sz w:val="18"/>
                <w:szCs w:val="18"/>
              </w:rPr>
              <w:t>4</w:t>
            </w:r>
          </w:p>
        </w:tc>
        <w:tc>
          <w:tcPr>
            <w:tcW w:w="1134" w:type="dxa"/>
            <w:shd w:val="clear" w:color="auto" w:fill="auto"/>
          </w:tcPr>
          <w:p w14:paraId="665530FE" w14:textId="77777777" w:rsidR="00E811A4" w:rsidRPr="0066382A" w:rsidRDefault="00F203C8">
            <w:pPr>
              <w:spacing w:before="0"/>
              <w:contextualSpacing w:val="0"/>
              <w:jc w:val="center"/>
              <w:rPr>
                <w:sz w:val="18"/>
                <w:szCs w:val="18"/>
              </w:rPr>
            </w:pPr>
            <w:r w:rsidRPr="0066382A">
              <w:rPr>
                <w:sz w:val="18"/>
                <w:szCs w:val="18"/>
              </w:rPr>
              <w:t>4</w:t>
            </w:r>
          </w:p>
        </w:tc>
      </w:tr>
      <w:tr w:rsidR="00E811A4" w:rsidRPr="0066382A" w14:paraId="43CA1C07" w14:textId="77777777" w:rsidTr="00BE33A3">
        <w:tc>
          <w:tcPr>
            <w:tcW w:w="1418" w:type="dxa"/>
            <w:shd w:val="clear" w:color="auto" w:fill="auto"/>
          </w:tcPr>
          <w:p w14:paraId="1E44BB29" w14:textId="77777777" w:rsidR="00E811A4" w:rsidRPr="0066382A" w:rsidRDefault="00F203C8">
            <w:pPr>
              <w:spacing w:before="0"/>
              <w:contextualSpacing w:val="0"/>
              <w:jc w:val="left"/>
              <w:rPr>
                <w:sz w:val="18"/>
                <w:szCs w:val="18"/>
              </w:rPr>
            </w:pPr>
            <w:r w:rsidRPr="0066382A">
              <w:rPr>
                <w:sz w:val="18"/>
                <w:szCs w:val="18"/>
              </w:rPr>
              <w:t>UNODC</w:t>
            </w:r>
          </w:p>
        </w:tc>
        <w:tc>
          <w:tcPr>
            <w:tcW w:w="5670" w:type="dxa"/>
            <w:gridSpan w:val="5"/>
            <w:shd w:val="clear" w:color="auto" w:fill="auto"/>
          </w:tcPr>
          <w:p w14:paraId="4DCCC5B9" w14:textId="77777777" w:rsidR="00E811A4" w:rsidRPr="0066382A" w:rsidRDefault="00F203C8">
            <w:pPr>
              <w:spacing w:before="0"/>
              <w:contextualSpacing w:val="0"/>
              <w:jc w:val="center"/>
              <w:rPr>
                <w:sz w:val="18"/>
                <w:szCs w:val="18"/>
              </w:rPr>
            </w:pPr>
            <w:r w:rsidRPr="0066382A">
              <w:rPr>
                <w:sz w:val="18"/>
                <w:szCs w:val="18"/>
              </w:rPr>
              <w:t>Information not provided</w:t>
            </w:r>
          </w:p>
        </w:tc>
      </w:tr>
      <w:tr w:rsidR="00E811A4" w:rsidRPr="0066382A" w14:paraId="7A47CA23" w14:textId="77777777" w:rsidTr="00BE33A3">
        <w:tc>
          <w:tcPr>
            <w:tcW w:w="1418" w:type="dxa"/>
            <w:shd w:val="clear" w:color="auto" w:fill="auto"/>
          </w:tcPr>
          <w:p w14:paraId="3BA21FDF" w14:textId="77777777" w:rsidR="00E811A4" w:rsidRPr="0066382A" w:rsidRDefault="00F203C8">
            <w:pPr>
              <w:spacing w:before="0"/>
              <w:contextualSpacing w:val="0"/>
              <w:jc w:val="left"/>
              <w:rPr>
                <w:sz w:val="18"/>
                <w:szCs w:val="18"/>
              </w:rPr>
            </w:pPr>
            <w:r w:rsidRPr="0066382A">
              <w:rPr>
                <w:sz w:val="18"/>
                <w:szCs w:val="18"/>
              </w:rPr>
              <w:t>UN Women</w:t>
            </w:r>
          </w:p>
        </w:tc>
        <w:tc>
          <w:tcPr>
            <w:tcW w:w="5670" w:type="dxa"/>
            <w:gridSpan w:val="5"/>
            <w:shd w:val="clear" w:color="auto" w:fill="auto"/>
          </w:tcPr>
          <w:p w14:paraId="55AD73FE" w14:textId="77777777" w:rsidR="00E811A4" w:rsidRPr="0066382A" w:rsidRDefault="00F203C8">
            <w:pPr>
              <w:keepNext/>
              <w:spacing w:before="0"/>
              <w:contextualSpacing w:val="0"/>
              <w:jc w:val="center"/>
              <w:rPr>
                <w:sz w:val="18"/>
                <w:szCs w:val="18"/>
              </w:rPr>
            </w:pPr>
            <w:r w:rsidRPr="0066382A">
              <w:rPr>
                <w:sz w:val="18"/>
                <w:szCs w:val="18"/>
              </w:rPr>
              <w:t>Information not provided</w:t>
            </w:r>
          </w:p>
        </w:tc>
      </w:tr>
    </w:tbl>
    <w:p w14:paraId="2F228C03" w14:textId="77777777" w:rsidR="00E811A4" w:rsidRPr="0066382A" w:rsidRDefault="00F203C8">
      <w:pPr>
        <w:keepNext/>
        <w:spacing w:before="0" w:after="120"/>
        <w:jc w:val="center"/>
        <w:rPr>
          <w:rFonts w:ascii="Calibri" w:eastAsia="Calibri" w:hAnsi="Calibri" w:cs="Calibri"/>
          <w:color w:val="252525"/>
          <w:sz w:val="24"/>
          <w:szCs w:val="24"/>
        </w:rPr>
      </w:pPr>
      <w:r w:rsidRPr="0066382A">
        <w:rPr>
          <w:color w:val="252525"/>
          <w:sz w:val="18"/>
          <w:szCs w:val="18"/>
        </w:rPr>
        <w:t>Source: UN Resident Coordinator’s Office, April 2017</w:t>
      </w:r>
    </w:p>
    <w:p w14:paraId="5B622D20" w14:textId="77777777" w:rsidR="00E811A4" w:rsidRPr="0066382A" w:rsidRDefault="00F203C8">
      <w:pPr>
        <w:widowControl w:val="0"/>
        <w:spacing w:before="0" w:after="0"/>
        <w:jc w:val="left"/>
        <w:rPr>
          <w:rFonts w:ascii="Calibri" w:eastAsia="Calibri" w:hAnsi="Calibri" w:cs="Calibri"/>
          <w:sz w:val="30"/>
          <w:szCs w:val="30"/>
        </w:rPr>
      </w:pPr>
      <w:r w:rsidRPr="0066382A">
        <w:rPr>
          <w:rFonts w:ascii="Calibri" w:eastAsia="Calibri" w:hAnsi="Calibri" w:cs="Calibri"/>
          <w:sz w:val="30"/>
          <w:szCs w:val="30"/>
        </w:rPr>
        <w:t> </w:t>
      </w:r>
    </w:p>
    <w:p w14:paraId="6069FCE4" w14:textId="77777777" w:rsidR="00E811A4" w:rsidRPr="0066382A" w:rsidRDefault="00F203C8">
      <w:pPr>
        <w:widowControl w:val="0"/>
        <w:spacing w:before="0" w:after="0"/>
        <w:jc w:val="left"/>
        <w:rPr>
          <w:rFonts w:ascii="Calibri" w:eastAsia="Calibri" w:hAnsi="Calibri" w:cs="Calibri"/>
          <w:sz w:val="30"/>
          <w:szCs w:val="30"/>
        </w:rPr>
      </w:pPr>
      <w:r w:rsidRPr="0066382A">
        <w:rPr>
          <w:rFonts w:ascii="Calibri" w:eastAsia="Calibri" w:hAnsi="Calibri" w:cs="Calibri"/>
          <w:sz w:val="30"/>
          <w:szCs w:val="30"/>
        </w:rPr>
        <w:t> </w:t>
      </w:r>
    </w:p>
    <w:p w14:paraId="5D178F9E" w14:textId="77777777" w:rsidR="00E811A4" w:rsidRPr="0066382A" w:rsidRDefault="00F203C8">
      <w:pPr>
        <w:widowControl w:val="0"/>
        <w:spacing w:before="0" w:after="0"/>
        <w:jc w:val="left"/>
        <w:rPr>
          <w:rFonts w:ascii="Calibri" w:eastAsia="Calibri" w:hAnsi="Calibri" w:cs="Calibri"/>
          <w:sz w:val="30"/>
          <w:szCs w:val="30"/>
        </w:rPr>
      </w:pPr>
      <w:r w:rsidRPr="0066382A">
        <w:rPr>
          <w:rFonts w:ascii="Calibri" w:eastAsia="Calibri" w:hAnsi="Calibri" w:cs="Calibri"/>
          <w:sz w:val="30"/>
          <w:szCs w:val="30"/>
        </w:rPr>
        <w:t> </w:t>
      </w:r>
    </w:p>
    <w:p w14:paraId="6BED839A" w14:textId="77777777" w:rsidR="00E811A4" w:rsidRPr="0066382A" w:rsidRDefault="00F203C8">
      <w:pPr>
        <w:rPr>
          <w:rFonts w:ascii="Calibri" w:eastAsia="Calibri" w:hAnsi="Calibri" w:cs="Calibri"/>
          <w:sz w:val="30"/>
          <w:szCs w:val="30"/>
        </w:rPr>
      </w:pPr>
      <w:r w:rsidRPr="0066382A">
        <w:rPr>
          <w:rFonts w:ascii="Calibri" w:eastAsia="Calibri" w:hAnsi="Calibri" w:cs="Calibri"/>
          <w:sz w:val="30"/>
          <w:szCs w:val="30"/>
        </w:rPr>
        <w:t> </w:t>
      </w:r>
    </w:p>
    <w:p w14:paraId="11DE97AB" w14:textId="77777777" w:rsidR="00E811A4" w:rsidRPr="0066382A" w:rsidRDefault="00F203C8">
      <w:pPr>
        <w:widowControl w:val="0"/>
        <w:spacing w:before="0" w:after="0"/>
        <w:jc w:val="left"/>
        <w:rPr>
          <w:rFonts w:ascii="Calibri" w:eastAsia="Calibri" w:hAnsi="Calibri" w:cs="Calibri"/>
          <w:sz w:val="30"/>
          <w:szCs w:val="30"/>
        </w:rPr>
      </w:pPr>
      <w:r w:rsidRPr="0066382A">
        <w:rPr>
          <w:rFonts w:ascii="Calibri" w:eastAsia="Calibri" w:hAnsi="Calibri" w:cs="Calibri"/>
          <w:sz w:val="30"/>
          <w:szCs w:val="30"/>
        </w:rPr>
        <w:t> </w:t>
      </w:r>
    </w:p>
    <w:p w14:paraId="236D442E" w14:textId="77777777" w:rsidR="00E811A4" w:rsidRPr="0066382A" w:rsidRDefault="00F203C8">
      <w:pPr>
        <w:widowControl w:val="0"/>
        <w:spacing w:before="0" w:after="0"/>
        <w:jc w:val="left"/>
        <w:rPr>
          <w:rFonts w:ascii="Calibri" w:eastAsia="Calibri" w:hAnsi="Calibri" w:cs="Calibri"/>
          <w:sz w:val="30"/>
          <w:szCs w:val="30"/>
        </w:rPr>
      </w:pPr>
      <w:r w:rsidRPr="0066382A">
        <w:rPr>
          <w:rFonts w:ascii="Calibri" w:eastAsia="Calibri" w:hAnsi="Calibri" w:cs="Calibri"/>
          <w:sz w:val="30"/>
          <w:szCs w:val="30"/>
        </w:rPr>
        <w:t> </w:t>
      </w:r>
    </w:p>
    <w:p w14:paraId="31DD5002" w14:textId="77777777" w:rsidR="00E811A4" w:rsidRPr="0066382A" w:rsidRDefault="00F203C8">
      <w:pPr>
        <w:widowControl w:val="0"/>
        <w:spacing w:before="0" w:after="0"/>
        <w:jc w:val="left"/>
        <w:rPr>
          <w:rFonts w:ascii="Calibri" w:eastAsia="Calibri" w:hAnsi="Calibri" w:cs="Calibri"/>
          <w:sz w:val="30"/>
          <w:szCs w:val="30"/>
        </w:rPr>
      </w:pPr>
      <w:r w:rsidRPr="0066382A">
        <w:rPr>
          <w:rFonts w:ascii="Calibri" w:eastAsia="Calibri" w:hAnsi="Calibri" w:cs="Calibri"/>
          <w:sz w:val="30"/>
          <w:szCs w:val="30"/>
        </w:rPr>
        <w:t> </w:t>
      </w:r>
    </w:p>
    <w:p w14:paraId="12533884" w14:textId="77777777" w:rsidR="00E811A4" w:rsidRPr="0066382A" w:rsidRDefault="00F203C8">
      <w:pPr>
        <w:widowControl w:val="0"/>
        <w:spacing w:before="0" w:after="0"/>
        <w:jc w:val="left"/>
        <w:rPr>
          <w:rFonts w:ascii="Calibri" w:eastAsia="Calibri" w:hAnsi="Calibri" w:cs="Calibri"/>
          <w:sz w:val="30"/>
          <w:szCs w:val="30"/>
        </w:rPr>
      </w:pPr>
      <w:r w:rsidRPr="0066382A">
        <w:rPr>
          <w:rFonts w:ascii="Calibri" w:eastAsia="Calibri" w:hAnsi="Calibri" w:cs="Calibri"/>
          <w:sz w:val="30"/>
          <w:szCs w:val="30"/>
        </w:rPr>
        <w:t> </w:t>
      </w:r>
    </w:p>
    <w:p w14:paraId="1DABE6FD" w14:textId="77777777" w:rsidR="00E811A4" w:rsidRPr="0066382A" w:rsidRDefault="00F203C8">
      <w:pPr>
        <w:widowControl w:val="0"/>
        <w:spacing w:before="0" w:after="0"/>
        <w:jc w:val="left"/>
        <w:rPr>
          <w:rFonts w:ascii="Calibri" w:eastAsia="Calibri" w:hAnsi="Calibri" w:cs="Calibri"/>
          <w:sz w:val="30"/>
          <w:szCs w:val="30"/>
        </w:rPr>
      </w:pPr>
      <w:r w:rsidRPr="0066382A">
        <w:rPr>
          <w:rFonts w:ascii="Calibri" w:eastAsia="Calibri" w:hAnsi="Calibri" w:cs="Calibri"/>
          <w:sz w:val="30"/>
          <w:szCs w:val="30"/>
        </w:rPr>
        <w:t> </w:t>
      </w:r>
    </w:p>
    <w:p w14:paraId="66C932E0" w14:textId="77777777" w:rsidR="00E811A4" w:rsidRPr="0066382A" w:rsidRDefault="00F203C8">
      <w:r w:rsidRPr="0066382A">
        <w:br w:type="page"/>
      </w:r>
    </w:p>
    <w:p w14:paraId="4FB1B9B4" w14:textId="77777777" w:rsidR="00E811A4" w:rsidRPr="0066382A" w:rsidRDefault="00F203C8">
      <w:pPr>
        <w:pStyle w:val="Heading1"/>
        <w:numPr>
          <w:ilvl w:val="0"/>
          <w:numId w:val="9"/>
        </w:numPr>
        <w:ind w:hanging="432"/>
      </w:pPr>
      <w:bookmarkStart w:id="25" w:name="_Toc363487254"/>
      <w:r w:rsidRPr="0066382A">
        <w:lastRenderedPageBreak/>
        <w:t>Main findings</w:t>
      </w:r>
      <w:bookmarkEnd w:id="25"/>
    </w:p>
    <w:p w14:paraId="702E11AB" w14:textId="77777777" w:rsidR="00E811A4" w:rsidRPr="0066382A" w:rsidRDefault="00F203C8">
      <w:bookmarkStart w:id="26" w:name="_1ksv4uv" w:colFirst="0" w:colLast="0"/>
      <w:bookmarkEnd w:id="26"/>
      <w:r w:rsidRPr="0066382A">
        <w:t>This section of the report discusses the main findings of the evaluation and is organised around the evaluation criteria and key evaluation questions set out in Table 1.</w:t>
      </w:r>
    </w:p>
    <w:p w14:paraId="3268C0D0" w14:textId="77777777" w:rsidR="00E811A4" w:rsidRPr="0066382A" w:rsidRDefault="00F203C8">
      <w:pPr>
        <w:rPr>
          <w:b/>
          <w:sz w:val="28"/>
          <w:szCs w:val="28"/>
        </w:rPr>
      </w:pPr>
      <w:r w:rsidRPr="0066382A">
        <w:rPr>
          <w:b/>
          <w:sz w:val="28"/>
          <w:szCs w:val="28"/>
        </w:rPr>
        <w:t>Section A: Relevance, Effectiveness, Efficiency, Impact and Sustainability</w:t>
      </w:r>
    </w:p>
    <w:p w14:paraId="77B9B06B" w14:textId="77777777" w:rsidR="00E811A4" w:rsidRPr="0066382A" w:rsidRDefault="00F203C8">
      <w:pPr>
        <w:pStyle w:val="Heading2"/>
        <w:numPr>
          <w:ilvl w:val="1"/>
          <w:numId w:val="9"/>
        </w:numPr>
        <w:ind w:hanging="576"/>
      </w:pPr>
      <w:bookmarkStart w:id="27" w:name="_Toc363487255"/>
      <w:r w:rsidRPr="0066382A">
        <w:t>Relevance</w:t>
      </w:r>
      <w:bookmarkEnd w:id="27"/>
    </w:p>
    <w:tbl>
      <w:tblPr>
        <w:tblStyle w:val="a4"/>
        <w:tblW w:w="9010" w:type="dxa"/>
        <w:tblInd w:w="-115" w:type="dxa"/>
        <w:tblBorders>
          <w:top w:val="single" w:sz="4" w:space="0" w:color="1F497D"/>
          <w:left w:val="single" w:sz="4" w:space="0" w:color="1F497D"/>
          <w:bottom w:val="single" w:sz="4" w:space="0" w:color="1F497D"/>
          <w:right w:val="single" w:sz="4" w:space="0" w:color="1F497D"/>
          <w:insideH w:val="nil"/>
          <w:insideV w:val="nil"/>
        </w:tblBorders>
        <w:tblLayout w:type="fixed"/>
        <w:tblLook w:val="0400" w:firstRow="0" w:lastRow="0" w:firstColumn="0" w:lastColumn="0" w:noHBand="0" w:noVBand="1"/>
      </w:tblPr>
      <w:tblGrid>
        <w:gridCol w:w="9010"/>
      </w:tblGrid>
      <w:tr w:rsidR="00E811A4" w:rsidRPr="0066382A" w14:paraId="3B799594" w14:textId="77777777">
        <w:tc>
          <w:tcPr>
            <w:tcW w:w="9010" w:type="dxa"/>
            <w:shd w:val="clear" w:color="auto" w:fill="FFFFFF"/>
          </w:tcPr>
          <w:p w14:paraId="29B1F64E" w14:textId="77777777" w:rsidR="00E811A4" w:rsidRPr="0066382A" w:rsidRDefault="00F203C8">
            <w:pPr>
              <w:spacing w:before="60" w:after="60"/>
              <w:contextualSpacing w:val="0"/>
              <w:jc w:val="left"/>
            </w:pPr>
            <w:r w:rsidRPr="0066382A">
              <w:rPr>
                <w:b/>
              </w:rPr>
              <w:t>Key Evaluation Question 1a</w:t>
            </w:r>
            <w:r w:rsidRPr="0066382A">
              <w:t xml:space="preserve">: </w:t>
            </w:r>
            <w:r w:rsidRPr="0066382A">
              <w:rPr>
                <w:i/>
              </w:rPr>
              <w:t>Relevance of approach</w:t>
            </w:r>
            <w:r w:rsidRPr="0066382A">
              <w:t>: Is the SCF the relevant/appropriate solution or contribution for the identified priorities or national needs?</w:t>
            </w:r>
          </w:p>
          <w:p w14:paraId="2B42C483" w14:textId="77777777" w:rsidR="00E811A4" w:rsidRPr="0066382A" w:rsidRDefault="00F203C8">
            <w:pPr>
              <w:spacing w:before="60" w:after="60"/>
              <w:contextualSpacing w:val="0"/>
              <w:jc w:val="left"/>
            </w:pPr>
            <w:r w:rsidRPr="0066382A">
              <w:rPr>
                <w:b/>
              </w:rPr>
              <w:t xml:space="preserve">Key Evaluation Question 1b: </w:t>
            </w:r>
            <w:r w:rsidRPr="0066382A">
              <w:t xml:space="preserve"> </w:t>
            </w:r>
            <w:r w:rsidRPr="0066382A">
              <w:rPr>
                <w:i/>
              </w:rPr>
              <w:t>Relevance to priorities</w:t>
            </w:r>
            <w:r w:rsidRPr="0066382A">
              <w:t>: Does the SCF address the issues underlined in the NDP and other government priorities?</w:t>
            </w:r>
          </w:p>
        </w:tc>
      </w:tr>
    </w:tbl>
    <w:p w14:paraId="426C2D40" w14:textId="55545156" w:rsidR="00E811A4" w:rsidRPr="0066382A" w:rsidRDefault="00F203C8">
      <w:r w:rsidRPr="0066382A">
        <w:t xml:space="preserve">The SCF, at the high level is aligned to Government priorities as expressed in the MTSF and the National Development Plan as reflected in Table </w:t>
      </w:r>
      <w:r w:rsidR="000B6EEE" w:rsidRPr="0066382A">
        <w:t>8</w:t>
      </w:r>
      <w:r w:rsidRPr="0066382A">
        <w:t>. The approach adopted in the SCF emphasised the provision of ‘upstream’ technical assistance, technical support, and generating knowledge and information (evidence) to inform policies and strategies, and generally, develop the capacities of Government and counterparts (to a lesser extent). This approach appears relevant to South Africa’s status as a middle-income country. Interviews with United Nations officials revealed that they were focusing on upstream activities in the belief this is what the Joint South Africa-UNEG Report recommended. However, upstream policy advice should be informed by among other things, practical experiences and realities from downstream projects.</w:t>
      </w:r>
    </w:p>
    <w:p w14:paraId="0DC223FF" w14:textId="211FF6FD" w:rsidR="000B6EEE" w:rsidRPr="00BE33A3" w:rsidRDefault="000B6EEE" w:rsidP="00BE33A3">
      <w:pPr>
        <w:pStyle w:val="FootnoteText"/>
        <w:keepNext/>
        <w:rPr>
          <w:b/>
          <w:color w:val="auto"/>
          <w:sz w:val="20"/>
        </w:rPr>
      </w:pPr>
      <w:bookmarkStart w:id="28" w:name="_Toc363487468"/>
      <w:r w:rsidRPr="00BE33A3">
        <w:rPr>
          <w:b/>
          <w:color w:val="auto"/>
          <w:sz w:val="20"/>
        </w:rPr>
        <w:t xml:space="preserve">Table </w:t>
      </w:r>
      <w:r w:rsidRPr="00BE33A3">
        <w:rPr>
          <w:b/>
          <w:color w:val="auto"/>
          <w:sz w:val="20"/>
        </w:rPr>
        <w:fldChar w:fldCharType="begin"/>
      </w:r>
      <w:r w:rsidRPr="00BE33A3">
        <w:rPr>
          <w:b/>
          <w:color w:val="auto"/>
          <w:sz w:val="20"/>
        </w:rPr>
        <w:instrText xml:space="preserve"> SEQ Table \* ARABIC </w:instrText>
      </w:r>
      <w:r w:rsidRPr="00BE33A3">
        <w:rPr>
          <w:b/>
          <w:color w:val="auto"/>
          <w:sz w:val="20"/>
        </w:rPr>
        <w:fldChar w:fldCharType="separate"/>
      </w:r>
      <w:r w:rsidR="00BD5D5F" w:rsidRPr="00BE33A3">
        <w:rPr>
          <w:b/>
          <w:color w:val="auto"/>
          <w:sz w:val="20"/>
        </w:rPr>
        <w:t>8</w:t>
      </w:r>
      <w:r w:rsidRPr="00BE33A3">
        <w:rPr>
          <w:b/>
          <w:color w:val="auto"/>
          <w:sz w:val="20"/>
        </w:rPr>
        <w:fldChar w:fldCharType="end"/>
      </w:r>
      <w:r w:rsidRPr="00BE33A3">
        <w:rPr>
          <w:b/>
          <w:color w:val="auto"/>
          <w:sz w:val="20"/>
        </w:rPr>
        <w:t>: Mapping SCF Pillars to the MTSF and NDP</w:t>
      </w:r>
      <w:bookmarkEnd w:id="28"/>
    </w:p>
    <w:tbl>
      <w:tblPr>
        <w:tblStyle w:val="a5"/>
        <w:tblW w:w="9010" w:type="dxa"/>
        <w:tblInd w:w="-115"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Layout w:type="fixed"/>
        <w:tblLook w:val="0400" w:firstRow="0" w:lastRow="0" w:firstColumn="0" w:lastColumn="0" w:noHBand="0" w:noVBand="1"/>
      </w:tblPr>
      <w:tblGrid>
        <w:gridCol w:w="2257"/>
        <w:gridCol w:w="2243"/>
        <w:gridCol w:w="2246"/>
        <w:gridCol w:w="2264"/>
      </w:tblGrid>
      <w:tr w:rsidR="00E811A4" w:rsidRPr="0066382A" w14:paraId="74EE78F5" w14:textId="77777777" w:rsidTr="00BE33A3">
        <w:tc>
          <w:tcPr>
            <w:tcW w:w="2257" w:type="dxa"/>
            <w:tcBorders>
              <w:bottom w:val="single" w:sz="4" w:space="0" w:color="1F497D"/>
            </w:tcBorders>
            <w:shd w:val="clear" w:color="auto" w:fill="DBE5F1"/>
          </w:tcPr>
          <w:p w14:paraId="5E6D82CB" w14:textId="77777777" w:rsidR="00E811A4" w:rsidRPr="0066382A" w:rsidRDefault="00F203C8">
            <w:pPr>
              <w:spacing w:before="60" w:after="60"/>
              <w:contextualSpacing w:val="0"/>
              <w:jc w:val="left"/>
              <w:rPr>
                <w:b/>
                <w:sz w:val="20"/>
                <w:szCs w:val="20"/>
              </w:rPr>
            </w:pPr>
            <w:r w:rsidRPr="0066382A">
              <w:rPr>
                <w:b/>
                <w:sz w:val="20"/>
                <w:szCs w:val="20"/>
              </w:rPr>
              <w:t>SCF Pillar</w:t>
            </w:r>
          </w:p>
        </w:tc>
        <w:tc>
          <w:tcPr>
            <w:tcW w:w="2243" w:type="dxa"/>
            <w:tcBorders>
              <w:bottom w:val="single" w:sz="4" w:space="0" w:color="1F497D"/>
            </w:tcBorders>
            <w:shd w:val="clear" w:color="auto" w:fill="DBE5F1"/>
          </w:tcPr>
          <w:p w14:paraId="2A3F8B33" w14:textId="77777777" w:rsidR="00E811A4" w:rsidRPr="0066382A" w:rsidRDefault="00F203C8">
            <w:pPr>
              <w:spacing w:before="60" w:after="60"/>
              <w:contextualSpacing w:val="0"/>
              <w:jc w:val="left"/>
              <w:rPr>
                <w:b/>
                <w:sz w:val="20"/>
                <w:szCs w:val="20"/>
              </w:rPr>
            </w:pPr>
            <w:r w:rsidRPr="0066382A">
              <w:rPr>
                <w:b/>
                <w:sz w:val="20"/>
                <w:szCs w:val="20"/>
              </w:rPr>
              <w:t>MTSF 2009-2014</w:t>
            </w:r>
          </w:p>
        </w:tc>
        <w:tc>
          <w:tcPr>
            <w:tcW w:w="2246" w:type="dxa"/>
            <w:tcBorders>
              <w:bottom w:val="single" w:sz="4" w:space="0" w:color="1F497D"/>
            </w:tcBorders>
            <w:shd w:val="clear" w:color="auto" w:fill="DBE5F1"/>
          </w:tcPr>
          <w:p w14:paraId="62CBFB1E" w14:textId="77777777" w:rsidR="00E811A4" w:rsidRPr="0066382A" w:rsidRDefault="00F203C8">
            <w:pPr>
              <w:spacing w:before="60" w:after="60"/>
              <w:contextualSpacing w:val="0"/>
              <w:jc w:val="left"/>
              <w:rPr>
                <w:b/>
                <w:sz w:val="20"/>
                <w:szCs w:val="20"/>
              </w:rPr>
            </w:pPr>
            <w:r w:rsidRPr="0066382A">
              <w:rPr>
                <w:b/>
                <w:sz w:val="20"/>
                <w:szCs w:val="20"/>
              </w:rPr>
              <w:t>MTSF 2014-2019</w:t>
            </w:r>
          </w:p>
        </w:tc>
        <w:tc>
          <w:tcPr>
            <w:tcW w:w="2264" w:type="dxa"/>
            <w:tcBorders>
              <w:bottom w:val="single" w:sz="4" w:space="0" w:color="1F497D"/>
            </w:tcBorders>
            <w:shd w:val="clear" w:color="auto" w:fill="DBE5F1"/>
          </w:tcPr>
          <w:p w14:paraId="466D94B3" w14:textId="77777777" w:rsidR="00E811A4" w:rsidRPr="0066382A" w:rsidRDefault="00F203C8">
            <w:pPr>
              <w:spacing w:before="60" w:after="60"/>
              <w:contextualSpacing w:val="0"/>
              <w:jc w:val="left"/>
              <w:rPr>
                <w:b/>
                <w:sz w:val="20"/>
                <w:szCs w:val="20"/>
              </w:rPr>
            </w:pPr>
            <w:r w:rsidRPr="0066382A">
              <w:rPr>
                <w:b/>
                <w:sz w:val="20"/>
                <w:szCs w:val="20"/>
              </w:rPr>
              <w:t>National Development Plan 2030</w:t>
            </w:r>
          </w:p>
        </w:tc>
      </w:tr>
      <w:tr w:rsidR="00E811A4" w:rsidRPr="0066382A" w14:paraId="4DE4BEB8" w14:textId="77777777" w:rsidTr="00BE33A3">
        <w:tc>
          <w:tcPr>
            <w:tcW w:w="2257" w:type="dxa"/>
            <w:shd w:val="clear" w:color="auto" w:fill="auto"/>
          </w:tcPr>
          <w:p w14:paraId="7BA3385A" w14:textId="77777777" w:rsidR="00E811A4" w:rsidRPr="0066382A" w:rsidRDefault="00F203C8">
            <w:pPr>
              <w:spacing w:before="60" w:after="60"/>
              <w:contextualSpacing w:val="0"/>
              <w:jc w:val="left"/>
              <w:rPr>
                <w:sz w:val="18"/>
                <w:szCs w:val="18"/>
              </w:rPr>
            </w:pPr>
            <w:r w:rsidRPr="0066382A">
              <w:rPr>
                <w:sz w:val="18"/>
                <w:szCs w:val="18"/>
              </w:rPr>
              <w:t>Pillar A: Inclusive Growth and Decent Work</w:t>
            </w:r>
          </w:p>
        </w:tc>
        <w:tc>
          <w:tcPr>
            <w:tcW w:w="2243" w:type="dxa"/>
            <w:shd w:val="clear" w:color="auto" w:fill="auto"/>
          </w:tcPr>
          <w:p w14:paraId="3FB5BD85" w14:textId="77777777" w:rsidR="00E811A4" w:rsidRPr="0066382A" w:rsidRDefault="00F203C8">
            <w:pPr>
              <w:spacing w:before="60" w:after="60"/>
              <w:contextualSpacing w:val="0"/>
              <w:jc w:val="left"/>
              <w:rPr>
                <w:sz w:val="18"/>
                <w:szCs w:val="18"/>
              </w:rPr>
            </w:pPr>
            <w:r w:rsidRPr="0066382A">
              <w:rPr>
                <w:sz w:val="18"/>
                <w:szCs w:val="18"/>
              </w:rPr>
              <w:t>Strategic Priorities 1, 2 and 3</w:t>
            </w:r>
          </w:p>
        </w:tc>
        <w:tc>
          <w:tcPr>
            <w:tcW w:w="2246" w:type="dxa"/>
            <w:shd w:val="clear" w:color="auto" w:fill="auto"/>
          </w:tcPr>
          <w:p w14:paraId="3A3475A7" w14:textId="77777777" w:rsidR="00E811A4" w:rsidRPr="0066382A" w:rsidRDefault="00F203C8">
            <w:pPr>
              <w:spacing w:before="60" w:after="60"/>
              <w:contextualSpacing w:val="0"/>
              <w:jc w:val="left"/>
              <w:rPr>
                <w:sz w:val="18"/>
                <w:szCs w:val="18"/>
              </w:rPr>
            </w:pPr>
            <w:r w:rsidRPr="0066382A">
              <w:rPr>
                <w:sz w:val="18"/>
                <w:szCs w:val="18"/>
              </w:rPr>
              <w:t>Outcomes 4, 5, 6 and 7</w:t>
            </w:r>
          </w:p>
        </w:tc>
        <w:tc>
          <w:tcPr>
            <w:tcW w:w="2264" w:type="dxa"/>
            <w:shd w:val="clear" w:color="auto" w:fill="auto"/>
          </w:tcPr>
          <w:p w14:paraId="09925572" w14:textId="77777777" w:rsidR="00E811A4" w:rsidRPr="0066382A" w:rsidRDefault="00F203C8">
            <w:pPr>
              <w:spacing w:before="60" w:after="60"/>
              <w:contextualSpacing w:val="0"/>
              <w:jc w:val="left"/>
              <w:rPr>
                <w:sz w:val="18"/>
                <w:szCs w:val="18"/>
              </w:rPr>
            </w:pPr>
            <w:r w:rsidRPr="0066382A">
              <w:rPr>
                <w:sz w:val="18"/>
                <w:szCs w:val="18"/>
              </w:rPr>
              <w:t>Chapter 3: Economy and Employment</w:t>
            </w:r>
          </w:p>
        </w:tc>
      </w:tr>
      <w:tr w:rsidR="00E811A4" w:rsidRPr="0066382A" w14:paraId="62D55512" w14:textId="77777777" w:rsidTr="00BE33A3">
        <w:tc>
          <w:tcPr>
            <w:tcW w:w="2257" w:type="dxa"/>
            <w:shd w:val="clear" w:color="auto" w:fill="auto"/>
          </w:tcPr>
          <w:p w14:paraId="5B757D8C" w14:textId="77777777" w:rsidR="00E811A4" w:rsidRPr="0066382A" w:rsidRDefault="00F203C8">
            <w:pPr>
              <w:spacing w:before="60" w:after="60"/>
              <w:contextualSpacing w:val="0"/>
              <w:jc w:val="left"/>
              <w:rPr>
                <w:sz w:val="18"/>
                <w:szCs w:val="18"/>
              </w:rPr>
            </w:pPr>
            <w:r w:rsidRPr="0066382A">
              <w:rPr>
                <w:sz w:val="18"/>
                <w:szCs w:val="18"/>
              </w:rPr>
              <w:t>Pillar B: Sustainable Development</w:t>
            </w:r>
          </w:p>
        </w:tc>
        <w:tc>
          <w:tcPr>
            <w:tcW w:w="2243" w:type="dxa"/>
            <w:shd w:val="clear" w:color="auto" w:fill="auto"/>
          </w:tcPr>
          <w:p w14:paraId="455E427E" w14:textId="77777777" w:rsidR="00E811A4" w:rsidRPr="0066382A" w:rsidRDefault="00F203C8">
            <w:pPr>
              <w:spacing w:before="60" w:after="60"/>
              <w:contextualSpacing w:val="0"/>
              <w:jc w:val="left"/>
              <w:rPr>
                <w:sz w:val="18"/>
                <w:szCs w:val="18"/>
              </w:rPr>
            </w:pPr>
            <w:r w:rsidRPr="0066382A">
              <w:rPr>
                <w:sz w:val="18"/>
                <w:szCs w:val="18"/>
              </w:rPr>
              <w:t>Strategic Priorities 9</w:t>
            </w:r>
          </w:p>
        </w:tc>
        <w:tc>
          <w:tcPr>
            <w:tcW w:w="2246" w:type="dxa"/>
            <w:shd w:val="clear" w:color="auto" w:fill="auto"/>
          </w:tcPr>
          <w:p w14:paraId="4C29C56C" w14:textId="77777777" w:rsidR="00E811A4" w:rsidRPr="0066382A" w:rsidRDefault="00F203C8">
            <w:pPr>
              <w:spacing w:before="60" w:after="60"/>
              <w:contextualSpacing w:val="0"/>
              <w:jc w:val="left"/>
              <w:rPr>
                <w:sz w:val="18"/>
                <w:szCs w:val="18"/>
              </w:rPr>
            </w:pPr>
            <w:r w:rsidRPr="0066382A">
              <w:rPr>
                <w:sz w:val="18"/>
                <w:szCs w:val="18"/>
              </w:rPr>
              <w:t>Outcomes 10</w:t>
            </w:r>
          </w:p>
        </w:tc>
        <w:tc>
          <w:tcPr>
            <w:tcW w:w="2264" w:type="dxa"/>
            <w:shd w:val="clear" w:color="auto" w:fill="auto"/>
          </w:tcPr>
          <w:p w14:paraId="79879E6B" w14:textId="77777777" w:rsidR="00E811A4" w:rsidRPr="0066382A" w:rsidRDefault="00F203C8">
            <w:pPr>
              <w:spacing w:before="60" w:after="60"/>
              <w:contextualSpacing w:val="0"/>
              <w:jc w:val="left"/>
              <w:rPr>
                <w:sz w:val="18"/>
                <w:szCs w:val="18"/>
              </w:rPr>
            </w:pPr>
            <w:r w:rsidRPr="0066382A">
              <w:rPr>
                <w:sz w:val="18"/>
                <w:szCs w:val="18"/>
              </w:rPr>
              <w:t>Chapter 5: Environmental sustainability and resilience</w:t>
            </w:r>
          </w:p>
        </w:tc>
      </w:tr>
      <w:tr w:rsidR="00E811A4" w:rsidRPr="0066382A" w14:paraId="49D30D0F" w14:textId="77777777" w:rsidTr="00BE33A3">
        <w:tc>
          <w:tcPr>
            <w:tcW w:w="2257" w:type="dxa"/>
            <w:shd w:val="clear" w:color="auto" w:fill="auto"/>
          </w:tcPr>
          <w:p w14:paraId="2D2D8A74" w14:textId="77777777" w:rsidR="00E811A4" w:rsidRPr="0066382A" w:rsidRDefault="00F203C8">
            <w:pPr>
              <w:spacing w:before="60" w:after="60"/>
              <w:contextualSpacing w:val="0"/>
              <w:jc w:val="left"/>
              <w:rPr>
                <w:sz w:val="18"/>
                <w:szCs w:val="18"/>
              </w:rPr>
            </w:pPr>
            <w:r w:rsidRPr="0066382A">
              <w:rPr>
                <w:sz w:val="18"/>
                <w:szCs w:val="18"/>
              </w:rPr>
              <w:t>Pillar C: Human Capabilities</w:t>
            </w:r>
          </w:p>
        </w:tc>
        <w:tc>
          <w:tcPr>
            <w:tcW w:w="2243" w:type="dxa"/>
            <w:shd w:val="clear" w:color="auto" w:fill="auto"/>
          </w:tcPr>
          <w:p w14:paraId="472541BB" w14:textId="77777777" w:rsidR="00E811A4" w:rsidRPr="0066382A" w:rsidRDefault="00F203C8">
            <w:pPr>
              <w:spacing w:before="60" w:after="60"/>
              <w:contextualSpacing w:val="0"/>
              <w:jc w:val="left"/>
              <w:rPr>
                <w:sz w:val="18"/>
                <w:szCs w:val="18"/>
              </w:rPr>
            </w:pPr>
            <w:r w:rsidRPr="0066382A">
              <w:rPr>
                <w:sz w:val="18"/>
                <w:szCs w:val="18"/>
              </w:rPr>
              <w:t>Strategic Priorities 4, 5, 7</w:t>
            </w:r>
          </w:p>
        </w:tc>
        <w:tc>
          <w:tcPr>
            <w:tcW w:w="2246" w:type="dxa"/>
            <w:shd w:val="clear" w:color="auto" w:fill="auto"/>
          </w:tcPr>
          <w:p w14:paraId="7B57889C" w14:textId="77777777" w:rsidR="00E811A4" w:rsidRPr="0066382A" w:rsidRDefault="00F203C8">
            <w:pPr>
              <w:spacing w:before="60" w:after="60"/>
              <w:contextualSpacing w:val="0"/>
              <w:jc w:val="left"/>
              <w:rPr>
                <w:sz w:val="18"/>
                <w:szCs w:val="18"/>
              </w:rPr>
            </w:pPr>
            <w:r w:rsidRPr="0066382A">
              <w:rPr>
                <w:sz w:val="18"/>
                <w:szCs w:val="18"/>
              </w:rPr>
              <w:t>Outcomes 1, 2, 3, 13</w:t>
            </w:r>
          </w:p>
        </w:tc>
        <w:tc>
          <w:tcPr>
            <w:tcW w:w="2264" w:type="dxa"/>
            <w:shd w:val="clear" w:color="auto" w:fill="auto"/>
          </w:tcPr>
          <w:p w14:paraId="6820B52A" w14:textId="77777777" w:rsidR="00E811A4" w:rsidRPr="0066382A" w:rsidRDefault="00F203C8">
            <w:pPr>
              <w:spacing w:before="60" w:after="60"/>
              <w:contextualSpacing w:val="0"/>
              <w:jc w:val="left"/>
              <w:rPr>
                <w:sz w:val="18"/>
                <w:szCs w:val="18"/>
              </w:rPr>
            </w:pPr>
            <w:r w:rsidRPr="0066382A">
              <w:rPr>
                <w:sz w:val="18"/>
                <w:szCs w:val="18"/>
              </w:rPr>
              <w:t xml:space="preserve">Chapters 9, 10, 11 and 12: Improving education, training and innovation; Health care for all; Social Protection; and Building safer communities </w:t>
            </w:r>
          </w:p>
        </w:tc>
      </w:tr>
      <w:tr w:rsidR="00E811A4" w:rsidRPr="0066382A" w14:paraId="644B3D7F" w14:textId="77777777" w:rsidTr="00BE33A3">
        <w:tc>
          <w:tcPr>
            <w:tcW w:w="2257" w:type="dxa"/>
            <w:shd w:val="clear" w:color="auto" w:fill="auto"/>
          </w:tcPr>
          <w:p w14:paraId="40A8DB81" w14:textId="77777777" w:rsidR="00E811A4" w:rsidRPr="0066382A" w:rsidRDefault="00F203C8">
            <w:pPr>
              <w:spacing w:before="60" w:after="60"/>
              <w:contextualSpacing w:val="0"/>
              <w:jc w:val="left"/>
              <w:rPr>
                <w:sz w:val="18"/>
                <w:szCs w:val="18"/>
              </w:rPr>
            </w:pPr>
            <w:r w:rsidRPr="0066382A">
              <w:rPr>
                <w:sz w:val="18"/>
                <w:szCs w:val="18"/>
              </w:rPr>
              <w:t>Pillar D: Governance &amp; Participation</w:t>
            </w:r>
          </w:p>
        </w:tc>
        <w:tc>
          <w:tcPr>
            <w:tcW w:w="2243" w:type="dxa"/>
            <w:shd w:val="clear" w:color="auto" w:fill="auto"/>
          </w:tcPr>
          <w:p w14:paraId="28F9C2A6" w14:textId="77777777" w:rsidR="00E811A4" w:rsidRPr="0066382A" w:rsidRDefault="00F203C8">
            <w:pPr>
              <w:spacing w:before="60" w:after="60"/>
              <w:contextualSpacing w:val="0"/>
              <w:jc w:val="left"/>
              <w:rPr>
                <w:sz w:val="18"/>
                <w:szCs w:val="18"/>
              </w:rPr>
            </w:pPr>
            <w:r w:rsidRPr="0066382A">
              <w:rPr>
                <w:sz w:val="18"/>
                <w:szCs w:val="18"/>
              </w:rPr>
              <w:t>Strategic Priorities 8, 10</w:t>
            </w:r>
          </w:p>
        </w:tc>
        <w:tc>
          <w:tcPr>
            <w:tcW w:w="2246" w:type="dxa"/>
            <w:shd w:val="clear" w:color="auto" w:fill="auto"/>
          </w:tcPr>
          <w:p w14:paraId="10AD2B88" w14:textId="77777777" w:rsidR="00E811A4" w:rsidRPr="0066382A" w:rsidRDefault="00F203C8">
            <w:pPr>
              <w:spacing w:before="60" w:after="60"/>
              <w:contextualSpacing w:val="0"/>
              <w:jc w:val="left"/>
              <w:rPr>
                <w:sz w:val="18"/>
                <w:szCs w:val="18"/>
              </w:rPr>
            </w:pPr>
            <w:r w:rsidRPr="0066382A">
              <w:rPr>
                <w:sz w:val="18"/>
                <w:szCs w:val="18"/>
              </w:rPr>
              <w:t>Outcomes 2, 3, 11, 12</w:t>
            </w:r>
          </w:p>
        </w:tc>
        <w:tc>
          <w:tcPr>
            <w:tcW w:w="2264" w:type="dxa"/>
            <w:shd w:val="clear" w:color="auto" w:fill="auto"/>
          </w:tcPr>
          <w:p w14:paraId="5E6BAFFC" w14:textId="77777777" w:rsidR="00E811A4" w:rsidRPr="0066382A" w:rsidRDefault="00F203C8">
            <w:pPr>
              <w:spacing w:before="60" w:after="60"/>
              <w:contextualSpacing w:val="0"/>
              <w:jc w:val="left"/>
              <w:rPr>
                <w:sz w:val="18"/>
                <w:szCs w:val="18"/>
              </w:rPr>
            </w:pPr>
            <w:r w:rsidRPr="0066382A">
              <w:rPr>
                <w:sz w:val="18"/>
                <w:szCs w:val="18"/>
              </w:rPr>
              <w:t>Chapters 13, 14 and 15: Building a capable developmental state, Fighting corruption, Nation building and social cohesion</w:t>
            </w:r>
          </w:p>
        </w:tc>
      </w:tr>
    </w:tbl>
    <w:p w14:paraId="35832101" w14:textId="77777777" w:rsidR="00E811A4" w:rsidRPr="0066382A" w:rsidRDefault="00E811A4"/>
    <w:p w14:paraId="02960479" w14:textId="0F682586" w:rsidR="00E811A4" w:rsidRPr="0066382A" w:rsidRDefault="00F203C8">
      <w:r w:rsidRPr="0066382A">
        <w:t xml:space="preserve">While there is clearly alignment with the priorities of the Government as expressed in the various planning frameworks, the SCF is </w:t>
      </w:r>
      <w:r w:rsidR="00DE49C2" w:rsidRPr="0066382A">
        <w:t xml:space="preserve">not </w:t>
      </w:r>
      <w:r w:rsidRPr="0066382A">
        <w:t xml:space="preserve">able to adequately respond to the deep, structural problems and the complexity of issues identified in the diagnostic document of the National Development Plan. The SCF casts the </w:t>
      </w:r>
      <w:r w:rsidR="00DE49C2" w:rsidRPr="0066382A">
        <w:t xml:space="preserve">United Nations </w:t>
      </w:r>
      <w:r w:rsidRPr="0066382A">
        <w:t xml:space="preserve">net widely, covering most of the Strategic Priorities/ Priority Outcomes of the MTSF, looking to see where each agency, based on their mandates, is able to contribute to Government’s priorities. So the picture that emerges is one of many activities being implemented by the United Nations system, and not one where the SCF draws on the collective capabilities of the various </w:t>
      </w:r>
      <w:r w:rsidR="00DE49C2" w:rsidRPr="0066382A">
        <w:t xml:space="preserve">United Nations </w:t>
      </w:r>
      <w:r w:rsidRPr="0066382A">
        <w:t xml:space="preserve">agencies (except perhaps in the area of HIV) to address these structural and complex </w:t>
      </w:r>
      <w:r w:rsidRPr="0066382A">
        <w:lastRenderedPageBreak/>
        <w:t xml:space="preserve">issues that require a truly interagency approach to make some impactful contribution. It may also dilute the </w:t>
      </w:r>
      <w:r w:rsidR="00DE49C2" w:rsidRPr="0066382A">
        <w:t xml:space="preserve">United Nations’ </w:t>
      </w:r>
      <w:r w:rsidRPr="0066382A">
        <w:t xml:space="preserve">value proposition as evidenced by comments from some government partners that the </w:t>
      </w:r>
      <w:r w:rsidR="00DE49C2" w:rsidRPr="0066382A">
        <w:t xml:space="preserve">United Nations’ </w:t>
      </w:r>
      <w:r w:rsidRPr="0066382A">
        <w:t>value-added is not always clear to them.</w:t>
      </w:r>
    </w:p>
    <w:p w14:paraId="50365904" w14:textId="6AA1E6A0" w:rsidR="00E811A4" w:rsidRPr="0066382A" w:rsidRDefault="00F203C8">
      <w:r w:rsidRPr="0066382A">
        <w:t xml:space="preserve">Human settlements (MTSF Priority Outcome 8) is an area where the United Nations system in South Africa has not been very active, not only under the current SCF, but also under previous UNDAFs. This may be because the </w:t>
      </w:r>
      <w:r w:rsidR="00DE49C2" w:rsidRPr="0066382A">
        <w:t xml:space="preserve">United Nations </w:t>
      </w:r>
      <w:r w:rsidRPr="0066382A">
        <w:t>agencies in the country do not have a comparative advantage in this area. The backlogs of housing and basic service delivery in poor communities have been the source of service delivery protests that began as far back as 2004 and have become a daily occurrence, often going unnoticed except when they turn extremely violent  (otherwise they form part of the morning traffic reports). The level of violence associated with these service delivery protests has escalated in recent years, and often includes the destruction of state property, including schools. The rapid urbanisation in South Africa as people migrate from rural areas to major urban centres particularly in Gauteng and the Western Cape has exacerbated the housing backlogs and seen the expansion of informal settlements and backyard dwellings. The issue of human settlements also feeds into issues of poverty and unemployment. The national Department of Cooperative Governance and Traditional Affairs, in partnership with the Department of Human Settlements released the Integrated Urban Development Framework (IUDF) in 2014, and the IUDF Implementation Plan in 2016. The IUDF sets the policy framework for managing urbanisation, and achieve the goals of economic development, job creation improving the living conditions of people in urban areas.</w:t>
      </w:r>
      <w:r w:rsidRPr="0066382A">
        <w:rPr>
          <w:vertAlign w:val="superscript"/>
        </w:rPr>
        <w:footnoteReference w:id="18"/>
      </w:r>
      <w:r w:rsidRPr="0066382A">
        <w:t xml:space="preserve"> </w:t>
      </w:r>
    </w:p>
    <w:p w14:paraId="5001DE19" w14:textId="77777777" w:rsidR="00E811A4" w:rsidRPr="0066382A" w:rsidRDefault="00F203C8">
      <w:r w:rsidRPr="0066382A">
        <w:t>The MTSF Priority Outcome 3 identified the need to improve conviction rates for serious corruption cases, the need to revise anti-corruption legislation to provide for more stringent penalties, protect whistle blowers and strengthen the independence of anti-corruption institutions</w:t>
      </w:r>
      <w:r w:rsidRPr="0066382A">
        <w:rPr>
          <w:vertAlign w:val="superscript"/>
        </w:rPr>
        <w:footnoteReference w:id="19"/>
      </w:r>
      <w:r w:rsidRPr="0066382A">
        <w:t>. Corruption in the public and private sectors is part of the daily public discourse and is perceived by most citizens to be destroying the country, in addition to depriving the poor households of services. Under the current SCF, the evaluation team found no activities related to anti-corruption. The UNODC did not participate in the Results Group discussions, nor did it respond to the evaluation team’s request for information. The UNODC was a key partner in the fight against corruption prior to 2009, when it provided extensive technical support to the Department of Public Service and Administration to conduct the first comprehensive country assessment on anti-corruption.</w:t>
      </w:r>
    </w:p>
    <w:p w14:paraId="72B24849" w14:textId="77777777" w:rsidR="00E811A4" w:rsidRPr="0066382A" w:rsidRDefault="00E811A4"/>
    <w:p w14:paraId="3C8C053E" w14:textId="77777777" w:rsidR="00E811A4" w:rsidRPr="0066382A" w:rsidRDefault="00F203C8">
      <w:pPr>
        <w:pStyle w:val="Heading2"/>
        <w:numPr>
          <w:ilvl w:val="1"/>
          <w:numId w:val="9"/>
        </w:numPr>
        <w:ind w:hanging="576"/>
      </w:pPr>
      <w:bookmarkStart w:id="29" w:name="_Toc363487256"/>
      <w:r w:rsidRPr="0066382A">
        <w:t>Effectiveness</w:t>
      </w:r>
      <w:bookmarkEnd w:id="29"/>
    </w:p>
    <w:tbl>
      <w:tblPr>
        <w:tblStyle w:val="a6"/>
        <w:tblW w:w="9010" w:type="dxa"/>
        <w:tblInd w:w="-115" w:type="dxa"/>
        <w:tblBorders>
          <w:top w:val="single" w:sz="4" w:space="0" w:color="1F497D"/>
          <w:left w:val="single" w:sz="4" w:space="0" w:color="1F497D"/>
          <w:bottom w:val="single" w:sz="4" w:space="0" w:color="1F497D"/>
          <w:right w:val="single" w:sz="4" w:space="0" w:color="1F497D"/>
          <w:insideH w:val="nil"/>
          <w:insideV w:val="nil"/>
        </w:tblBorders>
        <w:tblLayout w:type="fixed"/>
        <w:tblLook w:val="0400" w:firstRow="0" w:lastRow="0" w:firstColumn="0" w:lastColumn="0" w:noHBand="0" w:noVBand="1"/>
      </w:tblPr>
      <w:tblGrid>
        <w:gridCol w:w="9010"/>
      </w:tblGrid>
      <w:tr w:rsidR="00E811A4" w:rsidRPr="0066382A" w14:paraId="197A3463" w14:textId="77777777">
        <w:tc>
          <w:tcPr>
            <w:tcW w:w="9010" w:type="dxa"/>
            <w:shd w:val="clear" w:color="auto" w:fill="FFFFFF"/>
          </w:tcPr>
          <w:p w14:paraId="62B1E494" w14:textId="77777777" w:rsidR="00E811A4" w:rsidRPr="0066382A" w:rsidRDefault="00F203C8">
            <w:pPr>
              <w:spacing w:before="60" w:after="60"/>
              <w:contextualSpacing w:val="0"/>
              <w:jc w:val="left"/>
            </w:pPr>
            <w:r w:rsidRPr="0066382A">
              <w:rPr>
                <w:b/>
              </w:rPr>
              <w:t>Key Evaluation Question 2a</w:t>
            </w:r>
            <w:r w:rsidRPr="0066382A">
              <w:t xml:space="preserve">: To what extent is the SCF achieving its desired or planned results set out in the SCF Results Framework? </w:t>
            </w:r>
          </w:p>
          <w:p w14:paraId="5D9ADF6D" w14:textId="77777777" w:rsidR="00E811A4" w:rsidRPr="0066382A" w:rsidRDefault="00F203C8">
            <w:pPr>
              <w:spacing w:before="60" w:after="60"/>
              <w:contextualSpacing w:val="0"/>
              <w:jc w:val="left"/>
            </w:pPr>
            <w:r w:rsidRPr="0066382A">
              <w:rPr>
                <w:b/>
              </w:rPr>
              <w:t>Key Evaluation Question 2b</w:t>
            </w:r>
            <w:r w:rsidRPr="0066382A">
              <w:t>: Have the SCF and the initiatives put in place by Government been effective in addressing the development priorities of South Africa?</w:t>
            </w:r>
          </w:p>
        </w:tc>
      </w:tr>
    </w:tbl>
    <w:p w14:paraId="00388100" w14:textId="77777777" w:rsidR="00E811A4" w:rsidRPr="0066382A" w:rsidRDefault="00F203C8">
      <w:r w:rsidRPr="0066382A">
        <w:t xml:space="preserve">In assessing Effectiveness, the evaluation team analysed the results at the level of the Outputs defined in the SCF Results Framework. For each output, we first discuss the progress or achievements, then make an assessment of effectiveness using the indicators and targets from the SCF Results Framework. The evaluation team drew on the progress and achievements reported by each of the Results Groups in their written responses and in the group discussions, the SCF Progress Report 2013-2015, various reports provided by the United Nations agencies, and information provided by partners. Where feasible, </w:t>
      </w:r>
      <w:r w:rsidRPr="0066382A">
        <w:lastRenderedPageBreak/>
        <w:t xml:space="preserve">the evaluation team searched for additional reports and documents from government departments and other sources to validate the information collected from the Results Groups. </w:t>
      </w:r>
    </w:p>
    <w:p w14:paraId="12B997F9" w14:textId="77777777" w:rsidR="00E811A4" w:rsidRPr="0066382A" w:rsidRDefault="00F203C8">
      <w:pPr>
        <w:rPr>
          <w:b/>
        </w:rPr>
      </w:pPr>
      <w:r w:rsidRPr="00BE33A3">
        <w:rPr>
          <w:noProof/>
        </w:rPr>
        <mc:AlternateContent>
          <mc:Choice Requires="wps">
            <w:drawing>
              <wp:anchor distT="0" distB="0" distL="114300" distR="114300" simplePos="0" relativeHeight="251661312" behindDoc="1" locked="0" layoutInCell="1" hidden="0" allowOverlap="1" wp14:anchorId="5983F35A" wp14:editId="361BB3B7">
                <wp:simplePos x="0" y="0"/>
                <wp:positionH relativeFrom="margin">
                  <wp:posOffset>0</wp:posOffset>
                </wp:positionH>
                <wp:positionV relativeFrom="paragraph">
                  <wp:posOffset>63500</wp:posOffset>
                </wp:positionV>
                <wp:extent cx="1828800" cy="800100"/>
                <wp:effectExtent l="0" t="0" r="0" b="0"/>
                <wp:wrapSquare wrapText="bothSides" distT="0" distB="0" distL="114300" distR="114300"/>
                <wp:docPr id="13" name="Rectangle 13"/>
                <wp:cNvGraphicFramePr/>
                <a:graphic xmlns:a="http://schemas.openxmlformats.org/drawingml/2006/main">
                  <a:graphicData uri="http://schemas.microsoft.com/office/word/2010/wordprocessingShape">
                    <wps:wsp>
                      <wps:cNvSpPr/>
                      <wps:spPr>
                        <a:xfrm>
                          <a:off x="4431600" y="3379950"/>
                          <a:ext cx="1828800" cy="800099"/>
                        </a:xfrm>
                        <a:prstGeom prst="rect">
                          <a:avLst/>
                        </a:prstGeom>
                        <a:solidFill>
                          <a:schemeClr val="dk2"/>
                        </a:solidFill>
                        <a:ln>
                          <a:noFill/>
                        </a:ln>
                      </wps:spPr>
                      <wps:txbx>
                        <w:txbxContent>
                          <w:p w14:paraId="5536E288" w14:textId="77777777" w:rsidR="00BE33A3" w:rsidRDefault="00BE33A3">
                            <w:pPr>
                              <w:spacing w:before="120" w:after="120"/>
                              <w:jc w:val="left"/>
                              <w:textDirection w:val="btLr"/>
                            </w:pPr>
                            <w:r>
                              <w:rPr>
                                <w:b/>
                                <w:color w:val="FFFFFF"/>
                              </w:rPr>
                              <w:t xml:space="preserve">Pillar A: </w:t>
                            </w:r>
                            <w:r>
                              <w:rPr>
                                <w:b/>
                                <w:color w:val="FFFFFF"/>
                              </w:rPr>
                              <w:br/>
                              <w:t>Inclusive Growth and Decent Work</w:t>
                            </w:r>
                          </w:p>
                        </w:txbxContent>
                      </wps:txbx>
                      <wps:bodyPr lIns="91425" tIns="45700" rIns="91425" bIns="45700" anchor="t" anchorCtr="0"/>
                    </wps:wsp>
                  </a:graphicData>
                </a:graphic>
              </wp:anchor>
            </w:drawing>
          </mc:Choice>
          <mc:Fallback>
            <w:pict>
              <v:rect w14:anchorId="5983F35A" id="Rectangle 13" o:spid="_x0000_s1028" style="position:absolute;left:0;text-align:left;margin-left:0;margin-top:5pt;width:2in;height:63pt;z-index:-25165516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" fillcolor="#44546a [3202]" stroked="f">
                <v:textbox inset="2.53958mm,1.2694mm,2.53958mm,1.2694mm">
                  <w:txbxContent>
                    <w:p w14:paraId="5536E288" w14:textId="77777777" w:rsidR="00BE33A3" w:rsidRDefault="00BE33A3">
                      <w:pPr>
                        <w:spacing w:before="120" w:after="120"/>
                        <w:jc w:val="left"/>
                        <w:textDirection w:val="btLr"/>
                      </w:pPr>
                      <w:r>
                        <w:rPr>
                          <w:b/>
                          <w:color w:val="FFFFFF"/>
                        </w:rPr>
                        <w:t xml:space="preserve">Pillar A: </w:t>
                      </w:r>
                      <w:r>
                        <w:rPr>
                          <w:b/>
                          <w:color w:val="FFFFFF"/>
                        </w:rPr>
                        <w:br/>
                        <w:t>Inclusive Growth and Decent Work</w:t>
                      </w:r>
                    </w:p>
                  </w:txbxContent>
                </v:textbox>
                <w10:wrap type="square" anchorx="margin"/>
              </v:rect>
            </w:pict>
          </mc:Fallback>
        </mc:AlternateContent>
      </w:r>
    </w:p>
    <w:p w14:paraId="7507DD0F" w14:textId="77777777" w:rsidR="00E811A4" w:rsidRPr="0066382A" w:rsidRDefault="00F203C8">
      <w:pPr>
        <w:rPr>
          <w:b/>
        </w:rPr>
      </w:pPr>
      <w:r w:rsidRPr="0066382A">
        <w:t>The agencies contributing to Pillar A are: FAO, ILO, OHCHR, UNDP, UNESCO and UN Women. The ILO chairs the Results Group.</w:t>
      </w:r>
    </w:p>
    <w:p w14:paraId="49B87A19" w14:textId="77777777" w:rsidR="00E811A4" w:rsidRPr="0066382A" w:rsidRDefault="00E811A4">
      <w:pPr>
        <w:rPr>
          <w:b/>
        </w:rPr>
      </w:pPr>
    </w:p>
    <w:p w14:paraId="4530E17B" w14:textId="77777777" w:rsidR="00E811A4" w:rsidRPr="0066382A" w:rsidRDefault="00F203C8">
      <w:pPr>
        <w:rPr>
          <w:i/>
        </w:rPr>
      </w:pPr>
      <w:r w:rsidRPr="0066382A">
        <w:rPr>
          <w:b/>
        </w:rPr>
        <w:t>Key Result Area 1</w:t>
      </w:r>
      <w:r w:rsidRPr="0066382A">
        <w:t xml:space="preserve">: </w:t>
      </w:r>
      <w:r w:rsidRPr="0066382A">
        <w:rPr>
          <w:i/>
        </w:rPr>
        <w:t>Strengthened national capacity for the harmonization and implementation of policies aimed at promoting inclusive economic growth and decent work</w:t>
      </w:r>
    </w:p>
    <w:p w14:paraId="7F4701B3" w14:textId="77777777" w:rsidR="00E811A4" w:rsidRPr="0066382A" w:rsidRDefault="00E811A4"/>
    <w:tbl>
      <w:tblPr>
        <w:tblStyle w:val="a7"/>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789EB8BC" w14:textId="77777777">
        <w:tc>
          <w:tcPr>
            <w:tcW w:w="9020" w:type="dxa"/>
            <w:shd w:val="clear" w:color="auto" w:fill="DBE5F1"/>
          </w:tcPr>
          <w:p w14:paraId="62191DF2" w14:textId="77777777" w:rsidR="00E811A4" w:rsidRPr="0066382A" w:rsidRDefault="00F203C8">
            <w:pPr>
              <w:spacing w:before="60" w:after="60"/>
              <w:contextualSpacing w:val="0"/>
              <w:jc w:val="left"/>
              <w:rPr>
                <w:sz w:val="20"/>
                <w:szCs w:val="20"/>
              </w:rPr>
            </w:pPr>
            <w:r w:rsidRPr="0066382A">
              <w:rPr>
                <w:b/>
                <w:sz w:val="20"/>
                <w:szCs w:val="20"/>
              </w:rPr>
              <w:t>Output 1.1:</w:t>
            </w:r>
            <w:r w:rsidRPr="0066382A">
              <w:rPr>
                <w:sz w:val="20"/>
                <w:szCs w:val="20"/>
              </w:rPr>
              <w:t xml:space="preserve"> Policies across all 3 spheres of government are harmonized to foster investment, rural development and inclusive economic growth.</w:t>
            </w:r>
          </w:p>
        </w:tc>
      </w:tr>
      <w:tr w:rsidR="00E811A4" w:rsidRPr="0066382A" w14:paraId="383135DA" w14:textId="77777777">
        <w:tc>
          <w:tcPr>
            <w:tcW w:w="9020" w:type="dxa"/>
            <w:shd w:val="clear" w:color="auto" w:fill="DBE5F1"/>
          </w:tcPr>
          <w:p w14:paraId="7C21ECBE" w14:textId="77777777" w:rsidR="00E811A4" w:rsidRPr="0066382A" w:rsidRDefault="00F203C8">
            <w:pPr>
              <w:spacing w:before="60" w:after="60"/>
              <w:contextualSpacing w:val="0"/>
              <w:jc w:val="left"/>
              <w:rPr>
                <w:b/>
                <w:sz w:val="20"/>
                <w:szCs w:val="20"/>
              </w:rPr>
            </w:pPr>
            <w:r w:rsidRPr="0066382A">
              <w:rPr>
                <w:b/>
                <w:sz w:val="20"/>
                <w:szCs w:val="20"/>
              </w:rPr>
              <w:t xml:space="preserve">Target in Results Framework: </w:t>
            </w:r>
          </w:p>
          <w:p w14:paraId="3C843D52" w14:textId="77777777" w:rsidR="00E811A4" w:rsidRPr="0066382A" w:rsidRDefault="00F203C8">
            <w:pPr>
              <w:spacing w:before="60" w:after="60"/>
              <w:contextualSpacing w:val="0"/>
              <w:jc w:val="left"/>
              <w:rPr>
                <w:b/>
                <w:sz w:val="20"/>
                <w:szCs w:val="20"/>
              </w:rPr>
            </w:pPr>
            <w:r w:rsidRPr="0066382A">
              <w:rPr>
                <w:sz w:val="20"/>
                <w:szCs w:val="20"/>
              </w:rPr>
              <w:t>Coherence established between national, provincial and local economic and rural development policies, plans, and agencies through advisory capacity support by end of 2016.</w:t>
            </w:r>
          </w:p>
        </w:tc>
      </w:tr>
    </w:tbl>
    <w:p w14:paraId="52EBB579" w14:textId="77777777" w:rsidR="00E811A4" w:rsidRPr="0066382A" w:rsidRDefault="00F203C8">
      <w:pPr>
        <w:rPr>
          <w:b/>
        </w:rPr>
      </w:pPr>
      <w:r w:rsidRPr="0066382A">
        <w:rPr>
          <w:b/>
        </w:rPr>
        <w:t>Achievements reported</w:t>
      </w:r>
    </w:p>
    <w:p w14:paraId="379DD586" w14:textId="77777777" w:rsidR="00E811A4" w:rsidRPr="0066382A" w:rsidRDefault="00F203C8">
      <w:r w:rsidRPr="0066382A">
        <w:t>UNDP and FAO provided technical support to the Department of Rural Development and Land Reform to develop rural development policies as part of a programme of support to the department towards developing an Integrated Comprehensive Rural Development Strategy. The department developed six policy directives, namely, policy directives to improve land valuation process; develop rural development policy and policy on foreign ownership of land; establishment of a Land Management Commission; land development issues in communal land, customary land tenure; legislative review of the restitution and Communal Property Association Amendments. Two of these initiatives culminated in the passage of the Property Valuation Act in 2013 and the Land Rights Amendments Act, 2014. It should be noted that the work on the establishment of the Valuer-General, and the amendments to the Land Rights legislation preceded the coming into effect of the SCF in the Green Paper on Land Reform. UNDP support was in the form of providing a full-time expert from Zimbabwe to assist the department, with the bulk of funding coming from the Government.</w:t>
      </w:r>
    </w:p>
    <w:p w14:paraId="3D15451B" w14:textId="77777777" w:rsidR="00E811A4" w:rsidRPr="0066382A" w:rsidRDefault="00F203C8">
      <w:r w:rsidRPr="0066382A">
        <w:t xml:space="preserve">The ILO provided technical support to the Department of Small Business towards formulating a National Informal Business Strategy that aims to foster an enabling policy, regulatory and programming environment that promotes and supports a developmental continuum for the graduating informal businesses into the mainstream formal economy. The Cabinet approved the strategy in 2015, and the next phase of the ILO support was to pilot the application of the strategy in KwaZulu-Natal, the Eastern Cape and the Free State. This appears not to have progressed as envisaged. </w:t>
      </w:r>
    </w:p>
    <w:p w14:paraId="7408E4F6" w14:textId="77777777" w:rsidR="00E811A4" w:rsidRPr="0066382A" w:rsidRDefault="00F203C8">
      <w:r w:rsidRPr="0066382A">
        <w:rPr>
          <w:b/>
        </w:rPr>
        <w:t xml:space="preserve">Assessment against target: </w:t>
      </w:r>
      <w:r w:rsidRPr="0066382A">
        <w:t xml:space="preserve">South Africa has a complex intergovernmental framework that has been set out in the Constitution and in the Intergovernmental Framework Act. Achieving coherence between national, provincial and local levels on matters of policy, planning and implementation though recognised by Government as being essential, remains elusive. The target itself is vague, and it is difficult to assess how effective the SCF and Government initiatives have been. </w:t>
      </w:r>
    </w:p>
    <w:p w14:paraId="29E7252A" w14:textId="77777777" w:rsidR="00E811A4" w:rsidRPr="0066382A" w:rsidRDefault="00E811A4"/>
    <w:tbl>
      <w:tblPr>
        <w:tblStyle w:val="a8"/>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6EE8BEEB" w14:textId="77777777">
        <w:tc>
          <w:tcPr>
            <w:tcW w:w="9020" w:type="dxa"/>
            <w:shd w:val="clear" w:color="auto" w:fill="DBE5F1"/>
          </w:tcPr>
          <w:p w14:paraId="23898CBC" w14:textId="77777777" w:rsidR="00E811A4" w:rsidRPr="0066382A" w:rsidRDefault="00F203C8">
            <w:pPr>
              <w:spacing w:before="60" w:after="60"/>
              <w:contextualSpacing w:val="0"/>
              <w:jc w:val="left"/>
              <w:rPr>
                <w:sz w:val="20"/>
                <w:szCs w:val="20"/>
              </w:rPr>
            </w:pPr>
            <w:r w:rsidRPr="0066382A">
              <w:rPr>
                <w:b/>
                <w:sz w:val="20"/>
                <w:szCs w:val="20"/>
              </w:rPr>
              <w:lastRenderedPageBreak/>
              <w:t>Output 1.2:</w:t>
            </w:r>
            <w:r w:rsidRPr="0066382A">
              <w:rPr>
                <w:sz w:val="20"/>
                <w:szCs w:val="20"/>
              </w:rPr>
              <w:t xml:space="preserve"> Enhanced capacity of government and social partners to develop policies responsive to decent work principles and to ensure compliance with the principles guiding business and human rights, as well as international labour standards in the workplace.</w:t>
            </w:r>
          </w:p>
        </w:tc>
      </w:tr>
      <w:tr w:rsidR="00E811A4" w:rsidRPr="0066382A" w14:paraId="1651E25E" w14:textId="77777777">
        <w:tc>
          <w:tcPr>
            <w:tcW w:w="9020" w:type="dxa"/>
            <w:shd w:val="clear" w:color="auto" w:fill="DBE5F1"/>
          </w:tcPr>
          <w:p w14:paraId="71F1272B" w14:textId="77777777" w:rsidR="00E811A4" w:rsidRPr="0066382A" w:rsidRDefault="00F203C8">
            <w:pPr>
              <w:spacing w:before="60" w:after="60"/>
              <w:contextualSpacing w:val="0"/>
              <w:rPr>
                <w:b/>
                <w:sz w:val="20"/>
                <w:szCs w:val="20"/>
              </w:rPr>
            </w:pPr>
            <w:r w:rsidRPr="0066382A">
              <w:rPr>
                <w:b/>
                <w:sz w:val="20"/>
                <w:szCs w:val="20"/>
              </w:rPr>
              <w:t xml:space="preserve">Targets in Results Framework: </w:t>
            </w:r>
          </w:p>
          <w:p w14:paraId="4B7888BE" w14:textId="77777777" w:rsidR="00E811A4" w:rsidRPr="0066382A" w:rsidRDefault="00F203C8">
            <w:pPr>
              <w:spacing w:before="60" w:after="60"/>
              <w:contextualSpacing w:val="0"/>
              <w:rPr>
                <w:sz w:val="20"/>
                <w:szCs w:val="20"/>
              </w:rPr>
            </w:pPr>
            <w:r w:rsidRPr="0066382A">
              <w:rPr>
                <w:sz w:val="20"/>
                <w:szCs w:val="20"/>
              </w:rPr>
              <w:t>1</w:t>
            </w:r>
            <w:r w:rsidRPr="0066382A">
              <w:rPr>
                <w:b/>
                <w:sz w:val="20"/>
                <w:szCs w:val="20"/>
              </w:rPr>
              <w:t xml:space="preserve">. </w:t>
            </w:r>
            <w:r w:rsidRPr="0066382A">
              <w:rPr>
                <w:sz w:val="20"/>
                <w:szCs w:val="20"/>
              </w:rPr>
              <w:t>Number of labour inspectors per 10,000 employed persons (Actual target not specified)</w:t>
            </w:r>
          </w:p>
          <w:p w14:paraId="6A22BF0E" w14:textId="77777777" w:rsidR="00E811A4" w:rsidRPr="0066382A" w:rsidRDefault="00F203C8">
            <w:pPr>
              <w:spacing w:before="60" w:after="60"/>
              <w:contextualSpacing w:val="0"/>
              <w:rPr>
                <w:sz w:val="20"/>
                <w:szCs w:val="20"/>
              </w:rPr>
            </w:pPr>
            <w:r w:rsidRPr="0066382A">
              <w:rPr>
                <w:sz w:val="20"/>
                <w:szCs w:val="20"/>
              </w:rPr>
              <w:t>2.Decent work is mainstreamed in policy frameworks for the informal economy and in at least 3 sectoral policies by end of 2016</w:t>
            </w:r>
          </w:p>
          <w:p w14:paraId="52087AB7" w14:textId="77777777" w:rsidR="00E811A4" w:rsidRPr="0066382A" w:rsidRDefault="00E811A4">
            <w:pPr>
              <w:spacing w:before="60" w:after="60"/>
              <w:contextualSpacing w:val="0"/>
              <w:rPr>
                <w:sz w:val="20"/>
                <w:szCs w:val="20"/>
              </w:rPr>
            </w:pPr>
          </w:p>
          <w:p w14:paraId="2A589746" w14:textId="77777777" w:rsidR="00E811A4" w:rsidRPr="0066382A" w:rsidRDefault="00F203C8">
            <w:pPr>
              <w:spacing w:before="60" w:after="60"/>
              <w:contextualSpacing w:val="0"/>
              <w:rPr>
                <w:b/>
                <w:sz w:val="20"/>
                <w:szCs w:val="20"/>
              </w:rPr>
            </w:pPr>
            <w:r w:rsidRPr="0066382A">
              <w:rPr>
                <w:b/>
                <w:sz w:val="20"/>
                <w:szCs w:val="20"/>
              </w:rPr>
              <w:t>Targets in SCF Progress Report 2013-2015</w:t>
            </w:r>
          </w:p>
          <w:p w14:paraId="23B01546" w14:textId="77777777" w:rsidR="00E811A4" w:rsidRPr="0066382A" w:rsidRDefault="00F203C8">
            <w:pPr>
              <w:spacing w:before="60" w:after="60"/>
              <w:contextualSpacing w:val="0"/>
              <w:rPr>
                <w:sz w:val="20"/>
                <w:szCs w:val="20"/>
              </w:rPr>
            </w:pPr>
            <w:r w:rsidRPr="0066382A">
              <w:rPr>
                <w:sz w:val="20"/>
                <w:szCs w:val="20"/>
              </w:rPr>
              <w:t>1. Decent work is mainstreamed in at least three sectoral policies by end 2016</w:t>
            </w:r>
          </w:p>
          <w:p w14:paraId="352CE4CA" w14:textId="77777777" w:rsidR="00E811A4" w:rsidRPr="0066382A" w:rsidRDefault="00F203C8">
            <w:pPr>
              <w:spacing w:before="60" w:after="60"/>
              <w:contextualSpacing w:val="0"/>
              <w:rPr>
                <w:sz w:val="20"/>
                <w:szCs w:val="20"/>
              </w:rPr>
            </w:pPr>
            <w:r w:rsidRPr="0066382A">
              <w:rPr>
                <w:sz w:val="20"/>
                <w:szCs w:val="20"/>
              </w:rPr>
              <w:t>2. Decent work is mainstreamed in policy frameworks for the informal economy at local government level in at least three provinces by end 2016</w:t>
            </w:r>
          </w:p>
        </w:tc>
      </w:tr>
    </w:tbl>
    <w:p w14:paraId="5E65E07A" w14:textId="77777777" w:rsidR="00E811A4" w:rsidRPr="0066382A" w:rsidRDefault="00F203C8">
      <w:pPr>
        <w:rPr>
          <w:b/>
        </w:rPr>
      </w:pPr>
      <w:r w:rsidRPr="0066382A">
        <w:rPr>
          <w:b/>
        </w:rPr>
        <w:t>Achievements reported</w:t>
      </w:r>
    </w:p>
    <w:p w14:paraId="0561883C" w14:textId="77777777" w:rsidR="00E811A4" w:rsidRPr="0066382A" w:rsidRDefault="00F203C8">
      <w:r w:rsidRPr="0066382A">
        <w:t xml:space="preserve">The ILO provided technical assistance and capacity support to the Government and its social partners (business, labour and communities) on matters of employment and decent work. The ILO facilitated sharing of international best practices with the NEDLAC wage inequality task team, on modalities for introducing a national minimum wage. The Government has adopted the introduction of a national minimum wage, which will come into effect in 2018. The ILO continued with its capacity and technical support to the Expanded Public Works Programme (EPWP), integrating decent work principles into the EPWP. It also provided technical assistance for developing a Decent Work Programme for the contract-cleaning sector, one of the many vulnerable worker sectors in the country. Other support included that provided to the tourism sector under the Sustaining Competitive and Responsible Enterprises (SCORE) project that sought to promote sustainable, competitive and responsible enterprises in the tourism sector. The ILO provided technical and capacity support to the EThekwini Municipality to review the EThekwini Informal Economy Policy Framework to ensure its alignment with decent work principles. </w:t>
      </w:r>
    </w:p>
    <w:p w14:paraId="09B40618" w14:textId="77777777" w:rsidR="00E811A4" w:rsidRPr="0066382A" w:rsidRDefault="00F203C8">
      <w:r w:rsidRPr="0066382A">
        <w:t>The ILO supported the Department of Labour to strengthen its labour inspection services by facilitating master trainers who in turn trained 224 labour inspectors across the country. There are reported improvements in the Department’s Annual Report with regard to its labour inspection services and the Government has ratified the ILO Convention on Labour Inspection. The Mid-Term Review of South Africa’s Decent Work Country Programme 2010-2014 reported on progress made with labour inspection services up to April 2013 (at the beginning of the SCF). The review found that while Government and the ILO were satisfied with the progress made on labour inspection training at the time, social partners, namely, business and organised labour felt that they had not been sufficiently involved in the process, despite their requests to play a role in improving labour inspections. The mid-term review also noted concerns that the ratification of the convention might not be accompanied by the structures and procedures required for effective implementation.</w:t>
      </w:r>
      <w:r w:rsidRPr="0066382A">
        <w:rPr>
          <w:vertAlign w:val="superscript"/>
        </w:rPr>
        <w:footnoteReference w:id="20"/>
      </w:r>
      <w:r w:rsidRPr="0066382A">
        <w:t xml:space="preserve"> The SCF evaluation team was not able to establish whether this situation had changed or improved, as the interviews with the Department of Labour and social partners did not materialise.</w:t>
      </w:r>
    </w:p>
    <w:p w14:paraId="5A5A8535" w14:textId="77777777" w:rsidR="00E811A4" w:rsidRPr="0066382A" w:rsidRDefault="00F203C8">
      <w:r w:rsidRPr="0066382A">
        <w:rPr>
          <w:b/>
        </w:rPr>
        <w:t xml:space="preserve">Assessment against targets: </w:t>
      </w:r>
      <w:r w:rsidRPr="0066382A">
        <w:t xml:space="preserve">The mainstreaming of decent work principles into policy frameworks has been achieved to a great extent, and support was provided to improve compliance with human rights, and national and international labour standards. It was however not possible to make an assessment on the labour inspection as no target was actually set. </w:t>
      </w:r>
    </w:p>
    <w:p w14:paraId="0AD23610" w14:textId="77777777" w:rsidR="00E811A4" w:rsidRPr="0066382A" w:rsidRDefault="00E811A4">
      <w:pPr>
        <w:rPr>
          <w:b/>
        </w:rPr>
      </w:pPr>
    </w:p>
    <w:tbl>
      <w:tblPr>
        <w:tblStyle w:val="a9"/>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28F7DAC3" w14:textId="77777777">
        <w:tc>
          <w:tcPr>
            <w:tcW w:w="9020" w:type="dxa"/>
            <w:shd w:val="clear" w:color="auto" w:fill="DBE5F1"/>
          </w:tcPr>
          <w:p w14:paraId="3D70BC62" w14:textId="77777777" w:rsidR="00E811A4" w:rsidRPr="0066382A" w:rsidRDefault="00F203C8">
            <w:pPr>
              <w:spacing w:before="60" w:after="60"/>
              <w:contextualSpacing w:val="0"/>
              <w:jc w:val="left"/>
              <w:rPr>
                <w:sz w:val="20"/>
                <w:szCs w:val="20"/>
              </w:rPr>
            </w:pPr>
            <w:r w:rsidRPr="0066382A">
              <w:rPr>
                <w:b/>
                <w:sz w:val="20"/>
                <w:szCs w:val="20"/>
              </w:rPr>
              <w:t>Output 1.3:</w:t>
            </w:r>
            <w:r w:rsidRPr="0066382A">
              <w:rPr>
                <w:sz w:val="20"/>
                <w:szCs w:val="20"/>
              </w:rPr>
              <w:t xml:space="preserve"> Capacity of policy makers and senior level management in government is strengthened to develop and implement employment-targeted policies at national and sectoral level.</w:t>
            </w:r>
          </w:p>
        </w:tc>
      </w:tr>
      <w:tr w:rsidR="00E811A4" w:rsidRPr="0066382A" w14:paraId="02D5EDD6" w14:textId="77777777">
        <w:tc>
          <w:tcPr>
            <w:tcW w:w="9020" w:type="dxa"/>
            <w:shd w:val="clear" w:color="auto" w:fill="DBE5F1"/>
          </w:tcPr>
          <w:p w14:paraId="4790388A" w14:textId="77777777" w:rsidR="00E811A4" w:rsidRPr="0066382A" w:rsidRDefault="00F203C8">
            <w:pPr>
              <w:spacing w:before="60" w:after="60"/>
              <w:contextualSpacing w:val="0"/>
              <w:rPr>
                <w:b/>
                <w:sz w:val="20"/>
                <w:szCs w:val="20"/>
              </w:rPr>
            </w:pPr>
            <w:r w:rsidRPr="0066382A">
              <w:rPr>
                <w:b/>
                <w:sz w:val="20"/>
                <w:szCs w:val="20"/>
              </w:rPr>
              <w:lastRenderedPageBreak/>
              <w:t xml:space="preserve">Target in Results Framework: </w:t>
            </w:r>
            <w:r w:rsidRPr="0066382A">
              <w:rPr>
                <w:sz w:val="20"/>
                <w:szCs w:val="20"/>
              </w:rPr>
              <w:t>At least three departments mainstream employment -targeting policies by end 2016.</w:t>
            </w:r>
          </w:p>
        </w:tc>
      </w:tr>
    </w:tbl>
    <w:p w14:paraId="6411ED34" w14:textId="77777777" w:rsidR="00E811A4" w:rsidRPr="0066382A" w:rsidRDefault="00F203C8">
      <w:pPr>
        <w:rPr>
          <w:b/>
        </w:rPr>
      </w:pPr>
      <w:r w:rsidRPr="0066382A">
        <w:t xml:space="preserve">The status of this output is unclear. This output was not reported on in the SCF Progress Report 2013-2015 or in any other documents. </w:t>
      </w:r>
    </w:p>
    <w:p w14:paraId="1EC5C228" w14:textId="77777777" w:rsidR="00E811A4" w:rsidRPr="0066382A" w:rsidRDefault="00E811A4"/>
    <w:p w14:paraId="23B62FFB" w14:textId="77777777" w:rsidR="00E811A4" w:rsidRPr="0066382A" w:rsidRDefault="00F203C8">
      <w:pPr>
        <w:rPr>
          <w:b/>
          <w:i/>
          <w:sz w:val="28"/>
          <w:szCs w:val="28"/>
        </w:rPr>
      </w:pPr>
      <w:r w:rsidRPr="0066382A">
        <w:rPr>
          <w:b/>
        </w:rPr>
        <w:t xml:space="preserve">Key Result Area 2: </w:t>
      </w:r>
      <w:r w:rsidRPr="0066382A">
        <w:rPr>
          <w:i/>
        </w:rPr>
        <w:t>Increased employability of vulnerable groups through skills building and SMME development.</w:t>
      </w:r>
    </w:p>
    <w:tbl>
      <w:tblPr>
        <w:tblStyle w:val="aa"/>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126C80A7" w14:textId="77777777">
        <w:tc>
          <w:tcPr>
            <w:tcW w:w="9020" w:type="dxa"/>
            <w:shd w:val="clear" w:color="auto" w:fill="DBE5F1"/>
          </w:tcPr>
          <w:p w14:paraId="1F5B738C" w14:textId="77777777" w:rsidR="00E811A4" w:rsidRPr="0066382A" w:rsidRDefault="00F203C8">
            <w:pPr>
              <w:spacing w:before="60" w:after="60"/>
              <w:contextualSpacing w:val="0"/>
              <w:jc w:val="left"/>
              <w:rPr>
                <w:sz w:val="20"/>
                <w:szCs w:val="20"/>
              </w:rPr>
            </w:pPr>
            <w:r w:rsidRPr="0066382A">
              <w:rPr>
                <w:b/>
                <w:sz w:val="20"/>
                <w:szCs w:val="20"/>
              </w:rPr>
              <w:t>Output 2.1:</w:t>
            </w:r>
            <w:r w:rsidRPr="0066382A">
              <w:rPr>
                <w:sz w:val="18"/>
                <w:szCs w:val="18"/>
              </w:rPr>
              <w:t xml:space="preserve"> </w:t>
            </w:r>
            <w:r w:rsidRPr="0066382A">
              <w:rPr>
                <w:sz w:val="20"/>
                <w:szCs w:val="20"/>
              </w:rPr>
              <w:t>SMME’s access to markets and finance enhanced through development and strengthening business and value chains.</w:t>
            </w:r>
          </w:p>
        </w:tc>
      </w:tr>
      <w:tr w:rsidR="00E811A4" w:rsidRPr="0066382A" w14:paraId="6A964B74" w14:textId="77777777">
        <w:tc>
          <w:tcPr>
            <w:tcW w:w="9020" w:type="dxa"/>
            <w:shd w:val="clear" w:color="auto" w:fill="DBE5F1"/>
          </w:tcPr>
          <w:p w14:paraId="67904262" w14:textId="77777777" w:rsidR="00E811A4" w:rsidRPr="0066382A" w:rsidRDefault="00F203C8">
            <w:pPr>
              <w:spacing w:before="60" w:after="60"/>
              <w:contextualSpacing w:val="0"/>
              <w:rPr>
                <w:b/>
                <w:sz w:val="20"/>
                <w:szCs w:val="20"/>
              </w:rPr>
            </w:pPr>
            <w:r w:rsidRPr="0066382A">
              <w:rPr>
                <w:b/>
                <w:sz w:val="20"/>
                <w:szCs w:val="20"/>
              </w:rPr>
              <w:t xml:space="preserve">Targets in Results Framework: </w:t>
            </w:r>
          </w:p>
          <w:p w14:paraId="244FA0E4" w14:textId="77777777" w:rsidR="00E811A4" w:rsidRPr="0066382A" w:rsidRDefault="00F203C8">
            <w:pPr>
              <w:spacing w:before="60" w:after="60"/>
              <w:contextualSpacing w:val="0"/>
              <w:rPr>
                <w:sz w:val="20"/>
                <w:szCs w:val="20"/>
              </w:rPr>
            </w:pPr>
            <w:r w:rsidRPr="0066382A">
              <w:rPr>
                <w:sz w:val="20"/>
                <w:szCs w:val="20"/>
              </w:rPr>
              <w:t>1. At least 30% of registered SMMEs access finance by end 2016</w:t>
            </w:r>
          </w:p>
          <w:p w14:paraId="1DDC04E6" w14:textId="77777777" w:rsidR="00E811A4" w:rsidRPr="0066382A" w:rsidRDefault="00F203C8">
            <w:pPr>
              <w:spacing w:before="60" w:after="60"/>
              <w:contextualSpacing w:val="0"/>
              <w:rPr>
                <w:sz w:val="20"/>
                <w:szCs w:val="20"/>
              </w:rPr>
            </w:pPr>
            <w:r w:rsidRPr="0066382A">
              <w:rPr>
                <w:sz w:val="20"/>
                <w:szCs w:val="20"/>
              </w:rPr>
              <w:t>2.</w:t>
            </w:r>
            <w:r w:rsidRPr="0066382A">
              <w:rPr>
                <w:b/>
                <w:sz w:val="20"/>
                <w:szCs w:val="20"/>
              </w:rPr>
              <w:t xml:space="preserve"> </w:t>
            </w:r>
            <w:r w:rsidRPr="0066382A">
              <w:rPr>
                <w:sz w:val="20"/>
                <w:szCs w:val="20"/>
              </w:rPr>
              <w:t>At least 4 new agro-processing clusters created by end 2016</w:t>
            </w:r>
          </w:p>
          <w:p w14:paraId="1CB4BCA1" w14:textId="77777777" w:rsidR="00E811A4" w:rsidRPr="0066382A" w:rsidRDefault="00F203C8">
            <w:pPr>
              <w:spacing w:before="60" w:after="60"/>
              <w:contextualSpacing w:val="0"/>
              <w:rPr>
                <w:sz w:val="20"/>
                <w:szCs w:val="20"/>
              </w:rPr>
            </w:pPr>
            <w:r w:rsidRPr="0066382A">
              <w:rPr>
                <w:sz w:val="20"/>
                <w:szCs w:val="20"/>
              </w:rPr>
              <w:t>3.</w:t>
            </w:r>
            <w:r w:rsidRPr="0066382A">
              <w:rPr>
                <w:b/>
                <w:sz w:val="20"/>
                <w:szCs w:val="20"/>
              </w:rPr>
              <w:t xml:space="preserve"> </w:t>
            </w:r>
            <w:r w:rsidRPr="0066382A">
              <w:rPr>
                <w:sz w:val="20"/>
                <w:szCs w:val="20"/>
              </w:rPr>
              <w:t>National and regional food security and traceability programmes functional by end 2016</w:t>
            </w:r>
          </w:p>
          <w:p w14:paraId="5CB5347E" w14:textId="77777777" w:rsidR="00E811A4" w:rsidRPr="0066382A" w:rsidRDefault="00E811A4">
            <w:pPr>
              <w:spacing w:before="60" w:after="60"/>
              <w:contextualSpacing w:val="0"/>
              <w:rPr>
                <w:sz w:val="20"/>
                <w:szCs w:val="20"/>
              </w:rPr>
            </w:pPr>
          </w:p>
          <w:p w14:paraId="2EABB4F8" w14:textId="77777777" w:rsidR="00E811A4" w:rsidRPr="0066382A" w:rsidRDefault="00F203C8">
            <w:pPr>
              <w:spacing w:before="60" w:after="60"/>
              <w:contextualSpacing w:val="0"/>
              <w:rPr>
                <w:b/>
                <w:sz w:val="20"/>
                <w:szCs w:val="20"/>
              </w:rPr>
            </w:pPr>
            <w:r w:rsidRPr="0066382A">
              <w:rPr>
                <w:b/>
                <w:sz w:val="20"/>
                <w:szCs w:val="20"/>
              </w:rPr>
              <w:t>Targets in SCF Progress Report 2013-2015</w:t>
            </w:r>
          </w:p>
          <w:p w14:paraId="0C4A56DA" w14:textId="77777777" w:rsidR="00E811A4" w:rsidRPr="0066382A" w:rsidRDefault="00F203C8">
            <w:pPr>
              <w:spacing w:before="60" w:after="60"/>
              <w:contextualSpacing w:val="0"/>
              <w:rPr>
                <w:sz w:val="20"/>
                <w:szCs w:val="20"/>
              </w:rPr>
            </w:pPr>
            <w:r w:rsidRPr="0066382A">
              <w:rPr>
                <w:sz w:val="20"/>
                <w:szCs w:val="20"/>
              </w:rPr>
              <w:t>1. At least 30% of registered SMMEs access finance by end 2016</w:t>
            </w:r>
          </w:p>
          <w:p w14:paraId="1AF2AAFC" w14:textId="77777777" w:rsidR="00E811A4" w:rsidRPr="0066382A" w:rsidRDefault="00E811A4">
            <w:pPr>
              <w:spacing w:before="60" w:after="60"/>
              <w:contextualSpacing w:val="0"/>
              <w:rPr>
                <w:sz w:val="20"/>
                <w:szCs w:val="20"/>
              </w:rPr>
            </w:pPr>
          </w:p>
        </w:tc>
      </w:tr>
    </w:tbl>
    <w:p w14:paraId="22D98D0A" w14:textId="77777777" w:rsidR="00E811A4" w:rsidRPr="0066382A" w:rsidRDefault="00F203C8">
      <w:pPr>
        <w:rPr>
          <w:b/>
        </w:rPr>
      </w:pPr>
      <w:r w:rsidRPr="0066382A">
        <w:rPr>
          <w:b/>
        </w:rPr>
        <w:t>Achievements reported</w:t>
      </w:r>
    </w:p>
    <w:p w14:paraId="0F0481B1" w14:textId="77777777" w:rsidR="00E811A4" w:rsidRPr="0066382A" w:rsidRDefault="00F203C8">
      <w:r w:rsidRPr="0066382A">
        <w:t xml:space="preserve">The ILO facilitated public-private partnerships through the Enterprise Challenge Fund in the Free State. It also supported the establishment of the Micro-Enterprise Grant Facility for business development services providers in the Free State. The ILO commissioned a scoping study on social entrepreneurs’ access to finance in the Free State and KwaZulu-Natal, and worked on facilitating linkages between social enterprises and financial service providers. </w:t>
      </w:r>
    </w:p>
    <w:p w14:paraId="3AF01A99" w14:textId="77777777" w:rsidR="00E811A4" w:rsidRPr="0066382A" w:rsidRDefault="00F203C8">
      <w:r w:rsidRPr="0066382A">
        <w:t>In terms of reported results, 140 enterprises access the Challenge Fund; over 100 businesses were reported to have benefited from the micro-enterprise support programme, and the grant facility is now managed independently without further support from the ILO. In the case of social entrepreneurs, a total of 1029 were trained and referred to at least one business development service, and the number of social enterprises securing public procurement contracts increased from 100 in 2012 to 312 by 2013. A total of 332 cooperatives accessed procurement information compared to none in 2012; the number of social enterprises accessing financial services increased from zero to 209, and non-financial services increased to 340, and 43 have access to markets.</w:t>
      </w:r>
    </w:p>
    <w:p w14:paraId="28393B5F" w14:textId="77777777" w:rsidR="00E811A4" w:rsidRPr="0066382A" w:rsidRDefault="00F203C8">
      <w:r w:rsidRPr="0066382A">
        <w:t>UNIDO and the ILO partnered on supporting efforts to boost sustainable business practices among SMEs in the automotive sector. UNIDO worked with the Swiss Development Agency in the Ilembe District in KwaZulu-Natal in selected agricultural and manufacturing sectors to be integrated into international value chains and improve their marketing functions. However, it was not possible to make an informed assessment due to the lack of information on progress made with the implementation of these initiatives.</w:t>
      </w:r>
    </w:p>
    <w:p w14:paraId="36A7728B" w14:textId="77777777" w:rsidR="00E811A4" w:rsidRPr="0066382A" w:rsidRDefault="00F203C8">
      <w:r w:rsidRPr="0066382A">
        <w:t>FAO is implementing the Agribusiness Support Project in partnership with the Department of Agriculture, Fisheries and Forestry and the Limpopo Department of Agriculture to increase smallholder access to agricultural inputs and create rural employment. Information on progress with implementation was not provided to the evaluation team, and it is therefore not possible to make an informed assessment.</w:t>
      </w:r>
    </w:p>
    <w:p w14:paraId="50E21FD4" w14:textId="0C5924A7" w:rsidR="00E811A4" w:rsidRPr="0066382A" w:rsidRDefault="00F203C8">
      <w:r w:rsidRPr="0066382A">
        <w:rPr>
          <w:b/>
        </w:rPr>
        <w:lastRenderedPageBreak/>
        <w:t xml:space="preserve">Assessment against targets: </w:t>
      </w:r>
      <w:r w:rsidRPr="0066382A">
        <w:t xml:space="preserve">SMMEs, social enterprises and cooperatives benefited from the interventions supported by the ILO. However, when assessed against the target, the support was confined to the Free State and KwaZulu-Natal. The target of 30% of SMEs accessing finance was perhaps too ambitious. There was no information </w:t>
      </w:r>
      <w:r w:rsidR="00B1086E" w:rsidRPr="0066382A">
        <w:t xml:space="preserve">available </w:t>
      </w:r>
      <w:r w:rsidRPr="0066382A">
        <w:t xml:space="preserve">to assess performance against targets 2 and 3 for this output. </w:t>
      </w:r>
    </w:p>
    <w:p w14:paraId="0DEBDFFC" w14:textId="77777777" w:rsidR="00E811A4" w:rsidRPr="0066382A" w:rsidRDefault="00E811A4"/>
    <w:tbl>
      <w:tblPr>
        <w:tblStyle w:val="ab"/>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6E4C398E" w14:textId="77777777">
        <w:tc>
          <w:tcPr>
            <w:tcW w:w="9020" w:type="dxa"/>
            <w:shd w:val="clear" w:color="auto" w:fill="DBE5F1"/>
          </w:tcPr>
          <w:p w14:paraId="2CFC8377" w14:textId="77777777" w:rsidR="00E811A4" w:rsidRPr="0066382A" w:rsidRDefault="00F203C8">
            <w:pPr>
              <w:spacing w:before="60" w:after="60"/>
              <w:contextualSpacing w:val="0"/>
              <w:jc w:val="left"/>
              <w:rPr>
                <w:sz w:val="20"/>
                <w:szCs w:val="20"/>
              </w:rPr>
            </w:pPr>
            <w:r w:rsidRPr="0066382A">
              <w:rPr>
                <w:b/>
                <w:sz w:val="20"/>
                <w:szCs w:val="20"/>
              </w:rPr>
              <w:t>Output 2.2:</w:t>
            </w:r>
            <w:r w:rsidRPr="0066382A">
              <w:rPr>
                <w:sz w:val="18"/>
                <w:szCs w:val="18"/>
              </w:rPr>
              <w:t xml:space="preserve"> </w:t>
            </w:r>
            <w:r w:rsidRPr="0066382A">
              <w:rPr>
                <w:sz w:val="20"/>
                <w:szCs w:val="20"/>
              </w:rPr>
              <w:t>A culture of entrepreneurship is inculcated in learners on schools and training in institutions in disadvantage communities.</w:t>
            </w:r>
          </w:p>
        </w:tc>
      </w:tr>
      <w:tr w:rsidR="00E811A4" w:rsidRPr="0066382A" w14:paraId="70F1C757" w14:textId="77777777">
        <w:tc>
          <w:tcPr>
            <w:tcW w:w="9020" w:type="dxa"/>
            <w:shd w:val="clear" w:color="auto" w:fill="DBE5F1"/>
          </w:tcPr>
          <w:p w14:paraId="7D48E7CE" w14:textId="77777777" w:rsidR="00E811A4" w:rsidRPr="0066382A" w:rsidRDefault="00F203C8">
            <w:pPr>
              <w:spacing w:before="60" w:after="60"/>
              <w:contextualSpacing w:val="0"/>
              <w:rPr>
                <w:b/>
                <w:sz w:val="20"/>
                <w:szCs w:val="20"/>
              </w:rPr>
            </w:pPr>
            <w:r w:rsidRPr="0066382A">
              <w:rPr>
                <w:b/>
                <w:sz w:val="20"/>
                <w:szCs w:val="20"/>
              </w:rPr>
              <w:t xml:space="preserve">Targets in Results Framework: </w:t>
            </w:r>
            <w:r w:rsidRPr="0066382A">
              <w:rPr>
                <w:sz w:val="20"/>
                <w:szCs w:val="20"/>
              </w:rPr>
              <w:t>Learners in at least 25% of schools have accessed practical and experiential entrepreneurial training in at least 3 provinces</w:t>
            </w:r>
          </w:p>
        </w:tc>
      </w:tr>
    </w:tbl>
    <w:p w14:paraId="0679380A" w14:textId="77777777" w:rsidR="00E811A4" w:rsidRPr="0066382A" w:rsidRDefault="00F203C8">
      <w:pPr>
        <w:rPr>
          <w:b/>
        </w:rPr>
      </w:pPr>
      <w:r w:rsidRPr="0066382A">
        <w:rPr>
          <w:b/>
        </w:rPr>
        <w:t>Achievements reported</w:t>
      </w:r>
    </w:p>
    <w:p w14:paraId="73678C9B" w14:textId="77777777" w:rsidR="00E811A4" w:rsidRPr="0066382A" w:rsidRDefault="00F203C8">
      <w:r w:rsidRPr="0066382A">
        <w:t>The ILO made technical inputs into and also facilitated the development of material for training learners in Grade 10-12 in entrepreneurship – Business Start-up and Go Entrepreneurship Education. Educators in the Free State were trained in the application of the material and a website was developed for educators to access the material. The programme was piloted in 62 schools. The Department of Small Business is negotiating with the Department of Basic Education to consider rolling out the curriculum.</w:t>
      </w:r>
    </w:p>
    <w:p w14:paraId="668A0041" w14:textId="77777777" w:rsidR="00E811A4" w:rsidRPr="0066382A" w:rsidRDefault="00F203C8">
      <w:r w:rsidRPr="0066382A">
        <w:rPr>
          <w:b/>
        </w:rPr>
        <w:t xml:space="preserve">Assessment against target: </w:t>
      </w:r>
      <w:r w:rsidRPr="0066382A">
        <w:t xml:space="preserve">The programme did not progress beyond the pilot phase in the Free State. The pilot programme was not evaluated but it is assumed that there was a degree of success to warrant discussions on rolling out the curriculum beyond the pilot schools. </w:t>
      </w:r>
    </w:p>
    <w:p w14:paraId="5738B7D2" w14:textId="77777777" w:rsidR="00E811A4" w:rsidRPr="0066382A" w:rsidRDefault="00E811A4"/>
    <w:tbl>
      <w:tblPr>
        <w:tblStyle w:val="ac"/>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7372CBB7" w14:textId="77777777">
        <w:tc>
          <w:tcPr>
            <w:tcW w:w="9020" w:type="dxa"/>
            <w:shd w:val="clear" w:color="auto" w:fill="DBE5F1"/>
          </w:tcPr>
          <w:p w14:paraId="35F0D6F2" w14:textId="77777777" w:rsidR="00E811A4" w:rsidRPr="0066382A" w:rsidRDefault="00F203C8">
            <w:pPr>
              <w:spacing w:before="60" w:after="60"/>
              <w:contextualSpacing w:val="0"/>
              <w:jc w:val="left"/>
              <w:rPr>
                <w:sz w:val="20"/>
                <w:szCs w:val="20"/>
              </w:rPr>
            </w:pPr>
            <w:r w:rsidRPr="0066382A">
              <w:rPr>
                <w:b/>
                <w:sz w:val="20"/>
                <w:szCs w:val="20"/>
              </w:rPr>
              <w:t>Output 2.3:</w:t>
            </w:r>
            <w:r w:rsidRPr="0066382A">
              <w:rPr>
                <w:sz w:val="18"/>
                <w:szCs w:val="18"/>
              </w:rPr>
              <w:t xml:space="preserve"> </w:t>
            </w:r>
            <w:r w:rsidRPr="0066382A">
              <w:rPr>
                <w:sz w:val="20"/>
                <w:szCs w:val="20"/>
              </w:rPr>
              <w:t>Strengthened capacity of institutions and stakeholders to link skills supply and demand in the labour market.</w:t>
            </w:r>
          </w:p>
        </w:tc>
      </w:tr>
      <w:tr w:rsidR="00E811A4" w:rsidRPr="0066382A" w14:paraId="7DB0554C" w14:textId="77777777">
        <w:tc>
          <w:tcPr>
            <w:tcW w:w="9020" w:type="dxa"/>
            <w:shd w:val="clear" w:color="auto" w:fill="DBE5F1"/>
          </w:tcPr>
          <w:p w14:paraId="15FE2877" w14:textId="77777777" w:rsidR="00E811A4" w:rsidRPr="0066382A" w:rsidRDefault="00F203C8">
            <w:pPr>
              <w:spacing w:before="60" w:after="60"/>
              <w:contextualSpacing w:val="0"/>
              <w:rPr>
                <w:sz w:val="20"/>
                <w:szCs w:val="20"/>
              </w:rPr>
            </w:pPr>
            <w:r w:rsidRPr="0066382A">
              <w:rPr>
                <w:b/>
                <w:sz w:val="20"/>
                <w:szCs w:val="20"/>
              </w:rPr>
              <w:t xml:space="preserve">Targets in Results Framework: </w:t>
            </w:r>
          </w:p>
          <w:p w14:paraId="52630FCE" w14:textId="77777777" w:rsidR="00E811A4" w:rsidRPr="0066382A" w:rsidRDefault="00F203C8">
            <w:pPr>
              <w:spacing w:before="60" w:after="60"/>
              <w:contextualSpacing w:val="0"/>
              <w:rPr>
                <w:sz w:val="20"/>
                <w:szCs w:val="20"/>
              </w:rPr>
            </w:pPr>
            <w:r w:rsidRPr="0066382A">
              <w:rPr>
                <w:sz w:val="20"/>
                <w:szCs w:val="20"/>
              </w:rPr>
              <w:t>1. Strategies for streamlining PPP in place by 2016</w:t>
            </w:r>
          </w:p>
          <w:p w14:paraId="3D6242FA" w14:textId="77777777" w:rsidR="00E811A4" w:rsidRPr="0066382A" w:rsidRDefault="00F203C8">
            <w:pPr>
              <w:spacing w:before="60" w:after="60"/>
              <w:contextualSpacing w:val="0"/>
              <w:rPr>
                <w:b/>
                <w:sz w:val="20"/>
                <w:szCs w:val="20"/>
              </w:rPr>
            </w:pPr>
            <w:r w:rsidRPr="0066382A">
              <w:rPr>
                <w:sz w:val="20"/>
                <w:szCs w:val="20"/>
              </w:rPr>
              <w:t>2. Government and social partners adopt a comprehensive worker education framework by end 2014</w:t>
            </w:r>
          </w:p>
        </w:tc>
      </w:tr>
    </w:tbl>
    <w:p w14:paraId="0C3F1D33" w14:textId="77777777" w:rsidR="00D85838" w:rsidRPr="0066382A" w:rsidRDefault="00D85838">
      <w:pPr>
        <w:spacing w:before="0" w:after="200" w:line="276" w:lineRule="auto"/>
        <w:jc w:val="left"/>
      </w:pPr>
    </w:p>
    <w:p w14:paraId="5883AD0A" w14:textId="77777777" w:rsidR="00E811A4" w:rsidRPr="0066382A" w:rsidRDefault="00F203C8">
      <w:pPr>
        <w:spacing w:before="0" w:after="200" w:line="276" w:lineRule="auto"/>
        <w:jc w:val="left"/>
        <w:rPr>
          <w:b/>
        </w:rPr>
      </w:pPr>
      <w:r w:rsidRPr="0066382A">
        <w:rPr>
          <w:b/>
        </w:rPr>
        <w:t>Achievements reported</w:t>
      </w:r>
    </w:p>
    <w:p w14:paraId="4E9235C5" w14:textId="77777777" w:rsidR="00E811A4" w:rsidRPr="0066382A" w:rsidRDefault="00F203C8">
      <w:r w:rsidRPr="0066382A">
        <w:t xml:space="preserve">The ILO provided technical support to the Human Resources Development Council towards the development of the Workers’ Education and Training Framework. The framework was completed and adopted by the Council in 2014. No work however has been done to date on strengthening mechanisms for public-private partnerships to link skills supply to demand. </w:t>
      </w:r>
    </w:p>
    <w:p w14:paraId="5A2597F0" w14:textId="77777777" w:rsidR="00E811A4" w:rsidRPr="0066382A" w:rsidRDefault="00F203C8">
      <w:pPr>
        <w:spacing w:before="0" w:after="200" w:line="276" w:lineRule="auto"/>
        <w:jc w:val="left"/>
      </w:pPr>
      <w:r w:rsidRPr="0066382A">
        <w:rPr>
          <w:b/>
        </w:rPr>
        <w:t xml:space="preserve">Assessment against targets: </w:t>
      </w:r>
      <w:r w:rsidRPr="0066382A">
        <w:t xml:space="preserve">The target of the adoption of the worker education and training framework by the Council was achieved, but no work was done or reported on PPPs. </w:t>
      </w:r>
    </w:p>
    <w:p w14:paraId="1F4336B9" w14:textId="77777777" w:rsidR="00E811A4" w:rsidRPr="0066382A" w:rsidRDefault="00E811A4">
      <w:pPr>
        <w:spacing w:before="0" w:after="200" w:line="276" w:lineRule="auto"/>
        <w:jc w:val="left"/>
      </w:pPr>
    </w:p>
    <w:p w14:paraId="70970AFB" w14:textId="49CA2727" w:rsidR="00E811A4" w:rsidRPr="0066382A" w:rsidRDefault="00F203C8">
      <w:pPr>
        <w:rPr>
          <w:b/>
        </w:rPr>
      </w:pPr>
      <w:r w:rsidRPr="0066382A">
        <w:t xml:space="preserve">The agencies contributing to Pillar B are: FAO, ILO, UNDP, </w:t>
      </w:r>
      <w:r w:rsidR="00B1086E" w:rsidRPr="0066382A">
        <w:t>UNEP</w:t>
      </w:r>
      <w:r w:rsidRPr="0066382A">
        <w:t>, UNIDO and UNESCO. The UNEP chairs the Results Group.</w:t>
      </w:r>
      <w:r w:rsidRPr="00BE33A3">
        <w:rPr>
          <w:noProof/>
        </w:rPr>
        <mc:AlternateContent>
          <mc:Choice Requires="wps">
            <w:drawing>
              <wp:anchor distT="0" distB="0" distL="114300" distR="114300" simplePos="0" relativeHeight="251662336" behindDoc="1" locked="0" layoutInCell="1" hidden="0" allowOverlap="1" wp14:anchorId="5FCA3C29" wp14:editId="6C72D213">
                <wp:simplePos x="0" y="0"/>
                <wp:positionH relativeFrom="margin">
                  <wp:posOffset>0</wp:posOffset>
                </wp:positionH>
                <wp:positionV relativeFrom="paragraph">
                  <wp:posOffset>0</wp:posOffset>
                </wp:positionV>
                <wp:extent cx="1943100" cy="685800"/>
                <wp:effectExtent l="0" t="0" r="0" b="0"/>
                <wp:wrapSquare wrapText="bothSides" distT="0" distB="0" distL="114300" distR="114300"/>
                <wp:docPr id="12" name="Rectangle 12"/>
                <wp:cNvGraphicFramePr/>
                <a:graphic xmlns:a="http://schemas.openxmlformats.org/drawingml/2006/main">
                  <a:graphicData uri="http://schemas.microsoft.com/office/word/2010/wordprocessingShape">
                    <wps:wsp>
                      <wps:cNvSpPr/>
                      <wps:spPr>
                        <a:xfrm>
                          <a:off x="4374450" y="3437100"/>
                          <a:ext cx="1943100" cy="685799"/>
                        </a:xfrm>
                        <a:prstGeom prst="rect">
                          <a:avLst/>
                        </a:prstGeom>
                        <a:solidFill>
                          <a:srgbClr val="76BB0E"/>
                        </a:solidFill>
                        <a:ln>
                          <a:noFill/>
                        </a:ln>
                      </wps:spPr>
                      <wps:txbx>
                        <w:txbxContent>
                          <w:p w14:paraId="736E3A6E" w14:textId="77777777" w:rsidR="00BE33A3" w:rsidRDefault="00BE33A3">
                            <w:pPr>
                              <w:jc w:val="left"/>
                              <w:textDirection w:val="btLr"/>
                            </w:pPr>
                            <w:r>
                              <w:rPr>
                                <w:b/>
                                <w:color w:val="FFFFFF"/>
                                <w:sz w:val="24"/>
                              </w:rPr>
                              <w:t xml:space="preserve">Pillar B: </w:t>
                            </w:r>
                            <w:r>
                              <w:rPr>
                                <w:b/>
                                <w:color w:val="FFFFFF"/>
                                <w:sz w:val="24"/>
                              </w:rPr>
                              <w:br/>
                              <w:t>Sustainable Development</w:t>
                            </w:r>
                          </w:p>
                        </w:txbxContent>
                      </wps:txbx>
                      <wps:bodyPr lIns="91425" tIns="45700" rIns="91425" bIns="45700" anchor="t" anchorCtr="0"/>
                    </wps:wsp>
                  </a:graphicData>
                </a:graphic>
              </wp:anchor>
            </w:drawing>
          </mc:Choice>
          <mc:Fallback>
            <w:pict>
              <v:rect w14:anchorId="5FCA3C29" id="Rectangle 12" o:spid="_x0000_s1029" style="position:absolute;left:0;text-align:left;margin-left:0;margin-top:0;width:153pt;height:54pt;z-index:-25165414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" fillcolor="#76bb0e" stroked="f">
                <v:textbox inset="2.53958mm,1.2694mm,2.53958mm,1.2694mm">
                  <w:txbxContent>
                    <w:p w14:paraId="736E3A6E" w14:textId="77777777" w:rsidR="00BE33A3" w:rsidRDefault="00BE33A3">
                      <w:pPr>
                        <w:jc w:val="left"/>
                        <w:textDirection w:val="btLr"/>
                      </w:pPr>
                      <w:r>
                        <w:rPr>
                          <w:b/>
                          <w:color w:val="FFFFFF"/>
                          <w:sz w:val="24"/>
                        </w:rPr>
                        <w:t xml:space="preserve">Pillar B: </w:t>
                      </w:r>
                      <w:r>
                        <w:rPr>
                          <w:b/>
                          <w:color w:val="FFFFFF"/>
                          <w:sz w:val="24"/>
                        </w:rPr>
                        <w:br/>
                        <w:t>Sustainable Development</w:t>
                      </w:r>
                    </w:p>
                  </w:txbxContent>
                </v:textbox>
                <w10:wrap type="square" anchorx="margin"/>
              </v:rect>
            </w:pict>
          </mc:Fallback>
        </mc:AlternateContent>
      </w:r>
    </w:p>
    <w:p w14:paraId="6D8D2CBA" w14:textId="77777777" w:rsidR="00E811A4" w:rsidRPr="0066382A" w:rsidRDefault="00E811A4">
      <w:pPr>
        <w:rPr>
          <w:b/>
        </w:rPr>
      </w:pPr>
    </w:p>
    <w:p w14:paraId="5BF9CAFD" w14:textId="77777777" w:rsidR="00E811A4" w:rsidRPr="0066382A" w:rsidRDefault="00F203C8">
      <w:r w:rsidRPr="0066382A">
        <w:rPr>
          <w:b/>
        </w:rPr>
        <w:lastRenderedPageBreak/>
        <w:t>Key Result Area 3:</w:t>
      </w:r>
      <w:r w:rsidRPr="0066382A">
        <w:t xml:space="preserve"> </w:t>
      </w:r>
      <w:r w:rsidRPr="0066382A">
        <w:rPr>
          <w:i/>
        </w:rPr>
        <w:t>The transition to a green economy is accelerated through policies that promote the creation of green job, increased energy production from renewable sources, greater energy efficiency and increased reliance on low carbon.</w:t>
      </w:r>
    </w:p>
    <w:tbl>
      <w:tblPr>
        <w:tblStyle w:val="ad"/>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5D6381B2" w14:textId="77777777">
        <w:tc>
          <w:tcPr>
            <w:tcW w:w="9020" w:type="dxa"/>
            <w:shd w:val="clear" w:color="auto" w:fill="EBF1DD"/>
          </w:tcPr>
          <w:p w14:paraId="18ED29A6" w14:textId="77777777" w:rsidR="00E811A4" w:rsidRPr="0066382A" w:rsidRDefault="00F203C8">
            <w:pPr>
              <w:spacing w:before="60" w:after="60"/>
              <w:contextualSpacing w:val="0"/>
              <w:jc w:val="left"/>
              <w:rPr>
                <w:sz w:val="20"/>
                <w:szCs w:val="20"/>
              </w:rPr>
            </w:pPr>
            <w:r w:rsidRPr="0066382A">
              <w:rPr>
                <w:b/>
                <w:sz w:val="20"/>
                <w:szCs w:val="20"/>
              </w:rPr>
              <w:t>Output 3.1:</w:t>
            </w:r>
            <w:r w:rsidRPr="0066382A">
              <w:rPr>
                <w:sz w:val="18"/>
                <w:szCs w:val="18"/>
              </w:rPr>
              <w:t xml:space="preserve"> </w:t>
            </w:r>
            <w:r w:rsidRPr="0066382A">
              <w:rPr>
                <w:sz w:val="20"/>
                <w:szCs w:val="20"/>
              </w:rPr>
              <w:t>Enhanced capacities and implementation of policies and programmes on green economy and response to climate change</w:t>
            </w:r>
          </w:p>
        </w:tc>
      </w:tr>
      <w:tr w:rsidR="00E811A4" w:rsidRPr="0066382A" w14:paraId="05A82FAA" w14:textId="77777777">
        <w:tc>
          <w:tcPr>
            <w:tcW w:w="9020" w:type="dxa"/>
            <w:shd w:val="clear" w:color="auto" w:fill="EBF1DD"/>
          </w:tcPr>
          <w:p w14:paraId="4D7372F0" w14:textId="77777777" w:rsidR="00E811A4" w:rsidRPr="0066382A" w:rsidRDefault="00F203C8">
            <w:pPr>
              <w:spacing w:before="60" w:after="60"/>
              <w:contextualSpacing w:val="0"/>
              <w:rPr>
                <w:sz w:val="20"/>
                <w:szCs w:val="20"/>
              </w:rPr>
            </w:pPr>
            <w:r w:rsidRPr="0066382A">
              <w:rPr>
                <w:b/>
                <w:sz w:val="20"/>
                <w:szCs w:val="20"/>
              </w:rPr>
              <w:t xml:space="preserve">Targets in Results Framework: </w:t>
            </w:r>
          </w:p>
          <w:p w14:paraId="610D42E4" w14:textId="77777777" w:rsidR="00E811A4" w:rsidRPr="0066382A" w:rsidRDefault="00F203C8">
            <w:pPr>
              <w:spacing w:before="60" w:after="60"/>
              <w:contextualSpacing w:val="0"/>
              <w:rPr>
                <w:sz w:val="20"/>
                <w:szCs w:val="20"/>
              </w:rPr>
            </w:pPr>
            <w:r w:rsidRPr="0066382A">
              <w:rPr>
                <w:sz w:val="20"/>
                <w:szCs w:val="20"/>
              </w:rPr>
              <w:t>1. Green economy models introduced in at least 7 targeted sectors</w:t>
            </w:r>
          </w:p>
          <w:p w14:paraId="54CC1FA2" w14:textId="77777777" w:rsidR="00E811A4" w:rsidRPr="0066382A" w:rsidRDefault="00F203C8">
            <w:pPr>
              <w:spacing w:before="60" w:after="60"/>
              <w:contextualSpacing w:val="0"/>
              <w:rPr>
                <w:sz w:val="20"/>
                <w:szCs w:val="20"/>
              </w:rPr>
            </w:pPr>
            <w:r w:rsidRPr="0066382A">
              <w:rPr>
                <w:sz w:val="20"/>
                <w:szCs w:val="20"/>
              </w:rPr>
              <w:t>2</w:t>
            </w:r>
            <w:r w:rsidRPr="0066382A">
              <w:rPr>
                <w:b/>
                <w:sz w:val="20"/>
                <w:szCs w:val="20"/>
              </w:rPr>
              <w:t xml:space="preserve">. </w:t>
            </w:r>
            <w:r w:rsidRPr="0066382A">
              <w:rPr>
                <w:sz w:val="20"/>
                <w:szCs w:val="20"/>
              </w:rPr>
              <w:t>30 persons per sector trained as Trainers in Green Economy Modelling</w:t>
            </w:r>
          </w:p>
          <w:p w14:paraId="35E67EE4" w14:textId="77777777" w:rsidR="00E811A4" w:rsidRPr="0066382A" w:rsidRDefault="00F203C8">
            <w:pPr>
              <w:spacing w:before="60" w:after="60"/>
              <w:contextualSpacing w:val="0"/>
              <w:rPr>
                <w:sz w:val="20"/>
                <w:szCs w:val="20"/>
              </w:rPr>
            </w:pPr>
            <w:r w:rsidRPr="0066382A">
              <w:rPr>
                <w:sz w:val="20"/>
                <w:szCs w:val="20"/>
              </w:rPr>
              <w:t>3.</w:t>
            </w:r>
            <w:r w:rsidRPr="0066382A">
              <w:rPr>
                <w:b/>
                <w:sz w:val="20"/>
                <w:szCs w:val="20"/>
              </w:rPr>
              <w:t xml:space="preserve"> </w:t>
            </w:r>
            <w:r w:rsidRPr="0066382A">
              <w:rPr>
                <w:sz w:val="20"/>
                <w:szCs w:val="20"/>
              </w:rPr>
              <w:t>450 industries implementing green economy measures</w:t>
            </w:r>
          </w:p>
          <w:p w14:paraId="669EC006" w14:textId="77777777" w:rsidR="00E811A4" w:rsidRPr="0066382A" w:rsidRDefault="00F203C8">
            <w:pPr>
              <w:spacing w:before="60" w:after="60"/>
              <w:contextualSpacing w:val="0"/>
              <w:rPr>
                <w:sz w:val="20"/>
                <w:szCs w:val="20"/>
              </w:rPr>
            </w:pPr>
            <w:r w:rsidRPr="0066382A">
              <w:rPr>
                <w:sz w:val="20"/>
                <w:szCs w:val="20"/>
              </w:rPr>
              <w:t>4.</w:t>
            </w:r>
            <w:r w:rsidRPr="0066382A">
              <w:rPr>
                <w:b/>
                <w:sz w:val="20"/>
                <w:szCs w:val="20"/>
              </w:rPr>
              <w:t xml:space="preserve"> </w:t>
            </w:r>
            <w:r w:rsidRPr="0066382A">
              <w:rPr>
                <w:sz w:val="20"/>
                <w:szCs w:val="20"/>
              </w:rPr>
              <w:t>150 stakeholders trained in dedicated Green Jobs Training programme</w:t>
            </w:r>
          </w:p>
          <w:p w14:paraId="7339A628" w14:textId="77777777" w:rsidR="00E811A4" w:rsidRPr="0066382A" w:rsidRDefault="00F203C8">
            <w:pPr>
              <w:spacing w:before="60" w:after="60"/>
              <w:contextualSpacing w:val="0"/>
              <w:rPr>
                <w:sz w:val="20"/>
                <w:szCs w:val="20"/>
              </w:rPr>
            </w:pPr>
            <w:r w:rsidRPr="0066382A">
              <w:rPr>
                <w:sz w:val="20"/>
                <w:szCs w:val="20"/>
              </w:rPr>
              <w:t xml:space="preserve"> </w:t>
            </w:r>
          </w:p>
        </w:tc>
      </w:tr>
    </w:tbl>
    <w:p w14:paraId="20394C39" w14:textId="77777777" w:rsidR="00E811A4" w:rsidRPr="0066382A" w:rsidRDefault="00E811A4">
      <w:pPr>
        <w:spacing w:before="0" w:after="200" w:line="276" w:lineRule="auto"/>
        <w:jc w:val="left"/>
      </w:pPr>
    </w:p>
    <w:p w14:paraId="512DFAC7" w14:textId="77777777" w:rsidR="00E811A4" w:rsidRPr="0066382A" w:rsidRDefault="00F203C8">
      <w:pPr>
        <w:spacing w:before="0" w:after="200" w:line="276" w:lineRule="auto"/>
        <w:jc w:val="left"/>
        <w:rPr>
          <w:b/>
        </w:rPr>
      </w:pPr>
      <w:r w:rsidRPr="0066382A">
        <w:rPr>
          <w:b/>
        </w:rPr>
        <w:t>Achievements reported</w:t>
      </w:r>
    </w:p>
    <w:p w14:paraId="6BFA767D" w14:textId="77777777" w:rsidR="00E811A4" w:rsidRPr="0066382A" w:rsidRDefault="00F203C8">
      <w:pPr>
        <w:spacing w:before="0" w:after="200" w:line="276" w:lineRule="auto"/>
        <w:jc w:val="left"/>
      </w:pPr>
      <w:r w:rsidRPr="0066382A">
        <w:t>The United Nations system implemented several initiatives under Output 3.1:</w:t>
      </w:r>
    </w:p>
    <w:p w14:paraId="02A07D38" w14:textId="77777777" w:rsidR="00E811A4" w:rsidRPr="0066382A" w:rsidRDefault="00F203C8">
      <w:pPr>
        <w:numPr>
          <w:ilvl w:val="0"/>
          <w:numId w:val="6"/>
        </w:numPr>
        <w:spacing w:before="0" w:after="200"/>
        <w:ind w:hanging="360"/>
      </w:pPr>
      <w:r w:rsidRPr="0066382A">
        <w:t xml:space="preserve">UNEP, supported by UNDP, completed the South Africa Green Economy Modelling in partnership with the Department of Environmental Affairs. Technical assistance was provided by the Millennium Institute and the Sustainable Institute with the Centre for Renewable and Sustainable Energy Studies at the University of Stellenbosch, South Africa. </w:t>
      </w:r>
    </w:p>
    <w:p w14:paraId="61F07EB8" w14:textId="77777777" w:rsidR="00E811A4" w:rsidRPr="0066382A" w:rsidRDefault="00F203C8">
      <w:pPr>
        <w:numPr>
          <w:ilvl w:val="0"/>
          <w:numId w:val="6"/>
        </w:numPr>
        <w:ind w:hanging="360"/>
      </w:pPr>
      <w:r w:rsidRPr="0066382A">
        <w:t>UNEP and UNDP supported the implementation of the EU-funded SWITCH Africa Green, a pilot initiative to foster green economic transformation in South Africa and in five other African countries. A total of 10 projects were identified for support to build SMME capacity to increase access to sustainable energy sources and services.</w:t>
      </w:r>
    </w:p>
    <w:p w14:paraId="623A4D95" w14:textId="77777777" w:rsidR="00E811A4" w:rsidRPr="0066382A" w:rsidRDefault="00F203C8">
      <w:pPr>
        <w:numPr>
          <w:ilvl w:val="0"/>
          <w:numId w:val="6"/>
        </w:numPr>
        <w:ind w:hanging="360"/>
      </w:pPr>
      <w:r w:rsidRPr="0066382A">
        <w:t xml:space="preserve">UN agencies supported the SEED initiative. SEED South Africa aims a to create a national community of successful social and environmental entrepreneurs, providing increased business opportunities for the entrepreneurs themselves and for the wider business community. </w:t>
      </w:r>
    </w:p>
    <w:p w14:paraId="71BF3DD1" w14:textId="77777777" w:rsidR="00E811A4" w:rsidRPr="0066382A" w:rsidRDefault="00F203C8">
      <w:pPr>
        <w:numPr>
          <w:ilvl w:val="0"/>
          <w:numId w:val="6"/>
        </w:numPr>
        <w:spacing w:before="0" w:after="200"/>
        <w:ind w:hanging="360"/>
      </w:pPr>
      <w:r w:rsidRPr="0066382A">
        <w:t xml:space="preserve">UNDP/GEF supported the Department of Energy to produce a Wind Atlas to assist wind energy developers to make informed decisions on the location of proposed wind farms. </w:t>
      </w:r>
    </w:p>
    <w:p w14:paraId="50B38252" w14:textId="77777777" w:rsidR="00E811A4" w:rsidRPr="0066382A" w:rsidRDefault="00F203C8">
      <w:pPr>
        <w:numPr>
          <w:ilvl w:val="0"/>
          <w:numId w:val="6"/>
        </w:numPr>
        <w:spacing w:before="0" w:after="200"/>
        <w:ind w:hanging="360"/>
      </w:pPr>
      <w:r w:rsidRPr="0066382A">
        <w:t>UNDP/GEF supported the Department of Environmental Affairs and SANBI to develop a National Biodiversity Strategy and mainstreaming of biodiversity in mining and agriculture.</w:t>
      </w:r>
    </w:p>
    <w:p w14:paraId="119B6653" w14:textId="77777777" w:rsidR="00E811A4" w:rsidRPr="0066382A" w:rsidRDefault="00F203C8">
      <w:pPr>
        <w:numPr>
          <w:ilvl w:val="0"/>
          <w:numId w:val="6"/>
        </w:numPr>
        <w:spacing w:before="0" w:after="200"/>
        <w:ind w:hanging="360"/>
      </w:pPr>
      <w:r w:rsidRPr="0066382A">
        <w:t xml:space="preserve">UNDP/GEF supported the Department of Environmental Affairs in mainstreaming integrated fire management as a strategic adaptation approach in managing climate change induced fires. </w:t>
      </w:r>
    </w:p>
    <w:p w14:paraId="11B12C29" w14:textId="77777777" w:rsidR="00E811A4" w:rsidRPr="0066382A" w:rsidRDefault="00F203C8">
      <w:pPr>
        <w:numPr>
          <w:ilvl w:val="0"/>
          <w:numId w:val="6"/>
        </w:numPr>
        <w:spacing w:before="0" w:after="200"/>
        <w:ind w:hanging="360"/>
      </w:pPr>
      <w:r w:rsidRPr="0066382A">
        <w:t xml:space="preserve">The Green Fund, in partnership with the International Training Centre of the ILO, and in partnership with UNEP, UNITAR and UNIDO supported a two-year programme to promote green jobs and decent work in the transition to a greener economy. Four training sessions were held targeting different stakeholders (e.g. national policy departments, provincial government departments, civil society and the private sector). </w:t>
      </w:r>
    </w:p>
    <w:p w14:paraId="54F7E89A" w14:textId="77777777" w:rsidR="00E811A4" w:rsidRPr="0066382A" w:rsidRDefault="00E811A4">
      <w:pPr>
        <w:spacing w:before="0" w:after="200" w:line="276" w:lineRule="auto"/>
        <w:jc w:val="left"/>
      </w:pPr>
    </w:p>
    <w:p w14:paraId="45A32F44" w14:textId="77777777" w:rsidR="00E811A4" w:rsidRPr="0066382A" w:rsidRDefault="00F203C8">
      <w:r w:rsidRPr="0066382A">
        <w:rPr>
          <w:b/>
        </w:rPr>
        <w:t xml:space="preserve">Assessment against targets: </w:t>
      </w:r>
      <w:r w:rsidRPr="0066382A">
        <w:t xml:space="preserve">There is little doubt that the UN system carried out several initiatives. However, it is difficult to make an informed assessment against the targets set in the SCF, as progress report(s) did not report against these targets. No information was provided on whether green economy models had been introduced into sectors; no information was provided on the training of trainers in green economy modelling; and no information was provided on the implementation of green economy </w:t>
      </w:r>
      <w:r w:rsidRPr="0066382A">
        <w:lastRenderedPageBreak/>
        <w:t xml:space="preserve">measures being implemented by industries. There was information on the number of stakeholders targeted for the different training sessions, but no information on the actual numbers trained. </w:t>
      </w:r>
    </w:p>
    <w:p w14:paraId="20591CF2" w14:textId="77777777" w:rsidR="00E811A4" w:rsidRPr="0066382A" w:rsidRDefault="00E811A4">
      <w:pPr>
        <w:spacing w:before="0" w:after="200" w:line="276" w:lineRule="auto"/>
        <w:jc w:val="left"/>
      </w:pPr>
    </w:p>
    <w:tbl>
      <w:tblPr>
        <w:tblStyle w:val="ae"/>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561E0EE2" w14:textId="77777777">
        <w:tc>
          <w:tcPr>
            <w:tcW w:w="9020" w:type="dxa"/>
            <w:shd w:val="clear" w:color="auto" w:fill="EBF1DD"/>
          </w:tcPr>
          <w:p w14:paraId="15B83035" w14:textId="77777777" w:rsidR="00E811A4" w:rsidRPr="0066382A" w:rsidRDefault="00F203C8">
            <w:pPr>
              <w:spacing w:before="60" w:after="60"/>
              <w:contextualSpacing w:val="0"/>
              <w:jc w:val="left"/>
              <w:rPr>
                <w:sz w:val="20"/>
                <w:szCs w:val="20"/>
              </w:rPr>
            </w:pPr>
            <w:r w:rsidRPr="0066382A">
              <w:rPr>
                <w:b/>
                <w:sz w:val="20"/>
                <w:szCs w:val="20"/>
              </w:rPr>
              <w:t>Output 3.2:</w:t>
            </w:r>
            <w:r w:rsidRPr="0066382A">
              <w:rPr>
                <w:sz w:val="18"/>
                <w:szCs w:val="18"/>
              </w:rPr>
              <w:t xml:space="preserve"> </w:t>
            </w:r>
            <w:r w:rsidRPr="0066382A">
              <w:rPr>
                <w:sz w:val="20"/>
                <w:szCs w:val="20"/>
              </w:rPr>
              <w:t>Enhanced capacities for sustainable development in sectoral and local planning processes</w:t>
            </w:r>
          </w:p>
        </w:tc>
      </w:tr>
      <w:tr w:rsidR="00E811A4" w:rsidRPr="0066382A" w14:paraId="0118D997" w14:textId="77777777">
        <w:tc>
          <w:tcPr>
            <w:tcW w:w="9020" w:type="dxa"/>
            <w:shd w:val="clear" w:color="auto" w:fill="EBF1DD"/>
          </w:tcPr>
          <w:p w14:paraId="5A2DE5B1" w14:textId="77777777" w:rsidR="00E811A4" w:rsidRPr="0066382A" w:rsidRDefault="00F203C8">
            <w:pPr>
              <w:spacing w:before="60" w:after="60"/>
              <w:contextualSpacing w:val="0"/>
              <w:rPr>
                <w:sz w:val="20"/>
                <w:szCs w:val="20"/>
              </w:rPr>
            </w:pPr>
            <w:r w:rsidRPr="0066382A">
              <w:rPr>
                <w:b/>
                <w:sz w:val="20"/>
                <w:szCs w:val="20"/>
              </w:rPr>
              <w:t xml:space="preserve">Targets: </w:t>
            </w:r>
          </w:p>
          <w:p w14:paraId="2DD19F3A" w14:textId="77777777" w:rsidR="00E811A4" w:rsidRPr="0066382A" w:rsidRDefault="00F203C8">
            <w:pPr>
              <w:spacing w:before="60" w:after="60"/>
              <w:contextualSpacing w:val="0"/>
              <w:rPr>
                <w:sz w:val="20"/>
                <w:szCs w:val="20"/>
              </w:rPr>
            </w:pPr>
            <w:r w:rsidRPr="0066382A">
              <w:rPr>
                <w:sz w:val="20"/>
                <w:szCs w:val="20"/>
              </w:rPr>
              <w:t>1.</w:t>
            </w:r>
            <w:r w:rsidRPr="0066382A">
              <w:rPr>
                <w:b/>
                <w:sz w:val="20"/>
                <w:szCs w:val="20"/>
              </w:rPr>
              <w:t xml:space="preserve"> </w:t>
            </w:r>
            <w:r w:rsidRPr="0066382A">
              <w:rPr>
                <w:sz w:val="20"/>
                <w:szCs w:val="20"/>
              </w:rPr>
              <w:t>10 sector plans compliant with Multilateral Environmental Agreements</w:t>
            </w:r>
          </w:p>
          <w:p w14:paraId="5DD64B6F" w14:textId="77777777" w:rsidR="00E811A4" w:rsidRPr="0066382A" w:rsidRDefault="00F203C8">
            <w:pPr>
              <w:spacing w:before="60" w:after="60"/>
              <w:contextualSpacing w:val="0"/>
              <w:rPr>
                <w:b/>
                <w:sz w:val="20"/>
                <w:szCs w:val="20"/>
              </w:rPr>
            </w:pPr>
            <w:r w:rsidRPr="0066382A">
              <w:rPr>
                <w:sz w:val="20"/>
                <w:szCs w:val="20"/>
              </w:rPr>
              <w:t>2.</w:t>
            </w:r>
            <w:r w:rsidRPr="0066382A">
              <w:rPr>
                <w:b/>
                <w:sz w:val="20"/>
                <w:szCs w:val="20"/>
              </w:rPr>
              <w:t xml:space="preserve"> </w:t>
            </w:r>
            <w:r w:rsidRPr="0066382A">
              <w:rPr>
                <w:sz w:val="20"/>
                <w:szCs w:val="20"/>
              </w:rPr>
              <w:t xml:space="preserve"> Ratification of Covenant on Economic, Social and Cultural Rights</w:t>
            </w:r>
          </w:p>
        </w:tc>
      </w:tr>
    </w:tbl>
    <w:p w14:paraId="3160176D" w14:textId="77777777" w:rsidR="00E811A4" w:rsidRPr="0066382A" w:rsidRDefault="00E811A4">
      <w:pPr>
        <w:spacing w:before="0" w:after="200" w:line="276" w:lineRule="auto"/>
        <w:jc w:val="left"/>
      </w:pPr>
    </w:p>
    <w:p w14:paraId="4E6F7276" w14:textId="77777777" w:rsidR="00E811A4" w:rsidRPr="0066382A" w:rsidRDefault="00F203C8">
      <w:pPr>
        <w:spacing w:before="0" w:after="200" w:line="276" w:lineRule="auto"/>
        <w:jc w:val="left"/>
        <w:rPr>
          <w:b/>
        </w:rPr>
      </w:pPr>
      <w:r w:rsidRPr="0066382A">
        <w:rPr>
          <w:b/>
        </w:rPr>
        <w:t>Achievements reported</w:t>
      </w:r>
    </w:p>
    <w:p w14:paraId="2486F13F" w14:textId="77777777" w:rsidR="00E811A4" w:rsidRPr="0066382A" w:rsidRDefault="00F203C8">
      <w:r w:rsidRPr="0066382A">
        <w:t xml:space="preserve">UNEP and WHO provided technical support to South Africa, with the implementation of the Libreville Declaration on Health and Environment that was adopted by 52 African countries in 2008. Specifically, they provided technical support for the development of the Climate Change Health Adaptation Plan (CCHAP) and the situational analysis and needs assessment. </w:t>
      </w:r>
    </w:p>
    <w:p w14:paraId="67E1CDE8" w14:textId="77777777" w:rsidR="00E811A4" w:rsidRPr="0066382A" w:rsidRDefault="00F203C8">
      <w:r w:rsidRPr="0066382A">
        <w:t xml:space="preserve">UNEP/GEF project supported capacities in law enforcement to combat wildlife crime, and for conservation and sustainable use of species in South Africa. The project focused on rhino poaching. There was a reported reduction in poaching from 1215 in 2014 to 1175 in 2015. </w:t>
      </w:r>
    </w:p>
    <w:p w14:paraId="5CA53D2F" w14:textId="77777777" w:rsidR="00E811A4" w:rsidRPr="0066382A" w:rsidRDefault="00F203C8">
      <w:r w:rsidRPr="0066382A">
        <w:rPr>
          <w:b/>
        </w:rPr>
        <w:t xml:space="preserve">Assessment against targets: </w:t>
      </w:r>
      <w:r w:rsidRPr="0066382A">
        <w:t xml:space="preserve">The UN system made little progress with this output. The evaluation notes the positive result in the reduction in poaching. The UN system supported the development of one sector plan, namely, health, and it is not clear from the reporting if there was an intention to support planning in other sectors. The Government ratified the International Covenant on Economic, Social and Cultural Rights in January 2015, to take effect in April 2015. No information was provided to the evaluation team on the role and contribution of the UN system to this process. </w:t>
      </w:r>
    </w:p>
    <w:p w14:paraId="4A29103C" w14:textId="77777777" w:rsidR="00E811A4" w:rsidRPr="0066382A" w:rsidRDefault="00E811A4">
      <w:pPr>
        <w:spacing w:before="0" w:after="200" w:line="276" w:lineRule="auto"/>
        <w:jc w:val="left"/>
      </w:pPr>
    </w:p>
    <w:tbl>
      <w:tblPr>
        <w:tblStyle w:val="af"/>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2D730E36" w14:textId="77777777">
        <w:tc>
          <w:tcPr>
            <w:tcW w:w="9020" w:type="dxa"/>
            <w:shd w:val="clear" w:color="auto" w:fill="EBF1DD"/>
          </w:tcPr>
          <w:p w14:paraId="2460B7AC" w14:textId="77777777" w:rsidR="00E811A4" w:rsidRPr="0066382A" w:rsidRDefault="00F203C8">
            <w:pPr>
              <w:spacing w:before="60" w:after="60"/>
              <w:contextualSpacing w:val="0"/>
              <w:jc w:val="left"/>
              <w:rPr>
                <w:sz w:val="20"/>
                <w:szCs w:val="20"/>
              </w:rPr>
            </w:pPr>
            <w:r w:rsidRPr="0066382A">
              <w:rPr>
                <w:b/>
                <w:sz w:val="20"/>
                <w:szCs w:val="20"/>
              </w:rPr>
              <w:t>Output 3.3:</w:t>
            </w:r>
            <w:r w:rsidRPr="0066382A">
              <w:rPr>
                <w:sz w:val="18"/>
                <w:szCs w:val="18"/>
              </w:rPr>
              <w:t xml:space="preserve"> </w:t>
            </w:r>
            <w:r w:rsidRPr="0066382A">
              <w:rPr>
                <w:sz w:val="20"/>
                <w:szCs w:val="20"/>
              </w:rPr>
              <w:t>Enhanced implementation of policies and programmes for sustainable energy for all</w:t>
            </w:r>
          </w:p>
        </w:tc>
      </w:tr>
      <w:tr w:rsidR="00E811A4" w:rsidRPr="0066382A" w14:paraId="5A1C2D01" w14:textId="77777777">
        <w:tc>
          <w:tcPr>
            <w:tcW w:w="9020" w:type="dxa"/>
            <w:shd w:val="clear" w:color="auto" w:fill="EBF1DD"/>
          </w:tcPr>
          <w:p w14:paraId="31F50775" w14:textId="77777777" w:rsidR="00E811A4" w:rsidRPr="0066382A" w:rsidRDefault="00F203C8">
            <w:pPr>
              <w:spacing w:before="60" w:after="60"/>
              <w:contextualSpacing w:val="0"/>
              <w:rPr>
                <w:sz w:val="20"/>
                <w:szCs w:val="20"/>
              </w:rPr>
            </w:pPr>
            <w:r w:rsidRPr="0066382A">
              <w:rPr>
                <w:b/>
                <w:sz w:val="20"/>
                <w:szCs w:val="20"/>
              </w:rPr>
              <w:t xml:space="preserve">Targets in Results Framework: </w:t>
            </w:r>
          </w:p>
          <w:p w14:paraId="202BE52E" w14:textId="77777777" w:rsidR="00E811A4" w:rsidRPr="0066382A" w:rsidRDefault="00F203C8">
            <w:pPr>
              <w:spacing w:before="60" w:after="60"/>
              <w:contextualSpacing w:val="0"/>
              <w:rPr>
                <w:sz w:val="20"/>
                <w:szCs w:val="20"/>
              </w:rPr>
            </w:pPr>
            <w:r w:rsidRPr="0066382A">
              <w:rPr>
                <w:sz w:val="20"/>
                <w:szCs w:val="20"/>
              </w:rPr>
              <w:t>1.</w:t>
            </w:r>
            <w:r w:rsidRPr="0066382A">
              <w:rPr>
                <w:b/>
                <w:sz w:val="20"/>
                <w:szCs w:val="20"/>
              </w:rPr>
              <w:t xml:space="preserve"> </w:t>
            </w:r>
            <w:r w:rsidRPr="0066382A">
              <w:rPr>
                <w:sz w:val="20"/>
                <w:szCs w:val="20"/>
              </w:rPr>
              <w:t>At least 2 municipalities undertake SE4ALL Rapid Assessments/Gap Analysis</w:t>
            </w:r>
          </w:p>
          <w:p w14:paraId="4F03C8BD" w14:textId="77777777" w:rsidR="00E811A4" w:rsidRPr="0066382A" w:rsidRDefault="00F203C8">
            <w:pPr>
              <w:spacing w:before="60" w:after="60"/>
              <w:contextualSpacing w:val="0"/>
              <w:rPr>
                <w:sz w:val="20"/>
                <w:szCs w:val="20"/>
              </w:rPr>
            </w:pPr>
            <w:r w:rsidRPr="0066382A">
              <w:rPr>
                <w:sz w:val="20"/>
                <w:szCs w:val="20"/>
              </w:rPr>
              <w:t>2.</w:t>
            </w:r>
            <w:r w:rsidRPr="0066382A">
              <w:rPr>
                <w:b/>
                <w:sz w:val="20"/>
                <w:szCs w:val="20"/>
              </w:rPr>
              <w:t xml:space="preserve"> </w:t>
            </w:r>
            <w:r w:rsidRPr="0066382A">
              <w:rPr>
                <w:sz w:val="20"/>
                <w:szCs w:val="20"/>
              </w:rPr>
              <w:t>% increase of households in marginalised communities using clean technologies</w:t>
            </w:r>
          </w:p>
          <w:p w14:paraId="5F38C8E2" w14:textId="77777777" w:rsidR="00E811A4" w:rsidRPr="0066382A" w:rsidRDefault="00E811A4">
            <w:pPr>
              <w:spacing w:before="60" w:after="60"/>
              <w:contextualSpacing w:val="0"/>
              <w:rPr>
                <w:sz w:val="20"/>
                <w:szCs w:val="20"/>
              </w:rPr>
            </w:pPr>
          </w:p>
          <w:p w14:paraId="207F7838" w14:textId="77777777" w:rsidR="00E811A4" w:rsidRPr="0066382A" w:rsidRDefault="00F203C8">
            <w:pPr>
              <w:spacing w:before="60" w:after="60"/>
              <w:contextualSpacing w:val="0"/>
              <w:rPr>
                <w:b/>
                <w:sz w:val="20"/>
                <w:szCs w:val="20"/>
              </w:rPr>
            </w:pPr>
            <w:r w:rsidRPr="0066382A">
              <w:rPr>
                <w:b/>
                <w:sz w:val="20"/>
                <w:szCs w:val="20"/>
              </w:rPr>
              <w:t>Targets in SCF Progress Report 2013-2015</w:t>
            </w:r>
          </w:p>
          <w:p w14:paraId="5533C852" w14:textId="77777777" w:rsidR="00E811A4" w:rsidRPr="0066382A" w:rsidRDefault="00F203C8">
            <w:pPr>
              <w:spacing w:before="60" w:after="60"/>
              <w:contextualSpacing w:val="0"/>
              <w:rPr>
                <w:sz w:val="20"/>
                <w:szCs w:val="20"/>
              </w:rPr>
            </w:pPr>
            <w:r w:rsidRPr="0066382A">
              <w:rPr>
                <w:sz w:val="20"/>
                <w:szCs w:val="20"/>
              </w:rPr>
              <w:t>1</w:t>
            </w:r>
            <w:r w:rsidRPr="0066382A">
              <w:rPr>
                <w:b/>
                <w:sz w:val="20"/>
                <w:szCs w:val="20"/>
              </w:rPr>
              <w:t xml:space="preserve">.  </w:t>
            </w:r>
            <w:r w:rsidRPr="0066382A">
              <w:rPr>
                <w:sz w:val="20"/>
                <w:szCs w:val="20"/>
              </w:rPr>
              <w:t>At least 2 municipalities undertake SE4ALL Rapid Assessments/Gap Analysis</w:t>
            </w:r>
          </w:p>
          <w:p w14:paraId="3E98D2AC" w14:textId="77777777" w:rsidR="00E811A4" w:rsidRPr="0066382A" w:rsidRDefault="00F203C8">
            <w:pPr>
              <w:spacing w:before="60" w:after="60"/>
              <w:contextualSpacing w:val="0"/>
              <w:rPr>
                <w:sz w:val="20"/>
                <w:szCs w:val="20"/>
              </w:rPr>
            </w:pPr>
            <w:r w:rsidRPr="0066382A">
              <w:rPr>
                <w:sz w:val="20"/>
                <w:szCs w:val="20"/>
              </w:rPr>
              <w:t>2. Increased number of compliant IPP wind farms</w:t>
            </w:r>
          </w:p>
          <w:p w14:paraId="07D6E502" w14:textId="77777777" w:rsidR="00E811A4" w:rsidRPr="0066382A" w:rsidRDefault="00F203C8">
            <w:pPr>
              <w:spacing w:before="60" w:after="60"/>
              <w:contextualSpacing w:val="0"/>
              <w:rPr>
                <w:sz w:val="20"/>
                <w:szCs w:val="20"/>
              </w:rPr>
            </w:pPr>
            <w:r w:rsidRPr="0066382A">
              <w:rPr>
                <w:sz w:val="20"/>
                <w:szCs w:val="20"/>
              </w:rPr>
              <w:t>3. Implementation of energy classes and Minimum Energy Performance Standards threshold for products selected for standard and labelling of appliances in SA</w:t>
            </w:r>
          </w:p>
        </w:tc>
      </w:tr>
    </w:tbl>
    <w:p w14:paraId="05F770CF" w14:textId="77777777" w:rsidR="00E811A4" w:rsidRPr="0066382A" w:rsidRDefault="00E811A4">
      <w:pPr>
        <w:spacing w:before="0" w:after="200" w:line="276" w:lineRule="auto"/>
        <w:jc w:val="left"/>
      </w:pPr>
    </w:p>
    <w:p w14:paraId="00AF68D4" w14:textId="77777777" w:rsidR="00E811A4" w:rsidRPr="0066382A" w:rsidRDefault="00F203C8">
      <w:pPr>
        <w:spacing w:before="0" w:after="200" w:line="276" w:lineRule="auto"/>
        <w:jc w:val="left"/>
        <w:rPr>
          <w:b/>
        </w:rPr>
      </w:pPr>
      <w:r w:rsidRPr="0066382A">
        <w:rPr>
          <w:b/>
        </w:rPr>
        <w:t>Achievements reported</w:t>
      </w:r>
    </w:p>
    <w:p w14:paraId="64554642" w14:textId="77777777" w:rsidR="00E811A4" w:rsidRPr="0066382A" w:rsidRDefault="00F203C8">
      <w:r w:rsidRPr="0066382A">
        <w:t xml:space="preserve">The UN system undertook a number of activities in the area of energy under its Industrial Energy Efficiency Improvement Project that aimed to contribute to national efforts to improve energy security and continuity in electricity supply. The project is reported to have contributed to the adoption of the National Energy Efficiency Strategy, the training of over 1200 engineers in the Energy Management System and Energy System Optimisation. The capacities of national experts have been developed, reducing the reliance on international expertise, and a total of 187 energy audits were conducted. The UN system provided technical and advisory support to the National Cleaner Production Centre. The </w:t>
      </w:r>
      <w:r w:rsidRPr="0066382A">
        <w:lastRenderedPageBreak/>
        <w:t xml:space="preserve">Centre was reported to have strengthened its capacity and positioned in the three main industrial hubs of Gauteng, KwaZulu-Natal, and the Western Cape. The UN system also supported the SADC Centre on Renewable Energy and Energy Efficiency. </w:t>
      </w:r>
    </w:p>
    <w:p w14:paraId="3675497D" w14:textId="7CB95F10" w:rsidR="00E811A4" w:rsidRPr="0066382A" w:rsidRDefault="00F203C8">
      <w:pPr>
        <w:rPr>
          <w:sz w:val="24"/>
          <w:szCs w:val="24"/>
        </w:rPr>
      </w:pPr>
      <w:r w:rsidRPr="0066382A">
        <w:rPr>
          <w:b/>
        </w:rPr>
        <w:t xml:space="preserve">Assessment against targets: </w:t>
      </w:r>
      <w:r w:rsidRPr="0066382A">
        <w:t xml:space="preserve">The activities conducted under this output were not directly related to the indicators set out in the SCF. The National Cleaner Production Centre for example appears to focus on the use of clean technologies by industries. No information was provided to the evaluation on marginalised communities using clean technologies. With regard to SE4ALL Rapid Assessments/Gap Analysis, the </w:t>
      </w:r>
      <w:r w:rsidR="0034068C" w:rsidRPr="0066382A">
        <w:t>United Nations s</w:t>
      </w:r>
      <w:r w:rsidRPr="0066382A">
        <w:t>ystem reported in August 2016 that it was in discussion about a possible joint implementation of commercially viable mini-grids projects in KwaZulu-Natal and the Eastern Cape, but no further progress was reported on this.</w:t>
      </w:r>
    </w:p>
    <w:p w14:paraId="4C911AD9" w14:textId="77777777" w:rsidR="00E811A4" w:rsidRPr="0066382A" w:rsidRDefault="00E811A4">
      <w:pPr>
        <w:spacing w:before="60" w:after="60"/>
        <w:jc w:val="left"/>
        <w:rPr>
          <w:b/>
        </w:rPr>
      </w:pPr>
    </w:p>
    <w:p w14:paraId="75BFD9E2" w14:textId="77777777" w:rsidR="00E811A4" w:rsidRPr="0066382A" w:rsidRDefault="00F203C8">
      <w:pPr>
        <w:spacing w:before="60" w:after="60"/>
        <w:jc w:val="left"/>
        <w:rPr>
          <w:sz w:val="18"/>
          <w:szCs w:val="18"/>
        </w:rPr>
      </w:pPr>
      <w:r w:rsidRPr="0066382A">
        <w:rPr>
          <w:b/>
        </w:rPr>
        <w:t>Key result area 4</w:t>
      </w:r>
      <w:r w:rsidRPr="0066382A">
        <w:t xml:space="preserve">: </w:t>
      </w:r>
      <w:r w:rsidRPr="0066382A">
        <w:rPr>
          <w:i/>
        </w:rPr>
        <w:t>Government integrates sustainable development approaches into policies aimed at reducing poverty and promoting equitable socio-economic development</w:t>
      </w:r>
    </w:p>
    <w:p w14:paraId="5C16B83F" w14:textId="77777777" w:rsidR="00E811A4" w:rsidRPr="0066382A" w:rsidRDefault="00E811A4">
      <w:pPr>
        <w:spacing w:before="0" w:after="200" w:line="276" w:lineRule="auto"/>
        <w:jc w:val="left"/>
      </w:pPr>
    </w:p>
    <w:tbl>
      <w:tblPr>
        <w:tblStyle w:val="af0"/>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216417C6" w14:textId="77777777">
        <w:tc>
          <w:tcPr>
            <w:tcW w:w="9020" w:type="dxa"/>
            <w:shd w:val="clear" w:color="auto" w:fill="EBF1DD"/>
          </w:tcPr>
          <w:p w14:paraId="6EA7408B" w14:textId="77777777" w:rsidR="00E811A4" w:rsidRPr="0066382A" w:rsidRDefault="00F203C8">
            <w:pPr>
              <w:spacing w:before="60" w:after="60"/>
              <w:contextualSpacing w:val="0"/>
              <w:jc w:val="left"/>
              <w:rPr>
                <w:sz w:val="20"/>
                <w:szCs w:val="20"/>
              </w:rPr>
            </w:pPr>
            <w:r w:rsidRPr="0066382A">
              <w:rPr>
                <w:b/>
                <w:sz w:val="20"/>
                <w:szCs w:val="20"/>
              </w:rPr>
              <w:t>Output 4.1:</w:t>
            </w:r>
            <w:r w:rsidRPr="0066382A">
              <w:rPr>
                <w:sz w:val="18"/>
                <w:szCs w:val="18"/>
              </w:rPr>
              <w:t xml:space="preserve"> </w:t>
            </w:r>
            <w:r w:rsidRPr="0066382A">
              <w:rPr>
                <w:sz w:val="20"/>
                <w:szCs w:val="20"/>
              </w:rPr>
              <w:t>Enhanced capacities for sustainable natural resource management including integration of socio-economic dimensions, climate-smart agriculture, ecosystem-based adaptation, and management of biodiversity policies</w:t>
            </w:r>
          </w:p>
        </w:tc>
      </w:tr>
      <w:tr w:rsidR="00E811A4" w:rsidRPr="0066382A" w14:paraId="6EB7C7C5" w14:textId="77777777">
        <w:tc>
          <w:tcPr>
            <w:tcW w:w="9020" w:type="dxa"/>
            <w:shd w:val="clear" w:color="auto" w:fill="EBF1DD"/>
          </w:tcPr>
          <w:p w14:paraId="17F0C366" w14:textId="77777777" w:rsidR="00E811A4" w:rsidRPr="0066382A" w:rsidRDefault="00F203C8">
            <w:pPr>
              <w:spacing w:before="60" w:after="60"/>
              <w:contextualSpacing w:val="0"/>
              <w:rPr>
                <w:sz w:val="20"/>
                <w:szCs w:val="20"/>
              </w:rPr>
            </w:pPr>
            <w:r w:rsidRPr="0066382A">
              <w:rPr>
                <w:b/>
                <w:sz w:val="20"/>
                <w:szCs w:val="20"/>
              </w:rPr>
              <w:t xml:space="preserve">Targets in Results Framework: </w:t>
            </w:r>
          </w:p>
          <w:p w14:paraId="0A84E9F0" w14:textId="77777777" w:rsidR="00E811A4" w:rsidRPr="0066382A" w:rsidRDefault="00F203C8">
            <w:pPr>
              <w:spacing w:before="60" w:after="60"/>
              <w:contextualSpacing w:val="0"/>
              <w:rPr>
                <w:sz w:val="20"/>
                <w:szCs w:val="20"/>
              </w:rPr>
            </w:pPr>
            <w:r w:rsidRPr="0066382A">
              <w:rPr>
                <w:sz w:val="20"/>
                <w:szCs w:val="20"/>
              </w:rPr>
              <w:t>1.</w:t>
            </w:r>
            <w:r w:rsidRPr="0066382A">
              <w:rPr>
                <w:b/>
                <w:sz w:val="20"/>
                <w:szCs w:val="20"/>
              </w:rPr>
              <w:t xml:space="preserve"> </w:t>
            </w:r>
            <w:r w:rsidRPr="0066382A">
              <w:rPr>
                <w:sz w:val="20"/>
                <w:szCs w:val="20"/>
              </w:rPr>
              <w:t>A coherent national policy and program on profitable climate-smart conservation agriculture in place and 10,000 farmers using/adopting conservation agriculture</w:t>
            </w:r>
          </w:p>
          <w:p w14:paraId="280F5369" w14:textId="77777777" w:rsidR="00E811A4" w:rsidRPr="0066382A" w:rsidRDefault="00F203C8">
            <w:pPr>
              <w:spacing w:before="60" w:after="60"/>
              <w:contextualSpacing w:val="0"/>
              <w:rPr>
                <w:sz w:val="20"/>
                <w:szCs w:val="20"/>
              </w:rPr>
            </w:pPr>
            <w:r w:rsidRPr="0066382A">
              <w:rPr>
                <w:sz w:val="20"/>
                <w:szCs w:val="20"/>
              </w:rPr>
              <w:t>2</w:t>
            </w:r>
            <w:r w:rsidRPr="0066382A">
              <w:rPr>
                <w:b/>
                <w:sz w:val="20"/>
                <w:szCs w:val="20"/>
              </w:rPr>
              <w:t xml:space="preserve">. </w:t>
            </w:r>
            <w:r w:rsidRPr="0066382A">
              <w:rPr>
                <w:sz w:val="20"/>
                <w:szCs w:val="20"/>
              </w:rPr>
              <w:t>A five-year aquaculture awareness program and Aquaculture reference database tool developed, 1000 farmers practising aquaculture by 2017</w:t>
            </w:r>
          </w:p>
          <w:p w14:paraId="6EFFB7F6" w14:textId="77777777" w:rsidR="00E811A4" w:rsidRPr="0066382A" w:rsidRDefault="00E811A4">
            <w:pPr>
              <w:spacing w:before="60" w:after="60"/>
              <w:contextualSpacing w:val="0"/>
              <w:rPr>
                <w:sz w:val="20"/>
                <w:szCs w:val="20"/>
              </w:rPr>
            </w:pPr>
          </w:p>
          <w:p w14:paraId="634149E2" w14:textId="77777777" w:rsidR="00E811A4" w:rsidRPr="0066382A" w:rsidRDefault="00F203C8">
            <w:pPr>
              <w:spacing w:before="60" w:after="60"/>
              <w:contextualSpacing w:val="0"/>
              <w:rPr>
                <w:b/>
                <w:sz w:val="20"/>
                <w:szCs w:val="20"/>
              </w:rPr>
            </w:pPr>
            <w:r w:rsidRPr="0066382A">
              <w:rPr>
                <w:b/>
                <w:sz w:val="20"/>
                <w:szCs w:val="20"/>
              </w:rPr>
              <w:t>Targets in SCF Progress Report 2013-2015</w:t>
            </w:r>
          </w:p>
          <w:p w14:paraId="5ABC4422" w14:textId="77777777" w:rsidR="00E811A4" w:rsidRPr="0066382A" w:rsidRDefault="00F203C8">
            <w:pPr>
              <w:spacing w:before="60" w:after="60"/>
              <w:contextualSpacing w:val="0"/>
              <w:rPr>
                <w:sz w:val="20"/>
                <w:szCs w:val="20"/>
              </w:rPr>
            </w:pPr>
            <w:r w:rsidRPr="0066382A">
              <w:rPr>
                <w:sz w:val="20"/>
                <w:szCs w:val="20"/>
              </w:rPr>
              <w:t>1. Number of government institutions promoting CA and 10 000 farmers using/adopting CA</w:t>
            </w:r>
          </w:p>
          <w:p w14:paraId="038EAED0" w14:textId="77777777" w:rsidR="00E811A4" w:rsidRPr="0066382A" w:rsidRDefault="00F203C8">
            <w:pPr>
              <w:spacing w:before="60" w:after="60"/>
              <w:contextualSpacing w:val="0"/>
              <w:rPr>
                <w:sz w:val="20"/>
                <w:szCs w:val="20"/>
              </w:rPr>
            </w:pPr>
            <w:r w:rsidRPr="0066382A">
              <w:rPr>
                <w:sz w:val="20"/>
                <w:szCs w:val="20"/>
              </w:rPr>
              <w:t>2. A five-year aquaculture awareness programme and Aquaculture reference database tool</w:t>
            </w:r>
          </w:p>
          <w:p w14:paraId="13D5089A" w14:textId="77777777" w:rsidR="00E811A4" w:rsidRPr="0066382A" w:rsidRDefault="00F203C8">
            <w:pPr>
              <w:spacing w:before="60" w:after="60"/>
              <w:contextualSpacing w:val="0"/>
              <w:rPr>
                <w:sz w:val="20"/>
                <w:szCs w:val="20"/>
              </w:rPr>
            </w:pPr>
            <w:r w:rsidRPr="0066382A">
              <w:rPr>
                <w:sz w:val="20"/>
                <w:szCs w:val="20"/>
              </w:rPr>
              <w:t>3. 1000 farmers practising aquaculture by 2017</w:t>
            </w:r>
          </w:p>
        </w:tc>
      </w:tr>
    </w:tbl>
    <w:p w14:paraId="1B77C9E1" w14:textId="77777777" w:rsidR="00E811A4" w:rsidRPr="0066382A" w:rsidRDefault="00E811A4">
      <w:pPr>
        <w:spacing w:before="0" w:after="200" w:line="276" w:lineRule="auto"/>
        <w:jc w:val="left"/>
      </w:pPr>
    </w:p>
    <w:p w14:paraId="5D887336" w14:textId="77777777" w:rsidR="00E811A4" w:rsidRPr="0066382A" w:rsidRDefault="00F203C8">
      <w:pPr>
        <w:spacing w:before="0" w:after="200" w:line="276" w:lineRule="auto"/>
        <w:jc w:val="left"/>
        <w:rPr>
          <w:b/>
        </w:rPr>
      </w:pPr>
      <w:r w:rsidRPr="0066382A">
        <w:rPr>
          <w:b/>
        </w:rPr>
        <w:t>Achievements reported</w:t>
      </w:r>
    </w:p>
    <w:p w14:paraId="56B8BA7A" w14:textId="77777777" w:rsidR="00E811A4" w:rsidRPr="0066382A" w:rsidRDefault="00F203C8">
      <w:r w:rsidRPr="0066382A">
        <w:t>FAO reported that the Public Understanding of Aquaculture Project was concluded in 2015, and the Aquaculture reference database tool was developed and presented to the Department of Agriculture, Forestry and Fisheries. No information was available on the extent to which the database is being used. No information was provided on activities relating to climate-smart conservation agriculture.</w:t>
      </w:r>
    </w:p>
    <w:p w14:paraId="07D6CEB0" w14:textId="77777777" w:rsidR="00E811A4" w:rsidRPr="0066382A" w:rsidRDefault="00F203C8">
      <w:pPr>
        <w:spacing w:before="0" w:after="200" w:line="276" w:lineRule="auto"/>
        <w:jc w:val="left"/>
      </w:pPr>
      <w:r w:rsidRPr="0066382A">
        <w:rPr>
          <w:b/>
        </w:rPr>
        <w:t xml:space="preserve">Assessment against targets: </w:t>
      </w:r>
      <w:r w:rsidRPr="0066382A">
        <w:t>There was little progress under this output. Other than the aquaculture project, no other activities were reported under this output.</w:t>
      </w:r>
    </w:p>
    <w:p w14:paraId="3370B02E" w14:textId="77777777" w:rsidR="00E811A4" w:rsidRPr="0066382A" w:rsidRDefault="00E811A4">
      <w:pPr>
        <w:spacing w:before="0" w:after="200" w:line="276" w:lineRule="auto"/>
        <w:jc w:val="left"/>
      </w:pPr>
    </w:p>
    <w:tbl>
      <w:tblPr>
        <w:tblStyle w:val="af1"/>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45B55FD7" w14:textId="77777777">
        <w:tc>
          <w:tcPr>
            <w:tcW w:w="9020" w:type="dxa"/>
            <w:shd w:val="clear" w:color="auto" w:fill="EBF1DD"/>
          </w:tcPr>
          <w:p w14:paraId="0523B3CD" w14:textId="77777777" w:rsidR="00E811A4" w:rsidRPr="0066382A" w:rsidRDefault="00F203C8">
            <w:pPr>
              <w:spacing w:before="60" w:after="60"/>
              <w:contextualSpacing w:val="0"/>
              <w:jc w:val="left"/>
              <w:rPr>
                <w:sz w:val="20"/>
                <w:szCs w:val="20"/>
              </w:rPr>
            </w:pPr>
            <w:r w:rsidRPr="0066382A">
              <w:rPr>
                <w:b/>
                <w:sz w:val="20"/>
                <w:szCs w:val="20"/>
              </w:rPr>
              <w:t>Output 4.2:</w:t>
            </w:r>
            <w:r w:rsidRPr="0066382A">
              <w:rPr>
                <w:sz w:val="18"/>
                <w:szCs w:val="18"/>
              </w:rPr>
              <w:t xml:space="preserve"> </w:t>
            </w:r>
            <w:r w:rsidRPr="0066382A">
              <w:rPr>
                <w:sz w:val="20"/>
                <w:szCs w:val="20"/>
              </w:rPr>
              <w:t>Enhanced capacities for implementation of sustainable food security policies and programmes which contribute to local development, local jobs, and access to nutritious food</w:t>
            </w:r>
          </w:p>
        </w:tc>
      </w:tr>
      <w:tr w:rsidR="00E811A4" w:rsidRPr="0066382A" w14:paraId="2A844A97" w14:textId="77777777">
        <w:tc>
          <w:tcPr>
            <w:tcW w:w="9020" w:type="dxa"/>
            <w:shd w:val="clear" w:color="auto" w:fill="EBF1DD"/>
          </w:tcPr>
          <w:p w14:paraId="5A2AA6ED" w14:textId="77777777" w:rsidR="00E811A4" w:rsidRPr="0066382A" w:rsidRDefault="00F203C8">
            <w:pPr>
              <w:spacing w:before="60" w:after="60"/>
              <w:contextualSpacing w:val="0"/>
              <w:rPr>
                <w:sz w:val="20"/>
                <w:szCs w:val="20"/>
              </w:rPr>
            </w:pPr>
            <w:r w:rsidRPr="0066382A">
              <w:rPr>
                <w:b/>
                <w:sz w:val="20"/>
                <w:szCs w:val="20"/>
              </w:rPr>
              <w:t xml:space="preserve">Targets: </w:t>
            </w:r>
          </w:p>
          <w:p w14:paraId="3152BA8D" w14:textId="77777777" w:rsidR="00E811A4" w:rsidRPr="0066382A" w:rsidRDefault="00F203C8">
            <w:pPr>
              <w:spacing w:before="60" w:after="60"/>
              <w:contextualSpacing w:val="0"/>
              <w:rPr>
                <w:sz w:val="20"/>
                <w:szCs w:val="20"/>
              </w:rPr>
            </w:pPr>
            <w:r w:rsidRPr="0066382A">
              <w:rPr>
                <w:sz w:val="20"/>
                <w:szCs w:val="20"/>
              </w:rPr>
              <w:t xml:space="preserve">1. 10 sectoral policies integrate sustainable development approaches </w:t>
            </w:r>
          </w:p>
          <w:p w14:paraId="4DCB6EA4" w14:textId="77777777" w:rsidR="00E811A4" w:rsidRPr="0066382A" w:rsidRDefault="00F203C8">
            <w:pPr>
              <w:spacing w:before="60" w:after="60"/>
              <w:contextualSpacing w:val="0"/>
              <w:rPr>
                <w:sz w:val="20"/>
                <w:szCs w:val="20"/>
              </w:rPr>
            </w:pPr>
            <w:r w:rsidRPr="0066382A">
              <w:rPr>
                <w:sz w:val="20"/>
                <w:szCs w:val="20"/>
              </w:rPr>
              <w:t>2. 50 telefood projects established by end of 2018</w:t>
            </w:r>
          </w:p>
          <w:p w14:paraId="106064FE" w14:textId="77777777" w:rsidR="00E811A4" w:rsidRPr="0066382A" w:rsidRDefault="00F203C8">
            <w:pPr>
              <w:spacing w:before="60" w:after="60"/>
              <w:contextualSpacing w:val="0"/>
              <w:rPr>
                <w:sz w:val="20"/>
                <w:szCs w:val="20"/>
              </w:rPr>
            </w:pPr>
            <w:r w:rsidRPr="0066382A">
              <w:rPr>
                <w:sz w:val="20"/>
                <w:szCs w:val="20"/>
              </w:rPr>
              <w:t>3. Functioning system in place for monitoring food-borne diseases and food safety</w:t>
            </w:r>
          </w:p>
          <w:p w14:paraId="5D0F2ED3" w14:textId="77777777" w:rsidR="00E811A4" w:rsidRPr="0066382A" w:rsidRDefault="00F203C8">
            <w:pPr>
              <w:spacing w:before="60" w:after="60"/>
              <w:contextualSpacing w:val="0"/>
              <w:rPr>
                <w:b/>
                <w:sz w:val="20"/>
                <w:szCs w:val="20"/>
              </w:rPr>
            </w:pPr>
            <w:r w:rsidRPr="0066382A">
              <w:rPr>
                <w:sz w:val="20"/>
                <w:szCs w:val="20"/>
              </w:rPr>
              <w:t>4. 6% jointly target with DAFF increase in production of small holder and subsistence farmers</w:t>
            </w:r>
          </w:p>
        </w:tc>
      </w:tr>
    </w:tbl>
    <w:p w14:paraId="302E58F3" w14:textId="77777777" w:rsidR="00E811A4" w:rsidRPr="0066382A" w:rsidRDefault="00E811A4">
      <w:pPr>
        <w:spacing w:before="0" w:after="200" w:line="276" w:lineRule="auto"/>
        <w:jc w:val="left"/>
      </w:pPr>
    </w:p>
    <w:p w14:paraId="7D1730CC" w14:textId="77777777" w:rsidR="00E811A4" w:rsidRPr="0066382A" w:rsidRDefault="00F203C8">
      <w:pPr>
        <w:spacing w:before="0" w:after="200" w:line="276" w:lineRule="auto"/>
        <w:jc w:val="left"/>
        <w:rPr>
          <w:b/>
        </w:rPr>
      </w:pPr>
      <w:r w:rsidRPr="0066382A">
        <w:rPr>
          <w:b/>
        </w:rPr>
        <w:lastRenderedPageBreak/>
        <w:t>Achievements reported</w:t>
      </w:r>
    </w:p>
    <w:p w14:paraId="7DB81018" w14:textId="77777777" w:rsidR="00E811A4" w:rsidRPr="0066382A" w:rsidRDefault="00F203C8">
      <w:r w:rsidRPr="0066382A">
        <w:t xml:space="preserve">In 2015, the UN system supported the Government with initiatives related to food security and nutrition. UNEP and the Waste and Resources Action Programme (WRAP) facilitated a study tour on food waste to the United Kingdom, led by the DTI with delegates from the City of Tshwane, City of Johannesburg and SALGA. The aim of the study tour was to learn from WRAP’s food waste programme, then pilot a food waste programme in the two participating cities. UNEP and FAO, with the support of the DTI, hosted a stakeholder food waste workshop in June 2015. The workshop discussed establishing a baseline food waste in South Africa. </w:t>
      </w:r>
    </w:p>
    <w:p w14:paraId="194E7104" w14:textId="77777777" w:rsidR="00E811A4" w:rsidRPr="0066382A" w:rsidRDefault="00F203C8">
      <w:r w:rsidRPr="0066382A">
        <w:rPr>
          <w:b/>
        </w:rPr>
        <w:t xml:space="preserve">Assessment against targets: </w:t>
      </w:r>
      <w:r w:rsidRPr="0066382A">
        <w:t>There was little progress under this output. Other than the study tour and the stakeholder workshop, no other activities were reported under this output. It should be noted that the study tour and workshop took place in the first half of 2015, and nothing further was reported on the follow-up to these two activities.</w:t>
      </w:r>
    </w:p>
    <w:p w14:paraId="4C668BE7" w14:textId="77777777" w:rsidR="0001087E" w:rsidRPr="0066382A" w:rsidRDefault="0001087E"/>
    <w:p w14:paraId="01A6B63D" w14:textId="77777777" w:rsidR="00E811A4" w:rsidRPr="0066382A" w:rsidRDefault="00F203C8">
      <w:pPr>
        <w:rPr>
          <w:b/>
        </w:rPr>
      </w:pPr>
      <w:r w:rsidRPr="00BE33A3">
        <w:rPr>
          <w:noProof/>
        </w:rPr>
        <mc:AlternateContent>
          <mc:Choice Requires="wps">
            <w:drawing>
              <wp:anchor distT="0" distB="0" distL="114300" distR="114300" simplePos="0" relativeHeight="251663360" behindDoc="1" locked="0" layoutInCell="1" hidden="0" allowOverlap="1" wp14:anchorId="0BF2134C" wp14:editId="60DB0FC4">
                <wp:simplePos x="0" y="0"/>
                <wp:positionH relativeFrom="margin">
                  <wp:posOffset>-114299</wp:posOffset>
                </wp:positionH>
                <wp:positionV relativeFrom="paragraph">
                  <wp:posOffset>0</wp:posOffset>
                </wp:positionV>
                <wp:extent cx="1828800" cy="685800"/>
                <wp:effectExtent l="0" t="0" r="0" b="0"/>
                <wp:wrapSquare wrapText="bothSides" distT="0" distB="0" distL="114300" distR="114300"/>
                <wp:docPr id="14" name="Rectangle 14"/>
                <wp:cNvGraphicFramePr/>
                <a:graphic xmlns:a="http://schemas.openxmlformats.org/drawingml/2006/main">
                  <a:graphicData uri="http://schemas.microsoft.com/office/word/2010/wordprocessingShape">
                    <wps:wsp>
                      <wps:cNvSpPr/>
                      <wps:spPr>
                        <a:xfrm>
                          <a:off x="4431600" y="3437100"/>
                          <a:ext cx="1828800" cy="685799"/>
                        </a:xfrm>
                        <a:prstGeom prst="rect">
                          <a:avLst/>
                        </a:prstGeom>
                        <a:solidFill>
                          <a:srgbClr val="E36C09"/>
                        </a:solidFill>
                        <a:ln>
                          <a:noFill/>
                        </a:ln>
                      </wps:spPr>
                      <wps:txbx>
                        <w:txbxContent>
                          <w:p w14:paraId="1C91BE63" w14:textId="77777777" w:rsidR="00BE33A3" w:rsidRDefault="00BE33A3">
                            <w:pPr>
                              <w:jc w:val="left"/>
                              <w:textDirection w:val="btLr"/>
                            </w:pPr>
                            <w:r>
                              <w:rPr>
                                <w:b/>
                                <w:color w:val="FFFFFF"/>
                                <w:sz w:val="24"/>
                              </w:rPr>
                              <w:t xml:space="preserve">Pillar C: </w:t>
                            </w:r>
                            <w:r>
                              <w:rPr>
                                <w:b/>
                                <w:color w:val="FFFFFF"/>
                                <w:sz w:val="24"/>
                              </w:rPr>
                              <w:br/>
                              <w:t>Human Capabilities</w:t>
                            </w:r>
                          </w:p>
                        </w:txbxContent>
                      </wps:txbx>
                      <wps:bodyPr lIns="91425" tIns="45700" rIns="91425" bIns="45700" anchor="t" anchorCtr="0"/>
                    </wps:wsp>
                  </a:graphicData>
                </a:graphic>
              </wp:anchor>
            </w:drawing>
          </mc:Choice>
          <mc:Fallback>
            <w:pict>
              <v:rect w14:anchorId="0BF2134C" id="Rectangle 14" o:spid="_x0000_s1030" style="position:absolute;left:0;text-align:left;margin-left:-9pt;margin-top:0;width:2in;height:54pt;z-index:-25165312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" fillcolor="#e36c09" stroked="f">
                <v:textbox inset="2.53958mm,1.2694mm,2.53958mm,1.2694mm">
                  <w:txbxContent>
                    <w:p w14:paraId="1C91BE63" w14:textId="77777777" w:rsidR="00BE33A3" w:rsidRDefault="00BE33A3">
                      <w:pPr>
                        <w:jc w:val="left"/>
                        <w:textDirection w:val="btLr"/>
                      </w:pPr>
                      <w:r>
                        <w:rPr>
                          <w:b/>
                          <w:color w:val="FFFFFF"/>
                          <w:sz w:val="24"/>
                        </w:rPr>
                        <w:t xml:space="preserve">Pillar C: </w:t>
                      </w:r>
                      <w:r>
                        <w:rPr>
                          <w:b/>
                          <w:color w:val="FFFFFF"/>
                          <w:sz w:val="24"/>
                        </w:rPr>
                        <w:br/>
                        <w:t>Human Capabilities</w:t>
                      </w:r>
                    </w:p>
                  </w:txbxContent>
                </v:textbox>
                <w10:wrap type="square" anchorx="margin"/>
              </v:rect>
            </w:pict>
          </mc:Fallback>
        </mc:AlternateContent>
      </w:r>
    </w:p>
    <w:p w14:paraId="73A9E825" w14:textId="704EDBA1" w:rsidR="00E811A4" w:rsidRPr="0066382A" w:rsidRDefault="00F203C8">
      <w:r w:rsidRPr="0066382A">
        <w:t xml:space="preserve">The agencies contributing to Pillar C are: ILO, </w:t>
      </w:r>
      <w:r w:rsidR="0006632A" w:rsidRPr="0066382A">
        <w:t xml:space="preserve">UNDP, </w:t>
      </w:r>
      <w:r w:rsidRPr="0066382A">
        <w:t>UNESCO, UNFPA, UNICEF, UN Women, WHO. UNICEF chairs the Results Group.</w:t>
      </w:r>
    </w:p>
    <w:p w14:paraId="583BD72A" w14:textId="77777777" w:rsidR="00E811A4" w:rsidRPr="0066382A" w:rsidRDefault="00E811A4">
      <w:pPr>
        <w:spacing w:before="60" w:after="60"/>
        <w:jc w:val="left"/>
        <w:rPr>
          <w:b/>
        </w:rPr>
      </w:pPr>
    </w:p>
    <w:p w14:paraId="0ABA5814" w14:textId="77777777" w:rsidR="00E811A4" w:rsidRPr="0066382A" w:rsidRDefault="00F203C8">
      <w:pPr>
        <w:spacing w:before="60" w:after="60"/>
        <w:jc w:val="left"/>
        <w:rPr>
          <w:b/>
        </w:rPr>
      </w:pPr>
      <w:r w:rsidRPr="0066382A">
        <w:rPr>
          <w:b/>
        </w:rPr>
        <w:t>Key Result Area 5:</w:t>
      </w:r>
      <w:r w:rsidRPr="0066382A">
        <w:t xml:space="preserve"> </w:t>
      </w:r>
      <w:r w:rsidRPr="0066382A">
        <w:rPr>
          <w:i/>
        </w:rPr>
        <w:t>Improved access to equitable quality basic education for children in South Africa</w:t>
      </w:r>
    </w:p>
    <w:p w14:paraId="29D1A75F" w14:textId="77777777" w:rsidR="00E811A4" w:rsidRPr="0066382A" w:rsidRDefault="00E811A4">
      <w:pPr>
        <w:spacing w:before="0" w:after="200" w:line="276" w:lineRule="auto"/>
        <w:jc w:val="left"/>
      </w:pPr>
    </w:p>
    <w:tbl>
      <w:tblPr>
        <w:tblStyle w:val="af2"/>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2DE344FA" w14:textId="77777777">
        <w:tc>
          <w:tcPr>
            <w:tcW w:w="9020" w:type="dxa"/>
            <w:shd w:val="clear" w:color="auto" w:fill="FDEADA"/>
          </w:tcPr>
          <w:p w14:paraId="6B0EB283" w14:textId="77777777" w:rsidR="00E811A4" w:rsidRPr="0066382A" w:rsidRDefault="00F203C8">
            <w:pPr>
              <w:spacing w:before="60" w:after="60"/>
              <w:contextualSpacing w:val="0"/>
              <w:jc w:val="left"/>
              <w:rPr>
                <w:sz w:val="20"/>
                <w:szCs w:val="20"/>
              </w:rPr>
            </w:pPr>
            <w:r w:rsidRPr="0066382A">
              <w:rPr>
                <w:b/>
                <w:sz w:val="20"/>
                <w:szCs w:val="20"/>
              </w:rPr>
              <w:t>Output 5.1:</w:t>
            </w:r>
            <w:r w:rsidRPr="0066382A">
              <w:rPr>
                <w:sz w:val="18"/>
                <w:szCs w:val="18"/>
              </w:rPr>
              <w:t xml:space="preserve"> </w:t>
            </w:r>
            <w:r w:rsidRPr="0066382A">
              <w:rPr>
                <w:sz w:val="20"/>
                <w:szCs w:val="20"/>
              </w:rPr>
              <w:t>Strengthened national capacity to increase access and utilization to quality integrated early childhood development services, with a focus on the most vulnerable children.</w:t>
            </w:r>
          </w:p>
        </w:tc>
      </w:tr>
      <w:tr w:rsidR="00E811A4" w:rsidRPr="0066382A" w14:paraId="161764DB" w14:textId="77777777">
        <w:tc>
          <w:tcPr>
            <w:tcW w:w="9020" w:type="dxa"/>
            <w:shd w:val="clear" w:color="auto" w:fill="FDEADA"/>
          </w:tcPr>
          <w:p w14:paraId="02D9E831" w14:textId="77777777" w:rsidR="00E811A4" w:rsidRPr="0066382A" w:rsidRDefault="00F203C8">
            <w:pPr>
              <w:spacing w:before="60" w:after="60"/>
              <w:contextualSpacing w:val="0"/>
              <w:rPr>
                <w:sz w:val="20"/>
                <w:szCs w:val="20"/>
              </w:rPr>
            </w:pPr>
            <w:r w:rsidRPr="0066382A">
              <w:rPr>
                <w:b/>
                <w:sz w:val="20"/>
                <w:szCs w:val="20"/>
              </w:rPr>
              <w:t xml:space="preserve">Targets in Results Framework: </w:t>
            </w:r>
          </w:p>
          <w:p w14:paraId="7CAD4A35" w14:textId="77777777" w:rsidR="00E811A4" w:rsidRPr="0066382A" w:rsidRDefault="00F203C8">
            <w:pPr>
              <w:spacing w:before="60" w:after="60"/>
              <w:contextualSpacing w:val="0"/>
              <w:rPr>
                <w:sz w:val="20"/>
                <w:szCs w:val="20"/>
              </w:rPr>
            </w:pPr>
            <w:r w:rsidRPr="0066382A">
              <w:rPr>
                <w:sz w:val="20"/>
                <w:szCs w:val="20"/>
              </w:rPr>
              <w:t>1. Services delivery models and funding norms for 0-4 years in place in four provinces</w:t>
            </w:r>
          </w:p>
          <w:p w14:paraId="1F04CC1E" w14:textId="77777777" w:rsidR="00E811A4" w:rsidRPr="0066382A" w:rsidRDefault="00F203C8">
            <w:pPr>
              <w:spacing w:before="60" w:after="60"/>
              <w:contextualSpacing w:val="0"/>
              <w:rPr>
                <w:sz w:val="20"/>
                <w:szCs w:val="20"/>
              </w:rPr>
            </w:pPr>
            <w:r w:rsidRPr="0066382A">
              <w:rPr>
                <w:sz w:val="20"/>
                <w:szCs w:val="20"/>
              </w:rPr>
              <w:t>2.</w:t>
            </w:r>
            <w:r w:rsidRPr="0066382A">
              <w:rPr>
                <w:b/>
                <w:sz w:val="20"/>
                <w:szCs w:val="20"/>
              </w:rPr>
              <w:t xml:space="preserve"> </w:t>
            </w:r>
            <w:r w:rsidRPr="0066382A">
              <w:rPr>
                <w:sz w:val="20"/>
                <w:szCs w:val="20"/>
              </w:rPr>
              <w:t xml:space="preserve">Quality norms and standards in place and implemented (and monitored) in at least: 100% grade R and 70% pre-grade R </w:t>
            </w:r>
          </w:p>
        </w:tc>
      </w:tr>
    </w:tbl>
    <w:p w14:paraId="1A84E3C0" w14:textId="77777777" w:rsidR="00E811A4" w:rsidRPr="0066382A" w:rsidRDefault="00F203C8">
      <w:pPr>
        <w:rPr>
          <w:b/>
        </w:rPr>
      </w:pPr>
      <w:r w:rsidRPr="0066382A">
        <w:rPr>
          <w:b/>
        </w:rPr>
        <w:t>Achievements reported</w:t>
      </w:r>
    </w:p>
    <w:p w14:paraId="77220D72" w14:textId="77777777" w:rsidR="00E811A4" w:rsidRPr="0066382A" w:rsidRDefault="00F203C8">
      <w:r w:rsidRPr="0066382A">
        <w:t xml:space="preserve">The United Nations system, primarily through UNICEF, supported the Government in the area of Early Childhood Development (ECD). UNICEF guided the development of the investment case for ECD, providing evidence of the funding and commitment required for an adequately resourced implementation of the national ECD policy. The Government adopted the Integrated National Early Childhood Development Policy in 2015. UNICEF supported the basic orientation programme on the National ECD Policy for 1,051 officials. A draft implementation plan for the ECD Policy was to be submitted to the Cabinet for approval in the first quarter of 2017, and a feasibility study on the coordination and management of ECD at the national level was also developed. A human resources audit of government departments was conducted. </w:t>
      </w:r>
    </w:p>
    <w:p w14:paraId="706AC04D" w14:textId="77777777" w:rsidR="00E811A4" w:rsidRPr="0066382A" w:rsidRDefault="00F203C8">
      <w:r w:rsidRPr="0066382A">
        <w:t>Working closely with the Department of Higher Education and Training, UNICEF supported strengthening ECD pre-service qualifications and training linked to the draft National Policy on Minimum Requirements for Programmes Leading to Higher Education Qualifications for Educators Working in Early Childhood Care and Education that is schedule for completion in March 2017.</w:t>
      </w:r>
    </w:p>
    <w:p w14:paraId="4A604DC5" w14:textId="77777777" w:rsidR="00E811A4" w:rsidRPr="0066382A" w:rsidRDefault="00F203C8">
      <w:r w:rsidRPr="0066382A">
        <w:t xml:space="preserve">UNICEF provided technical assistance to the Department of Social Development to develop a national sectoral social development financing strategy for ECD. The Department of Social Development was </w:t>
      </w:r>
      <w:r w:rsidRPr="0066382A">
        <w:lastRenderedPageBreak/>
        <w:t>reported to have secured an additional R800 million for ECD within the Medium-Term Expenditure Framework using the financing strategy paper as the basis of its funding case to the National Treasury.</w:t>
      </w:r>
    </w:p>
    <w:p w14:paraId="6B946BE2" w14:textId="77777777" w:rsidR="00E811A4" w:rsidRPr="0066382A" w:rsidRDefault="00F203C8">
      <w:r w:rsidRPr="0066382A">
        <w:t>UNICEF also supported a number of advocacy events, including the 11</w:t>
      </w:r>
      <w:r w:rsidRPr="0066382A">
        <w:rPr>
          <w:vertAlign w:val="superscript"/>
        </w:rPr>
        <w:t>th</w:t>
      </w:r>
      <w:r w:rsidRPr="0066382A">
        <w:t xml:space="preserve"> ECD knowledge-building seminar attended by 350 officials and the Critical Thinking Forum on Reimagining ECD. A national online in-service training programme on play-based learning linked to the NCF and Curriculum Assessment and Policy Statement (CAPS) for Grade R to Grade 3 was developed, targeting 150,000 practitioners and educators. The online platform was launched in November 2016 and intensive capacity development of 110 DBE district officials was supported to ensure a mind-shift on the role of play as the foundation of learning. UNICEF reported that access to ECD services improved, with over 48 percent of children 0-4 years attending ECD programmes outside their homes and 87 percent of five-year olds attending Grade R pre-school. </w:t>
      </w:r>
    </w:p>
    <w:p w14:paraId="37FBBDD4" w14:textId="77777777" w:rsidR="00E811A4" w:rsidRPr="0066382A" w:rsidRDefault="00F203C8">
      <w:r w:rsidRPr="0066382A">
        <w:rPr>
          <w:b/>
        </w:rPr>
        <w:t xml:space="preserve">Assessment against targets: </w:t>
      </w:r>
      <w:r w:rsidRPr="0066382A">
        <w:t xml:space="preserve">There were many achievements reported under this output and its is probable that these contributed to strengthening national capacity in ECD. The information provided to the evaluation team only reflects the contribution of UNICEF, yet according to the SCF Results Framework, UNESCO also contributes to this output. The activities of the United Nations system under this output are likely to contribute towards strengthening national capacity to increase access and utilisation to early childhood development services.  It should also be noted information was not provided on the current status of progress towards the targets set in the SCF Results Framework. </w:t>
      </w:r>
    </w:p>
    <w:p w14:paraId="4FAE4A40" w14:textId="77777777" w:rsidR="00E811A4" w:rsidRPr="0066382A" w:rsidRDefault="00E811A4">
      <w:pPr>
        <w:spacing w:before="0" w:after="200" w:line="276" w:lineRule="auto"/>
        <w:jc w:val="left"/>
      </w:pPr>
    </w:p>
    <w:tbl>
      <w:tblPr>
        <w:tblStyle w:val="af3"/>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3CE9E353" w14:textId="77777777">
        <w:tc>
          <w:tcPr>
            <w:tcW w:w="9020" w:type="dxa"/>
            <w:shd w:val="clear" w:color="auto" w:fill="FDEADA"/>
          </w:tcPr>
          <w:p w14:paraId="6C636A17" w14:textId="77777777" w:rsidR="00E811A4" w:rsidRPr="0066382A" w:rsidRDefault="00F203C8">
            <w:pPr>
              <w:spacing w:before="60" w:after="60"/>
              <w:contextualSpacing w:val="0"/>
              <w:jc w:val="left"/>
              <w:rPr>
                <w:sz w:val="20"/>
                <w:szCs w:val="20"/>
              </w:rPr>
            </w:pPr>
            <w:r w:rsidRPr="0066382A">
              <w:rPr>
                <w:b/>
                <w:sz w:val="20"/>
                <w:szCs w:val="20"/>
              </w:rPr>
              <w:t>Output 5.2:</w:t>
            </w:r>
            <w:r w:rsidRPr="0066382A">
              <w:rPr>
                <w:sz w:val="18"/>
                <w:szCs w:val="18"/>
              </w:rPr>
              <w:t xml:space="preserve"> </w:t>
            </w:r>
            <w:r w:rsidRPr="0066382A">
              <w:rPr>
                <w:sz w:val="20"/>
                <w:szCs w:val="20"/>
              </w:rPr>
              <w:t>Strengthened education systems for the delivery of quality education for improved learner progression and performance in at least quintiles 1 and 2 schools</w:t>
            </w:r>
          </w:p>
        </w:tc>
      </w:tr>
      <w:tr w:rsidR="00E811A4" w:rsidRPr="0066382A" w14:paraId="147F1C48" w14:textId="77777777">
        <w:tc>
          <w:tcPr>
            <w:tcW w:w="9020" w:type="dxa"/>
            <w:shd w:val="clear" w:color="auto" w:fill="FDEADA"/>
          </w:tcPr>
          <w:p w14:paraId="73C2C170" w14:textId="77777777" w:rsidR="00E811A4" w:rsidRPr="0066382A" w:rsidRDefault="00F203C8">
            <w:pPr>
              <w:spacing w:before="60" w:after="60"/>
              <w:contextualSpacing w:val="0"/>
              <w:rPr>
                <w:sz w:val="20"/>
                <w:szCs w:val="20"/>
              </w:rPr>
            </w:pPr>
            <w:r w:rsidRPr="0066382A">
              <w:rPr>
                <w:b/>
                <w:sz w:val="20"/>
                <w:szCs w:val="20"/>
              </w:rPr>
              <w:t xml:space="preserve">Targets: </w:t>
            </w:r>
          </w:p>
          <w:p w14:paraId="1183E12C" w14:textId="77777777" w:rsidR="00E811A4" w:rsidRPr="0066382A" w:rsidRDefault="00F203C8">
            <w:pPr>
              <w:spacing w:before="60" w:after="60"/>
              <w:contextualSpacing w:val="0"/>
              <w:rPr>
                <w:sz w:val="20"/>
                <w:szCs w:val="20"/>
              </w:rPr>
            </w:pPr>
            <w:r w:rsidRPr="0066382A">
              <w:rPr>
                <w:sz w:val="20"/>
                <w:szCs w:val="20"/>
              </w:rPr>
              <w:t>1</w:t>
            </w:r>
            <w:r w:rsidRPr="0066382A">
              <w:rPr>
                <w:b/>
                <w:sz w:val="20"/>
                <w:szCs w:val="20"/>
              </w:rPr>
              <w:t xml:space="preserve">. </w:t>
            </w:r>
            <w:r w:rsidRPr="0066382A">
              <w:rPr>
                <w:sz w:val="20"/>
                <w:szCs w:val="20"/>
              </w:rPr>
              <w:t>9000 critical schools reached (50% of quintile 1 schools)</w:t>
            </w:r>
          </w:p>
          <w:p w14:paraId="0B6215A7" w14:textId="77777777" w:rsidR="00E811A4" w:rsidRPr="0066382A" w:rsidRDefault="00F203C8">
            <w:pPr>
              <w:spacing w:before="60" w:after="60"/>
              <w:contextualSpacing w:val="0"/>
              <w:rPr>
                <w:sz w:val="20"/>
                <w:szCs w:val="20"/>
              </w:rPr>
            </w:pPr>
            <w:r w:rsidRPr="0066382A">
              <w:rPr>
                <w:sz w:val="20"/>
                <w:szCs w:val="20"/>
              </w:rPr>
              <w:t>2.</w:t>
            </w:r>
            <w:r w:rsidRPr="0066382A">
              <w:rPr>
                <w:b/>
                <w:sz w:val="20"/>
                <w:szCs w:val="20"/>
              </w:rPr>
              <w:t xml:space="preserve"> </w:t>
            </w:r>
            <w:r w:rsidRPr="0066382A">
              <w:rPr>
                <w:sz w:val="20"/>
                <w:szCs w:val="20"/>
              </w:rPr>
              <w:t>60% of children who are reached by the Integrated School Health Program and access comprehensive youth friendly CSE and SRH services include HCT and MMC</w:t>
            </w:r>
          </w:p>
          <w:p w14:paraId="4CE551C7" w14:textId="77777777" w:rsidR="00E811A4" w:rsidRPr="0066382A" w:rsidRDefault="00F203C8">
            <w:pPr>
              <w:spacing w:before="60" w:after="60"/>
              <w:contextualSpacing w:val="0"/>
              <w:rPr>
                <w:b/>
                <w:sz w:val="20"/>
                <w:szCs w:val="20"/>
              </w:rPr>
            </w:pPr>
            <w:r w:rsidRPr="0066382A">
              <w:rPr>
                <w:sz w:val="20"/>
                <w:szCs w:val="20"/>
              </w:rPr>
              <w:t>3.</w:t>
            </w:r>
            <w:r w:rsidRPr="0066382A">
              <w:rPr>
                <w:b/>
                <w:sz w:val="20"/>
                <w:szCs w:val="20"/>
              </w:rPr>
              <w:t xml:space="preserve"> </w:t>
            </w:r>
            <w:r w:rsidRPr="0066382A">
              <w:rPr>
                <w:sz w:val="20"/>
                <w:szCs w:val="20"/>
              </w:rPr>
              <w:t>60% with 60% pass in math/science in all quintile one schools</w:t>
            </w:r>
          </w:p>
        </w:tc>
      </w:tr>
    </w:tbl>
    <w:p w14:paraId="6B6CB997" w14:textId="77777777" w:rsidR="00E811A4" w:rsidRPr="0066382A" w:rsidRDefault="00F203C8">
      <w:pPr>
        <w:rPr>
          <w:b/>
        </w:rPr>
      </w:pPr>
      <w:r w:rsidRPr="0066382A">
        <w:rPr>
          <w:b/>
        </w:rPr>
        <w:t>Achievements reported</w:t>
      </w:r>
    </w:p>
    <w:p w14:paraId="4518C1FA" w14:textId="77777777" w:rsidR="00E811A4" w:rsidRPr="0066382A" w:rsidRDefault="00F203C8">
      <w:r w:rsidRPr="0066382A">
        <w:t>UNICEF supported the Department of Basic Education in several areas to strengthen the education system for delivering quality education:</w:t>
      </w:r>
    </w:p>
    <w:p w14:paraId="61D671DB" w14:textId="77777777" w:rsidR="00E811A4" w:rsidRPr="0066382A" w:rsidRDefault="00F203C8">
      <w:pPr>
        <w:numPr>
          <w:ilvl w:val="0"/>
          <w:numId w:val="7"/>
        </w:numPr>
        <w:ind w:hanging="360"/>
      </w:pPr>
      <w:r w:rsidRPr="0066382A">
        <w:t xml:space="preserve">UNICEF supported the development of resource material for educations to conduct summative assessments of mathematics results using the Annual National Assessments (ANA) database. A total of 200 subject advisers were trained to train over 18,000 educators to implement error analysis, and the Department of Basic Education committed to roll out the work to all 83 school districts. The error analysis training was integrated into National Strategy for Learner Attainment that has compulsory quarterly reporting. 7,105 teachers and 1,186 provincial/district officials from 8 provinces trained in 2016. </w:t>
      </w:r>
    </w:p>
    <w:p w14:paraId="7ADAB6D2" w14:textId="77777777" w:rsidR="00E811A4" w:rsidRPr="0066382A" w:rsidRDefault="00F203C8">
      <w:pPr>
        <w:numPr>
          <w:ilvl w:val="0"/>
          <w:numId w:val="7"/>
        </w:numPr>
        <w:ind w:hanging="360"/>
      </w:pPr>
      <w:r w:rsidRPr="0066382A">
        <w:t>UNICEF supported the Department of Basic Education to review the performance of its key entities, namely, UMALUSI SACE, and the ELRC, and their alignment with the education sector plan. Information was not provided to the evaluation on the outcomes of these reviews.</w:t>
      </w:r>
    </w:p>
    <w:p w14:paraId="33A49572" w14:textId="77777777" w:rsidR="00E811A4" w:rsidRPr="0066382A" w:rsidRDefault="00F203C8">
      <w:pPr>
        <w:numPr>
          <w:ilvl w:val="0"/>
          <w:numId w:val="7"/>
        </w:numPr>
        <w:ind w:hanging="360"/>
      </w:pPr>
      <w:r w:rsidRPr="0066382A">
        <w:t xml:space="preserve">UNICEF as part of a consortium supported the Department of Basic Education to test three models in early grade reading using a randomised control trial. UNICEF’s contribution was the provision of technical assistance to the Department of Basic Education to define the three models/interventions that were being tested. No information was provided to the evaluation on the current status of this testing. </w:t>
      </w:r>
    </w:p>
    <w:p w14:paraId="4C05F355" w14:textId="77777777" w:rsidR="00E811A4" w:rsidRPr="0066382A" w:rsidRDefault="00F203C8">
      <w:pPr>
        <w:numPr>
          <w:ilvl w:val="0"/>
          <w:numId w:val="7"/>
        </w:numPr>
        <w:ind w:hanging="360"/>
      </w:pPr>
      <w:r w:rsidRPr="0066382A">
        <w:lastRenderedPageBreak/>
        <w:t>UNICEF reported that the University of Stellenbosch trained national and provincial officials in the use of data for managing for results. According to UNICEF, this training was reported to have had a positive impact on decision-making to inform planning and interventions. There were challenges in the optimal application of the learning, and a refresher course, alongside a district support programme was being developed to address these challenges.</w:t>
      </w:r>
    </w:p>
    <w:p w14:paraId="1B54D135" w14:textId="77777777" w:rsidR="00E811A4" w:rsidRPr="0066382A" w:rsidRDefault="00F203C8">
      <w:pPr>
        <w:numPr>
          <w:ilvl w:val="0"/>
          <w:numId w:val="7"/>
        </w:numPr>
        <w:ind w:hanging="360"/>
      </w:pPr>
      <w:r w:rsidRPr="0066382A">
        <w:t>UNICEF supported e-learning innovations for teaching and learning (ukuFUNda Virtual School) to increase access to teaching and learning resources for learners and educators. The system also aimed to facilitate educator development through self-assessment and professional learning communities, provide access to counselling and support services, and enable communication across all levels of the education system, including parents. An independent evaluation of ukuFunda found that of the 1,048,576 users that had interacted with the service between September 2014 and December 2015, 150, 321 learners, 7,290 educators, and 21,463 parents took the additional step to register for the service. Learners and educators were expressed enthusiasm for the initiative, but the overall uptake and usage could have been better as an estimated two-thirds of the 3.5 million sessions between September 2014 and December 2015 did not proceed beyond the landing page. The evaluation concluded that the UVS was a very innovative, but had a number of challenges that could be overcome through greater specificity in the design phase, and piloting and testing prior to taking to scale.</w:t>
      </w:r>
      <w:r w:rsidRPr="0066382A">
        <w:rPr>
          <w:vertAlign w:val="superscript"/>
        </w:rPr>
        <w:footnoteReference w:id="21"/>
      </w:r>
    </w:p>
    <w:p w14:paraId="1FEAA31E" w14:textId="77777777" w:rsidR="00E811A4" w:rsidRPr="0066382A" w:rsidRDefault="00F203C8">
      <w:pPr>
        <w:numPr>
          <w:ilvl w:val="0"/>
          <w:numId w:val="7"/>
        </w:numPr>
        <w:ind w:hanging="360"/>
      </w:pPr>
      <w:r w:rsidRPr="0066382A">
        <w:t>UNICEF supported the Integrated School Health Programme, and the 2000 vaccination teams visiting over 16 490 public schools and immunised over 419 000 girls in Grade 4 with the first dose of the human papilloma vaccine, and 350 225 learners received health screening in 2014 and 2015.</w:t>
      </w:r>
    </w:p>
    <w:p w14:paraId="0780669B" w14:textId="1C4CB53D" w:rsidR="00E811A4" w:rsidRPr="0066382A" w:rsidRDefault="00F203C8">
      <w:r w:rsidRPr="0066382A">
        <w:t>UNFPA</w:t>
      </w:r>
      <w:r w:rsidR="0006632A" w:rsidRPr="0066382A">
        <w:t>, working with UNESCO,</w:t>
      </w:r>
      <w:r w:rsidRPr="0066382A">
        <w:t xml:space="preserve"> supported advocacy dialogues with 291 members of School Governing Bodies in KwaZulu-Natal and the Eastern Cape with the aim of creating an environment conducive to the introduction of the Comprehensive Sexuality Education and Implementation of the Integrated School Health Programme. It also supported two assessments of the provision of Adolescent and Youth Friendly Services at the national level and in three districts in the Eastern Cape. Support was also given to the Department of Social Development to develop a national framework strategy on Adolescent and Youth Sexual Reproductive Health and Rights. The strategy was finalised and approved by the Cabinet and rolled out from 2015 onwards.</w:t>
      </w:r>
    </w:p>
    <w:p w14:paraId="63ECFE54" w14:textId="77777777" w:rsidR="00E811A4" w:rsidRPr="0066382A" w:rsidRDefault="00F203C8">
      <w:r w:rsidRPr="0066382A">
        <w:rPr>
          <w:b/>
        </w:rPr>
        <w:t xml:space="preserve">Assessment against targets: </w:t>
      </w:r>
      <w:r w:rsidRPr="0066382A">
        <w:t xml:space="preserve">There were many achievements reported under this output. As was the case with Output 5.1, there was insufficient information to assess effectiveness. </w:t>
      </w:r>
    </w:p>
    <w:p w14:paraId="15E5DB4C" w14:textId="77777777" w:rsidR="00E811A4" w:rsidRPr="0066382A" w:rsidRDefault="00E811A4">
      <w:pPr>
        <w:spacing w:before="0" w:after="200" w:line="276" w:lineRule="auto"/>
        <w:jc w:val="left"/>
      </w:pPr>
    </w:p>
    <w:tbl>
      <w:tblPr>
        <w:tblStyle w:val="af4"/>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5150D56B" w14:textId="77777777">
        <w:tc>
          <w:tcPr>
            <w:tcW w:w="9020" w:type="dxa"/>
            <w:shd w:val="clear" w:color="auto" w:fill="FDEADA"/>
          </w:tcPr>
          <w:p w14:paraId="2E1AB2F9" w14:textId="77777777" w:rsidR="00E811A4" w:rsidRPr="0066382A" w:rsidRDefault="00F203C8">
            <w:pPr>
              <w:spacing w:before="60" w:after="60"/>
              <w:contextualSpacing w:val="0"/>
              <w:jc w:val="left"/>
              <w:rPr>
                <w:sz w:val="20"/>
                <w:szCs w:val="20"/>
              </w:rPr>
            </w:pPr>
            <w:r w:rsidRPr="0066382A">
              <w:rPr>
                <w:b/>
                <w:sz w:val="20"/>
                <w:szCs w:val="20"/>
              </w:rPr>
              <w:t>Output 5.3:</w:t>
            </w:r>
            <w:r w:rsidRPr="0066382A">
              <w:rPr>
                <w:sz w:val="18"/>
                <w:szCs w:val="18"/>
              </w:rPr>
              <w:t xml:space="preserve"> </w:t>
            </w:r>
            <w:r w:rsidRPr="0066382A">
              <w:rPr>
                <w:sz w:val="20"/>
                <w:szCs w:val="20"/>
              </w:rPr>
              <w:t>9000 schools in quintile 1 and 2 meet national standards specified in SCCFS</w:t>
            </w:r>
          </w:p>
        </w:tc>
      </w:tr>
      <w:tr w:rsidR="00E811A4" w:rsidRPr="0066382A" w14:paraId="31DB8CE8" w14:textId="77777777">
        <w:tc>
          <w:tcPr>
            <w:tcW w:w="9020" w:type="dxa"/>
            <w:shd w:val="clear" w:color="auto" w:fill="FDEADA"/>
          </w:tcPr>
          <w:p w14:paraId="25185758" w14:textId="77777777" w:rsidR="00E811A4" w:rsidRPr="0066382A" w:rsidRDefault="00F203C8">
            <w:pPr>
              <w:spacing w:before="60" w:after="60"/>
              <w:contextualSpacing w:val="0"/>
              <w:rPr>
                <w:sz w:val="20"/>
                <w:szCs w:val="20"/>
              </w:rPr>
            </w:pPr>
            <w:r w:rsidRPr="0066382A">
              <w:rPr>
                <w:b/>
                <w:sz w:val="20"/>
                <w:szCs w:val="20"/>
              </w:rPr>
              <w:t xml:space="preserve">Targets: </w:t>
            </w:r>
            <w:r w:rsidRPr="0066382A">
              <w:rPr>
                <w:sz w:val="20"/>
                <w:szCs w:val="20"/>
              </w:rPr>
              <w:t xml:space="preserve"> 9000 schools</w:t>
            </w:r>
          </w:p>
        </w:tc>
      </w:tr>
    </w:tbl>
    <w:p w14:paraId="4EB97420" w14:textId="77777777" w:rsidR="00E811A4" w:rsidRPr="0066382A" w:rsidRDefault="00F203C8">
      <w:pPr>
        <w:rPr>
          <w:b/>
        </w:rPr>
      </w:pPr>
      <w:r w:rsidRPr="0066382A">
        <w:rPr>
          <w:b/>
        </w:rPr>
        <w:t>Achievements reported</w:t>
      </w:r>
    </w:p>
    <w:p w14:paraId="3BA8D348" w14:textId="77777777" w:rsidR="00E811A4" w:rsidRPr="0066382A" w:rsidRDefault="00F203C8">
      <w:r w:rsidRPr="0066382A">
        <w:t>UNICEF provided support in several areas to contribute to schools meeting the national standards of the guidelines for Safe and Caring Child-Friendly Schools (SCCFS). This included the following:</w:t>
      </w:r>
    </w:p>
    <w:p w14:paraId="56BE3AF6" w14:textId="77777777" w:rsidR="00E811A4" w:rsidRPr="0066382A" w:rsidRDefault="00F203C8">
      <w:pPr>
        <w:numPr>
          <w:ilvl w:val="0"/>
          <w:numId w:val="20"/>
        </w:numPr>
        <w:ind w:hanging="360"/>
        <w:rPr>
          <w:sz w:val="20"/>
          <w:szCs w:val="20"/>
        </w:rPr>
      </w:pPr>
      <w:r w:rsidRPr="0066382A">
        <w:t>UNICEF partnered with the Department of Basic Education in promoting safe school environments. It supported the department to adopt the Child Friendly Schools model that was harmonised with the department’s Care and Support for Teaching and Learning (CSTL) programme. The School Safety Framework was finalized with strong emphasis on gender-based violence prevention and management in schools (2015). The policy on gender equity framework is still under review while the policy on teenage pregnancy is in draft. Over 200 girls’ and boys’ education movements (GBEM’s) were trained on violence prevention in schools. Five thousand six hundred schools have been reached in 2016 following the approval of the National School Safety Framework (NSSF) in 2015. The NSSF provides standard operational guidelines for provinces to implement plans relating to school safety, including standardised school safety indicators.</w:t>
      </w:r>
    </w:p>
    <w:p w14:paraId="5AE8C5FC" w14:textId="77777777" w:rsidR="00E811A4" w:rsidRPr="0066382A" w:rsidRDefault="00F203C8">
      <w:pPr>
        <w:numPr>
          <w:ilvl w:val="0"/>
          <w:numId w:val="20"/>
        </w:numPr>
        <w:ind w:hanging="360"/>
        <w:rPr>
          <w:sz w:val="20"/>
          <w:szCs w:val="20"/>
        </w:rPr>
      </w:pPr>
      <w:r w:rsidRPr="0066382A">
        <w:t>The Care and Support for Teaching and Learning (CSTL) programme framework was modelled in one province through direct support to 393 schools through strengthening of district capacity and the commitment of the province to extend the programme to all its 1,800 schools due to the positive results from the pilot.</w:t>
      </w:r>
    </w:p>
    <w:p w14:paraId="2F002D7D" w14:textId="77777777" w:rsidR="00E811A4" w:rsidRPr="0066382A" w:rsidRDefault="00F203C8">
      <w:pPr>
        <w:numPr>
          <w:ilvl w:val="0"/>
          <w:numId w:val="20"/>
        </w:numPr>
        <w:ind w:hanging="360"/>
      </w:pPr>
      <w:r w:rsidRPr="0066382A">
        <w:t xml:space="preserve">UNICEF provided technical assistance to the Department of Basic Education to engage the National Treasury on funding to strengthen the CSTL programme. The conditional grant framework for the HIV and AIDS Life Skills Programme was redesigned.  </w:t>
      </w:r>
    </w:p>
    <w:p w14:paraId="34DDDF31" w14:textId="77777777" w:rsidR="00E811A4" w:rsidRPr="0066382A" w:rsidRDefault="00F203C8">
      <w:pPr>
        <w:numPr>
          <w:ilvl w:val="0"/>
          <w:numId w:val="20"/>
        </w:numPr>
        <w:ind w:hanging="360"/>
      </w:pPr>
      <w:r w:rsidRPr="0066382A">
        <w:t xml:space="preserve">UNICEF provided technical assistance, capacity building and implementation support of modelling of good practice to improve quality of school management and teaching. </w:t>
      </w:r>
    </w:p>
    <w:p w14:paraId="3EC818EB" w14:textId="6072A77A" w:rsidR="00E811A4" w:rsidRPr="0066382A" w:rsidRDefault="00F203C8">
      <w:pPr>
        <w:numPr>
          <w:ilvl w:val="0"/>
          <w:numId w:val="20"/>
        </w:numPr>
        <w:ind w:hanging="360"/>
      </w:pPr>
      <w:r w:rsidRPr="0066382A">
        <w:t xml:space="preserve">UNICEF supported structured job shadowing for girls. A total of 750 girls benefited from a structured job-shadowing programme offered by over 100 companies during school holidays, and in 2016 the </w:t>
      </w:r>
      <w:r w:rsidR="00467B3F" w:rsidRPr="0066382A">
        <w:t>Techno Girl</w:t>
      </w:r>
      <w:r w:rsidRPr="0066382A">
        <w:t xml:space="preserve"> alumni are being tracked through a database. This is an innovative programme through which schoolgirls aged 15-18 years are drawn from disadvantaged communities, selected on academic merit and placed in job shadowing programmes in companies. </w:t>
      </w:r>
    </w:p>
    <w:p w14:paraId="1D70B91A" w14:textId="77777777" w:rsidR="00E811A4" w:rsidRPr="0066382A" w:rsidRDefault="00F203C8">
      <w:pPr>
        <w:numPr>
          <w:ilvl w:val="0"/>
          <w:numId w:val="20"/>
        </w:numPr>
        <w:ind w:hanging="360"/>
      </w:pPr>
      <w:r w:rsidRPr="0066382A">
        <w:t>Through the sports for development programme 18,155 learners from 60 schools in KwaZulu-Natal and North West provinces benefited from sports for development activities, including life skills education. Three hundred additional educators were also trained in physical education and over 1.2 million learners in 16,000 schools across all nine provinces engaged in schools netball tournaments. This programme is equally central to the CSTL framework as a vehicle to address participation, retention, quality and essential life skills through partnerships.</w:t>
      </w:r>
    </w:p>
    <w:p w14:paraId="0879EA19" w14:textId="77777777" w:rsidR="00E811A4" w:rsidRPr="0066382A" w:rsidRDefault="00F203C8">
      <w:r w:rsidRPr="0066382A">
        <w:br/>
      </w:r>
      <w:r w:rsidRPr="0066382A">
        <w:rPr>
          <w:b/>
        </w:rPr>
        <w:t xml:space="preserve">Assessment against targets: </w:t>
      </w:r>
      <w:r w:rsidRPr="0066382A">
        <w:t xml:space="preserve">There were many achievements reported under this output.  As was the case with Output 5.1, there was insufficient information to assess effectiveness. </w:t>
      </w:r>
    </w:p>
    <w:p w14:paraId="481677C8" w14:textId="77777777" w:rsidR="00E811A4" w:rsidRPr="0066382A" w:rsidRDefault="00E811A4">
      <w:pPr>
        <w:spacing w:before="60" w:after="60"/>
        <w:jc w:val="left"/>
        <w:rPr>
          <w:b/>
        </w:rPr>
      </w:pPr>
    </w:p>
    <w:p w14:paraId="20FDFE10" w14:textId="77777777" w:rsidR="00E811A4" w:rsidRPr="0066382A" w:rsidRDefault="00F203C8">
      <w:pPr>
        <w:spacing w:before="60" w:after="60"/>
        <w:jc w:val="left"/>
      </w:pPr>
      <w:r w:rsidRPr="0066382A">
        <w:rPr>
          <w:b/>
        </w:rPr>
        <w:t xml:space="preserve">Key Result Area 6: </w:t>
      </w:r>
      <w:r w:rsidRPr="0066382A">
        <w:rPr>
          <w:i/>
        </w:rPr>
        <w:t>Accelerated progress towards the sustainable achievement of the health MDGs</w:t>
      </w:r>
    </w:p>
    <w:p w14:paraId="4B086D73" w14:textId="77777777" w:rsidR="00E811A4" w:rsidRPr="0066382A" w:rsidRDefault="00E811A4">
      <w:pPr>
        <w:spacing w:before="60" w:after="60"/>
        <w:jc w:val="left"/>
        <w:rPr>
          <w:b/>
        </w:rPr>
      </w:pPr>
    </w:p>
    <w:tbl>
      <w:tblPr>
        <w:tblStyle w:val="af5"/>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61F32D4F" w14:textId="77777777">
        <w:tc>
          <w:tcPr>
            <w:tcW w:w="9020" w:type="dxa"/>
            <w:shd w:val="clear" w:color="auto" w:fill="FDEADA"/>
          </w:tcPr>
          <w:p w14:paraId="1D5BB31D" w14:textId="77777777" w:rsidR="00E811A4" w:rsidRPr="0066382A" w:rsidRDefault="00F203C8">
            <w:pPr>
              <w:spacing w:before="60" w:after="60"/>
              <w:contextualSpacing w:val="0"/>
              <w:jc w:val="left"/>
              <w:rPr>
                <w:sz w:val="20"/>
                <w:szCs w:val="20"/>
              </w:rPr>
            </w:pPr>
            <w:r w:rsidRPr="0066382A">
              <w:rPr>
                <w:b/>
                <w:sz w:val="20"/>
                <w:szCs w:val="20"/>
              </w:rPr>
              <w:t>Output 6.1:</w:t>
            </w:r>
            <w:r w:rsidRPr="0066382A">
              <w:rPr>
                <w:sz w:val="18"/>
                <w:szCs w:val="18"/>
              </w:rPr>
              <w:t xml:space="preserve"> </w:t>
            </w:r>
            <w:r w:rsidRPr="0066382A">
              <w:rPr>
                <w:sz w:val="20"/>
                <w:szCs w:val="20"/>
              </w:rPr>
              <w:t>Increased access and quality of health services through health systems strengthening</w:t>
            </w:r>
          </w:p>
        </w:tc>
      </w:tr>
      <w:tr w:rsidR="00E811A4" w:rsidRPr="0066382A" w14:paraId="24D453AB" w14:textId="77777777">
        <w:tc>
          <w:tcPr>
            <w:tcW w:w="9020" w:type="dxa"/>
            <w:shd w:val="clear" w:color="auto" w:fill="FDEADA"/>
          </w:tcPr>
          <w:p w14:paraId="491E1E5E" w14:textId="77777777" w:rsidR="00E811A4" w:rsidRPr="0066382A" w:rsidRDefault="00F203C8">
            <w:pPr>
              <w:spacing w:before="60" w:after="60"/>
              <w:contextualSpacing w:val="0"/>
              <w:rPr>
                <w:sz w:val="20"/>
                <w:szCs w:val="20"/>
              </w:rPr>
            </w:pPr>
            <w:r w:rsidRPr="0066382A">
              <w:rPr>
                <w:b/>
                <w:sz w:val="20"/>
                <w:szCs w:val="20"/>
              </w:rPr>
              <w:t xml:space="preserve">Targets: </w:t>
            </w:r>
          </w:p>
          <w:p w14:paraId="237FE0DB" w14:textId="77777777" w:rsidR="00E811A4" w:rsidRPr="0066382A" w:rsidRDefault="00F203C8">
            <w:pPr>
              <w:spacing w:before="60" w:after="60"/>
              <w:contextualSpacing w:val="0"/>
              <w:rPr>
                <w:sz w:val="20"/>
                <w:szCs w:val="20"/>
              </w:rPr>
            </w:pPr>
            <w:r w:rsidRPr="0066382A">
              <w:rPr>
                <w:sz w:val="20"/>
                <w:szCs w:val="20"/>
              </w:rPr>
              <w:t>1. 3.5 visits per person/annum to primary health care facilities</w:t>
            </w:r>
          </w:p>
          <w:p w14:paraId="7BE1E9D4" w14:textId="77777777" w:rsidR="00E811A4" w:rsidRPr="0066382A" w:rsidRDefault="00F203C8">
            <w:pPr>
              <w:spacing w:before="60" w:after="60"/>
              <w:contextualSpacing w:val="0"/>
              <w:rPr>
                <w:b/>
                <w:sz w:val="20"/>
                <w:szCs w:val="20"/>
              </w:rPr>
            </w:pPr>
            <w:r w:rsidRPr="0066382A">
              <w:rPr>
                <w:sz w:val="20"/>
                <w:szCs w:val="20"/>
              </w:rPr>
              <w:t>2.</w:t>
            </w:r>
            <w:r w:rsidRPr="0066382A">
              <w:rPr>
                <w:b/>
                <w:sz w:val="20"/>
                <w:szCs w:val="20"/>
              </w:rPr>
              <w:t xml:space="preserve"> </w:t>
            </w:r>
            <w:r w:rsidRPr="0066382A">
              <w:rPr>
                <w:sz w:val="20"/>
                <w:szCs w:val="20"/>
              </w:rPr>
              <w:t xml:space="preserve"> RED/DQS institutionalised in all health facilities providing routine immunization services</w:t>
            </w:r>
          </w:p>
        </w:tc>
      </w:tr>
    </w:tbl>
    <w:p w14:paraId="009A7F19" w14:textId="77777777" w:rsidR="00E811A4" w:rsidRPr="0066382A" w:rsidRDefault="00F203C8">
      <w:pPr>
        <w:rPr>
          <w:b/>
        </w:rPr>
      </w:pPr>
      <w:r w:rsidRPr="0066382A">
        <w:rPr>
          <w:b/>
        </w:rPr>
        <w:t>Achievements reported</w:t>
      </w:r>
    </w:p>
    <w:p w14:paraId="420A897F" w14:textId="77777777" w:rsidR="00E811A4" w:rsidRPr="0066382A" w:rsidRDefault="00F203C8">
      <w:r w:rsidRPr="0066382A">
        <w:t>UNICEF, UNFPA and WHO were involved in this output and reported the following:</w:t>
      </w:r>
    </w:p>
    <w:p w14:paraId="29499572" w14:textId="77777777" w:rsidR="00E811A4" w:rsidRPr="0066382A" w:rsidRDefault="00F203C8">
      <w:pPr>
        <w:numPr>
          <w:ilvl w:val="0"/>
          <w:numId w:val="21"/>
        </w:numPr>
        <w:ind w:left="360" w:hanging="360"/>
        <w:rPr>
          <w:sz w:val="24"/>
          <w:szCs w:val="24"/>
        </w:rPr>
      </w:pPr>
      <w:r w:rsidRPr="0066382A">
        <w:t>UNICEF worked with the National Department of Health and other partners to identify bottlenecks and solutions to reduce disparities and improve outcomes. UNICEF supported the development of the Maternal, Newborn, Child, Women’s Health and Nutrition (MNCWH&amp;N) Strategy in 2014. A mid-term review of the strategy was conducted and UNICEF supported the development of the new MNCWH&amp;N Strategy 2017–2021. It also supported a national breastfeeding media campaign and support to the Presidency to develop a National Food Security and Nutrition Plan. UNICEF supported the development of Mom Connect technological innovation that reached over 1 million pregnant women in 2016 with reminders to get ante-natal care, early testing and treatment for HIV-positive mothers.</w:t>
      </w:r>
    </w:p>
    <w:p w14:paraId="06F70039" w14:textId="77777777" w:rsidR="00E811A4" w:rsidRPr="0066382A" w:rsidRDefault="00F203C8">
      <w:pPr>
        <w:numPr>
          <w:ilvl w:val="0"/>
          <w:numId w:val="21"/>
        </w:numPr>
        <w:ind w:left="360" w:hanging="360"/>
      </w:pPr>
      <w:r w:rsidRPr="0066382A">
        <w:t>At the policy level, UNICEF led the development of the National ‘Last Mile’ Plan for the Elimination of Mother-to-Child Transmission (2016–2021). Support also included analysis of routine data from the National Health Laboratory Services that led to prioritization of 14 districts with high numbers of HIV infections in children for the implementation of innovative high-impact interventions. The 90-90-90 District Improvement Plans are being implemented.</w:t>
      </w:r>
    </w:p>
    <w:p w14:paraId="4CD03AF6" w14:textId="77777777" w:rsidR="00E811A4" w:rsidRPr="0066382A" w:rsidRDefault="00F203C8">
      <w:pPr>
        <w:numPr>
          <w:ilvl w:val="0"/>
          <w:numId w:val="21"/>
        </w:numPr>
        <w:ind w:left="360" w:hanging="360"/>
      </w:pPr>
      <w:r w:rsidRPr="0066382A">
        <w:t xml:space="preserve">UNFPA supported the evaluation of the National Committee on Confidential Enquiries into Maternal Death to strengthen maternal death surveillance and response. It also supported an assessment of the Harmonised Medical Response Service of Obstetric and Neonatal Emergencies between health facilities in 8 health districts in KwaZulu-Natal and the Eastern Cape. In KwaZulu-Natal, UNFPA led the development and costing of priority interventions for the reduction of maternal, neonatal and child mortality. According to UNFPA, the identified priorities have resulted in the development of a quality improvement programme that focuses on the management of labour. Hospitals in the Ugu region were reported to have experienced a noticeable reduction in perinatal mortality. </w:t>
      </w:r>
    </w:p>
    <w:p w14:paraId="6B72C84E" w14:textId="77777777" w:rsidR="00E811A4" w:rsidRPr="0066382A" w:rsidRDefault="00F203C8">
      <w:pPr>
        <w:numPr>
          <w:ilvl w:val="0"/>
          <w:numId w:val="21"/>
        </w:numPr>
        <w:ind w:left="360" w:hanging="360"/>
      </w:pPr>
      <w:r w:rsidRPr="0066382A">
        <w:t xml:space="preserve">Other results achieved through UNFPA support included the training of 147 health care workers in Emergency Obstetric Care, the development of a clinics job-aid on ante-natal and post-natal care, the assessment of 19 health facilities for compliance with standards and the development of improvement plans, and the development and distribution of 445 SRH training manuals in KwaZulu-Natal districts. </w:t>
      </w:r>
    </w:p>
    <w:p w14:paraId="2D7B497B" w14:textId="77777777" w:rsidR="00E811A4" w:rsidRPr="0066382A" w:rsidRDefault="00F203C8">
      <w:pPr>
        <w:numPr>
          <w:ilvl w:val="0"/>
          <w:numId w:val="21"/>
        </w:numPr>
        <w:ind w:left="360" w:hanging="360"/>
      </w:pPr>
      <w:r w:rsidRPr="0066382A">
        <w:t xml:space="preserve">UNFPA supported the finalisation of the national contraception policy and guidelines. This policy introduced expanded hormonal contraceptive method choice by including long acting hormonal contraceptives (sub-dermal implant). South Africa began the rollout of Implanon NXT in February 2014 and as of December 2014, approximately 900 000 implants were reportedly inserted at public sector facilities. </w:t>
      </w:r>
    </w:p>
    <w:p w14:paraId="6DBEB1F2" w14:textId="77777777" w:rsidR="00E811A4" w:rsidRPr="0066382A" w:rsidRDefault="00F203C8">
      <w:pPr>
        <w:numPr>
          <w:ilvl w:val="0"/>
          <w:numId w:val="21"/>
        </w:numPr>
        <w:ind w:left="360" w:hanging="360"/>
      </w:pPr>
      <w:r w:rsidRPr="0066382A">
        <w:t xml:space="preserve">WHO provided technical support to the six NHI Work Streams. Through this support, information on the potential role of medical schemes, experience from other countries, regulation of medical malpractice insurance, contracting for primary care with examples of capitation contracts, and information on unified information system was developed and shared. </w:t>
      </w:r>
    </w:p>
    <w:p w14:paraId="47BD8EF1" w14:textId="77777777" w:rsidR="00E811A4" w:rsidRPr="0066382A" w:rsidRDefault="00F203C8">
      <w:pPr>
        <w:numPr>
          <w:ilvl w:val="0"/>
          <w:numId w:val="21"/>
        </w:numPr>
        <w:ind w:left="360" w:hanging="360"/>
      </w:pPr>
      <w:r w:rsidRPr="0066382A">
        <w:t>WHO supported the capacity building of district-based NGOs on DHIS customized automation of benchmarking of primary health care facility specific normative guides. This process allowed the determination of staffing requirements for each PHC facility regardless of their size.  WHO provided support towards the development of normative guides for district hospitals to determine the minimum staffing requirements for the small, medium and large district hospitals.</w:t>
      </w:r>
    </w:p>
    <w:p w14:paraId="4E21A178" w14:textId="298FE0A4" w:rsidR="00E811A4" w:rsidRPr="0066382A" w:rsidRDefault="00F203C8">
      <w:pPr>
        <w:numPr>
          <w:ilvl w:val="0"/>
          <w:numId w:val="21"/>
        </w:numPr>
        <w:ind w:left="360" w:hanging="360"/>
      </w:pPr>
      <w:r w:rsidRPr="0066382A">
        <w:t>WHO supported the development of the National Drug HIV Strategy to support prevention of drug resistance and improve the quality of care for PLHIV</w:t>
      </w:r>
      <w:r w:rsidR="0006632A" w:rsidRPr="0066382A">
        <w:t>.</w:t>
      </w:r>
      <w:r w:rsidRPr="0066382A">
        <w:t xml:space="preserve"> It also supported the implementation of the strategy through provincial workshops to orient ART programme managers, M&amp;E, and information officers of health departments of the Eastern Cape, Free State, Gauteng, and North West. WHO provided technical support to the Eastern Cape and North West for the assessment of the Early Warning Indicators to establish a baseline, recommend improvements, and develop a follow-up plan for the implementation of recommendations.</w:t>
      </w:r>
    </w:p>
    <w:p w14:paraId="7B3C6456" w14:textId="77777777" w:rsidR="00E811A4" w:rsidRPr="0066382A" w:rsidRDefault="00F203C8">
      <w:pPr>
        <w:numPr>
          <w:ilvl w:val="0"/>
          <w:numId w:val="21"/>
        </w:numPr>
        <w:ind w:left="360" w:hanging="360"/>
      </w:pPr>
      <w:r w:rsidRPr="0066382A">
        <w:t>WHO supported the development and adaptation of the Office of Health Standards Compliance standards and regulations. The OHSC is an important body for improving the quality of health services through monitoring and investigating compliance with standards and regulations.</w:t>
      </w:r>
    </w:p>
    <w:p w14:paraId="56E23F16" w14:textId="77777777" w:rsidR="00E811A4" w:rsidRPr="0066382A" w:rsidRDefault="00F203C8">
      <w:pPr>
        <w:numPr>
          <w:ilvl w:val="0"/>
          <w:numId w:val="21"/>
        </w:numPr>
        <w:ind w:left="360" w:hanging="360"/>
      </w:pPr>
      <w:r w:rsidRPr="0066382A">
        <w:t>Other areas of support provided by WHO include the support to the National Department of Health to improve the pharmco-vigilence programme; the development of the Paediatric HIV treatment cascade; review of the Medical Male Circumcision technical guidelines, the standardisation of quality assurance tools, and the development of standard operating procedures; and supporting the National Department of Health in scaling up HIV services to key populations by supporting development of standardised operational procedures; and support on surveillance activities (acute flaccid paralysis, measles and neonatal tetanus).</w:t>
      </w:r>
    </w:p>
    <w:p w14:paraId="409B14F8" w14:textId="77777777" w:rsidR="00E811A4" w:rsidRPr="0066382A" w:rsidRDefault="00F203C8">
      <w:r w:rsidRPr="0066382A">
        <w:rPr>
          <w:b/>
        </w:rPr>
        <w:t xml:space="preserve">Assessment against targets: </w:t>
      </w:r>
      <w:r w:rsidRPr="0066382A">
        <w:t xml:space="preserve">There were many achievements reported under this output but evaluation team did not have information to assess whether there had been increased access to services. </w:t>
      </w:r>
    </w:p>
    <w:p w14:paraId="0D8DBF67" w14:textId="77777777" w:rsidR="00E811A4" w:rsidRPr="0066382A" w:rsidRDefault="00E811A4"/>
    <w:tbl>
      <w:tblPr>
        <w:tblStyle w:val="af6"/>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6E5C815E" w14:textId="77777777">
        <w:tc>
          <w:tcPr>
            <w:tcW w:w="9020" w:type="dxa"/>
            <w:shd w:val="clear" w:color="auto" w:fill="FDEADA"/>
          </w:tcPr>
          <w:p w14:paraId="11F4909D" w14:textId="77777777" w:rsidR="00E811A4" w:rsidRPr="0066382A" w:rsidRDefault="00F203C8">
            <w:pPr>
              <w:spacing w:before="60" w:after="60"/>
              <w:contextualSpacing w:val="0"/>
              <w:jc w:val="left"/>
              <w:rPr>
                <w:sz w:val="20"/>
                <w:szCs w:val="20"/>
              </w:rPr>
            </w:pPr>
            <w:r w:rsidRPr="0066382A">
              <w:rPr>
                <w:b/>
                <w:sz w:val="20"/>
                <w:szCs w:val="20"/>
              </w:rPr>
              <w:t>Output 6.2:</w:t>
            </w:r>
            <w:r w:rsidRPr="0066382A">
              <w:rPr>
                <w:sz w:val="18"/>
                <w:szCs w:val="18"/>
              </w:rPr>
              <w:t xml:space="preserve"> </w:t>
            </w:r>
            <w:r w:rsidRPr="0066382A">
              <w:rPr>
                <w:sz w:val="20"/>
                <w:szCs w:val="20"/>
              </w:rPr>
              <w:t>Improved capacity to implement high-impact MNCH, nutrition and SRH interventions</w:t>
            </w:r>
          </w:p>
        </w:tc>
      </w:tr>
      <w:tr w:rsidR="00E811A4" w:rsidRPr="0066382A" w14:paraId="1BC82863" w14:textId="77777777">
        <w:tc>
          <w:tcPr>
            <w:tcW w:w="9020" w:type="dxa"/>
            <w:shd w:val="clear" w:color="auto" w:fill="FDEADA"/>
          </w:tcPr>
          <w:p w14:paraId="6DDBE509" w14:textId="77777777" w:rsidR="00E811A4" w:rsidRPr="0066382A" w:rsidRDefault="00F203C8">
            <w:pPr>
              <w:spacing w:before="60" w:after="60"/>
              <w:contextualSpacing w:val="0"/>
              <w:rPr>
                <w:b/>
                <w:sz w:val="20"/>
                <w:szCs w:val="20"/>
              </w:rPr>
            </w:pPr>
            <w:r w:rsidRPr="0066382A">
              <w:rPr>
                <w:b/>
                <w:sz w:val="20"/>
                <w:szCs w:val="20"/>
              </w:rPr>
              <w:t xml:space="preserve">Targets: </w:t>
            </w:r>
          </w:p>
          <w:p w14:paraId="27EE8E12" w14:textId="77777777" w:rsidR="00E811A4" w:rsidRPr="0066382A" w:rsidRDefault="00F203C8">
            <w:pPr>
              <w:spacing w:before="60" w:after="60"/>
              <w:contextualSpacing w:val="0"/>
              <w:rPr>
                <w:sz w:val="20"/>
                <w:szCs w:val="20"/>
              </w:rPr>
            </w:pPr>
            <w:r w:rsidRPr="0066382A">
              <w:rPr>
                <w:sz w:val="20"/>
                <w:szCs w:val="20"/>
              </w:rPr>
              <w:t>1.</w:t>
            </w:r>
            <w:r w:rsidRPr="0066382A">
              <w:rPr>
                <w:b/>
                <w:sz w:val="20"/>
                <w:szCs w:val="20"/>
              </w:rPr>
              <w:t xml:space="preserve"> </w:t>
            </w:r>
            <w:r w:rsidRPr="0066382A">
              <w:rPr>
                <w:sz w:val="20"/>
                <w:szCs w:val="20"/>
              </w:rPr>
              <w:t>70% of women booking into ANC before 20 weeks</w:t>
            </w:r>
          </w:p>
          <w:p w14:paraId="05CD0F80" w14:textId="77777777" w:rsidR="00E811A4" w:rsidRPr="0066382A" w:rsidRDefault="00F203C8">
            <w:pPr>
              <w:spacing w:before="60" w:after="60"/>
              <w:contextualSpacing w:val="0"/>
              <w:rPr>
                <w:sz w:val="20"/>
                <w:szCs w:val="20"/>
              </w:rPr>
            </w:pPr>
            <w:r w:rsidRPr="0066382A">
              <w:rPr>
                <w:sz w:val="20"/>
                <w:szCs w:val="20"/>
              </w:rPr>
              <w:t>2.</w:t>
            </w:r>
            <w:r w:rsidRPr="0066382A">
              <w:rPr>
                <w:b/>
                <w:sz w:val="20"/>
                <w:szCs w:val="20"/>
              </w:rPr>
              <w:t xml:space="preserve"> </w:t>
            </w:r>
            <w:r w:rsidRPr="0066382A">
              <w:rPr>
                <w:sz w:val="20"/>
                <w:szCs w:val="20"/>
              </w:rPr>
              <w:t>&gt;90% of infants immunised against measles (first dose)</w:t>
            </w:r>
          </w:p>
          <w:p w14:paraId="26D85581" w14:textId="77777777" w:rsidR="00E811A4" w:rsidRPr="0066382A" w:rsidRDefault="00F203C8">
            <w:pPr>
              <w:spacing w:before="60" w:after="60"/>
              <w:contextualSpacing w:val="0"/>
              <w:rPr>
                <w:sz w:val="20"/>
                <w:szCs w:val="20"/>
              </w:rPr>
            </w:pPr>
            <w:r w:rsidRPr="0066382A">
              <w:rPr>
                <w:sz w:val="20"/>
                <w:szCs w:val="20"/>
              </w:rPr>
              <w:t>3.</w:t>
            </w:r>
            <w:r w:rsidRPr="0066382A">
              <w:rPr>
                <w:b/>
                <w:sz w:val="20"/>
                <w:szCs w:val="20"/>
              </w:rPr>
              <w:t xml:space="preserve"> </w:t>
            </w:r>
            <w:r w:rsidRPr="0066382A">
              <w:rPr>
                <w:sz w:val="20"/>
                <w:szCs w:val="20"/>
              </w:rPr>
              <w:t>16% of male and female infants who are exclusively breastfed up to 6 months</w:t>
            </w:r>
          </w:p>
          <w:p w14:paraId="5454EB96" w14:textId="77777777" w:rsidR="00E811A4" w:rsidRPr="0066382A" w:rsidRDefault="00F203C8">
            <w:pPr>
              <w:spacing w:before="60" w:after="60"/>
              <w:contextualSpacing w:val="0"/>
              <w:rPr>
                <w:sz w:val="20"/>
                <w:szCs w:val="20"/>
              </w:rPr>
            </w:pPr>
            <w:r w:rsidRPr="0066382A">
              <w:rPr>
                <w:sz w:val="20"/>
                <w:szCs w:val="20"/>
              </w:rPr>
              <w:t>4.</w:t>
            </w:r>
            <w:r w:rsidRPr="0066382A">
              <w:rPr>
                <w:b/>
                <w:sz w:val="20"/>
                <w:szCs w:val="20"/>
              </w:rPr>
              <w:t xml:space="preserve"> </w:t>
            </w:r>
            <w:r w:rsidRPr="0066382A">
              <w:rPr>
                <w:sz w:val="20"/>
                <w:szCs w:val="20"/>
              </w:rPr>
              <w:t xml:space="preserve"> &gt;80% of mothers and babies who receive post-natal check-up by trained provider within 6 days of delivery</w:t>
            </w:r>
          </w:p>
          <w:p w14:paraId="58DEBC65" w14:textId="77777777" w:rsidR="00E811A4" w:rsidRPr="0066382A" w:rsidRDefault="00F203C8">
            <w:pPr>
              <w:spacing w:before="60" w:after="60"/>
              <w:contextualSpacing w:val="0"/>
              <w:rPr>
                <w:sz w:val="20"/>
                <w:szCs w:val="20"/>
              </w:rPr>
            </w:pPr>
            <w:r w:rsidRPr="0066382A">
              <w:rPr>
                <w:sz w:val="20"/>
                <w:szCs w:val="20"/>
              </w:rPr>
              <w:t>5.</w:t>
            </w:r>
            <w:r w:rsidRPr="0066382A">
              <w:rPr>
                <w:b/>
                <w:sz w:val="20"/>
                <w:szCs w:val="20"/>
              </w:rPr>
              <w:t xml:space="preserve"> </w:t>
            </w:r>
            <w:r w:rsidRPr="0066382A">
              <w:rPr>
                <w:sz w:val="20"/>
                <w:szCs w:val="20"/>
              </w:rPr>
              <w:t xml:space="preserve"> 80% (2019) Couple year protection rate for contraception</w:t>
            </w:r>
          </w:p>
          <w:p w14:paraId="73EE65E6" w14:textId="77777777" w:rsidR="00E811A4" w:rsidRPr="0066382A" w:rsidRDefault="00F203C8">
            <w:pPr>
              <w:spacing w:before="60" w:after="60"/>
              <w:contextualSpacing w:val="0"/>
              <w:rPr>
                <w:b/>
                <w:sz w:val="20"/>
                <w:szCs w:val="20"/>
              </w:rPr>
            </w:pPr>
            <w:r w:rsidRPr="0066382A">
              <w:rPr>
                <w:sz w:val="20"/>
                <w:szCs w:val="20"/>
              </w:rPr>
              <w:t>6.</w:t>
            </w:r>
            <w:r w:rsidRPr="0066382A">
              <w:rPr>
                <w:b/>
                <w:sz w:val="20"/>
                <w:szCs w:val="20"/>
              </w:rPr>
              <w:t xml:space="preserve"> </w:t>
            </w:r>
            <w:r w:rsidRPr="0066382A">
              <w:rPr>
                <w:sz w:val="20"/>
                <w:szCs w:val="20"/>
              </w:rPr>
              <w:t>270/100,000 by 2014 Maternal Mortality Ratio</w:t>
            </w:r>
          </w:p>
        </w:tc>
      </w:tr>
    </w:tbl>
    <w:p w14:paraId="68C20CF1" w14:textId="77777777" w:rsidR="00E811A4" w:rsidRPr="0066382A" w:rsidRDefault="00F203C8">
      <w:pPr>
        <w:rPr>
          <w:b/>
        </w:rPr>
      </w:pPr>
      <w:r w:rsidRPr="0066382A">
        <w:rPr>
          <w:b/>
        </w:rPr>
        <w:t>Achievements reported</w:t>
      </w:r>
    </w:p>
    <w:p w14:paraId="7777757B" w14:textId="77777777" w:rsidR="00E811A4" w:rsidRPr="0066382A" w:rsidRDefault="00F203C8">
      <w:r w:rsidRPr="0066382A">
        <w:t>UNICEF, UNFPA and WHO were involved in this output and reported the following:</w:t>
      </w:r>
    </w:p>
    <w:p w14:paraId="3CE2DA28" w14:textId="54E10206" w:rsidR="00E811A4" w:rsidRPr="0066382A" w:rsidRDefault="00DE6D69">
      <w:pPr>
        <w:numPr>
          <w:ilvl w:val="0"/>
          <w:numId w:val="23"/>
        </w:numPr>
        <w:ind w:hanging="360"/>
      </w:pPr>
      <w:r w:rsidRPr="0066382A">
        <w:t>UNICEF and UNFPA</w:t>
      </w:r>
      <w:r w:rsidR="00F203C8" w:rsidRPr="0066382A">
        <w:t xml:space="preserve"> supported the mid-term evaluation of the 2012/13 – 2016/17 MNCAWH &amp; N strategic plan, specifically leading the component on adolescents and youth and women. One of the gaps revealed by the review prompted the Department of Health to include data disaggregated by age in the district health information system</w:t>
      </w:r>
      <w:r w:rsidRPr="0066382A">
        <w:t xml:space="preserve"> and to finalise the adolescent and youth health policy. Subsequently, age disaggregated data was included in the PHC headcount</w:t>
      </w:r>
      <w:r w:rsidR="00F203C8" w:rsidRPr="0066382A">
        <w:t xml:space="preserve">. UNFPA also supported the development of the draft youth health policy that is awaiting approval from the </w:t>
      </w:r>
      <w:r w:rsidRPr="0066382A">
        <w:t>National Health Council</w:t>
      </w:r>
      <w:r w:rsidR="00F203C8" w:rsidRPr="0066382A">
        <w:t>.</w:t>
      </w:r>
    </w:p>
    <w:p w14:paraId="65D80EB7" w14:textId="77777777" w:rsidR="00E811A4" w:rsidRPr="0066382A" w:rsidRDefault="00F203C8">
      <w:pPr>
        <w:numPr>
          <w:ilvl w:val="0"/>
          <w:numId w:val="23"/>
        </w:numPr>
        <w:ind w:hanging="360"/>
      </w:pPr>
      <w:r w:rsidRPr="0066382A">
        <w:t xml:space="preserve">UNFPA and WHO worked collaboratively to support the development of the investment case of MNCH and the costing of the most effective interventions that could be scaled up to reduce stillbirths, maternal, neonatal and child mortality. The investment case will be used to lobby the National Treasury for additional funds to reduce maternal, newborn and child mortality and morbidity. </w:t>
      </w:r>
    </w:p>
    <w:p w14:paraId="2CB968AF" w14:textId="77777777" w:rsidR="00E811A4" w:rsidRPr="0066382A" w:rsidRDefault="00F203C8">
      <w:pPr>
        <w:numPr>
          <w:ilvl w:val="0"/>
          <w:numId w:val="23"/>
        </w:numPr>
        <w:ind w:hanging="360"/>
      </w:pPr>
      <w:r w:rsidRPr="0066382A">
        <w:t>A Family Planning Counselling Tool for health care workers was finalised and printed with support of UNFPA.  In addition, health care workers were trained and mentored on use of the tool in KwaZulu-Natal and the Eastern Cape, and the National Department of Health is considering national scale up of the tool. UNFPA, working with an implementing partner, supported a perception study on the male choice condom. The survey results led to a revision of range of condoms introduced. In KwaZulu-Natal, UNFPA supported the development of an electronic tool for the calculation method of Couple Year Protection Rate indicator, and 105 operational managers and health care workers were trained on the tool and 8 health care facilities were supported on the use of the tool. UNFPA also supported the printing and distribution of over 200,000 units of IEC materials on family planning in selected health districts in KwaZulu-Natal and the Eastern Cape.</w:t>
      </w:r>
    </w:p>
    <w:p w14:paraId="5B16D337" w14:textId="77777777" w:rsidR="00E811A4" w:rsidRPr="0066382A" w:rsidRDefault="00F203C8">
      <w:pPr>
        <w:numPr>
          <w:ilvl w:val="0"/>
          <w:numId w:val="23"/>
        </w:numPr>
        <w:ind w:hanging="360"/>
      </w:pPr>
      <w:r w:rsidRPr="0066382A">
        <w:t>As part of the global Polio Eradication programme, WHO played a key role in coordinating the switch from trivalent OPV to bivalent OPV in April 2016, and managed the switch validation process. The Minister of Health signed off on the final switch validation report and WHO participated in the destruction of live polio virus. WHO also provided technical support in the integrated child health campaign that covered polio vaccinations, deworming, Vitamin A supplementation and nutritional screening.</w:t>
      </w:r>
    </w:p>
    <w:p w14:paraId="15B1CAA9" w14:textId="77777777" w:rsidR="00E811A4" w:rsidRPr="0066382A" w:rsidRDefault="00F203C8">
      <w:pPr>
        <w:numPr>
          <w:ilvl w:val="0"/>
          <w:numId w:val="23"/>
        </w:numPr>
        <w:ind w:hanging="360"/>
      </w:pPr>
      <w:r w:rsidRPr="0066382A">
        <w:t xml:space="preserve">WHO has provided technical support to the National Department of Health to the establish and implement the Pregnancy Exposure Registry/Birth Defect Surveillance Study (PER-BDS), aimed at assessing the safety of medicines and vaccines used during pregnancy and establishing the frequency of congenital anomalies in South Africa. In KwaZulu-Natal, WHO assisted in establishing a national sentinel surveillance system for major external birth defects among live and still births as well as establish a national pregnancy exposure registry that prospectively collects information about maternal health, and medicines exposure, during pregnancy, at sentinel antenatal clinics, at all antenatal visits and at delivery. </w:t>
      </w:r>
    </w:p>
    <w:p w14:paraId="60B87B87" w14:textId="77777777" w:rsidR="00E811A4" w:rsidRPr="0066382A" w:rsidRDefault="00F203C8">
      <w:pPr>
        <w:numPr>
          <w:ilvl w:val="0"/>
          <w:numId w:val="23"/>
        </w:numPr>
        <w:ind w:hanging="360"/>
      </w:pPr>
      <w:r w:rsidRPr="0066382A">
        <w:t xml:space="preserve">WHO has provided guidance to the National Department of Health on the criteria and processes for validation of pre-elimination and elimination of mother-to-child transmission (EMTCT) of HIV and/or syphilis including targets and indicators. This assisted in the development of the National ‘Last Mile’ Plan for the Elimination of Mother-to-Child Transmission (2016–2021). </w:t>
      </w:r>
    </w:p>
    <w:p w14:paraId="2067C47C" w14:textId="77777777" w:rsidR="00E811A4" w:rsidRPr="0066382A" w:rsidRDefault="00F203C8">
      <w:pPr>
        <w:numPr>
          <w:ilvl w:val="0"/>
          <w:numId w:val="23"/>
        </w:numPr>
        <w:ind w:hanging="360"/>
      </w:pPr>
      <w:r w:rsidRPr="0066382A">
        <w:t xml:space="preserve">WHO assisted the National Department of Health in the adaptation of the HTS policy, which improved the HIV testing algorithms and included increased HIV re-testing for pregnant women to strengthen Early Infant Diagnosis (EID). WHO also assisted with training for laboratories for accurate HIV testing and proficiency testing as part of HSS to strengthen quality of HIV testing for mothers and children. </w:t>
      </w:r>
    </w:p>
    <w:p w14:paraId="47E985BD" w14:textId="77777777" w:rsidR="00E811A4" w:rsidRPr="0066382A" w:rsidRDefault="00F203C8">
      <w:pPr>
        <w:numPr>
          <w:ilvl w:val="0"/>
          <w:numId w:val="23"/>
        </w:numPr>
        <w:ind w:hanging="360"/>
      </w:pPr>
      <w:r w:rsidRPr="0066382A">
        <w:t>WHO provided technical support in the review of the ANC policy to align with the new WHO guidance for increased ANC visits as well as dual infant ART prophylaxis and extended breastfeeding policy, so that they are appropriately included in the HIV consolidated guidelines.</w:t>
      </w:r>
    </w:p>
    <w:p w14:paraId="64BC8271" w14:textId="00FF5AFF" w:rsidR="00E811A4" w:rsidRPr="0066382A" w:rsidRDefault="00F203C8">
      <w:pPr>
        <w:numPr>
          <w:ilvl w:val="0"/>
          <w:numId w:val="23"/>
        </w:numPr>
        <w:ind w:hanging="360"/>
      </w:pPr>
      <w:r w:rsidRPr="0066382A">
        <w:t xml:space="preserve">UNICEF supported efforts to improve data quality and data for action at national, provincial and district level to monitor the implementation of the action framework for the elimination of Mother-to-Child Transmission, so that bottlenecks could be reviewed continuously. It also provided technical support to the on-going PMTCT impact evaluation study led by the Medical Research Council. </w:t>
      </w:r>
      <w:r w:rsidR="00537C0C" w:rsidRPr="0066382A">
        <w:t xml:space="preserve"> UNICEF also supported technological innovation, for example, the MomConnect programme that reached over 1 million pregnant women in 2016, providing reminders to obtain antenatal care, early testing and treatment for HIV-positive mothers, and other related messages.</w:t>
      </w:r>
    </w:p>
    <w:p w14:paraId="2EE520A3" w14:textId="270F50FF" w:rsidR="00E811A4" w:rsidRPr="0066382A" w:rsidRDefault="00F203C8">
      <w:r w:rsidRPr="0066382A">
        <w:rPr>
          <w:b/>
        </w:rPr>
        <w:t xml:space="preserve">Assessment against targets: </w:t>
      </w:r>
      <w:r w:rsidRPr="0066382A">
        <w:t xml:space="preserve">There were positive results on some of the targets under this output. Ante-natal care increased from 44 percent in 2012/13 to 50 percent in 2013/14; Couple-year protection increased from 37.8 percent in 2012/13 to 42.5 percent in 2013/14; and a trend towards a decline in deliveries under 18 years. </w:t>
      </w:r>
      <w:r w:rsidR="00537C0C" w:rsidRPr="0066382A">
        <w:t>The percentage of children under six months who are exclusively breastfed increased from seven percent in 1998 to 32 percent in 2016.</w:t>
      </w:r>
      <w:r w:rsidR="00537C0C" w:rsidRPr="0066382A">
        <w:rPr>
          <w:rStyle w:val="FootnoteReference"/>
        </w:rPr>
        <w:footnoteReference w:id="22"/>
      </w:r>
    </w:p>
    <w:p w14:paraId="2721E329" w14:textId="77777777" w:rsidR="00E811A4" w:rsidRPr="0066382A" w:rsidRDefault="00E811A4"/>
    <w:tbl>
      <w:tblPr>
        <w:tblStyle w:val="af7"/>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5A2CCA8D" w14:textId="77777777">
        <w:tc>
          <w:tcPr>
            <w:tcW w:w="9020" w:type="dxa"/>
            <w:shd w:val="clear" w:color="auto" w:fill="FDEADA"/>
          </w:tcPr>
          <w:p w14:paraId="5A145C7B" w14:textId="77777777" w:rsidR="00E811A4" w:rsidRPr="0066382A" w:rsidRDefault="00F203C8">
            <w:pPr>
              <w:spacing w:before="60" w:after="60"/>
              <w:contextualSpacing w:val="0"/>
              <w:jc w:val="left"/>
              <w:rPr>
                <w:sz w:val="20"/>
                <w:szCs w:val="20"/>
              </w:rPr>
            </w:pPr>
            <w:r w:rsidRPr="0066382A">
              <w:rPr>
                <w:b/>
                <w:sz w:val="20"/>
                <w:szCs w:val="20"/>
              </w:rPr>
              <w:t>Output 6.3:</w:t>
            </w:r>
            <w:r w:rsidRPr="0066382A">
              <w:rPr>
                <w:sz w:val="18"/>
                <w:szCs w:val="18"/>
              </w:rPr>
              <w:t xml:space="preserve"> </w:t>
            </w:r>
            <w:r w:rsidRPr="0066382A">
              <w:rPr>
                <w:sz w:val="20"/>
                <w:szCs w:val="20"/>
              </w:rPr>
              <w:t>Improved response to disease outbreaks and non-communicable diseases</w:t>
            </w:r>
          </w:p>
        </w:tc>
      </w:tr>
      <w:tr w:rsidR="00E811A4" w:rsidRPr="0066382A" w14:paraId="0BD6538E" w14:textId="77777777">
        <w:tc>
          <w:tcPr>
            <w:tcW w:w="9020" w:type="dxa"/>
            <w:shd w:val="clear" w:color="auto" w:fill="FDEADA"/>
          </w:tcPr>
          <w:p w14:paraId="03636455" w14:textId="77777777" w:rsidR="00E811A4" w:rsidRPr="0066382A" w:rsidRDefault="00F203C8">
            <w:pPr>
              <w:spacing w:before="60" w:after="60"/>
              <w:contextualSpacing w:val="0"/>
              <w:rPr>
                <w:sz w:val="20"/>
                <w:szCs w:val="20"/>
              </w:rPr>
            </w:pPr>
            <w:r w:rsidRPr="0066382A">
              <w:rPr>
                <w:b/>
                <w:sz w:val="20"/>
                <w:szCs w:val="20"/>
              </w:rPr>
              <w:t xml:space="preserve">Targets: </w:t>
            </w:r>
          </w:p>
          <w:p w14:paraId="170CD3F1" w14:textId="77777777" w:rsidR="00E811A4" w:rsidRPr="0066382A" w:rsidRDefault="00F203C8">
            <w:pPr>
              <w:spacing w:before="60" w:after="60"/>
              <w:contextualSpacing w:val="0"/>
              <w:rPr>
                <w:sz w:val="20"/>
                <w:szCs w:val="20"/>
              </w:rPr>
            </w:pPr>
            <w:r w:rsidRPr="0066382A">
              <w:rPr>
                <w:sz w:val="20"/>
                <w:szCs w:val="20"/>
              </w:rPr>
              <w:t>1. All 9 provinces have costed integrated plans to respond to disease outbreaks in all provinces</w:t>
            </w:r>
          </w:p>
          <w:p w14:paraId="622B8DD4" w14:textId="77777777" w:rsidR="00E811A4" w:rsidRPr="0066382A" w:rsidRDefault="00F203C8">
            <w:pPr>
              <w:spacing w:before="60" w:after="60"/>
              <w:contextualSpacing w:val="0"/>
              <w:rPr>
                <w:sz w:val="20"/>
                <w:szCs w:val="20"/>
              </w:rPr>
            </w:pPr>
            <w:r w:rsidRPr="0066382A">
              <w:rPr>
                <w:sz w:val="20"/>
                <w:szCs w:val="20"/>
              </w:rPr>
              <w:t>2. 10% reduction in population classified as obese</w:t>
            </w:r>
          </w:p>
          <w:p w14:paraId="3BECF095" w14:textId="77777777" w:rsidR="00E811A4" w:rsidRPr="0066382A" w:rsidRDefault="00F203C8">
            <w:pPr>
              <w:spacing w:before="60" w:after="60"/>
              <w:contextualSpacing w:val="0"/>
              <w:rPr>
                <w:b/>
                <w:sz w:val="20"/>
                <w:szCs w:val="20"/>
              </w:rPr>
            </w:pPr>
            <w:r w:rsidRPr="0066382A">
              <w:rPr>
                <w:sz w:val="20"/>
                <w:szCs w:val="20"/>
              </w:rPr>
              <w:t>3. 20% reduction in population smoking</w:t>
            </w:r>
          </w:p>
        </w:tc>
      </w:tr>
    </w:tbl>
    <w:p w14:paraId="385036BE" w14:textId="77777777" w:rsidR="00E811A4" w:rsidRPr="0066382A" w:rsidRDefault="00F203C8">
      <w:pPr>
        <w:rPr>
          <w:b/>
        </w:rPr>
      </w:pPr>
      <w:r w:rsidRPr="0066382A">
        <w:rPr>
          <w:b/>
        </w:rPr>
        <w:t>Achievements reported</w:t>
      </w:r>
    </w:p>
    <w:p w14:paraId="7850EDCA" w14:textId="77777777" w:rsidR="00E811A4" w:rsidRPr="0066382A" w:rsidRDefault="00F203C8">
      <w:r w:rsidRPr="0066382A">
        <w:t>WHO provided support to improve the national response to disease outbreaks and non-communicable diseases. It supports the monthly Multi-sectoral National Outbreak and Response Team meetings with updates on current outbreaks, including outbreaks in the region. WHO worked with the National Department of Health to develop prevention and response strategies for the Zika virus and Yellow Fever. It also supported the department in its preparedness strategy for Ebola.</w:t>
      </w:r>
    </w:p>
    <w:p w14:paraId="53BF4542" w14:textId="77777777" w:rsidR="00E811A4" w:rsidRPr="0066382A" w:rsidRDefault="00F203C8">
      <w:r w:rsidRPr="0066382A">
        <w:t>WHO provided support for actions under the National Strategic Plan for the Prevention and Control of Non-Communicable Diseases. This included supporting work on tobacco control, alcohol abuse and sugar sweetened beverages. WHO also supported the development of the Healthy and Active Kids Report Card that evaluates physical activity and nutrition in school children.</w:t>
      </w:r>
    </w:p>
    <w:p w14:paraId="6BD0DDF3" w14:textId="77777777" w:rsidR="00E811A4" w:rsidRPr="0066382A" w:rsidRDefault="00F203C8">
      <w:r w:rsidRPr="0066382A">
        <w:rPr>
          <w:b/>
        </w:rPr>
        <w:t xml:space="preserve">Assessment against targets: </w:t>
      </w:r>
      <w:r w:rsidRPr="0066382A">
        <w:t xml:space="preserve">Although WHO supported activities to improve the response to disease outbreaks and non-communicable diseases, no information was provided on the targets to enable the evaluation team to make an assessment. The National Department of Health in its communiqué on National Obesity Week 2016 stated that obesity rates in South Africa are increasing rapidly. </w:t>
      </w:r>
    </w:p>
    <w:p w14:paraId="46DF9F79" w14:textId="77777777" w:rsidR="00E811A4" w:rsidRPr="0066382A" w:rsidRDefault="00E811A4">
      <w:pPr>
        <w:spacing w:before="0" w:after="200" w:line="276" w:lineRule="auto"/>
        <w:jc w:val="left"/>
        <w:rPr>
          <w:b/>
        </w:rPr>
      </w:pPr>
    </w:p>
    <w:p w14:paraId="0BF5C9E4" w14:textId="77777777" w:rsidR="00E811A4" w:rsidRPr="0066382A" w:rsidRDefault="00F203C8">
      <w:pPr>
        <w:spacing w:before="60" w:after="60"/>
        <w:jc w:val="left"/>
      </w:pPr>
      <w:r w:rsidRPr="0066382A">
        <w:rPr>
          <w:b/>
        </w:rPr>
        <w:t xml:space="preserve">Key Result Area 7: </w:t>
      </w:r>
      <w:r w:rsidRPr="0066382A">
        <w:rPr>
          <w:i/>
        </w:rPr>
        <w:t>Increased access by vulnerable populations to social protection services</w:t>
      </w:r>
    </w:p>
    <w:p w14:paraId="6F4ED6A3" w14:textId="77777777" w:rsidR="00E811A4" w:rsidRPr="0066382A" w:rsidRDefault="00E811A4">
      <w:pPr>
        <w:spacing w:before="60" w:after="60"/>
        <w:jc w:val="left"/>
      </w:pPr>
    </w:p>
    <w:tbl>
      <w:tblPr>
        <w:tblStyle w:val="af8"/>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494BB3AB" w14:textId="77777777">
        <w:tc>
          <w:tcPr>
            <w:tcW w:w="9020" w:type="dxa"/>
            <w:shd w:val="clear" w:color="auto" w:fill="FDEADA"/>
          </w:tcPr>
          <w:p w14:paraId="3E8D2EDD" w14:textId="77777777" w:rsidR="00E811A4" w:rsidRPr="0066382A" w:rsidRDefault="00F203C8">
            <w:pPr>
              <w:spacing w:before="60" w:after="60"/>
              <w:contextualSpacing w:val="0"/>
              <w:jc w:val="left"/>
              <w:rPr>
                <w:sz w:val="20"/>
                <w:szCs w:val="20"/>
              </w:rPr>
            </w:pPr>
            <w:r w:rsidRPr="0066382A">
              <w:rPr>
                <w:b/>
                <w:sz w:val="20"/>
                <w:szCs w:val="20"/>
              </w:rPr>
              <w:t>Output 7.1:</w:t>
            </w:r>
            <w:r w:rsidRPr="0066382A">
              <w:rPr>
                <w:sz w:val="18"/>
                <w:szCs w:val="18"/>
              </w:rPr>
              <w:t xml:space="preserve"> </w:t>
            </w:r>
            <w:r w:rsidRPr="0066382A">
              <w:rPr>
                <w:sz w:val="20"/>
                <w:szCs w:val="20"/>
              </w:rPr>
              <w:t>Social protection floor designed and implementation started by 2017</w:t>
            </w:r>
          </w:p>
        </w:tc>
      </w:tr>
      <w:tr w:rsidR="00E811A4" w:rsidRPr="0066382A" w14:paraId="5D1FD14E" w14:textId="77777777">
        <w:tc>
          <w:tcPr>
            <w:tcW w:w="9020" w:type="dxa"/>
            <w:shd w:val="clear" w:color="auto" w:fill="FDEADA"/>
          </w:tcPr>
          <w:p w14:paraId="783889B9" w14:textId="77777777" w:rsidR="00E811A4" w:rsidRPr="0066382A" w:rsidRDefault="00F203C8">
            <w:pPr>
              <w:spacing w:before="60" w:after="60"/>
              <w:contextualSpacing w:val="0"/>
              <w:rPr>
                <w:sz w:val="20"/>
                <w:szCs w:val="20"/>
              </w:rPr>
            </w:pPr>
            <w:r w:rsidRPr="0066382A">
              <w:rPr>
                <w:b/>
                <w:sz w:val="20"/>
                <w:szCs w:val="20"/>
              </w:rPr>
              <w:t xml:space="preserve">Targets: </w:t>
            </w:r>
          </w:p>
          <w:p w14:paraId="2C087FE9" w14:textId="77777777" w:rsidR="00E811A4" w:rsidRPr="0066382A" w:rsidRDefault="00F203C8">
            <w:pPr>
              <w:spacing w:before="60" w:after="60"/>
              <w:contextualSpacing w:val="0"/>
              <w:rPr>
                <w:sz w:val="20"/>
                <w:szCs w:val="20"/>
              </w:rPr>
            </w:pPr>
            <w:r w:rsidRPr="0066382A">
              <w:rPr>
                <w:sz w:val="20"/>
                <w:szCs w:val="20"/>
              </w:rPr>
              <w:t>1. Social floor proposal adopted government</w:t>
            </w:r>
          </w:p>
        </w:tc>
      </w:tr>
    </w:tbl>
    <w:p w14:paraId="28AD7800" w14:textId="77777777" w:rsidR="00E811A4" w:rsidRPr="0066382A" w:rsidRDefault="00E811A4">
      <w:pPr>
        <w:spacing w:before="0" w:after="200" w:line="276" w:lineRule="auto"/>
        <w:jc w:val="left"/>
        <w:rPr>
          <w:b/>
        </w:rPr>
      </w:pPr>
    </w:p>
    <w:p w14:paraId="21E16999" w14:textId="77777777" w:rsidR="00E811A4" w:rsidRPr="0066382A" w:rsidRDefault="00F203C8">
      <w:pPr>
        <w:spacing w:before="0" w:after="200" w:line="276" w:lineRule="auto"/>
        <w:jc w:val="left"/>
        <w:rPr>
          <w:b/>
        </w:rPr>
      </w:pPr>
      <w:r w:rsidRPr="0066382A">
        <w:rPr>
          <w:b/>
        </w:rPr>
        <w:t>Achievements reported</w:t>
      </w:r>
    </w:p>
    <w:p w14:paraId="5F9CE500" w14:textId="77777777" w:rsidR="00E811A4" w:rsidRPr="0066382A" w:rsidRDefault="00F203C8">
      <w:r w:rsidRPr="0066382A">
        <w:t>The ILO provided technical inputs at national dialogues on potential options for designing and implementing a Social Protection Floor for South Africa. It supported the Department of Social Development with a paper on Coverage and Gaps in Social Protection in South Africa. The paper recommended further work (investigative process) to define a social protection floor for South Africa. The Department of Social Development convened a workshop on social protection floors with the National Treasury, Department of Labour and other cooperating partners including UNDP and UNICEF. This was followed by a series of consultative workshops convened by the National Planning Commission. The ILO reported serious constraints in providing support to the Government on the Social Protection Floor. This included the sporadic hosting of the sessions, and their poor attendance. The second challenge was posed by the fact that the National Planning Commission convened these sessions without inclusion of the social partners (Business, Organised Labour and Civil Society). There was also lack of clarity about which ministry leads on social protection.</w:t>
      </w:r>
    </w:p>
    <w:p w14:paraId="210A29B6" w14:textId="77777777" w:rsidR="00E811A4" w:rsidRPr="0066382A" w:rsidRDefault="00F203C8">
      <w:r w:rsidRPr="0066382A">
        <w:t>The ILO collaborated with the Wits University to develop a one-week course on modelling social protection floors, targeting government officials and workers’ organisations dealing with social security. The course was open to candidates from Botswana, Lesotho, Namibia, Swaziland, Tanzania, Zambia and Zimbabwe. No further information was provided on actual uptake of the course.</w:t>
      </w:r>
    </w:p>
    <w:p w14:paraId="1DEEF67F" w14:textId="77777777" w:rsidR="00E811A4" w:rsidRPr="0066382A" w:rsidRDefault="00F203C8">
      <w:pPr>
        <w:spacing w:before="60" w:after="60"/>
        <w:jc w:val="left"/>
      </w:pPr>
      <w:r w:rsidRPr="0066382A">
        <w:rPr>
          <w:b/>
        </w:rPr>
        <w:t xml:space="preserve">Assessment against target: </w:t>
      </w:r>
      <w:r w:rsidRPr="0066382A">
        <w:t>The target for this output indicator was not achieved due to delays on the part of the Government partners.</w:t>
      </w:r>
    </w:p>
    <w:p w14:paraId="737335A2" w14:textId="77777777" w:rsidR="00E811A4" w:rsidRPr="0066382A" w:rsidRDefault="00E811A4">
      <w:pPr>
        <w:spacing w:before="60" w:after="60"/>
        <w:jc w:val="left"/>
      </w:pPr>
    </w:p>
    <w:p w14:paraId="25DD7D57" w14:textId="77777777" w:rsidR="00E811A4" w:rsidRPr="0066382A" w:rsidRDefault="00E811A4">
      <w:pPr>
        <w:spacing w:before="60" w:after="60"/>
        <w:jc w:val="left"/>
      </w:pPr>
    </w:p>
    <w:tbl>
      <w:tblPr>
        <w:tblStyle w:val="af9"/>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4D538F80" w14:textId="77777777">
        <w:tc>
          <w:tcPr>
            <w:tcW w:w="9020" w:type="dxa"/>
            <w:shd w:val="clear" w:color="auto" w:fill="FDEADA"/>
          </w:tcPr>
          <w:p w14:paraId="3D1E4540" w14:textId="77777777" w:rsidR="00E811A4" w:rsidRPr="0066382A" w:rsidRDefault="00F203C8">
            <w:pPr>
              <w:spacing w:before="60" w:after="60"/>
              <w:contextualSpacing w:val="0"/>
              <w:jc w:val="left"/>
              <w:rPr>
                <w:sz w:val="20"/>
                <w:szCs w:val="20"/>
              </w:rPr>
            </w:pPr>
            <w:r w:rsidRPr="0066382A">
              <w:rPr>
                <w:b/>
                <w:sz w:val="20"/>
                <w:szCs w:val="20"/>
              </w:rPr>
              <w:t>Output 7.2:</w:t>
            </w:r>
            <w:r w:rsidRPr="0066382A">
              <w:rPr>
                <w:sz w:val="18"/>
                <w:szCs w:val="18"/>
              </w:rPr>
              <w:t xml:space="preserve"> </w:t>
            </w:r>
            <w:r w:rsidRPr="0066382A">
              <w:rPr>
                <w:sz w:val="20"/>
                <w:szCs w:val="20"/>
              </w:rPr>
              <w:t>Evidence generated and advocated to extend coverage of social protection services to all excluded yet eligible population groups</w:t>
            </w:r>
          </w:p>
        </w:tc>
      </w:tr>
      <w:tr w:rsidR="00E811A4" w:rsidRPr="0066382A" w14:paraId="73AF5B86" w14:textId="77777777">
        <w:tc>
          <w:tcPr>
            <w:tcW w:w="9020" w:type="dxa"/>
            <w:shd w:val="clear" w:color="auto" w:fill="FDEADA"/>
          </w:tcPr>
          <w:p w14:paraId="19B506E1" w14:textId="77777777" w:rsidR="00E811A4" w:rsidRPr="0066382A" w:rsidRDefault="00F203C8">
            <w:pPr>
              <w:spacing w:before="60" w:after="60"/>
              <w:contextualSpacing w:val="0"/>
              <w:rPr>
                <w:sz w:val="20"/>
                <w:szCs w:val="20"/>
              </w:rPr>
            </w:pPr>
            <w:r w:rsidRPr="0066382A">
              <w:rPr>
                <w:b/>
                <w:sz w:val="20"/>
                <w:szCs w:val="20"/>
              </w:rPr>
              <w:t xml:space="preserve">Targets: </w:t>
            </w:r>
          </w:p>
          <w:p w14:paraId="50D5B65C" w14:textId="77777777" w:rsidR="00E811A4" w:rsidRPr="0066382A" w:rsidRDefault="00F203C8">
            <w:pPr>
              <w:spacing w:before="60" w:after="60"/>
              <w:contextualSpacing w:val="0"/>
              <w:rPr>
                <w:sz w:val="20"/>
                <w:szCs w:val="20"/>
              </w:rPr>
            </w:pPr>
            <w:r w:rsidRPr="0066382A">
              <w:rPr>
                <w:sz w:val="20"/>
                <w:szCs w:val="20"/>
              </w:rPr>
              <w:t>1.</w:t>
            </w:r>
            <w:r w:rsidRPr="0066382A">
              <w:rPr>
                <w:b/>
                <w:sz w:val="20"/>
                <w:szCs w:val="20"/>
              </w:rPr>
              <w:t xml:space="preserve"> </w:t>
            </w:r>
            <w:r w:rsidRPr="0066382A">
              <w:rPr>
                <w:sz w:val="20"/>
                <w:szCs w:val="20"/>
              </w:rPr>
              <w:t>One national poverty monitoring system established</w:t>
            </w:r>
          </w:p>
          <w:p w14:paraId="31C1D259" w14:textId="77777777" w:rsidR="00E811A4" w:rsidRPr="0066382A" w:rsidRDefault="00F203C8">
            <w:pPr>
              <w:spacing w:before="60" w:after="60"/>
              <w:contextualSpacing w:val="0"/>
              <w:rPr>
                <w:sz w:val="20"/>
                <w:szCs w:val="20"/>
              </w:rPr>
            </w:pPr>
            <w:r w:rsidRPr="0066382A">
              <w:rPr>
                <w:sz w:val="20"/>
                <w:szCs w:val="20"/>
              </w:rPr>
              <w:t>2.</w:t>
            </w:r>
            <w:r w:rsidRPr="0066382A">
              <w:rPr>
                <w:b/>
                <w:sz w:val="20"/>
                <w:szCs w:val="20"/>
              </w:rPr>
              <w:t xml:space="preserve"> </w:t>
            </w:r>
            <w:r w:rsidRPr="0066382A">
              <w:rPr>
                <w:sz w:val="20"/>
                <w:szCs w:val="20"/>
              </w:rPr>
              <w:t>Policy support for the extension of social security benefits to workers in vulnerable sectors, including the informal economy by 2015</w:t>
            </w:r>
          </w:p>
        </w:tc>
      </w:tr>
    </w:tbl>
    <w:p w14:paraId="2957108D" w14:textId="77777777" w:rsidR="00E811A4" w:rsidRPr="0066382A" w:rsidRDefault="00E811A4">
      <w:pPr>
        <w:spacing w:before="0" w:after="200" w:line="276" w:lineRule="auto"/>
        <w:jc w:val="left"/>
        <w:rPr>
          <w:b/>
        </w:rPr>
      </w:pPr>
    </w:p>
    <w:p w14:paraId="0C22C838" w14:textId="77777777" w:rsidR="00E811A4" w:rsidRPr="0066382A" w:rsidRDefault="00F203C8">
      <w:pPr>
        <w:spacing w:before="0" w:after="200" w:line="276" w:lineRule="auto"/>
        <w:jc w:val="left"/>
        <w:rPr>
          <w:b/>
        </w:rPr>
      </w:pPr>
      <w:r w:rsidRPr="0066382A">
        <w:rPr>
          <w:b/>
        </w:rPr>
        <w:t>Achievements reported</w:t>
      </w:r>
    </w:p>
    <w:p w14:paraId="2D67BB66" w14:textId="77777777" w:rsidR="00E811A4" w:rsidRPr="0066382A" w:rsidRDefault="00F203C8">
      <w:r w:rsidRPr="0066382A">
        <w:t>UNICEF worked with Government and other partners to generate evidence for informed decision-making on the extension of social protection to excluded, eligible groups. It supported the following major pieces of research:</w:t>
      </w:r>
    </w:p>
    <w:p w14:paraId="7F8D1496" w14:textId="77777777" w:rsidR="00E811A4" w:rsidRPr="0066382A" w:rsidRDefault="00F203C8">
      <w:pPr>
        <w:numPr>
          <w:ilvl w:val="0"/>
          <w:numId w:val="25"/>
        </w:numPr>
        <w:ind w:hanging="360"/>
      </w:pPr>
      <w:r w:rsidRPr="0066382A">
        <w:t xml:space="preserve">Child Support Grant Exclusion Study conducted with the South African Social Security Agency (SASSA) and the Department of Social Development. The study found that there was progress in reducing the exclusion from the grants, especially among infants and older adolescents. The take-up and coverage of child grants reached 12.5 million children by mid- 2016, exceeding the target set at the beginning of 2016. SASSA is reportedly using the report to develop a new research agenda for reducing the exclusion rate of eligible children. </w:t>
      </w:r>
    </w:p>
    <w:p w14:paraId="625BCB35" w14:textId="77777777" w:rsidR="00E811A4" w:rsidRPr="0066382A" w:rsidRDefault="00F203C8">
      <w:pPr>
        <w:numPr>
          <w:ilvl w:val="0"/>
          <w:numId w:val="25"/>
        </w:numPr>
        <w:ind w:hanging="360"/>
      </w:pPr>
      <w:r w:rsidRPr="0066382A">
        <w:t>Living Conditions Survey was conducted together with Statistics South Africa, providing data on monetary child poverty to replace data collected in 2008.</w:t>
      </w:r>
    </w:p>
    <w:p w14:paraId="768F8EE3" w14:textId="77777777" w:rsidR="00E811A4" w:rsidRPr="0066382A" w:rsidRDefault="00F203C8">
      <w:pPr>
        <w:numPr>
          <w:ilvl w:val="0"/>
          <w:numId w:val="25"/>
        </w:numPr>
        <w:ind w:hanging="360"/>
      </w:pPr>
      <w:r w:rsidRPr="0066382A">
        <w:t xml:space="preserve">Global Goals for Every Child was conducted together with the South African Human Rights Commission. It provides an analysis of disparities in the realisation of children’s rights, and seeks to provide a basis for advocacy for bridging inequalities pertaining to children with disabilities and access to the Child Support Grant. </w:t>
      </w:r>
    </w:p>
    <w:p w14:paraId="7C69841C" w14:textId="77777777" w:rsidR="00E811A4" w:rsidRPr="0066382A" w:rsidRDefault="00F203C8">
      <w:r w:rsidRPr="0066382A">
        <w:t>Other research conducted by UNICEF include:</w:t>
      </w:r>
    </w:p>
    <w:p w14:paraId="76FE2ADE" w14:textId="77777777" w:rsidR="00E811A4" w:rsidRPr="0066382A" w:rsidRDefault="00F203C8">
      <w:pPr>
        <w:numPr>
          <w:ilvl w:val="0"/>
          <w:numId w:val="25"/>
        </w:numPr>
        <w:ind w:hanging="360"/>
      </w:pPr>
      <w:r w:rsidRPr="0066382A">
        <w:t>South Africa Child Gauge that includes essays on high positive impacts especially from the Child Support Grant, on critical areas for young children including health and nutrition, birth registration and access to early child development services, and schooling and preventing risk behaviour among adolescents. The Gauge provides a series of evidence-informed recommendations for future research and programming directions. These are based on the data included in the Child Gauge and a series of consultative workshops with key informants and stakeholders – a participatory process which was also supported by UNICEF.</w:t>
      </w:r>
    </w:p>
    <w:p w14:paraId="0FBF7ADE" w14:textId="77777777" w:rsidR="00E811A4" w:rsidRPr="0066382A" w:rsidRDefault="00F203C8">
      <w:pPr>
        <w:numPr>
          <w:ilvl w:val="0"/>
          <w:numId w:val="25"/>
        </w:numPr>
        <w:ind w:hanging="360"/>
      </w:pPr>
      <w:r w:rsidRPr="0066382A">
        <w:t xml:space="preserve">A series of departmental budget briefs to ensure acknowledgement of Government’s investment in social protection, covering the departments of Social Development, Health and Education. These briefs provide a factual overview of current budget allocations and expenditure, and comparisons of budgets and expenditure over time. These briefs have been provided to Directors-General of the departments to use as an advocacy tool to highlight gaps in budgets and how they could potentially be addressed. They are reported to also provide a platform for UNICEF to begin discussions with government decision-makers and advocacy partners to develop a more targeted advocacy platform in 2017. </w:t>
      </w:r>
    </w:p>
    <w:p w14:paraId="3FD93FA2" w14:textId="77777777" w:rsidR="00E811A4" w:rsidRPr="0066382A" w:rsidRDefault="00F203C8">
      <w:r w:rsidRPr="0066382A">
        <w:t xml:space="preserve">ILO has begun a process of facilitating engagement between Government and Social Partners (Organised Labour, Business and Community) towards a policy dialogue on extending social protection coverage to the informal sector. This is in line with the ILO Standard that urges Member States to progressively extend social security to the informal economy in law and practice. The process is currently underway, but progress is hindered by, among other things, the lack of coordination from the side of Government, and who is to lead the process. </w:t>
      </w:r>
    </w:p>
    <w:p w14:paraId="0C6B1168" w14:textId="77777777" w:rsidR="00E811A4" w:rsidRPr="0066382A" w:rsidRDefault="00F203C8">
      <w:r w:rsidRPr="0066382A">
        <w:t xml:space="preserve">UNDP, in collaboration with the Department of Planning, Monitoring &amp; Evaluation commissioned a study to investigate possible policy options for the extension of social protection to informal workers. At a roundtable meeting of stakeholders and UN agencies, it was recommended that a pilot study be conducted to test the introduction of social protection in the information sector. Resources are still to be mobilized for the pilot study, and according to the report from the Results Group, there have been challenges in mobilizing resources and meetings on the side of Government and UNDP. There also appears to be insufficient coordination between the ILO and UNDP on the matter of social protection. </w:t>
      </w:r>
    </w:p>
    <w:p w14:paraId="0287774F" w14:textId="7CB9FF18" w:rsidR="00E811A4" w:rsidRPr="0066382A" w:rsidRDefault="00F203C8">
      <w:r w:rsidRPr="0066382A">
        <w:rPr>
          <w:b/>
        </w:rPr>
        <w:t>Assessment against targets</w:t>
      </w:r>
      <w:r w:rsidRPr="0066382A">
        <w:t>: The United Nations system undertook many activities under this output in support of generating evidence to inform the social protection policy</w:t>
      </w:r>
      <w:r w:rsidR="00796633" w:rsidRPr="0066382A">
        <w:t xml:space="preserve">. </w:t>
      </w:r>
      <w:r w:rsidRPr="0066382A">
        <w:t xml:space="preserve">The issue of social protection and social security involves several departments, including Labour, Social Development, the Presidency/DPME, and the National Treasury, and which department leads is not always clear. </w:t>
      </w:r>
      <w:r w:rsidR="00796633" w:rsidRPr="0066382A">
        <w:t xml:space="preserve">The Government continues to use the three national poverty lines to monitor poverty and has not yet put in place a unified or single </w:t>
      </w:r>
      <w:r w:rsidRPr="0066382A">
        <w:t xml:space="preserve">national poverty monitoring system </w:t>
      </w:r>
      <w:r w:rsidR="00796633" w:rsidRPr="0066382A">
        <w:t xml:space="preserve">as envisaged in the SCF target. </w:t>
      </w:r>
    </w:p>
    <w:p w14:paraId="6196EB2A" w14:textId="2BD78D74" w:rsidR="00E811A4" w:rsidRPr="0066382A" w:rsidRDefault="00F203C8">
      <w:pPr>
        <w:rPr>
          <w:b/>
        </w:rPr>
      </w:pPr>
      <w:r w:rsidRPr="0066382A">
        <w:t xml:space="preserve">The agencies contributing to Pillar D are: UNDP, UNHCR, IOM, ILO, UNAIDS </w:t>
      </w:r>
      <w:r w:rsidR="00D422F5" w:rsidRPr="0066382A">
        <w:t>Secretariat and the UN Joint Team on HIV</w:t>
      </w:r>
      <w:r w:rsidRPr="0066382A">
        <w:t>, UNICEF. UNDP chairs the Results Group</w:t>
      </w:r>
      <w:r w:rsidRPr="00BE33A3">
        <w:rPr>
          <w:noProof/>
        </w:rPr>
        <mc:AlternateContent>
          <mc:Choice Requires="wps">
            <w:drawing>
              <wp:anchor distT="0" distB="0" distL="114300" distR="114300" simplePos="0" relativeHeight="251664384" behindDoc="1" locked="0" layoutInCell="1" hidden="0" allowOverlap="1" wp14:anchorId="4EF8C524" wp14:editId="38AFE858">
                <wp:simplePos x="0" y="0"/>
                <wp:positionH relativeFrom="margin">
                  <wp:posOffset>0</wp:posOffset>
                </wp:positionH>
                <wp:positionV relativeFrom="paragraph">
                  <wp:posOffset>0</wp:posOffset>
                </wp:positionV>
                <wp:extent cx="2286000" cy="685800"/>
                <wp:effectExtent l="0" t="0" r="0" b="0"/>
                <wp:wrapSquare wrapText="bothSides" distT="0" distB="0" distL="114300" distR="114300"/>
                <wp:docPr id="11" name="Rectangle 11"/>
                <wp:cNvGraphicFramePr/>
                <a:graphic xmlns:a="http://schemas.openxmlformats.org/drawingml/2006/main">
                  <a:graphicData uri="http://schemas.microsoft.com/office/word/2010/wordprocessingShape">
                    <wps:wsp>
                      <wps:cNvSpPr/>
                      <wps:spPr>
                        <a:xfrm>
                          <a:off x="4203000" y="3437100"/>
                          <a:ext cx="2286000" cy="685799"/>
                        </a:xfrm>
                        <a:prstGeom prst="rect">
                          <a:avLst/>
                        </a:prstGeom>
                        <a:solidFill>
                          <a:schemeClr val="accent5"/>
                        </a:solidFill>
                        <a:ln>
                          <a:noFill/>
                        </a:ln>
                      </wps:spPr>
                      <wps:txbx>
                        <w:txbxContent>
                          <w:p w14:paraId="57BDAA77" w14:textId="77777777" w:rsidR="00BE33A3" w:rsidRDefault="00BE33A3">
                            <w:pPr>
                              <w:jc w:val="left"/>
                              <w:textDirection w:val="btLr"/>
                            </w:pPr>
                            <w:r>
                              <w:rPr>
                                <w:b/>
                                <w:color w:val="FFFFFF"/>
                                <w:sz w:val="24"/>
                              </w:rPr>
                              <w:t xml:space="preserve">Pillar D: </w:t>
                            </w:r>
                            <w:r>
                              <w:rPr>
                                <w:b/>
                                <w:color w:val="FFFFFF"/>
                                <w:sz w:val="24"/>
                              </w:rPr>
                              <w:br/>
                              <w:t>Governance and Participation</w:t>
                            </w:r>
                          </w:p>
                        </w:txbxContent>
                      </wps:txbx>
                      <wps:bodyPr lIns="91425" tIns="45700" rIns="91425" bIns="45700" anchor="t" anchorCtr="0"/>
                    </wps:wsp>
                  </a:graphicData>
                </a:graphic>
              </wp:anchor>
            </w:drawing>
          </mc:Choice>
          <mc:Fallback>
            <w:pict>
              <v:rect w14:anchorId="4EF8C524" id="Rectangle 11" o:spid="_x0000_s1031" style="position:absolute;left:0;text-align:left;margin-left:0;margin-top:0;width:180pt;height:54pt;z-index:-25165209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" fillcolor="#5b9bd5 [3208]" stroked="f">
                <v:textbox inset="2.53958mm,1.2694mm,2.53958mm,1.2694mm">
                  <w:txbxContent>
                    <w:p w14:paraId="57BDAA77" w14:textId="77777777" w:rsidR="00BE33A3" w:rsidRDefault="00BE33A3">
                      <w:pPr>
                        <w:jc w:val="left"/>
                        <w:textDirection w:val="btLr"/>
                      </w:pPr>
                      <w:r>
                        <w:rPr>
                          <w:b/>
                          <w:color w:val="FFFFFF"/>
                          <w:sz w:val="24"/>
                        </w:rPr>
                        <w:t xml:space="preserve">Pillar D: </w:t>
                      </w:r>
                      <w:r>
                        <w:rPr>
                          <w:b/>
                          <w:color w:val="FFFFFF"/>
                          <w:sz w:val="24"/>
                        </w:rPr>
                        <w:br/>
                        <w:t>Governance and Participation</w:t>
                      </w:r>
                    </w:p>
                  </w:txbxContent>
                </v:textbox>
                <w10:wrap type="square" anchorx="margin"/>
              </v:rect>
            </w:pict>
          </mc:Fallback>
        </mc:AlternateContent>
      </w:r>
    </w:p>
    <w:p w14:paraId="75C894BA" w14:textId="77777777" w:rsidR="00E811A4" w:rsidRPr="0066382A" w:rsidRDefault="00E811A4">
      <w:pPr>
        <w:spacing w:before="0" w:after="200"/>
        <w:jc w:val="left"/>
        <w:rPr>
          <w:b/>
        </w:rPr>
      </w:pPr>
    </w:p>
    <w:p w14:paraId="2AFEA80C" w14:textId="77777777" w:rsidR="00E811A4" w:rsidRPr="0066382A" w:rsidRDefault="00F203C8">
      <w:pPr>
        <w:spacing w:before="0" w:after="200"/>
        <w:jc w:val="left"/>
        <w:rPr>
          <w:b/>
          <w:sz w:val="28"/>
          <w:szCs w:val="28"/>
        </w:rPr>
      </w:pPr>
      <w:r w:rsidRPr="0066382A">
        <w:rPr>
          <w:b/>
        </w:rPr>
        <w:t xml:space="preserve">Key Result Area 8: </w:t>
      </w:r>
      <w:r w:rsidRPr="0066382A">
        <w:rPr>
          <w:i/>
        </w:rPr>
        <w:t>Improved capacity of national, provincial and local governments to plan, implement, monitor and evaluate government policies for improved service delivery and strengthened participatory democracy</w:t>
      </w:r>
      <w:r w:rsidRPr="0066382A">
        <w:rPr>
          <w:b/>
          <w:sz w:val="28"/>
          <w:szCs w:val="28"/>
        </w:rPr>
        <w:t xml:space="preserve"> </w:t>
      </w:r>
    </w:p>
    <w:p w14:paraId="06818D3C" w14:textId="77777777" w:rsidR="00E811A4" w:rsidRPr="0066382A" w:rsidRDefault="00E811A4">
      <w:pPr>
        <w:spacing w:before="60" w:after="60"/>
        <w:jc w:val="left"/>
      </w:pPr>
    </w:p>
    <w:tbl>
      <w:tblPr>
        <w:tblStyle w:val="afa"/>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1D48FA07" w14:textId="77777777">
        <w:tc>
          <w:tcPr>
            <w:tcW w:w="9020" w:type="dxa"/>
            <w:shd w:val="clear" w:color="auto" w:fill="DBEEF3"/>
          </w:tcPr>
          <w:p w14:paraId="3313E51B" w14:textId="77777777" w:rsidR="00E811A4" w:rsidRPr="0066382A" w:rsidRDefault="00F203C8">
            <w:pPr>
              <w:spacing w:before="60" w:after="60"/>
              <w:contextualSpacing w:val="0"/>
              <w:jc w:val="left"/>
              <w:rPr>
                <w:sz w:val="20"/>
                <w:szCs w:val="20"/>
              </w:rPr>
            </w:pPr>
            <w:r w:rsidRPr="0066382A">
              <w:rPr>
                <w:b/>
                <w:sz w:val="20"/>
                <w:szCs w:val="20"/>
              </w:rPr>
              <w:t>Output 8.1:</w:t>
            </w:r>
            <w:r w:rsidRPr="0066382A">
              <w:rPr>
                <w:sz w:val="18"/>
                <w:szCs w:val="18"/>
              </w:rPr>
              <w:t xml:space="preserve"> </w:t>
            </w:r>
            <w:r w:rsidRPr="0066382A">
              <w:rPr>
                <w:sz w:val="20"/>
                <w:szCs w:val="20"/>
              </w:rPr>
              <w:t>Repositioning and strengthening of capacities of South Africa’s public service in order to facilitate the achievement of a developmental state in the context of the NDP</w:t>
            </w:r>
          </w:p>
        </w:tc>
      </w:tr>
      <w:tr w:rsidR="00E811A4" w:rsidRPr="0066382A" w14:paraId="5E0E5693" w14:textId="77777777">
        <w:tc>
          <w:tcPr>
            <w:tcW w:w="9020" w:type="dxa"/>
            <w:shd w:val="clear" w:color="auto" w:fill="DBEEF3"/>
          </w:tcPr>
          <w:p w14:paraId="13ACA162" w14:textId="77777777" w:rsidR="00E811A4" w:rsidRPr="0066382A" w:rsidRDefault="00F203C8">
            <w:pPr>
              <w:spacing w:before="60" w:after="60"/>
              <w:contextualSpacing w:val="0"/>
              <w:rPr>
                <w:sz w:val="20"/>
                <w:szCs w:val="20"/>
              </w:rPr>
            </w:pPr>
            <w:r w:rsidRPr="0066382A">
              <w:rPr>
                <w:b/>
                <w:sz w:val="20"/>
                <w:szCs w:val="20"/>
              </w:rPr>
              <w:t xml:space="preserve">Targets: </w:t>
            </w:r>
          </w:p>
          <w:p w14:paraId="60B7E0FA" w14:textId="77777777" w:rsidR="00E811A4" w:rsidRPr="0066382A" w:rsidRDefault="00F203C8">
            <w:pPr>
              <w:spacing w:before="60" w:after="60"/>
              <w:contextualSpacing w:val="0"/>
              <w:jc w:val="left"/>
              <w:rPr>
                <w:sz w:val="20"/>
                <w:szCs w:val="20"/>
              </w:rPr>
            </w:pPr>
            <w:r w:rsidRPr="0066382A">
              <w:rPr>
                <w:sz w:val="20"/>
                <w:szCs w:val="20"/>
              </w:rPr>
              <w:t>1.</w:t>
            </w:r>
            <w:r w:rsidRPr="0066382A">
              <w:rPr>
                <w:b/>
                <w:sz w:val="20"/>
                <w:szCs w:val="20"/>
              </w:rPr>
              <w:t xml:space="preserve"> </w:t>
            </w:r>
            <w:r w:rsidRPr="0066382A">
              <w:rPr>
                <w:sz w:val="20"/>
                <w:szCs w:val="20"/>
              </w:rPr>
              <w:t>National study and programme on consolidation and repositioning of the South African Public Service to the Government developmental agenda</w:t>
            </w:r>
          </w:p>
          <w:p w14:paraId="093EAF64" w14:textId="77777777" w:rsidR="00E811A4" w:rsidRPr="0066382A" w:rsidRDefault="00F203C8">
            <w:pPr>
              <w:spacing w:before="60" w:after="60"/>
              <w:contextualSpacing w:val="0"/>
              <w:jc w:val="left"/>
              <w:rPr>
                <w:sz w:val="20"/>
                <w:szCs w:val="20"/>
              </w:rPr>
            </w:pPr>
            <w:r w:rsidRPr="0066382A">
              <w:rPr>
                <w:sz w:val="20"/>
                <w:szCs w:val="20"/>
              </w:rPr>
              <w:t>2.</w:t>
            </w:r>
            <w:r w:rsidRPr="0066382A">
              <w:rPr>
                <w:b/>
                <w:sz w:val="20"/>
                <w:szCs w:val="20"/>
              </w:rPr>
              <w:t xml:space="preserve"> </w:t>
            </w:r>
            <w:r w:rsidRPr="0066382A">
              <w:rPr>
                <w:sz w:val="20"/>
                <w:szCs w:val="20"/>
              </w:rPr>
              <w:t>Institutional capacity building to strengthen data collection processes (including sex disaggregated data), analysis and use of operational hubs within selected provincial departments</w:t>
            </w:r>
          </w:p>
          <w:p w14:paraId="44DB3744" w14:textId="77777777" w:rsidR="00E811A4" w:rsidRPr="0066382A" w:rsidRDefault="00F203C8">
            <w:pPr>
              <w:spacing w:before="60" w:after="60"/>
              <w:contextualSpacing w:val="0"/>
              <w:jc w:val="left"/>
              <w:rPr>
                <w:sz w:val="20"/>
                <w:szCs w:val="20"/>
              </w:rPr>
            </w:pPr>
            <w:r w:rsidRPr="0066382A">
              <w:rPr>
                <w:sz w:val="20"/>
                <w:szCs w:val="20"/>
              </w:rPr>
              <w:t>3.</w:t>
            </w:r>
            <w:r w:rsidRPr="0066382A">
              <w:rPr>
                <w:b/>
                <w:sz w:val="20"/>
                <w:szCs w:val="20"/>
              </w:rPr>
              <w:t xml:space="preserve"> </w:t>
            </w:r>
            <w:r w:rsidRPr="0066382A">
              <w:rPr>
                <w:sz w:val="20"/>
                <w:szCs w:val="20"/>
              </w:rPr>
              <w:t>M&amp;E Technical support and training programme developed and conducted within selected sectors, departments, provinces and local municipalities to strengthen policy implementation</w:t>
            </w:r>
          </w:p>
          <w:p w14:paraId="28E3FE6D" w14:textId="77777777" w:rsidR="00E811A4" w:rsidRPr="0066382A" w:rsidRDefault="00F203C8">
            <w:pPr>
              <w:spacing w:before="60" w:after="60"/>
              <w:contextualSpacing w:val="0"/>
              <w:jc w:val="left"/>
              <w:rPr>
                <w:sz w:val="20"/>
                <w:szCs w:val="20"/>
              </w:rPr>
            </w:pPr>
            <w:r w:rsidRPr="0066382A">
              <w:rPr>
                <w:sz w:val="20"/>
                <w:szCs w:val="20"/>
              </w:rPr>
              <w:t>4.</w:t>
            </w:r>
            <w:r w:rsidRPr="0066382A">
              <w:rPr>
                <w:b/>
                <w:sz w:val="20"/>
                <w:szCs w:val="20"/>
              </w:rPr>
              <w:t xml:space="preserve"> </w:t>
            </w:r>
            <w:r w:rsidRPr="0066382A">
              <w:rPr>
                <w:sz w:val="20"/>
                <w:szCs w:val="20"/>
              </w:rPr>
              <w:t>Institutional capacity development programme developed and implemented to strengthen capacity of state institutions, local communities, and ensure timely responses to acts of violence and injustice against vulnerable groups including women, persons with disabilities, and LGBTI</w:t>
            </w:r>
          </w:p>
          <w:p w14:paraId="4DA46374" w14:textId="77777777" w:rsidR="00E811A4" w:rsidRPr="0066382A" w:rsidRDefault="00F203C8">
            <w:pPr>
              <w:spacing w:before="60" w:after="60"/>
              <w:contextualSpacing w:val="0"/>
              <w:jc w:val="left"/>
              <w:rPr>
                <w:sz w:val="20"/>
                <w:szCs w:val="20"/>
              </w:rPr>
            </w:pPr>
            <w:r w:rsidRPr="0066382A">
              <w:rPr>
                <w:sz w:val="20"/>
                <w:szCs w:val="20"/>
              </w:rPr>
              <w:t>5.</w:t>
            </w:r>
            <w:r w:rsidRPr="0066382A">
              <w:rPr>
                <w:b/>
                <w:sz w:val="20"/>
                <w:szCs w:val="20"/>
              </w:rPr>
              <w:t xml:space="preserve"> </w:t>
            </w:r>
            <w:r w:rsidRPr="0066382A">
              <w:rPr>
                <w:sz w:val="20"/>
                <w:szCs w:val="20"/>
              </w:rPr>
              <w:t>Existing community participation and feedback tools, platforms &amp; policies strengthened to enhance community involvement, and increase participation of people living with disabilities, women, children, youth, indigenous peoples, and other marginalised groups in the implementation and monitoring of services</w:t>
            </w:r>
          </w:p>
          <w:p w14:paraId="36883A66" w14:textId="77777777" w:rsidR="00E811A4" w:rsidRPr="0066382A" w:rsidRDefault="00F203C8">
            <w:pPr>
              <w:spacing w:before="60" w:after="60"/>
              <w:contextualSpacing w:val="0"/>
              <w:jc w:val="left"/>
              <w:rPr>
                <w:sz w:val="20"/>
                <w:szCs w:val="20"/>
              </w:rPr>
            </w:pPr>
            <w:r w:rsidRPr="0066382A">
              <w:rPr>
                <w:sz w:val="20"/>
                <w:szCs w:val="20"/>
              </w:rPr>
              <w:t>6.</w:t>
            </w:r>
            <w:r w:rsidRPr="0066382A">
              <w:rPr>
                <w:b/>
                <w:sz w:val="20"/>
                <w:szCs w:val="20"/>
              </w:rPr>
              <w:t xml:space="preserve"> </w:t>
            </w:r>
            <w:r w:rsidRPr="0066382A">
              <w:rPr>
                <w:sz w:val="20"/>
                <w:szCs w:val="20"/>
              </w:rPr>
              <w:t>Interagency capacity building support programme for Parliament and Chapter 9 institutions developed and implemented to enhance accountability and public participation in governance processes.</w:t>
            </w:r>
          </w:p>
          <w:p w14:paraId="23352C0E" w14:textId="77777777" w:rsidR="00E811A4" w:rsidRPr="0066382A" w:rsidRDefault="00E811A4">
            <w:pPr>
              <w:spacing w:before="60" w:after="60"/>
              <w:contextualSpacing w:val="0"/>
              <w:jc w:val="left"/>
              <w:rPr>
                <w:sz w:val="20"/>
                <w:szCs w:val="20"/>
              </w:rPr>
            </w:pPr>
          </w:p>
          <w:p w14:paraId="49E7D620" w14:textId="77777777" w:rsidR="00E811A4" w:rsidRPr="0066382A" w:rsidRDefault="00F203C8">
            <w:pPr>
              <w:spacing w:before="60" w:after="60"/>
              <w:contextualSpacing w:val="0"/>
              <w:jc w:val="left"/>
              <w:rPr>
                <w:sz w:val="20"/>
                <w:szCs w:val="20"/>
              </w:rPr>
            </w:pPr>
            <w:r w:rsidRPr="0066382A">
              <w:rPr>
                <w:i/>
                <w:sz w:val="20"/>
                <w:szCs w:val="20"/>
              </w:rPr>
              <w:t>Note: The SCF Progress Report 2013-2015 has 5 outputs whereas the Results Framework has 1 output that consolidates all the targets of the 5 outputs</w:t>
            </w:r>
            <w:r w:rsidRPr="0066382A">
              <w:rPr>
                <w:sz w:val="20"/>
                <w:szCs w:val="20"/>
              </w:rPr>
              <w:t xml:space="preserve">. </w:t>
            </w:r>
          </w:p>
        </w:tc>
      </w:tr>
    </w:tbl>
    <w:p w14:paraId="671C3425" w14:textId="77777777" w:rsidR="00E811A4" w:rsidRPr="0066382A" w:rsidRDefault="00E811A4">
      <w:pPr>
        <w:spacing w:before="0" w:after="200" w:line="276" w:lineRule="auto"/>
        <w:jc w:val="left"/>
        <w:rPr>
          <w:b/>
        </w:rPr>
      </w:pPr>
    </w:p>
    <w:p w14:paraId="40095B1D" w14:textId="77777777" w:rsidR="00E811A4" w:rsidRPr="0066382A" w:rsidRDefault="00F203C8">
      <w:pPr>
        <w:spacing w:before="0" w:after="200" w:line="276" w:lineRule="auto"/>
        <w:jc w:val="left"/>
        <w:rPr>
          <w:b/>
        </w:rPr>
      </w:pPr>
      <w:r w:rsidRPr="0066382A">
        <w:rPr>
          <w:b/>
        </w:rPr>
        <w:t>Achievements reported</w:t>
      </w:r>
    </w:p>
    <w:p w14:paraId="41F9420C" w14:textId="77777777" w:rsidR="00E811A4" w:rsidRPr="0066382A" w:rsidRDefault="00F203C8">
      <w:r w:rsidRPr="0066382A">
        <w:t>UNDP contributed technical support and programme implementation to the national study on the Consolidation and Repositioning of the Public Service. The project was initiated in the previous UNDAF cycle and the discussion paper was finalised in May 2013. The Cabinet approved the study, but due to financial constraints the implementation was done by mainstreaming the findings and recommendations into other related national processes. For example, the findings and recommendations regarding public sector norms across the three spheres of government, and the powers of the Minister for Public Service and Administration were incorporated into the Public Administration Management Act</w:t>
      </w:r>
      <w:r w:rsidRPr="0066382A">
        <w:rPr>
          <w:vertAlign w:val="superscript"/>
        </w:rPr>
        <w:footnoteReference w:id="23"/>
      </w:r>
      <w:r w:rsidRPr="0066382A">
        <w:t>. The findings and recommendations with regard to the establishment of a single Head of the Public Service were taken forward through UNDP partnering with the Institute for Development Studies, and led by DPME. UNDP also facilitated an exchange programme with China and Malaysia on the repositioning of the public sector, and this was reported to have contributed to a national consultative process led by the Public Service Commission, developing a concept paper on building a capable, career-oriented professional public service. Discussions are underway to apply the repositioning principles at the local government level.</w:t>
      </w:r>
    </w:p>
    <w:p w14:paraId="1267B063" w14:textId="77777777" w:rsidR="00E811A4" w:rsidRPr="0066382A" w:rsidRDefault="00F203C8">
      <w:r w:rsidRPr="0066382A">
        <w:t xml:space="preserve">UNDP supported the development of the Results-Based Management curriculum, as well as the curriculum on Ethics/Anti-Corruption for the KwaZulu-Natal Government. The province was reported to have set aside resources to cover all the direct costs of the training in 2016. The training however did not take place due to delays in signing the agreements on cost sharing. Discussions took place with UNDP Headquarters, DIRCO and the Provincial Treasury, and a financing agreement will be amended in 2017. </w:t>
      </w:r>
    </w:p>
    <w:p w14:paraId="2EE67A44" w14:textId="77777777" w:rsidR="00E811A4" w:rsidRPr="0066382A" w:rsidRDefault="00F203C8">
      <w:r w:rsidRPr="0066382A">
        <w:t>UNFPA supported capacity building of provincial planners and policy makers to integrate population issues in planning through existing training courses such as APSTAR and the PED Nexus established with the support of UNFPA. Support was provided specifically to officials in the Eastern Cape and KwaZulu-Natal. Information was not provided on the number of officials trained.</w:t>
      </w:r>
    </w:p>
    <w:p w14:paraId="5AED544C" w14:textId="77777777" w:rsidR="00E811A4" w:rsidRPr="0066382A" w:rsidRDefault="00F203C8">
      <w:r w:rsidRPr="0066382A">
        <w:t xml:space="preserve">The ILO’s technical support was directed to strengthening the institutional capacity of the National Economic and Labour Council (NEDLAC) to execute its role as a social dialogue body more effectively. It supported research to assess the capacity of NEDLAC, and culminated in the recommendations to NEDLAC constituents to reposition NEDLAC. </w:t>
      </w:r>
    </w:p>
    <w:p w14:paraId="5DC7E064" w14:textId="77777777" w:rsidR="00E811A4" w:rsidRPr="0066382A" w:rsidRDefault="00F203C8">
      <w:r w:rsidRPr="0066382A">
        <w:t>UNICEF supported the Inter-Ministerial Committee on Violence Against Women and Children to conduct the first diagnostic review of government programmes to address violence against women and children. The review sought to analyse the effectiveness of policy/law and programmes to address violence against women and children, and make recommendations on changes required to achieve a substantial reduction in this phenomenon</w:t>
      </w:r>
      <w:r w:rsidRPr="0066382A">
        <w:rPr>
          <w:vertAlign w:val="superscript"/>
        </w:rPr>
        <w:footnoteReference w:id="24"/>
      </w:r>
      <w:r w:rsidRPr="0066382A">
        <w:t xml:space="preserve">. This formed part of a larger DFID-funded programme on Violence Against Women and Children, with the role of UNICEF being that of grant administration on behalf of DFID and convening the Programme Implementation Unit with UNFPA and Save the Children South Africa, responsible for planning, management and monitoring of the programme, as well as coordination of support to the lead departments (former Department of Women, Children and People with Disabilities, Department of Social Development, Department of Justice and Constitutional Development, and the Department of Basic Education; and key civil society organisations, for example, Sonke Justice. The completion of the Diagnostic Review was delayed due to changes in its scope and problems with the service provider. </w:t>
      </w:r>
      <w:r w:rsidRPr="0066382A">
        <w:rPr>
          <w:vertAlign w:val="superscript"/>
        </w:rPr>
        <w:footnoteReference w:id="25"/>
      </w:r>
      <w:r w:rsidRPr="0066382A">
        <w:t xml:space="preserve"> The situation was further complicated by changes of the original department to become the Department of Women. The Diagnostic Review was scheduled for completion by December 2015. Its current status is unknown.</w:t>
      </w:r>
    </w:p>
    <w:p w14:paraId="57F85509" w14:textId="77777777" w:rsidR="00E811A4" w:rsidRPr="0066382A" w:rsidRDefault="00F203C8">
      <w:r w:rsidRPr="0066382A">
        <w:t>The Interagency support programme for Parliament and Chapter 9 institutions did not materialise, although a concept paper was developed. UNDP however, provided financial support to Parliament to convene public hearings of the High Level Panel to assess the impact of legislation since 1994. The key questions investigated are: Have the laws since 1994 helped or hindered the realisation of the society envisaged in the Constitution?; What are the gaps?; Are there too many laws? Are many of them too complicated? Six hearings have been held to date, in major centres around the country, covering important issues of land, social cohesion, poverty, inequality and unemployment. The Panel also interacted with academia, civil society and experts and has invited written submissions. The Panel’s report is scheduled for submission to Parliament in August 2017.</w:t>
      </w:r>
      <w:r w:rsidRPr="0066382A">
        <w:rPr>
          <w:vertAlign w:val="superscript"/>
        </w:rPr>
        <w:footnoteReference w:id="26"/>
      </w:r>
      <w:r w:rsidRPr="0066382A">
        <w:t xml:space="preserve"> According to UNDP, an estimated 500 people have participated in the hearings that have been held in various parts of the country. There are administrative issues between UNDP and Parliament that need to be resolved. </w:t>
      </w:r>
    </w:p>
    <w:p w14:paraId="6CE32C02" w14:textId="77777777" w:rsidR="00E811A4" w:rsidRPr="0066382A" w:rsidRDefault="00F203C8">
      <w:r w:rsidRPr="0066382A">
        <w:t xml:space="preserve">UNDP planned to support the Independent Electoral Commission (IEC) to strengthen its capacity to deliver on its mandate through the capacity building and technical support programme developed with the IEC. The priorities identified in the programme include building the capacity of domestic observers, and facilitating knowledge exchange from other election management bodies. However, there is challenge to mobilise resource for implementation of the programme, and meetings between the IEC and donors/partners did not take place. The UNDP’s assessment was that the results for this intervention are not likely to be achieved by the end of 2017. </w:t>
      </w:r>
    </w:p>
    <w:p w14:paraId="621C3E96" w14:textId="77777777" w:rsidR="00E811A4" w:rsidRPr="0066382A" w:rsidRDefault="00F203C8">
      <w:r w:rsidRPr="0066382A">
        <w:t>UNDP and UN Women provided training on the SDGs to the Multi-Party Women’s Caucus of the KwaZulu-Natal legislature. According to UNDP, this contributed to increasing the Caucus’ level of understanding of gender issues impacting on their work, and committed to mainstreaming the SDGs in its 2017 Strategic Plan. UNDP also reported that the initiative created a demand for similar training for the National Women’s Caucus in Parliament and in the remaining eight provinces.</w:t>
      </w:r>
      <w:r w:rsidRPr="0066382A">
        <w:rPr>
          <w:vertAlign w:val="superscript"/>
        </w:rPr>
        <w:footnoteReference w:id="27"/>
      </w:r>
      <w:r w:rsidRPr="0066382A">
        <w:t xml:space="preserve"> </w:t>
      </w:r>
    </w:p>
    <w:p w14:paraId="7099F60D" w14:textId="77777777" w:rsidR="00E811A4" w:rsidRPr="0066382A" w:rsidRDefault="00F203C8">
      <w:r w:rsidRPr="0066382A">
        <w:rPr>
          <w:b/>
        </w:rPr>
        <w:t>Assessment against targets</w:t>
      </w:r>
      <w:r w:rsidRPr="0066382A">
        <w:t xml:space="preserve">: The United Nations system implemented many activities under this output and some of these have not progressed. This seems primarily due to delays occasioned on the side of partners, but could not be confirmed as a number of partners were not interviewed. </w:t>
      </w:r>
    </w:p>
    <w:p w14:paraId="4A6C823A" w14:textId="77777777" w:rsidR="0001087E" w:rsidRPr="0066382A" w:rsidRDefault="0001087E"/>
    <w:p w14:paraId="4501C628" w14:textId="77777777" w:rsidR="00E811A4" w:rsidRPr="0066382A" w:rsidRDefault="00F203C8">
      <w:pPr>
        <w:rPr>
          <w:sz w:val="28"/>
          <w:szCs w:val="28"/>
        </w:rPr>
      </w:pPr>
      <w:r w:rsidRPr="0066382A">
        <w:rPr>
          <w:b/>
        </w:rPr>
        <w:t>Key Result Area 9</w:t>
      </w:r>
      <w:r w:rsidRPr="0066382A">
        <w:t xml:space="preserve">: </w:t>
      </w:r>
      <w:r w:rsidRPr="0066382A">
        <w:rPr>
          <w:i/>
          <w:sz w:val="20"/>
          <w:szCs w:val="20"/>
        </w:rPr>
        <w:t xml:space="preserve"> </w:t>
      </w:r>
      <w:r w:rsidRPr="0066382A">
        <w:rPr>
          <w:i/>
        </w:rPr>
        <w:t>Strengthened capacity of state institutions to provide access to services and support systems that enhance social protection, safety and security in communities and justice for all</w:t>
      </w:r>
    </w:p>
    <w:p w14:paraId="701BD248" w14:textId="77777777" w:rsidR="00E811A4" w:rsidRPr="0066382A" w:rsidRDefault="00E811A4">
      <w:pPr>
        <w:spacing w:before="60" w:after="60"/>
        <w:jc w:val="left"/>
      </w:pPr>
    </w:p>
    <w:tbl>
      <w:tblPr>
        <w:tblStyle w:val="afb"/>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36B43528" w14:textId="77777777">
        <w:tc>
          <w:tcPr>
            <w:tcW w:w="9020" w:type="dxa"/>
            <w:shd w:val="clear" w:color="auto" w:fill="DBEEF3"/>
          </w:tcPr>
          <w:p w14:paraId="765F079E" w14:textId="77777777" w:rsidR="00E811A4" w:rsidRPr="0066382A" w:rsidRDefault="00F203C8">
            <w:pPr>
              <w:spacing w:before="60" w:after="60"/>
              <w:contextualSpacing w:val="0"/>
              <w:jc w:val="left"/>
              <w:rPr>
                <w:sz w:val="20"/>
                <w:szCs w:val="20"/>
              </w:rPr>
            </w:pPr>
            <w:r w:rsidRPr="0066382A">
              <w:rPr>
                <w:b/>
                <w:sz w:val="20"/>
                <w:szCs w:val="20"/>
              </w:rPr>
              <w:t>Output 9.1:</w:t>
            </w:r>
            <w:r w:rsidRPr="0066382A">
              <w:rPr>
                <w:sz w:val="20"/>
                <w:szCs w:val="20"/>
              </w:rPr>
              <w:t xml:space="preserve"> Strengthened capacity of state systems to provide access to justice to all, particularly vulnerable groups</w:t>
            </w:r>
          </w:p>
        </w:tc>
      </w:tr>
      <w:tr w:rsidR="00E811A4" w:rsidRPr="0066382A" w14:paraId="72B2453F" w14:textId="77777777">
        <w:tc>
          <w:tcPr>
            <w:tcW w:w="9020" w:type="dxa"/>
            <w:shd w:val="clear" w:color="auto" w:fill="DBEEF3"/>
          </w:tcPr>
          <w:p w14:paraId="3A6803A4" w14:textId="77777777" w:rsidR="00E811A4" w:rsidRPr="0066382A" w:rsidRDefault="00F203C8">
            <w:pPr>
              <w:spacing w:before="60" w:after="60"/>
              <w:contextualSpacing w:val="0"/>
              <w:rPr>
                <w:sz w:val="20"/>
                <w:szCs w:val="20"/>
              </w:rPr>
            </w:pPr>
            <w:r w:rsidRPr="0066382A">
              <w:rPr>
                <w:b/>
                <w:sz w:val="20"/>
                <w:szCs w:val="20"/>
              </w:rPr>
              <w:t xml:space="preserve">Targets: </w:t>
            </w:r>
          </w:p>
          <w:p w14:paraId="436088B0" w14:textId="77777777" w:rsidR="00E811A4" w:rsidRPr="0066382A" w:rsidRDefault="00F203C8">
            <w:pPr>
              <w:spacing w:before="60" w:after="60"/>
              <w:contextualSpacing w:val="0"/>
              <w:rPr>
                <w:sz w:val="20"/>
                <w:szCs w:val="20"/>
              </w:rPr>
            </w:pPr>
            <w:r w:rsidRPr="0066382A">
              <w:rPr>
                <w:sz w:val="20"/>
                <w:szCs w:val="20"/>
              </w:rPr>
              <w:t>1. Increased number of court cases based on human rights</w:t>
            </w:r>
          </w:p>
          <w:p w14:paraId="6968A72B" w14:textId="77777777" w:rsidR="00E811A4" w:rsidRPr="0066382A" w:rsidRDefault="00F203C8">
            <w:pPr>
              <w:spacing w:before="60" w:after="60"/>
              <w:contextualSpacing w:val="0"/>
              <w:rPr>
                <w:sz w:val="20"/>
                <w:szCs w:val="20"/>
              </w:rPr>
            </w:pPr>
            <w:r w:rsidRPr="0066382A">
              <w:rPr>
                <w:sz w:val="20"/>
                <w:szCs w:val="20"/>
              </w:rPr>
              <w:t>2. Training provided to Labour Court Judges and Labour Court Appeal Judges on international labour standards</w:t>
            </w:r>
          </w:p>
          <w:p w14:paraId="6EE217A7" w14:textId="77777777" w:rsidR="00E811A4" w:rsidRPr="0066382A" w:rsidRDefault="00F203C8">
            <w:pPr>
              <w:spacing w:before="60" w:after="60"/>
              <w:contextualSpacing w:val="0"/>
              <w:rPr>
                <w:sz w:val="20"/>
                <w:szCs w:val="20"/>
              </w:rPr>
            </w:pPr>
            <w:r w:rsidRPr="0066382A">
              <w:rPr>
                <w:sz w:val="20"/>
                <w:szCs w:val="20"/>
              </w:rPr>
              <w:t>3. 50 government officials trained in refugee law and international protection</w:t>
            </w:r>
          </w:p>
        </w:tc>
      </w:tr>
    </w:tbl>
    <w:p w14:paraId="3929992E" w14:textId="77777777" w:rsidR="0001087E" w:rsidRPr="0066382A" w:rsidRDefault="0001087E">
      <w:pPr>
        <w:rPr>
          <w:b/>
        </w:rPr>
      </w:pPr>
    </w:p>
    <w:p w14:paraId="3C176B29" w14:textId="77777777" w:rsidR="00E811A4" w:rsidRPr="0066382A" w:rsidRDefault="00F203C8">
      <w:pPr>
        <w:rPr>
          <w:b/>
        </w:rPr>
      </w:pPr>
      <w:r w:rsidRPr="0066382A">
        <w:rPr>
          <w:b/>
        </w:rPr>
        <w:t>Achievements reported</w:t>
      </w:r>
    </w:p>
    <w:p w14:paraId="6976E5AC" w14:textId="77777777" w:rsidR="00E811A4" w:rsidRPr="0066382A" w:rsidRDefault="00F203C8">
      <w:r w:rsidRPr="0066382A">
        <w:t>In 2013, UNHCR provided training to all senior commanders in 31 police stations in Limpopo (a border province) to raise awareness on refugee protection and mixed migration; facilitated a lecture on refugee law at the South African War College and conducted a Protection Information workshop with 40 immigration officials at the Lindela holding facility, covering the principles for international, basic concepts of refugee law and presentations on UNHCR detention guidelines. UNCHR reported that in 2015, it intensified its capacity building and advocacy efforts towards strengthening national asylum systems in South Africa and in the region through launching a regional pilot programme on refugee law training at the University of Cape Town. Renowned asylum/refugee scholars, senior government officials and NGO officials directly involved in policy and legislation formulation were reported to have participated in the programme. According to UNHCR, the programme is expected to continue to provide a platform to promote adherence to international standards of refugee protection and refugee status determination.</w:t>
      </w:r>
    </w:p>
    <w:p w14:paraId="1155F943" w14:textId="77777777" w:rsidR="00E811A4" w:rsidRPr="0066382A" w:rsidRDefault="00F203C8">
      <w:r w:rsidRPr="0066382A">
        <w:t xml:space="preserve">The ILO facilitated a two-and-a-half day sensitisation workshop for Labour Court Judges and Labour Court Appeal Judges on International Labour Standards in 2013, focusing on the application of standards, in particular freedom of association, termination of employment and other international labour standards aimed at protecting employment. </w:t>
      </w:r>
    </w:p>
    <w:p w14:paraId="2A4849E5" w14:textId="77777777" w:rsidR="00E811A4" w:rsidRPr="0066382A" w:rsidRDefault="00F203C8">
      <w:r w:rsidRPr="0066382A">
        <w:t>UNICEF supported the Department of Justice and Constitutional Development to formulate a national strategic plan for the re-establishment of the Special Sexual Offences Courts. These courts were abolished in 2008, but with the unabated sexual violence against women in particular and demands by civil society, the Minister of Justice and Constitutional Development established a Ministerial Advisory Task Team on the Adjudication of Sexual Offences in 2012. The task team presented its report in 2013 and recommended the re-establishment of these courts.</w:t>
      </w:r>
      <w:r w:rsidRPr="0066382A">
        <w:rPr>
          <w:vertAlign w:val="superscript"/>
        </w:rPr>
        <w:footnoteReference w:id="28"/>
      </w:r>
      <w:r w:rsidRPr="0066382A">
        <w:t xml:space="preserve"> The enactment of legislation in 2014 allowed for the re-establishment of these courts. Violence against women and the gruesome killing of sexual assault victims in recent months has again focussed attention on the criminal justice system. The Deputy Minister of Justice and Constitutional Development announced the Government’s partnership with UNICEF to develop a less costly model for these courts, raising concerns amongst civil society organisations that the Government is scaling back on the implementation of the Special Sexual Offences Courts.</w:t>
      </w:r>
      <w:r w:rsidRPr="0066382A">
        <w:rPr>
          <w:vertAlign w:val="superscript"/>
        </w:rPr>
        <w:footnoteReference w:id="29"/>
      </w:r>
    </w:p>
    <w:p w14:paraId="3247A5C4" w14:textId="77777777" w:rsidR="00E811A4" w:rsidRPr="0066382A" w:rsidRDefault="00F203C8">
      <w:r w:rsidRPr="0066382A">
        <w:rPr>
          <w:b/>
        </w:rPr>
        <w:t xml:space="preserve">Assessment against targets: </w:t>
      </w:r>
      <w:r w:rsidRPr="0066382A">
        <w:t xml:space="preserve">The United Nations system delivered on targets pertaining to training on International Labour Standards and international refugee standards. No information was available on the whether the training or awareness raising has been put into practice. The evaluation team is not able to comment on Target 1 as the target is vague and no information on this target could be found in any of UN agency reports or government documents. </w:t>
      </w:r>
    </w:p>
    <w:p w14:paraId="01AF264D" w14:textId="77777777" w:rsidR="00E811A4" w:rsidRPr="0066382A" w:rsidRDefault="00E811A4">
      <w:pPr>
        <w:spacing w:before="60" w:after="60"/>
        <w:jc w:val="left"/>
      </w:pPr>
    </w:p>
    <w:tbl>
      <w:tblPr>
        <w:tblStyle w:val="afc"/>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05DAFFFC" w14:textId="77777777">
        <w:tc>
          <w:tcPr>
            <w:tcW w:w="9020" w:type="dxa"/>
            <w:shd w:val="clear" w:color="auto" w:fill="DBEEF3"/>
          </w:tcPr>
          <w:p w14:paraId="375D0023" w14:textId="77777777" w:rsidR="00E811A4" w:rsidRPr="0066382A" w:rsidRDefault="00F203C8">
            <w:pPr>
              <w:spacing w:before="60" w:after="60"/>
              <w:contextualSpacing w:val="0"/>
              <w:jc w:val="left"/>
              <w:rPr>
                <w:sz w:val="20"/>
                <w:szCs w:val="20"/>
              </w:rPr>
            </w:pPr>
            <w:r w:rsidRPr="0066382A">
              <w:rPr>
                <w:b/>
                <w:sz w:val="20"/>
                <w:szCs w:val="20"/>
              </w:rPr>
              <w:t>Output 9.2</w:t>
            </w:r>
            <w:r w:rsidRPr="0066382A">
              <w:rPr>
                <w:b/>
              </w:rPr>
              <w:t>:</w:t>
            </w:r>
            <w:r w:rsidRPr="0066382A">
              <w:t xml:space="preserve"> </w:t>
            </w:r>
            <w:r w:rsidRPr="0066382A">
              <w:rPr>
                <w:sz w:val="20"/>
                <w:szCs w:val="20"/>
              </w:rPr>
              <w:t>Strengthened national capacity of state institutions to adopt and implement multi-sectoral national plans of action around violence against women, children, refugees, migrants, asylum-seekers and other vulnerable groups</w:t>
            </w:r>
          </w:p>
        </w:tc>
      </w:tr>
      <w:tr w:rsidR="00E811A4" w:rsidRPr="0066382A" w14:paraId="038261EA" w14:textId="77777777">
        <w:tc>
          <w:tcPr>
            <w:tcW w:w="9020" w:type="dxa"/>
            <w:shd w:val="clear" w:color="auto" w:fill="DBEEF3"/>
          </w:tcPr>
          <w:p w14:paraId="3D9B12AE" w14:textId="77777777" w:rsidR="00E811A4" w:rsidRPr="0066382A" w:rsidRDefault="00F203C8">
            <w:pPr>
              <w:spacing w:before="60" w:after="60"/>
              <w:contextualSpacing w:val="0"/>
              <w:rPr>
                <w:sz w:val="20"/>
                <w:szCs w:val="20"/>
              </w:rPr>
            </w:pPr>
            <w:r w:rsidRPr="0066382A">
              <w:rPr>
                <w:b/>
                <w:sz w:val="20"/>
                <w:szCs w:val="20"/>
              </w:rPr>
              <w:t xml:space="preserve">Targets: </w:t>
            </w:r>
          </w:p>
          <w:p w14:paraId="01287688" w14:textId="77777777" w:rsidR="00E811A4" w:rsidRPr="0066382A" w:rsidRDefault="00F203C8">
            <w:pPr>
              <w:spacing w:before="60" w:after="60"/>
              <w:contextualSpacing w:val="0"/>
              <w:rPr>
                <w:sz w:val="20"/>
                <w:szCs w:val="20"/>
              </w:rPr>
            </w:pPr>
            <w:r w:rsidRPr="0066382A">
              <w:rPr>
                <w:sz w:val="20"/>
                <w:szCs w:val="20"/>
              </w:rPr>
              <w:t>1. National coordinated 365 Days Action Plan to address Violence Against Women and children adopted and implemented (2017)</w:t>
            </w:r>
          </w:p>
          <w:p w14:paraId="0857E04E" w14:textId="77777777" w:rsidR="00E811A4" w:rsidRPr="0066382A" w:rsidRDefault="00F203C8">
            <w:pPr>
              <w:spacing w:before="60" w:after="60"/>
              <w:contextualSpacing w:val="0"/>
              <w:rPr>
                <w:sz w:val="20"/>
                <w:szCs w:val="20"/>
              </w:rPr>
            </w:pPr>
            <w:r w:rsidRPr="0066382A">
              <w:rPr>
                <w:sz w:val="20"/>
                <w:szCs w:val="20"/>
              </w:rPr>
              <w:t>2. 20 advocacy interventions carried out per year to enhance protection of refugees and asylum seekers</w:t>
            </w:r>
          </w:p>
          <w:p w14:paraId="2E44B9D9" w14:textId="77777777" w:rsidR="00E811A4" w:rsidRPr="0066382A" w:rsidRDefault="00F203C8">
            <w:pPr>
              <w:spacing w:before="60" w:after="60"/>
              <w:contextualSpacing w:val="0"/>
              <w:rPr>
                <w:sz w:val="20"/>
                <w:szCs w:val="20"/>
              </w:rPr>
            </w:pPr>
            <w:r w:rsidRPr="0066382A">
              <w:rPr>
                <w:sz w:val="20"/>
                <w:szCs w:val="20"/>
              </w:rPr>
              <w:t>3. National GBV surveillance system</w:t>
            </w:r>
          </w:p>
          <w:p w14:paraId="1D9A90F0" w14:textId="77777777" w:rsidR="00E811A4" w:rsidRPr="0066382A" w:rsidRDefault="00F203C8">
            <w:pPr>
              <w:spacing w:before="60" w:after="60"/>
              <w:contextualSpacing w:val="0"/>
              <w:rPr>
                <w:sz w:val="20"/>
                <w:szCs w:val="20"/>
              </w:rPr>
            </w:pPr>
            <w:r w:rsidRPr="0066382A">
              <w:rPr>
                <w:sz w:val="20"/>
                <w:szCs w:val="20"/>
              </w:rPr>
              <w:t>4. National plan of action against racism and other related forms of discrimination</w:t>
            </w:r>
          </w:p>
          <w:p w14:paraId="4DB713E0" w14:textId="77777777" w:rsidR="00E811A4" w:rsidRPr="0066382A" w:rsidRDefault="00F203C8">
            <w:pPr>
              <w:spacing w:before="60" w:after="60"/>
              <w:contextualSpacing w:val="0"/>
              <w:rPr>
                <w:sz w:val="20"/>
                <w:szCs w:val="20"/>
              </w:rPr>
            </w:pPr>
            <w:r w:rsidRPr="0066382A">
              <w:rPr>
                <w:sz w:val="20"/>
                <w:szCs w:val="20"/>
              </w:rPr>
              <w:t>5. Age-gender diversity mainstreaming exercise conducted per year to assess needs of refugees and asylum seekers</w:t>
            </w:r>
          </w:p>
        </w:tc>
      </w:tr>
    </w:tbl>
    <w:p w14:paraId="3BF30E99" w14:textId="77777777" w:rsidR="00E811A4" w:rsidRPr="0066382A" w:rsidRDefault="00E811A4"/>
    <w:p w14:paraId="7683CD15" w14:textId="77777777" w:rsidR="00E811A4" w:rsidRPr="0066382A" w:rsidRDefault="00F203C8">
      <w:pPr>
        <w:rPr>
          <w:b/>
        </w:rPr>
      </w:pPr>
      <w:r w:rsidRPr="0066382A">
        <w:rPr>
          <w:b/>
        </w:rPr>
        <w:t>Achievements reported</w:t>
      </w:r>
    </w:p>
    <w:p w14:paraId="395FA61A" w14:textId="77777777" w:rsidR="00E811A4" w:rsidRPr="0066382A" w:rsidRDefault="00F203C8">
      <w:r w:rsidRPr="0066382A">
        <w:t>In 2015, UNHCR led the United Nations Protection Working Group to respond to the outbreak of violence against foreign nationals in South Africa, and this involved convening emergency meetings to share information, analyse the situation and deliberate on the support that could be provided to displaced persons. The United Nations system reported that a number of interventions were successfully implemented, including the elevation of the relationship of the Protection Working Group with the Government’s Justice, Crime Prevention and Security Cluster and its subsidiary body, the Development Committee. The Protection Working Group presented an early warning of heightened violence to the Cluster, prior to the outbreak of violence in Durban in 2015. The Group built partnerships with key role players including the National House of Traditional Leaders, and the UN Task Force established a Response Plan to facilitate reintegration into communities, supporting social cohesion initiatives in KwaZulu-Natal, and building capability/technical support for preparedness. An estimated 2,800 Persons of Concern displaced by xenophobic attacks received assistance.</w:t>
      </w:r>
      <w:r w:rsidRPr="0066382A">
        <w:rPr>
          <w:vertAlign w:val="superscript"/>
        </w:rPr>
        <w:footnoteReference w:id="30"/>
      </w:r>
      <w:r w:rsidRPr="0066382A">
        <w:t xml:space="preserve"> UNCHR also trained 227 provincial disaster management officials in protection and human displacement, to enhance national capacities in responding to xenophobia.</w:t>
      </w:r>
      <w:r w:rsidRPr="0066382A">
        <w:rPr>
          <w:vertAlign w:val="superscript"/>
        </w:rPr>
        <w:footnoteReference w:id="31"/>
      </w:r>
      <w:r w:rsidRPr="0066382A">
        <w:t xml:space="preserve">  </w:t>
      </w:r>
    </w:p>
    <w:p w14:paraId="2573F682" w14:textId="77777777" w:rsidR="00E811A4" w:rsidRPr="0066382A" w:rsidRDefault="00F203C8">
      <w:r w:rsidRPr="0066382A">
        <w:t xml:space="preserve">UNICEF, UNFPA and UN Women supported capacity strengthening of bodies involved in preventing and combating violence against women and children. Adopting an evidence-based advocacy approach, they supported the Commission on Gender Equality’s National Gender Summit in 2014, where the National Action Plan on scaling up Gender-Based Violence and HIV. UNESCO supported the convening of national consultation meetings in preparation of a baseline study on Gender-Based Violence. The study is reported to have generated evidence in support of Government’s effort to develop educational policies and practices that promote safer schools. The joint programme on a Safer South Africa for women and children, of UNICEF and UNFPA, in partnership with Government and civil society organisations, was mentioned under Pillar C. UNICEF also supported the former Department of Women, Children and Persons with Disabilities to strengthen the capacity of the National Gender-Based Violence Council by formulating a National Plan of Action. The work was not completed due to dismantling of the department and reallocation of some of its functions to the Department of Social Development. UN Women supported the City of Cape Town to conduct a scoping study under the Safer Cities programme aimed at strengthening the capacity of the city to respond to gender-based violence. </w:t>
      </w:r>
    </w:p>
    <w:p w14:paraId="6CC4A281" w14:textId="77777777" w:rsidR="00E811A4" w:rsidRPr="0066382A" w:rsidRDefault="00F203C8">
      <w:r w:rsidRPr="0066382A">
        <w:t>OHCHR provided technical assistance and expertise to the Department of Justice &amp; Constitutional Development on the Draft National Plan of Action Against Racism and related intolerance.</w:t>
      </w:r>
    </w:p>
    <w:p w14:paraId="4E9B216E" w14:textId="77777777" w:rsidR="00E811A4" w:rsidRPr="0066382A" w:rsidRDefault="00F203C8">
      <w:r w:rsidRPr="0066382A">
        <w:rPr>
          <w:b/>
        </w:rPr>
        <w:t xml:space="preserve">Assessment against targets: </w:t>
      </w:r>
      <w:r w:rsidRPr="0066382A">
        <w:t>In</w:t>
      </w:r>
      <w:r w:rsidRPr="0066382A">
        <w:rPr>
          <w:b/>
        </w:rPr>
        <w:t xml:space="preserve"> </w:t>
      </w:r>
      <w:r w:rsidRPr="0066382A">
        <w:t>February 2016, the Department of Justice and Constitutional Development published the Draft National Action Plan to combat Racism, Racial Discrimination, Xenophobia and Related Intolerance 2016-2021</w:t>
      </w:r>
      <w:r w:rsidRPr="0066382A">
        <w:rPr>
          <w:vertAlign w:val="superscript"/>
        </w:rPr>
        <w:footnoteReference w:id="32"/>
      </w:r>
      <w:r w:rsidRPr="0066382A">
        <w:t>, for public consultation. A scoping study for the national GBV surveillance system, conducted by the Medical Research Council and was scheduled for completion in August 2015. The development of the national GBV surveillance system was delayed primarily as a result of the dismantling of the Department of Women, Children and Persons with Disability, and the evaluation team could not find information on the current status. Information on the other targets was not available and the evaluation team was not able to assess the effectiveness of the SCF and Government interventions.</w:t>
      </w:r>
    </w:p>
    <w:p w14:paraId="305E4876" w14:textId="77777777" w:rsidR="00E811A4" w:rsidRPr="0066382A" w:rsidRDefault="00E811A4">
      <w:pPr>
        <w:rPr>
          <w:sz w:val="28"/>
          <w:szCs w:val="28"/>
        </w:rPr>
      </w:pPr>
    </w:p>
    <w:tbl>
      <w:tblPr>
        <w:tblStyle w:val="afd"/>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4902D3EB" w14:textId="77777777">
        <w:tc>
          <w:tcPr>
            <w:tcW w:w="9020" w:type="dxa"/>
            <w:shd w:val="clear" w:color="auto" w:fill="DBEEF3"/>
          </w:tcPr>
          <w:p w14:paraId="2C0EA5FE" w14:textId="77777777" w:rsidR="00E811A4" w:rsidRPr="0066382A" w:rsidRDefault="00F203C8">
            <w:pPr>
              <w:spacing w:before="60" w:after="60"/>
              <w:contextualSpacing w:val="0"/>
              <w:jc w:val="left"/>
              <w:rPr>
                <w:sz w:val="20"/>
                <w:szCs w:val="20"/>
              </w:rPr>
            </w:pPr>
            <w:r w:rsidRPr="0066382A">
              <w:rPr>
                <w:b/>
                <w:sz w:val="20"/>
                <w:szCs w:val="20"/>
              </w:rPr>
              <w:t xml:space="preserve">Output 9.3 </w:t>
            </w:r>
            <w:r w:rsidRPr="0066382A">
              <w:rPr>
                <w:sz w:val="20"/>
                <w:szCs w:val="20"/>
              </w:rPr>
              <w:t>State capacities to develop and implement evidence-based programmes and policies impacting migrants, refugees and asylum seekers strengthened, including training of law enforcement officials on TIP</w:t>
            </w:r>
          </w:p>
        </w:tc>
      </w:tr>
      <w:tr w:rsidR="00E811A4" w:rsidRPr="0066382A" w14:paraId="324703D6" w14:textId="77777777">
        <w:tc>
          <w:tcPr>
            <w:tcW w:w="9020" w:type="dxa"/>
            <w:shd w:val="clear" w:color="auto" w:fill="DBEEF3"/>
          </w:tcPr>
          <w:p w14:paraId="0C88C5A0" w14:textId="77777777" w:rsidR="00E811A4" w:rsidRPr="0066382A" w:rsidRDefault="00F203C8">
            <w:pPr>
              <w:spacing w:before="60" w:after="60"/>
              <w:contextualSpacing w:val="0"/>
              <w:rPr>
                <w:sz w:val="20"/>
                <w:szCs w:val="20"/>
              </w:rPr>
            </w:pPr>
            <w:r w:rsidRPr="0066382A">
              <w:rPr>
                <w:b/>
                <w:sz w:val="20"/>
                <w:szCs w:val="20"/>
              </w:rPr>
              <w:t xml:space="preserve">Targets: </w:t>
            </w:r>
          </w:p>
          <w:p w14:paraId="76124A23" w14:textId="77777777" w:rsidR="00E811A4" w:rsidRPr="0066382A" w:rsidRDefault="00F203C8">
            <w:pPr>
              <w:spacing w:before="60" w:after="60"/>
              <w:contextualSpacing w:val="0"/>
              <w:rPr>
                <w:sz w:val="20"/>
                <w:szCs w:val="20"/>
              </w:rPr>
            </w:pPr>
            <w:r w:rsidRPr="0066382A">
              <w:rPr>
                <w:sz w:val="20"/>
                <w:szCs w:val="20"/>
              </w:rPr>
              <w:t>1. National Department of Labour adopts a Labour Migration Policy</w:t>
            </w:r>
          </w:p>
          <w:p w14:paraId="36B317B4" w14:textId="77777777" w:rsidR="00E811A4" w:rsidRPr="0066382A" w:rsidRDefault="00F203C8">
            <w:pPr>
              <w:spacing w:before="60" w:after="60"/>
              <w:contextualSpacing w:val="0"/>
              <w:rPr>
                <w:sz w:val="20"/>
                <w:szCs w:val="20"/>
              </w:rPr>
            </w:pPr>
            <w:r w:rsidRPr="0066382A">
              <w:rPr>
                <w:sz w:val="20"/>
                <w:szCs w:val="20"/>
              </w:rPr>
              <w:t>2. Documented knowledge and evidence on migration dynamics and management, and challenges encountered by migrants, refugees, asylum-seekers, mobile populations and migration affected communities; and research support facilitated towards the development of evidence-based policies for greater protections of migrants’ rights</w:t>
            </w:r>
          </w:p>
          <w:p w14:paraId="0FA118F4" w14:textId="77777777" w:rsidR="00E811A4" w:rsidRPr="0066382A" w:rsidRDefault="00F203C8">
            <w:pPr>
              <w:spacing w:before="60" w:after="60"/>
              <w:contextualSpacing w:val="0"/>
              <w:rPr>
                <w:sz w:val="20"/>
                <w:szCs w:val="20"/>
              </w:rPr>
            </w:pPr>
            <w:r w:rsidRPr="0066382A">
              <w:rPr>
                <w:sz w:val="20"/>
                <w:szCs w:val="20"/>
              </w:rPr>
              <w:t>3. Capacity built at all levels of Government to strengthen the response to address migration related challenges and safeguard the rights of migrants; &amp; training provided to StatsSA to enhance capacity for the collection of relevant migration data to inform strategic planning &amp; policy formulation, and access to health and social services</w:t>
            </w:r>
          </w:p>
        </w:tc>
      </w:tr>
    </w:tbl>
    <w:p w14:paraId="696AEF3F" w14:textId="77777777" w:rsidR="00E811A4" w:rsidRPr="0066382A" w:rsidRDefault="00F203C8">
      <w:r w:rsidRPr="0066382A">
        <w:rPr>
          <w:b/>
        </w:rPr>
        <w:t>Achievements reported</w:t>
      </w:r>
    </w:p>
    <w:p w14:paraId="4669412B" w14:textId="77777777" w:rsidR="00E811A4" w:rsidRPr="0066382A" w:rsidRDefault="00F203C8">
      <w:r w:rsidRPr="0066382A">
        <w:t>The United Nations system implemented several interventions to support the development of state capacities in matters regarding migration and trafficking in persons:</w:t>
      </w:r>
    </w:p>
    <w:p w14:paraId="4EF5DD12" w14:textId="77777777" w:rsidR="00E811A4" w:rsidRPr="0066382A" w:rsidRDefault="00F203C8">
      <w:pPr>
        <w:numPr>
          <w:ilvl w:val="0"/>
          <w:numId w:val="8"/>
        </w:numPr>
        <w:ind w:hanging="360"/>
      </w:pPr>
      <w:r w:rsidRPr="0066382A">
        <w:t>IOM undertook a series of awareness campaigns and capacity building activities to increase understanding of the Prevention and Combating of Trafficking in Persons (TIP) Act that came into effect in 2013. A total of 2017 law enforcement officers were trained on TIP.</w:t>
      </w:r>
    </w:p>
    <w:p w14:paraId="492EDC32" w14:textId="77777777" w:rsidR="00E811A4" w:rsidRPr="0066382A" w:rsidRDefault="00F203C8">
      <w:pPr>
        <w:numPr>
          <w:ilvl w:val="0"/>
          <w:numId w:val="8"/>
        </w:numPr>
        <w:ind w:hanging="360"/>
      </w:pPr>
      <w:r w:rsidRPr="0066382A">
        <w:t>UNHCR provided on-going support to the Department of Home Affairs to strengthen Refugee Status Determination (RSD) procedures and held technical meetings with the department to enhance its capacity in the administration of matters pertaining to refugees. Government officials including members of the national eligibility committees were trained in RSD procedures, and technical guidance was provided to reduce the backlogs in processing applications. UNHCR also provided advice on the closure of abandoned asylum applications and trained 62 officials from the department on UNHCR’s eligibility guidelines for adjudicating asylum claims based on gender identity and sexual orientation, as well as on UNHCR’s position on DNA testing for family reunification. UNHCR also facilitated Country of Origin Information for departmental officials.</w:t>
      </w:r>
    </w:p>
    <w:p w14:paraId="25C25025" w14:textId="77777777" w:rsidR="00E811A4" w:rsidRPr="0066382A" w:rsidRDefault="00F203C8">
      <w:pPr>
        <w:numPr>
          <w:ilvl w:val="0"/>
          <w:numId w:val="8"/>
        </w:numPr>
        <w:ind w:hanging="360"/>
      </w:pPr>
      <w:r w:rsidRPr="0066382A">
        <w:t>Working in partnership with the Wits University African Centre for Migration and Society, the ILO provided technical support and funding for a research project on regional and international migration and the impact on the South African Labour Market, Data, Policies and Livelihood. The findings of research have been disseminated and used within Government and social partners. They have for example, informed the development of new modules on labour migration by StatsSA to improve the accuracy of data to inform migration and labour policies of the Departments of Home Affairs and Labour, respectively. IOM and the ILO have provided support in the form of roundtable discussions convened by the Department of Home Affairs on the current migration policy as part of the process of developing a new migration policy.</w:t>
      </w:r>
    </w:p>
    <w:p w14:paraId="2A895716" w14:textId="77777777" w:rsidR="00E811A4" w:rsidRPr="0066382A" w:rsidRDefault="00F203C8">
      <w:pPr>
        <w:numPr>
          <w:ilvl w:val="0"/>
          <w:numId w:val="8"/>
        </w:numPr>
        <w:ind w:hanging="360"/>
      </w:pPr>
      <w:r w:rsidRPr="0066382A">
        <w:t>Other interventions include the establishment of a Task Force on Unaccompanied and Separated Migrant Children to improve coordination of interventions and support to Government on the protection of migrant children who are unaccompanied and undocumented; and supported SALGA to develop a Policy Brief on Management of Migration for Local Government.</w:t>
      </w:r>
    </w:p>
    <w:p w14:paraId="71DEB0F2" w14:textId="77777777" w:rsidR="00E811A4" w:rsidRPr="0066382A" w:rsidRDefault="00F203C8">
      <w:pPr>
        <w:rPr>
          <w:sz w:val="18"/>
          <w:szCs w:val="18"/>
        </w:rPr>
      </w:pPr>
      <w:r w:rsidRPr="0066382A">
        <w:rPr>
          <w:b/>
        </w:rPr>
        <w:t>Assessment against targets:</w:t>
      </w:r>
      <w:r w:rsidRPr="0066382A">
        <w:t xml:space="preserve"> The United Nations system contributed substantially to the knowledge and evidence-base on migration issues to inform the development of new policies or the revision of existing policies on migration. The Department of Home Affairs published its Green Paper on a new International Migration Policy in June 2016.</w:t>
      </w:r>
      <w:r w:rsidRPr="0066382A">
        <w:rPr>
          <w:vertAlign w:val="superscript"/>
        </w:rPr>
        <w:footnoteReference w:id="33"/>
      </w:r>
      <w:r w:rsidRPr="0066382A">
        <w:t xml:space="preserve"> The drafting of the Labour Migration Policy by the Department of Labour has been delayed. </w:t>
      </w:r>
    </w:p>
    <w:p w14:paraId="4E7B3F2F" w14:textId="77777777" w:rsidR="00D85838" w:rsidRPr="0066382A" w:rsidRDefault="00D85838">
      <w:pPr>
        <w:rPr>
          <w:sz w:val="18"/>
          <w:szCs w:val="18"/>
        </w:rPr>
      </w:pPr>
    </w:p>
    <w:tbl>
      <w:tblPr>
        <w:tblStyle w:val="afe"/>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468FBC84" w14:textId="77777777">
        <w:tc>
          <w:tcPr>
            <w:tcW w:w="9020" w:type="dxa"/>
            <w:shd w:val="clear" w:color="auto" w:fill="DBEEF3"/>
          </w:tcPr>
          <w:p w14:paraId="67B28470" w14:textId="77777777" w:rsidR="00E811A4" w:rsidRPr="0066382A" w:rsidRDefault="00F203C8">
            <w:pPr>
              <w:spacing w:before="60" w:after="60"/>
              <w:contextualSpacing w:val="0"/>
              <w:jc w:val="left"/>
              <w:rPr>
                <w:sz w:val="20"/>
                <w:szCs w:val="20"/>
              </w:rPr>
            </w:pPr>
            <w:r w:rsidRPr="0066382A">
              <w:rPr>
                <w:b/>
                <w:sz w:val="20"/>
                <w:szCs w:val="20"/>
              </w:rPr>
              <w:t xml:space="preserve">Output 9.4: </w:t>
            </w:r>
            <w:r w:rsidRPr="0066382A">
              <w:rPr>
                <w:sz w:val="20"/>
                <w:szCs w:val="20"/>
              </w:rPr>
              <w:t>Implementation of the UN Convention on the Rights of Persons with Disabilities in South Africa</w:t>
            </w:r>
          </w:p>
        </w:tc>
      </w:tr>
      <w:tr w:rsidR="00E811A4" w:rsidRPr="0066382A" w14:paraId="1C1DF58E" w14:textId="77777777">
        <w:tc>
          <w:tcPr>
            <w:tcW w:w="9020" w:type="dxa"/>
            <w:shd w:val="clear" w:color="auto" w:fill="DBEEF3"/>
          </w:tcPr>
          <w:p w14:paraId="133FE926" w14:textId="77777777" w:rsidR="00E811A4" w:rsidRPr="0066382A" w:rsidRDefault="00F203C8">
            <w:pPr>
              <w:spacing w:before="60" w:after="60"/>
              <w:contextualSpacing w:val="0"/>
              <w:rPr>
                <w:sz w:val="20"/>
                <w:szCs w:val="20"/>
              </w:rPr>
            </w:pPr>
            <w:r w:rsidRPr="0066382A">
              <w:rPr>
                <w:b/>
                <w:sz w:val="20"/>
                <w:szCs w:val="20"/>
              </w:rPr>
              <w:t xml:space="preserve">Targets: </w:t>
            </w:r>
          </w:p>
          <w:p w14:paraId="15E01E70" w14:textId="77777777" w:rsidR="00E811A4" w:rsidRPr="0066382A" w:rsidRDefault="00F203C8">
            <w:pPr>
              <w:spacing w:before="60" w:after="60"/>
              <w:contextualSpacing w:val="0"/>
              <w:rPr>
                <w:sz w:val="20"/>
                <w:szCs w:val="20"/>
              </w:rPr>
            </w:pPr>
            <w:r w:rsidRPr="0066382A">
              <w:rPr>
                <w:sz w:val="20"/>
                <w:szCs w:val="20"/>
              </w:rPr>
              <w:t>1. A comprehensive Disability M&amp;E Framework for persons with disabilities established</w:t>
            </w:r>
          </w:p>
          <w:p w14:paraId="51FC7B0A" w14:textId="77777777" w:rsidR="00E811A4" w:rsidRPr="0066382A" w:rsidRDefault="00F203C8">
            <w:pPr>
              <w:spacing w:before="60" w:after="60"/>
              <w:contextualSpacing w:val="0"/>
              <w:rPr>
                <w:sz w:val="20"/>
                <w:szCs w:val="20"/>
              </w:rPr>
            </w:pPr>
            <w:r w:rsidRPr="0066382A">
              <w:rPr>
                <w:sz w:val="20"/>
                <w:szCs w:val="20"/>
              </w:rPr>
              <w:t>2. A CRPD compliant legal and policy framework established to implemented provisions of the Convention in South Africa</w:t>
            </w:r>
          </w:p>
          <w:p w14:paraId="5E090BFE" w14:textId="77777777" w:rsidR="00E811A4" w:rsidRPr="0066382A" w:rsidRDefault="00F203C8">
            <w:pPr>
              <w:spacing w:before="60" w:after="60"/>
              <w:contextualSpacing w:val="0"/>
              <w:rPr>
                <w:sz w:val="20"/>
                <w:szCs w:val="20"/>
              </w:rPr>
            </w:pPr>
            <w:r w:rsidRPr="0066382A">
              <w:rPr>
                <w:sz w:val="20"/>
                <w:szCs w:val="20"/>
              </w:rPr>
              <w:t>3. Research report on the cost/economics of disability in South Africa produced</w:t>
            </w:r>
          </w:p>
        </w:tc>
      </w:tr>
    </w:tbl>
    <w:p w14:paraId="4461F9BD" w14:textId="77777777" w:rsidR="00E811A4" w:rsidRPr="0066382A" w:rsidRDefault="00F203C8">
      <w:pPr>
        <w:rPr>
          <w:b/>
        </w:rPr>
      </w:pPr>
      <w:r w:rsidRPr="0066382A">
        <w:rPr>
          <w:b/>
        </w:rPr>
        <w:t>Achievements reported</w:t>
      </w:r>
    </w:p>
    <w:p w14:paraId="7DB6A77D" w14:textId="77777777" w:rsidR="00E811A4" w:rsidRPr="0066382A" w:rsidRDefault="00F203C8">
      <w:r w:rsidRPr="0066382A">
        <w:t>The United Nations system, led by UNDP, with participation of UNICEF and OHCHR implemented a joint Programme on Disability that supported the establishment of the National Disability Rights Machinery comprising key organisations dealing with disability, conducted a disability disaggregation of the National Development Plan; developed a disability rights monitoring &amp; evaluation framework and strategy, and the costs and economics of disability in South Africa. The analytical work informed the development of the White Paper on the Rights of Persons with Disabilities. The White Paper was approved by Cabinet and published in March 2016, updating the 1997 White Paper on the Integrated National Disability Strategy, and complementing existing sector policies on disability in South Africa.</w:t>
      </w:r>
      <w:r w:rsidRPr="0066382A">
        <w:rPr>
          <w:vertAlign w:val="superscript"/>
        </w:rPr>
        <w:footnoteReference w:id="34"/>
      </w:r>
      <w:r w:rsidRPr="0066382A">
        <w:t xml:space="preserve"> </w:t>
      </w:r>
    </w:p>
    <w:p w14:paraId="634472D3" w14:textId="77777777" w:rsidR="00E811A4" w:rsidRPr="0066382A" w:rsidRDefault="00F203C8">
      <w:r w:rsidRPr="0066382A">
        <w:rPr>
          <w:b/>
        </w:rPr>
        <w:t>Assessment against targets</w:t>
      </w:r>
      <w:r w:rsidRPr="0066382A">
        <w:t>: The United Nations system has done extensive ground work on this output. There is still some way to go for the implementation of the Convention, as the White Paper still has to be translated into legislation. The United Nations system proposes to support the Government with Phase II of the programme, and is awaiting a proposal from the Government to initiate this next phase. There appears to be some uncertainty regarding the lead department for Phase II, and discussions were reported to be underway between the Department of Social Development that led the White Paper process, and the Department of Justice and Constitutional Development that is responsible for rights legislation.</w:t>
      </w:r>
    </w:p>
    <w:p w14:paraId="53F5F1C7" w14:textId="77777777" w:rsidR="00E811A4" w:rsidRPr="0066382A" w:rsidRDefault="00E811A4">
      <w:pPr>
        <w:rPr>
          <w:sz w:val="18"/>
          <w:szCs w:val="18"/>
        </w:rPr>
      </w:pPr>
    </w:p>
    <w:tbl>
      <w:tblPr>
        <w:tblStyle w:val="aff"/>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1C38C980" w14:textId="77777777">
        <w:tc>
          <w:tcPr>
            <w:tcW w:w="9020" w:type="dxa"/>
            <w:shd w:val="clear" w:color="auto" w:fill="DBEEF3"/>
          </w:tcPr>
          <w:p w14:paraId="1D493311" w14:textId="77777777" w:rsidR="00E811A4" w:rsidRPr="0066382A" w:rsidRDefault="00F203C8">
            <w:pPr>
              <w:spacing w:before="60" w:after="60"/>
              <w:contextualSpacing w:val="0"/>
              <w:jc w:val="left"/>
              <w:rPr>
                <w:sz w:val="20"/>
                <w:szCs w:val="20"/>
              </w:rPr>
            </w:pPr>
            <w:r w:rsidRPr="0066382A">
              <w:rPr>
                <w:b/>
                <w:sz w:val="20"/>
                <w:szCs w:val="20"/>
              </w:rPr>
              <w:t xml:space="preserve">Output 9.5: </w:t>
            </w:r>
            <w:r w:rsidRPr="0066382A">
              <w:rPr>
                <w:sz w:val="20"/>
                <w:szCs w:val="20"/>
              </w:rPr>
              <w:t>Strengthen national capacity for harmonization, and implementation of youth development policies and programmes</w:t>
            </w:r>
          </w:p>
        </w:tc>
      </w:tr>
      <w:tr w:rsidR="00E811A4" w:rsidRPr="0066382A" w14:paraId="4EDBA60F" w14:textId="77777777">
        <w:tc>
          <w:tcPr>
            <w:tcW w:w="9020" w:type="dxa"/>
            <w:shd w:val="clear" w:color="auto" w:fill="DBEEF3"/>
          </w:tcPr>
          <w:p w14:paraId="4997016D" w14:textId="77777777" w:rsidR="00E811A4" w:rsidRPr="0066382A" w:rsidRDefault="00F203C8">
            <w:pPr>
              <w:spacing w:before="60" w:after="60"/>
              <w:contextualSpacing w:val="0"/>
              <w:rPr>
                <w:sz w:val="20"/>
                <w:szCs w:val="20"/>
              </w:rPr>
            </w:pPr>
            <w:r w:rsidRPr="0066382A">
              <w:rPr>
                <w:b/>
                <w:sz w:val="20"/>
                <w:szCs w:val="20"/>
              </w:rPr>
              <w:t xml:space="preserve">Targets: </w:t>
            </w:r>
          </w:p>
          <w:p w14:paraId="411E88D7" w14:textId="77777777" w:rsidR="00E811A4" w:rsidRPr="0066382A" w:rsidRDefault="00F203C8">
            <w:pPr>
              <w:spacing w:before="60" w:after="60"/>
              <w:contextualSpacing w:val="0"/>
              <w:jc w:val="left"/>
              <w:rPr>
                <w:sz w:val="20"/>
                <w:szCs w:val="20"/>
              </w:rPr>
            </w:pPr>
            <w:r w:rsidRPr="0066382A">
              <w:rPr>
                <w:sz w:val="20"/>
                <w:szCs w:val="20"/>
              </w:rPr>
              <w:t>1. 5 policies and programmes including adolescent and youth health policy, updated youth policy</w:t>
            </w:r>
          </w:p>
          <w:p w14:paraId="4B747C91" w14:textId="77777777" w:rsidR="00E811A4" w:rsidRPr="0066382A" w:rsidRDefault="00F203C8">
            <w:pPr>
              <w:spacing w:before="60" w:after="60"/>
              <w:contextualSpacing w:val="0"/>
              <w:jc w:val="left"/>
              <w:rPr>
                <w:sz w:val="20"/>
                <w:szCs w:val="20"/>
              </w:rPr>
            </w:pPr>
            <w:r w:rsidRPr="0066382A">
              <w:rPr>
                <w:sz w:val="20"/>
                <w:szCs w:val="20"/>
              </w:rPr>
              <w:t>2. Lovelife, Sonke Gender Justice, National Youth Development Agency, Media in Education Trust, Student Partnership Worldwide as well as other provincial based CSOs to be reached through the Safeguard Young People in Southern Africa programme</w:t>
            </w:r>
          </w:p>
        </w:tc>
      </w:tr>
    </w:tbl>
    <w:p w14:paraId="5B7E700E" w14:textId="77777777" w:rsidR="00E811A4" w:rsidRPr="0066382A" w:rsidRDefault="00F203C8">
      <w:r w:rsidRPr="0066382A">
        <w:t>The UN supported policy dialogues to create awareness of youth development policies and programmes, and used key events such was World Population Day and the International Day of the Girl Child to create awareness of youth policies and programmes and the importance of quality services for youth and adolescents. In 2014, UNFPA conducted a total of 68 workshops with youth-led CSOs to strengthen their capacity to deliver integrated youth-friendly programmes. UNFPA’s regional initiative ‘Safeguard Young People in Southern Africa Programme’ was also used since 2014, to scale up the empowerment of youth and adolescents.</w:t>
      </w:r>
    </w:p>
    <w:p w14:paraId="1C9DA46D" w14:textId="77777777" w:rsidR="00E811A4" w:rsidRPr="0066382A" w:rsidRDefault="00F203C8">
      <w:r w:rsidRPr="0066382A">
        <w:t>The Government adopted a new National Youth Policy in 2015. The United Nations system supported the efforts of Government to create awareness of the new National Youth Policy 2015-2020 that recognises the importance of youth and their agency in their own development. UNFPA established a Youth Advisory Panel with young leaders driving the activities to create awareness of the policy, and according to the UN’s progress report, this has increased awareness amongst youth, though no data was provided to support this claim</w:t>
      </w:r>
      <w:r w:rsidRPr="0066382A">
        <w:rPr>
          <w:vertAlign w:val="superscript"/>
        </w:rPr>
        <w:footnoteReference w:id="35"/>
      </w:r>
      <w:r w:rsidRPr="0066382A">
        <w:t xml:space="preserve">. </w:t>
      </w:r>
    </w:p>
    <w:p w14:paraId="66B9AD2E" w14:textId="77777777" w:rsidR="00E811A4" w:rsidRPr="0066382A" w:rsidRDefault="00F203C8">
      <w:r w:rsidRPr="0066382A">
        <w:t>UNICEF’s activities pertinent to this output include supporting the development of the Government’s Social Cohesion Guidelines, and these have been finalised and presented to Parliament.</w:t>
      </w:r>
      <w:r w:rsidRPr="0066382A">
        <w:rPr>
          <w:vertAlign w:val="superscript"/>
        </w:rPr>
        <w:footnoteReference w:id="36"/>
      </w:r>
      <w:r w:rsidRPr="0066382A">
        <w:t xml:space="preserve"> Other aspects of support on youth are found in the achievements reported under Pillar C.</w:t>
      </w:r>
    </w:p>
    <w:p w14:paraId="7C35B7C4" w14:textId="77777777" w:rsidR="00E811A4" w:rsidRPr="0066382A" w:rsidRDefault="00F203C8">
      <w:r w:rsidRPr="0066382A">
        <w:rPr>
          <w:b/>
        </w:rPr>
        <w:t xml:space="preserve">Assessment against targets: </w:t>
      </w:r>
      <w:r w:rsidRPr="0066382A">
        <w:t xml:space="preserve">The challenge in making an assessment against the targets is that the indicators in the Results Framework differ from the indicators in the SCF Progress Report. It is likely that the indicators in the progress report represents revised indicators. However, there were no targets attached to these revised indicators. </w:t>
      </w:r>
    </w:p>
    <w:p w14:paraId="7A448090" w14:textId="77777777" w:rsidR="00E811A4" w:rsidRPr="0066382A" w:rsidRDefault="00F203C8">
      <w:pPr>
        <w:rPr>
          <w:sz w:val="28"/>
          <w:szCs w:val="28"/>
        </w:rPr>
      </w:pPr>
      <w:r w:rsidRPr="0066382A">
        <w:rPr>
          <w:b/>
        </w:rPr>
        <w:t>Key Result Area 10</w:t>
      </w:r>
      <w:r w:rsidRPr="0066382A">
        <w:t xml:space="preserve">: </w:t>
      </w:r>
      <w:r w:rsidRPr="0066382A">
        <w:rPr>
          <w:i/>
        </w:rPr>
        <w:t>A multisectoral and sustainable response to HIV, STIs and TB developed and implemented at all levels in line with the NSP</w:t>
      </w:r>
    </w:p>
    <w:p w14:paraId="3105108B" w14:textId="77777777" w:rsidR="00E811A4" w:rsidRPr="0066382A" w:rsidRDefault="00E811A4">
      <w:pPr>
        <w:rPr>
          <w:sz w:val="18"/>
          <w:szCs w:val="18"/>
        </w:rPr>
      </w:pPr>
    </w:p>
    <w:tbl>
      <w:tblPr>
        <w:tblStyle w:val="aff0"/>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20E4F00E" w14:textId="77777777">
        <w:tc>
          <w:tcPr>
            <w:tcW w:w="9020" w:type="dxa"/>
            <w:shd w:val="clear" w:color="auto" w:fill="DBEEF3"/>
          </w:tcPr>
          <w:p w14:paraId="2A5884A1" w14:textId="77777777" w:rsidR="00E811A4" w:rsidRPr="0066382A" w:rsidRDefault="00F203C8">
            <w:pPr>
              <w:spacing w:before="60" w:after="60"/>
              <w:contextualSpacing w:val="0"/>
              <w:jc w:val="left"/>
              <w:rPr>
                <w:sz w:val="20"/>
                <w:szCs w:val="20"/>
              </w:rPr>
            </w:pPr>
            <w:r w:rsidRPr="0066382A">
              <w:rPr>
                <w:b/>
                <w:sz w:val="20"/>
                <w:szCs w:val="20"/>
              </w:rPr>
              <w:t xml:space="preserve">Output 10.1: </w:t>
            </w:r>
            <w:r w:rsidRPr="0066382A">
              <w:rPr>
                <w:sz w:val="20"/>
                <w:szCs w:val="20"/>
              </w:rPr>
              <w:t>Capacity of government, private sector and civil society to plan, coordinate, implement, monitor and evaluate the HIV, STIs and TB response strengthened</w:t>
            </w:r>
          </w:p>
        </w:tc>
      </w:tr>
      <w:tr w:rsidR="00E811A4" w:rsidRPr="0066382A" w14:paraId="0C4C711E" w14:textId="77777777">
        <w:tc>
          <w:tcPr>
            <w:tcW w:w="9020" w:type="dxa"/>
            <w:shd w:val="clear" w:color="auto" w:fill="DBEEF3"/>
          </w:tcPr>
          <w:p w14:paraId="09D9FB37" w14:textId="77777777" w:rsidR="00E811A4" w:rsidRPr="0066382A" w:rsidRDefault="00F203C8">
            <w:pPr>
              <w:spacing w:before="60" w:after="60"/>
              <w:contextualSpacing w:val="0"/>
              <w:jc w:val="left"/>
              <w:rPr>
                <w:sz w:val="20"/>
                <w:szCs w:val="20"/>
              </w:rPr>
            </w:pPr>
            <w:r w:rsidRPr="0066382A">
              <w:rPr>
                <w:b/>
                <w:sz w:val="20"/>
                <w:szCs w:val="20"/>
              </w:rPr>
              <w:t xml:space="preserve">Targets in 2014 Results Framework: </w:t>
            </w:r>
          </w:p>
          <w:p w14:paraId="0A873451" w14:textId="77777777" w:rsidR="00E811A4" w:rsidRPr="0066382A" w:rsidRDefault="00F203C8">
            <w:pPr>
              <w:spacing w:before="60" w:after="60"/>
              <w:contextualSpacing w:val="0"/>
              <w:jc w:val="left"/>
              <w:rPr>
                <w:sz w:val="20"/>
                <w:szCs w:val="20"/>
              </w:rPr>
            </w:pPr>
            <w:r w:rsidRPr="0066382A">
              <w:rPr>
                <w:sz w:val="20"/>
                <w:szCs w:val="20"/>
              </w:rPr>
              <w:t>1. 8 out of 9 Provincial AIDS Councils with capacity to coordinate, resource, implement and monitor evidence informed strategic plans by 2017</w:t>
            </w:r>
          </w:p>
          <w:p w14:paraId="7FEEB7E7" w14:textId="77777777" w:rsidR="00E811A4" w:rsidRPr="0066382A" w:rsidRDefault="00F203C8">
            <w:pPr>
              <w:spacing w:before="60" w:after="60"/>
              <w:contextualSpacing w:val="0"/>
              <w:jc w:val="left"/>
              <w:rPr>
                <w:sz w:val="20"/>
                <w:szCs w:val="20"/>
              </w:rPr>
            </w:pPr>
            <w:r w:rsidRPr="0066382A">
              <w:rPr>
                <w:sz w:val="20"/>
                <w:szCs w:val="20"/>
              </w:rPr>
              <w:t>2. 6 strategic government departments with capacity to plan, resource, implement and monitor evidence-based HIV and TB strategies and programmes</w:t>
            </w:r>
          </w:p>
          <w:p w14:paraId="041206C4" w14:textId="77777777" w:rsidR="00E811A4" w:rsidRPr="0066382A" w:rsidRDefault="00F203C8">
            <w:pPr>
              <w:spacing w:before="60" w:after="60"/>
              <w:contextualSpacing w:val="0"/>
              <w:jc w:val="left"/>
              <w:rPr>
                <w:b/>
                <w:sz w:val="20"/>
                <w:szCs w:val="20"/>
              </w:rPr>
            </w:pPr>
            <w:r w:rsidRPr="0066382A">
              <w:rPr>
                <w:b/>
                <w:sz w:val="20"/>
                <w:szCs w:val="20"/>
              </w:rPr>
              <w:t>Targets in 2015 SCF Progress Report</w:t>
            </w:r>
          </w:p>
          <w:p w14:paraId="429A4BC5" w14:textId="77777777" w:rsidR="00E811A4" w:rsidRPr="0066382A" w:rsidRDefault="00F203C8">
            <w:pPr>
              <w:spacing w:before="60" w:after="60"/>
              <w:contextualSpacing w:val="0"/>
              <w:jc w:val="left"/>
              <w:rPr>
                <w:sz w:val="20"/>
                <w:szCs w:val="20"/>
              </w:rPr>
            </w:pPr>
            <w:r w:rsidRPr="0066382A">
              <w:rPr>
                <w:sz w:val="20"/>
                <w:szCs w:val="20"/>
              </w:rPr>
              <w:t xml:space="preserve">1. IDP budget and institutional analysis referring to HIV, STIs and TB NSP </w:t>
            </w:r>
          </w:p>
          <w:p w14:paraId="345991BE" w14:textId="77777777" w:rsidR="00E811A4" w:rsidRPr="0066382A" w:rsidRDefault="00F203C8">
            <w:pPr>
              <w:spacing w:before="60" w:after="60"/>
              <w:contextualSpacing w:val="0"/>
              <w:jc w:val="left"/>
              <w:rPr>
                <w:sz w:val="20"/>
                <w:szCs w:val="20"/>
              </w:rPr>
            </w:pPr>
            <w:r w:rsidRPr="0066382A">
              <w:rPr>
                <w:sz w:val="20"/>
                <w:szCs w:val="20"/>
              </w:rPr>
              <w:t>2. 100% positions filled at SANAC and governance structure finalised</w:t>
            </w:r>
          </w:p>
          <w:p w14:paraId="6B39034F" w14:textId="77777777" w:rsidR="00E811A4" w:rsidRPr="0066382A" w:rsidRDefault="00F203C8">
            <w:pPr>
              <w:spacing w:before="60" w:after="60"/>
              <w:contextualSpacing w:val="0"/>
              <w:jc w:val="left"/>
              <w:rPr>
                <w:sz w:val="20"/>
                <w:szCs w:val="20"/>
              </w:rPr>
            </w:pPr>
            <w:r w:rsidRPr="0066382A">
              <w:rPr>
                <w:sz w:val="20"/>
                <w:szCs w:val="20"/>
              </w:rPr>
              <w:t>3. 100% of PACs and 100% of DACs functional and accountable to SANAC</w:t>
            </w:r>
          </w:p>
          <w:p w14:paraId="0540CD03" w14:textId="77777777" w:rsidR="00E811A4" w:rsidRPr="0066382A" w:rsidRDefault="00F203C8">
            <w:pPr>
              <w:spacing w:before="60" w:after="60"/>
              <w:contextualSpacing w:val="0"/>
              <w:jc w:val="left"/>
              <w:rPr>
                <w:sz w:val="20"/>
                <w:szCs w:val="20"/>
              </w:rPr>
            </w:pPr>
            <w:r w:rsidRPr="0066382A">
              <w:rPr>
                <w:sz w:val="20"/>
                <w:szCs w:val="20"/>
              </w:rPr>
              <w:t>4. 100% of government departments, PACs and DCAs with full implementation of operational plans in line with NSP, by 2014</w:t>
            </w:r>
          </w:p>
          <w:p w14:paraId="2205A15E" w14:textId="77777777" w:rsidR="00E811A4" w:rsidRPr="0066382A" w:rsidRDefault="00F203C8">
            <w:pPr>
              <w:spacing w:before="60" w:after="60"/>
              <w:contextualSpacing w:val="0"/>
              <w:jc w:val="left"/>
              <w:rPr>
                <w:sz w:val="20"/>
                <w:szCs w:val="20"/>
              </w:rPr>
            </w:pPr>
            <w:r w:rsidRPr="0066382A">
              <w:rPr>
                <w:sz w:val="20"/>
                <w:szCs w:val="20"/>
              </w:rPr>
              <w:t>5. NSP target of 50% reduction in HIV and TB prevalence and incidence in informal urban, mining, agricultural settlements, transport community and correctional services, from baseline, by 2015</w:t>
            </w:r>
          </w:p>
          <w:p w14:paraId="4D0C4C3E" w14:textId="77777777" w:rsidR="00E811A4" w:rsidRPr="0066382A" w:rsidRDefault="00F203C8">
            <w:pPr>
              <w:spacing w:before="60" w:after="60"/>
              <w:contextualSpacing w:val="0"/>
              <w:jc w:val="left"/>
              <w:rPr>
                <w:sz w:val="20"/>
                <w:szCs w:val="20"/>
              </w:rPr>
            </w:pPr>
            <w:r w:rsidRPr="0066382A">
              <w:rPr>
                <w:sz w:val="20"/>
                <w:szCs w:val="20"/>
              </w:rPr>
              <w:t>6. Improved arrangements established for coordination and implementation of HIV and TB workplace programmes between NEDLAC and SANAC in place by end of 2014</w:t>
            </w:r>
          </w:p>
          <w:p w14:paraId="6BD5D018" w14:textId="77777777" w:rsidR="00E811A4" w:rsidRPr="0066382A" w:rsidRDefault="00F203C8">
            <w:pPr>
              <w:spacing w:before="60" w:after="60"/>
              <w:contextualSpacing w:val="0"/>
              <w:jc w:val="left"/>
              <w:rPr>
                <w:sz w:val="20"/>
                <w:szCs w:val="20"/>
              </w:rPr>
            </w:pPr>
            <w:r w:rsidRPr="0066382A">
              <w:rPr>
                <w:sz w:val="20"/>
                <w:szCs w:val="20"/>
              </w:rPr>
              <w:t>7. The Public Service, private sector and trade unions implement HIV and TB policies and programmes</w:t>
            </w:r>
          </w:p>
          <w:p w14:paraId="049D264D" w14:textId="77777777" w:rsidR="00E811A4" w:rsidRPr="0066382A" w:rsidRDefault="00F203C8">
            <w:pPr>
              <w:spacing w:before="60" w:after="60"/>
              <w:contextualSpacing w:val="0"/>
              <w:jc w:val="left"/>
              <w:rPr>
                <w:sz w:val="20"/>
                <w:szCs w:val="20"/>
              </w:rPr>
            </w:pPr>
            <w:r w:rsidRPr="0066382A">
              <w:rPr>
                <w:sz w:val="20"/>
                <w:szCs w:val="20"/>
              </w:rPr>
              <w:t>8. Estimated incidence 0,94 in adults in 2012 (ASSA)</w:t>
            </w:r>
          </w:p>
          <w:p w14:paraId="1BD31BEF" w14:textId="77777777" w:rsidR="00E811A4" w:rsidRPr="0066382A" w:rsidRDefault="00F203C8">
            <w:pPr>
              <w:spacing w:before="60" w:after="60"/>
              <w:contextualSpacing w:val="0"/>
              <w:jc w:val="left"/>
              <w:rPr>
                <w:sz w:val="20"/>
                <w:szCs w:val="20"/>
              </w:rPr>
            </w:pPr>
            <w:r w:rsidRPr="0066382A">
              <w:rPr>
                <w:sz w:val="20"/>
                <w:szCs w:val="20"/>
              </w:rPr>
              <w:t>9. 80% of formal and informal sector workers have access to HIV and TB services</w:t>
            </w:r>
          </w:p>
          <w:p w14:paraId="0CE37000" w14:textId="77777777" w:rsidR="00E811A4" w:rsidRPr="0066382A" w:rsidRDefault="00F203C8">
            <w:pPr>
              <w:spacing w:before="60" w:after="60"/>
              <w:contextualSpacing w:val="0"/>
              <w:jc w:val="left"/>
              <w:rPr>
                <w:sz w:val="20"/>
                <w:szCs w:val="20"/>
              </w:rPr>
            </w:pPr>
            <w:r w:rsidRPr="0066382A">
              <w:rPr>
                <w:sz w:val="20"/>
                <w:szCs w:val="20"/>
              </w:rPr>
              <w:t>10. Number of provinces with improved well-being of workers (trade union members) in sectors with most at- risk populations through comprehensive and integrated worker-based healthcare services</w:t>
            </w:r>
          </w:p>
        </w:tc>
      </w:tr>
    </w:tbl>
    <w:p w14:paraId="6B9C3974" w14:textId="77777777" w:rsidR="00E811A4" w:rsidRPr="0066382A" w:rsidRDefault="00F203C8">
      <w:pPr>
        <w:rPr>
          <w:b/>
        </w:rPr>
      </w:pPr>
      <w:r w:rsidRPr="0066382A">
        <w:rPr>
          <w:b/>
        </w:rPr>
        <w:t>Achievements reported</w:t>
      </w:r>
    </w:p>
    <w:p w14:paraId="635501C3" w14:textId="075A59EF" w:rsidR="00E811A4" w:rsidRPr="0066382A" w:rsidRDefault="00F203C8">
      <w:r w:rsidRPr="0066382A">
        <w:t xml:space="preserve">The UN Joint </w:t>
      </w:r>
      <w:r w:rsidR="00567895" w:rsidRPr="0066382A">
        <w:t xml:space="preserve">Team on </w:t>
      </w:r>
      <w:r w:rsidRPr="0066382A">
        <w:t>HIV supported various government and non-government partners to enhance their capacities in the area of HIV, STIs and TB, and keep HIV on the agenda at the national and provincial levels. For example, IOM mobilised health forums to integrate migration into HIV initiatives, while the ILO worked with the retail sector to integrate health and welfare issues. The Thematic Group also worked with the DPSA to ensure that gender and HIV are mainstreamed in the public service. The DPSA has guidelines for mainstreaming HIV in the public service and provinces were trained in mainstreaming. Other initiatives include working with the Department of Environmental Affairs to train officials involved in Environmental Impact Assessments to consider gender and HIV in assessment of capital works projects. The UN supported SANAC with the development of the Investment Case Study on HIV to guide funding decisions of Government</w:t>
      </w:r>
      <w:r w:rsidRPr="0066382A">
        <w:rPr>
          <w:vertAlign w:val="superscript"/>
        </w:rPr>
        <w:footnoteReference w:id="37"/>
      </w:r>
      <w:r w:rsidRPr="0066382A">
        <w:t>, and HIV Financing integration in South Africa: Policy Scenarios and Feasibility Analysis, 2016.</w:t>
      </w:r>
    </w:p>
    <w:p w14:paraId="4F3181F6" w14:textId="3038E18B" w:rsidR="00E811A4" w:rsidRPr="0066382A" w:rsidRDefault="00F203C8">
      <w:r w:rsidRPr="0066382A">
        <w:t xml:space="preserve">The main focus of the </w:t>
      </w:r>
      <w:r w:rsidR="00567895" w:rsidRPr="0066382A">
        <w:t xml:space="preserve">UN Joint Team on HIV </w:t>
      </w:r>
      <w:r w:rsidRPr="0066382A">
        <w:t>under this output has been on strengthening Provincial and District AIDS Councils, for example, providing technical support to develop strategic plans, and assisting with resource mobilisation. Four UNAIDS staff have been allocated to the provinces to provide support, as well as support the fast tracking of HIV interventions in 19 municipalities in KwaZulu-Natal and the Eastern Cape.</w:t>
      </w:r>
    </w:p>
    <w:p w14:paraId="39539854" w14:textId="77777777" w:rsidR="00E811A4" w:rsidRPr="0066382A" w:rsidRDefault="00F203C8">
      <w:pPr>
        <w:rPr>
          <w:sz w:val="24"/>
          <w:szCs w:val="24"/>
        </w:rPr>
      </w:pPr>
      <w:r w:rsidRPr="0066382A">
        <w:rPr>
          <w:b/>
        </w:rPr>
        <w:t>Assessment against targets</w:t>
      </w:r>
      <w:r w:rsidRPr="0066382A">
        <w:t>: The evaluation team was not able to make an assessment of progress against targets set out in the SCF Progress report as in most instances the information was not available. Some of the targets are poorly constructed, for example, ‘</w:t>
      </w:r>
      <w:r w:rsidRPr="0066382A">
        <w:rPr>
          <w:i/>
        </w:rPr>
        <w:t>IDP budget and institutional analysis referring to HIV, STIs and TB NSP’</w:t>
      </w:r>
      <w:r w:rsidRPr="0066382A">
        <w:t xml:space="preserve">, and others were not meaningful, for example, </w:t>
      </w:r>
      <w:r w:rsidRPr="0066382A">
        <w:rPr>
          <w:i/>
          <w:sz w:val="24"/>
          <w:szCs w:val="24"/>
        </w:rPr>
        <w:t>‘</w:t>
      </w:r>
      <w:r w:rsidRPr="0066382A">
        <w:rPr>
          <w:i/>
        </w:rPr>
        <w:t xml:space="preserve">The Public Service, private sector and trade unions implement HIV and TB policies and programmes’ </w:t>
      </w:r>
      <w:r w:rsidRPr="0066382A">
        <w:t>is not a useful target as these institutions already implement these policies and programmes</w:t>
      </w:r>
      <w:r w:rsidRPr="0066382A">
        <w:rPr>
          <w:i/>
          <w:sz w:val="24"/>
          <w:szCs w:val="24"/>
        </w:rPr>
        <w:t>.</w:t>
      </w:r>
      <w:r w:rsidRPr="0066382A">
        <w:rPr>
          <w:sz w:val="24"/>
          <w:szCs w:val="24"/>
        </w:rPr>
        <w:t xml:space="preserve"> </w:t>
      </w:r>
      <w:r w:rsidRPr="0066382A">
        <w:t>It was therefore decided to use the indicators and targets from the Results Framework drafted in 2014.</w:t>
      </w:r>
    </w:p>
    <w:p w14:paraId="57079FD0" w14:textId="2E99834E" w:rsidR="00E811A4" w:rsidRPr="0066382A" w:rsidRDefault="00F203C8">
      <w:r w:rsidRPr="0066382A">
        <w:t>There are Provincial AIDS Councils in 8 provinces (the council in North West Province was abolished with the repeal of its enabling legislation, and the secretariat carries out limited activities). An independent assessment commissioned by SANAC and GIZ found that on verification of self-assessments in September 2015, only one Provincial AIDS Council (KwaZulu-Natal) was mostly functional, and 7 were somewhat functional. The assessment identified common gaps including limited involvement of relevant government departments, limited outputs from the civil society forum, low level of attendance of the private sector at PCA meetings, and the extent to which PCAs used a multi-sectoral approach to dealing with HIV and AIDS.</w:t>
      </w:r>
      <w:r w:rsidRPr="0066382A">
        <w:rPr>
          <w:vertAlign w:val="superscript"/>
        </w:rPr>
        <w:footnoteReference w:id="38"/>
      </w:r>
      <w:r w:rsidRPr="0066382A">
        <w:t xml:space="preserve"> The </w:t>
      </w:r>
      <w:r w:rsidR="00D422F5" w:rsidRPr="0066382A">
        <w:t>UN Joint Team on HIV</w:t>
      </w:r>
      <w:r w:rsidRPr="0066382A">
        <w:t xml:space="preserve"> in discussions with the evaluation team reported that 7 out of the 9 Provincial AIDS Councils were functioning well and had the basics in place, though some functioned better than others. This optimistic view was not shared by the other reviewers who concluded that the sub-national structures (provincial, district and local AIDS councils) were the weakest of the SANAC structures, (with a few exceptions), and that the ability of provincial structures to deliver on their mandate was limited by poor resourcing, and by the limited support and commitment by the provincial and local political leadership.</w:t>
      </w:r>
      <w:r w:rsidRPr="0066382A">
        <w:rPr>
          <w:vertAlign w:val="superscript"/>
        </w:rPr>
        <w:footnoteReference w:id="39"/>
      </w:r>
    </w:p>
    <w:p w14:paraId="5A8ACB79" w14:textId="3F683C27" w:rsidR="00E811A4" w:rsidRPr="0066382A" w:rsidRDefault="00F203C8">
      <w:pPr>
        <w:rPr>
          <w:rFonts w:ascii="Arial" w:eastAsia="Arial" w:hAnsi="Arial" w:cs="Arial"/>
        </w:rPr>
      </w:pPr>
      <w:r w:rsidRPr="0066382A">
        <w:t xml:space="preserve">The UN Joint </w:t>
      </w:r>
      <w:r w:rsidR="00D422F5" w:rsidRPr="0066382A">
        <w:t xml:space="preserve">Team on HIV </w:t>
      </w:r>
      <w:r w:rsidRPr="0066382A">
        <w:t xml:space="preserve">worked with key departments, namely, Health, Basic Education, Public Service &amp; Administration, and Social Development at the national level. The 6 strategic departments in the target were not identified, but presumably they are Health, Basic Education, Public Service &amp; Administration, and Social Development at the national level. </w:t>
      </w:r>
    </w:p>
    <w:p w14:paraId="0F9175EE" w14:textId="77777777" w:rsidR="00E811A4" w:rsidRPr="0066382A" w:rsidRDefault="00E811A4">
      <w:pPr>
        <w:rPr>
          <w:sz w:val="18"/>
          <w:szCs w:val="18"/>
        </w:rPr>
      </w:pPr>
    </w:p>
    <w:tbl>
      <w:tblPr>
        <w:tblStyle w:val="aff1"/>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1065D787" w14:textId="77777777">
        <w:tc>
          <w:tcPr>
            <w:tcW w:w="9020" w:type="dxa"/>
            <w:shd w:val="clear" w:color="auto" w:fill="DBEEF3"/>
          </w:tcPr>
          <w:p w14:paraId="5A65D9EA" w14:textId="77777777" w:rsidR="00E811A4" w:rsidRPr="0066382A" w:rsidRDefault="00F203C8">
            <w:pPr>
              <w:spacing w:before="60" w:after="60"/>
              <w:contextualSpacing w:val="0"/>
              <w:jc w:val="left"/>
              <w:rPr>
                <w:sz w:val="20"/>
                <w:szCs w:val="20"/>
              </w:rPr>
            </w:pPr>
            <w:r w:rsidRPr="0066382A">
              <w:rPr>
                <w:b/>
                <w:sz w:val="20"/>
                <w:szCs w:val="20"/>
              </w:rPr>
              <w:t xml:space="preserve">Output 10.2: </w:t>
            </w:r>
            <w:r w:rsidRPr="0066382A">
              <w:rPr>
                <w:sz w:val="20"/>
                <w:szCs w:val="20"/>
              </w:rPr>
              <w:t>Universal and equitable access to integrated, quality, prevention, treatment, care and support services for HIV, STIs, TB and SRH achieved for those in need.</w:t>
            </w:r>
          </w:p>
        </w:tc>
      </w:tr>
      <w:tr w:rsidR="00E811A4" w:rsidRPr="0066382A" w14:paraId="5B09FFEA" w14:textId="77777777">
        <w:tc>
          <w:tcPr>
            <w:tcW w:w="9020" w:type="dxa"/>
            <w:shd w:val="clear" w:color="auto" w:fill="DBEEF3"/>
          </w:tcPr>
          <w:p w14:paraId="2E0A10A3" w14:textId="77777777" w:rsidR="00E811A4" w:rsidRPr="0066382A" w:rsidRDefault="00F203C8">
            <w:pPr>
              <w:spacing w:before="60" w:after="60"/>
              <w:contextualSpacing w:val="0"/>
              <w:rPr>
                <w:sz w:val="20"/>
                <w:szCs w:val="20"/>
              </w:rPr>
            </w:pPr>
            <w:r w:rsidRPr="0066382A">
              <w:rPr>
                <w:b/>
                <w:sz w:val="20"/>
                <w:szCs w:val="20"/>
              </w:rPr>
              <w:t xml:space="preserve">Targets in Results Framework: </w:t>
            </w:r>
          </w:p>
          <w:p w14:paraId="532D18B4" w14:textId="77777777" w:rsidR="00E811A4" w:rsidRPr="0066382A" w:rsidRDefault="00F203C8">
            <w:pPr>
              <w:spacing w:before="60" w:after="60"/>
              <w:contextualSpacing w:val="0"/>
              <w:rPr>
                <w:sz w:val="20"/>
                <w:szCs w:val="20"/>
              </w:rPr>
            </w:pPr>
            <w:r w:rsidRPr="0066382A">
              <w:rPr>
                <w:sz w:val="20"/>
                <w:szCs w:val="20"/>
              </w:rPr>
              <w:t>1. By 2017, HIV programmes implemented for all four key populations</w:t>
            </w:r>
          </w:p>
          <w:p w14:paraId="041982EB" w14:textId="77777777" w:rsidR="00E811A4" w:rsidRPr="0066382A" w:rsidRDefault="00F203C8">
            <w:pPr>
              <w:spacing w:before="60" w:after="60"/>
              <w:contextualSpacing w:val="0"/>
              <w:rPr>
                <w:sz w:val="20"/>
                <w:szCs w:val="20"/>
              </w:rPr>
            </w:pPr>
            <w:r w:rsidRPr="0066382A">
              <w:rPr>
                <w:sz w:val="20"/>
                <w:szCs w:val="20"/>
              </w:rPr>
              <w:t>2. All 52 health districts collect, analyse, disseminate and use data for the elimination of MTCT programmes</w:t>
            </w:r>
          </w:p>
          <w:p w14:paraId="61C01675" w14:textId="77777777" w:rsidR="00E811A4" w:rsidRPr="0066382A" w:rsidRDefault="00F203C8">
            <w:pPr>
              <w:spacing w:before="60" w:after="60"/>
              <w:contextualSpacing w:val="0"/>
              <w:rPr>
                <w:sz w:val="20"/>
                <w:szCs w:val="20"/>
              </w:rPr>
            </w:pPr>
            <w:r w:rsidRPr="0066382A">
              <w:rPr>
                <w:sz w:val="20"/>
                <w:szCs w:val="20"/>
              </w:rPr>
              <w:t>3. 10 district programmes supported with HIV programmes for migrant and mobile populations</w:t>
            </w:r>
          </w:p>
          <w:p w14:paraId="212A8356" w14:textId="77777777" w:rsidR="00E811A4" w:rsidRPr="0066382A" w:rsidRDefault="00E811A4">
            <w:pPr>
              <w:spacing w:before="60" w:after="60"/>
              <w:contextualSpacing w:val="0"/>
              <w:rPr>
                <w:sz w:val="20"/>
                <w:szCs w:val="20"/>
              </w:rPr>
            </w:pPr>
          </w:p>
          <w:p w14:paraId="76FD453E" w14:textId="77777777" w:rsidR="00E811A4" w:rsidRPr="0066382A" w:rsidRDefault="00F203C8">
            <w:pPr>
              <w:spacing w:before="60" w:after="60"/>
              <w:contextualSpacing w:val="0"/>
              <w:rPr>
                <w:b/>
                <w:sz w:val="20"/>
                <w:szCs w:val="20"/>
              </w:rPr>
            </w:pPr>
            <w:r w:rsidRPr="0066382A">
              <w:rPr>
                <w:b/>
                <w:sz w:val="20"/>
                <w:szCs w:val="20"/>
              </w:rPr>
              <w:t xml:space="preserve">Targets in 2015 SCF Progress </w:t>
            </w:r>
          </w:p>
          <w:p w14:paraId="6D5654E8" w14:textId="77777777" w:rsidR="00E811A4" w:rsidRPr="0066382A" w:rsidRDefault="00F203C8">
            <w:pPr>
              <w:spacing w:before="60" w:after="60"/>
              <w:contextualSpacing w:val="0"/>
              <w:rPr>
                <w:sz w:val="20"/>
                <w:szCs w:val="20"/>
              </w:rPr>
            </w:pPr>
            <w:r w:rsidRPr="0066382A">
              <w:rPr>
                <w:sz w:val="20"/>
                <w:szCs w:val="20"/>
              </w:rPr>
              <w:t>1. 50% of PHC facilities with HIV prevention and SRH integration (including MMC, STIs, Family Planning) with a basic package of services</w:t>
            </w:r>
          </w:p>
          <w:p w14:paraId="24042C03" w14:textId="77777777" w:rsidR="00E811A4" w:rsidRPr="0066382A" w:rsidRDefault="00F203C8">
            <w:pPr>
              <w:spacing w:before="60" w:after="60"/>
              <w:contextualSpacing w:val="0"/>
              <w:rPr>
                <w:sz w:val="20"/>
                <w:szCs w:val="20"/>
              </w:rPr>
            </w:pPr>
            <w:r w:rsidRPr="0066382A">
              <w:rPr>
                <w:sz w:val="20"/>
                <w:szCs w:val="20"/>
              </w:rPr>
              <w:t>2. 30 million (80% of adult population) tested</w:t>
            </w:r>
          </w:p>
          <w:p w14:paraId="4F193FF0" w14:textId="77777777" w:rsidR="00E811A4" w:rsidRPr="0066382A" w:rsidRDefault="00F203C8">
            <w:pPr>
              <w:spacing w:before="60" w:after="60"/>
              <w:contextualSpacing w:val="0"/>
              <w:rPr>
                <w:sz w:val="20"/>
                <w:szCs w:val="20"/>
              </w:rPr>
            </w:pPr>
            <w:r w:rsidRPr="0066382A">
              <w:rPr>
                <w:sz w:val="20"/>
                <w:szCs w:val="20"/>
              </w:rPr>
              <w:t>3. 30 million people screened for TB</w:t>
            </w:r>
          </w:p>
          <w:p w14:paraId="16B6B3A8" w14:textId="77777777" w:rsidR="00E811A4" w:rsidRPr="0066382A" w:rsidRDefault="00F203C8">
            <w:pPr>
              <w:spacing w:before="60" w:after="60"/>
              <w:contextualSpacing w:val="0"/>
              <w:rPr>
                <w:sz w:val="20"/>
                <w:szCs w:val="20"/>
              </w:rPr>
            </w:pPr>
            <w:r w:rsidRPr="0066382A">
              <w:rPr>
                <w:sz w:val="20"/>
                <w:szCs w:val="20"/>
              </w:rPr>
              <w:t>4. 80% of eligible people initiated on ART</w:t>
            </w:r>
          </w:p>
          <w:p w14:paraId="7A16E2DC" w14:textId="77777777" w:rsidR="00E811A4" w:rsidRPr="0066382A" w:rsidRDefault="00F203C8">
            <w:pPr>
              <w:spacing w:before="60" w:after="60"/>
              <w:contextualSpacing w:val="0"/>
              <w:rPr>
                <w:sz w:val="20"/>
                <w:szCs w:val="20"/>
              </w:rPr>
            </w:pPr>
            <w:r w:rsidRPr="0066382A">
              <w:rPr>
                <w:sz w:val="20"/>
                <w:szCs w:val="20"/>
              </w:rPr>
              <w:t>5. &gt; 85% of smear-positive TB cases are successfully treated</w:t>
            </w:r>
          </w:p>
        </w:tc>
      </w:tr>
    </w:tbl>
    <w:p w14:paraId="29ABA6BA" w14:textId="77777777" w:rsidR="00E811A4" w:rsidRPr="0066382A" w:rsidRDefault="00F203C8">
      <w:pPr>
        <w:rPr>
          <w:b/>
        </w:rPr>
      </w:pPr>
      <w:r w:rsidRPr="0066382A">
        <w:rPr>
          <w:b/>
        </w:rPr>
        <w:t>Achievements reported:</w:t>
      </w:r>
    </w:p>
    <w:p w14:paraId="3927E492" w14:textId="1CD86D00" w:rsidR="00E811A4" w:rsidRPr="0066382A" w:rsidRDefault="00F203C8">
      <w:r w:rsidRPr="0066382A">
        <w:t xml:space="preserve">The UN Joint </w:t>
      </w:r>
      <w:r w:rsidR="00567895" w:rsidRPr="0066382A">
        <w:t xml:space="preserve">Team </w:t>
      </w:r>
      <w:r w:rsidR="001E7961" w:rsidRPr="0066382A">
        <w:t xml:space="preserve">on HIV </w:t>
      </w:r>
      <w:r w:rsidRPr="0066382A">
        <w:t>reported several achievements under this output. Highlights include:</w:t>
      </w:r>
    </w:p>
    <w:p w14:paraId="4A7874F4" w14:textId="0E4B28E4" w:rsidR="00E811A4" w:rsidRPr="0066382A" w:rsidRDefault="00F203C8">
      <w:pPr>
        <w:numPr>
          <w:ilvl w:val="0"/>
          <w:numId w:val="22"/>
        </w:numPr>
        <w:ind w:hanging="360"/>
      </w:pPr>
      <w:r w:rsidRPr="0066382A">
        <w:t xml:space="preserve">Support to SANAC with the development of the next National Strategic Plan. The NSP </w:t>
      </w:r>
      <w:r w:rsidR="00D422F5" w:rsidRPr="0066382A">
        <w:t xml:space="preserve">framework </w:t>
      </w:r>
      <w:r w:rsidRPr="0066382A">
        <w:t>was launched on World AIDS Day in 2016</w:t>
      </w:r>
      <w:r w:rsidR="001E7961" w:rsidRPr="0066382A">
        <w:t>, and the NSP was launched at the end of March 2017</w:t>
      </w:r>
      <w:r w:rsidRPr="0066382A">
        <w:t xml:space="preserve">. </w:t>
      </w:r>
    </w:p>
    <w:p w14:paraId="0A2B8C29" w14:textId="77777777" w:rsidR="00E811A4" w:rsidRPr="0066382A" w:rsidRDefault="00F203C8">
      <w:pPr>
        <w:numPr>
          <w:ilvl w:val="0"/>
          <w:numId w:val="22"/>
        </w:numPr>
        <w:ind w:hanging="360"/>
      </w:pPr>
      <w:r w:rsidRPr="0066382A">
        <w:t>Technical support for the development of the concept note for the Global Fund resulting in a successful bid for funds.</w:t>
      </w:r>
    </w:p>
    <w:p w14:paraId="43ACBA5D" w14:textId="77777777" w:rsidR="00E811A4" w:rsidRPr="0066382A" w:rsidRDefault="00F203C8">
      <w:pPr>
        <w:numPr>
          <w:ilvl w:val="0"/>
          <w:numId w:val="22"/>
        </w:numPr>
        <w:ind w:hanging="360"/>
      </w:pPr>
      <w:r w:rsidRPr="0066382A">
        <w:t>Building capacity of civil society that contributed to SANAC civil society sector’s development of HIV implementation plans in 2013, with implementation commenced in 2014. Emergency funding was also provided to two prominent CSOs, namely, the Treatment Action Campaign and Section 27. Other capacity building recipients include the National Association of People Living with HIV &amp; AIDS (NAPWA).</w:t>
      </w:r>
    </w:p>
    <w:p w14:paraId="547667D6" w14:textId="77777777" w:rsidR="00E811A4" w:rsidRPr="0066382A" w:rsidRDefault="00F203C8">
      <w:pPr>
        <w:numPr>
          <w:ilvl w:val="0"/>
          <w:numId w:val="22"/>
        </w:numPr>
        <w:ind w:hanging="360"/>
      </w:pPr>
      <w:r w:rsidRPr="0066382A">
        <w:t>Support to SANAC to develop implementation tools for Key Population Guidelines. Support was also provided to develop the Sex Workers Sector Plan in 2014, and UNAIDS and UNDOC provided technical support and assistance on injecting drug users, generating strategic data on HIV prevalence and access to services for this key population. As a result, pilot interventions were introduced by the Department of Correctional Services in the Western Cape, KwaZulu-Natal and Gauteng.</w:t>
      </w:r>
    </w:p>
    <w:p w14:paraId="5D7A65B7" w14:textId="77777777" w:rsidR="00E811A4" w:rsidRPr="0066382A" w:rsidRDefault="00F203C8">
      <w:pPr>
        <w:numPr>
          <w:ilvl w:val="0"/>
          <w:numId w:val="22"/>
        </w:numPr>
        <w:ind w:hanging="360"/>
      </w:pPr>
      <w:r w:rsidRPr="0066382A">
        <w:t>Support to Government on the DREAMS and SHE Conquers programmes targeting young women. The areas supported were planning and monitoring &amp; evaluation. The UN Joint Programme also supported advocacy on these programmes.</w:t>
      </w:r>
    </w:p>
    <w:p w14:paraId="3B9D09AD" w14:textId="77777777" w:rsidR="00E811A4" w:rsidRPr="0066382A" w:rsidRDefault="00F203C8">
      <w:pPr>
        <w:numPr>
          <w:ilvl w:val="0"/>
          <w:numId w:val="22"/>
        </w:numPr>
        <w:ind w:hanging="360"/>
      </w:pPr>
      <w:r w:rsidRPr="0066382A">
        <w:t>UNAIDS supported the National Department of Health on the District Implementation Plans for 90-90-90 targets, to enable the 52 health districts to overcome bottlenecks and fast track progress towards the 90-90-90 HIV and TB targets. All 52 health districts developed district implementation plans and budgets, based on operational needs identified through a bottom-up approach.</w:t>
      </w:r>
      <w:r w:rsidRPr="0066382A">
        <w:rPr>
          <w:vertAlign w:val="superscript"/>
        </w:rPr>
        <w:footnoteReference w:id="40"/>
      </w:r>
      <w:r w:rsidRPr="0066382A">
        <w:t xml:space="preserve"> The development of these plans was identified as a success story in the UNAIDS book ‘Turn Around – The Story of South Africa’s HIV response’.</w:t>
      </w:r>
    </w:p>
    <w:p w14:paraId="1ADA2621" w14:textId="45C8C79E" w:rsidR="001E7961" w:rsidRPr="0066382A" w:rsidRDefault="001E7961">
      <w:pPr>
        <w:numPr>
          <w:ilvl w:val="0"/>
          <w:numId w:val="22"/>
        </w:numPr>
        <w:ind w:hanging="360"/>
      </w:pPr>
      <w:r w:rsidRPr="0066382A">
        <w:t>WHO provided capacity building and normative input for the scaling up of ARV treatment.</w:t>
      </w:r>
    </w:p>
    <w:p w14:paraId="128916C7" w14:textId="77777777" w:rsidR="00E811A4" w:rsidRPr="0066382A" w:rsidRDefault="00F203C8">
      <w:pPr>
        <w:numPr>
          <w:ilvl w:val="0"/>
          <w:numId w:val="22"/>
        </w:numPr>
        <w:ind w:hanging="360"/>
        <w:rPr>
          <w:rFonts w:ascii="Times" w:eastAsia="Times" w:hAnsi="Times" w:cs="Times"/>
        </w:rPr>
      </w:pPr>
      <w:r w:rsidRPr="0066382A">
        <w:rPr>
          <w:rFonts w:ascii="Times" w:eastAsia="Times" w:hAnsi="Times" w:cs="Times"/>
        </w:rPr>
        <w:t>Other achievements include the rebranding of main condoms and the assessment of adolescent and youth friendly services. UNICEF support on interventions pertaining to MTCT was discussed under Pillar C.</w:t>
      </w:r>
    </w:p>
    <w:p w14:paraId="303B9D78" w14:textId="58670391" w:rsidR="00E811A4" w:rsidRPr="0066382A" w:rsidRDefault="00F203C8">
      <w:r w:rsidRPr="0066382A">
        <w:rPr>
          <w:b/>
        </w:rPr>
        <w:t xml:space="preserve">Assessment against targets: </w:t>
      </w:r>
      <w:r w:rsidRPr="0066382A">
        <w:t>The Enhanced Progress Report on the National Strategic Plan on HIV, STIs and TB 2012-2016 provides useful data on the progress made by South Africa.</w:t>
      </w:r>
      <w:r w:rsidRPr="0066382A">
        <w:rPr>
          <w:vertAlign w:val="superscript"/>
        </w:rPr>
        <w:footnoteReference w:id="41"/>
      </w:r>
      <w:r w:rsidRPr="0066382A">
        <w:t xml:space="preserve"> In summary the progress review found that a great deal of progress had been made during the NSP period, and the most notable successes were the reduction in mother to child transmission of HIV, and the millions of lives saved through the expansion of the </w:t>
      </w:r>
      <w:r w:rsidR="00D422F5" w:rsidRPr="0066382A">
        <w:t xml:space="preserve">treatment </w:t>
      </w:r>
      <w:r w:rsidRPr="0066382A">
        <w:t xml:space="preserve">programme, which now has 3.6 million out of </w:t>
      </w:r>
      <w:r w:rsidR="002129B2" w:rsidRPr="0066382A">
        <w:t>7</w:t>
      </w:r>
      <w:r w:rsidRPr="0066382A">
        <w:t xml:space="preserve"> million people living with HIV. Improvements were also noted in TB indicators, and treatment success with new TB cases was reported to be close to the 85 percent international benchmark. The report identified significant challenges, including:</w:t>
      </w:r>
    </w:p>
    <w:p w14:paraId="7A14E1E0" w14:textId="77777777" w:rsidR="00E811A4" w:rsidRPr="0066382A" w:rsidRDefault="00F203C8">
      <w:pPr>
        <w:numPr>
          <w:ilvl w:val="0"/>
          <w:numId w:val="24"/>
        </w:numPr>
        <w:spacing w:after="0"/>
        <w:ind w:left="357" w:hanging="357"/>
        <w:contextualSpacing/>
      </w:pPr>
      <w:r w:rsidRPr="0066382A">
        <w:t>The high incidence of HIV, especially amongst young women</w:t>
      </w:r>
    </w:p>
    <w:p w14:paraId="0E2A540D" w14:textId="77777777" w:rsidR="00E811A4" w:rsidRPr="0066382A" w:rsidRDefault="00F203C8">
      <w:pPr>
        <w:numPr>
          <w:ilvl w:val="0"/>
          <w:numId w:val="24"/>
        </w:numPr>
        <w:spacing w:before="0" w:after="0"/>
        <w:ind w:left="357" w:hanging="357"/>
        <w:contextualSpacing/>
      </w:pPr>
      <w:r w:rsidRPr="0066382A">
        <w:t>The coverage of key populations by HIV programmes remains too low</w:t>
      </w:r>
    </w:p>
    <w:p w14:paraId="08E72C00" w14:textId="77777777" w:rsidR="00E811A4" w:rsidRPr="0066382A" w:rsidRDefault="00F203C8">
      <w:pPr>
        <w:numPr>
          <w:ilvl w:val="0"/>
          <w:numId w:val="24"/>
        </w:numPr>
        <w:spacing w:before="0" w:after="0"/>
        <w:ind w:left="357" w:hanging="357"/>
        <w:contextualSpacing/>
      </w:pPr>
      <w:r w:rsidRPr="0066382A">
        <w:t xml:space="preserve">The retention of people in the ART programme is too low. </w:t>
      </w:r>
    </w:p>
    <w:p w14:paraId="278FB519" w14:textId="77777777" w:rsidR="00E811A4" w:rsidRPr="0066382A" w:rsidRDefault="00F203C8">
      <w:pPr>
        <w:numPr>
          <w:ilvl w:val="0"/>
          <w:numId w:val="24"/>
        </w:numPr>
        <w:spacing w:before="0"/>
        <w:ind w:left="357" w:hanging="357"/>
        <w:contextualSpacing/>
      </w:pPr>
      <w:r w:rsidRPr="0066382A">
        <w:t>The country has an MDR and XDR TB burden and so ensuring completion of treatment remains a high priority.</w:t>
      </w:r>
    </w:p>
    <w:p w14:paraId="4F23434B" w14:textId="77777777" w:rsidR="00E811A4" w:rsidRPr="0066382A" w:rsidRDefault="00E811A4">
      <w:pPr>
        <w:rPr>
          <w:sz w:val="18"/>
          <w:szCs w:val="18"/>
        </w:rPr>
      </w:pPr>
    </w:p>
    <w:tbl>
      <w:tblPr>
        <w:tblStyle w:val="aff2"/>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2DFC7831" w14:textId="77777777">
        <w:tc>
          <w:tcPr>
            <w:tcW w:w="9020" w:type="dxa"/>
            <w:shd w:val="clear" w:color="auto" w:fill="DBEEF3"/>
          </w:tcPr>
          <w:p w14:paraId="16D96B77" w14:textId="77777777" w:rsidR="00E811A4" w:rsidRPr="0066382A" w:rsidRDefault="00F203C8">
            <w:pPr>
              <w:spacing w:before="60" w:after="60"/>
              <w:contextualSpacing w:val="0"/>
              <w:jc w:val="left"/>
              <w:rPr>
                <w:sz w:val="20"/>
                <w:szCs w:val="20"/>
              </w:rPr>
            </w:pPr>
            <w:r w:rsidRPr="0066382A">
              <w:rPr>
                <w:b/>
                <w:sz w:val="20"/>
                <w:szCs w:val="20"/>
              </w:rPr>
              <w:t xml:space="preserve">Output 10.3: </w:t>
            </w:r>
            <w:r w:rsidRPr="0066382A">
              <w:rPr>
                <w:sz w:val="20"/>
                <w:szCs w:val="20"/>
              </w:rPr>
              <w:t>Stigma and discrimination reduced; access to justice increased; human rights and gender equality promoted for key populations, PLHIV and other groups at higher risk of HIV, STI and TB infection</w:t>
            </w:r>
          </w:p>
        </w:tc>
      </w:tr>
      <w:tr w:rsidR="00E811A4" w:rsidRPr="0066382A" w14:paraId="797F70A0" w14:textId="77777777">
        <w:tc>
          <w:tcPr>
            <w:tcW w:w="9020" w:type="dxa"/>
            <w:shd w:val="clear" w:color="auto" w:fill="DBEEF3"/>
          </w:tcPr>
          <w:p w14:paraId="499BBFF9" w14:textId="77777777" w:rsidR="00E811A4" w:rsidRPr="0066382A" w:rsidRDefault="00F203C8">
            <w:pPr>
              <w:spacing w:before="60" w:after="60"/>
              <w:contextualSpacing w:val="0"/>
              <w:rPr>
                <w:sz w:val="20"/>
                <w:szCs w:val="20"/>
              </w:rPr>
            </w:pPr>
            <w:r w:rsidRPr="0066382A">
              <w:rPr>
                <w:b/>
                <w:sz w:val="20"/>
                <w:szCs w:val="20"/>
              </w:rPr>
              <w:t xml:space="preserve">Targets in Results Framework 2014: </w:t>
            </w:r>
          </w:p>
          <w:p w14:paraId="77209AEE" w14:textId="77777777" w:rsidR="00E811A4" w:rsidRPr="0066382A" w:rsidRDefault="00F203C8">
            <w:pPr>
              <w:spacing w:before="60" w:after="60"/>
              <w:contextualSpacing w:val="0"/>
              <w:rPr>
                <w:sz w:val="20"/>
                <w:szCs w:val="20"/>
              </w:rPr>
            </w:pPr>
            <w:r w:rsidRPr="0066382A">
              <w:rPr>
                <w:sz w:val="20"/>
                <w:szCs w:val="20"/>
              </w:rPr>
              <w:t>1. PLWHIV in 5 provinces have access to legal aid for discrimination cases</w:t>
            </w:r>
          </w:p>
          <w:p w14:paraId="38E496BF" w14:textId="77777777" w:rsidR="00E811A4" w:rsidRPr="0066382A" w:rsidRDefault="00F203C8">
            <w:pPr>
              <w:spacing w:before="60" w:after="60"/>
              <w:contextualSpacing w:val="0"/>
              <w:rPr>
                <w:sz w:val="20"/>
                <w:szCs w:val="20"/>
              </w:rPr>
            </w:pPr>
            <w:r w:rsidRPr="0066382A">
              <w:rPr>
                <w:sz w:val="20"/>
                <w:szCs w:val="20"/>
              </w:rPr>
              <w:t>2. CSOs in 5 provinces report reduction in punitive practices by law enforcement towards people who use inject drugs</w:t>
            </w:r>
          </w:p>
          <w:p w14:paraId="3477E1A6" w14:textId="77777777" w:rsidR="00E811A4" w:rsidRPr="0066382A" w:rsidRDefault="00F203C8">
            <w:pPr>
              <w:spacing w:before="60" w:after="60"/>
              <w:contextualSpacing w:val="0"/>
              <w:rPr>
                <w:sz w:val="20"/>
                <w:szCs w:val="20"/>
              </w:rPr>
            </w:pPr>
            <w:r w:rsidRPr="0066382A">
              <w:rPr>
                <w:sz w:val="20"/>
                <w:szCs w:val="20"/>
              </w:rPr>
              <w:t>3. Stigma index study undertaken and dissemination activities held</w:t>
            </w:r>
          </w:p>
          <w:p w14:paraId="761862FC" w14:textId="77777777" w:rsidR="00E811A4" w:rsidRPr="0066382A" w:rsidRDefault="00F203C8">
            <w:pPr>
              <w:spacing w:before="60" w:after="60"/>
              <w:contextualSpacing w:val="0"/>
              <w:rPr>
                <w:sz w:val="20"/>
                <w:szCs w:val="20"/>
              </w:rPr>
            </w:pPr>
            <w:r w:rsidRPr="0066382A">
              <w:rPr>
                <w:sz w:val="20"/>
                <w:szCs w:val="20"/>
              </w:rPr>
              <w:t xml:space="preserve">4. Two national dialogues and dialogues held in two provinces – multi-sectoral dialogues on discrimination of sex work held. </w:t>
            </w:r>
          </w:p>
          <w:p w14:paraId="209A5AE7" w14:textId="77777777" w:rsidR="00E811A4" w:rsidRPr="0066382A" w:rsidRDefault="00E811A4">
            <w:pPr>
              <w:spacing w:before="60" w:after="60"/>
              <w:contextualSpacing w:val="0"/>
              <w:rPr>
                <w:sz w:val="20"/>
                <w:szCs w:val="20"/>
              </w:rPr>
            </w:pPr>
          </w:p>
          <w:p w14:paraId="5638B373" w14:textId="77777777" w:rsidR="00567895" w:rsidRPr="0066382A" w:rsidRDefault="00567895">
            <w:pPr>
              <w:spacing w:before="60" w:after="60"/>
              <w:contextualSpacing w:val="0"/>
              <w:rPr>
                <w:sz w:val="20"/>
                <w:szCs w:val="20"/>
              </w:rPr>
            </w:pPr>
          </w:p>
          <w:p w14:paraId="5C9E2569" w14:textId="77777777" w:rsidR="00E811A4" w:rsidRPr="0066382A" w:rsidRDefault="00F203C8">
            <w:pPr>
              <w:spacing w:before="60" w:after="60"/>
              <w:contextualSpacing w:val="0"/>
              <w:rPr>
                <w:b/>
                <w:sz w:val="20"/>
                <w:szCs w:val="20"/>
              </w:rPr>
            </w:pPr>
            <w:r w:rsidRPr="0066382A">
              <w:rPr>
                <w:b/>
                <w:sz w:val="20"/>
                <w:szCs w:val="20"/>
              </w:rPr>
              <w:t>Targets in 2015 SCF Progress Report</w:t>
            </w:r>
          </w:p>
          <w:p w14:paraId="3A0E10A6" w14:textId="77777777" w:rsidR="00E811A4" w:rsidRPr="0066382A" w:rsidRDefault="00F203C8">
            <w:pPr>
              <w:spacing w:before="60" w:after="60"/>
              <w:contextualSpacing w:val="0"/>
              <w:rPr>
                <w:sz w:val="20"/>
                <w:szCs w:val="20"/>
              </w:rPr>
            </w:pPr>
            <w:r w:rsidRPr="0066382A">
              <w:rPr>
                <w:sz w:val="20"/>
                <w:szCs w:val="20"/>
              </w:rPr>
              <w:t>Indicator to be discussed</w:t>
            </w:r>
          </w:p>
          <w:p w14:paraId="48A19289" w14:textId="77777777" w:rsidR="00E811A4" w:rsidRPr="0066382A" w:rsidRDefault="00F203C8">
            <w:pPr>
              <w:spacing w:before="60" w:after="60"/>
              <w:contextualSpacing w:val="0"/>
              <w:rPr>
                <w:sz w:val="20"/>
                <w:szCs w:val="20"/>
              </w:rPr>
            </w:pPr>
            <w:r w:rsidRPr="0066382A">
              <w:rPr>
                <w:sz w:val="20"/>
                <w:szCs w:val="20"/>
              </w:rPr>
              <w:t>Targets aligned to NSP and reduce baseline by 50%</w:t>
            </w:r>
          </w:p>
        </w:tc>
      </w:tr>
    </w:tbl>
    <w:p w14:paraId="2910A8AE" w14:textId="77777777" w:rsidR="00E811A4" w:rsidRPr="0066382A" w:rsidRDefault="00E811A4">
      <w:pPr>
        <w:rPr>
          <w:sz w:val="18"/>
          <w:szCs w:val="18"/>
        </w:rPr>
      </w:pPr>
    </w:p>
    <w:p w14:paraId="7F23ED1B" w14:textId="77777777" w:rsidR="00E811A4" w:rsidRPr="0066382A" w:rsidRDefault="00F203C8">
      <w:pPr>
        <w:rPr>
          <w:b/>
        </w:rPr>
      </w:pPr>
      <w:r w:rsidRPr="0066382A">
        <w:rPr>
          <w:b/>
        </w:rPr>
        <w:t>Achievements reported</w:t>
      </w:r>
    </w:p>
    <w:p w14:paraId="204C131B" w14:textId="67FD6969" w:rsidR="00E811A4" w:rsidRPr="0066382A" w:rsidRDefault="00F203C8">
      <w:r w:rsidRPr="0066382A">
        <w:t xml:space="preserve">The UN Joint Programme </w:t>
      </w:r>
      <w:r w:rsidR="002129B2" w:rsidRPr="0066382A">
        <w:t xml:space="preserve">on HIV </w:t>
      </w:r>
      <w:r w:rsidRPr="0066382A">
        <w:t>reported the following:</w:t>
      </w:r>
    </w:p>
    <w:p w14:paraId="2185B4AC" w14:textId="77777777" w:rsidR="00E811A4" w:rsidRPr="0066382A" w:rsidRDefault="00F203C8">
      <w:pPr>
        <w:numPr>
          <w:ilvl w:val="0"/>
          <w:numId w:val="12"/>
        </w:numPr>
        <w:ind w:hanging="360"/>
      </w:pPr>
      <w:r w:rsidRPr="0066382A">
        <w:t>Contributed to the development of the National Sex Workers HIV Plan (2016-2019) that was developed by SANAC. The plan was completed and aims to reach over 70,000 sex workers using over 1,000 peer educators.</w:t>
      </w:r>
    </w:p>
    <w:p w14:paraId="2170F75D" w14:textId="77777777" w:rsidR="00E811A4" w:rsidRPr="0066382A" w:rsidRDefault="00F203C8">
      <w:pPr>
        <w:numPr>
          <w:ilvl w:val="0"/>
          <w:numId w:val="12"/>
        </w:numPr>
        <w:ind w:hanging="360"/>
      </w:pPr>
      <w:r w:rsidRPr="0066382A">
        <w:t xml:space="preserve">Contributed to the Stigma index study that was commissioned by SANAC. The study was completed and the report was launched. </w:t>
      </w:r>
    </w:p>
    <w:p w14:paraId="05CE6C34" w14:textId="77777777" w:rsidR="00E811A4" w:rsidRPr="0066382A" w:rsidRDefault="00F203C8">
      <w:pPr>
        <w:numPr>
          <w:ilvl w:val="0"/>
          <w:numId w:val="12"/>
        </w:numPr>
        <w:ind w:hanging="360"/>
      </w:pPr>
      <w:r w:rsidRPr="0066382A">
        <w:t>Did advocacy on access to services by vulnerable groups, for example, drug users (injecting) and MSM access to PREP.</w:t>
      </w:r>
    </w:p>
    <w:p w14:paraId="5B19A9F5" w14:textId="77777777" w:rsidR="00E811A4" w:rsidRPr="0066382A" w:rsidRDefault="00F203C8">
      <w:pPr>
        <w:numPr>
          <w:ilvl w:val="0"/>
          <w:numId w:val="12"/>
        </w:numPr>
        <w:ind w:hanging="360"/>
      </w:pPr>
      <w:r w:rsidRPr="0066382A">
        <w:t>UNHCR access to HIV services including treatment, food support, shelter, and psychosocial services for over 2,000 refugees and asylum seekers living with HIV or at risk</w:t>
      </w:r>
    </w:p>
    <w:p w14:paraId="0299F626" w14:textId="77777777" w:rsidR="00E811A4" w:rsidRPr="0066382A" w:rsidRDefault="00F203C8">
      <w:pPr>
        <w:numPr>
          <w:ilvl w:val="0"/>
          <w:numId w:val="12"/>
        </w:numPr>
        <w:ind w:hanging="360"/>
      </w:pPr>
      <w:r w:rsidRPr="0066382A">
        <w:t>Supported the mobilisation of men into the HIV and AIDS response</w:t>
      </w:r>
    </w:p>
    <w:p w14:paraId="6784B09F" w14:textId="77777777" w:rsidR="00E811A4" w:rsidRPr="0066382A" w:rsidRDefault="00F203C8">
      <w:pPr>
        <w:numPr>
          <w:ilvl w:val="0"/>
          <w:numId w:val="12"/>
        </w:numPr>
        <w:ind w:hanging="360"/>
      </w:pPr>
      <w:r w:rsidRPr="0066382A">
        <w:t>Supported the LGBTI sector to monitor hate crimes</w:t>
      </w:r>
    </w:p>
    <w:p w14:paraId="6878B308" w14:textId="0300C119" w:rsidR="00E811A4" w:rsidRPr="0066382A" w:rsidRDefault="00CC561B">
      <w:pPr>
        <w:numPr>
          <w:ilvl w:val="0"/>
          <w:numId w:val="12"/>
        </w:numPr>
        <w:ind w:hanging="360"/>
      </w:pPr>
      <w:r w:rsidRPr="0066382A">
        <w:t>Supported a South-South study tour for the South African Chapter of the International Association of Women Judges to Nairobi, hosted by the Kenyan Women Judges Association.</w:t>
      </w:r>
      <w:r w:rsidR="009E53BF" w:rsidRPr="0066382A">
        <w:t xml:space="preserve"> </w:t>
      </w:r>
      <w:r w:rsidRPr="0066382A">
        <w:t xml:space="preserve">Also supported a third meeting of the Africa Regional Judges Forum on HIV, Human Rights and the Law. Discussions focused on the science of HIV, recent legislation, </w:t>
      </w:r>
      <w:r w:rsidR="009E53BF" w:rsidRPr="0066382A">
        <w:t xml:space="preserve">and challenges posed by these, and human rights affirming judgments relevant to HIV and AIDS. </w:t>
      </w:r>
    </w:p>
    <w:p w14:paraId="28547D0F" w14:textId="2D1E900C" w:rsidR="00CC561B" w:rsidRPr="0066382A" w:rsidRDefault="009E53BF">
      <w:pPr>
        <w:numPr>
          <w:ilvl w:val="0"/>
          <w:numId w:val="12"/>
        </w:numPr>
        <w:ind w:hanging="360"/>
      </w:pPr>
      <w:r w:rsidRPr="0066382A">
        <w:rPr>
          <w:color w:val="auto"/>
        </w:rPr>
        <w:t>S</w:t>
      </w:r>
      <w:r w:rsidR="00CC561B" w:rsidRPr="00BE33A3">
        <w:rPr>
          <w:color w:val="auto"/>
        </w:rPr>
        <w:t>upported a High-Level Sign up for the HeforShe campaign at the International AIDS Conference in Durban</w:t>
      </w:r>
      <w:r w:rsidRPr="0066382A">
        <w:rPr>
          <w:color w:val="auto"/>
        </w:rPr>
        <w:t xml:space="preserve"> in 2016</w:t>
      </w:r>
      <w:r w:rsidR="00CC561B" w:rsidRPr="0066382A">
        <w:rPr>
          <w:rFonts w:asciiTheme="minorHAnsi" w:hAnsiTheme="minorHAnsi"/>
          <w:color w:val="auto"/>
        </w:rPr>
        <w:t>.</w:t>
      </w:r>
    </w:p>
    <w:p w14:paraId="797920A1" w14:textId="77777777" w:rsidR="00E811A4" w:rsidRPr="0066382A" w:rsidRDefault="00F203C8">
      <w:r w:rsidRPr="0066382A">
        <w:rPr>
          <w:b/>
        </w:rPr>
        <w:t>Assessment against targets</w:t>
      </w:r>
      <w:r w:rsidRPr="0066382A">
        <w:t xml:space="preserve">: The evaluation team was not able to make an assessment against the targets as there is lack of clarity about the targets. According to the SCF Progress report, there are no indicators for this output, yet there are indicators set out in the 2014 SCF Results Framework.  </w:t>
      </w:r>
    </w:p>
    <w:p w14:paraId="36E5C1D1" w14:textId="77777777" w:rsidR="00E811A4" w:rsidRPr="0066382A" w:rsidRDefault="00E811A4">
      <w:pPr>
        <w:rPr>
          <w:sz w:val="18"/>
          <w:szCs w:val="18"/>
        </w:rPr>
      </w:pPr>
    </w:p>
    <w:tbl>
      <w:tblPr>
        <w:tblStyle w:val="aff3"/>
        <w:tblW w:w="9020"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9020"/>
      </w:tblGrid>
      <w:tr w:rsidR="00E811A4" w:rsidRPr="0066382A" w14:paraId="3EB078F3" w14:textId="77777777">
        <w:tc>
          <w:tcPr>
            <w:tcW w:w="9020" w:type="dxa"/>
            <w:shd w:val="clear" w:color="auto" w:fill="DBEEF3"/>
          </w:tcPr>
          <w:p w14:paraId="2749362F" w14:textId="77777777" w:rsidR="00E811A4" w:rsidRPr="0066382A" w:rsidRDefault="00F203C8">
            <w:pPr>
              <w:spacing w:before="60" w:after="60"/>
              <w:contextualSpacing w:val="0"/>
              <w:jc w:val="left"/>
              <w:rPr>
                <w:sz w:val="20"/>
                <w:szCs w:val="20"/>
              </w:rPr>
            </w:pPr>
            <w:r w:rsidRPr="0066382A">
              <w:rPr>
                <w:b/>
                <w:sz w:val="20"/>
                <w:szCs w:val="20"/>
              </w:rPr>
              <w:t xml:space="preserve">Output 11.1: </w:t>
            </w:r>
            <w:r w:rsidRPr="0066382A">
              <w:rPr>
                <w:sz w:val="20"/>
                <w:szCs w:val="20"/>
              </w:rPr>
              <w:t>Strengthened national institutions and systems to support South Africa’s contributions for a Better Africa and a Better World</w:t>
            </w:r>
          </w:p>
        </w:tc>
      </w:tr>
      <w:tr w:rsidR="00E811A4" w:rsidRPr="0066382A" w14:paraId="428FDD12" w14:textId="77777777">
        <w:tc>
          <w:tcPr>
            <w:tcW w:w="9020" w:type="dxa"/>
            <w:shd w:val="clear" w:color="auto" w:fill="DBEEF3"/>
          </w:tcPr>
          <w:p w14:paraId="131CCDE2" w14:textId="77777777" w:rsidR="00E811A4" w:rsidRPr="0066382A" w:rsidRDefault="00F203C8">
            <w:pPr>
              <w:spacing w:before="60" w:after="60"/>
              <w:contextualSpacing w:val="0"/>
              <w:rPr>
                <w:sz w:val="20"/>
                <w:szCs w:val="20"/>
              </w:rPr>
            </w:pPr>
            <w:r w:rsidRPr="0066382A">
              <w:rPr>
                <w:b/>
                <w:sz w:val="20"/>
                <w:szCs w:val="20"/>
              </w:rPr>
              <w:t xml:space="preserve">Targets in Results Framework: </w:t>
            </w:r>
          </w:p>
          <w:p w14:paraId="53131524" w14:textId="77777777" w:rsidR="00E811A4" w:rsidRPr="0066382A" w:rsidRDefault="00F203C8">
            <w:pPr>
              <w:spacing w:before="60" w:after="60"/>
              <w:contextualSpacing w:val="0"/>
              <w:rPr>
                <w:sz w:val="20"/>
                <w:szCs w:val="20"/>
              </w:rPr>
            </w:pPr>
            <w:r w:rsidRPr="0066382A">
              <w:rPr>
                <w:sz w:val="20"/>
                <w:szCs w:val="20"/>
              </w:rPr>
              <w:t>1. Review of South Africa experiences in regional/global arena, and identification of priority development issues to inform policy frameworks and future programmes</w:t>
            </w:r>
          </w:p>
          <w:p w14:paraId="1E1EEF34" w14:textId="77777777" w:rsidR="00E811A4" w:rsidRPr="0066382A" w:rsidRDefault="00F203C8">
            <w:pPr>
              <w:spacing w:before="60" w:after="60"/>
              <w:contextualSpacing w:val="0"/>
              <w:rPr>
                <w:sz w:val="20"/>
                <w:szCs w:val="20"/>
              </w:rPr>
            </w:pPr>
            <w:r w:rsidRPr="0066382A">
              <w:rPr>
                <w:sz w:val="20"/>
                <w:szCs w:val="20"/>
              </w:rPr>
              <w:t>2. South-South knowledge sharing platforms and processes on socio-economic and environmental issues institutionalised to expand knowledge base and enhance South Africa’s participation in global human development processes</w:t>
            </w:r>
          </w:p>
          <w:p w14:paraId="23CB71AA" w14:textId="77777777" w:rsidR="00E811A4" w:rsidRPr="0066382A" w:rsidRDefault="00F203C8">
            <w:pPr>
              <w:spacing w:before="60" w:after="60"/>
              <w:contextualSpacing w:val="0"/>
              <w:rPr>
                <w:sz w:val="20"/>
                <w:szCs w:val="20"/>
              </w:rPr>
            </w:pPr>
            <w:r w:rsidRPr="0066382A">
              <w:rPr>
                <w:sz w:val="20"/>
                <w:szCs w:val="20"/>
              </w:rPr>
              <w:t>3. Established and operational Nodal point for all external development cooperation</w:t>
            </w:r>
          </w:p>
          <w:p w14:paraId="4ED43D15" w14:textId="77777777" w:rsidR="00E811A4" w:rsidRPr="0066382A" w:rsidRDefault="00F203C8">
            <w:pPr>
              <w:spacing w:before="60" w:after="60"/>
              <w:contextualSpacing w:val="0"/>
              <w:rPr>
                <w:sz w:val="20"/>
                <w:szCs w:val="20"/>
              </w:rPr>
            </w:pPr>
            <w:r w:rsidRPr="0066382A">
              <w:rPr>
                <w:sz w:val="20"/>
                <w:szCs w:val="20"/>
              </w:rPr>
              <w:t>4. SADC Member States implement a synchronised biennial system for conducting Labour Force Surveys and a biennial system and report developed</w:t>
            </w:r>
          </w:p>
          <w:p w14:paraId="3F381C8E" w14:textId="77777777" w:rsidR="00E811A4" w:rsidRPr="0066382A" w:rsidRDefault="00F203C8">
            <w:pPr>
              <w:spacing w:before="60" w:after="60"/>
              <w:contextualSpacing w:val="0"/>
              <w:rPr>
                <w:sz w:val="20"/>
                <w:szCs w:val="20"/>
              </w:rPr>
            </w:pPr>
            <w:r w:rsidRPr="0066382A">
              <w:rPr>
                <w:sz w:val="20"/>
                <w:szCs w:val="20"/>
              </w:rPr>
              <w:t xml:space="preserve">4. Harmonised labour market information tool related to employment; labour migration and disability is adopted and implemented by 2017 </w:t>
            </w:r>
          </w:p>
          <w:p w14:paraId="66AC49D4" w14:textId="77777777" w:rsidR="00E811A4" w:rsidRPr="0066382A" w:rsidRDefault="00E811A4">
            <w:pPr>
              <w:spacing w:before="60" w:after="60"/>
              <w:contextualSpacing w:val="0"/>
              <w:rPr>
                <w:sz w:val="20"/>
                <w:szCs w:val="20"/>
              </w:rPr>
            </w:pPr>
          </w:p>
          <w:p w14:paraId="7A992679" w14:textId="77777777" w:rsidR="00E811A4" w:rsidRPr="0066382A" w:rsidRDefault="00F203C8">
            <w:pPr>
              <w:spacing w:before="60" w:after="60"/>
              <w:contextualSpacing w:val="0"/>
              <w:rPr>
                <w:b/>
                <w:sz w:val="20"/>
                <w:szCs w:val="20"/>
              </w:rPr>
            </w:pPr>
            <w:r w:rsidRPr="0066382A">
              <w:rPr>
                <w:b/>
                <w:sz w:val="20"/>
                <w:szCs w:val="20"/>
              </w:rPr>
              <w:t>Targets in SCF Progress Report 2013-2015</w:t>
            </w:r>
          </w:p>
          <w:p w14:paraId="6065F5B4" w14:textId="77777777" w:rsidR="00E811A4" w:rsidRPr="0066382A" w:rsidRDefault="00F203C8">
            <w:pPr>
              <w:spacing w:before="60" w:after="60"/>
              <w:contextualSpacing w:val="0"/>
              <w:rPr>
                <w:sz w:val="20"/>
                <w:szCs w:val="20"/>
              </w:rPr>
            </w:pPr>
            <w:r w:rsidRPr="0066382A">
              <w:rPr>
                <w:sz w:val="20"/>
                <w:szCs w:val="20"/>
              </w:rPr>
              <w:t>1. Extent to which asylum procedures in the region are strengthened</w:t>
            </w:r>
          </w:p>
        </w:tc>
      </w:tr>
    </w:tbl>
    <w:p w14:paraId="2420DDD9" w14:textId="77777777" w:rsidR="00E811A4" w:rsidRPr="0066382A" w:rsidRDefault="00F203C8">
      <w:pPr>
        <w:rPr>
          <w:b/>
        </w:rPr>
      </w:pPr>
      <w:r w:rsidRPr="0066382A">
        <w:rPr>
          <w:b/>
        </w:rPr>
        <w:t>Achievements reported</w:t>
      </w:r>
    </w:p>
    <w:p w14:paraId="1BEB8D4C" w14:textId="77777777" w:rsidR="00E811A4" w:rsidRPr="0066382A" w:rsidRDefault="00F203C8">
      <w:r w:rsidRPr="0066382A">
        <w:t>UNDP, in partnership with the Centre for Public Service Innovation (CPSI) supported the participation of SADC Member States in the Annual Capacity Building workshop to enhance their use of the UN Public Administration Network (UNPAN) portal to expand the knowledge base in public administration in the region. UNDP claims that this has resulted in greater use of the portal (no evidence provided) and a structured relationship with CPSI.</w:t>
      </w:r>
    </w:p>
    <w:p w14:paraId="369870AE" w14:textId="77777777" w:rsidR="00E811A4" w:rsidRPr="0066382A" w:rsidRDefault="00F203C8">
      <w:r w:rsidRPr="0066382A">
        <w:t>The UN supported four South-south learning exchanges in the areas of maternal health, prevention of gender-based violence, and partnerships on population issues in the region, as well as amongst BRICS countries. Details on these exchanges were not provided.</w:t>
      </w:r>
    </w:p>
    <w:p w14:paraId="11279569" w14:textId="77777777" w:rsidR="00E811A4" w:rsidRPr="0066382A" w:rsidRDefault="00F203C8">
      <w:pPr>
        <w:rPr>
          <w:sz w:val="18"/>
          <w:szCs w:val="18"/>
        </w:rPr>
      </w:pPr>
      <w:r w:rsidRPr="0066382A">
        <w:t>There were other achievements reported under this output, but it is not clear from the information what role the UN played in these. Also, agencies with a regional remit, for example, ILO and UNODC reported on support provided to regional institutions, whereas the Output 11.1 refers to support provided to South Africa in support of their regional and global priorities.</w:t>
      </w:r>
      <w:r w:rsidRPr="0066382A">
        <w:rPr>
          <w:sz w:val="18"/>
          <w:szCs w:val="18"/>
        </w:rPr>
        <w:t xml:space="preserve"> </w:t>
      </w:r>
    </w:p>
    <w:p w14:paraId="369B9A96" w14:textId="4EFC9361" w:rsidR="00E811A4" w:rsidRPr="0066382A" w:rsidRDefault="00F203C8">
      <w:r w:rsidRPr="0066382A">
        <w:rPr>
          <w:b/>
        </w:rPr>
        <w:t xml:space="preserve">Assessment against targets: </w:t>
      </w:r>
      <w:r w:rsidRPr="0066382A">
        <w:t xml:space="preserve">The information provided under this output was insufficient for the evaluation team to make an informed assessment of effectiveness. </w:t>
      </w:r>
    </w:p>
    <w:p w14:paraId="0A86443D" w14:textId="77777777" w:rsidR="00E811A4" w:rsidRPr="0066382A" w:rsidRDefault="00F203C8">
      <w:pPr>
        <w:pStyle w:val="Heading2"/>
        <w:numPr>
          <w:ilvl w:val="1"/>
          <w:numId w:val="9"/>
        </w:numPr>
        <w:ind w:hanging="576"/>
      </w:pPr>
      <w:bookmarkStart w:id="30" w:name="_Toc363487257"/>
      <w:r w:rsidRPr="0066382A">
        <w:t>Efficiency</w:t>
      </w:r>
      <w:bookmarkEnd w:id="30"/>
    </w:p>
    <w:p w14:paraId="5BF4802C" w14:textId="77777777" w:rsidR="00E811A4" w:rsidRPr="0066382A" w:rsidRDefault="00F203C8">
      <w:r w:rsidRPr="0066382A">
        <w:t xml:space="preserve">This section discusses the efficiency of the UN system in terms of resource mobilisation and joint programming. </w:t>
      </w:r>
    </w:p>
    <w:tbl>
      <w:tblPr>
        <w:tblStyle w:val="aff4"/>
        <w:tblW w:w="9010" w:type="dxa"/>
        <w:tblInd w:w="-115" w:type="dxa"/>
        <w:tblBorders>
          <w:top w:val="single" w:sz="4" w:space="0" w:color="1F497D"/>
          <w:left w:val="single" w:sz="4" w:space="0" w:color="1F497D"/>
          <w:bottom w:val="single" w:sz="4" w:space="0" w:color="1F497D"/>
          <w:right w:val="single" w:sz="4" w:space="0" w:color="1F497D"/>
          <w:insideH w:val="nil"/>
          <w:insideV w:val="nil"/>
        </w:tblBorders>
        <w:tblLayout w:type="fixed"/>
        <w:tblLook w:val="0400" w:firstRow="0" w:lastRow="0" w:firstColumn="0" w:lastColumn="0" w:noHBand="0" w:noVBand="1"/>
      </w:tblPr>
      <w:tblGrid>
        <w:gridCol w:w="9010"/>
      </w:tblGrid>
      <w:tr w:rsidR="00E811A4" w:rsidRPr="0066382A" w14:paraId="71C85EC2" w14:textId="77777777">
        <w:tc>
          <w:tcPr>
            <w:tcW w:w="9010" w:type="dxa"/>
            <w:shd w:val="clear" w:color="auto" w:fill="FFFFFF"/>
          </w:tcPr>
          <w:p w14:paraId="4DE5F1AC" w14:textId="77777777" w:rsidR="00E811A4" w:rsidRPr="0066382A" w:rsidRDefault="00F203C8">
            <w:pPr>
              <w:spacing w:before="60" w:after="60"/>
              <w:contextualSpacing w:val="0"/>
              <w:jc w:val="left"/>
            </w:pPr>
            <w:r w:rsidRPr="0066382A">
              <w:rPr>
                <w:b/>
              </w:rPr>
              <w:t>Key Evaluation Question 3a</w:t>
            </w:r>
            <w:r w:rsidRPr="0066382A">
              <w:t>. Resource mobilisation and utilisation: Did the UN have sufficient resources to implement the UNDAF? How were resources utilised? How has the UN mobilised resources for the UNDAF?</w:t>
            </w:r>
          </w:p>
          <w:p w14:paraId="09753D96" w14:textId="77777777" w:rsidR="00E811A4" w:rsidRPr="0066382A" w:rsidRDefault="00F203C8">
            <w:pPr>
              <w:spacing w:before="60" w:after="60"/>
              <w:contextualSpacing w:val="0"/>
              <w:jc w:val="left"/>
            </w:pPr>
            <w:r w:rsidRPr="0066382A">
              <w:rPr>
                <w:b/>
              </w:rPr>
              <w:t>Key Evaluation Question 3b</w:t>
            </w:r>
            <w:r w:rsidRPr="0066382A">
              <w:t>. Programmatic efficiency: How has joint programming been used or implemented? How effective has it been as a planning and delivery modality?</w:t>
            </w:r>
          </w:p>
        </w:tc>
      </w:tr>
    </w:tbl>
    <w:p w14:paraId="2EE82C51" w14:textId="77777777" w:rsidR="00E811A4" w:rsidRPr="0066382A" w:rsidRDefault="00F203C8">
      <w:pPr>
        <w:pStyle w:val="Heading3"/>
        <w:numPr>
          <w:ilvl w:val="2"/>
          <w:numId w:val="9"/>
        </w:numPr>
        <w:ind w:hanging="720"/>
      </w:pPr>
      <w:bookmarkStart w:id="31" w:name="_Toc363487258"/>
      <w:r w:rsidRPr="0066382A">
        <w:t>Resource mobilisation and utilisation</w:t>
      </w:r>
      <w:bookmarkEnd w:id="31"/>
    </w:p>
    <w:p w14:paraId="1BF8F260" w14:textId="4AAECC07" w:rsidR="00E811A4" w:rsidRPr="0066382A" w:rsidRDefault="00F203C8">
      <w:r w:rsidRPr="0066382A">
        <w:t>The evaluation team could not assess the utilisation of resources for the SCF as it could not obtain information on expenditures that were specifically for SCF activities. It received information on each agency’s expenditure over the period of the SCF, but these were total expenditure figures and do not provide a breakdown of the expenditure.</w:t>
      </w:r>
      <w:r w:rsidRPr="0066382A">
        <w:rPr>
          <w:vertAlign w:val="superscript"/>
        </w:rPr>
        <w:footnoteReference w:id="42"/>
      </w:r>
      <w:r w:rsidRPr="0066382A">
        <w:t xml:space="preserve"> Table </w:t>
      </w:r>
      <w:r w:rsidR="00BD5D5F" w:rsidRPr="0066382A">
        <w:t xml:space="preserve">9 </w:t>
      </w:r>
      <w:r w:rsidRPr="0066382A">
        <w:t>shows the budget/expenditure per agency over the SCF period</w:t>
      </w:r>
      <w:r w:rsidR="009E53BF" w:rsidRPr="0066382A">
        <w:t>, for those agencies that responded to the request for budgetary information</w:t>
      </w:r>
      <w:r w:rsidRPr="0066382A">
        <w:t>. The budget/expenditures for United Nations agencies show a decline from USD 46.956 million in 2013 to USD 35.895 million in 2016. The reductions were noticeable for FAO, ILO and UNDP, and it is probable that this impacted on their ability to implement. Each agency is responsible for mobilising its own resources.</w:t>
      </w:r>
    </w:p>
    <w:p w14:paraId="0B643DF1" w14:textId="024FA3FD" w:rsidR="00BD5D5F" w:rsidRPr="00BE33A3" w:rsidRDefault="00BD5D5F" w:rsidP="00BE33A3">
      <w:pPr>
        <w:pStyle w:val="Caption"/>
        <w:keepNext/>
        <w:rPr>
          <w:color w:val="auto"/>
          <w:sz w:val="20"/>
          <w:szCs w:val="20"/>
        </w:rPr>
      </w:pPr>
      <w:r w:rsidRPr="00BE33A3">
        <w:rPr>
          <w:color w:val="auto"/>
          <w:sz w:val="20"/>
          <w:szCs w:val="20"/>
        </w:rPr>
        <w:t xml:space="preserve">Table </w:t>
      </w:r>
      <w:r w:rsidRPr="00BE33A3">
        <w:rPr>
          <w:color w:val="auto"/>
          <w:sz w:val="20"/>
          <w:szCs w:val="20"/>
        </w:rPr>
        <w:fldChar w:fldCharType="begin"/>
      </w:r>
      <w:r w:rsidRPr="00BE33A3">
        <w:rPr>
          <w:color w:val="auto"/>
          <w:sz w:val="20"/>
          <w:szCs w:val="20"/>
        </w:rPr>
        <w:instrText xml:space="preserve"> SEQ Table \* ARABIC </w:instrText>
      </w:r>
      <w:r w:rsidRPr="00BE33A3">
        <w:rPr>
          <w:color w:val="auto"/>
          <w:sz w:val="20"/>
          <w:szCs w:val="20"/>
        </w:rPr>
        <w:fldChar w:fldCharType="separate"/>
      </w:r>
      <w:r w:rsidRPr="00BE33A3">
        <w:rPr>
          <w:color w:val="auto"/>
          <w:sz w:val="20"/>
          <w:szCs w:val="20"/>
        </w:rPr>
        <w:t>9</w:t>
      </w:r>
      <w:r w:rsidRPr="00BE33A3">
        <w:rPr>
          <w:color w:val="auto"/>
          <w:sz w:val="20"/>
          <w:szCs w:val="20"/>
        </w:rPr>
        <w:fldChar w:fldCharType="end"/>
      </w:r>
      <w:r w:rsidRPr="00BE33A3">
        <w:rPr>
          <w:color w:val="auto"/>
          <w:sz w:val="20"/>
          <w:szCs w:val="20"/>
        </w:rPr>
        <w:t>: UN agency budget/expenditure 2013-2016</w:t>
      </w:r>
    </w:p>
    <w:p w14:paraId="48C56953" w14:textId="77777777" w:rsidR="00E811A4" w:rsidRPr="0066382A" w:rsidRDefault="00F203C8">
      <w:pPr>
        <w:keepNext/>
      </w:pPr>
      <w:r w:rsidRPr="00BE33A3">
        <w:rPr>
          <w:noProof/>
        </w:rPr>
        <w:drawing>
          <wp:inline distT="0" distB="0" distL="0" distR="0" wp14:anchorId="4F7151E2" wp14:editId="495F23BE">
            <wp:extent cx="5727700" cy="1622050"/>
            <wp:effectExtent l="0" t="0" r="0" b="0"/>
            <wp:docPr id="8"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9"/>
                    <a:srcRect/>
                    <a:stretch>
                      <a:fillRect/>
                    </a:stretch>
                  </pic:blipFill>
                  <pic:spPr>
                    <a:xfrm>
                      <a:off x="0" y="0"/>
                      <a:ext cx="5727700" cy="1622050"/>
                    </a:xfrm>
                    <a:prstGeom prst="rect">
                      <a:avLst/>
                    </a:prstGeom>
                    <a:ln/>
                  </pic:spPr>
                </pic:pic>
              </a:graphicData>
            </a:graphic>
          </wp:inline>
        </w:drawing>
      </w:r>
    </w:p>
    <w:p w14:paraId="58666746" w14:textId="77777777" w:rsidR="00E811A4" w:rsidRPr="0066382A" w:rsidRDefault="00F203C8">
      <w:pPr>
        <w:keepNext/>
        <w:spacing w:before="0" w:after="0"/>
        <w:rPr>
          <w:i/>
          <w:color w:val="252525"/>
          <w:sz w:val="18"/>
          <w:szCs w:val="18"/>
        </w:rPr>
      </w:pPr>
      <w:r w:rsidRPr="0066382A">
        <w:rPr>
          <w:i/>
          <w:color w:val="252525"/>
          <w:sz w:val="18"/>
          <w:szCs w:val="18"/>
        </w:rPr>
        <w:t>Source: United Nations RCO</w:t>
      </w:r>
    </w:p>
    <w:p w14:paraId="6B94C543" w14:textId="77777777" w:rsidR="00E811A4" w:rsidRPr="0066382A" w:rsidRDefault="00F203C8">
      <w:pPr>
        <w:pStyle w:val="Heading3"/>
        <w:numPr>
          <w:ilvl w:val="2"/>
          <w:numId w:val="9"/>
        </w:numPr>
        <w:ind w:hanging="720"/>
      </w:pPr>
      <w:bookmarkStart w:id="32" w:name="_Toc363487259"/>
      <w:r w:rsidRPr="0066382A">
        <w:t>Joint Programmes</w:t>
      </w:r>
      <w:bookmarkEnd w:id="32"/>
    </w:p>
    <w:p w14:paraId="45609D91" w14:textId="1870CB5F" w:rsidR="00E811A4" w:rsidRPr="0066382A" w:rsidRDefault="00F203C8">
      <w:r w:rsidRPr="0066382A">
        <w:t>The evaluation team found that most of the projects or initiatives under the SCF were designed and implemented as individual agency projects or initiatives. The exception</w:t>
      </w:r>
      <w:r w:rsidR="00EE65F1" w:rsidRPr="0066382A">
        <w:t>s</w:t>
      </w:r>
      <w:r w:rsidRPr="0066382A">
        <w:t xml:space="preserve"> were the Joint Programme on HIV, and work on Disability Rights. There were examples of collaboration between two agencies (Table </w:t>
      </w:r>
      <w:r w:rsidR="00BD5D5F" w:rsidRPr="0066382A">
        <w:t>10</w:t>
      </w:r>
      <w:r w:rsidRPr="0066382A">
        <w:t xml:space="preserve">). However, the overwhelming picture was one of each agency programming and implementing their initiatives on their own or not coordinating their activities. A case in point is the work on social protection where UNICEF, ILO and UNDP worked with different government partners, Social Development, Labour and DPME, respectively, but there appears not be collaboration among the agencies on social protection. Donors as well as government partners commented on the lack of joint work by UN agencies. Donors expressed concern that UN agencies were competing with one another for resources and so tended not to work jointly. One government partner commented on the lack of coordination among UN agencies, and the tendency of agencies to not to invite other agencies onto a project where the other agency could potentially contribute and would be the more appropriate agency to provide the support. </w:t>
      </w:r>
    </w:p>
    <w:p w14:paraId="268991D4" w14:textId="77777777" w:rsidR="00E811A4" w:rsidRPr="0066382A" w:rsidRDefault="00F203C8">
      <w:r w:rsidRPr="0066382A">
        <w:t>It is correct that each agency should focus on its comparative advantage and not everything under the SCF should be done jointly. However, it is important that there be a mind-set that looks for potential synergies that can be derived from joint programmes. There are also potential efficiencies to be gained from joint programmes, especially within the context of declining resources from donors and the Government’s own budgetary constraints.</w:t>
      </w:r>
    </w:p>
    <w:p w14:paraId="6D69B676" w14:textId="1FB05711" w:rsidR="00BD5D5F" w:rsidRPr="00BE33A3" w:rsidRDefault="00BD5D5F" w:rsidP="00BE33A3">
      <w:pPr>
        <w:pStyle w:val="FootnoteText"/>
        <w:keepNext/>
        <w:rPr>
          <w:b/>
          <w:color w:val="auto"/>
          <w:sz w:val="20"/>
        </w:rPr>
      </w:pPr>
      <w:bookmarkStart w:id="33" w:name="_Toc363487469"/>
      <w:r w:rsidRPr="00BE33A3">
        <w:rPr>
          <w:b/>
          <w:color w:val="auto"/>
          <w:sz w:val="20"/>
        </w:rPr>
        <w:t xml:space="preserve">Table </w:t>
      </w:r>
      <w:r w:rsidRPr="00BE33A3">
        <w:rPr>
          <w:b/>
          <w:color w:val="auto"/>
          <w:sz w:val="20"/>
        </w:rPr>
        <w:fldChar w:fldCharType="begin"/>
      </w:r>
      <w:r w:rsidRPr="00BE33A3">
        <w:rPr>
          <w:b/>
          <w:color w:val="auto"/>
          <w:sz w:val="20"/>
        </w:rPr>
        <w:instrText xml:space="preserve"> SEQ Table \* ARABIC </w:instrText>
      </w:r>
      <w:r w:rsidRPr="00BE33A3">
        <w:rPr>
          <w:b/>
          <w:color w:val="auto"/>
          <w:sz w:val="20"/>
        </w:rPr>
        <w:fldChar w:fldCharType="separate"/>
      </w:r>
      <w:r w:rsidRPr="00BE33A3">
        <w:rPr>
          <w:b/>
          <w:color w:val="auto"/>
          <w:sz w:val="20"/>
        </w:rPr>
        <w:t>10</w:t>
      </w:r>
      <w:r w:rsidRPr="00BE33A3">
        <w:rPr>
          <w:b/>
          <w:color w:val="auto"/>
          <w:sz w:val="20"/>
        </w:rPr>
        <w:fldChar w:fldCharType="end"/>
      </w:r>
      <w:r w:rsidRPr="00BE33A3">
        <w:rPr>
          <w:b/>
          <w:color w:val="auto"/>
          <w:sz w:val="20"/>
        </w:rPr>
        <w:t>: Examples of joint activities reported under the SCF</w:t>
      </w:r>
      <w:bookmarkEnd w:id="33"/>
    </w:p>
    <w:tbl>
      <w:tblPr>
        <w:tblStyle w:val="aff5"/>
        <w:tblW w:w="9010" w:type="dxa"/>
        <w:tblInd w:w="-115"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Layout w:type="fixed"/>
        <w:tblLook w:val="0400" w:firstRow="0" w:lastRow="0" w:firstColumn="0" w:lastColumn="0" w:noHBand="0" w:noVBand="1"/>
      </w:tblPr>
      <w:tblGrid>
        <w:gridCol w:w="2307"/>
        <w:gridCol w:w="2643"/>
        <w:gridCol w:w="4060"/>
      </w:tblGrid>
      <w:tr w:rsidR="00E811A4" w:rsidRPr="0066382A" w14:paraId="0FD6F2CE" w14:textId="77777777" w:rsidTr="00BE33A3">
        <w:tc>
          <w:tcPr>
            <w:tcW w:w="2307" w:type="dxa"/>
            <w:tcBorders>
              <w:bottom w:val="single" w:sz="4" w:space="0" w:color="1F497D"/>
            </w:tcBorders>
            <w:shd w:val="clear" w:color="auto" w:fill="DBE5F1"/>
          </w:tcPr>
          <w:p w14:paraId="17BF2693" w14:textId="77777777" w:rsidR="00E811A4" w:rsidRPr="0066382A" w:rsidRDefault="00F203C8">
            <w:pPr>
              <w:spacing w:before="60" w:after="60"/>
              <w:contextualSpacing w:val="0"/>
              <w:jc w:val="left"/>
              <w:rPr>
                <w:b/>
                <w:sz w:val="20"/>
                <w:szCs w:val="20"/>
              </w:rPr>
            </w:pPr>
            <w:r w:rsidRPr="0066382A">
              <w:rPr>
                <w:b/>
                <w:sz w:val="20"/>
                <w:szCs w:val="20"/>
              </w:rPr>
              <w:t>Key Result Area</w:t>
            </w:r>
          </w:p>
        </w:tc>
        <w:tc>
          <w:tcPr>
            <w:tcW w:w="2643" w:type="dxa"/>
            <w:tcBorders>
              <w:bottom w:val="single" w:sz="4" w:space="0" w:color="1F497D"/>
            </w:tcBorders>
            <w:shd w:val="clear" w:color="auto" w:fill="DBE5F1"/>
          </w:tcPr>
          <w:p w14:paraId="1B378F8D" w14:textId="77777777" w:rsidR="00E811A4" w:rsidRPr="0066382A" w:rsidRDefault="00F203C8">
            <w:pPr>
              <w:spacing w:before="60" w:after="60"/>
              <w:contextualSpacing w:val="0"/>
              <w:jc w:val="left"/>
              <w:rPr>
                <w:b/>
                <w:sz w:val="20"/>
                <w:szCs w:val="20"/>
              </w:rPr>
            </w:pPr>
            <w:r w:rsidRPr="0066382A">
              <w:rPr>
                <w:b/>
                <w:sz w:val="20"/>
                <w:szCs w:val="20"/>
              </w:rPr>
              <w:t>Agencies collaborating</w:t>
            </w:r>
          </w:p>
        </w:tc>
        <w:tc>
          <w:tcPr>
            <w:tcW w:w="4060" w:type="dxa"/>
            <w:tcBorders>
              <w:bottom w:val="single" w:sz="4" w:space="0" w:color="1F497D"/>
            </w:tcBorders>
            <w:shd w:val="clear" w:color="auto" w:fill="DBE5F1"/>
          </w:tcPr>
          <w:p w14:paraId="3D8AC5E7" w14:textId="77777777" w:rsidR="00E811A4" w:rsidRPr="0066382A" w:rsidRDefault="00F203C8">
            <w:pPr>
              <w:spacing w:before="60" w:after="60"/>
              <w:contextualSpacing w:val="0"/>
              <w:jc w:val="left"/>
              <w:rPr>
                <w:b/>
                <w:sz w:val="20"/>
                <w:szCs w:val="20"/>
              </w:rPr>
            </w:pPr>
            <w:r w:rsidRPr="0066382A">
              <w:rPr>
                <w:b/>
                <w:sz w:val="20"/>
                <w:szCs w:val="20"/>
              </w:rPr>
              <w:t>Joint activity/initiative</w:t>
            </w:r>
          </w:p>
        </w:tc>
      </w:tr>
      <w:tr w:rsidR="00E811A4" w:rsidRPr="0066382A" w14:paraId="269203F7" w14:textId="77777777" w:rsidTr="00BE33A3">
        <w:tc>
          <w:tcPr>
            <w:tcW w:w="2307" w:type="dxa"/>
            <w:shd w:val="clear" w:color="auto" w:fill="auto"/>
          </w:tcPr>
          <w:p w14:paraId="442D920A" w14:textId="77777777" w:rsidR="00E811A4" w:rsidRPr="0066382A" w:rsidRDefault="00F203C8">
            <w:pPr>
              <w:spacing w:before="60" w:after="60"/>
              <w:contextualSpacing w:val="0"/>
              <w:jc w:val="left"/>
              <w:rPr>
                <w:sz w:val="20"/>
                <w:szCs w:val="20"/>
              </w:rPr>
            </w:pPr>
            <w:r w:rsidRPr="0066382A">
              <w:rPr>
                <w:sz w:val="20"/>
                <w:szCs w:val="20"/>
              </w:rPr>
              <w:t>Key Result Area 1</w:t>
            </w:r>
          </w:p>
        </w:tc>
        <w:tc>
          <w:tcPr>
            <w:tcW w:w="2643" w:type="dxa"/>
            <w:shd w:val="clear" w:color="auto" w:fill="auto"/>
          </w:tcPr>
          <w:p w14:paraId="2348753B" w14:textId="77777777" w:rsidR="00E811A4" w:rsidRPr="0066382A" w:rsidRDefault="00F203C8">
            <w:pPr>
              <w:spacing w:before="60" w:after="60"/>
              <w:contextualSpacing w:val="0"/>
              <w:jc w:val="left"/>
              <w:rPr>
                <w:sz w:val="20"/>
                <w:szCs w:val="20"/>
              </w:rPr>
            </w:pPr>
            <w:r w:rsidRPr="0066382A">
              <w:rPr>
                <w:sz w:val="20"/>
                <w:szCs w:val="20"/>
              </w:rPr>
              <w:t>UNDP and FAO</w:t>
            </w:r>
          </w:p>
        </w:tc>
        <w:tc>
          <w:tcPr>
            <w:tcW w:w="4060" w:type="dxa"/>
            <w:shd w:val="clear" w:color="auto" w:fill="auto"/>
          </w:tcPr>
          <w:p w14:paraId="2DC62BFB" w14:textId="77777777" w:rsidR="00E811A4" w:rsidRPr="0066382A" w:rsidRDefault="00F203C8">
            <w:pPr>
              <w:spacing w:before="60" w:after="60"/>
              <w:contextualSpacing w:val="0"/>
              <w:jc w:val="left"/>
              <w:rPr>
                <w:sz w:val="20"/>
                <w:szCs w:val="20"/>
              </w:rPr>
            </w:pPr>
            <w:r w:rsidRPr="0066382A">
              <w:rPr>
                <w:sz w:val="20"/>
                <w:szCs w:val="20"/>
              </w:rPr>
              <w:t>Dept Rural Development and Land Reform</w:t>
            </w:r>
          </w:p>
        </w:tc>
      </w:tr>
      <w:tr w:rsidR="00E811A4" w:rsidRPr="0066382A" w14:paraId="7AC9F3AA" w14:textId="77777777" w:rsidTr="00BE33A3">
        <w:tc>
          <w:tcPr>
            <w:tcW w:w="2307" w:type="dxa"/>
            <w:shd w:val="clear" w:color="auto" w:fill="auto"/>
          </w:tcPr>
          <w:p w14:paraId="4AAEF505" w14:textId="77777777" w:rsidR="00E811A4" w:rsidRPr="0066382A" w:rsidRDefault="00F203C8">
            <w:pPr>
              <w:spacing w:before="60" w:after="60"/>
              <w:contextualSpacing w:val="0"/>
              <w:jc w:val="left"/>
              <w:rPr>
                <w:sz w:val="20"/>
                <w:szCs w:val="20"/>
              </w:rPr>
            </w:pPr>
            <w:r w:rsidRPr="0066382A">
              <w:rPr>
                <w:sz w:val="20"/>
                <w:szCs w:val="20"/>
              </w:rPr>
              <w:t>Key Result Area 2</w:t>
            </w:r>
          </w:p>
        </w:tc>
        <w:tc>
          <w:tcPr>
            <w:tcW w:w="2643" w:type="dxa"/>
            <w:shd w:val="clear" w:color="auto" w:fill="auto"/>
          </w:tcPr>
          <w:p w14:paraId="34FA95F0" w14:textId="77777777" w:rsidR="00E811A4" w:rsidRPr="0066382A" w:rsidRDefault="00F203C8">
            <w:pPr>
              <w:spacing w:before="60" w:after="60"/>
              <w:contextualSpacing w:val="0"/>
              <w:jc w:val="left"/>
              <w:rPr>
                <w:sz w:val="20"/>
                <w:szCs w:val="20"/>
              </w:rPr>
            </w:pPr>
            <w:r w:rsidRPr="0066382A">
              <w:rPr>
                <w:sz w:val="20"/>
                <w:szCs w:val="20"/>
              </w:rPr>
              <w:t>ILO and UNIDO</w:t>
            </w:r>
          </w:p>
        </w:tc>
        <w:tc>
          <w:tcPr>
            <w:tcW w:w="4060" w:type="dxa"/>
            <w:shd w:val="clear" w:color="auto" w:fill="auto"/>
          </w:tcPr>
          <w:p w14:paraId="0C56D8DB" w14:textId="77777777" w:rsidR="00E811A4" w:rsidRPr="0066382A" w:rsidRDefault="00F203C8">
            <w:pPr>
              <w:spacing w:before="60" w:after="60"/>
              <w:contextualSpacing w:val="0"/>
              <w:jc w:val="left"/>
              <w:rPr>
                <w:sz w:val="20"/>
                <w:szCs w:val="20"/>
              </w:rPr>
            </w:pPr>
            <w:r w:rsidRPr="0066382A">
              <w:rPr>
                <w:sz w:val="20"/>
                <w:szCs w:val="20"/>
              </w:rPr>
              <w:t>Competitiveness in automotive sector</w:t>
            </w:r>
          </w:p>
        </w:tc>
      </w:tr>
      <w:tr w:rsidR="00E811A4" w:rsidRPr="0066382A" w14:paraId="5367C2D0" w14:textId="77777777" w:rsidTr="00BE33A3">
        <w:tc>
          <w:tcPr>
            <w:tcW w:w="2307" w:type="dxa"/>
            <w:shd w:val="clear" w:color="auto" w:fill="auto"/>
          </w:tcPr>
          <w:p w14:paraId="3095C41C" w14:textId="77777777" w:rsidR="00E811A4" w:rsidRPr="0066382A" w:rsidRDefault="00F203C8">
            <w:pPr>
              <w:spacing w:before="60" w:after="60"/>
              <w:contextualSpacing w:val="0"/>
              <w:jc w:val="left"/>
              <w:rPr>
                <w:sz w:val="20"/>
                <w:szCs w:val="20"/>
              </w:rPr>
            </w:pPr>
            <w:r w:rsidRPr="0066382A">
              <w:rPr>
                <w:sz w:val="20"/>
                <w:szCs w:val="20"/>
              </w:rPr>
              <w:t>Key Result Area 3</w:t>
            </w:r>
          </w:p>
        </w:tc>
        <w:tc>
          <w:tcPr>
            <w:tcW w:w="2643" w:type="dxa"/>
            <w:shd w:val="clear" w:color="auto" w:fill="auto"/>
          </w:tcPr>
          <w:p w14:paraId="7C9129AE" w14:textId="77777777" w:rsidR="00E811A4" w:rsidRPr="0066382A" w:rsidRDefault="00F203C8">
            <w:pPr>
              <w:spacing w:before="60" w:after="60"/>
              <w:contextualSpacing w:val="0"/>
              <w:jc w:val="left"/>
              <w:rPr>
                <w:sz w:val="20"/>
                <w:szCs w:val="20"/>
              </w:rPr>
            </w:pPr>
            <w:r w:rsidRPr="0066382A">
              <w:rPr>
                <w:sz w:val="20"/>
                <w:szCs w:val="20"/>
              </w:rPr>
              <w:t>UNDP and UNEP</w:t>
            </w:r>
          </w:p>
        </w:tc>
        <w:tc>
          <w:tcPr>
            <w:tcW w:w="4060" w:type="dxa"/>
            <w:shd w:val="clear" w:color="auto" w:fill="auto"/>
          </w:tcPr>
          <w:p w14:paraId="67F8EB4C" w14:textId="77777777" w:rsidR="00E811A4" w:rsidRPr="0066382A" w:rsidRDefault="00F203C8">
            <w:pPr>
              <w:spacing w:before="60" w:after="60"/>
              <w:contextualSpacing w:val="0"/>
              <w:jc w:val="left"/>
              <w:rPr>
                <w:sz w:val="20"/>
                <w:szCs w:val="20"/>
              </w:rPr>
            </w:pPr>
            <w:r w:rsidRPr="0066382A">
              <w:rPr>
                <w:sz w:val="20"/>
                <w:szCs w:val="20"/>
              </w:rPr>
              <w:t>SWITCH programme</w:t>
            </w:r>
          </w:p>
        </w:tc>
      </w:tr>
      <w:tr w:rsidR="00E811A4" w:rsidRPr="0066382A" w14:paraId="396C0A83" w14:textId="77777777" w:rsidTr="00BE33A3">
        <w:tc>
          <w:tcPr>
            <w:tcW w:w="2307" w:type="dxa"/>
            <w:shd w:val="clear" w:color="auto" w:fill="auto"/>
          </w:tcPr>
          <w:p w14:paraId="4EA9773C" w14:textId="77777777" w:rsidR="00E811A4" w:rsidRPr="0066382A" w:rsidRDefault="00F203C8">
            <w:pPr>
              <w:spacing w:before="60" w:after="60"/>
              <w:contextualSpacing w:val="0"/>
              <w:jc w:val="left"/>
              <w:rPr>
                <w:sz w:val="20"/>
                <w:szCs w:val="20"/>
              </w:rPr>
            </w:pPr>
            <w:r w:rsidRPr="0066382A">
              <w:rPr>
                <w:sz w:val="20"/>
                <w:szCs w:val="20"/>
              </w:rPr>
              <w:t>Key Result Area 4</w:t>
            </w:r>
          </w:p>
        </w:tc>
        <w:tc>
          <w:tcPr>
            <w:tcW w:w="2643" w:type="dxa"/>
            <w:shd w:val="clear" w:color="auto" w:fill="auto"/>
          </w:tcPr>
          <w:p w14:paraId="5650122F" w14:textId="77777777" w:rsidR="00E811A4" w:rsidRPr="0066382A" w:rsidRDefault="00F203C8">
            <w:pPr>
              <w:spacing w:before="60" w:after="60"/>
              <w:contextualSpacing w:val="0"/>
              <w:jc w:val="left"/>
              <w:rPr>
                <w:sz w:val="20"/>
                <w:szCs w:val="20"/>
              </w:rPr>
            </w:pPr>
            <w:r w:rsidRPr="0066382A">
              <w:rPr>
                <w:sz w:val="20"/>
                <w:szCs w:val="20"/>
              </w:rPr>
              <w:t>No examples reported</w:t>
            </w:r>
          </w:p>
        </w:tc>
        <w:tc>
          <w:tcPr>
            <w:tcW w:w="4060" w:type="dxa"/>
            <w:shd w:val="clear" w:color="auto" w:fill="auto"/>
          </w:tcPr>
          <w:p w14:paraId="58D689A9" w14:textId="77777777" w:rsidR="00E811A4" w:rsidRPr="0066382A" w:rsidRDefault="00E811A4">
            <w:pPr>
              <w:spacing w:before="60" w:after="60"/>
              <w:contextualSpacing w:val="0"/>
              <w:jc w:val="left"/>
              <w:rPr>
                <w:sz w:val="20"/>
                <w:szCs w:val="20"/>
              </w:rPr>
            </w:pPr>
          </w:p>
        </w:tc>
      </w:tr>
      <w:tr w:rsidR="00E811A4" w:rsidRPr="0066382A" w14:paraId="58FBD4BD" w14:textId="77777777" w:rsidTr="00BE33A3">
        <w:tc>
          <w:tcPr>
            <w:tcW w:w="2307" w:type="dxa"/>
            <w:shd w:val="clear" w:color="auto" w:fill="auto"/>
          </w:tcPr>
          <w:p w14:paraId="00DC0F92" w14:textId="77777777" w:rsidR="00E811A4" w:rsidRPr="0066382A" w:rsidRDefault="00F203C8">
            <w:pPr>
              <w:spacing w:before="60" w:after="60"/>
              <w:contextualSpacing w:val="0"/>
              <w:jc w:val="left"/>
              <w:rPr>
                <w:sz w:val="20"/>
                <w:szCs w:val="20"/>
              </w:rPr>
            </w:pPr>
            <w:r w:rsidRPr="0066382A">
              <w:rPr>
                <w:sz w:val="20"/>
                <w:szCs w:val="20"/>
              </w:rPr>
              <w:t>Key Result Area 5</w:t>
            </w:r>
          </w:p>
        </w:tc>
        <w:tc>
          <w:tcPr>
            <w:tcW w:w="2643" w:type="dxa"/>
            <w:shd w:val="clear" w:color="auto" w:fill="auto"/>
          </w:tcPr>
          <w:p w14:paraId="154E0E90" w14:textId="77777777" w:rsidR="00E811A4" w:rsidRPr="0066382A" w:rsidRDefault="00F203C8">
            <w:pPr>
              <w:spacing w:before="60" w:after="60"/>
              <w:contextualSpacing w:val="0"/>
              <w:jc w:val="left"/>
              <w:rPr>
                <w:sz w:val="20"/>
                <w:szCs w:val="20"/>
              </w:rPr>
            </w:pPr>
            <w:r w:rsidRPr="0066382A">
              <w:rPr>
                <w:sz w:val="20"/>
                <w:szCs w:val="20"/>
              </w:rPr>
              <w:t>No examples reported</w:t>
            </w:r>
          </w:p>
        </w:tc>
        <w:tc>
          <w:tcPr>
            <w:tcW w:w="4060" w:type="dxa"/>
            <w:shd w:val="clear" w:color="auto" w:fill="auto"/>
          </w:tcPr>
          <w:p w14:paraId="6E915878" w14:textId="77777777" w:rsidR="00E811A4" w:rsidRPr="0066382A" w:rsidRDefault="00E811A4">
            <w:pPr>
              <w:spacing w:before="60" w:after="60"/>
              <w:contextualSpacing w:val="0"/>
              <w:jc w:val="left"/>
              <w:rPr>
                <w:sz w:val="20"/>
                <w:szCs w:val="20"/>
              </w:rPr>
            </w:pPr>
          </w:p>
        </w:tc>
      </w:tr>
      <w:tr w:rsidR="00E811A4" w:rsidRPr="0066382A" w14:paraId="16AC6733" w14:textId="77777777" w:rsidTr="00BE33A3">
        <w:tc>
          <w:tcPr>
            <w:tcW w:w="2307" w:type="dxa"/>
            <w:shd w:val="clear" w:color="auto" w:fill="auto"/>
          </w:tcPr>
          <w:p w14:paraId="501D3080" w14:textId="77777777" w:rsidR="00E811A4" w:rsidRPr="0066382A" w:rsidRDefault="00F203C8">
            <w:pPr>
              <w:spacing w:before="60" w:after="60"/>
              <w:contextualSpacing w:val="0"/>
              <w:jc w:val="left"/>
              <w:rPr>
                <w:sz w:val="20"/>
                <w:szCs w:val="20"/>
              </w:rPr>
            </w:pPr>
            <w:r w:rsidRPr="0066382A">
              <w:rPr>
                <w:sz w:val="20"/>
                <w:szCs w:val="20"/>
              </w:rPr>
              <w:t>Key Result Area 6</w:t>
            </w:r>
          </w:p>
        </w:tc>
        <w:tc>
          <w:tcPr>
            <w:tcW w:w="2643" w:type="dxa"/>
            <w:shd w:val="clear" w:color="auto" w:fill="auto"/>
          </w:tcPr>
          <w:p w14:paraId="0ADA702D" w14:textId="77777777" w:rsidR="00E811A4" w:rsidRPr="0066382A" w:rsidRDefault="00F203C8">
            <w:pPr>
              <w:spacing w:before="60" w:after="60"/>
              <w:contextualSpacing w:val="0"/>
              <w:jc w:val="left"/>
              <w:rPr>
                <w:sz w:val="20"/>
                <w:szCs w:val="20"/>
              </w:rPr>
            </w:pPr>
            <w:r w:rsidRPr="0066382A">
              <w:rPr>
                <w:sz w:val="20"/>
                <w:szCs w:val="20"/>
              </w:rPr>
              <w:t>UNFPA, UNICEF, WHO</w:t>
            </w:r>
          </w:p>
        </w:tc>
        <w:tc>
          <w:tcPr>
            <w:tcW w:w="4060" w:type="dxa"/>
            <w:shd w:val="clear" w:color="auto" w:fill="auto"/>
          </w:tcPr>
          <w:p w14:paraId="790E215F" w14:textId="77777777" w:rsidR="00E811A4" w:rsidRPr="0066382A" w:rsidRDefault="00F203C8">
            <w:pPr>
              <w:spacing w:before="60" w:after="60"/>
              <w:contextualSpacing w:val="0"/>
              <w:jc w:val="left"/>
              <w:rPr>
                <w:sz w:val="20"/>
                <w:szCs w:val="20"/>
              </w:rPr>
            </w:pPr>
            <w:r w:rsidRPr="0066382A">
              <w:rPr>
                <w:sz w:val="20"/>
                <w:szCs w:val="20"/>
              </w:rPr>
              <w:t>Review of MNCH Strategy 2012/13 – 2016/17</w:t>
            </w:r>
          </w:p>
          <w:p w14:paraId="2E232E1A" w14:textId="77777777" w:rsidR="00E811A4" w:rsidRPr="0066382A" w:rsidRDefault="00F203C8">
            <w:pPr>
              <w:spacing w:before="60" w:after="60"/>
              <w:contextualSpacing w:val="0"/>
              <w:jc w:val="left"/>
              <w:rPr>
                <w:sz w:val="20"/>
                <w:szCs w:val="20"/>
              </w:rPr>
            </w:pPr>
            <w:r w:rsidRPr="0066382A">
              <w:rPr>
                <w:sz w:val="20"/>
                <w:szCs w:val="20"/>
              </w:rPr>
              <w:t>Investment case for MNCH</w:t>
            </w:r>
          </w:p>
        </w:tc>
      </w:tr>
      <w:tr w:rsidR="00E811A4" w:rsidRPr="0066382A" w14:paraId="4DD524CB" w14:textId="77777777" w:rsidTr="00BE33A3">
        <w:tc>
          <w:tcPr>
            <w:tcW w:w="2307" w:type="dxa"/>
            <w:shd w:val="clear" w:color="auto" w:fill="auto"/>
          </w:tcPr>
          <w:p w14:paraId="6EFFDB81" w14:textId="77777777" w:rsidR="00E811A4" w:rsidRPr="0066382A" w:rsidRDefault="00F203C8">
            <w:pPr>
              <w:spacing w:before="60" w:after="60"/>
              <w:contextualSpacing w:val="0"/>
              <w:jc w:val="left"/>
              <w:rPr>
                <w:sz w:val="20"/>
                <w:szCs w:val="20"/>
              </w:rPr>
            </w:pPr>
            <w:r w:rsidRPr="0066382A">
              <w:rPr>
                <w:sz w:val="20"/>
                <w:szCs w:val="20"/>
              </w:rPr>
              <w:t>Key Result Area 7</w:t>
            </w:r>
          </w:p>
        </w:tc>
        <w:tc>
          <w:tcPr>
            <w:tcW w:w="2643" w:type="dxa"/>
            <w:shd w:val="clear" w:color="auto" w:fill="auto"/>
          </w:tcPr>
          <w:p w14:paraId="6894C4BE" w14:textId="77777777" w:rsidR="00E811A4" w:rsidRPr="0066382A" w:rsidRDefault="00F203C8">
            <w:pPr>
              <w:spacing w:before="60" w:after="60"/>
              <w:contextualSpacing w:val="0"/>
              <w:jc w:val="left"/>
              <w:rPr>
                <w:sz w:val="20"/>
                <w:szCs w:val="20"/>
              </w:rPr>
            </w:pPr>
            <w:r w:rsidRPr="0066382A">
              <w:rPr>
                <w:sz w:val="20"/>
                <w:szCs w:val="20"/>
              </w:rPr>
              <w:t>No examples reported</w:t>
            </w:r>
          </w:p>
        </w:tc>
        <w:tc>
          <w:tcPr>
            <w:tcW w:w="4060" w:type="dxa"/>
            <w:shd w:val="clear" w:color="auto" w:fill="auto"/>
          </w:tcPr>
          <w:p w14:paraId="2E4CA7FB" w14:textId="77777777" w:rsidR="00E811A4" w:rsidRPr="0066382A" w:rsidRDefault="00E811A4">
            <w:pPr>
              <w:spacing w:before="60" w:after="60"/>
              <w:contextualSpacing w:val="0"/>
              <w:jc w:val="left"/>
              <w:rPr>
                <w:sz w:val="20"/>
                <w:szCs w:val="20"/>
              </w:rPr>
            </w:pPr>
          </w:p>
        </w:tc>
      </w:tr>
      <w:tr w:rsidR="00E811A4" w:rsidRPr="0066382A" w14:paraId="3504A040" w14:textId="77777777" w:rsidTr="00BE33A3">
        <w:tc>
          <w:tcPr>
            <w:tcW w:w="2307" w:type="dxa"/>
            <w:shd w:val="clear" w:color="auto" w:fill="auto"/>
          </w:tcPr>
          <w:p w14:paraId="04F16D12" w14:textId="77777777" w:rsidR="00E811A4" w:rsidRPr="0066382A" w:rsidRDefault="00F203C8">
            <w:pPr>
              <w:spacing w:before="60" w:after="60"/>
              <w:contextualSpacing w:val="0"/>
              <w:jc w:val="left"/>
              <w:rPr>
                <w:sz w:val="20"/>
                <w:szCs w:val="20"/>
              </w:rPr>
            </w:pPr>
            <w:r w:rsidRPr="0066382A">
              <w:rPr>
                <w:sz w:val="20"/>
                <w:szCs w:val="20"/>
              </w:rPr>
              <w:t>Key Result Area 8</w:t>
            </w:r>
          </w:p>
        </w:tc>
        <w:tc>
          <w:tcPr>
            <w:tcW w:w="2643" w:type="dxa"/>
            <w:shd w:val="clear" w:color="auto" w:fill="auto"/>
          </w:tcPr>
          <w:p w14:paraId="3CF1FF8A" w14:textId="77777777" w:rsidR="00E811A4" w:rsidRPr="0066382A" w:rsidRDefault="00F203C8">
            <w:pPr>
              <w:spacing w:before="60" w:after="60"/>
              <w:contextualSpacing w:val="0"/>
              <w:jc w:val="left"/>
              <w:rPr>
                <w:sz w:val="20"/>
                <w:szCs w:val="20"/>
              </w:rPr>
            </w:pPr>
            <w:r w:rsidRPr="0066382A">
              <w:rPr>
                <w:sz w:val="20"/>
                <w:szCs w:val="20"/>
              </w:rPr>
              <w:t>UNICEF, UNFPA</w:t>
            </w:r>
          </w:p>
        </w:tc>
        <w:tc>
          <w:tcPr>
            <w:tcW w:w="4060" w:type="dxa"/>
            <w:shd w:val="clear" w:color="auto" w:fill="auto"/>
          </w:tcPr>
          <w:p w14:paraId="2AE52D39" w14:textId="77777777" w:rsidR="00E811A4" w:rsidRPr="0066382A" w:rsidRDefault="00F203C8">
            <w:pPr>
              <w:spacing w:before="60" w:after="60"/>
              <w:contextualSpacing w:val="0"/>
              <w:jc w:val="left"/>
              <w:rPr>
                <w:sz w:val="20"/>
                <w:szCs w:val="20"/>
              </w:rPr>
            </w:pPr>
            <w:r w:rsidRPr="0066382A">
              <w:rPr>
                <w:sz w:val="20"/>
                <w:szCs w:val="20"/>
              </w:rPr>
              <w:t>Safer South Africa Programme on Violence Against Women and Children</w:t>
            </w:r>
          </w:p>
        </w:tc>
      </w:tr>
      <w:tr w:rsidR="00E811A4" w:rsidRPr="0066382A" w14:paraId="494D70B8" w14:textId="77777777" w:rsidTr="00BE33A3">
        <w:tc>
          <w:tcPr>
            <w:tcW w:w="2307" w:type="dxa"/>
            <w:tcBorders>
              <w:bottom w:val="single" w:sz="4" w:space="0" w:color="1F497D"/>
            </w:tcBorders>
            <w:shd w:val="clear" w:color="auto" w:fill="auto"/>
          </w:tcPr>
          <w:p w14:paraId="0D84881A" w14:textId="77777777" w:rsidR="00E811A4" w:rsidRPr="0066382A" w:rsidRDefault="00F203C8">
            <w:pPr>
              <w:spacing w:before="60" w:after="60"/>
              <w:contextualSpacing w:val="0"/>
              <w:jc w:val="left"/>
              <w:rPr>
                <w:sz w:val="20"/>
                <w:szCs w:val="20"/>
              </w:rPr>
            </w:pPr>
            <w:r w:rsidRPr="0066382A">
              <w:rPr>
                <w:sz w:val="20"/>
                <w:szCs w:val="20"/>
              </w:rPr>
              <w:t>Key Result Area 9</w:t>
            </w:r>
          </w:p>
        </w:tc>
        <w:tc>
          <w:tcPr>
            <w:tcW w:w="2643" w:type="dxa"/>
            <w:tcBorders>
              <w:bottom w:val="single" w:sz="4" w:space="0" w:color="1F497D"/>
            </w:tcBorders>
            <w:shd w:val="clear" w:color="auto" w:fill="auto"/>
          </w:tcPr>
          <w:p w14:paraId="3066008C" w14:textId="77777777" w:rsidR="00E811A4" w:rsidRPr="0066382A" w:rsidRDefault="00F203C8">
            <w:pPr>
              <w:spacing w:before="60" w:after="60"/>
              <w:contextualSpacing w:val="0"/>
              <w:jc w:val="left"/>
              <w:rPr>
                <w:sz w:val="20"/>
                <w:szCs w:val="20"/>
              </w:rPr>
            </w:pPr>
            <w:r w:rsidRPr="0066382A">
              <w:rPr>
                <w:sz w:val="20"/>
                <w:szCs w:val="20"/>
              </w:rPr>
              <w:t>OHCHR, UNDP</w:t>
            </w:r>
          </w:p>
        </w:tc>
        <w:tc>
          <w:tcPr>
            <w:tcW w:w="4060" w:type="dxa"/>
            <w:tcBorders>
              <w:bottom w:val="single" w:sz="4" w:space="0" w:color="1F497D"/>
            </w:tcBorders>
            <w:shd w:val="clear" w:color="auto" w:fill="auto"/>
          </w:tcPr>
          <w:p w14:paraId="542FD00D" w14:textId="77777777" w:rsidR="00E811A4" w:rsidRPr="0066382A" w:rsidRDefault="00F203C8">
            <w:pPr>
              <w:spacing w:before="60" w:after="60"/>
              <w:contextualSpacing w:val="0"/>
              <w:jc w:val="left"/>
              <w:rPr>
                <w:sz w:val="20"/>
                <w:szCs w:val="20"/>
              </w:rPr>
            </w:pPr>
            <w:r w:rsidRPr="0066382A">
              <w:rPr>
                <w:sz w:val="20"/>
                <w:szCs w:val="20"/>
              </w:rPr>
              <w:t>Joint programme on disability</w:t>
            </w:r>
          </w:p>
        </w:tc>
      </w:tr>
      <w:tr w:rsidR="00E811A4" w:rsidRPr="0066382A" w14:paraId="69BD1E85" w14:textId="77777777" w:rsidTr="00BE33A3">
        <w:tc>
          <w:tcPr>
            <w:tcW w:w="2307" w:type="dxa"/>
            <w:shd w:val="clear" w:color="auto" w:fill="auto"/>
          </w:tcPr>
          <w:p w14:paraId="3AEA0F32" w14:textId="77777777" w:rsidR="00E811A4" w:rsidRPr="0066382A" w:rsidRDefault="00F203C8">
            <w:pPr>
              <w:spacing w:before="60" w:after="60"/>
              <w:contextualSpacing w:val="0"/>
              <w:jc w:val="left"/>
              <w:rPr>
                <w:sz w:val="20"/>
                <w:szCs w:val="20"/>
              </w:rPr>
            </w:pPr>
            <w:r w:rsidRPr="0066382A">
              <w:rPr>
                <w:sz w:val="20"/>
                <w:szCs w:val="20"/>
              </w:rPr>
              <w:t>Key Result Area 10</w:t>
            </w:r>
          </w:p>
        </w:tc>
        <w:tc>
          <w:tcPr>
            <w:tcW w:w="2643" w:type="dxa"/>
            <w:shd w:val="clear" w:color="auto" w:fill="auto"/>
          </w:tcPr>
          <w:p w14:paraId="4055CE86" w14:textId="2BD26927" w:rsidR="00E811A4" w:rsidRPr="0066382A" w:rsidRDefault="00F203C8" w:rsidP="00EE65F1">
            <w:pPr>
              <w:spacing w:before="60" w:after="60"/>
              <w:contextualSpacing w:val="0"/>
              <w:jc w:val="left"/>
              <w:rPr>
                <w:sz w:val="20"/>
                <w:szCs w:val="20"/>
              </w:rPr>
            </w:pPr>
            <w:r w:rsidRPr="0066382A">
              <w:rPr>
                <w:sz w:val="20"/>
                <w:szCs w:val="20"/>
              </w:rPr>
              <w:t xml:space="preserve">UNAIDS </w:t>
            </w:r>
            <w:r w:rsidR="00EE65F1" w:rsidRPr="0066382A">
              <w:rPr>
                <w:sz w:val="20"/>
                <w:szCs w:val="20"/>
              </w:rPr>
              <w:t>Secretariat and 13 agencies</w:t>
            </w:r>
          </w:p>
        </w:tc>
        <w:tc>
          <w:tcPr>
            <w:tcW w:w="4060" w:type="dxa"/>
            <w:shd w:val="clear" w:color="auto" w:fill="auto"/>
          </w:tcPr>
          <w:p w14:paraId="36E0D0F5" w14:textId="4218C387" w:rsidR="00E811A4" w:rsidRPr="0066382A" w:rsidRDefault="00F203C8" w:rsidP="00EE65F1">
            <w:pPr>
              <w:spacing w:before="60" w:after="60"/>
              <w:contextualSpacing w:val="0"/>
              <w:jc w:val="left"/>
              <w:rPr>
                <w:sz w:val="20"/>
                <w:szCs w:val="20"/>
              </w:rPr>
            </w:pPr>
            <w:r w:rsidRPr="0066382A">
              <w:rPr>
                <w:sz w:val="20"/>
                <w:szCs w:val="20"/>
              </w:rPr>
              <w:t xml:space="preserve">Joint Programme on HIV </w:t>
            </w:r>
          </w:p>
        </w:tc>
      </w:tr>
      <w:tr w:rsidR="00E811A4" w:rsidRPr="0066382A" w14:paraId="0578F29B" w14:textId="77777777" w:rsidTr="00BE33A3">
        <w:tc>
          <w:tcPr>
            <w:tcW w:w="2307" w:type="dxa"/>
            <w:shd w:val="clear" w:color="auto" w:fill="auto"/>
          </w:tcPr>
          <w:p w14:paraId="1748B427" w14:textId="77777777" w:rsidR="00E811A4" w:rsidRPr="0066382A" w:rsidRDefault="00F203C8">
            <w:pPr>
              <w:spacing w:before="60" w:after="60"/>
              <w:contextualSpacing w:val="0"/>
              <w:jc w:val="left"/>
              <w:rPr>
                <w:sz w:val="20"/>
                <w:szCs w:val="20"/>
              </w:rPr>
            </w:pPr>
            <w:r w:rsidRPr="0066382A">
              <w:rPr>
                <w:sz w:val="20"/>
                <w:szCs w:val="20"/>
              </w:rPr>
              <w:t>Key Result Area 11</w:t>
            </w:r>
          </w:p>
        </w:tc>
        <w:tc>
          <w:tcPr>
            <w:tcW w:w="2643" w:type="dxa"/>
            <w:shd w:val="clear" w:color="auto" w:fill="auto"/>
          </w:tcPr>
          <w:p w14:paraId="5B33FBDB" w14:textId="77777777" w:rsidR="00E811A4" w:rsidRPr="0066382A" w:rsidRDefault="00F203C8">
            <w:pPr>
              <w:spacing w:before="60" w:after="60"/>
              <w:contextualSpacing w:val="0"/>
              <w:jc w:val="left"/>
              <w:rPr>
                <w:sz w:val="20"/>
                <w:szCs w:val="20"/>
              </w:rPr>
            </w:pPr>
            <w:r w:rsidRPr="0066382A">
              <w:rPr>
                <w:sz w:val="20"/>
                <w:szCs w:val="20"/>
              </w:rPr>
              <w:t>No examples reported</w:t>
            </w:r>
          </w:p>
        </w:tc>
        <w:tc>
          <w:tcPr>
            <w:tcW w:w="4060" w:type="dxa"/>
            <w:shd w:val="clear" w:color="auto" w:fill="auto"/>
          </w:tcPr>
          <w:p w14:paraId="7451E988" w14:textId="77777777" w:rsidR="00E811A4" w:rsidRPr="0066382A" w:rsidRDefault="00E811A4">
            <w:pPr>
              <w:spacing w:before="60" w:after="60"/>
              <w:contextualSpacing w:val="0"/>
              <w:jc w:val="left"/>
              <w:rPr>
                <w:sz w:val="20"/>
                <w:szCs w:val="20"/>
              </w:rPr>
            </w:pPr>
          </w:p>
        </w:tc>
      </w:tr>
    </w:tbl>
    <w:p w14:paraId="0BFFE2E1" w14:textId="77777777" w:rsidR="00E811A4" w:rsidRPr="0066382A" w:rsidRDefault="00E811A4"/>
    <w:p w14:paraId="72AF788C" w14:textId="77777777" w:rsidR="00E811A4" w:rsidRPr="0066382A" w:rsidRDefault="00F203C8">
      <w:pPr>
        <w:pStyle w:val="Heading2"/>
        <w:numPr>
          <w:ilvl w:val="1"/>
          <w:numId w:val="9"/>
        </w:numPr>
        <w:ind w:hanging="576"/>
      </w:pPr>
      <w:bookmarkStart w:id="34" w:name="_Toc363487260"/>
      <w:r w:rsidRPr="0066382A">
        <w:t>Impact</w:t>
      </w:r>
      <w:bookmarkEnd w:id="34"/>
    </w:p>
    <w:tbl>
      <w:tblPr>
        <w:tblStyle w:val="aff6"/>
        <w:tblW w:w="9010" w:type="dxa"/>
        <w:tblInd w:w="-115" w:type="dxa"/>
        <w:tblBorders>
          <w:top w:val="single" w:sz="4" w:space="0" w:color="1F497D"/>
          <w:left w:val="single" w:sz="4" w:space="0" w:color="1F497D"/>
          <w:bottom w:val="single" w:sz="4" w:space="0" w:color="1F497D"/>
          <w:right w:val="single" w:sz="4" w:space="0" w:color="1F497D"/>
          <w:insideH w:val="nil"/>
          <w:insideV w:val="nil"/>
        </w:tblBorders>
        <w:tblLayout w:type="fixed"/>
        <w:tblLook w:val="0400" w:firstRow="0" w:lastRow="0" w:firstColumn="0" w:lastColumn="0" w:noHBand="0" w:noVBand="1"/>
      </w:tblPr>
      <w:tblGrid>
        <w:gridCol w:w="9010"/>
      </w:tblGrid>
      <w:tr w:rsidR="00E811A4" w:rsidRPr="0066382A" w14:paraId="66A4BB47" w14:textId="77777777">
        <w:tc>
          <w:tcPr>
            <w:tcW w:w="9010" w:type="dxa"/>
            <w:shd w:val="clear" w:color="auto" w:fill="FFFFFF"/>
          </w:tcPr>
          <w:p w14:paraId="50B09682" w14:textId="77777777" w:rsidR="00E811A4" w:rsidRPr="0066382A" w:rsidRDefault="00F203C8">
            <w:pPr>
              <w:spacing w:before="60" w:after="60"/>
              <w:contextualSpacing w:val="0"/>
              <w:jc w:val="left"/>
            </w:pPr>
            <w:r w:rsidRPr="0066382A">
              <w:rPr>
                <w:b/>
              </w:rPr>
              <w:t>Key Evaluation Question 4.a</w:t>
            </w:r>
            <w:r w:rsidRPr="0066382A">
              <w:t xml:space="preserve">. </w:t>
            </w:r>
            <w:r w:rsidRPr="0066382A">
              <w:rPr>
                <w:i/>
              </w:rPr>
              <w:t>Contribution to long-term changes</w:t>
            </w:r>
            <w:r w:rsidRPr="0066382A">
              <w:t xml:space="preserve">: Has the implementation of the SCF produced planned positive changes that have the potential to contribute to long-term changes? </w:t>
            </w:r>
          </w:p>
          <w:p w14:paraId="218AD89D" w14:textId="77777777" w:rsidR="00E811A4" w:rsidRPr="0066382A" w:rsidRDefault="00F203C8">
            <w:pPr>
              <w:spacing w:before="60" w:after="60"/>
              <w:contextualSpacing w:val="0"/>
              <w:jc w:val="left"/>
            </w:pPr>
            <w:r w:rsidRPr="0066382A">
              <w:rPr>
                <w:b/>
              </w:rPr>
              <w:t>Key Evaluation Question 4.b</w:t>
            </w:r>
            <w:r w:rsidRPr="0066382A">
              <w:rPr>
                <w:i/>
              </w:rPr>
              <w:t xml:space="preserve"> Unintended outcomes</w:t>
            </w:r>
            <w:r w:rsidRPr="0066382A">
              <w:t>: So far has the implementation of the SCF produced unplanned positive and negative changes?</w:t>
            </w:r>
          </w:p>
        </w:tc>
      </w:tr>
    </w:tbl>
    <w:p w14:paraId="58B16E21" w14:textId="69C08641" w:rsidR="00E811A4" w:rsidRPr="0066382A" w:rsidRDefault="00F203C8">
      <w:r w:rsidRPr="0066382A">
        <w:t xml:space="preserve">Assessing the SCF’s contribution to longer-term changes in the first instances requires an assessment of the effectiveness of the interventions under the SCF. As indicated in the section on Effectiveness, the information was insufficient to make an assessment of the effectiveness of the interventions in many of the Outputs. The area where the SCF is most likely to contribute to long-term changes are HIV where the United Nations system has worked closely with the Government and stakeholders, guided by an agreed plan, namely, the National Strategic Plan on HIV, STIs and TB. Although there are still serious challenges, for example, the increasing rate of infection amongst young women, many of the indicators are in a positive direction. The other areas where the SCF has the potential to contribute to longer-term changes is in the normative work, for example, supporting the development of legislation, policies, and standards that are consistent with international agreements and conventions. </w:t>
      </w:r>
      <w:r w:rsidR="00B21D11" w:rsidRPr="0066382A">
        <w:t>South Africa has developed many new policies and legislation since 1994, but there are policy and legislative gaps. While it may be argued that the main challenges lie in policy implementation and coordination, it cannot be assumed that the existing policies and legislation are adequate for addressing the deep structural inequalities that exist in South Africa.</w:t>
      </w:r>
    </w:p>
    <w:p w14:paraId="29DAD1F0" w14:textId="77777777" w:rsidR="00E811A4" w:rsidRPr="0066382A" w:rsidRDefault="00E811A4"/>
    <w:p w14:paraId="4AB4B7E2" w14:textId="77777777" w:rsidR="00E811A4" w:rsidRPr="0066382A" w:rsidRDefault="00F203C8">
      <w:pPr>
        <w:pStyle w:val="Heading2"/>
        <w:numPr>
          <w:ilvl w:val="1"/>
          <w:numId w:val="9"/>
        </w:numPr>
        <w:ind w:hanging="576"/>
      </w:pPr>
      <w:bookmarkStart w:id="35" w:name="_Toc363487261"/>
      <w:r w:rsidRPr="0066382A">
        <w:t>Sustainability of results</w:t>
      </w:r>
      <w:bookmarkEnd w:id="35"/>
    </w:p>
    <w:tbl>
      <w:tblPr>
        <w:tblStyle w:val="aff7"/>
        <w:tblW w:w="9010" w:type="dxa"/>
        <w:tblInd w:w="-115" w:type="dxa"/>
        <w:tblBorders>
          <w:top w:val="single" w:sz="4" w:space="0" w:color="1F497D"/>
          <w:left w:val="single" w:sz="4" w:space="0" w:color="1F497D"/>
          <w:bottom w:val="single" w:sz="4" w:space="0" w:color="1F497D"/>
          <w:right w:val="single" w:sz="4" w:space="0" w:color="1F497D"/>
          <w:insideH w:val="nil"/>
          <w:insideV w:val="nil"/>
        </w:tblBorders>
        <w:tblLayout w:type="fixed"/>
        <w:tblLook w:val="0400" w:firstRow="0" w:lastRow="0" w:firstColumn="0" w:lastColumn="0" w:noHBand="0" w:noVBand="1"/>
      </w:tblPr>
      <w:tblGrid>
        <w:gridCol w:w="9010"/>
      </w:tblGrid>
      <w:tr w:rsidR="00E811A4" w:rsidRPr="0066382A" w14:paraId="23334728" w14:textId="77777777">
        <w:tc>
          <w:tcPr>
            <w:tcW w:w="9010" w:type="dxa"/>
            <w:shd w:val="clear" w:color="auto" w:fill="FFFFFF"/>
          </w:tcPr>
          <w:p w14:paraId="11FF2ED3" w14:textId="77777777" w:rsidR="00E811A4" w:rsidRPr="0066382A" w:rsidRDefault="00F203C8">
            <w:pPr>
              <w:spacing w:before="60" w:after="60"/>
              <w:contextualSpacing w:val="0"/>
              <w:jc w:val="left"/>
            </w:pPr>
            <w:r w:rsidRPr="0066382A">
              <w:rPr>
                <w:b/>
              </w:rPr>
              <w:t>Key Evaluation Question 5.a</w:t>
            </w:r>
            <w:r w:rsidRPr="0066382A">
              <w:t xml:space="preserve"> Design for sustainability: Were interventions designed to have sustainable results given the identifiable risks? </w:t>
            </w:r>
          </w:p>
          <w:p w14:paraId="05B40057" w14:textId="77777777" w:rsidR="00E811A4" w:rsidRPr="0066382A" w:rsidRDefault="00F203C8">
            <w:pPr>
              <w:spacing w:before="60" w:after="60"/>
              <w:contextualSpacing w:val="0"/>
              <w:jc w:val="left"/>
            </w:pPr>
            <w:r w:rsidRPr="0066382A">
              <w:rPr>
                <w:b/>
              </w:rPr>
              <w:t>Key Evaluation Question 5.b</w:t>
            </w:r>
            <w:r w:rsidRPr="0066382A">
              <w:t xml:space="preserve"> Capacity development and national ownership: How has the UN developed national capacity? Is capacity being developed where it is most needed? Is there ownership of the SCF and its results on the part of Government partners?</w:t>
            </w:r>
          </w:p>
          <w:p w14:paraId="657DB91C" w14:textId="77777777" w:rsidR="00E811A4" w:rsidRPr="0066382A" w:rsidRDefault="00F203C8">
            <w:pPr>
              <w:spacing w:before="60" w:after="60"/>
              <w:contextualSpacing w:val="0"/>
              <w:jc w:val="left"/>
            </w:pPr>
            <w:r w:rsidRPr="0066382A">
              <w:rPr>
                <w:b/>
              </w:rPr>
              <w:t>Key Evaluation Question 5.c</w:t>
            </w:r>
            <w:r w:rsidRPr="0066382A">
              <w:t>. Scaling up of initiatives: How has the UN approached the scaling up of successful catalytic projects in the context of limited Government resources?</w:t>
            </w:r>
          </w:p>
        </w:tc>
      </w:tr>
    </w:tbl>
    <w:p w14:paraId="013D9729" w14:textId="22FDF535" w:rsidR="00E811A4" w:rsidRPr="0066382A" w:rsidRDefault="00F203C8">
      <w:r w:rsidRPr="0066382A">
        <w:t xml:space="preserve">Capacity development is one of the five programming principles of the UNDAF, and most of the activities under the SCF involved developing national capacities, mainly those of government departments. This bodes well for the sustainability of interventions under the SCF. There are areas where the Government has strong ownership, for example, in HIV, and there is strong political leadership from the </w:t>
      </w:r>
      <w:r w:rsidR="00B21D11" w:rsidRPr="0066382A">
        <w:t xml:space="preserve">Deputy President and the </w:t>
      </w:r>
      <w:r w:rsidRPr="0066382A">
        <w:t xml:space="preserve">Minister of Health. The prospects for sustainability are positive also for interventions relating to maternal and child health, which is a high priority for the Ministry of Health. The support to the Centre for Public Service Innovation that is developing capacity in the region on public administration is another example of a sustainable intervention. The strong relationship between the </w:t>
      </w:r>
      <w:r w:rsidR="00567895" w:rsidRPr="0066382A">
        <w:t xml:space="preserve">United Nations </w:t>
      </w:r>
      <w:r w:rsidRPr="0066382A">
        <w:t>(UNDP in particular) and the CPSI, and the ownership of the intervention by the CPSI are important factors in ensuring sustainability. The interventions that are less likely to be sustainable are those pertaining to food security where training was provided, but this was not located within a broader capacity development strategy.</w:t>
      </w:r>
    </w:p>
    <w:p w14:paraId="32DCBA44" w14:textId="77777777" w:rsidR="00E811A4" w:rsidRPr="0066382A" w:rsidRDefault="00F203C8">
      <w:pPr>
        <w:rPr>
          <w:b/>
          <w:sz w:val="28"/>
          <w:szCs w:val="28"/>
        </w:rPr>
      </w:pPr>
      <w:r w:rsidRPr="0066382A">
        <w:br/>
      </w:r>
      <w:r w:rsidRPr="0066382A">
        <w:rPr>
          <w:b/>
          <w:sz w:val="28"/>
          <w:szCs w:val="28"/>
        </w:rPr>
        <w:t>Section B: Comparative advantage</w:t>
      </w:r>
    </w:p>
    <w:p w14:paraId="58E28949" w14:textId="77777777" w:rsidR="00E811A4" w:rsidRPr="0066382A" w:rsidRDefault="00F203C8">
      <w:pPr>
        <w:pStyle w:val="Heading2"/>
        <w:numPr>
          <w:ilvl w:val="1"/>
          <w:numId w:val="9"/>
        </w:numPr>
        <w:ind w:hanging="576"/>
      </w:pPr>
      <w:bookmarkStart w:id="36" w:name="_Toc363487262"/>
      <w:r w:rsidRPr="0066382A">
        <w:t>Use of comparative advantage</w:t>
      </w:r>
      <w:bookmarkEnd w:id="36"/>
    </w:p>
    <w:tbl>
      <w:tblPr>
        <w:tblStyle w:val="aff8"/>
        <w:tblW w:w="9010" w:type="dxa"/>
        <w:tblInd w:w="-115" w:type="dxa"/>
        <w:tblBorders>
          <w:top w:val="single" w:sz="4" w:space="0" w:color="1F497D"/>
          <w:left w:val="single" w:sz="4" w:space="0" w:color="1F497D"/>
          <w:bottom w:val="single" w:sz="4" w:space="0" w:color="1F497D"/>
          <w:right w:val="single" w:sz="4" w:space="0" w:color="1F497D"/>
          <w:insideH w:val="nil"/>
          <w:insideV w:val="nil"/>
        </w:tblBorders>
        <w:tblLayout w:type="fixed"/>
        <w:tblLook w:val="0400" w:firstRow="0" w:lastRow="0" w:firstColumn="0" w:lastColumn="0" w:noHBand="0" w:noVBand="1"/>
      </w:tblPr>
      <w:tblGrid>
        <w:gridCol w:w="9010"/>
      </w:tblGrid>
      <w:tr w:rsidR="00E811A4" w:rsidRPr="0066382A" w14:paraId="77154C5A" w14:textId="77777777">
        <w:tc>
          <w:tcPr>
            <w:tcW w:w="9010" w:type="dxa"/>
            <w:shd w:val="clear" w:color="auto" w:fill="FFFFFF"/>
          </w:tcPr>
          <w:p w14:paraId="05B99EE9" w14:textId="77777777" w:rsidR="00E811A4" w:rsidRPr="0066382A" w:rsidRDefault="00F203C8">
            <w:pPr>
              <w:spacing w:before="60" w:after="60"/>
              <w:contextualSpacing w:val="0"/>
              <w:jc w:val="left"/>
            </w:pPr>
            <w:r w:rsidRPr="0066382A">
              <w:rPr>
                <w:b/>
              </w:rPr>
              <w:t>Key Evaluation Question 6a</w:t>
            </w:r>
            <w:r w:rsidRPr="0066382A">
              <w:t xml:space="preserve">: Was the SCF strategy designed to maximise the use of the UN’s comparative advantage in South Africa? </w:t>
            </w:r>
          </w:p>
          <w:p w14:paraId="3D12034C" w14:textId="77777777" w:rsidR="00E811A4" w:rsidRPr="0066382A" w:rsidRDefault="00F203C8">
            <w:pPr>
              <w:spacing w:before="60" w:after="60"/>
              <w:contextualSpacing w:val="0"/>
              <w:jc w:val="left"/>
            </w:pPr>
            <w:r w:rsidRPr="0066382A">
              <w:rPr>
                <w:b/>
              </w:rPr>
              <w:t>Key Evaluation Question 6b</w:t>
            </w:r>
            <w:r w:rsidRPr="0066382A">
              <w:t>: What has been the UN’s value-added in South Africa?</w:t>
            </w:r>
          </w:p>
        </w:tc>
      </w:tr>
    </w:tbl>
    <w:p w14:paraId="071F1F6C" w14:textId="77777777" w:rsidR="00E811A4" w:rsidRPr="0066382A" w:rsidRDefault="00F203C8">
      <w:r w:rsidRPr="0066382A">
        <w:t>In designing the SCF, the United Nations system identified the following comparative advantages, relative to other development partners (including bilateral and other multi-lateral bodies and civil society):</w:t>
      </w:r>
    </w:p>
    <w:p w14:paraId="50051620" w14:textId="77777777" w:rsidR="00E811A4" w:rsidRPr="0066382A" w:rsidRDefault="00F203C8">
      <w:pPr>
        <w:numPr>
          <w:ilvl w:val="0"/>
          <w:numId w:val="4"/>
        </w:numPr>
        <w:ind w:hanging="360"/>
      </w:pPr>
      <w:r w:rsidRPr="0066382A">
        <w:t>A recognised and strong ability and expertise in international normative standards enshrined in international law and other instruments, and the UN as the international custodian of the MDGs and other international normative instruments and standards.</w:t>
      </w:r>
    </w:p>
    <w:p w14:paraId="6E2EA3B0" w14:textId="77777777" w:rsidR="00E811A4" w:rsidRPr="0066382A" w:rsidRDefault="00F203C8">
      <w:pPr>
        <w:numPr>
          <w:ilvl w:val="0"/>
          <w:numId w:val="4"/>
        </w:numPr>
        <w:ind w:hanging="360"/>
      </w:pPr>
      <w:r w:rsidRPr="0066382A">
        <w:t>The UN is seen as a neutral, impartial convenor of various actors around current key issues such as climate change and human rights.</w:t>
      </w:r>
    </w:p>
    <w:p w14:paraId="0E4A7D85" w14:textId="77777777" w:rsidR="00E811A4" w:rsidRPr="0066382A" w:rsidRDefault="00F203C8">
      <w:pPr>
        <w:numPr>
          <w:ilvl w:val="0"/>
          <w:numId w:val="4"/>
        </w:numPr>
        <w:ind w:hanging="360"/>
      </w:pPr>
      <w:r w:rsidRPr="0066382A">
        <w:t>The UN is a repository of strong technical knowledge and expertise in specific areas of relevance to South Africa’s development.</w:t>
      </w:r>
    </w:p>
    <w:p w14:paraId="5ABDFE0E" w14:textId="77777777" w:rsidR="00E811A4" w:rsidRPr="0066382A" w:rsidRDefault="00F203C8">
      <w:pPr>
        <w:numPr>
          <w:ilvl w:val="0"/>
          <w:numId w:val="4"/>
        </w:numPr>
        <w:ind w:hanging="360"/>
      </w:pPr>
      <w:r w:rsidRPr="0066382A">
        <w:t>The UN works inter-sectorally and inter-departmentally, thereby supporting opportunities for dialogue and cooperation across departments.</w:t>
      </w:r>
    </w:p>
    <w:p w14:paraId="45C83567" w14:textId="77777777" w:rsidR="00E811A4" w:rsidRPr="0066382A" w:rsidRDefault="00F203C8">
      <w:pPr>
        <w:numPr>
          <w:ilvl w:val="0"/>
          <w:numId w:val="4"/>
        </w:numPr>
        <w:ind w:hanging="360"/>
      </w:pPr>
      <w:r w:rsidRPr="0066382A">
        <w:t>The UN engages with government structures at national and sub-national levels, developing an understanding of how to achieve results across these three spheres of government.</w:t>
      </w:r>
    </w:p>
    <w:p w14:paraId="2CB593D9" w14:textId="77777777" w:rsidR="00E811A4" w:rsidRPr="0066382A" w:rsidRDefault="00F203C8">
      <w:pPr>
        <w:numPr>
          <w:ilvl w:val="0"/>
          <w:numId w:val="4"/>
        </w:numPr>
        <w:ind w:hanging="360"/>
      </w:pPr>
      <w:r w:rsidRPr="0066382A">
        <w:t>The UN is able to engage in all stages of the policy cycle – providing technical support including data analysis, evidence generation and sharing of global best practices for development policies and programmes, support moving from policy to implementation, and monitoring and evaluating the impact on the ground, and working upstream and downstream helps it to be an effective partner for Government at all levels.</w:t>
      </w:r>
    </w:p>
    <w:p w14:paraId="4CF5C718" w14:textId="77777777" w:rsidR="00E811A4" w:rsidRPr="0066382A" w:rsidRDefault="00F203C8">
      <w:r w:rsidRPr="0066382A">
        <w:t>The evaluation found examples of the United Nations system using its comparative advantages in international normative standards and human rights, as well as being an impartial convenor. Here the work of the UNHCR and the ILO serve as examples of use of comparative advantages. The activities reported in the SCF 2016 progress report and shared with the evaluation team included examples of using the UN’s technical knowledge and expertise, for example, in the work on social security and social protection, as well as climate change.</w:t>
      </w:r>
    </w:p>
    <w:p w14:paraId="0BE3C6B4" w14:textId="3333BA7B" w:rsidR="00E811A4" w:rsidRPr="0066382A" w:rsidRDefault="00F203C8">
      <w:r w:rsidRPr="0066382A">
        <w:t>The United Nations system made use of its convening role, for example, UNICEF as UNFPA acted as neutral and credible brokers on issues of violence against women and children, and ensuring that critical pieces of research were disseminated widely.</w:t>
      </w:r>
      <w:r w:rsidR="00DC1E88" w:rsidRPr="0066382A">
        <w:t xml:space="preserve"> </w:t>
      </w:r>
    </w:p>
    <w:p w14:paraId="3C4A98D8" w14:textId="6DB9930D" w:rsidR="00E811A4" w:rsidRPr="0066382A" w:rsidRDefault="00F203C8">
      <w:r w:rsidRPr="0066382A">
        <w:t xml:space="preserve">The United Nations system made use of its comparative advantage of working inter-sectorally and inter-departmentally, in the case of the joint programmes. </w:t>
      </w:r>
      <w:r w:rsidR="004E6F4F" w:rsidRPr="0066382A">
        <w:t xml:space="preserve">The Joint Programme on HIV is a very good example of how the United Nations made use of its comparative advantage. With a clear division of labour and drawing on the strengths of each of its agencies, the United Nations system through the Joint Programme on HIV was able to support the inter-departmental and intersectoral work of the Government and its partners. </w:t>
      </w:r>
      <w:r w:rsidRPr="0066382A">
        <w:t xml:space="preserve">However, </w:t>
      </w:r>
      <w:r w:rsidR="00900405" w:rsidRPr="0066382A">
        <w:t xml:space="preserve">on most areas of the SCF, </w:t>
      </w:r>
      <w:r w:rsidRPr="0066382A">
        <w:t>there was the overwhelming tendency for agencies to work in isolation of each other and therefore not likely to find opportunities to support dialogue and cooperation across departments.</w:t>
      </w:r>
    </w:p>
    <w:p w14:paraId="131CF377" w14:textId="7E23B32D" w:rsidR="006E5443" w:rsidRPr="0066382A" w:rsidRDefault="006E5443">
      <w:r w:rsidRPr="0066382A">
        <w:t xml:space="preserve">The United Nations system worked with government structures at national and sub-national levels. </w:t>
      </w:r>
      <w:r w:rsidR="00E67DE5" w:rsidRPr="0066382A">
        <w:t xml:space="preserve">In addition to the extensive work at the national level, agencies also worked at provincial level, for example, with the KwaZulu-Natal Office of the Premier and the Limpopo Department of Health, and with selected municipalities. However, </w:t>
      </w:r>
      <w:r w:rsidR="00DC1E88" w:rsidRPr="0066382A">
        <w:t xml:space="preserve">the evaluation team did not find examples of work across the three spheres of government to achieve results in a particular sector. </w:t>
      </w:r>
      <w:r w:rsidR="00900405" w:rsidRPr="0066382A">
        <w:t xml:space="preserve">For example, it was not clear if the lessons from supporting municipalities were communicated to the relevant national policy departments to inform national policies. </w:t>
      </w:r>
    </w:p>
    <w:p w14:paraId="63646642" w14:textId="299EC30E" w:rsidR="00900405" w:rsidRPr="0066382A" w:rsidRDefault="00F203C8">
      <w:r w:rsidRPr="0066382A">
        <w:t xml:space="preserve">The United Nations system provided technical support in policy formulation (for example, data analysis and evidence collection), but given the high quality technical expertise that resides in South Africa in several of the areas covered by the </w:t>
      </w:r>
      <w:r w:rsidR="00900405" w:rsidRPr="0066382A">
        <w:t>United Nations</w:t>
      </w:r>
      <w:r w:rsidRPr="0066382A">
        <w:t xml:space="preserve">, it does raise questions whether the </w:t>
      </w:r>
      <w:r w:rsidR="00900405" w:rsidRPr="0066382A">
        <w:t xml:space="preserve">United Nations </w:t>
      </w:r>
      <w:r w:rsidRPr="0066382A">
        <w:t>has a comparative advantage</w:t>
      </w:r>
      <w:r w:rsidR="00900405" w:rsidRPr="0066382A">
        <w:t xml:space="preserve"> in this area</w:t>
      </w:r>
      <w:r w:rsidRPr="0066382A">
        <w:t xml:space="preserve">. It was not always clear from the reported information whether </w:t>
      </w:r>
      <w:r w:rsidR="00900405" w:rsidRPr="0066382A">
        <w:t xml:space="preserve">United Nations </w:t>
      </w:r>
      <w:r w:rsidRPr="0066382A">
        <w:t xml:space="preserve">officials (local and global) were providing the technical advice and expertise, or whether the </w:t>
      </w:r>
      <w:r w:rsidR="00900405" w:rsidRPr="0066382A">
        <w:t xml:space="preserve">United Nations </w:t>
      </w:r>
      <w:r w:rsidRPr="0066382A">
        <w:t xml:space="preserve">was acting as a procurement agent, procuring local consultants. </w:t>
      </w:r>
    </w:p>
    <w:p w14:paraId="71114AD8" w14:textId="1A69E996" w:rsidR="004B63E7" w:rsidRPr="0066382A" w:rsidRDefault="004B63E7">
      <w:r w:rsidRPr="0066382A">
        <w:t>The SCF claim</w:t>
      </w:r>
      <w:r w:rsidR="008E35FE" w:rsidRPr="0066382A">
        <w:t>ed</w:t>
      </w:r>
      <w:r w:rsidRPr="0066382A">
        <w:t xml:space="preserve"> that the United Nations has a comparative advantage in monitoring and evaluation. The United Nations made use of this to some extent, for example, in the area of HIV where it supported the building of the HIV surveillance and other related data systems. </w:t>
      </w:r>
      <w:r w:rsidR="008E35FE" w:rsidRPr="0066382A">
        <w:t xml:space="preserve">At the time of the Joint South Africa-UNEG evaluation, the United Nations system in South Africa was seen to have a comparative advantage in monitoring and evaluation as the monitoring and evaluation practice in the South African public sector was still under-developed. Since the establishment of the DPME in 2010, the practice has advanced. </w:t>
      </w:r>
      <w:r w:rsidR="00607778" w:rsidRPr="0066382A">
        <w:t xml:space="preserve">The weak monitoring of the SCF raises questions about the extent to which the United Nations system in South Africa has a comparative advantage in monitoring and evaluation. </w:t>
      </w:r>
    </w:p>
    <w:p w14:paraId="008D3C77" w14:textId="77777777" w:rsidR="00E811A4" w:rsidRPr="0066382A" w:rsidRDefault="00F203C8">
      <w:pPr>
        <w:spacing w:before="0" w:after="200" w:line="276" w:lineRule="auto"/>
        <w:jc w:val="left"/>
        <w:rPr>
          <w:b/>
          <w:sz w:val="28"/>
          <w:szCs w:val="28"/>
        </w:rPr>
      </w:pPr>
      <w:r w:rsidRPr="0066382A">
        <w:br w:type="page"/>
      </w:r>
    </w:p>
    <w:p w14:paraId="455558FA" w14:textId="77777777" w:rsidR="00E811A4" w:rsidRPr="0066382A" w:rsidRDefault="00F203C8">
      <w:pPr>
        <w:rPr>
          <w:b/>
          <w:sz w:val="28"/>
          <w:szCs w:val="28"/>
        </w:rPr>
      </w:pPr>
      <w:r w:rsidRPr="0066382A">
        <w:rPr>
          <w:b/>
          <w:sz w:val="28"/>
          <w:szCs w:val="28"/>
        </w:rPr>
        <w:t>Section C: Other issues</w:t>
      </w:r>
    </w:p>
    <w:p w14:paraId="7643598D" w14:textId="77777777" w:rsidR="00E811A4" w:rsidRPr="0066382A" w:rsidRDefault="00F203C8">
      <w:pPr>
        <w:pStyle w:val="Heading2"/>
        <w:numPr>
          <w:ilvl w:val="1"/>
          <w:numId w:val="9"/>
        </w:numPr>
        <w:ind w:hanging="576"/>
      </w:pPr>
      <w:bookmarkStart w:id="37" w:name="_Toc363487263"/>
      <w:r w:rsidRPr="0066382A">
        <w:t>Technical soundness of SCF</w:t>
      </w:r>
      <w:bookmarkEnd w:id="37"/>
    </w:p>
    <w:tbl>
      <w:tblPr>
        <w:tblStyle w:val="aff9"/>
        <w:tblW w:w="9010" w:type="dxa"/>
        <w:tblInd w:w="-115" w:type="dxa"/>
        <w:tblBorders>
          <w:top w:val="single" w:sz="4" w:space="0" w:color="1F497D"/>
          <w:left w:val="single" w:sz="4" w:space="0" w:color="1F497D"/>
          <w:bottom w:val="single" w:sz="4" w:space="0" w:color="1F497D"/>
          <w:right w:val="single" w:sz="4" w:space="0" w:color="1F497D"/>
          <w:insideH w:val="nil"/>
          <w:insideV w:val="nil"/>
        </w:tblBorders>
        <w:tblLayout w:type="fixed"/>
        <w:tblLook w:val="0400" w:firstRow="0" w:lastRow="0" w:firstColumn="0" w:lastColumn="0" w:noHBand="0" w:noVBand="1"/>
      </w:tblPr>
      <w:tblGrid>
        <w:gridCol w:w="9010"/>
      </w:tblGrid>
      <w:tr w:rsidR="00E811A4" w:rsidRPr="0066382A" w14:paraId="25FA6D02" w14:textId="77777777">
        <w:tc>
          <w:tcPr>
            <w:tcW w:w="9010" w:type="dxa"/>
            <w:shd w:val="clear" w:color="auto" w:fill="FFFFFF"/>
          </w:tcPr>
          <w:p w14:paraId="10CF68F1" w14:textId="77777777" w:rsidR="00E811A4" w:rsidRPr="0066382A" w:rsidRDefault="00F203C8">
            <w:pPr>
              <w:spacing w:before="60" w:after="60"/>
              <w:contextualSpacing w:val="0"/>
              <w:jc w:val="left"/>
            </w:pPr>
            <w:r w:rsidRPr="0066382A">
              <w:rPr>
                <w:b/>
              </w:rPr>
              <w:t>Key Evaluation Question</w:t>
            </w:r>
            <w:r w:rsidRPr="0066382A">
              <w:t xml:space="preserve">: 7a Are outcomes clearly articulated? </w:t>
            </w:r>
          </w:p>
          <w:p w14:paraId="7FF99C9F" w14:textId="77777777" w:rsidR="00E811A4" w:rsidRPr="0066382A" w:rsidRDefault="00F203C8">
            <w:pPr>
              <w:spacing w:before="60" w:after="60"/>
              <w:contextualSpacing w:val="0"/>
              <w:jc w:val="left"/>
            </w:pPr>
            <w:r w:rsidRPr="0066382A">
              <w:rPr>
                <w:b/>
              </w:rPr>
              <w:t>Key Evaluation Question</w:t>
            </w:r>
            <w:r w:rsidRPr="0066382A">
              <w:t>: 7b. Are SCF indicators robust and measurable?</w:t>
            </w:r>
          </w:p>
        </w:tc>
      </w:tr>
    </w:tbl>
    <w:p w14:paraId="1334B946" w14:textId="77777777" w:rsidR="00E811A4" w:rsidRPr="0066382A" w:rsidRDefault="00F203C8">
      <w:r w:rsidRPr="0066382A">
        <w:t>The design of the SCF and its Results Framework is a major weakness:</w:t>
      </w:r>
    </w:p>
    <w:p w14:paraId="68B47A35" w14:textId="0D8F15EF" w:rsidR="00E811A4" w:rsidRPr="0066382A" w:rsidRDefault="00F203C8">
      <w:pPr>
        <w:numPr>
          <w:ilvl w:val="0"/>
          <w:numId w:val="13"/>
        </w:numPr>
        <w:ind w:hanging="360"/>
      </w:pPr>
      <w:r w:rsidRPr="0066382A">
        <w:t xml:space="preserve">There are too many key result areas (11) and outputs (33) for the capacity of the United Nations system in South Africa. The </w:t>
      </w:r>
      <w:r w:rsidR="00567895" w:rsidRPr="0066382A">
        <w:t xml:space="preserve">United Nations system </w:t>
      </w:r>
      <w:r w:rsidRPr="0066382A">
        <w:t>is spread thinly, and its efforts diluted, making it difficult to see what value the United Nations system is adding.</w:t>
      </w:r>
    </w:p>
    <w:p w14:paraId="6EC143E7" w14:textId="77777777" w:rsidR="00E811A4" w:rsidRPr="0066382A" w:rsidRDefault="00F203C8">
      <w:pPr>
        <w:numPr>
          <w:ilvl w:val="0"/>
          <w:numId w:val="13"/>
        </w:numPr>
        <w:ind w:hanging="360"/>
      </w:pPr>
      <w:r w:rsidRPr="0066382A">
        <w:t>The outcomes articulated in the key result areas are clear, but several of the outputs are not clearly articulated, making it difficult to formulate indicators and targets that are more precise and measurable. There were indicators that read like outcomes or outputs, rather than indicators. There were also a large number of indicators (63 output indicators), making monitoring onerous. While there are no hard and fast rules about the number of indicators and targets, the number should be manageable to facilitate monitoring and reporting. There should also be a reasonable prospect of collecting the information on the indicators. This was clearly not the case with the SCF as there were large gaps in the reporting.</w:t>
      </w:r>
    </w:p>
    <w:p w14:paraId="0756F067" w14:textId="77777777" w:rsidR="00E811A4" w:rsidRPr="0066382A" w:rsidRDefault="00F203C8">
      <w:r w:rsidRPr="0066382A">
        <w:t xml:space="preserve">The problem with the SCF is that it is neither a strategic framework nor is it an UNDAF. It is an awkward hybrid, and from the interviews with the Results Groups and UNCT, there is concern that the SCF is not really serving as an enabler for implementation, and that they sometimes had difficulty in linking their agency activities to the SCF and measuring their progress. </w:t>
      </w:r>
    </w:p>
    <w:p w14:paraId="2D516015" w14:textId="77777777" w:rsidR="00E811A4" w:rsidRPr="0066382A" w:rsidRDefault="00F203C8">
      <w:pPr>
        <w:pStyle w:val="Heading2"/>
        <w:numPr>
          <w:ilvl w:val="1"/>
          <w:numId w:val="9"/>
        </w:numPr>
        <w:ind w:hanging="576"/>
      </w:pPr>
      <w:bookmarkStart w:id="38" w:name="_Toc363487264"/>
      <w:r w:rsidRPr="0066382A">
        <w:t xml:space="preserve">Programming principles in SCF </w:t>
      </w:r>
      <w:bookmarkEnd w:id="38"/>
    </w:p>
    <w:tbl>
      <w:tblPr>
        <w:tblStyle w:val="affa"/>
        <w:tblW w:w="9010" w:type="dxa"/>
        <w:tblInd w:w="-115" w:type="dxa"/>
        <w:tblBorders>
          <w:top w:val="single" w:sz="8" w:space="0" w:color="44546A" w:themeColor="text2"/>
          <w:left w:val="single" w:sz="8" w:space="0" w:color="44546A" w:themeColor="text2"/>
          <w:bottom w:val="single" w:sz="8" w:space="0" w:color="44546A" w:themeColor="text2"/>
          <w:right w:val="single" w:sz="8" w:space="0" w:color="44546A" w:themeColor="text2"/>
        </w:tblBorders>
        <w:tblLayout w:type="fixed"/>
        <w:tblLook w:val="0400" w:firstRow="0" w:lastRow="0" w:firstColumn="0" w:lastColumn="0" w:noHBand="0" w:noVBand="1"/>
      </w:tblPr>
      <w:tblGrid>
        <w:gridCol w:w="9010"/>
      </w:tblGrid>
      <w:tr w:rsidR="00E811A4" w:rsidRPr="0066382A" w14:paraId="1725806F" w14:textId="77777777" w:rsidTr="00BE33A3">
        <w:tc>
          <w:tcPr>
            <w:tcW w:w="9010" w:type="dxa"/>
            <w:shd w:val="clear" w:color="auto" w:fill="auto"/>
          </w:tcPr>
          <w:p w14:paraId="25DFD61B" w14:textId="77777777" w:rsidR="00E811A4" w:rsidRPr="0066382A" w:rsidRDefault="00F203C8">
            <w:pPr>
              <w:contextualSpacing w:val="0"/>
            </w:pPr>
            <w:r w:rsidRPr="0066382A">
              <w:rPr>
                <w:b/>
              </w:rPr>
              <w:t>Key Evaluation Question</w:t>
            </w:r>
            <w:r w:rsidRPr="0066382A">
              <w:t xml:space="preserve">: 8 How have the UN programming principles been mainstreamed into the design of the SCF? </w:t>
            </w:r>
          </w:p>
        </w:tc>
      </w:tr>
    </w:tbl>
    <w:p w14:paraId="14BCE5C3" w14:textId="77777777" w:rsidR="00E811A4" w:rsidRPr="0066382A" w:rsidRDefault="00F203C8">
      <w:r w:rsidRPr="0066382A">
        <w:t xml:space="preserve">The SCF treats gender equality as one of its crosscutting themes. The issue of gender equality was clearly evident in the activities implemented under the SCF, addressing for example, issues of gender-based violence, women’s economic empowerment, and vulnerability of young women. However, it appears not to be effectively mainstreamed into the SCF. </w:t>
      </w:r>
    </w:p>
    <w:p w14:paraId="2DC72F99" w14:textId="77777777" w:rsidR="00E811A4" w:rsidRPr="0066382A" w:rsidRDefault="00F203C8">
      <w:r w:rsidRPr="0066382A">
        <w:t>The Gender Theme Group (GTG), for the first half of the SCF cycle was not fully functional and was reconstituted in June 2016. The GTG has since developed Terms of Reference setting out its objective, roles and responsibilities.</w:t>
      </w:r>
      <w:r w:rsidRPr="0066382A">
        <w:rPr>
          <w:vertAlign w:val="superscript"/>
        </w:rPr>
        <w:footnoteReference w:id="43"/>
      </w:r>
      <w:r w:rsidRPr="0066382A">
        <w:t xml:space="preserve">  Its objective is “…</w:t>
      </w:r>
      <w:r w:rsidRPr="0066382A">
        <w:rPr>
          <w:i/>
        </w:rPr>
        <w:t>to promote and support the mainstreaming of gender as a crosscutting topic in South Africa’s UN system programmes and activities. Additionally, it aims to encourage a deeper understanding and commitment to gender-responsive development programming….and develop a common and coherent UN agency approach to gender mainstreaming in the country”</w:t>
      </w:r>
      <w:r w:rsidRPr="0066382A">
        <w:t xml:space="preserve">. </w:t>
      </w:r>
      <w:r w:rsidRPr="0066382A">
        <w:rPr>
          <w:vertAlign w:val="superscript"/>
        </w:rPr>
        <w:footnoteReference w:id="44"/>
      </w:r>
      <w:r w:rsidRPr="0066382A">
        <w:t xml:space="preserve"> The GTG held a retreat in November 2016 to discuss how best the GTG could engage in the next SCF process, as well as in the planning and monitoring of programme, to ensure that the SCF addresses the key gender issues. It is also working on getting agency representatives to develop a shared understanding of gender mainstreaming.</w:t>
      </w:r>
    </w:p>
    <w:p w14:paraId="4437B5E2" w14:textId="77777777" w:rsidR="007F1645" w:rsidRPr="0066382A" w:rsidRDefault="00F203C8">
      <w:pPr>
        <w:spacing w:after="0"/>
      </w:pPr>
      <w:r w:rsidRPr="0066382A">
        <w:t xml:space="preserve">In the case of human rights, the United Nations system has a strong focus on human rights issues, and this was evident in all the key results areas of the SCF. </w:t>
      </w:r>
      <w:r w:rsidR="00666863" w:rsidRPr="0066382A">
        <w:t xml:space="preserve">The Office of the High Commissioner for Human Rights (OHCHR) has </w:t>
      </w:r>
      <w:r w:rsidR="007F1645" w:rsidRPr="0066382A">
        <w:t xml:space="preserve">been a key contributor to the work of the United Nations in South Africa and the Government, for example, OHCHR’s participation in the drafting of the South Africa National Plan of Action Against Racism and other forms of intolerance such as xenophobia. OHCHR also participated in capacity building of government officials in respect of reporting on international obligations to Treaty bodies. </w:t>
      </w:r>
    </w:p>
    <w:p w14:paraId="4D79DE8B" w14:textId="2849720D" w:rsidR="00E811A4" w:rsidRPr="0066382A" w:rsidRDefault="00F203C8">
      <w:pPr>
        <w:spacing w:after="0"/>
      </w:pPr>
      <w:r w:rsidRPr="0066382A">
        <w:t>Capacity development was mainstreamed adequately in the SCF, with interventions covering the three levels of capacity development, individual (mainly through training), organisational (strengthening systems in organisations), and institutional (strengthening policies and the regulatory environment). Environmental issues were covered under Pillar B, but there was no evidence of environmental issues being mainstreamed into the other pillars of the SCF. The SCF used principles of results-based management, but these were not applied effectively as discussed under section 4.10 of this report.</w:t>
      </w:r>
    </w:p>
    <w:p w14:paraId="575B4BCB" w14:textId="77777777" w:rsidR="00E811A4" w:rsidRPr="0066382A" w:rsidRDefault="00E811A4"/>
    <w:p w14:paraId="647787A8" w14:textId="77777777" w:rsidR="00E811A4" w:rsidRPr="0066382A" w:rsidRDefault="00F203C8">
      <w:pPr>
        <w:pStyle w:val="Heading2"/>
        <w:numPr>
          <w:ilvl w:val="1"/>
          <w:numId w:val="9"/>
        </w:numPr>
        <w:ind w:hanging="576"/>
      </w:pPr>
      <w:bookmarkStart w:id="39" w:name="_Toc363487265"/>
      <w:r w:rsidRPr="0066382A">
        <w:t>Management and implementation arrangements</w:t>
      </w:r>
      <w:bookmarkEnd w:id="39"/>
    </w:p>
    <w:tbl>
      <w:tblPr>
        <w:tblStyle w:val="affb"/>
        <w:tblW w:w="9010" w:type="dxa"/>
        <w:tblInd w:w="-115" w:type="dxa"/>
        <w:tblBorders>
          <w:top w:val="single" w:sz="4" w:space="0" w:color="1F497D"/>
          <w:left w:val="single" w:sz="4" w:space="0" w:color="1F497D"/>
          <w:bottom w:val="single" w:sz="4" w:space="0" w:color="1F497D"/>
          <w:right w:val="single" w:sz="4" w:space="0" w:color="1F497D"/>
          <w:insideH w:val="nil"/>
          <w:insideV w:val="nil"/>
        </w:tblBorders>
        <w:tblLayout w:type="fixed"/>
        <w:tblLook w:val="0400" w:firstRow="0" w:lastRow="0" w:firstColumn="0" w:lastColumn="0" w:noHBand="0" w:noVBand="1"/>
      </w:tblPr>
      <w:tblGrid>
        <w:gridCol w:w="9010"/>
      </w:tblGrid>
      <w:tr w:rsidR="00E811A4" w:rsidRPr="0066382A" w14:paraId="02F2DAD9" w14:textId="77777777">
        <w:tc>
          <w:tcPr>
            <w:tcW w:w="9010" w:type="dxa"/>
            <w:shd w:val="clear" w:color="auto" w:fill="FFFFFF"/>
          </w:tcPr>
          <w:p w14:paraId="589C1ADC" w14:textId="77777777" w:rsidR="00E811A4" w:rsidRPr="0066382A" w:rsidRDefault="00F203C8">
            <w:pPr>
              <w:spacing w:before="60" w:after="60"/>
              <w:contextualSpacing w:val="0"/>
              <w:jc w:val="left"/>
            </w:pPr>
            <w:r w:rsidRPr="0066382A">
              <w:rPr>
                <w:b/>
              </w:rPr>
              <w:t>Key Evaluation Question:</w:t>
            </w:r>
            <w:r w:rsidRPr="0066382A">
              <w:t xml:space="preserve"> 9a Do management and governance structures in the UN support or hinder delivery on the SCF? </w:t>
            </w:r>
          </w:p>
          <w:p w14:paraId="77BF5A29" w14:textId="77777777" w:rsidR="00E811A4" w:rsidRPr="0066382A" w:rsidRDefault="00F203C8">
            <w:pPr>
              <w:spacing w:before="60" w:after="60"/>
              <w:contextualSpacing w:val="0"/>
              <w:jc w:val="left"/>
            </w:pPr>
            <w:r w:rsidRPr="0066382A">
              <w:rPr>
                <w:b/>
              </w:rPr>
              <w:t>Key Evaluation Question</w:t>
            </w:r>
            <w:r w:rsidRPr="0066382A">
              <w:t>: 9b What factors in Government have hindered delivery and what actions has the UN taken to address these?</w:t>
            </w:r>
          </w:p>
        </w:tc>
      </w:tr>
    </w:tbl>
    <w:p w14:paraId="39C2655D" w14:textId="77777777" w:rsidR="00E811A4" w:rsidRPr="0066382A" w:rsidRDefault="00F203C8">
      <w:r w:rsidRPr="0066382A">
        <w:t>There are four Results Groups, each responsible for coordinating and reporting on progress within their respective SCF Pillars. The functioning of the Results Groups was reviewed at the UNCT Retreat in February 2015, and several challenges were identified (Table 9). The Retreat decided that Heads of Agencies should chair the Results Groups, and that Terms of Reference should be developed for Results Groups, and these decisions were implemented. Of the four Results Group, Results Group 4 seems to have made improvements, meets regularly and have documented minutes of meetings, and work plans. However, the interviews found that UN officials remain concerned about the functioning of the Results Groups, for example, that the meetings were not well attended, and often no apologies were offered. The main concern expressed by officials was that they were already stretched attending to their agency meetings, and found it difficult to attend Results Groups meetings. Some officials served on more than one Results Group, as well as on thematic groups and the Programme Management Team.</w:t>
      </w:r>
    </w:p>
    <w:p w14:paraId="71B772E8" w14:textId="454933C3" w:rsidR="00E811A4" w:rsidRPr="0066382A" w:rsidRDefault="00F203C8">
      <w:pPr>
        <w:keepNext/>
        <w:spacing w:before="0" w:after="120"/>
        <w:rPr>
          <w:b/>
          <w:color w:val="252525"/>
          <w:sz w:val="20"/>
          <w:szCs w:val="20"/>
        </w:rPr>
      </w:pPr>
      <w:r w:rsidRPr="0066382A">
        <w:rPr>
          <w:b/>
          <w:color w:val="252525"/>
          <w:sz w:val="20"/>
          <w:szCs w:val="20"/>
        </w:rPr>
        <w:t xml:space="preserve">Table </w:t>
      </w:r>
      <w:r w:rsidR="00567895" w:rsidRPr="0066382A">
        <w:rPr>
          <w:b/>
          <w:color w:val="252525"/>
          <w:sz w:val="20"/>
          <w:szCs w:val="20"/>
        </w:rPr>
        <w:t>11</w:t>
      </w:r>
      <w:r w:rsidRPr="0066382A">
        <w:rPr>
          <w:b/>
          <w:color w:val="252525"/>
          <w:sz w:val="20"/>
          <w:szCs w:val="20"/>
        </w:rPr>
        <w:t>: Challenges faced by SCF Results Groups</w:t>
      </w:r>
    </w:p>
    <w:tbl>
      <w:tblPr>
        <w:tblStyle w:val="affc"/>
        <w:tblW w:w="9010" w:type="dxa"/>
        <w:tblInd w:w="-115" w:type="dxa"/>
        <w:tblBorders>
          <w:top w:val="single" w:sz="8" w:space="0" w:color="auto"/>
          <w:left w:val="single" w:sz="8" w:space="0" w:color="auto"/>
          <w:bottom w:val="single" w:sz="8" w:space="0" w:color="auto"/>
          <w:right w:val="single" w:sz="8" w:space="0" w:color="auto"/>
        </w:tblBorders>
        <w:tblLayout w:type="fixed"/>
        <w:tblLook w:val="0400" w:firstRow="0" w:lastRow="0" w:firstColumn="0" w:lastColumn="0" w:noHBand="0" w:noVBand="1"/>
      </w:tblPr>
      <w:tblGrid>
        <w:gridCol w:w="9010"/>
      </w:tblGrid>
      <w:tr w:rsidR="00E811A4" w:rsidRPr="0066382A" w14:paraId="627BDD9D" w14:textId="77777777" w:rsidTr="00BE33A3">
        <w:tc>
          <w:tcPr>
            <w:tcW w:w="9010" w:type="dxa"/>
          </w:tcPr>
          <w:p w14:paraId="25C0221F" w14:textId="77777777" w:rsidR="00E811A4" w:rsidRPr="0066382A" w:rsidRDefault="00F203C8">
            <w:pPr>
              <w:numPr>
                <w:ilvl w:val="0"/>
                <w:numId w:val="15"/>
              </w:numPr>
              <w:spacing w:before="200"/>
              <w:ind w:hanging="360"/>
              <w:jc w:val="left"/>
              <w:rPr>
                <w:sz w:val="20"/>
                <w:szCs w:val="20"/>
              </w:rPr>
            </w:pPr>
            <w:r w:rsidRPr="0066382A">
              <w:rPr>
                <w:sz w:val="20"/>
                <w:szCs w:val="20"/>
              </w:rPr>
              <w:t>Extremely poor attendance of meetings by designated members</w:t>
            </w:r>
          </w:p>
          <w:p w14:paraId="56E9D235" w14:textId="77777777" w:rsidR="00E811A4" w:rsidRPr="0066382A" w:rsidRDefault="00F203C8">
            <w:pPr>
              <w:numPr>
                <w:ilvl w:val="0"/>
                <w:numId w:val="15"/>
              </w:numPr>
              <w:spacing w:before="0"/>
              <w:ind w:hanging="360"/>
              <w:jc w:val="left"/>
              <w:rPr>
                <w:sz w:val="20"/>
                <w:szCs w:val="20"/>
              </w:rPr>
            </w:pPr>
            <w:r w:rsidRPr="0066382A">
              <w:rPr>
                <w:sz w:val="20"/>
                <w:szCs w:val="20"/>
              </w:rPr>
              <w:t>Most nominated agency representatives have competing demands and accountability mechanisms to foster commitment by members are unclear.</w:t>
            </w:r>
          </w:p>
          <w:p w14:paraId="63321803" w14:textId="77777777" w:rsidR="00E811A4" w:rsidRPr="0066382A" w:rsidRDefault="00F203C8">
            <w:pPr>
              <w:numPr>
                <w:ilvl w:val="0"/>
                <w:numId w:val="15"/>
              </w:numPr>
              <w:spacing w:before="0"/>
              <w:ind w:hanging="360"/>
              <w:jc w:val="left"/>
              <w:rPr>
                <w:sz w:val="20"/>
                <w:szCs w:val="20"/>
              </w:rPr>
            </w:pPr>
            <w:r w:rsidRPr="0066382A">
              <w:rPr>
                <w:sz w:val="20"/>
                <w:szCs w:val="20"/>
              </w:rPr>
              <w:t>There is no clarity regarding membership to the RGs</w:t>
            </w:r>
          </w:p>
          <w:p w14:paraId="13D0265A" w14:textId="77777777" w:rsidR="00E811A4" w:rsidRPr="0066382A" w:rsidRDefault="00F203C8">
            <w:pPr>
              <w:numPr>
                <w:ilvl w:val="0"/>
                <w:numId w:val="15"/>
              </w:numPr>
              <w:spacing w:before="0"/>
              <w:ind w:hanging="360"/>
              <w:jc w:val="left"/>
              <w:rPr>
                <w:sz w:val="20"/>
                <w:szCs w:val="20"/>
              </w:rPr>
            </w:pPr>
            <w:r w:rsidRPr="0066382A">
              <w:rPr>
                <w:sz w:val="20"/>
                <w:szCs w:val="20"/>
              </w:rPr>
              <w:t>There are human and resource constraints in many agencies to dedicate time for regular participation in activities of the RGs</w:t>
            </w:r>
          </w:p>
          <w:p w14:paraId="335BF674" w14:textId="77777777" w:rsidR="00E811A4" w:rsidRPr="0066382A" w:rsidRDefault="00F203C8">
            <w:pPr>
              <w:numPr>
                <w:ilvl w:val="0"/>
                <w:numId w:val="15"/>
              </w:numPr>
              <w:spacing w:before="0"/>
              <w:ind w:hanging="360"/>
              <w:jc w:val="left"/>
              <w:rPr>
                <w:sz w:val="20"/>
                <w:szCs w:val="20"/>
              </w:rPr>
            </w:pPr>
            <w:r w:rsidRPr="0066382A">
              <w:rPr>
                <w:sz w:val="20"/>
                <w:szCs w:val="20"/>
              </w:rPr>
              <w:t>Senior management did not prioritize the Delivering as One principle, and agency specific work often takes priority, consequently, agencies have continued to work unilaterally</w:t>
            </w:r>
          </w:p>
          <w:p w14:paraId="6A0A9CF9" w14:textId="77777777" w:rsidR="00E811A4" w:rsidRPr="0066382A" w:rsidRDefault="00F203C8">
            <w:pPr>
              <w:numPr>
                <w:ilvl w:val="0"/>
                <w:numId w:val="15"/>
              </w:numPr>
              <w:spacing w:before="0"/>
              <w:ind w:hanging="360"/>
              <w:jc w:val="left"/>
              <w:rPr>
                <w:sz w:val="20"/>
                <w:szCs w:val="20"/>
              </w:rPr>
            </w:pPr>
            <w:r w:rsidRPr="0066382A">
              <w:rPr>
                <w:sz w:val="20"/>
                <w:szCs w:val="20"/>
              </w:rPr>
              <w:t>There are some misalignment evident between agency work plans and the SCF</w:t>
            </w:r>
          </w:p>
          <w:p w14:paraId="3434FEAF" w14:textId="77777777" w:rsidR="00E811A4" w:rsidRPr="0066382A" w:rsidRDefault="00F203C8">
            <w:pPr>
              <w:numPr>
                <w:ilvl w:val="0"/>
                <w:numId w:val="15"/>
              </w:numPr>
              <w:spacing w:before="0"/>
              <w:ind w:hanging="360"/>
              <w:jc w:val="left"/>
              <w:rPr>
                <w:sz w:val="20"/>
                <w:szCs w:val="20"/>
              </w:rPr>
            </w:pPr>
            <w:r w:rsidRPr="0066382A">
              <w:rPr>
                <w:sz w:val="20"/>
                <w:szCs w:val="20"/>
              </w:rPr>
              <w:t>Data to establish baselines as well as track progress was not as robust and did not necessarily reflect programming principles (Gender, HRBA, CD and RBM)</w:t>
            </w:r>
          </w:p>
          <w:p w14:paraId="701B4D92" w14:textId="77777777" w:rsidR="00E811A4" w:rsidRPr="0066382A" w:rsidRDefault="00F203C8">
            <w:pPr>
              <w:keepNext/>
              <w:numPr>
                <w:ilvl w:val="0"/>
                <w:numId w:val="15"/>
              </w:numPr>
              <w:spacing w:before="0" w:after="200"/>
              <w:ind w:hanging="360"/>
              <w:jc w:val="left"/>
              <w:rPr>
                <w:sz w:val="20"/>
                <w:szCs w:val="20"/>
              </w:rPr>
            </w:pPr>
            <w:r w:rsidRPr="0066382A">
              <w:rPr>
                <w:sz w:val="20"/>
                <w:szCs w:val="20"/>
              </w:rPr>
              <w:t>There is a serious lack of strong M&amp;E capacity at the RG level.</w:t>
            </w:r>
          </w:p>
        </w:tc>
      </w:tr>
    </w:tbl>
    <w:p w14:paraId="44F1A860" w14:textId="77777777" w:rsidR="00E811A4" w:rsidRPr="0066382A" w:rsidRDefault="00F203C8">
      <w:pPr>
        <w:keepNext/>
        <w:spacing w:before="0" w:after="120"/>
        <w:rPr>
          <w:color w:val="252525"/>
          <w:sz w:val="18"/>
          <w:szCs w:val="18"/>
        </w:rPr>
      </w:pPr>
      <w:r w:rsidRPr="0066382A">
        <w:rPr>
          <w:color w:val="252525"/>
          <w:sz w:val="18"/>
          <w:szCs w:val="18"/>
        </w:rPr>
        <w:t>Source: UNCT Retreat Final Report, February 2015</w:t>
      </w:r>
    </w:p>
    <w:p w14:paraId="05D54AA3" w14:textId="3555843B" w:rsidR="00E811A4" w:rsidRPr="0066382A" w:rsidRDefault="00F203C8">
      <w:r w:rsidRPr="0066382A">
        <w:t xml:space="preserve">Government counterparts are not part of the Results Groups as is the case in some other countries, nor has a Joint </w:t>
      </w:r>
      <w:r w:rsidR="00666863" w:rsidRPr="0066382A">
        <w:t>United Nations</w:t>
      </w:r>
      <w:r w:rsidRPr="0066382A">
        <w:t>-Government Steering Committee been established for oversight of the SCF. The evaluation team was informed that a decision was taken by the then UNCT not to have joint results groups as it would be difficult to secure the regular participation of government counterparts. There is validity in this argument. However, with no participation in the Results Groups, and no Joint Steering Committee, there is no mechanism for developing the joint annual work plan as envisaged in the SCF document, nor is there joint oversight of the implementation of the SCF. The National Treasury was very critical of the lack of involvement of Government in the annual planning and programming of the SCF. They felt that this undermines Government’s ownership and also deprives the United Nations system of the opportunity to obtain strategic level inputs into their annual work plans.</w:t>
      </w:r>
    </w:p>
    <w:p w14:paraId="629D07EF" w14:textId="2CBE953D" w:rsidR="00E811A4" w:rsidRPr="0066382A" w:rsidRDefault="00F203C8">
      <w:r w:rsidRPr="0066382A">
        <w:t xml:space="preserve">The absence of a Joint Steering Committee cannot be attributed to the UNCT who have in fact made several attempts over the SCF period to establish a Joint Steering Committee. The problem lies within the Government system where there appears to be </w:t>
      </w:r>
      <w:r w:rsidR="00CB3E90" w:rsidRPr="0066382A">
        <w:t xml:space="preserve">a lack of consensus </w:t>
      </w:r>
      <w:r w:rsidRPr="0066382A">
        <w:t xml:space="preserve">among the strategic partners about their respective roles in their engagement with the United Nations system. </w:t>
      </w:r>
    </w:p>
    <w:p w14:paraId="3D4648EC" w14:textId="77777777" w:rsidR="00E811A4" w:rsidRPr="0066382A" w:rsidRDefault="00F203C8">
      <w:pPr>
        <w:pStyle w:val="Heading2"/>
        <w:numPr>
          <w:ilvl w:val="1"/>
          <w:numId w:val="9"/>
        </w:numPr>
        <w:ind w:hanging="576"/>
      </w:pPr>
      <w:bookmarkStart w:id="40" w:name="_Toc363487266"/>
      <w:r w:rsidRPr="0066382A">
        <w:t>Monitoring &amp; Evaluation</w:t>
      </w:r>
      <w:bookmarkEnd w:id="40"/>
    </w:p>
    <w:tbl>
      <w:tblPr>
        <w:tblStyle w:val="affd"/>
        <w:tblW w:w="9010" w:type="dxa"/>
        <w:tblInd w:w="-115" w:type="dxa"/>
        <w:tblBorders>
          <w:top w:val="single" w:sz="4" w:space="0" w:color="1F497D"/>
          <w:left w:val="single" w:sz="4" w:space="0" w:color="1F497D"/>
          <w:bottom w:val="single" w:sz="4" w:space="0" w:color="1F497D"/>
          <w:right w:val="single" w:sz="4" w:space="0" w:color="1F497D"/>
          <w:insideH w:val="nil"/>
          <w:insideV w:val="nil"/>
        </w:tblBorders>
        <w:tblLayout w:type="fixed"/>
        <w:tblLook w:val="0400" w:firstRow="0" w:lastRow="0" w:firstColumn="0" w:lastColumn="0" w:noHBand="0" w:noVBand="1"/>
      </w:tblPr>
      <w:tblGrid>
        <w:gridCol w:w="9010"/>
      </w:tblGrid>
      <w:tr w:rsidR="00E811A4" w:rsidRPr="0066382A" w14:paraId="65339C08" w14:textId="77777777">
        <w:tc>
          <w:tcPr>
            <w:tcW w:w="9010" w:type="dxa"/>
            <w:shd w:val="clear" w:color="auto" w:fill="FFFFFF"/>
          </w:tcPr>
          <w:p w14:paraId="4C684B31" w14:textId="77777777" w:rsidR="00E811A4" w:rsidRPr="0066382A" w:rsidRDefault="00F203C8">
            <w:pPr>
              <w:spacing w:before="60" w:after="60"/>
              <w:contextualSpacing w:val="0"/>
              <w:jc w:val="left"/>
            </w:pPr>
            <w:r w:rsidRPr="0066382A">
              <w:rPr>
                <w:b/>
              </w:rPr>
              <w:t>Key Evaluation Question 9a</w:t>
            </w:r>
            <w:r w:rsidRPr="0066382A">
              <w:t>. Are monitoring mechanisms effective? Is reporting done at the appropriate level?</w:t>
            </w:r>
          </w:p>
          <w:p w14:paraId="58197F40" w14:textId="77777777" w:rsidR="00E811A4" w:rsidRPr="0066382A" w:rsidRDefault="00F203C8">
            <w:pPr>
              <w:spacing w:before="60" w:after="60"/>
              <w:contextualSpacing w:val="0"/>
              <w:jc w:val="left"/>
            </w:pPr>
            <w:r w:rsidRPr="0066382A">
              <w:rPr>
                <w:b/>
              </w:rPr>
              <w:t>Key Evaluation Question 9b</w:t>
            </w:r>
            <w:r w:rsidRPr="0066382A">
              <w:t>. Have joint evaluations been conducted? To what extent are agency evaluation results shared at UNCT level, and have they been used to inform decisions on the SCF?</w:t>
            </w:r>
          </w:p>
        </w:tc>
      </w:tr>
    </w:tbl>
    <w:p w14:paraId="07F5BA53" w14:textId="4018F1AC" w:rsidR="00E811A4" w:rsidRPr="0066382A" w:rsidRDefault="00F203C8">
      <w:r w:rsidRPr="0066382A">
        <w:t xml:space="preserve">Monitoring and evaluation of the SCF were found to be weak. While there is a Monitoring </w:t>
      </w:r>
      <w:r w:rsidR="005B0FB6" w:rsidRPr="0066382A">
        <w:t>and</w:t>
      </w:r>
      <w:r w:rsidRPr="0066382A">
        <w:t xml:space="preserve"> Evaluation Thematic Group, the group was not able to effectively coordinate the monitoring and reporting on the SCF. The indicators in the SCF were not easily amenable to monitoring. Furthermore, the Monitoring &amp; Evaluation Group is dependent on the effectively functioning Results Groups to do the monitoring and provide the reports. As was mentioned under section 4.9, the Results Groups were not functioning effectively. The evaluation did not find any joint evaluations, or sharing of agency evaluations at the UNCT level.</w:t>
      </w:r>
    </w:p>
    <w:p w14:paraId="78F9A657" w14:textId="77777777" w:rsidR="00E811A4" w:rsidRPr="0066382A" w:rsidRDefault="00F203C8">
      <w:pPr>
        <w:pStyle w:val="Heading2"/>
        <w:numPr>
          <w:ilvl w:val="1"/>
          <w:numId w:val="9"/>
        </w:numPr>
        <w:ind w:hanging="576"/>
      </w:pPr>
      <w:bookmarkStart w:id="41" w:name="_Toc363487267"/>
      <w:r w:rsidRPr="0066382A">
        <w:t>Partnerships</w:t>
      </w:r>
      <w:bookmarkEnd w:id="41"/>
    </w:p>
    <w:tbl>
      <w:tblPr>
        <w:tblStyle w:val="affe"/>
        <w:tblW w:w="9010" w:type="dxa"/>
        <w:tblInd w:w="-115" w:type="dxa"/>
        <w:tblBorders>
          <w:top w:val="single" w:sz="4" w:space="0" w:color="1F497D"/>
          <w:left w:val="single" w:sz="4" w:space="0" w:color="1F497D"/>
          <w:bottom w:val="single" w:sz="4" w:space="0" w:color="1F497D"/>
          <w:right w:val="single" w:sz="4" w:space="0" w:color="1F497D"/>
          <w:insideH w:val="nil"/>
          <w:insideV w:val="nil"/>
        </w:tblBorders>
        <w:tblLayout w:type="fixed"/>
        <w:tblLook w:val="0400" w:firstRow="0" w:lastRow="0" w:firstColumn="0" w:lastColumn="0" w:noHBand="0" w:noVBand="1"/>
      </w:tblPr>
      <w:tblGrid>
        <w:gridCol w:w="9010"/>
      </w:tblGrid>
      <w:tr w:rsidR="00E811A4" w:rsidRPr="0066382A" w14:paraId="0D4692CC" w14:textId="77777777">
        <w:tc>
          <w:tcPr>
            <w:tcW w:w="9010" w:type="dxa"/>
            <w:shd w:val="clear" w:color="auto" w:fill="FFFFFF"/>
          </w:tcPr>
          <w:p w14:paraId="1C6F4D8C" w14:textId="77777777" w:rsidR="00E811A4" w:rsidRPr="0066382A" w:rsidRDefault="00F203C8">
            <w:pPr>
              <w:spacing w:before="60" w:after="60"/>
              <w:contextualSpacing w:val="0"/>
              <w:jc w:val="left"/>
            </w:pPr>
            <w:r w:rsidRPr="0066382A">
              <w:rPr>
                <w:b/>
              </w:rPr>
              <w:t>Key Evaluation Question 10 a</w:t>
            </w:r>
            <w:r w:rsidRPr="0066382A">
              <w:t>. How effective is the strategic partnership with DIRCO, National Treasury and DPME?</w:t>
            </w:r>
          </w:p>
          <w:p w14:paraId="74FEA3BC" w14:textId="77777777" w:rsidR="00E811A4" w:rsidRPr="0066382A" w:rsidRDefault="00F203C8">
            <w:pPr>
              <w:spacing w:before="60" w:after="60"/>
              <w:contextualSpacing w:val="0"/>
              <w:jc w:val="left"/>
            </w:pPr>
            <w:r w:rsidRPr="0066382A">
              <w:rPr>
                <w:b/>
              </w:rPr>
              <w:t>Key Evaluation Question 10 b</w:t>
            </w:r>
            <w:r w:rsidRPr="0066382A">
              <w:t>. How effective is the partnership with other state actors, e.g. provincial governments, local government, Parliament, Chapter 9 and Chapter 10 institutions)?</w:t>
            </w:r>
          </w:p>
          <w:p w14:paraId="67DC661F" w14:textId="77777777" w:rsidR="00E811A4" w:rsidRPr="0066382A" w:rsidRDefault="00F203C8">
            <w:pPr>
              <w:spacing w:before="60" w:after="60"/>
              <w:contextualSpacing w:val="0"/>
              <w:jc w:val="left"/>
            </w:pPr>
            <w:r w:rsidRPr="0066382A">
              <w:rPr>
                <w:b/>
              </w:rPr>
              <w:t>Key Evaluation Question 10 c</w:t>
            </w:r>
            <w:r w:rsidRPr="0066382A">
              <w:t>. To what extent has the UN exploited potential partnerships with civil society and the private sector?</w:t>
            </w:r>
          </w:p>
        </w:tc>
      </w:tr>
    </w:tbl>
    <w:p w14:paraId="677A6649" w14:textId="26701BC7" w:rsidR="00E811A4" w:rsidRPr="0066382A" w:rsidRDefault="00F203C8">
      <w:r w:rsidRPr="0066382A">
        <w:t xml:space="preserve">The United Nations system works closely with DIRCO that is the coordinating department for all matters pertaining to the United Nations, and is the department designated as the primary (political) partner of the United Nations system. Officials in DIRCO did not raise any problems about their partnership with the United Nations system. However, DIRCO, as the lead coordinating department has not been </w:t>
      </w:r>
      <w:r w:rsidR="00865BAB" w:rsidRPr="0066382A">
        <w:t xml:space="preserve">active </w:t>
      </w:r>
      <w:r w:rsidRPr="0066382A">
        <w:t>in coordinating with the National Treasury and the DPME on the issue of the Joint Steering Committee.</w:t>
      </w:r>
    </w:p>
    <w:p w14:paraId="5DB2F7FA" w14:textId="77777777" w:rsidR="00E811A4" w:rsidRPr="0066382A" w:rsidRDefault="00F203C8">
      <w:r w:rsidRPr="0066382A">
        <w:t xml:space="preserve">The National Treasury was critical of the United Nations system in South Africa. Their major concern was that the United Nations system did not involve them timeously in programming and annual work planning processes. They acknowledged that the United Nations in South Africa has a political relationship with DIRCO, and that it was appropriate that that DIRCO plays the lead role on the part of Government, with regard to the relationship. The National Treasury however is firmly of the view that the United Nations system needs to recognise the lead role they played at the technical level in matters related to development cooperation within South Africa. They were critical of the lack of a comprehensive annual work plan that outlines the proposed activities of all the UN agencies as reflected in the SCF, and the lack of transparent and full accounting and reporting, especially where Government funds are being used. </w:t>
      </w:r>
    </w:p>
    <w:p w14:paraId="71B2E6F7" w14:textId="35E67A3C" w:rsidR="00E811A4" w:rsidRPr="0066382A" w:rsidRDefault="00F203C8">
      <w:r w:rsidRPr="0066382A">
        <w:t xml:space="preserve">The DPME were of the view that there could be an effective, strategic partnership between the department and the United Nations system, suggesting that the current partnership falls short of expectations. </w:t>
      </w:r>
      <w:r w:rsidR="00865BAB" w:rsidRPr="0066382A">
        <w:t xml:space="preserve"> The UN Monitoring &amp; Evaluation Thematic Group, which </w:t>
      </w:r>
      <w:r w:rsidR="00B849A1" w:rsidRPr="0066382A">
        <w:t>was dormant for a considerable part of the SCF period was resuscitated in 2016. The group has had strategic engagements with the DPME with the view to working together to support monitoring and evaluation focusing on the SCF, the SDGs and the National Development Plan. A joint monitoring and evaluation plan has been developed and an international monitoring and evaluation conference on SDG 8: Decent Work and Economic Growth is planned for the latter half of 2017.</w:t>
      </w:r>
    </w:p>
    <w:p w14:paraId="77538AF6" w14:textId="65EC1A93" w:rsidR="00E811A4" w:rsidRPr="0066382A" w:rsidRDefault="00F203C8">
      <w:r w:rsidRPr="0066382A">
        <w:t xml:space="preserve">With regard to line departments, each </w:t>
      </w:r>
      <w:r w:rsidR="00207613" w:rsidRPr="0066382A">
        <w:t xml:space="preserve">United Nations </w:t>
      </w:r>
      <w:r w:rsidRPr="0066382A">
        <w:t xml:space="preserve">agency has an established relationship with their main departments and counterparts. The evaluation team could not interview many of the government partners it requested for interviews, for reasons discussed in Chapter 1 of this report. There were government partners who expressed their appreciation for the contributions of the specific agencies with whom they worked. There were government partners who felt that the United Nations system could do better in coordinating among the different agencies. </w:t>
      </w:r>
      <w:r w:rsidR="00207613" w:rsidRPr="0066382A">
        <w:t xml:space="preserve">From the side of United Nations agencies, </w:t>
      </w:r>
      <w:r w:rsidR="00313D1B" w:rsidRPr="0066382A">
        <w:t xml:space="preserve">while they valued the relationships they had developed with their counterparts in Government, </w:t>
      </w:r>
      <w:r w:rsidR="00207613" w:rsidRPr="0066382A">
        <w:t xml:space="preserve">there was a desire for </w:t>
      </w:r>
      <w:r w:rsidR="00313D1B" w:rsidRPr="0066382A">
        <w:t xml:space="preserve">strategic engagement with the Directors-General of the departments they worked with, to promote transparency and mutual accountability for the implementation and monitoring of the SCF and the development results to be achieved.  </w:t>
      </w:r>
    </w:p>
    <w:p w14:paraId="5B06FBAC" w14:textId="109F9739" w:rsidR="00E811A4" w:rsidRPr="0066382A" w:rsidRDefault="00F203C8">
      <w:r w:rsidRPr="0066382A">
        <w:t>The evaluation noted that the United Nations system supported other state actors, for example, the KwaZulu-Natal Provincial Government, municipalities, Parliament, and institutions supporting democracy. It also noted the support and work with civil society, and in the case of the ILO, civil society, labour and business are social partners</w:t>
      </w:r>
      <w:r w:rsidR="00914E7D" w:rsidRPr="0066382A">
        <w:t>, and the UN Joint Team on HIV that worked with government</w:t>
      </w:r>
      <w:r w:rsidR="004E2338" w:rsidRPr="0066382A">
        <w:t xml:space="preserve"> and the non-state sector</w:t>
      </w:r>
      <w:r w:rsidRPr="0066382A">
        <w:t xml:space="preserve">. As representatives from national, provincial and local government, civil society, the private sector, labour unions, and Parliament were not interviewed the evaluation was not in a position to assess the quality of these partnerships. </w:t>
      </w:r>
    </w:p>
    <w:p w14:paraId="35F1DC83" w14:textId="77777777" w:rsidR="00E811A4" w:rsidRPr="0066382A" w:rsidRDefault="00F203C8">
      <w:pPr>
        <w:pStyle w:val="Heading1"/>
        <w:numPr>
          <w:ilvl w:val="0"/>
          <w:numId w:val="9"/>
        </w:numPr>
        <w:ind w:hanging="432"/>
      </w:pPr>
      <w:bookmarkStart w:id="42" w:name="_Toc363487268"/>
      <w:r w:rsidRPr="0066382A">
        <w:t>Challenges, constraints and lessons</w:t>
      </w:r>
      <w:bookmarkEnd w:id="42"/>
      <w:r w:rsidRPr="0066382A">
        <w:t xml:space="preserve"> </w:t>
      </w:r>
    </w:p>
    <w:p w14:paraId="1AA55E11" w14:textId="77777777" w:rsidR="00E811A4" w:rsidRPr="0066382A" w:rsidRDefault="00F203C8">
      <w:pPr>
        <w:pStyle w:val="Heading2"/>
        <w:numPr>
          <w:ilvl w:val="1"/>
          <w:numId w:val="9"/>
        </w:numPr>
        <w:ind w:hanging="576"/>
      </w:pPr>
      <w:bookmarkStart w:id="43" w:name="_Toc363487269"/>
      <w:r w:rsidRPr="0066382A">
        <w:t>Challenges and constraints</w:t>
      </w:r>
      <w:bookmarkEnd w:id="43"/>
    </w:p>
    <w:p w14:paraId="551668CC" w14:textId="77777777" w:rsidR="00E811A4" w:rsidRPr="0066382A" w:rsidRDefault="00F203C8">
      <w:pPr>
        <w:rPr>
          <w:b/>
        </w:rPr>
      </w:pPr>
      <w:r w:rsidRPr="0066382A">
        <w:rPr>
          <w:b/>
        </w:rPr>
        <w:t>High level of instability in the environment</w:t>
      </w:r>
    </w:p>
    <w:p w14:paraId="57BF43E8" w14:textId="44679FCD" w:rsidR="00E811A4" w:rsidRPr="0066382A" w:rsidRDefault="00F203C8">
      <w:r w:rsidRPr="0066382A">
        <w:t xml:space="preserve">The SCF was implemented against the backdrop of a high degree of </w:t>
      </w:r>
      <w:r w:rsidR="004E2338" w:rsidRPr="0066382A">
        <w:t xml:space="preserve">change and staff turnover </w:t>
      </w:r>
      <w:r w:rsidRPr="0066382A">
        <w:t xml:space="preserve"> in the public sector. While this </w:t>
      </w:r>
      <w:r w:rsidR="004E2338" w:rsidRPr="0066382A">
        <w:t xml:space="preserve">turnover </w:t>
      </w:r>
      <w:r w:rsidRPr="0066382A">
        <w:t xml:space="preserve">was evident following the 2009 national and provincial elections, it </w:t>
      </w:r>
      <w:r w:rsidR="005B0FB6" w:rsidRPr="0066382A">
        <w:t xml:space="preserve">has </w:t>
      </w:r>
      <w:r w:rsidRPr="0066382A">
        <w:t>intensified since then. Following the 2014 elections, there was another macro-reorganisation of the state, with functions shifted to newly created departments or shifted to existing departments. The Department of Women, Children, Youth and Persons with Disability is a case in point, where some functions were transferred to the Department of Social Development, and contributed to delays in United Nations system’s support in the area of gender and women.</w:t>
      </w:r>
    </w:p>
    <w:p w14:paraId="5F9D0767" w14:textId="77777777" w:rsidR="00E811A4" w:rsidRPr="0066382A" w:rsidRDefault="00F203C8">
      <w:r w:rsidRPr="0066382A">
        <w:t>The high turnover of Directors-General and the increasingly politicised public sector was raised in the National Development Plan as a major source of instability and an obstacle to the realisation of a capable public sector. Senior positions remain vacant for inordinate lengths of time (due to suspensions or dismissals), with senior officials ‘acting’ in positions, and decision-making in departments is slowed down. The high turnover of officials responsible for implementation also affects institutional memory and slows down implementation.</w:t>
      </w:r>
    </w:p>
    <w:p w14:paraId="29BD5FB3" w14:textId="77777777" w:rsidR="0001087E" w:rsidRPr="0066382A" w:rsidRDefault="0001087E"/>
    <w:p w14:paraId="2631D861" w14:textId="77777777" w:rsidR="00E811A4" w:rsidRPr="0066382A" w:rsidRDefault="00F203C8">
      <w:pPr>
        <w:rPr>
          <w:b/>
        </w:rPr>
      </w:pPr>
      <w:r w:rsidRPr="0066382A">
        <w:rPr>
          <w:b/>
        </w:rPr>
        <w:t>Coordination challenges on government’s side</w:t>
      </w:r>
    </w:p>
    <w:p w14:paraId="6146D289" w14:textId="722DCC04" w:rsidR="00E811A4" w:rsidRPr="0066382A" w:rsidRDefault="00F203C8">
      <w:r w:rsidRPr="0066382A">
        <w:t>There is a lack of coordination within Government on several issues that are of relevance to the SCF. Although there are government clusters that serve as coordination mechanisms for implementation and monitoring of the MTSF, coordination remains a challenge. The issue of the division of labour between DIRCO, the National Treasury and the DPME in relation to the SCF was discussed under section 4.11.</w:t>
      </w:r>
    </w:p>
    <w:p w14:paraId="7507AEAD" w14:textId="77777777" w:rsidR="00E811A4" w:rsidRPr="0066382A" w:rsidRDefault="00F203C8">
      <w:pPr>
        <w:rPr>
          <w:b/>
        </w:rPr>
      </w:pPr>
      <w:r w:rsidRPr="0066382A">
        <w:rPr>
          <w:b/>
        </w:rPr>
        <w:t>Funding constraints</w:t>
      </w:r>
    </w:p>
    <w:p w14:paraId="42C52C0B" w14:textId="59F4BB8B" w:rsidR="00E811A4" w:rsidRPr="0066382A" w:rsidRDefault="00F203C8">
      <w:r w:rsidRPr="0066382A">
        <w:t xml:space="preserve">South Africa has seen a steady decline in </w:t>
      </w:r>
      <w:r w:rsidR="004E2338" w:rsidRPr="0066382A">
        <w:t xml:space="preserve">external </w:t>
      </w:r>
      <w:r w:rsidRPr="0066382A">
        <w:t>funding over the past 10 years from traditional donors</w:t>
      </w:r>
      <w:r w:rsidR="00F24107" w:rsidRPr="0066382A">
        <w:t xml:space="preserve">. </w:t>
      </w:r>
      <w:r w:rsidR="004E2338" w:rsidRPr="0066382A">
        <w:t xml:space="preserve">It should be noted </w:t>
      </w:r>
      <w:r w:rsidR="00F24107" w:rsidRPr="0066382A">
        <w:t xml:space="preserve">that while South Africa is not dependent on ODA, the latter </w:t>
      </w:r>
      <w:r w:rsidR="00D75DF3" w:rsidRPr="0066382A">
        <w:t xml:space="preserve">remains important for supporting the development and testing of innovative and alternative approaches to </w:t>
      </w:r>
      <w:r w:rsidR="00BE40DA" w:rsidRPr="0066382A">
        <w:t>development.</w:t>
      </w:r>
      <w:r w:rsidRPr="0066382A">
        <w:t xml:space="preserve"> The Government too has financial constraints as a consequence of low economic growth, and government departments are required to make ‘savings’. As South Africa is a middle-income country, is expected to contribute to funding of projects and initiatives supported by United Nations agencies, but claim that they do not have the funding to do so. On the side of the United Nations system in South Africa, resources too are constrained, impacting on the scale and speed of implementation. It should however be noted that the United Nations system has not made extensive use of joint programmes that potentially could introduce efficiencies through joint resource mobilisation and pooled funding. </w:t>
      </w:r>
    </w:p>
    <w:p w14:paraId="21376BF4" w14:textId="77777777" w:rsidR="00E811A4" w:rsidRPr="0066382A" w:rsidRDefault="00F203C8">
      <w:pPr>
        <w:rPr>
          <w:b/>
        </w:rPr>
      </w:pPr>
      <w:r w:rsidRPr="0066382A">
        <w:rPr>
          <w:b/>
        </w:rPr>
        <w:t>UN seen as a donor</w:t>
      </w:r>
    </w:p>
    <w:p w14:paraId="66352DD4" w14:textId="5DC82FF2" w:rsidR="00E811A4" w:rsidRPr="0066382A" w:rsidRDefault="00F203C8">
      <w:r w:rsidRPr="0066382A">
        <w:t>The funding challenge is not helped by the view of many government officials and others that the United Nations is a donor like other donors. Parliament, for example, requested UNDP to contribute generously to the Advisory High Level Panel (reviewing legislation), only making mention of the extensive financial and procurement support it needed, and no reference to the United Nation’s expertise or access to global expertise in the areas covered.</w:t>
      </w:r>
      <w:r w:rsidRPr="0066382A">
        <w:rPr>
          <w:vertAlign w:val="superscript"/>
        </w:rPr>
        <w:footnoteReference w:id="45"/>
      </w:r>
      <w:r w:rsidR="00D75DF3" w:rsidRPr="0066382A">
        <w:t xml:space="preserve"> </w:t>
      </w:r>
    </w:p>
    <w:p w14:paraId="65831649" w14:textId="5C22A954" w:rsidR="0024663E" w:rsidRPr="0066382A" w:rsidRDefault="0024663E" w:rsidP="0024663E">
      <w:r w:rsidRPr="0066382A">
        <w:t>The evaluation interviewed three traditional donors to learn about their experiences in their partnerships with the Government, and identify approaches that might be useful for the United Nations in South Africa.  The challenges they identified were similar to those experienced by United Nations agencies. In their experience, senior government officials were not easily accessible as they were occupied with internal issues and had little time to engage with international donors. The problem was most acute at the level of Director-General. The donors intervie</w:t>
      </w:r>
      <w:r w:rsidR="00CA6535" w:rsidRPr="0066382A">
        <w:t xml:space="preserve">wed found Deputy Directors-General and officials below this rank to be more accessible than Directors-General. Donors also expressed that it was virtually impossible to meet Ministers, except through high-level fora or high-level meetings. Technical officials made use of these to meet senior government officials. </w:t>
      </w:r>
    </w:p>
    <w:p w14:paraId="418F2406" w14:textId="5E644717" w:rsidR="0024663E" w:rsidRPr="00BE33A3" w:rsidRDefault="00CA6535" w:rsidP="00BE33A3">
      <w:r w:rsidRPr="00BE33A3">
        <w:t xml:space="preserve">Donors were of the view that </w:t>
      </w:r>
      <w:r w:rsidR="00D06B06" w:rsidRPr="00BE33A3">
        <w:t xml:space="preserve">the United Nations’ neutrality and global experience were advantages that the United Nations in South Africa could use, given South Africa’s middle-income context. They advised that coordination among United Nations agencies could be enhanced to the benefit of the United Nations, as a </w:t>
      </w:r>
      <w:r w:rsidR="00DB6BD1" w:rsidRPr="00BE33A3">
        <w:t>well-coordinated United Nations could have greater visibility and bargaining power. They also believed that the United Nations, with its global experience across a broad spectrum of development, was better placed than traditional donors to provide policy advice on a broad range of issues. They did however caution that it was necessary for the United Nations to be focused and limit the number of areas that it supported.</w:t>
      </w:r>
    </w:p>
    <w:p w14:paraId="69A55989" w14:textId="77777777" w:rsidR="0024663E" w:rsidRPr="0066382A" w:rsidRDefault="0024663E"/>
    <w:p w14:paraId="212C1514" w14:textId="77777777" w:rsidR="00E811A4" w:rsidRPr="0066382A" w:rsidRDefault="00F203C8">
      <w:pPr>
        <w:pStyle w:val="Heading2"/>
        <w:numPr>
          <w:ilvl w:val="1"/>
          <w:numId w:val="9"/>
        </w:numPr>
        <w:ind w:hanging="576"/>
      </w:pPr>
      <w:bookmarkStart w:id="44" w:name="_Toc363487270"/>
      <w:r w:rsidRPr="0066382A">
        <w:t>Lessons from SCF implementation</w:t>
      </w:r>
      <w:bookmarkEnd w:id="44"/>
      <w:r w:rsidRPr="0066382A">
        <w:t xml:space="preserve"> </w:t>
      </w:r>
    </w:p>
    <w:p w14:paraId="33316BCB" w14:textId="77777777" w:rsidR="00E811A4" w:rsidRPr="0066382A" w:rsidRDefault="00F203C8">
      <w:r w:rsidRPr="0066382A">
        <w:t>There are several lessons emerging from the implementation of the SCF, that the UNCT and United Nations staff should take on board in the remaining period of the extended SCF and in developing the next cooperation framework.</w:t>
      </w:r>
    </w:p>
    <w:p w14:paraId="0A01282F" w14:textId="092E52E3" w:rsidR="00E811A4" w:rsidRPr="0066382A" w:rsidRDefault="00F203C8">
      <w:r w:rsidRPr="0066382A">
        <w:rPr>
          <w:b/>
        </w:rPr>
        <w:t>Lesson 1:</w:t>
      </w:r>
      <w:r w:rsidRPr="0066382A">
        <w:t xml:space="preserve"> The dynamic nature and unpredictability of the South African environment can render a </w:t>
      </w:r>
      <w:r w:rsidR="00CE5D84" w:rsidRPr="0066382A">
        <w:t xml:space="preserve">rigid </w:t>
      </w:r>
      <w:r w:rsidRPr="0066382A">
        <w:t>SCF irrelevant. The UNCT needs a more flexible design for its cooperation framework. A high level framework, accompanied by a detailed annual work plan developed jointly with the Government would probably be more effective. Reviewing progress annually with key partners will provide the United Nations system with feedback that can be used to adjust the cooperation framework if required, and also ensure that the United Nations system is responding to what partners need.</w:t>
      </w:r>
    </w:p>
    <w:p w14:paraId="696F59F4" w14:textId="2C72450D" w:rsidR="00E811A4" w:rsidRPr="0066382A" w:rsidRDefault="00F203C8">
      <w:r w:rsidRPr="0066382A">
        <w:rPr>
          <w:b/>
        </w:rPr>
        <w:t xml:space="preserve">Lesson 2: </w:t>
      </w:r>
      <w:r w:rsidRPr="0066382A">
        <w:t xml:space="preserve">United Nations agencies delivering together holds greater promise for effectiveness than delivering as individual agencies. There are many valuable lessons in delivering together that can be drawn from </w:t>
      </w:r>
      <w:r w:rsidR="00CB3E90" w:rsidRPr="0066382A">
        <w:t xml:space="preserve">the UN </w:t>
      </w:r>
      <w:r w:rsidRPr="0066382A">
        <w:t xml:space="preserve">Joint </w:t>
      </w:r>
      <w:r w:rsidR="00CB3E90" w:rsidRPr="0066382A">
        <w:t xml:space="preserve">Programme on </w:t>
      </w:r>
      <w:r w:rsidRPr="0066382A">
        <w:t>HIV</w:t>
      </w:r>
      <w:r w:rsidR="00BE40DA">
        <w:t>-</w:t>
      </w:r>
      <w:r w:rsidR="00BE40DA" w:rsidRPr="0066382A">
        <w:t>AIDS,</w:t>
      </w:r>
      <w:r w:rsidRPr="0066382A">
        <w:t xml:space="preserve"> with its clear division of labour based on mandates. </w:t>
      </w:r>
      <w:r w:rsidR="009C23F6" w:rsidRPr="0066382A">
        <w:t xml:space="preserve">The UN Joint Team on HIV in South Africa organised itself into three clusters that aligned to the National Strategic Plan for HIV, TB and STIs, had clear plans and systems in place for monitoring and reporting on progress. </w:t>
      </w:r>
      <w:r w:rsidRPr="0066382A">
        <w:t xml:space="preserve">The work in the area of migration and the rights of refugees and asylum seekers is another example. But there also needs to be a demand from Government for United Nations agencies to deliver together. </w:t>
      </w:r>
    </w:p>
    <w:p w14:paraId="6FDADF66" w14:textId="1AAC91B3" w:rsidR="00E811A4" w:rsidRPr="0066382A" w:rsidRDefault="00F203C8">
      <w:r w:rsidRPr="0066382A">
        <w:rPr>
          <w:b/>
        </w:rPr>
        <w:t>Lesson 3:</w:t>
      </w:r>
      <w:r w:rsidRPr="0066382A">
        <w:t xml:space="preserve"> The United Nations system cannot expect equal </w:t>
      </w:r>
      <w:r w:rsidR="00BE40DA" w:rsidRPr="0066382A">
        <w:t>ownership of</w:t>
      </w:r>
      <w:r w:rsidR="00CE5D84" w:rsidRPr="0066382A">
        <w:t xml:space="preserve"> the SCF </w:t>
      </w:r>
      <w:r w:rsidRPr="0066382A">
        <w:t xml:space="preserve">on the part of the Government if mechanisms for regular dialogue with the Government (and other partners) are not in </w:t>
      </w:r>
      <w:r w:rsidR="00BE40DA" w:rsidRPr="0066382A">
        <w:t>place or</w:t>
      </w:r>
      <w:r w:rsidRPr="0066382A">
        <w:t xml:space="preserve"> are not functioning effectively. It is essential to engage all key government partners in the design of the cooperation framework. This engagement needs to be meaningful and not a perfunctory opportunity to comment on the CCA or annual progress reports. Regular dialogue also places the United Nations system in a position to act on opportunities as these present themselves.</w:t>
      </w:r>
    </w:p>
    <w:p w14:paraId="3AB92C43" w14:textId="77777777" w:rsidR="00E811A4" w:rsidRPr="0066382A" w:rsidRDefault="00F203C8">
      <w:r w:rsidRPr="0066382A">
        <w:rPr>
          <w:b/>
        </w:rPr>
        <w:t>Lesson 4:</w:t>
      </w:r>
      <w:r w:rsidRPr="0066382A">
        <w:t xml:space="preserve">  Being ‘from the UN’ in itself does not open doors. Becoming a trusted advisor to Government and others requires an investment in building relationships with them, and this takes time. It requires a willingness to make repeated calls, and following up on discussions. Building trusted relationships should not be confined to the most senior levels of departments, as those who have influence are also found in the middle management levels.  So understanding the context of the partner departments is essential.</w:t>
      </w:r>
    </w:p>
    <w:p w14:paraId="6CE3E8DE" w14:textId="77777777" w:rsidR="00E811A4" w:rsidRPr="0066382A" w:rsidRDefault="00F203C8">
      <w:r w:rsidRPr="0066382A">
        <w:rPr>
          <w:b/>
        </w:rPr>
        <w:t>Lesson 5</w:t>
      </w:r>
      <w:r w:rsidRPr="0066382A">
        <w:t>: A cooperation framework with a large number of outcomes, outputs and indicators may appear impressive on paper, but sets the United Nations system up for failure. Unless the United Nations system and the Government have the necessary financial and human resources for implementation of an ambitious cooperation framework, it runs the big risk of over-promising and under-delivering. This potentially is more harmful to the United Nation’s reputation and credibility, than being upfront with the Government and partners about what the United Nations system can do realistically. Focusing its collective effort on two or three issues could be more impactful than doing many small activities by individual agencies.</w:t>
      </w:r>
    </w:p>
    <w:p w14:paraId="7E698761" w14:textId="77777777" w:rsidR="00E811A4" w:rsidRPr="0066382A" w:rsidRDefault="00F203C8">
      <w:r w:rsidRPr="0066382A">
        <w:rPr>
          <w:b/>
        </w:rPr>
        <w:t>Lesson 6:</w:t>
      </w:r>
      <w:r w:rsidRPr="0066382A">
        <w:t xml:space="preserve"> The United Nations system needs to be specific about its value-added in the context of South Africa as a middle-income country. The United Nations’ value-added and comparative advantage is in its access to global knowledge and expertise. The United Nations’ ability to bring this expertise to South Africa is valued by government officials who are looking for alternative perspectives and ways of doing things. Being an ‘echo chamber’ of the Government does not position the United Nations system as valuable and valued partner. </w:t>
      </w:r>
    </w:p>
    <w:p w14:paraId="317B8276" w14:textId="77777777" w:rsidR="00E811A4" w:rsidRPr="0066382A" w:rsidRDefault="00F203C8">
      <w:r w:rsidRPr="0066382A">
        <w:rPr>
          <w:b/>
        </w:rPr>
        <w:t>Lesson 7</w:t>
      </w:r>
      <w:r w:rsidRPr="0066382A">
        <w:t xml:space="preserve">: The role of the United Nations system is not well understood, and its processes and terminology are unfamiliar to many government officials and partners. There are some who see the United Nations as a donor, like other donors rather than a development partner. The issues of co-financing and sponsorship are not well understood, and United Nations terminology can appear as jargon to those who do not interact regularly with the United Nations. Educating government officials and others about the role of the United Nations system is an on-going task, and not a once-off activity. </w:t>
      </w:r>
    </w:p>
    <w:p w14:paraId="6A48A3D5" w14:textId="5D273654" w:rsidR="00E811A4" w:rsidRPr="0066382A" w:rsidRDefault="00F203C8">
      <w:r w:rsidRPr="0066382A">
        <w:rPr>
          <w:b/>
        </w:rPr>
        <w:t>Lesson 8</w:t>
      </w:r>
      <w:r w:rsidRPr="0066382A">
        <w:t xml:space="preserve">: Monitoring the implementation of the cooperation framework is not optional. The absence of </w:t>
      </w:r>
      <w:r w:rsidR="00BE40DA" w:rsidRPr="0066382A">
        <w:t>ongoing</w:t>
      </w:r>
      <w:r w:rsidRPr="0066382A">
        <w:t xml:space="preserve"> monitoring (and annual reporting)</w:t>
      </w:r>
      <w:r w:rsidR="00977454" w:rsidRPr="0066382A">
        <w:t xml:space="preserve"> of </w:t>
      </w:r>
      <w:r w:rsidRPr="0066382A">
        <w:t>the</w:t>
      </w:r>
      <w:r w:rsidR="00977454" w:rsidRPr="0066382A">
        <w:t xml:space="preserve"> </w:t>
      </w:r>
      <w:r w:rsidRPr="0066382A">
        <w:t>United Nations</w:t>
      </w:r>
      <w:r w:rsidR="003E7090" w:rsidRPr="0066382A">
        <w:t xml:space="preserve"> </w:t>
      </w:r>
      <w:r w:rsidRPr="0066382A">
        <w:t>system reduces its ability to make informed decisions and take corrective action. It also disadvantages the United Nations system in being able to demonstrate its performance and achievements, based on solid evidence rather than solely on anecdote.</w:t>
      </w:r>
    </w:p>
    <w:p w14:paraId="7FC220B4" w14:textId="46F16948" w:rsidR="00E811A4" w:rsidRPr="0066382A" w:rsidRDefault="00F203C8">
      <w:r w:rsidRPr="0066382A">
        <w:rPr>
          <w:b/>
        </w:rPr>
        <w:t>Lesson 9:</w:t>
      </w:r>
      <w:r w:rsidRPr="0066382A">
        <w:t xml:space="preserve"> The effective implementation of the next cooperation framework requires well-functioning Results Groups, and the collective leadership of the UNCT, the Programme Management Team, and the Operations Management Team. It also requires a demonstrable commitment to inter-agency collaboration.</w:t>
      </w:r>
    </w:p>
    <w:p w14:paraId="556DA308" w14:textId="77777777" w:rsidR="00E811A4" w:rsidRPr="0066382A" w:rsidRDefault="00F203C8">
      <w:pPr>
        <w:spacing w:before="0" w:after="200" w:line="276" w:lineRule="auto"/>
        <w:jc w:val="left"/>
      </w:pPr>
      <w:r w:rsidRPr="0066382A">
        <w:br w:type="page"/>
      </w:r>
    </w:p>
    <w:p w14:paraId="6A145DAB" w14:textId="77777777" w:rsidR="00E811A4" w:rsidRPr="0066382A" w:rsidRDefault="00F203C8">
      <w:pPr>
        <w:pStyle w:val="Heading1"/>
        <w:numPr>
          <w:ilvl w:val="0"/>
          <w:numId w:val="9"/>
        </w:numPr>
        <w:ind w:hanging="432"/>
      </w:pPr>
      <w:bookmarkStart w:id="45" w:name="_Toc363487271"/>
      <w:r w:rsidRPr="0066382A">
        <w:t>Conclusions and Recommendations</w:t>
      </w:r>
      <w:bookmarkEnd w:id="45"/>
    </w:p>
    <w:p w14:paraId="2A5A5B50" w14:textId="77777777" w:rsidR="00E811A4" w:rsidRPr="0066382A" w:rsidRDefault="00F203C8">
      <w:pPr>
        <w:pStyle w:val="Heading2"/>
        <w:numPr>
          <w:ilvl w:val="1"/>
          <w:numId w:val="9"/>
        </w:numPr>
        <w:ind w:hanging="576"/>
      </w:pPr>
      <w:bookmarkStart w:id="46" w:name="_Toc363487272"/>
      <w:r w:rsidRPr="0066382A">
        <w:t>Main Conclusions</w:t>
      </w:r>
      <w:bookmarkEnd w:id="46"/>
    </w:p>
    <w:p w14:paraId="58D3702E" w14:textId="77777777" w:rsidR="00D85838" w:rsidRPr="0066382A" w:rsidRDefault="00D85838" w:rsidP="00BE33A3">
      <w:r w:rsidRPr="0066382A">
        <w:rPr>
          <w:b/>
        </w:rPr>
        <w:t>Conclusion 1</w:t>
      </w:r>
      <w:r w:rsidRPr="0066382A">
        <w:t xml:space="preserve">: The SCF was broadly aligned to the Government priorities as reflected in the MTSF, and national issues set out in the National Development Plan, and in this sense, the SCF was relevant. Alignment to Government priorities does not always translate into responsiveness to the needs of people. The SCF did not address the issue of human settlements, which is one of the most pressing needs of poor people, and a manifestation of the deep structural inequality that persists in a post-apartheid South Africa. In terms of the relevance of approach, the United Nations system’s approach of casting the net widely with many small interventions mostly by individual agencies is not appropriate for responding to the deep structural problems confronting South Africa. Such an approach limits the potential for impactful support to South Africa. </w:t>
      </w:r>
    </w:p>
    <w:p w14:paraId="42837631" w14:textId="77777777" w:rsidR="00D85838" w:rsidRPr="0066382A" w:rsidRDefault="00D85838" w:rsidP="00BE33A3">
      <w:r w:rsidRPr="0066382A">
        <w:rPr>
          <w:b/>
        </w:rPr>
        <w:t>Conclusion 2:</w:t>
      </w:r>
      <w:r w:rsidRPr="0066382A">
        <w:t xml:space="preserve"> The United Nations system implemented many activities over the SCF period, and from the few government partners that were interviewed, there was great appreciation for the support that the United Nations system provided. However, it is difficult to draw conclusions about the effectiveness of the SCF and Government interventions in addressing the development priorities of the country, as in most instances the information on the indicators and targets was not available to enable such an assessment, as these were not routinely monitored and reported on. </w:t>
      </w:r>
    </w:p>
    <w:p w14:paraId="485A1BB4" w14:textId="77777777" w:rsidR="00D85838" w:rsidRPr="0066382A" w:rsidRDefault="00D85838" w:rsidP="00BE33A3">
      <w:r w:rsidRPr="0066382A">
        <w:t>Notwithstanding the limitations of assessing effectiveness, there are clear indications of the types of interventions and circumstances where the United Nations system may be to contributing positively to addressing development priorities. In the area of HIV and AIDS that involves the collective response of the United Nations system, there is undoubtedly an important contribution made, facilitated by the strong ownership and leadership of the Government and stakeholders through SANAC. The United Nations system’s comparative advantage as an impartial body in the area of refugees, asylum seekers and migration was evident in its achievements in this sensitive area, aided by the collective and joint work among the United Nations agencies. Where there was a demand for United Nations system’s technical and policy expertise, for example, health issues, labour, environment, and social protection, the United Nations system’s contribution was valued by Government partners.</w:t>
      </w:r>
    </w:p>
    <w:p w14:paraId="43E5A36E" w14:textId="77777777" w:rsidR="00D85838" w:rsidRPr="0066382A" w:rsidRDefault="00D85838" w:rsidP="00BE33A3">
      <w:r w:rsidRPr="0066382A">
        <w:t xml:space="preserve">The performance of the United Nations system should be viewed against the backdrop of the challenges and constraints both in the external environment and internally within the United Nations system. These included the high level of turnover in the political and administrative leadership in the public service and the resultant uncertainties and delays in decision-making. The turnover of officials at lower levels resulted in loss of institutional memory and contributed to delays in implementation. Poor coordination on the side of government departments was another constraint to effective implementation. Internally, the SCF Results Groups were not functioning optimally, and coordination among the United Nations agencies was not effective. </w:t>
      </w:r>
    </w:p>
    <w:p w14:paraId="5BBB8109" w14:textId="77777777" w:rsidR="00D85838" w:rsidRPr="0066382A" w:rsidRDefault="00D85838" w:rsidP="00BE33A3">
      <w:r w:rsidRPr="0066382A">
        <w:rPr>
          <w:b/>
        </w:rPr>
        <w:t>Conclusion 3</w:t>
      </w:r>
      <w:r w:rsidRPr="0066382A">
        <w:t>: The SCF as it currently stands is not a useful tool for guiding the work of the United Nations system. It was poorly designed with too many Key Results Areas and too many outputs, reflecting a lack of prioritisation and a lack of realism about the contribution that the United Nations system can make in South Africa. Most of the output indicators were poorly constructed rendering them non-amenable to measurement. In addition, it was not feasible to monitor such a large number of indicators. The monitoring and reporting on the SCF was weak – there was no annual reporting, and no routine monitoring of progress against the indicators and targets set in the SCF.</w:t>
      </w:r>
    </w:p>
    <w:p w14:paraId="43521A73" w14:textId="77777777" w:rsidR="00D85838" w:rsidRPr="0066382A" w:rsidRDefault="00D85838" w:rsidP="00BE33A3">
      <w:r w:rsidRPr="0066382A">
        <w:rPr>
          <w:b/>
        </w:rPr>
        <w:t xml:space="preserve">Conclusion 4: </w:t>
      </w:r>
      <w:r w:rsidRPr="0066382A">
        <w:t xml:space="preserve">Broadly, the United Nations system has developed partnerships with Government, civil society organisations, and to a lesser extent with the private sector. The United Nations system does not have the full confidence of the key strategic partners. While individual government departments interviewed valued the partnership they had with United Nations agencies, the National Treasury, a key strategic partner was critical about the lack of consultation by the United Nations in the programming of support to government departments, and the lack of reporting, especially on programmes that are funded from government sources. </w:t>
      </w:r>
    </w:p>
    <w:p w14:paraId="3FCD81FF" w14:textId="77777777" w:rsidR="00D85838" w:rsidRPr="0066382A" w:rsidRDefault="00D85838" w:rsidP="00BE33A3">
      <w:r w:rsidRPr="0066382A">
        <w:rPr>
          <w:b/>
        </w:rPr>
        <w:t xml:space="preserve">Conclusion 5: </w:t>
      </w:r>
      <w:r w:rsidRPr="0066382A">
        <w:t xml:space="preserve">The United Nations system in South Africa lacks a strong results-based management culture that is expected of the United Nations development system at country level. This is reflected in the weak design of the SCF, and in the absence of monitoring and regular reporting of progress. </w:t>
      </w:r>
    </w:p>
    <w:p w14:paraId="3F6504CD" w14:textId="77777777" w:rsidR="00E811A4" w:rsidRPr="0066382A" w:rsidRDefault="00E811A4"/>
    <w:p w14:paraId="2175F036" w14:textId="77777777" w:rsidR="00E811A4" w:rsidRPr="0066382A" w:rsidRDefault="00F203C8">
      <w:pPr>
        <w:pStyle w:val="Heading2"/>
        <w:numPr>
          <w:ilvl w:val="1"/>
          <w:numId w:val="9"/>
        </w:numPr>
        <w:ind w:hanging="576"/>
      </w:pPr>
      <w:bookmarkStart w:id="47" w:name="_Toc363487273"/>
      <w:r w:rsidRPr="0066382A">
        <w:t>Recommendations</w:t>
      </w:r>
      <w:bookmarkEnd w:id="47"/>
    </w:p>
    <w:p w14:paraId="448D02E3" w14:textId="77777777" w:rsidR="00E811A4" w:rsidRPr="0066382A" w:rsidRDefault="00F203C8">
      <w:r w:rsidRPr="0066382A">
        <w:t>It is understood that the SCF has been extended to align with the next cycle of government plans that will take effect on 1 April 2019. The recommendations are divided into those pertaining to the remainder of the extended SCF period, and those for the next cooperation framework. In the case of the latter, the direction should come from the Common Country Analysis and the new Guidance on the UNDAF issued by the UN Development Group in 2017.</w:t>
      </w:r>
      <w:r w:rsidRPr="0066382A">
        <w:rPr>
          <w:vertAlign w:val="superscript"/>
        </w:rPr>
        <w:footnoteReference w:id="46"/>
      </w:r>
    </w:p>
    <w:p w14:paraId="70B48BF0" w14:textId="77777777" w:rsidR="00E811A4" w:rsidRPr="0066382A" w:rsidRDefault="00F203C8">
      <w:pPr>
        <w:pStyle w:val="Heading3"/>
        <w:numPr>
          <w:ilvl w:val="2"/>
          <w:numId w:val="9"/>
        </w:numPr>
        <w:ind w:hanging="720"/>
      </w:pPr>
      <w:bookmarkStart w:id="48" w:name="_Toc363487274"/>
      <w:r w:rsidRPr="0066382A">
        <w:t>Current SCF</w:t>
      </w:r>
      <w:bookmarkEnd w:id="48"/>
    </w:p>
    <w:p w14:paraId="13B6526A" w14:textId="77777777" w:rsidR="006D5083" w:rsidRPr="0066382A" w:rsidRDefault="006D5083" w:rsidP="00BE33A3">
      <w:r w:rsidRPr="0066382A">
        <w:rPr>
          <w:b/>
        </w:rPr>
        <w:t>Recommendation 1</w:t>
      </w:r>
      <w:r w:rsidRPr="0066382A">
        <w:t xml:space="preserve">: The UNCT should identify two or three important issues to focus on during this extended SCF period. These need not be new issues, and can be existing areas that the UNCT wishes to strengthen in the current SCF.  The kinds of issues selected should be relevant for SDG agenda and be ones that are likely to continue beyond the end of the current SCF. The selection of issues should be informed by a realistic assessment of the United Nations’ capacity here in South Africa, and the resources that it can reasonably mobilise. Importantly, the areas should be within the comparative advantage of the United Nations system, for example, the United Nation’s convening power in the current climate that is tense, and an economic climate that does not favour poor. These interventions should be monitored closely and evaluated to extract specific lessons that can be used in the new cooperation framework. The evaluation of these interventions should also inform the scaling up of these interventions into the next cooperation framework. </w:t>
      </w:r>
    </w:p>
    <w:p w14:paraId="548470EB" w14:textId="77777777" w:rsidR="006D5083" w:rsidRPr="0066382A" w:rsidRDefault="006D5083" w:rsidP="00BE33A3">
      <w:r w:rsidRPr="0066382A">
        <w:rPr>
          <w:b/>
        </w:rPr>
        <w:t>Recommendation 2:</w:t>
      </w:r>
      <w:r w:rsidRPr="0066382A">
        <w:t xml:space="preserve"> Each Results Group should reflect on the findings of the evaluation and present a plan to the PMT and the UNCT to address the issues and gaps in their respective pillars. This includes working on improving the functioning of the results groups. The plans should be specific, with realistic timelines for implementing the proposed actions. The PMT and UNCT should hold these groups accountable for implementing their plans. The evaluation team notes that the Gender Theme Group is developing a strategy for its work to support the Government on the National Development Plan, with the SDGs in mind, and strengthening the mainstreaming of gender into the work of the United Nations agencies in South Africa. This should be finalised as soon as possible.</w:t>
      </w:r>
    </w:p>
    <w:p w14:paraId="77ECBAFD" w14:textId="77777777" w:rsidR="006D5083" w:rsidRPr="0066382A" w:rsidRDefault="006D5083" w:rsidP="00BE33A3">
      <w:r w:rsidRPr="0066382A">
        <w:rPr>
          <w:b/>
        </w:rPr>
        <w:t>Recommendation 3</w:t>
      </w:r>
      <w:r w:rsidRPr="0066382A">
        <w:t>: Monitoring and evaluation should be improved. The monitoring and evaluation capacities within the Results Groups should be strengthened. This includes ensuring that they have the skills to construct meaningful results frameworks for the Results Group, and that they have the necessary tools for monitoring and reporting. The Monitoring and Evaluation Theme Group should strengthen its own capacities as it enables them to support the Results Groups effectively in their monitoring function. The Resident Coordinator’s Office should establish an electronic information repository for all SCF-related documents, including the plans, reports and minutes of all Results Groups, agency programme and project documents for activities falling within the SCF, and agency project and country programme evaluation reports.</w:t>
      </w:r>
    </w:p>
    <w:p w14:paraId="4FCE7106" w14:textId="77777777" w:rsidR="006D5083" w:rsidRPr="0066382A" w:rsidRDefault="006D5083" w:rsidP="00BE33A3">
      <w:r w:rsidRPr="0066382A">
        <w:rPr>
          <w:b/>
        </w:rPr>
        <w:t xml:space="preserve">Recommendation 4: </w:t>
      </w:r>
      <w:r w:rsidRPr="0066382A">
        <w:t xml:space="preserve">The UNCT should embark on a process of strengthening relationships with Government and stakeholders.  Heads of Agencies should seek an annual strategic engagement with the Directors-General of those departments that they support. This engagement can serve to enhance transparency and mutual accountability for the SCF and the development results to be achieved. Strengthening relationships is an on-going process, and senior United Nations officials should meet regularly with government officials and other stakeholders to share relevant and interesting information from the United Nations (latest developments), and also to hear from these stakeholders about current issues. These sessions can help build relationships, and also clear misunderstandings about the role of the United Nations and how the Organisation functions. </w:t>
      </w:r>
    </w:p>
    <w:p w14:paraId="3DD2C96C" w14:textId="77777777" w:rsidR="006D5083" w:rsidRPr="0066382A" w:rsidRDefault="006D5083" w:rsidP="00BE33A3">
      <w:r w:rsidRPr="0066382A">
        <w:rPr>
          <w:b/>
        </w:rPr>
        <w:t>Recommendation 5:</w:t>
      </w:r>
      <w:r w:rsidRPr="0066382A">
        <w:t xml:space="preserve"> The UNCT should follow up on previous meetings with the National Treasury to address the Treasury’s concerns about the lack of consultation on programming, and accounting for funds in cost-sharing arrangements.  </w:t>
      </w:r>
    </w:p>
    <w:p w14:paraId="60124C24" w14:textId="77777777" w:rsidR="00E811A4" w:rsidRPr="0066382A" w:rsidRDefault="00F203C8">
      <w:pPr>
        <w:pStyle w:val="Heading3"/>
        <w:numPr>
          <w:ilvl w:val="2"/>
          <w:numId w:val="9"/>
        </w:numPr>
        <w:ind w:hanging="720"/>
      </w:pPr>
      <w:bookmarkStart w:id="49" w:name="_Toc363487275"/>
      <w:r w:rsidRPr="0066382A">
        <w:t>Recommendations for next cooperation framework</w:t>
      </w:r>
      <w:bookmarkEnd w:id="49"/>
    </w:p>
    <w:p w14:paraId="61349D9B" w14:textId="77777777" w:rsidR="006D5083" w:rsidRPr="0066382A" w:rsidRDefault="006D5083" w:rsidP="00BE33A3">
      <w:r w:rsidRPr="0066382A">
        <w:rPr>
          <w:b/>
        </w:rPr>
        <w:t xml:space="preserve">Recommendation 6: </w:t>
      </w:r>
      <w:r w:rsidRPr="0066382A">
        <w:t>The UNCT should intensify its efforts to urge DIRCO to convene the Joint Steering Committee of the SCF to discuss the process for developing the next cooperation framework. The UNCT should emphasise the necessity for the participation of relevant departments and the appropriate level of officials in developing the cooperation framework, in particular, formulating the Theory of Change that should underpin the cooperation framework. It is understood that the Government is the United Nations system’s primary partner, the 2030 Agenda for Sustainable Development emphasises the importance of multi-stakeholder partnerships for achieving the SDGs. The UNCT should make a concerted effort to obtain the views of civil society, the private sector, and organised labour to inform the cooperation framework.</w:t>
      </w:r>
    </w:p>
    <w:p w14:paraId="3A8F3CD8" w14:textId="77777777" w:rsidR="006D5083" w:rsidRPr="0066382A" w:rsidRDefault="006D5083" w:rsidP="00BE33A3">
      <w:r w:rsidRPr="0066382A">
        <w:rPr>
          <w:b/>
        </w:rPr>
        <w:t xml:space="preserve">Recommendation 7: </w:t>
      </w:r>
      <w:r w:rsidRPr="0066382A">
        <w:t xml:space="preserve">Given the dynamic and uncertain political environment in South Africa, the UNCT should consider developing a brief, high-level cooperation framework, identifying only a few key results areas. The indicators at the outcome level should be kept to a minimum, selecting only the most critical indicators. </w:t>
      </w:r>
    </w:p>
    <w:p w14:paraId="241DF5C6" w14:textId="77777777" w:rsidR="006D5083" w:rsidRPr="0066382A" w:rsidRDefault="006D5083" w:rsidP="00BE33A3">
      <w:r w:rsidRPr="0066382A">
        <w:t xml:space="preserve">The specific outputs and indicators can be developed in the annual work plan that is discussed with the SCF Steering Committee. For an output to be included in the SCF, it should require the joint efforts of at least three United Nations agencies. The annual work plan should be based on a realistic projection of the financial resources that can be mobilised, and a realistic assessment of the agencies’ capacities to implement the plan. The SCF should include pilot initiatives testing new and alternative approaches, with a view to informing ‘upstream’ policy. </w:t>
      </w:r>
    </w:p>
    <w:p w14:paraId="2C6A7576" w14:textId="77777777" w:rsidR="006D5083" w:rsidRPr="0066382A" w:rsidRDefault="006D5083" w:rsidP="00BE33A3">
      <w:r w:rsidRPr="0066382A">
        <w:t xml:space="preserve">Again, the outputs and indicators should be kept to a minimum, so that it is feasible to monitor progress. The results framework should include technical descriptors that explain the meaning of the indicator, how it will be calculated, and the frequency of collection and reporting. </w:t>
      </w:r>
    </w:p>
    <w:p w14:paraId="0B29031E" w14:textId="77777777" w:rsidR="006D5083" w:rsidRPr="0066382A" w:rsidRDefault="006D5083" w:rsidP="00BE33A3">
      <w:r w:rsidRPr="0066382A">
        <w:rPr>
          <w:b/>
        </w:rPr>
        <w:t xml:space="preserve">Recommendation 8: </w:t>
      </w:r>
      <w:r w:rsidRPr="0066382A">
        <w:t>Development cooperation resources from traditional sources (OECD-DAC donors) are in decline. Resources from the Government are constrained, and departments are required to show ‘savings’ each year, and so co-funding will become increasingly hard to find. The UNCT will need to look for additional sources of development financing, for example, from the private sector and private philanthropic foundations. This will not be easy as non-governmental organisations are also competing for funds from these sources. The United Nations’ legal requirements/procedures regarding joint ventures with the private sector should be made clear upfront to avoid problems.</w:t>
      </w:r>
    </w:p>
    <w:p w14:paraId="1217A2CB" w14:textId="77777777" w:rsidR="00E811A4" w:rsidRPr="0066382A" w:rsidRDefault="00E811A4">
      <w:pPr>
        <w:rPr>
          <w:b/>
        </w:rPr>
      </w:pPr>
    </w:p>
    <w:p w14:paraId="2FCD0E0E" w14:textId="77777777" w:rsidR="00E811A4" w:rsidRPr="0066382A" w:rsidRDefault="00F203C8">
      <w:pPr>
        <w:spacing w:before="0" w:line="276" w:lineRule="auto"/>
        <w:jc w:val="left"/>
      </w:pPr>
      <w:r w:rsidRPr="0066382A">
        <w:br w:type="page"/>
      </w:r>
    </w:p>
    <w:p w14:paraId="5298ED6B" w14:textId="6A08AF0F" w:rsidR="006E613C" w:rsidRPr="0066382A" w:rsidRDefault="006E613C" w:rsidP="00BE33A3">
      <w:pPr>
        <w:pStyle w:val="Heading1"/>
      </w:pPr>
      <w:bookmarkStart w:id="50" w:name="_Toc363487276"/>
      <w:r w:rsidRPr="0066382A">
        <w:t>Annex A: Terms of Reference</w:t>
      </w:r>
      <w:bookmarkEnd w:id="50"/>
    </w:p>
    <w:p w14:paraId="277AE153" w14:textId="77777777" w:rsidR="006E613C" w:rsidRPr="0066382A" w:rsidRDefault="006E613C" w:rsidP="006E613C">
      <w:pPr>
        <w:spacing w:after="0"/>
        <w:jc w:val="center"/>
        <w:rPr>
          <w:b/>
          <w:sz w:val="32"/>
          <w:szCs w:val="32"/>
        </w:rPr>
      </w:pPr>
      <w:r w:rsidRPr="00BE33A3">
        <w:rPr>
          <w:b/>
          <w:noProof/>
          <w:sz w:val="32"/>
          <w:szCs w:val="32"/>
        </w:rPr>
        <mc:AlternateContent>
          <mc:Choice Requires="wps">
            <w:drawing>
              <wp:anchor distT="0" distB="0" distL="114300" distR="114300" simplePos="0" relativeHeight="251666432" behindDoc="0" locked="0" layoutInCell="1" allowOverlap="1" wp14:anchorId="43B9D680" wp14:editId="4B66D52D">
                <wp:simplePos x="0" y="0"/>
                <wp:positionH relativeFrom="page">
                  <wp:align>left</wp:align>
                </wp:positionH>
                <wp:positionV relativeFrom="paragraph">
                  <wp:posOffset>212</wp:posOffset>
                </wp:positionV>
                <wp:extent cx="8713470" cy="1423035"/>
                <wp:effectExtent l="0" t="0" r="0" b="0"/>
                <wp:wrapThrough wrapText="bothSides">
                  <wp:wrapPolygon edited="0">
                    <wp:start x="0" y="0"/>
                    <wp:lineTo x="0" y="21205"/>
                    <wp:lineTo x="21534" y="21205"/>
                    <wp:lineTo x="21534" y="0"/>
                    <wp:lineTo x="0" y="0"/>
                  </wp:wrapPolygon>
                </wp:wrapThrough>
                <wp:docPr id="18" name="Title 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8713470" cy="1423035"/>
                        </a:xfrm>
                        <a:prstGeom prst="rect">
                          <a:avLst/>
                        </a:prstGeom>
                        <a:solidFill>
                          <a:schemeClr val="tx2">
                            <a:lumMod val="20000"/>
                            <a:lumOff val="80000"/>
                          </a:scheme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5B4D3FD5" w14:textId="77777777" w:rsidR="00BE33A3" w:rsidRDefault="00BE33A3" w:rsidP="006E613C">
                            <w:pPr>
                              <w:pStyle w:val="NormalWeb"/>
                              <w:spacing w:before="0" w:beforeAutospacing="0" w:after="0" w:afterAutospacing="0"/>
                              <w:ind w:firstLine="720"/>
                              <w:textAlignment w:val="baseline"/>
                            </w:pPr>
                            <w:r w:rsidRPr="00046938">
                              <w:rPr>
                                <w:b/>
                                <w:noProof/>
                                <w:sz w:val="32"/>
                                <w:szCs w:val="32"/>
                                <w:lang w:val="en-US"/>
                              </w:rPr>
                              <w:drawing>
                                <wp:inline distT="0" distB="0" distL="0" distR="0" wp14:anchorId="60C21C75" wp14:editId="11CAADD1">
                                  <wp:extent cx="1094491" cy="953641"/>
                                  <wp:effectExtent l="0" t="0" r="0" b="12065"/>
                                  <wp:docPr id="19" name="Picture 2" descr="http://www.un.org/esa/socdev/unpfii/en/drip.html">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2" descr="http://www.un.org/esa/socdev/unpfii/en/drip.html">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95004" cy="954088"/>
                                          </a:xfrm>
                                          <a:prstGeom prst="rect">
                                            <a:avLst/>
                                          </a:prstGeom>
                                          <a:noFill/>
                                          <a:ln>
                                            <a:noFill/>
                                          </a:ln>
                                        </pic:spPr>
                                      </pic:pic>
                                    </a:graphicData>
                                  </a:graphic>
                                </wp:inline>
                              </w:drawing>
                            </w:r>
                          </w:p>
                          <w:p w14:paraId="3D96ADEA" w14:textId="77777777" w:rsidR="00BE33A3" w:rsidRPr="00530C5B" w:rsidRDefault="00BE33A3" w:rsidP="006E613C">
                            <w:pPr>
                              <w:pStyle w:val="NormalWeb"/>
                              <w:spacing w:before="0" w:beforeAutospacing="0" w:after="0" w:afterAutospacing="0"/>
                              <w:ind w:firstLine="720"/>
                              <w:textAlignment w:val="baseline"/>
                              <w:rPr>
                                <w:rFonts w:ascii="Avenir Black" w:hAnsi="Avenir Black"/>
                                <w:b/>
                                <w:color w:val="000090"/>
                              </w:rPr>
                            </w:pPr>
                            <w:r w:rsidRPr="00530C5B">
                              <w:rPr>
                                <w:rFonts w:ascii="Avenir Black" w:hAnsi="Avenir Black"/>
                                <w:b/>
                                <w:color w:val="000090"/>
                              </w:rPr>
                              <w:t>UNITED NATIONS</w:t>
                            </w:r>
                          </w:p>
                          <w:p w14:paraId="589AB430" w14:textId="77777777" w:rsidR="00BE33A3" w:rsidRPr="00530C5B" w:rsidRDefault="00BE33A3" w:rsidP="006E613C">
                            <w:pPr>
                              <w:pStyle w:val="NormalWeb"/>
                              <w:spacing w:before="0" w:beforeAutospacing="0" w:after="0" w:afterAutospacing="0"/>
                              <w:ind w:firstLine="720"/>
                              <w:textAlignment w:val="baseline"/>
                              <w:rPr>
                                <w:rFonts w:ascii="Avenir Black" w:hAnsi="Avenir Black"/>
                                <w:b/>
                                <w:color w:val="000090"/>
                              </w:rPr>
                            </w:pPr>
                            <w:r w:rsidRPr="00530C5B">
                              <w:rPr>
                                <w:rFonts w:ascii="Avenir Black" w:hAnsi="Avenir Black"/>
                                <w:b/>
                                <w:color w:val="000090"/>
                              </w:rPr>
                              <w:t>SOUTH AFRICA</w:t>
                            </w:r>
                          </w:p>
                          <w:p w14:paraId="41FF6888" w14:textId="77777777" w:rsidR="00BE33A3" w:rsidRDefault="00BE33A3" w:rsidP="006E613C">
                            <w:pPr>
                              <w:pStyle w:val="NormalWeb"/>
                              <w:spacing w:before="0" w:beforeAutospacing="0" w:after="0" w:afterAutospacing="0"/>
                              <w:jc w:val="center"/>
                              <w:textAlignment w:val="baseline"/>
                            </w:pPr>
                          </w:p>
                        </w:txbxContent>
                      </wps:txbx>
                      <wps:bodyPr vert="horz" wrap="square" lIns="91440" tIns="45720" rIns="91440" bIns="45720" numCol="1" rtlCol="0" anchor="ctr" anchorCtr="0" compatLnSpc="1">
                        <a:prstTxWarp prst="textNoShape">
                          <a:avLst/>
                        </a:prstTxWarp>
                        <a:noAutofit/>
                      </wps:bodyPr>
                    </wps:wsp>
                  </a:graphicData>
                </a:graphic>
                <wp14:sizeRelV relativeFrom="margin">
                  <wp14:pctHeight>0</wp14:pctHeight>
                </wp14:sizeRelV>
              </wp:anchor>
            </w:drawing>
          </mc:Choice>
          <mc:Fallback>
            <w:pict>
              <v:rect w14:anchorId="43B9D680" id="Title 1" o:spid="_x0000_s1032" style="position:absolute;left:0;text-align:left;margin-left:0;margin-top:0;width:686.1pt;height:112.05pt;z-index:251666432;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" fillcolor="#d5dce4 [671]" stroked="f">
                <o:lock v:ext="edit" grouping="t"/>
                <v:textbox>
                  <w:txbxContent>
                    <w:p w14:paraId="5B4D3FD5" w14:textId="77777777" w:rsidR="00BE33A3" w:rsidRDefault="00BE33A3" w:rsidP="006E613C">
                      <w:pPr>
                        <w:pStyle w:val="NormalWeb"/>
                        <w:spacing w:before="0" w:beforeAutospacing="0" w:after="0" w:afterAutospacing="0"/>
                        <w:ind w:firstLine="720"/>
                        <w:textAlignment w:val="baseline"/>
                      </w:pPr>
                      <w:r w:rsidRPr="00046938">
                        <w:rPr>
                          <w:b/>
                          <w:noProof/>
                          <w:sz w:val="32"/>
                          <w:szCs w:val="32"/>
                          <w:lang w:val="en-US"/>
                        </w:rPr>
                        <w:drawing>
                          <wp:inline distT="0" distB="0" distL="0" distR="0" wp14:anchorId="60C21C75" wp14:editId="11CAADD1">
                            <wp:extent cx="1094491" cy="953641"/>
                            <wp:effectExtent l="0" t="0" r="0" b="12065"/>
                            <wp:docPr id="19" name="Picture 2" descr="http://www.un.org/esa/socdev/unpfii/en/drip.html">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2" descr="http://www.un.org/esa/socdev/unpfii/en/drip.html">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95004" cy="954088"/>
                                    </a:xfrm>
                                    <a:prstGeom prst="rect">
                                      <a:avLst/>
                                    </a:prstGeom>
                                    <a:noFill/>
                                    <a:ln>
                                      <a:noFill/>
                                    </a:ln>
                                  </pic:spPr>
                                </pic:pic>
                              </a:graphicData>
                            </a:graphic>
                          </wp:inline>
                        </w:drawing>
                      </w:r>
                    </w:p>
                    <w:p w14:paraId="3D96ADEA" w14:textId="77777777" w:rsidR="00BE33A3" w:rsidRPr="00530C5B" w:rsidRDefault="00BE33A3" w:rsidP="006E613C">
                      <w:pPr>
                        <w:pStyle w:val="NormalWeb"/>
                        <w:spacing w:before="0" w:beforeAutospacing="0" w:after="0" w:afterAutospacing="0"/>
                        <w:ind w:firstLine="720"/>
                        <w:textAlignment w:val="baseline"/>
                        <w:rPr>
                          <w:rFonts w:ascii="Avenir Black" w:hAnsi="Avenir Black"/>
                          <w:b/>
                          <w:color w:val="000090"/>
                        </w:rPr>
                      </w:pPr>
                      <w:r w:rsidRPr="00530C5B">
                        <w:rPr>
                          <w:rFonts w:ascii="Avenir Black" w:hAnsi="Avenir Black"/>
                          <w:b/>
                          <w:color w:val="000090"/>
                        </w:rPr>
                        <w:t>UNITED NATIONS</w:t>
                      </w:r>
                    </w:p>
                    <w:p w14:paraId="589AB430" w14:textId="77777777" w:rsidR="00BE33A3" w:rsidRPr="00530C5B" w:rsidRDefault="00BE33A3" w:rsidP="006E613C">
                      <w:pPr>
                        <w:pStyle w:val="NormalWeb"/>
                        <w:spacing w:before="0" w:beforeAutospacing="0" w:after="0" w:afterAutospacing="0"/>
                        <w:ind w:firstLine="720"/>
                        <w:textAlignment w:val="baseline"/>
                        <w:rPr>
                          <w:rFonts w:ascii="Avenir Black" w:hAnsi="Avenir Black"/>
                          <w:b/>
                          <w:color w:val="000090"/>
                        </w:rPr>
                      </w:pPr>
                      <w:r w:rsidRPr="00530C5B">
                        <w:rPr>
                          <w:rFonts w:ascii="Avenir Black" w:hAnsi="Avenir Black"/>
                          <w:b/>
                          <w:color w:val="000090"/>
                        </w:rPr>
                        <w:t>SOUTH AFRICA</w:t>
                      </w:r>
                    </w:p>
                    <w:p w14:paraId="41FF6888" w14:textId="77777777" w:rsidR="00BE33A3" w:rsidRDefault="00BE33A3" w:rsidP="006E613C">
                      <w:pPr>
                        <w:pStyle w:val="NormalWeb"/>
                        <w:spacing w:before="0" w:beforeAutospacing="0" w:after="0" w:afterAutospacing="0"/>
                        <w:jc w:val="center"/>
                        <w:textAlignment w:val="baseline"/>
                      </w:pPr>
                    </w:p>
                  </w:txbxContent>
                </v:textbox>
                <w10:wrap type="through" anchorx="page"/>
              </v:rect>
            </w:pict>
          </mc:Fallback>
        </mc:AlternateContent>
      </w:r>
      <w:r w:rsidRPr="0066382A">
        <w:rPr>
          <w:b/>
          <w:sz w:val="32"/>
          <w:szCs w:val="32"/>
        </w:rPr>
        <w:t>TERMS OF REFERENCE FOR THE</w:t>
      </w:r>
    </w:p>
    <w:p w14:paraId="3023020C" w14:textId="77777777" w:rsidR="006E613C" w:rsidRPr="0066382A" w:rsidRDefault="006E613C" w:rsidP="006E613C">
      <w:pPr>
        <w:spacing w:after="0"/>
        <w:jc w:val="center"/>
        <w:rPr>
          <w:b/>
        </w:rPr>
      </w:pPr>
      <w:r w:rsidRPr="0066382A">
        <w:rPr>
          <w:b/>
          <w:sz w:val="32"/>
          <w:szCs w:val="32"/>
        </w:rPr>
        <w:t>UNSCF (2013-2017) INDEPENDENT EVALUATION &amp;COMMON COUNTRY ANALYSIS</w:t>
      </w:r>
    </w:p>
    <w:sdt>
      <w:sdtPr>
        <w:rPr>
          <w:rFonts w:asciiTheme="minorHAnsi" w:eastAsiaTheme="minorEastAsia" w:hAnsiTheme="minorHAnsi" w:cstheme="minorBidi"/>
          <w:b w:val="0"/>
          <w:bCs w:val="0"/>
          <w:color w:val="auto"/>
          <w:kern w:val="2"/>
          <w:sz w:val="24"/>
          <w:szCs w:val="24"/>
          <w:lang w:val="en-GB" w:eastAsia="ja-JP"/>
        </w:rPr>
        <w:id w:val="284017964"/>
        <w:docPartObj>
          <w:docPartGallery w:val="Table of Contents"/>
          <w:docPartUnique/>
        </w:docPartObj>
      </w:sdtPr>
      <w:sdtEndPr>
        <w:rPr>
          <w:rFonts w:eastAsiaTheme="minorHAnsi"/>
          <w:b/>
          <w:kern w:val="0"/>
          <w:lang w:eastAsia="en-US"/>
        </w:rPr>
      </w:sdtEndPr>
      <w:sdtContent>
        <w:p w14:paraId="65014F3C" w14:textId="77777777" w:rsidR="006E613C" w:rsidRPr="00BE33A3" w:rsidRDefault="006E613C" w:rsidP="006E613C">
          <w:pPr>
            <w:pStyle w:val="TOCHeading"/>
            <w:rPr>
              <w:lang w:val="en-GB"/>
            </w:rPr>
          </w:pPr>
          <w:r w:rsidRPr="00BE33A3">
            <w:rPr>
              <w:lang w:val="en-GB"/>
            </w:rPr>
            <w:t>Table of Contents</w:t>
          </w:r>
        </w:p>
        <w:p w14:paraId="7E499DF7" w14:textId="77777777" w:rsidR="006E613C" w:rsidRPr="00BE33A3" w:rsidRDefault="006E613C" w:rsidP="006E613C">
          <w:pPr>
            <w:pStyle w:val="TOC1"/>
            <w:rPr>
              <w:lang w:val="en-GB"/>
            </w:rPr>
          </w:pPr>
          <w:r w:rsidRPr="00BE33A3">
            <w:rPr>
              <w:lang w:val="en-GB"/>
            </w:rPr>
            <w:t>Background and Context</w:t>
          </w:r>
          <w:r w:rsidRPr="00BE33A3">
            <w:rPr>
              <w:lang w:val="en-GB"/>
            </w:rPr>
            <w:ptab w:relativeTo="margin" w:alignment="right" w:leader="dot"/>
          </w:r>
          <w:r w:rsidRPr="00BE33A3">
            <w:rPr>
              <w:lang w:val="en-GB"/>
            </w:rPr>
            <w:t>2</w:t>
          </w:r>
        </w:p>
        <w:p w14:paraId="693DFF85" w14:textId="77777777" w:rsidR="006E613C" w:rsidRPr="00BE33A3" w:rsidRDefault="006E613C" w:rsidP="006E613C">
          <w:pPr>
            <w:pStyle w:val="TOC1"/>
            <w:rPr>
              <w:lang w:val="en-GB"/>
            </w:rPr>
          </w:pPr>
          <w:r w:rsidRPr="00BE33A3">
            <w:rPr>
              <w:lang w:val="en-GB"/>
            </w:rPr>
            <w:t>South Africa – UN Cooperation</w:t>
          </w:r>
          <w:r w:rsidRPr="00BE33A3">
            <w:rPr>
              <w:lang w:val="en-GB"/>
            </w:rPr>
            <w:ptab w:relativeTo="margin" w:alignment="right" w:leader="dot"/>
          </w:r>
          <w:r w:rsidRPr="00BE33A3">
            <w:rPr>
              <w:lang w:val="en-GB"/>
            </w:rPr>
            <w:t>3</w:t>
          </w:r>
        </w:p>
        <w:p w14:paraId="0A8075A6" w14:textId="77777777" w:rsidR="006E613C" w:rsidRPr="00BE33A3" w:rsidRDefault="006E613C" w:rsidP="006E613C">
          <w:pPr>
            <w:pStyle w:val="TOC1"/>
            <w:rPr>
              <w:lang w:val="en-GB"/>
            </w:rPr>
          </w:pPr>
          <w:r w:rsidRPr="00BE33A3">
            <w:rPr>
              <w:lang w:val="en-GB"/>
            </w:rPr>
            <w:t>Purpose and Objective</w:t>
          </w:r>
          <w:r w:rsidRPr="00BE33A3">
            <w:rPr>
              <w:lang w:val="en-GB"/>
            </w:rPr>
            <w:ptab w:relativeTo="margin" w:alignment="right" w:leader="dot"/>
          </w:r>
          <w:r w:rsidRPr="00BE33A3">
            <w:rPr>
              <w:lang w:val="en-GB"/>
            </w:rPr>
            <w:t>4</w:t>
          </w:r>
        </w:p>
        <w:p w14:paraId="7D2E1D18" w14:textId="77777777" w:rsidR="006E613C" w:rsidRPr="00BE33A3" w:rsidRDefault="006E613C" w:rsidP="006E613C">
          <w:pPr>
            <w:pStyle w:val="TOC1"/>
            <w:rPr>
              <w:lang w:val="en-GB"/>
            </w:rPr>
          </w:pPr>
          <w:r w:rsidRPr="00BE33A3">
            <w:rPr>
              <w:lang w:val="en-GB"/>
            </w:rPr>
            <w:t>Scope</w:t>
          </w:r>
          <w:r w:rsidRPr="00BE33A3">
            <w:rPr>
              <w:lang w:val="en-GB"/>
            </w:rPr>
            <w:ptab w:relativeTo="margin" w:alignment="right" w:leader="dot"/>
          </w:r>
          <w:r w:rsidRPr="00BE33A3">
            <w:rPr>
              <w:lang w:val="en-GB"/>
            </w:rPr>
            <w:t>5</w:t>
          </w:r>
        </w:p>
        <w:p w14:paraId="6D1F1FF8" w14:textId="77777777" w:rsidR="006E613C" w:rsidRPr="00BE33A3" w:rsidRDefault="006E613C" w:rsidP="006E613C">
          <w:pPr>
            <w:pStyle w:val="TOC2"/>
            <w:rPr>
              <w:sz w:val="24"/>
              <w:szCs w:val="24"/>
              <w:lang w:val="en-GB"/>
            </w:rPr>
          </w:pPr>
          <w:r w:rsidRPr="00BE33A3">
            <w:rPr>
              <w:sz w:val="24"/>
              <w:szCs w:val="24"/>
              <w:lang w:val="en-GB"/>
            </w:rPr>
            <w:t>Scope of the Independent Evaluation</w:t>
          </w:r>
          <w:r w:rsidRPr="00BE33A3">
            <w:rPr>
              <w:sz w:val="24"/>
              <w:szCs w:val="24"/>
              <w:lang w:val="en-GB"/>
            </w:rPr>
            <w:ptab w:relativeTo="margin" w:alignment="right" w:leader="dot"/>
          </w:r>
          <w:r w:rsidRPr="00BE33A3">
            <w:rPr>
              <w:sz w:val="24"/>
              <w:szCs w:val="24"/>
              <w:lang w:val="en-GB"/>
            </w:rPr>
            <w:t>5</w:t>
          </w:r>
        </w:p>
        <w:p w14:paraId="5E1A6FD8" w14:textId="77777777" w:rsidR="006E613C" w:rsidRPr="00BE33A3" w:rsidRDefault="006E613C" w:rsidP="006E613C">
          <w:pPr>
            <w:pStyle w:val="TOC3"/>
            <w:ind w:left="0"/>
            <w:rPr>
              <w:b/>
              <w:sz w:val="24"/>
              <w:szCs w:val="24"/>
              <w:lang w:val="en-GB"/>
            </w:rPr>
          </w:pPr>
          <w:r w:rsidRPr="00BE33A3">
            <w:rPr>
              <w:sz w:val="24"/>
              <w:szCs w:val="24"/>
              <w:lang w:val="en-GB"/>
            </w:rPr>
            <w:t xml:space="preserve">    </w:t>
          </w:r>
          <w:r w:rsidRPr="00BE33A3">
            <w:rPr>
              <w:b/>
              <w:sz w:val="24"/>
              <w:szCs w:val="24"/>
              <w:lang w:val="en-GB"/>
            </w:rPr>
            <w:t>Scope of the Common Country Analysis</w:t>
          </w:r>
          <w:r w:rsidRPr="00BE33A3">
            <w:rPr>
              <w:b/>
              <w:sz w:val="24"/>
              <w:szCs w:val="24"/>
              <w:lang w:val="en-GB"/>
            </w:rPr>
            <w:ptab w:relativeTo="margin" w:alignment="right" w:leader="dot"/>
          </w:r>
          <w:r w:rsidRPr="00BE33A3">
            <w:rPr>
              <w:b/>
              <w:sz w:val="24"/>
              <w:szCs w:val="24"/>
              <w:lang w:val="en-GB"/>
            </w:rPr>
            <w:t>6</w:t>
          </w:r>
        </w:p>
        <w:p w14:paraId="374189F6" w14:textId="77777777" w:rsidR="006E613C" w:rsidRPr="00BE33A3" w:rsidRDefault="006E613C" w:rsidP="006E613C">
          <w:pPr>
            <w:pStyle w:val="TOC1"/>
            <w:rPr>
              <w:lang w:val="en-GB"/>
            </w:rPr>
          </w:pPr>
          <w:r w:rsidRPr="00BE33A3">
            <w:rPr>
              <w:lang w:val="en-GB"/>
            </w:rPr>
            <w:t>Methodology</w:t>
          </w:r>
          <w:r w:rsidRPr="00BE33A3">
            <w:rPr>
              <w:lang w:val="en-GB"/>
            </w:rPr>
            <w:ptab w:relativeTo="margin" w:alignment="right" w:leader="dot"/>
          </w:r>
          <w:r w:rsidRPr="00BE33A3">
            <w:rPr>
              <w:lang w:val="en-GB"/>
            </w:rPr>
            <w:t>7</w:t>
          </w:r>
        </w:p>
        <w:p w14:paraId="685669B2" w14:textId="77777777" w:rsidR="006E613C" w:rsidRPr="00BE33A3" w:rsidRDefault="006E613C" w:rsidP="006E613C">
          <w:pPr>
            <w:pStyle w:val="TOC1"/>
            <w:rPr>
              <w:lang w:val="en-GB"/>
            </w:rPr>
          </w:pPr>
          <w:r w:rsidRPr="00BE33A3">
            <w:rPr>
              <w:lang w:val="en-GB"/>
            </w:rPr>
            <w:t>Management Arrangements</w:t>
          </w:r>
          <w:r w:rsidRPr="00BE33A3">
            <w:rPr>
              <w:lang w:val="en-GB"/>
            </w:rPr>
            <w:ptab w:relativeTo="margin" w:alignment="right" w:leader="dot"/>
          </w:r>
          <w:r w:rsidRPr="00BE33A3">
            <w:rPr>
              <w:lang w:val="en-GB"/>
            </w:rPr>
            <w:t>8</w:t>
          </w:r>
        </w:p>
        <w:p w14:paraId="5621CEDE" w14:textId="77777777" w:rsidR="006E613C" w:rsidRPr="00BE33A3" w:rsidRDefault="006E613C" w:rsidP="006E613C">
          <w:pPr>
            <w:pStyle w:val="TOC1"/>
            <w:rPr>
              <w:lang w:val="en-GB"/>
            </w:rPr>
          </w:pPr>
          <w:r w:rsidRPr="00BE33A3">
            <w:rPr>
              <w:lang w:val="en-GB"/>
            </w:rPr>
            <w:t>Composition and Profile of Service provider</w:t>
          </w:r>
          <w:r w:rsidRPr="00BE33A3">
            <w:rPr>
              <w:lang w:val="en-GB"/>
            </w:rPr>
            <w:ptab w:relativeTo="margin" w:alignment="right" w:leader="dot"/>
          </w:r>
          <w:r w:rsidRPr="00BE33A3">
            <w:rPr>
              <w:lang w:val="en-GB"/>
            </w:rPr>
            <w:t>9</w:t>
          </w:r>
        </w:p>
        <w:p w14:paraId="6A0A087E" w14:textId="77777777" w:rsidR="006E613C" w:rsidRPr="00BE33A3" w:rsidRDefault="006E613C" w:rsidP="006E613C">
          <w:pPr>
            <w:pStyle w:val="TOC1"/>
            <w:rPr>
              <w:lang w:val="en-GB"/>
            </w:rPr>
          </w:pPr>
          <w:r w:rsidRPr="00BE33A3">
            <w:rPr>
              <w:lang w:val="en-GB"/>
            </w:rPr>
            <w:t>Deliverables, Time-frames and Payment</w:t>
          </w:r>
          <w:r w:rsidRPr="00BE33A3">
            <w:rPr>
              <w:lang w:val="en-GB"/>
            </w:rPr>
            <w:ptab w:relativeTo="margin" w:alignment="right" w:leader="dot"/>
          </w:r>
          <w:r w:rsidRPr="00BE33A3">
            <w:rPr>
              <w:lang w:val="en-GB"/>
            </w:rPr>
            <w:t>9</w:t>
          </w:r>
        </w:p>
        <w:p w14:paraId="1DF4AE8E" w14:textId="77777777" w:rsidR="006E613C" w:rsidRPr="00BE33A3" w:rsidRDefault="006E613C" w:rsidP="006E613C">
          <w:pPr>
            <w:pStyle w:val="TOC1"/>
            <w:rPr>
              <w:lang w:val="en-GB"/>
            </w:rPr>
          </w:pPr>
          <w:r w:rsidRPr="00BE33A3">
            <w:rPr>
              <w:lang w:val="en-GB"/>
            </w:rPr>
            <w:t>Call for Proposals</w:t>
          </w:r>
          <w:r w:rsidRPr="00BE33A3">
            <w:rPr>
              <w:lang w:val="en-GB"/>
            </w:rPr>
            <w:ptab w:relativeTo="margin" w:alignment="right" w:leader="dot"/>
          </w:r>
          <w:r w:rsidRPr="00BE33A3">
            <w:rPr>
              <w:lang w:val="en-GB"/>
            </w:rPr>
            <w:t>14</w:t>
          </w:r>
        </w:p>
        <w:p w14:paraId="4ED93CD3" w14:textId="77777777" w:rsidR="006E613C" w:rsidRPr="00BE33A3" w:rsidRDefault="006E613C" w:rsidP="006E613C">
          <w:pPr>
            <w:pStyle w:val="TOC1"/>
            <w:rPr>
              <w:lang w:val="en-GB"/>
            </w:rPr>
          </w:pPr>
          <w:r w:rsidRPr="00BE33A3">
            <w:rPr>
              <w:lang w:val="en-GB"/>
            </w:rPr>
            <w:t>Proposal selection criteria</w:t>
          </w:r>
          <w:r w:rsidRPr="00BE33A3">
            <w:rPr>
              <w:lang w:val="en-GB"/>
            </w:rPr>
            <w:ptab w:relativeTo="margin" w:alignment="right" w:leader="dot"/>
          </w:r>
          <w:r w:rsidRPr="00BE33A3">
            <w:rPr>
              <w:lang w:val="en-GB"/>
            </w:rPr>
            <w:t>15</w:t>
          </w:r>
        </w:p>
        <w:p w14:paraId="7EFF502D" w14:textId="77777777" w:rsidR="006E613C" w:rsidRPr="00BE33A3" w:rsidRDefault="006E613C" w:rsidP="006E613C">
          <w:pPr>
            <w:pStyle w:val="TOC1"/>
            <w:rPr>
              <w:lang w:val="en-GB"/>
            </w:rPr>
          </w:pPr>
          <w:r w:rsidRPr="00BE33A3">
            <w:rPr>
              <w:lang w:val="en-GB"/>
            </w:rPr>
            <w:t>Contact details</w:t>
          </w:r>
          <w:r w:rsidRPr="00BE33A3">
            <w:rPr>
              <w:lang w:val="en-GB"/>
            </w:rPr>
            <w:ptab w:relativeTo="margin" w:alignment="right" w:leader="dot"/>
          </w:r>
          <w:r w:rsidRPr="00BE33A3">
            <w:rPr>
              <w:lang w:val="en-GB"/>
            </w:rPr>
            <w:t>16</w:t>
          </w:r>
        </w:p>
        <w:p w14:paraId="23B3D346" w14:textId="77777777" w:rsidR="006E613C" w:rsidRPr="00BE33A3" w:rsidRDefault="006E613C" w:rsidP="006E613C">
          <w:pPr>
            <w:pStyle w:val="TOC1"/>
            <w:rPr>
              <w:lang w:val="en-GB"/>
            </w:rPr>
          </w:pPr>
          <w:r w:rsidRPr="00BE33A3">
            <w:rPr>
              <w:lang w:val="en-GB"/>
            </w:rPr>
            <w:t xml:space="preserve">Annexures </w:t>
          </w:r>
          <w:r w:rsidRPr="00BE33A3">
            <w:rPr>
              <w:lang w:val="en-GB"/>
            </w:rPr>
            <w:ptab w:relativeTo="margin" w:alignment="right" w:leader="dot"/>
          </w:r>
          <w:r w:rsidRPr="00BE33A3">
            <w:rPr>
              <w:lang w:val="en-GB"/>
            </w:rPr>
            <w:t>17</w:t>
          </w:r>
        </w:p>
      </w:sdtContent>
    </w:sdt>
    <w:p w14:paraId="44BCE0E6" w14:textId="77777777" w:rsidR="006E613C" w:rsidRPr="0066382A" w:rsidRDefault="006E613C" w:rsidP="006E613C">
      <w:pPr>
        <w:shd w:val="clear" w:color="auto" w:fill="D9D9D9"/>
        <w:spacing w:after="0" w:line="264" w:lineRule="auto"/>
        <w:rPr>
          <w:b/>
          <w:sz w:val="24"/>
          <w:szCs w:val="24"/>
        </w:rPr>
      </w:pPr>
      <w:r w:rsidRPr="0066382A">
        <w:rPr>
          <w:b/>
          <w:sz w:val="24"/>
          <w:szCs w:val="24"/>
        </w:rPr>
        <w:t>1.        Background and Context</w:t>
      </w:r>
    </w:p>
    <w:p w14:paraId="0899FCEA" w14:textId="77777777" w:rsidR="006E613C" w:rsidRPr="0066382A" w:rsidRDefault="006E613C" w:rsidP="006E613C">
      <w:pPr>
        <w:spacing w:after="0" w:line="264" w:lineRule="auto"/>
        <w:rPr>
          <w:color w:val="000000" w:themeColor="text1"/>
          <w:sz w:val="24"/>
          <w:szCs w:val="24"/>
        </w:rPr>
      </w:pPr>
      <w:r w:rsidRPr="0066382A">
        <w:rPr>
          <w:sz w:val="24"/>
          <w:szCs w:val="24"/>
        </w:rPr>
        <w:t xml:space="preserve">The </w:t>
      </w:r>
      <w:r w:rsidRPr="0066382A">
        <w:rPr>
          <w:color w:val="000000" w:themeColor="text1"/>
          <w:sz w:val="24"/>
          <w:szCs w:val="24"/>
        </w:rPr>
        <w:t xml:space="preserve">South Africa- United Nations Strategic Cooperation Framework (UNSCF 2013-2017) is the overall framework for the work of the UN system in South Africa. The UNSCF was developed in 2012 through a participatory and consultative process, coordinated by the Department of International Relations and Cooperation (DIRCO) and the UN Country Team (UNCT) - which </w:t>
      </w:r>
      <w:r w:rsidRPr="0066382A">
        <w:rPr>
          <w:sz w:val="24"/>
          <w:szCs w:val="24"/>
        </w:rPr>
        <w:t>comprises of seventeen United Nations agencies, funds and programmes accredited to South Africa</w:t>
      </w:r>
    </w:p>
    <w:p w14:paraId="05C3DF63" w14:textId="77777777" w:rsidR="006E613C" w:rsidRPr="0066382A" w:rsidRDefault="006E613C" w:rsidP="006E613C">
      <w:pPr>
        <w:spacing w:after="0" w:line="264" w:lineRule="auto"/>
        <w:rPr>
          <w:color w:val="000000" w:themeColor="text1"/>
          <w:sz w:val="24"/>
          <w:szCs w:val="24"/>
        </w:rPr>
      </w:pPr>
      <w:r w:rsidRPr="0066382A">
        <w:rPr>
          <w:color w:val="000000" w:themeColor="text1"/>
          <w:sz w:val="24"/>
          <w:szCs w:val="24"/>
        </w:rPr>
        <w:t>The UNSCF is based on a common understanding of the strengths of the UN system and its comparative advantage in adding value to Government’s objectives and priorities as reflected, in the New Growth Path (NGP), Government’s National Development Plan (NDP): Vision 2030, the Medium Term Strategic Framework (MTSF) and the Millennium Development Goals (MDG) and targets.</w:t>
      </w:r>
    </w:p>
    <w:p w14:paraId="0EF2B071" w14:textId="12DC0CED" w:rsidR="006E613C" w:rsidRPr="0066382A" w:rsidRDefault="006E613C" w:rsidP="006E613C">
      <w:pPr>
        <w:spacing w:after="0" w:line="264" w:lineRule="auto"/>
        <w:rPr>
          <w:color w:val="000000" w:themeColor="text1"/>
          <w:sz w:val="24"/>
          <w:szCs w:val="24"/>
        </w:rPr>
      </w:pPr>
      <w:r w:rsidRPr="0066382A">
        <w:rPr>
          <w:color w:val="000000" w:themeColor="text1"/>
          <w:sz w:val="24"/>
          <w:szCs w:val="24"/>
        </w:rPr>
        <w:t xml:space="preserve">In 2016 the UNCT in South Africa will start the process of negotiating and formulating the next strategic cooperation framework (2018- 2022) with the Government of the Republic of South Africa (GoSA).  In compliance with United Nations guidelines and requirements, the UNCT will conduct an evaluation of the current UNSCF (2013-2017) and a national development analysis of the country, with a view to inform the substantive content of the new cooperation framework (2018-2022).  In this context, the UNCT </w:t>
      </w:r>
      <w:r w:rsidR="00BE40DA" w:rsidRPr="0066382A">
        <w:rPr>
          <w:color w:val="000000" w:themeColor="text1"/>
          <w:sz w:val="24"/>
          <w:szCs w:val="24"/>
        </w:rPr>
        <w:t>seeks service</w:t>
      </w:r>
      <w:r w:rsidRPr="0066382A">
        <w:rPr>
          <w:color w:val="000000" w:themeColor="text1"/>
          <w:sz w:val="24"/>
          <w:szCs w:val="24"/>
        </w:rPr>
        <w:t xml:space="preserve"> provider to undertake the following; </w:t>
      </w:r>
    </w:p>
    <w:p w14:paraId="0F678A36" w14:textId="77777777" w:rsidR="006E613C" w:rsidRPr="0066382A" w:rsidRDefault="006E613C" w:rsidP="006E613C">
      <w:pPr>
        <w:spacing w:after="0" w:line="264" w:lineRule="auto"/>
        <w:rPr>
          <w:color w:val="000000" w:themeColor="text1"/>
          <w:sz w:val="24"/>
          <w:szCs w:val="24"/>
        </w:rPr>
      </w:pPr>
    </w:p>
    <w:p w14:paraId="122E0513" w14:textId="77777777" w:rsidR="006E613C" w:rsidRPr="00BE33A3" w:rsidRDefault="006E613C" w:rsidP="006E613C">
      <w:pPr>
        <w:pStyle w:val="ListParagraph"/>
        <w:widowControl/>
        <w:numPr>
          <w:ilvl w:val="0"/>
          <w:numId w:val="31"/>
        </w:numPr>
        <w:autoSpaceDE/>
        <w:autoSpaceDN/>
        <w:spacing w:line="264" w:lineRule="auto"/>
        <w:rPr>
          <w:color w:val="000000" w:themeColor="text1"/>
          <w:szCs w:val="24"/>
          <w:lang w:val="en-GB"/>
        </w:rPr>
      </w:pPr>
      <w:r w:rsidRPr="00BE33A3">
        <w:rPr>
          <w:color w:val="000000" w:themeColor="text1"/>
          <w:szCs w:val="24"/>
          <w:lang w:val="en-GB"/>
        </w:rPr>
        <w:t xml:space="preserve">An independent evaluation of the current UNSCF, assessing successes, challenges and lessons learnt which will inform the substantive content of the next joint United Nations-Government cooperation framework  </w:t>
      </w:r>
    </w:p>
    <w:p w14:paraId="0A855A03" w14:textId="77777777" w:rsidR="006E613C" w:rsidRPr="00BE33A3" w:rsidRDefault="006E613C" w:rsidP="006E613C">
      <w:pPr>
        <w:pStyle w:val="ListParagraph"/>
        <w:widowControl/>
        <w:numPr>
          <w:ilvl w:val="0"/>
          <w:numId w:val="31"/>
        </w:numPr>
        <w:autoSpaceDE/>
        <w:autoSpaceDN/>
        <w:spacing w:line="264" w:lineRule="auto"/>
        <w:rPr>
          <w:color w:val="000000" w:themeColor="text1"/>
          <w:szCs w:val="24"/>
          <w:lang w:val="en-GB"/>
        </w:rPr>
      </w:pPr>
      <w:r w:rsidRPr="00BE33A3">
        <w:rPr>
          <w:color w:val="000000" w:themeColor="text1"/>
          <w:szCs w:val="24"/>
          <w:lang w:val="en-GB"/>
        </w:rPr>
        <w:t xml:space="preserve">A country specific multi-dimensional analysis (CCA) of the national development context, highlighting key strategic areas and priorities for programmatic interventions which can be included in the (2018-2022) framework of cooperation between United Nations and the South African Government </w:t>
      </w:r>
    </w:p>
    <w:p w14:paraId="38DAC9BB" w14:textId="77777777" w:rsidR="006E613C" w:rsidRPr="0066382A" w:rsidRDefault="006E613C" w:rsidP="006E613C">
      <w:pPr>
        <w:spacing w:after="0" w:line="264" w:lineRule="auto"/>
        <w:rPr>
          <w:color w:val="000000" w:themeColor="text1"/>
          <w:sz w:val="24"/>
          <w:szCs w:val="24"/>
        </w:rPr>
      </w:pPr>
    </w:p>
    <w:p w14:paraId="3C79DDF4" w14:textId="77777777" w:rsidR="006E613C" w:rsidRPr="0066382A" w:rsidRDefault="006E613C" w:rsidP="006E613C">
      <w:pPr>
        <w:spacing w:after="0" w:line="264" w:lineRule="auto"/>
        <w:rPr>
          <w:color w:val="000000" w:themeColor="text1"/>
          <w:sz w:val="24"/>
          <w:szCs w:val="24"/>
        </w:rPr>
      </w:pPr>
      <w:r w:rsidRPr="0066382A">
        <w:rPr>
          <w:color w:val="000000" w:themeColor="text1"/>
          <w:sz w:val="24"/>
          <w:szCs w:val="24"/>
        </w:rPr>
        <w:t xml:space="preserve">The assignment requires a credible, independent, transparent and inclusive approach in order to provide the UNCT and its stakeholders with an accurate reflection of the UN’s contribution towards achieving the NDP outcomes and results, based on the agreed Strategic Cooperation Framework. </w:t>
      </w:r>
    </w:p>
    <w:p w14:paraId="2A21B649" w14:textId="77777777" w:rsidR="006E613C" w:rsidRPr="0066382A" w:rsidRDefault="006E613C" w:rsidP="006E613C">
      <w:pPr>
        <w:spacing w:after="0" w:line="264" w:lineRule="auto"/>
        <w:rPr>
          <w:color w:val="000000" w:themeColor="text1"/>
          <w:sz w:val="24"/>
          <w:szCs w:val="24"/>
        </w:rPr>
      </w:pPr>
      <w:r w:rsidRPr="0066382A">
        <w:rPr>
          <w:color w:val="000000" w:themeColor="text1"/>
          <w:sz w:val="24"/>
          <w:szCs w:val="24"/>
        </w:rPr>
        <w:t xml:space="preserve">Both the UNSCF evaluation and the CCA will inform substantive content of the next framework of cooperation between UN and the South African Government as well as form a basis of engagement and consultation with Government and other stakeholders. It should therefore provide recommendations based on the lessons learnt from the current UNSCF, the present domestic socio-economic context, progress on the implementation of the NDP, the MDGs and the 2030 Sustainable Development Agenda; with the view to guide the UNCT and national partners in prioritizing areas of cooperation. </w:t>
      </w:r>
    </w:p>
    <w:p w14:paraId="6A5AE103" w14:textId="77777777" w:rsidR="006E613C" w:rsidRPr="0066382A" w:rsidRDefault="006E613C" w:rsidP="006E613C">
      <w:pPr>
        <w:spacing w:after="0" w:line="264" w:lineRule="auto"/>
        <w:rPr>
          <w:color w:val="000000" w:themeColor="text1"/>
          <w:sz w:val="24"/>
          <w:szCs w:val="24"/>
        </w:rPr>
      </w:pPr>
    </w:p>
    <w:p w14:paraId="3B772FC5" w14:textId="77777777" w:rsidR="006E613C" w:rsidRPr="0066382A" w:rsidRDefault="006E613C" w:rsidP="006E613C">
      <w:pPr>
        <w:shd w:val="clear" w:color="auto" w:fill="D9D9D9"/>
        <w:spacing w:after="0" w:line="264" w:lineRule="auto"/>
        <w:rPr>
          <w:b/>
          <w:sz w:val="24"/>
          <w:szCs w:val="24"/>
        </w:rPr>
      </w:pPr>
      <w:r w:rsidRPr="0066382A">
        <w:rPr>
          <w:b/>
          <w:sz w:val="24"/>
          <w:szCs w:val="24"/>
        </w:rPr>
        <w:t xml:space="preserve">2.         South Africa – United Nations Cooperation </w:t>
      </w:r>
    </w:p>
    <w:p w14:paraId="0018F188" w14:textId="77777777" w:rsidR="006E613C" w:rsidRPr="0066382A" w:rsidRDefault="006E613C" w:rsidP="006E613C">
      <w:pPr>
        <w:spacing w:after="0" w:line="264" w:lineRule="auto"/>
        <w:rPr>
          <w:sz w:val="24"/>
          <w:szCs w:val="24"/>
        </w:rPr>
      </w:pPr>
      <w:r w:rsidRPr="0066382A">
        <w:rPr>
          <w:sz w:val="24"/>
          <w:szCs w:val="24"/>
        </w:rPr>
        <w:t>South Africa has made significant progress in economic and social development since the end of apartheid in 1994. Through the Government’s Plan of Action outlined in the NDP, the country outlines its long-term vision for addressing its major challenges which cover socio-economic, environmental and governance issues. The nine major challenges identified by the NDP are: unemployment; poor quality education for most black learners; poorly located, under-maintained and insufficient infrastructure; spatial patterns that exclude the poor; an overly and unsustainably resource-intensive economy; a widespread disease burden compounded by a failing public health system; public services which are uneven and often of poor quality; widespread corruption; a country whose society remains divided on economic, social and racial lines.</w:t>
      </w:r>
    </w:p>
    <w:p w14:paraId="298B0559" w14:textId="77777777" w:rsidR="006E613C" w:rsidRPr="0066382A" w:rsidRDefault="006E613C" w:rsidP="006E613C">
      <w:pPr>
        <w:spacing w:after="0" w:line="264" w:lineRule="auto"/>
        <w:rPr>
          <w:sz w:val="24"/>
          <w:szCs w:val="24"/>
        </w:rPr>
      </w:pPr>
      <w:r w:rsidRPr="0066382A">
        <w:rPr>
          <w:sz w:val="24"/>
          <w:szCs w:val="24"/>
        </w:rPr>
        <w:t>The UN has positioned its support to South Africa at the national, sub-national and regional levels through its comparative advantage as a development partner with international technical knowledge and skills, capacity building and research capabilities, upstream and down-stream policy advisory services and impartial collaboration to develop local institutions and entities. Through the UNSCF, UN assistance to the Government is broadly determined through four pillars:</w:t>
      </w:r>
    </w:p>
    <w:p w14:paraId="5558F7BB" w14:textId="77777777" w:rsidR="006E613C" w:rsidRPr="00BE33A3" w:rsidRDefault="006E613C" w:rsidP="006E613C">
      <w:pPr>
        <w:pStyle w:val="ListParagraph"/>
        <w:widowControl/>
        <w:numPr>
          <w:ilvl w:val="0"/>
          <w:numId w:val="30"/>
        </w:numPr>
        <w:autoSpaceDE/>
        <w:autoSpaceDN/>
        <w:spacing w:line="264" w:lineRule="auto"/>
        <w:rPr>
          <w:szCs w:val="24"/>
          <w:lang w:val="en-GB"/>
        </w:rPr>
      </w:pPr>
      <w:r w:rsidRPr="00BE33A3">
        <w:rPr>
          <w:szCs w:val="24"/>
          <w:lang w:val="en-GB"/>
        </w:rPr>
        <w:t>Inclusive Growth and Decent Work;</w:t>
      </w:r>
    </w:p>
    <w:p w14:paraId="512496F3" w14:textId="77777777" w:rsidR="006E613C" w:rsidRPr="00BE33A3" w:rsidRDefault="006E613C" w:rsidP="006E613C">
      <w:pPr>
        <w:pStyle w:val="ListParagraph"/>
        <w:widowControl/>
        <w:numPr>
          <w:ilvl w:val="0"/>
          <w:numId w:val="30"/>
        </w:numPr>
        <w:autoSpaceDE/>
        <w:autoSpaceDN/>
        <w:spacing w:line="264" w:lineRule="auto"/>
        <w:rPr>
          <w:szCs w:val="24"/>
          <w:lang w:val="en-GB"/>
        </w:rPr>
      </w:pPr>
      <w:r w:rsidRPr="00BE33A3">
        <w:rPr>
          <w:szCs w:val="24"/>
          <w:lang w:val="en-GB"/>
        </w:rPr>
        <w:t>Sustainable Development</w:t>
      </w:r>
    </w:p>
    <w:p w14:paraId="03BFD633" w14:textId="77777777" w:rsidR="006E613C" w:rsidRPr="00BE33A3" w:rsidRDefault="006E613C" w:rsidP="006E613C">
      <w:pPr>
        <w:pStyle w:val="ListParagraph"/>
        <w:widowControl/>
        <w:numPr>
          <w:ilvl w:val="0"/>
          <w:numId w:val="30"/>
        </w:numPr>
        <w:autoSpaceDE/>
        <w:autoSpaceDN/>
        <w:spacing w:line="264" w:lineRule="auto"/>
        <w:rPr>
          <w:szCs w:val="24"/>
          <w:lang w:val="en-GB"/>
        </w:rPr>
      </w:pPr>
      <w:r w:rsidRPr="00BE33A3">
        <w:rPr>
          <w:szCs w:val="24"/>
          <w:lang w:val="en-GB"/>
        </w:rPr>
        <w:t xml:space="preserve"> Human Capabilities; and </w:t>
      </w:r>
    </w:p>
    <w:p w14:paraId="718927E9" w14:textId="77777777" w:rsidR="006E613C" w:rsidRPr="00BE33A3" w:rsidRDefault="006E613C" w:rsidP="006E613C">
      <w:pPr>
        <w:pStyle w:val="ListParagraph"/>
        <w:widowControl/>
        <w:numPr>
          <w:ilvl w:val="0"/>
          <w:numId w:val="30"/>
        </w:numPr>
        <w:autoSpaceDE/>
        <w:autoSpaceDN/>
        <w:spacing w:line="264" w:lineRule="auto"/>
        <w:rPr>
          <w:szCs w:val="24"/>
          <w:lang w:val="en-GB"/>
        </w:rPr>
      </w:pPr>
      <w:r w:rsidRPr="00BE33A3">
        <w:rPr>
          <w:szCs w:val="24"/>
          <w:lang w:val="en-GB"/>
        </w:rPr>
        <w:t xml:space="preserve">Governance and Participation </w:t>
      </w:r>
    </w:p>
    <w:p w14:paraId="13316C9B" w14:textId="77777777" w:rsidR="006E613C" w:rsidRPr="0066382A" w:rsidRDefault="006E613C" w:rsidP="006E613C">
      <w:pPr>
        <w:spacing w:after="0" w:line="264" w:lineRule="auto"/>
        <w:rPr>
          <w:sz w:val="24"/>
          <w:szCs w:val="24"/>
        </w:rPr>
      </w:pPr>
      <w:r w:rsidRPr="0066382A">
        <w:rPr>
          <w:sz w:val="24"/>
          <w:szCs w:val="24"/>
        </w:rPr>
        <w:t>Through these four pillars the UN in South Africa has sought to respond directly to the priorities of the NDP and the Government’s MTSF, in alignment with the global development agendas as articulated in the Millennium Development Agenda, its corresponding MDGs and most recently the 2030 Sustainable Development Agenda with its corresponding Sustainable Development Goals (SDGs).</w:t>
      </w:r>
    </w:p>
    <w:p w14:paraId="70292798" w14:textId="5C60D557" w:rsidR="006E613C" w:rsidRPr="0066382A" w:rsidRDefault="006E613C" w:rsidP="006E613C">
      <w:pPr>
        <w:spacing w:after="0" w:line="264" w:lineRule="auto"/>
        <w:rPr>
          <w:sz w:val="24"/>
          <w:szCs w:val="24"/>
        </w:rPr>
      </w:pPr>
      <w:r w:rsidRPr="0066382A">
        <w:rPr>
          <w:sz w:val="24"/>
          <w:szCs w:val="24"/>
        </w:rPr>
        <w:t xml:space="preserve">The UN support in South Africa has been mainly focused   on “upstream” work through technical assistance, advocacy, policy dialogue, knowledge sharing and institutional capacity building. Improving UN coordination and effectiveness in delivering on the key priorities, strategies and interventions to support the national development agenda of South Africa is essential </w:t>
      </w:r>
      <w:r w:rsidR="00BE40DA" w:rsidRPr="0066382A">
        <w:rPr>
          <w:sz w:val="24"/>
          <w:szCs w:val="24"/>
        </w:rPr>
        <w:t>to building</w:t>
      </w:r>
      <w:r w:rsidRPr="0066382A">
        <w:rPr>
          <w:sz w:val="24"/>
          <w:szCs w:val="24"/>
        </w:rPr>
        <w:t xml:space="preserve"> a long-lasting, relevant and sustainable development partnership with the people and Government of the Republic of South Africa.  </w:t>
      </w:r>
    </w:p>
    <w:p w14:paraId="75E0D6C5" w14:textId="77777777" w:rsidR="006E613C" w:rsidRPr="0066382A" w:rsidRDefault="006E613C" w:rsidP="006E613C">
      <w:pPr>
        <w:spacing w:after="0" w:line="264" w:lineRule="auto"/>
        <w:rPr>
          <w:sz w:val="24"/>
          <w:szCs w:val="24"/>
        </w:rPr>
      </w:pPr>
    </w:p>
    <w:p w14:paraId="4D9C3AC7" w14:textId="77777777" w:rsidR="006E613C" w:rsidRPr="0066382A" w:rsidRDefault="006E613C" w:rsidP="006E613C">
      <w:pPr>
        <w:shd w:val="clear" w:color="auto" w:fill="D9D9D9"/>
        <w:spacing w:after="0" w:line="264" w:lineRule="auto"/>
        <w:rPr>
          <w:b/>
          <w:sz w:val="24"/>
          <w:szCs w:val="24"/>
        </w:rPr>
      </w:pPr>
      <w:r w:rsidRPr="0066382A">
        <w:rPr>
          <w:b/>
          <w:sz w:val="24"/>
          <w:szCs w:val="24"/>
        </w:rPr>
        <w:t xml:space="preserve">3.        Purpose and Objectives </w:t>
      </w:r>
    </w:p>
    <w:p w14:paraId="5B8A708A" w14:textId="77777777" w:rsidR="006E613C" w:rsidRPr="0066382A" w:rsidRDefault="006E613C" w:rsidP="006E613C">
      <w:pPr>
        <w:spacing w:after="0" w:line="264" w:lineRule="auto"/>
        <w:rPr>
          <w:rFonts w:cs="Arial"/>
          <w:sz w:val="24"/>
          <w:szCs w:val="24"/>
        </w:rPr>
      </w:pPr>
      <w:r w:rsidRPr="0066382A">
        <w:rPr>
          <w:rFonts w:cs="Arial"/>
          <w:sz w:val="24"/>
          <w:szCs w:val="24"/>
        </w:rPr>
        <w:t xml:space="preserve">The UN Development Group (UNDG) requires all UN Country Teams to undertake an independent evaluation of their programmes of cooperation in the penultimate year of the programming cycle.  Similarly, a Common Country Analysis (CCA) is required to be undertaken prior to the development of a new programme of cooperation, both assignments are intended to inform the priorities and modalities of cooperation of the following programme planning cycle. </w:t>
      </w:r>
    </w:p>
    <w:p w14:paraId="690C4827" w14:textId="77777777" w:rsidR="006E613C" w:rsidRPr="0066382A" w:rsidRDefault="006E613C" w:rsidP="006E613C">
      <w:pPr>
        <w:spacing w:after="0" w:line="264" w:lineRule="auto"/>
        <w:rPr>
          <w:rFonts w:cs="Arial"/>
          <w:sz w:val="24"/>
          <w:szCs w:val="24"/>
        </w:rPr>
      </w:pPr>
    </w:p>
    <w:p w14:paraId="17390133" w14:textId="3BE9F64D" w:rsidR="006E613C" w:rsidRPr="0066382A" w:rsidRDefault="006E613C" w:rsidP="006E613C">
      <w:pPr>
        <w:spacing w:after="0" w:line="264" w:lineRule="auto"/>
        <w:rPr>
          <w:sz w:val="24"/>
          <w:szCs w:val="24"/>
        </w:rPr>
      </w:pPr>
      <w:r w:rsidRPr="0066382A">
        <w:rPr>
          <w:rFonts w:cs="Arial"/>
          <w:sz w:val="24"/>
          <w:szCs w:val="24"/>
        </w:rPr>
        <w:t xml:space="preserve">The guidance and the management structure of the independent evaluation and CCA is provided by the United Nations Evaluation Group (UNEG) and the UN Development Coordination Office (DOCO). </w:t>
      </w:r>
      <w:r w:rsidRPr="0066382A">
        <w:rPr>
          <w:sz w:val="24"/>
          <w:szCs w:val="24"/>
        </w:rPr>
        <w:t>The independent evaluation should consider the objectives of the UNSCF as per relevance, effectiveness, efficiency, impact and sustainability of results, as well as key issues of design, focus and comparative advantage</w:t>
      </w:r>
      <w:r w:rsidRPr="0066382A">
        <w:rPr>
          <w:i/>
          <w:sz w:val="24"/>
          <w:szCs w:val="24"/>
        </w:rPr>
        <w:t>.</w:t>
      </w:r>
      <w:r w:rsidRPr="0066382A">
        <w:rPr>
          <w:sz w:val="24"/>
          <w:szCs w:val="24"/>
        </w:rPr>
        <w:t xml:space="preserve">  The </w:t>
      </w:r>
      <w:r w:rsidRPr="0066382A">
        <w:rPr>
          <w:rFonts w:cs="Arial"/>
          <w:sz w:val="24"/>
          <w:szCs w:val="24"/>
        </w:rPr>
        <w:t xml:space="preserve">combined independent evaluation and common country analysis research assignment must observe the parameters of UNEG/DOCO guidelines, whilst ensuring an inclusive and consultative approach with relevant national </w:t>
      </w:r>
      <w:r w:rsidR="00BE40DA" w:rsidRPr="0066382A">
        <w:rPr>
          <w:rFonts w:cs="Arial"/>
          <w:sz w:val="24"/>
          <w:szCs w:val="24"/>
        </w:rPr>
        <w:t>partners to</w:t>
      </w:r>
      <w:r w:rsidRPr="0066382A">
        <w:rPr>
          <w:rFonts w:cs="Arial"/>
          <w:sz w:val="24"/>
          <w:szCs w:val="24"/>
        </w:rPr>
        <w:t xml:space="preserve"> ensure national ownership. The overall approach should be participatory and orientated towards learning how to jointly enhance development results at national level.</w:t>
      </w:r>
    </w:p>
    <w:p w14:paraId="05C38744" w14:textId="5F8A2E6B" w:rsidR="006E613C" w:rsidRPr="0066382A" w:rsidRDefault="006E613C" w:rsidP="006E613C">
      <w:pPr>
        <w:spacing w:after="0" w:line="264" w:lineRule="auto"/>
        <w:rPr>
          <w:rFonts w:cs="Arial"/>
          <w:sz w:val="24"/>
          <w:szCs w:val="24"/>
          <w:u w:val="single"/>
        </w:rPr>
      </w:pPr>
      <w:r w:rsidRPr="0066382A">
        <w:rPr>
          <w:rFonts w:cs="Arial"/>
          <w:sz w:val="24"/>
          <w:szCs w:val="24"/>
          <w:u w:val="single"/>
        </w:rPr>
        <w:t xml:space="preserve">3.1 </w:t>
      </w:r>
      <w:r w:rsidRPr="0066382A">
        <w:rPr>
          <w:b/>
          <w:sz w:val="24"/>
          <w:szCs w:val="24"/>
          <w:u w:val="single"/>
        </w:rPr>
        <w:t xml:space="preserve">(PART </w:t>
      </w:r>
      <w:r w:rsidR="00BE40DA" w:rsidRPr="0066382A">
        <w:rPr>
          <w:b/>
          <w:sz w:val="24"/>
          <w:szCs w:val="24"/>
          <w:u w:val="single"/>
        </w:rPr>
        <w:t>A) The</w:t>
      </w:r>
      <w:r w:rsidRPr="0066382A">
        <w:rPr>
          <w:rFonts w:cs="Arial"/>
          <w:sz w:val="24"/>
          <w:szCs w:val="24"/>
          <w:u w:val="single"/>
        </w:rPr>
        <w:t xml:space="preserve"> </w:t>
      </w:r>
      <w:r w:rsidRPr="0066382A">
        <w:rPr>
          <w:rFonts w:cs="Arial"/>
          <w:b/>
          <w:sz w:val="24"/>
          <w:szCs w:val="24"/>
          <w:u w:val="single"/>
        </w:rPr>
        <w:t>objectives of the UNSCF independent evaluation</w:t>
      </w:r>
      <w:r w:rsidRPr="0066382A">
        <w:rPr>
          <w:rFonts w:cs="Arial"/>
          <w:sz w:val="24"/>
          <w:szCs w:val="24"/>
          <w:u w:val="single"/>
        </w:rPr>
        <w:t xml:space="preserve"> are to:</w:t>
      </w:r>
    </w:p>
    <w:p w14:paraId="3928E7B0" w14:textId="77777777" w:rsidR="006E613C" w:rsidRPr="00BE33A3" w:rsidRDefault="006E613C" w:rsidP="006E613C">
      <w:pPr>
        <w:pStyle w:val="ListParagraph"/>
        <w:widowControl/>
        <w:numPr>
          <w:ilvl w:val="0"/>
          <w:numId w:val="39"/>
        </w:numPr>
        <w:autoSpaceDE/>
        <w:autoSpaceDN/>
        <w:spacing w:line="264" w:lineRule="auto"/>
        <w:jc w:val="both"/>
        <w:rPr>
          <w:rFonts w:cs="Arial"/>
          <w:color w:val="000000"/>
          <w:szCs w:val="24"/>
          <w:lang w:val="en-GB"/>
        </w:rPr>
      </w:pPr>
      <w:r w:rsidRPr="00BE33A3">
        <w:rPr>
          <w:rFonts w:cs="Arial"/>
          <w:color w:val="000000"/>
          <w:szCs w:val="24"/>
          <w:lang w:val="en-GB"/>
        </w:rPr>
        <w:t>Evaluate the current SCF by reviewing its relevance, effectiveness, efficiency, sustainability and impact on the national development agenda of the Government as well as reviewing design, focus and comparative advantage of the UN system.  (specific evaluation questions per criteria will be provided and consulted upon)</w:t>
      </w:r>
    </w:p>
    <w:p w14:paraId="714D21CF" w14:textId="77777777" w:rsidR="006E613C" w:rsidRPr="00BE33A3" w:rsidRDefault="006E613C" w:rsidP="006E613C">
      <w:pPr>
        <w:pStyle w:val="ListParagraph"/>
        <w:widowControl/>
        <w:numPr>
          <w:ilvl w:val="0"/>
          <w:numId w:val="39"/>
        </w:numPr>
        <w:autoSpaceDE/>
        <w:autoSpaceDN/>
        <w:spacing w:line="264" w:lineRule="auto"/>
        <w:jc w:val="both"/>
        <w:rPr>
          <w:rFonts w:cs="Arial"/>
          <w:color w:val="000000"/>
          <w:szCs w:val="24"/>
          <w:lang w:val="en-GB"/>
        </w:rPr>
      </w:pPr>
      <w:r w:rsidRPr="00BE33A3">
        <w:rPr>
          <w:rFonts w:cs="Arial"/>
          <w:color w:val="000000"/>
          <w:szCs w:val="24"/>
          <w:lang w:val="en-GB"/>
        </w:rPr>
        <w:t>Assess how the five UN programming principles  (</w:t>
      </w:r>
      <w:r w:rsidRPr="00BE33A3">
        <w:rPr>
          <w:rFonts w:cs="Calibri"/>
          <w:szCs w:val="24"/>
          <w:lang w:val="en-GB"/>
        </w:rPr>
        <w:t>such as human rights based approach, gender equality, and environmental sustainability, capacity development, and Results-based Management</w:t>
      </w:r>
      <w:r w:rsidRPr="00BE33A3">
        <w:rPr>
          <w:rFonts w:cs="Arial"/>
          <w:color w:val="000000"/>
          <w:szCs w:val="24"/>
          <w:lang w:val="en-GB"/>
        </w:rPr>
        <w:t>) have been mainstreamed in the design, implementation and monitoring and evaluation (M&amp;E) of the UNSCF</w:t>
      </w:r>
    </w:p>
    <w:p w14:paraId="3716FF1B" w14:textId="3E21F6EA" w:rsidR="006E613C" w:rsidRPr="00BE33A3" w:rsidRDefault="006E613C" w:rsidP="006E613C">
      <w:pPr>
        <w:pStyle w:val="ListParagraph"/>
        <w:widowControl/>
        <w:numPr>
          <w:ilvl w:val="0"/>
          <w:numId w:val="39"/>
        </w:numPr>
        <w:autoSpaceDE/>
        <w:autoSpaceDN/>
        <w:spacing w:line="264" w:lineRule="auto"/>
        <w:jc w:val="both"/>
        <w:rPr>
          <w:rFonts w:cs="Arial"/>
          <w:color w:val="000000"/>
          <w:szCs w:val="24"/>
          <w:lang w:val="en-GB"/>
        </w:rPr>
      </w:pPr>
      <w:r w:rsidRPr="00BE33A3">
        <w:rPr>
          <w:rFonts w:cs="Arial"/>
          <w:color w:val="000000"/>
          <w:szCs w:val="24"/>
          <w:lang w:val="en-GB"/>
        </w:rPr>
        <w:t xml:space="preserve">Assess the contribution made collectively by the </w:t>
      </w:r>
      <w:r w:rsidR="00BE40DA" w:rsidRPr="00BE33A3">
        <w:rPr>
          <w:rFonts w:cs="Arial"/>
          <w:color w:val="000000"/>
          <w:szCs w:val="24"/>
          <w:lang w:val="en-GB"/>
        </w:rPr>
        <w:t>UNCT, and</w:t>
      </w:r>
      <w:r w:rsidRPr="00BE33A3">
        <w:rPr>
          <w:rFonts w:cs="Arial"/>
          <w:color w:val="000000" w:themeColor="text1"/>
          <w:szCs w:val="24"/>
          <w:lang w:val="en-GB"/>
        </w:rPr>
        <w:t xml:space="preserve"> individually by select agencies</w:t>
      </w:r>
      <w:r w:rsidRPr="00BE33A3">
        <w:rPr>
          <w:rFonts w:cs="Arial"/>
          <w:color w:val="000000"/>
          <w:szCs w:val="24"/>
          <w:lang w:val="en-GB"/>
        </w:rPr>
        <w:t>, through the UNSCF towards national development priorities and outcomes</w:t>
      </w:r>
    </w:p>
    <w:p w14:paraId="084580DC" w14:textId="77777777" w:rsidR="006E613C" w:rsidRPr="00BE33A3" w:rsidRDefault="006E613C" w:rsidP="006E613C">
      <w:pPr>
        <w:pStyle w:val="ListParagraph"/>
        <w:widowControl/>
        <w:numPr>
          <w:ilvl w:val="0"/>
          <w:numId w:val="39"/>
        </w:numPr>
        <w:autoSpaceDE/>
        <w:autoSpaceDN/>
        <w:spacing w:after="200" w:line="276" w:lineRule="auto"/>
        <w:rPr>
          <w:rFonts w:cs="Arial"/>
          <w:color w:val="000000"/>
          <w:szCs w:val="24"/>
          <w:lang w:val="en-GB"/>
        </w:rPr>
      </w:pPr>
      <w:r w:rsidRPr="00BE33A3">
        <w:rPr>
          <w:rFonts w:cs="Arial"/>
          <w:color w:val="000000"/>
          <w:szCs w:val="24"/>
          <w:lang w:val="en-GB"/>
        </w:rPr>
        <w:t>Provide actionable recommendations for improving the UNCT’s contribution to Government’s development priorities, which can be for incorporated into the 2018-2022 cooperation framework.</w:t>
      </w:r>
    </w:p>
    <w:p w14:paraId="6D6D276D" w14:textId="77777777" w:rsidR="006E613C" w:rsidRPr="0066382A" w:rsidRDefault="006E613C" w:rsidP="006E613C">
      <w:pPr>
        <w:spacing w:after="0" w:line="264" w:lineRule="auto"/>
        <w:ind w:left="60"/>
        <w:rPr>
          <w:rFonts w:cs="Arial"/>
          <w:sz w:val="24"/>
          <w:szCs w:val="24"/>
        </w:rPr>
      </w:pPr>
      <w:r w:rsidRPr="0066382A">
        <w:rPr>
          <w:rFonts w:cs="Arial"/>
          <w:sz w:val="24"/>
          <w:szCs w:val="24"/>
          <w:u w:val="single"/>
        </w:rPr>
        <w:t xml:space="preserve">3.2 </w:t>
      </w:r>
      <w:r w:rsidRPr="0066382A">
        <w:rPr>
          <w:b/>
          <w:sz w:val="24"/>
          <w:szCs w:val="24"/>
          <w:u w:val="single"/>
        </w:rPr>
        <w:t xml:space="preserve">(PART B) </w:t>
      </w:r>
      <w:r w:rsidRPr="0066382A">
        <w:rPr>
          <w:rFonts w:cs="Arial"/>
          <w:sz w:val="24"/>
          <w:szCs w:val="24"/>
          <w:u w:val="single"/>
        </w:rPr>
        <w:t xml:space="preserve">The </w:t>
      </w:r>
      <w:r w:rsidRPr="0066382A">
        <w:rPr>
          <w:rFonts w:cs="Arial"/>
          <w:b/>
          <w:sz w:val="24"/>
          <w:szCs w:val="24"/>
          <w:u w:val="single"/>
        </w:rPr>
        <w:t>objectives of the Common Country Analysis</w:t>
      </w:r>
      <w:r w:rsidRPr="0066382A">
        <w:rPr>
          <w:rFonts w:cs="Arial"/>
          <w:sz w:val="24"/>
          <w:szCs w:val="24"/>
          <w:u w:val="single"/>
        </w:rPr>
        <w:t xml:space="preserve"> are to</w:t>
      </w:r>
      <w:r w:rsidRPr="0066382A">
        <w:rPr>
          <w:rFonts w:cs="Arial"/>
          <w:sz w:val="24"/>
          <w:szCs w:val="24"/>
        </w:rPr>
        <w:t>:</w:t>
      </w:r>
    </w:p>
    <w:p w14:paraId="0F8E6096" w14:textId="7ADEFDED" w:rsidR="006E613C" w:rsidRPr="00BE33A3" w:rsidRDefault="006E613C" w:rsidP="006E613C">
      <w:pPr>
        <w:pStyle w:val="ListParagraph"/>
        <w:widowControl/>
        <w:numPr>
          <w:ilvl w:val="0"/>
          <w:numId w:val="39"/>
        </w:numPr>
        <w:autoSpaceDE/>
        <w:autoSpaceDN/>
        <w:spacing w:line="264" w:lineRule="auto"/>
        <w:jc w:val="both"/>
        <w:rPr>
          <w:rFonts w:cs="Arial"/>
          <w:color w:val="000000"/>
          <w:szCs w:val="24"/>
          <w:lang w:val="en-GB"/>
        </w:rPr>
      </w:pPr>
      <w:r w:rsidRPr="00BE33A3">
        <w:rPr>
          <w:rFonts w:cs="Arial"/>
          <w:color w:val="000000"/>
          <w:szCs w:val="24"/>
          <w:lang w:val="en-GB"/>
        </w:rPr>
        <w:t xml:space="preserve">Undertake a country specific multi-dimensional </w:t>
      </w:r>
      <w:r w:rsidRPr="00BE33A3">
        <w:rPr>
          <w:rFonts w:cs="Arial"/>
          <w:color w:val="000000" w:themeColor="text1"/>
          <w:szCs w:val="24"/>
          <w:lang w:val="en-GB"/>
        </w:rPr>
        <w:t xml:space="preserve">analysis </w:t>
      </w:r>
      <w:r w:rsidR="00BE40DA" w:rsidRPr="00BE33A3">
        <w:rPr>
          <w:rFonts w:cs="Arial"/>
          <w:color w:val="000000"/>
          <w:szCs w:val="24"/>
          <w:lang w:val="en-GB"/>
        </w:rPr>
        <w:t>of national</w:t>
      </w:r>
      <w:r w:rsidRPr="00BE33A3">
        <w:rPr>
          <w:rFonts w:cs="Arial"/>
          <w:color w:val="000000"/>
          <w:szCs w:val="24"/>
          <w:lang w:val="en-GB"/>
        </w:rPr>
        <w:t xml:space="preserve"> development context, highlight recent domestic socio-economic development trends </w:t>
      </w:r>
    </w:p>
    <w:p w14:paraId="641C01D4" w14:textId="77777777" w:rsidR="006E613C" w:rsidRPr="00BE33A3" w:rsidRDefault="006E613C" w:rsidP="006E613C">
      <w:pPr>
        <w:pStyle w:val="ListParagraph"/>
        <w:widowControl/>
        <w:numPr>
          <w:ilvl w:val="0"/>
          <w:numId w:val="39"/>
        </w:numPr>
        <w:autoSpaceDE/>
        <w:autoSpaceDN/>
        <w:spacing w:line="264" w:lineRule="auto"/>
        <w:jc w:val="both"/>
        <w:rPr>
          <w:rFonts w:cs="Arial"/>
          <w:color w:val="000000"/>
          <w:szCs w:val="24"/>
          <w:lang w:val="en-GB"/>
        </w:rPr>
      </w:pPr>
      <w:r w:rsidRPr="00BE33A3">
        <w:rPr>
          <w:rFonts w:cs="Arial"/>
          <w:color w:val="000000"/>
          <w:szCs w:val="24"/>
          <w:lang w:val="en-GB"/>
        </w:rPr>
        <w:t xml:space="preserve"> Identify critical gaps and provide an understanding of key developmental challenges in relation to the NDP, SDGs and agreed international standards. </w:t>
      </w:r>
    </w:p>
    <w:p w14:paraId="217F09B8" w14:textId="77777777" w:rsidR="006E613C" w:rsidRPr="00BE33A3" w:rsidRDefault="006E613C" w:rsidP="006E613C">
      <w:pPr>
        <w:pStyle w:val="ListParagraph"/>
        <w:widowControl/>
        <w:numPr>
          <w:ilvl w:val="0"/>
          <w:numId w:val="39"/>
        </w:numPr>
        <w:autoSpaceDE/>
        <w:autoSpaceDN/>
        <w:spacing w:line="264" w:lineRule="auto"/>
        <w:jc w:val="both"/>
        <w:rPr>
          <w:rFonts w:cs="Arial"/>
          <w:color w:val="000000"/>
          <w:szCs w:val="24"/>
          <w:lang w:val="en-GB"/>
        </w:rPr>
      </w:pPr>
      <w:r w:rsidRPr="00BE33A3">
        <w:rPr>
          <w:rFonts w:cs="Arial"/>
          <w:color w:val="000000"/>
          <w:szCs w:val="24"/>
          <w:lang w:val="en-GB"/>
        </w:rPr>
        <w:t>Identify the UN’s comparative advantage in addressing development challenges and gaps and provide analysis on the key development areas where the UN support in South Africa could be focused on and add value based on its comparative advantage</w:t>
      </w:r>
    </w:p>
    <w:p w14:paraId="21A49A4F" w14:textId="77777777" w:rsidR="006E613C" w:rsidRPr="00BE33A3" w:rsidRDefault="006E613C" w:rsidP="006E613C">
      <w:pPr>
        <w:pStyle w:val="ListParagraph"/>
        <w:widowControl/>
        <w:numPr>
          <w:ilvl w:val="0"/>
          <w:numId w:val="39"/>
        </w:numPr>
        <w:autoSpaceDE/>
        <w:autoSpaceDN/>
        <w:spacing w:line="264" w:lineRule="auto"/>
        <w:jc w:val="both"/>
        <w:rPr>
          <w:rFonts w:cs="TTE49AE960t00"/>
          <w:szCs w:val="24"/>
          <w:lang w:val="en-GB"/>
        </w:rPr>
      </w:pPr>
      <w:r w:rsidRPr="00BE33A3">
        <w:rPr>
          <w:rFonts w:cs="TTE49AE960t00"/>
          <w:szCs w:val="24"/>
          <w:lang w:val="en-GB"/>
        </w:rPr>
        <w:t>Provide strategic areas and priorities of focus within the national development plan of Government, identifying the types and scope of the programmatic interventions that could be included in the 2018-2022.</w:t>
      </w:r>
    </w:p>
    <w:p w14:paraId="42C08099" w14:textId="77777777" w:rsidR="006E613C" w:rsidRPr="00BE33A3" w:rsidRDefault="006E613C" w:rsidP="006E613C">
      <w:pPr>
        <w:pStyle w:val="ListParagraph"/>
        <w:spacing w:line="264" w:lineRule="auto"/>
        <w:ind w:left="420"/>
        <w:jc w:val="both"/>
        <w:rPr>
          <w:rFonts w:cs="TTE49AE960t00"/>
          <w:szCs w:val="24"/>
          <w:lang w:val="en-GB"/>
        </w:rPr>
      </w:pPr>
    </w:p>
    <w:p w14:paraId="6E123463" w14:textId="5BF834FA" w:rsidR="006E613C" w:rsidRPr="0066382A" w:rsidRDefault="006E613C" w:rsidP="006E613C">
      <w:pPr>
        <w:shd w:val="clear" w:color="auto" w:fill="D9D9D9"/>
        <w:spacing w:after="0" w:line="264" w:lineRule="auto"/>
        <w:rPr>
          <w:b/>
          <w:sz w:val="24"/>
          <w:szCs w:val="24"/>
        </w:rPr>
      </w:pPr>
      <w:r w:rsidRPr="0066382A">
        <w:rPr>
          <w:b/>
          <w:sz w:val="24"/>
          <w:szCs w:val="24"/>
        </w:rPr>
        <w:t xml:space="preserve">4.          Scope and Criteria for the UNSCF Independent Evaluation </w:t>
      </w:r>
    </w:p>
    <w:p w14:paraId="3CA04C71" w14:textId="77777777" w:rsidR="006E613C" w:rsidRPr="0066382A" w:rsidRDefault="006E613C" w:rsidP="006E613C">
      <w:pPr>
        <w:spacing w:after="0" w:line="264" w:lineRule="auto"/>
        <w:rPr>
          <w:b/>
          <w:sz w:val="24"/>
          <w:szCs w:val="24"/>
          <w:u w:val="single"/>
        </w:rPr>
      </w:pPr>
      <w:r w:rsidRPr="0066382A">
        <w:rPr>
          <w:b/>
          <w:sz w:val="24"/>
          <w:szCs w:val="24"/>
          <w:u w:val="single"/>
        </w:rPr>
        <w:t>4.1  (PART A) Scope of the UNSCF independent evaluation</w:t>
      </w:r>
    </w:p>
    <w:p w14:paraId="07E76226" w14:textId="1F3AC6C6" w:rsidR="006E613C" w:rsidRPr="0066382A" w:rsidRDefault="006E613C" w:rsidP="006E613C">
      <w:pPr>
        <w:spacing w:after="160" w:line="256" w:lineRule="auto"/>
        <w:rPr>
          <w:sz w:val="24"/>
          <w:szCs w:val="24"/>
        </w:rPr>
      </w:pPr>
      <w:r w:rsidRPr="0066382A">
        <w:rPr>
          <w:rFonts w:cs="Arial"/>
          <w:sz w:val="24"/>
          <w:szCs w:val="24"/>
        </w:rPr>
        <w:t xml:space="preserve">Overall the </w:t>
      </w:r>
      <w:r w:rsidRPr="0066382A">
        <w:rPr>
          <w:rFonts w:cs="Arial"/>
          <w:b/>
          <w:sz w:val="24"/>
          <w:szCs w:val="24"/>
        </w:rPr>
        <w:t xml:space="preserve">scope of the UNSCF Independent Evaluation is </w:t>
      </w:r>
      <w:r w:rsidRPr="0066382A">
        <w:rPr>
          <w:rFonts w:cs="Arial"/>
          <w:sz w:val="24"/>
          <w:szCs w:val="24"/>
        </w:rPr>
        <w:t xml:space="preserve">to </w:t>
      </w:r>
      <w:r w:rsidRPr="0066382A">
        <w:rPr>
          <w:sz w:val="24"/>
          <w:szCs w:val="24"/>
        </w:rPr>
        <w:t xml:space="preserve">undertake a comprehensive assessment of the progress towards achieving results set out in the UNSCF results framework and  UN contribution to national development results and impacts across the country, especially in supporting the implementation of the National Development Plan (NDP), and the achievement of the 12 national development outcomes as articulated in the 2012/13 and 2014/15 Medium-Term Strategic Frameworks (MTSF) of government. </w:t>
      </w:r>
    </w:p>
    <w:p w14:paraId="52AD01D4" w14:textId="0CB50EB8" w:rsidR="006E613C" w:rsidRPr="0066382A" w:rsidRDefault="006E613C" w:rsidP="006E613C">
      <w:pPr>
        <w:spacing w:after="0" w:line="264" w:lineRule="auto"/>
        <w:rPr>
          <w:sz w:val="24"/>
          <w:szCs w:val="24"/>
        </w:rPr>
      </w:pPr>
      <w:r w:rsidRPr="0066382A">
        <w:rPr>
          <w:sz w:val="24"/>
          <w:szCs w:val="24"/>
        </w:rPr>
        <w:t xml:space="preserve">The independent evaluation should cover the period from January 2013 to </w:t>
      </w:r>
      <w:r w:rsidR="00BE40DA" w:rsidRPr="0066382A">
        <w:rPr>
          <w:sz w:val="24"/>
          <w:szCs w:val="24"/>
        </w:rPr>
        <w:t>date.</w:t>
      </w:r>
    </w:p>
    <w:p w14:paraId="522BFA6E" w14:textId="77777777" w:rsidR="006E613C" w:rsidRPr="0066382A" w:rsidRDefault="006E613C" w:rsidP="006E613C">
      <w:pPr>
        <w:spacing w:after="0" w:line="264" w:lineRule="auto"/>
        <w:rPr>
          <w:sz w:val="24"/>
          <w:szCs w:val="24"/>
        </w:rPr>
      </w:pPr>
      <w:r w:rsidRPr="0066382A">
        <w:rPr>
          <w:sz w:val="24"/>
          <w:szCs w:val="24"/>
        </w:rPr>
        <w:t>The UN has positioned its support to South Africa at the national, sub-national and regional levels through its comparative advantage as a development partner with international technical knowledge and skills, capacity building and research capabilities, upstream and down-stream policy advisory services and impartial collaboration to develop local institutions and entities.</w:t>
      </w:r>
    </w:p>
    <w:p w14:paraId="53791EE6" w14:textId="77777777" w:rsidR="006E613C" w:rsidRPr="0066382A" w:rsidRDefault="006E613C" w:rsidP="006E613C">
      <w:pPr>
        <w:spacing w:after="160" w:line="256" w:lineRule="auto"/>
        <w:rPr>
          <w:sz w:val="24"/>
          <w:szCs w:val="24"/>
        </w:rPr>
      </w:pPr>
      <w:r w:rsidRPr="0066382A">
        <w:rPr>
          <w:sz w:val="24"/>
          <w:szCs w:val="24"/>
        </w:rPr>
        <w:t>The independent evaluation will specifically assess key interventions of the four pillars of cooperation of the UNSCF (Inclusive Growth and Decent Work; Sustainable Development; Human Capabilities; and Governance and Participation), their outcomes and impacts, factors influencing results; and contribution of UNSCF to upstream and downstream</w:t>
      </w:r>
      <w:r w:rsidRPr="0066382A" w:rsidDel="001E29EB">
        <w:rPr>
          <w:sz w:val="24"/>
          <w:szCs w:val="24"/>
        </w:rPr>
        <w:t xml:space="preserve"> </w:t>
      </w:r>
      <w:r w:rsidRPr="0066382A">
        <w:rPr>
          <w:sz w:val="24"/>
          <w:szCs w:val="24"/>
        </w:rPr>
        <w:t xml:space="preserve">national policy interventions and advocacy. </w:t>
      </w:r>
    </w:p>
    <w:p w14:paraId="68A34B2C" w14:textId="77777777" w:rsidR="006E613C" w:rsidRPr="0066382A" w:rsidRDefault="006E613C" w:rsidP="006E613C">
      <w:pPr>
        <w:spacing w:after="160" w:line="256" w:lineRule="auto"/>
        <w:rPr>
          <w:sz w:val="24"/>
          <w:szCs w:val="24"/>
        </w:rPr>
      </w:pPr>
      <w:r w:rsidRPr="0066382A">
        <w:rPr>
          <w:sz w:val="24"/>
          <w:szCs w:val="24"/>
        </w:rPr>
        <w:t xml:space="preserve">Additionally, as part of this exercise, an independent evaluation of a select number of agencies, funds and programmes will be conducted to extract individual agency attribution to UNSCF outcomes as set out in their respective Country Programme Documents or other similar strategic frameworks. This is intended to reduce transaction costs on the government and eliminate the need for parallel evaluation process being undertaken at the same time. The individual evaluation reports will be undertaken in accordance with specific agency requirements as set out by their governing bodies. A list of agencies, funds and programmes requiring an independent evaluation report are listed in (Annex 9). </w:t>
      </w:r>
    </w:p>
    <w:p w14:paraId="5B87CD38" w14:textId="77777777" w:rsidR="006E613C" w:rsidRPr="0066382A" w:rsidRDefault="006E613C" w:rsidP="006E613C">
      <w:pPr>
        <w:spacing w:after="160" w:line="256" w:lineRule="auto"/>
        <w:rPr>
          <w:sz w:val="24"/>
          <w:szCs w:val="24"/>
        </w:rPr>
      </w:pPr>
      <w:r w:rsidRPr="0066382A">
        <w:rPr>
          <w:sz w:val="24"/>
          <w:szCs w:val="24"/>
        </w:rPr>
        <w:t>The analysis of development results will identify challenges and strategies for future interventions. It will also assess the availability and efficiency in the utilization of resources for the UNSCF, as well as the UN’s support to government for the realisation of the United Nations Global Agendas as articulated in the Millennium Development Agenda, its corresponding MDGs and most recently the 2030 Sustainable Development Agenda with its corresponding Sustainable Development Goals (SDGs).</w:t>
      </w:r>
    </w:p>
    <w:p w14:paraId="2F95EE1B" w14:textId="77777777" w:rsidR="006E613C" w:rsidRPr="0066382A" w:rsidRDefault="006E613C" w:rsidP="006E613C">
      <w:pPr>
        <w:spacing w:after="0" w:line="259" w:lineRule="auto"/>
        <w:rPr>
          <w:sz w:val="24"/>
          <w:szCs w:val="24"/>
        </w:rPr>
      </w:pPr>
      <w:r w:rsidRPr="0066382A">
        <w:rPr>
          <w:sz w:val="24"/>
          <w:szCs w:val="24"/>
        </w:rPr>
        <w:t xml:space="preserve">The UNSCF independent evaluation will be carried out through a wide participation of all relevant stakeholders including the UN agencies, GoSA institutions, civil society organisations (CSOs) as well as development partners, private sector representatives and rights holders. The independent evaluation will assess the effectiveness of UN strategic partnership with the Department of International Relations and Cooperation, National Treasury and Department of Performance Monitoring and Evaluation – the Government entities responsible for coordinating development assistance in the country. The independent evaluation with also include the analysis of selected line ministries and other partners outside government that have worked together with UN agencies to implement the four pillars of the UNSCF at local, provincial and national spheres of government. The evaluators will develop a selection criteria that would include but is not limited to the magnitude of resources disbursed, strategic nature of the partnership programme in terms joint programming, and development programmes that focused on mainstreaming of HIV, gender, human rights, etc. </w:t>
      </w:r>
    </w:p>
    <w:p w14:paraId="0E3F68D0" w14:textId="77777777" w:rsidR="006E613C" w:rsidRPr="0066382A" w:rsidRDefault="006E613C" w:rsidP="006E613C">
      <w:pPr>
        <w:spacing w:after="194"/>
        <w:ind w:left="10"/>
        <w:rPr>
          <w:sz w:val="24"/>
          <w:szCs w:val="24"/>
        </w:rPr>
      </w:pPr>
      <w:r w:rsidRPr="0066382A">
        <w:rPr>
          <w:sz w:val="24"/>
          <w:szCs w:val="24"/>
        </w:rPr>
        <w:t xml:space="preserve">The assessment is being undertaken in the penultimate year of the UNSCF, which would ideally cover the period January 2013 to the time of the UNSCF evaluation.  It will therefore not be a standard summative evaluation and as such will require some degree of anticipation in terms of the likelihood of outcome delivery.  </w:t>
      </w:r>
    </w:p>
    <w:p w14:paraId="13763681" w14:textId="77777777" w:rsidR="006E613C" w:rsidRPr="00BE33A3" w:rsidRDefault="006E613C" w:rsidP="006E613C">
      <w:pPr>
        <w:spacing w:after="0" w:line="259" w:lineRule="auto"/>
        <w:rPr>
          <w:sz w:val="24"/>
          <w:szCs w:val="24"/>
          <w:highlight w:val="yellow"/>
          <w:u w:val="single"/>
        </w:rPr>
      </w:pPr>
    </w:p>
    <w:p w14:paraId="3915ABE2" w14:textId="77777777" w:rsidR="006E613C" w:rsidRPr="00BE33A3" w:rsidRDefault="006E613C" w:rsidP="006E613C">
      <w:pPr>
        <w:pStyle w:val="ListParagraph"/>
        <w:widowControl/>
        <w:numPr>
          <w:ilvl w:val="2"/>
          <w:numId w:val="48"/>
        </w:numPr>
        <w:autoSpaceDE/>
        <w:autoSpaceDN/>
        <w:spacing w:after="194" w:line="271" w:lineRule="auto"/>
        <w:jc w:val="both"/>
        <w:rPr>
          <w:b/>
          <w:szCs w:val="24"/>
          <w:u w:val="single"/>
          <w:lang w:val="en-GB"/>
        </w:rPr>
      </w:pPr>
      <w:r w:rsidRPr="00BE33A3">
        <w:rPr>
          <w:b/>
          <w:szCs w:val="24"/>
          <w:u w:val="single"/>
          <w:lang w:val="en-GB"/>
        </w:rPr>
        <w:t xml:space="preserve"> Independent Evaluation Criteria</w:t>
      </w:r>
    </w:p>
    <w:p w14:paraId="0F6FDFB6" w14:textId="77777777" w:rsidR="006E613C" w:rsidRPr="0066382A" w:rsidRDefault="006E613C" w:rsidP="006E613C">
      <w:pPr>
        <w:spacing w:after="189"/>
        <w:ind w:left="10"/>
        <w:rPr>
          <w:sz w:val="24"/>
          <w:szCs w:val="24"/>
        </w:rPr>
      </w:pPr>
      <w:r w:rsidRPr="0066382A">
        <w:rPr>
          <w:sz w:val="24"/>
          <w:szCs w:val="24"/>
        </w:rPr>
        <w:t xml:space="preserve">The independent evaluation should be a programmatic evaluation that assesses performance against the UNSCF. The overall approach should be participatory and orientated towards learning how to jointly enhance development results at the national level. The Evaluation should also be gender and human rights responsive and should conform to UNEG norms and standards for evaluations, as well as ethical guidelines.  </w:t>
      </w:r>
    </w:p>
    <w:p w14:paraId="51E5FE17" w14:textId="1A23A8A2" w:rsidR="006E613C" w:rsidRPr="0066382A" w:rsidRDefault="006E613C" w:rsidP="006E613C">
      <w:pPr>
        <w:ind w:left="10"/>
        <w:rPr>
          <w:sz w:val="24"/>
          <w:szCs w:val="24"/>
        </w:rPr>
      </w:pPr>
      <w:r w:rsidRPr="0066382A">
        <w:rPr>
          <w:sz w:val="24"/>
          <w:szCs w:val="24"/>
        </w:rPr>
        <w:t xml:space="preserve">The below standard set of evaluation criteria will </w:t>
      </w:r>
      <w:r w:rsidR="00BE40DA" w:rsidRPr="0066382A">
        <w:rPr>
          <w:sz w:val="24"/>
          <w:szCs w:val="24"/>
        </w:rPr>
        <w:t>be utilised</w:t>
      </w:r>
      <w:r w:rsidRPr="0066382A">
        <w:rPr>
          <w:sz w:val="24"/>
          <w:szCs w:val="24"/>
        </w:rPr>
        <w:t xml:space="preserve"> for the UNSCE </w:t>
      </w:r>
      <w:r w:rsidR="00BE40DA" w:rsidRPr="0066382A">
        <w:rPr>
          <w:sz w:val="24"/>
          <w:szCs w:val="24"/>
        </w:rPr>
        <w:t>evaluation,</w:t>
      </w:r>
      <w:r w:rsidRPr="0066382A">
        <w:rPr>
          <w:sz w:val="24"/>
          <w:szCs w:val="24"/>
        </w:rPr>
        <w:t xml:space="preserve"> namely: </w:t>
      </w:r>
    </w:p>
    <w:p w14:paraId="7F51A24D" w14:textId="2801074A" w:rsidR="006E613C" w:rsidRPr="0066382A" w:rsidRDefault="006E613C" w:rsidP="006E613C">
      <w:pPr>
        <w:numPr>
          <w:ilvl w:val="0"/>
          <w:numId w:val="32"/>
        </w:numPr>
        <w:pBdr>
          <w:top w:val="none" w:sz="0" w:space="0" w:color="auto"/>
          <w:left w:val="none" w:sz="0" w:space="0" w:color="auto"/>
          <w:bottom w:val="none" w:sz="0" w:space="0" w:color="auto"/>
          <w:right w:val="none" w:sz="0" w:space="0" w:color="auto"/>
          <w:between w:val="none" w:sz="0" w:space="0" w:color="auto"/>
        </w:pBdr>
        <w:spacing w:before="0" w:after="5" w:line="271" w:lineRule="auto"/>
        <w:ind w:left="1000" w:hanging="677"/>
        <w:rPr>
          <w:sz w:val="24"/>
          <w:szCs w:val="24"/>
        </w:rPr>
      </w:pPr>
      <w:r w:rsidRPr="0066382A">
        <w:rPr>
          <w:b/>
          <w:sz w:val="24"/>
          <w:szCs w:val="24"/>
        </w:rPr>
        <w:t>Relevance</w:t>
      </w:r>
      <w:r w:rsidRPr="0066382A">
        <w:rPr>
          <w:sz w:val="24"/>
          <w:szCs w:val="24"/>
        </w:rPr>
        <w:t xml:space="preserve"> - The extent to which the objectives of UNSCF are consistent with country needs, national priorities, the country’s international and regionally agreed commitments, norms and standards including on human and the recommendations of Human Rights mechanisms, and the needs </w:t>
      </w:r>
      <w:r w:rsidR="00BE40DA" w:rsidRPr="0066382A">
        <w:rPr>
          <w:sz w:val="24"/>
          <w:szCs w:val="24"/>
        </w:rPr>
        <w:t>of the</w:t>
      </w:r>
      <w:r w:rsidRPr="0066382A">
        <w:rPr>
          <w:sz w:val="24"/>
          <w:szCs w:val="24"/>
        </w:rPr>
        <w:t xml:space="preserve"> most vulnerable groups in the country. </w:t>
      </w:r>
    </w:p>
    <w:p w14:paraId="79CC5E07" w14:textId="77777777" w:rsidR="006E613C" w:rsidRPr="0066382A" w:rsidRDefault="006E613C" w:rsidP="006E613C">
      <w:pPr>
        <w:numPr>
          <w:ilvl w:val="0"/>
          <w:numId w:val="32"/>
        </w:numPr>
        <w:pBdr>
          <w:top w:val="none" w:sz="0" w:space="0" w:color="auto"/>
          <w:left w:val="none" w:sz="0" w:space="0" w:color="auto"/>
          <w:bottom w:val="none" w:sz="0" w:space="0" w:color="auto"/>
          <w:right w:val="none" w:sz="0" w:space="0" w:color="auto"/>
          <w:between w:val="none" w:sz="0" w:space="0" w:color="auto"/>
        </w:pBdr>
        <w:spacing w:before="0" w:after="5" w:line="271" w:lineRule="auto"/>
        <w:ind w:left="1000" w:hanging="677"/>
        <w:rPr>
          <w:sz w:val="24"/>
          <w:szCs w:val="24"/>
        </w:rPr>
      </w:pPr>
      <w:r w:rsidRPr="0066382A">
        <w:rPr>
          <w:b/>
          <w:sz w:val="24"/>
          <w:szCs w:val="24"/>
        </w:rPr>
        <w:t xml:space="preserve">Effectiveness </w:t>
      </w:r>
      <w:r w:rsidRPr="0066382A">
        <w:rPr>
          <w:sz w:val="24"/>
          <w:szCs w:val="24"/>
        </w:rPr>
        <w:t xml:space="preserve">- The extent to which the UNCT contributed to, or is likely to contribute to, the outcomes defined in the UNSCF and to achieving better synergies among UN funds and programmes </w:t>
      </w:r>
    </w:p>
    <w:p w14:paraId="30402EB3" w14:textId="77777777" w:rsidR="006E613C" w:rsidRPr="0066382A" w:rsidRDefault="006E613C" w:rsidP="006E613C">
      <w:pPr>
        <w:numPr>
          <w:ilvl w:val="0"/>
          <w:numId w:val="32"/>
        </w:numPr>
        <w:pBdr>
          <w:top w:val="none" w:sz="0" w:space="0" w:color="auto"/>
          <w:left w:val="none" w:sz="0" w:space="0" w:color="auto"/>
          <w:bottom w:val="none" w:sz="0" w:space="0" w:color="auto"/>
          <w:right w:val="none" w:sz="0" w:space="0" w:color="auto"/>
          <w:between w:val="none" w:sz="0" w:space="0" w:color="auto"/>
        </w:pBdr>
        <w:spacing w:before="0" w:after="5" w:line="271" w:lineRule="auto"/>
        <w:ind w:left="1000" w:hanging="677"/>
        <w:rPr>
          <w:sz w:val="24"/>
          <w:szCs w:val="24"/>
        </w:rPr>
      </w:pPr>
      <w:r w:rsidRPr="0066382A">
        <w:rPr>
          <w:b/>
          <w:sz w:val="24"/>
          <w:szCs w:val="24"/>
        </w:rPr>
        <w:t>Efficiency</w:t>
      </w:r>
      <w:r w:rsidRPr="0066382A">
        <w:rPr>
          <w:sz w:val="24"/>
          <w:szCs w:val="24"/>
        </w:rPr>
        <w:t xml:space="preserve"> - The extent to which outcomes were achieved with the appropriate amount of resources and maintenance of minimum transaction cost (funds, expertise, time, administrative costs, etc.). The extent to which resource allocation took into account or prioritised most marginalised groups including women and girls. </w:t>
      </w:r>
    </w:p>
    <w:p w14:paraId="294C621E" w14:textId="66CCCA24" w:rsidR="006E613C" w:rsidRPr="0066382A" w:rsidRDefault="006E613C" w:rsidP="006E613C">
      <w:pPr>
        <w:spacing w:after="0" w:line="264" w:lineRule="auto"/>
        <w:ind w:left="993" w:hanging="720"/>
        <w:rPr>
          <w:sz w:val="24"/>
          <w:szCs w:val="24"/>
        </w:rPr>
      </w:pPr>
      <w:r w:rsidRPr="0066382A">
        <w:rPr>
          <w:sz w:val="24"/>
          <w:szCs w:val="24"/>
        </w:rPr>
        <w:t>iv)</w:t>
      </w:r>
      <w:r w:rsidRPr="0066382A">
        <w:rPr>
          <w:b/>
          <w:sz w:val="24"/>
          <w:szCs w:val="24"/>
        </w:rPr>
        <w:t xml:space="preserve"> </w:t>
      </w:r>
      <w:r w:rsidRPr="0066382A">
        <w:rPr>
          <w:b/>
          <w:sz w:val="24"/>
          <w:szCs w:val="24"/>
        </w:rPr>
        <w:tab/>
        <w:t xml:space="preserve">Sustainability </w:t>
      </w:r>
      <w:r w:rsidRPr="0066382A">
        <w:rPr>
          <w:sz w:val="24"/>
          <w:szCs w:val="24"/>
        </w:rPr>
        <w:t xml:space="preserve">- The extent to which the benefits from a development intervention have continued, or are likely to continue, after it has been completed. In particular, if the transition from developing individual capacity in the short-term to creating institutional capacity in the long-term has been made. The range of requirements should be considered, including creation of technical expertise, financial independence and mechanisms through which rights-holders may participate in and assert the </w:t>
      </w:r>
      <w:r w:rsidR="00467B3F" w:rsidRPr="0066382A">
        <w:rPr>
          <w:sz w:val="24"/>
          <w:szCs w:val="24"/>
        </w:rPr>
        <w:t>fulfilment</w:t>
      </w:r>
      <w:r w:rsidRPr="0066382A">
        <w:rPr>
          <w:sz w:val="24"/>
          <w:szCs w:val="24"/>
        </w:rPr>
        <w:t xml:space="preserve"> of their rights</w:t>
      </w:r>
    </w:p>
    <w:p w14:paraId="725CF19C" w14:textId="77777777" w:rsidR="006E613C" w:rsidRPr="0066382A" w:rsidRDefault="006E613C" w:rsidP="006E613C">
      <w:pPr>
        <w:spacing w:after="0" w:line="264" w:lineRule="auto"/>
        <w:ind w:left="993" w:hanging="709"/>
        <w:rPr>
          <w:sz w:val="24"/>
          <w:szCs w:val="24"/>
        </w:rPr>
      </w:pPr>
      <w:r w:rsidRPr="0066382A">
        <w:rPr>
          <w:sz w:val="24"/>
          <w:szCs w:val="24"/>
        </w:rPr>
        <w:t xml:space="preserve">v) </w:t>
      </w:r>
      <w:r w:rsidRPr="0066382A">
        <w:rPr>
          <w:sz w:val="24"/>
          <w:szCs w:val="24"/>
        </w:rPr>
        <w:tab/>
      </w:r>
      <w:r w:rsidRPr="0066382A">
        <w:rPr>
          <w:b/>
          <w:sz w:val="24"/>
          <w:szCs w:val="24"/>
        </w:rPr>
        <w:t>Impact</w:t>
      </w:r>
      <w:r w:rsidRPr="0066382A">
        <w:rPr>
          <w:sz w:val="24"/>
          <w:szCs w:val="24"/>
        </w:rPr>
        <w:t xml:space="preserve"> – Assess the changes in the well-being of individuals, households and communities attributed to the UNSCF. Identify the changes that have occurred and provide attribution of the UN system. It will also provide feedback to help improve the design of the next UNSCF.</w:t>
      </w:r>
    </w:p>
    <w:p w14:paraId="72ADF045" w14:textId="77777777" w:rsidR="006E613C" w:rsidRPr="0066382A" w:rsidRDefault="006E613C" w:rsidP="006E613C">
      <w:pPr>
        <w:spacing w:after="0" w:line="264" w:lineRule="auto"/>
        <w:rPr>
          <w:rFonts w:cs="Arial"/>
          <w:sz w:val="24"/>
          <w:szCs w:val="24"/>
        </w:rPr>
      </w:pPr>
    </w:p>
    <w:p w14:paraId="15E777FC" w14:textId="77777777" w:rsidR="006E613C" w:rsidRPr="0066382A" w:rsidRDefault="006E613C" w:rsidP="006E613C">
      <w:pPr>
        <w:spacing w:after="0" w:line="264" w:lineRule="auto"/>
        <w:rPr>
          <w:b/>
          <w:sz w:val="24"/>
          <w:szCs w:val="24"/>
          <w:u w:val="single"/>
        </w:rPr>
      </w:pPr>
      <w:r w:rsidRPr="0066382A">
        <w:rPr>
          <w:b/>
          <w:sz w:val="24"/>
          <w:szCs w:val="24"/>
          <w:u w:val="single"/>
        </w:rPr>
        <w:t>4.2  (PART B) Scope of the Common Country Analysis (CCA)</w:t>
      </w:r>
    </w:p>
    <w:p w14:paraId="5CDD3139" w14:textId="77777777" w:rsidR="006E613C" w:rsidRPr="0066382A" w:rsidRDefault="006E613C" w:rsidP="006E613C">
      <w:pPr>
        <w:spacing w:after="0" w:line="264" w:lineRule="auto"/>
        <w:rPr>
          <w:rFonts w:cs="Arial"/>
          <w:sz w:val="24"/>
          <w:szCs w:val="24"/>
        </w:rPr>
      </w:pPr>
      <w:r w:rsidRPr="0066382A">
        <w:rPr>
          <w:rFonts w:cs="Arial"/>
          <w:b/>
          <w:sz w:val="24"/>
          <w:szCs w:val="24"/>
        </w:rPr>
        <w:t>The scope of CCA</w:t>
      </w:r>
      <w:r w:rsidRPr="0066382A">
        <w:rPr>
          <w:rFonts w:cs="Arial"/>
          <w:sz w:val="24"/>
          <w:szCs w:val="24"/>
        </w:rPr>
        <w:t xml:space="preserve"> should cover the national development situation and provide disaggregated data analysis to the extent possible, using available data and statistics, reports of various research and studies. The CCA should have the following content:</w:t>
      </w:r>
    </w:p>
    <w:p w14:paraId="680CF1B2" w14:textId="6269116A" w:rsidR="006E613C" w:rsidRPr="00BE33A3" w:rsidRDefault="006E613C" w:rsidP="006E613C">
      <w:pPr>
        <w:pStyle w:val="ListParagraph"/>
        <w:widowControl/>
        <w:numPr>
          <w:ilvl w:val="0"/>
          <w:numId w:val="49"/>
        </w:numPr>
        <w:autoSpaceDE/>
        <w:autoSpaceDN/>
        <w:spacing w:line="264" w:lineRule="auto"/>
        <w:ind w:left="709" w:hanging="709"/>
        <w:jc w:val="both"/>
        <w:rPr>
          <w:b/>
          <w:szCs w:val="24"/>
          <w:lang w:val="en-GB"/>
        </w:rPr>
      </w:pPr>
      <w:r w:rsidRPr="00BE33A3">
        <w:rPr>
          <w:b/>
          <w:szCs w:val="24"/>
          <w:lang w:val="en-GB"/>
        </w:rPr>
        <w:t xml:space="preserve">Analysis </w:t>
      </w:r>
      <w:r w:rsidR="00BE40DA" w:rsidRPr="00BE33A3">
        <w:rPr>
          <w:b/>
          <w:szCs w:val="24"/>
          <w:lang w:val="en-GB"/>
        </w:rPr>
        <w:t>of the</w:t>
      </w:r>
      <w:r w:rsidRPr="00BE33A3">
        <w:rPr>
          <w:b/>
          <w:szCs w:val="24"/>
          <w:lang w:val="en-GB"/>
        </w:rPr>
        <w:t xml:space="preserve"> country development situation and development challenges:</w:t>
      </w:r>
    </w:p>
    <w:p w14:paraId="53A1361E" w14:textId="77777777" w:rsidR="006E613C" w:rsidRPr="0066382A" w:rsidRDefault="006E613C" w:rsidP="006E613C">
      <w:pPr>
        <w:autoSpaceDE w:val="0"/>
        <w:autoSpaceDN w:val="0"/>
        <w:adjustRightInd w:val="0"/>
        <w:spacing w:after="0" w:line="264" w:lineRule="auto"/>
        <w:ind w:left="709"/>
        <w:rPr>
          <w:rFonts w:cs="Calibri"/>
          <w:sz w:val="24"/>
          <w:szCs w:val="24"/>
        </w:rPr>
      </w:pPr>
      <w:r w:rsidRPr="0066382A">
        <w:rPr>
          <w:rFonts w:cs="Calibri"/>
          <w:sz w:val="24"/>
          <w:szCs w:val="24"/>
        </w:rPr>
        <w:t xml:space="preserve">An analysis of the country development situation and development challenges is necessary to strengthen the country’s analytical capacities to develop high‐quality development objectives. It should focus on the NDP 2030, the SDGs and other international commitments and obligations, and should contribute to the national dialogue on implementation and M&amp;E of the post 2015 agenda and SDGs. </w:t>
      </w:r>
    </w:p>
    <w:p w14:paraId="000533A6" w14:textId="77777777" w:rsidR="006E613C" w:rsidRPr="0066382A" w:rsidDel="00B9434E" w:rsidRDefault="006E613C" w:rsidP="006E613C">
      <w:pPr>
        <w:tabs>
          <w:tab w:val="left" w:pos="709"/>
        </w:tabs>
        <w:autoSpaceDE w:val="0"/>
        <w:autoSpaceDN w:val="0"/>
        <w:adjustRightInd w:val="0"/>
        <w:spacing w:after="0" w:line="264" w:lineRule="auto"/>
        <w:ind w:left="709"/>
        <w:rPr>
          <w:rFonts w:cs="Calibri"/>
          <w:sz w:val="24"/>
          <w:szCs w:val="24"/>
        </w:rPr>
      </w:pPr>
      <w:r w:rsidRPr="0066382A">
        <w:rPr>
          <w:rFonts w:cs="Calibri"/>
          <w:sz w:val="24"/>
          <w:szCs w:val="24"/>
        </w:rPr>
        <w:t xml:space="preserve">It should focus on understanding patterns of discrimination and inequality (including the use of disaggregated data e.g. by gender, ethnic group) and identification of groups in situation of vulnerability, exclusion and marginalization. It should provide a deeper understanding of key actors, their context and capacities, including non-government stakeholders. The CCA should integrate the three new programming principles </w:t>
      </w:r>
      <w:r w:rsidRPr="0066382A">
        <w:rPr>
          <w:rFonts w:cs="Arial"/>
          <w:sz w:val="24"/>
          <w:szCs w:val="24"/>
        </w:rPr>
        <w:t>human rights and addressing inequalities; sustainability, reducing environmental risk and resilience and accountability, underpinned by strengthened national capacities robust data and results-based management) and other cross-cutting issues.</w:t>
      </w:r>
    </w:p>
    <w:p w14:paraId="7492CE7D" w14:textId="77777777" w:rsidR="006E613C" w:rsidRPr="00BE33A3" w:rsidRDefault="006E613C" w:rsidP="006E613C">
      <w:pPr>
        <w:pStyle w:val="ListParagraph"/>
        <w:widowControl/>
        <w:numPr>
          <w:ilvl w:val="0"/>
          <w:numId w:val="49"/>
        </w:numPr>
        <w:autoSpaceDE/>
        <w:autoSpaceDN/>
        <w:spacing w:line="264" w:lineRule="auto"/>
        <w:ind w:left="709" w:hanging="709"/>
        <w:jc w:val="both"/>
        <w:rPr>
          <w:b/>
          <w:szCs w:val="24"/>
          <w:lang w:val="en-GB"/>
        </w:rPr>
      </w:pPr>
      <w:r w:rsidRPr="00BE33A3">
        <w:rPr>
          <w:b/>
          <w:szCs w:val="24"/>
          <w:lang w:val="en-GB"/>
        </w:rPr>
        <w:t>UN comparative advantage</w:t>
      </w:r>
    </w:p>
    <w:p w14:paraId="3F088C11" w14:textId="77777777" w:rsidR="006E613C" w:rsidRPr="0066382A" w:rsidRDefault="006E613C" w:rsidP="006E613C">
      <w:pPr>
        <w:autoSpaceDE w:val="0"/>
        <w:autoSpaceDN w:val="0"/>
        <w:adjustRightInd w:val="0"/>
        <w:spacing w:after="0" w:line="264" w:lineRule="auto"/>
        <w:ind w:left="709"/>
        <w:rPr>
          <w:rFonts w:cs="Calibri"/>
          <w:sz w:val="24"/>
          <w:szCs w:val="24"/>
        </w:rPr>
      </w:pPr>
      <w:r w:rsidRPr="0066382A">
        <w:rPr>
          <w:rFonts w:cs="Calibri"/>
          <w:sz w:val="24"/>
          <w:szCs w:val="24"/>
        </w:rPr>
        <w:t>The analysis should be conducted in relation to key national challenges, and should not be only an internal UN exercise but should build on dialogue with and input from key stakeholders. It needs to include a scan of existing capacity of other development actors and institutions and their programmes so that the UN is aware of other actors and to ensure complementarity and avoid duplication. It should review the mandate and capacity to act of the UN, and track the record of results, and positioning vis‐a‐vis other development partners.</w:t>
      </w:r>
    </w:p>
    <w:p w14:paraId="7BDB0E1A" w14:textId="77777777" w:rsidR="006E613C" w:rsidRPr="00BE33A3" w:rsidRDefault="006E613C" w:rsidP="006E613C">
      <w:pPr>
        <w:pStyle w:val="ListParagraph"/>
        <w:widowControl/>
        <w:numPr>
          <w:ilvl w:val="0"/>
          <w:numId w:val="49"/>
        </w:numPr>
        <w:autoSpaceDE/>
        <w:autoSpaceDN/>
        <w:spacing w:line="264" w:lineRule="auto"/>
        <w:ind w:left="709" w:hanging="709"/>
        <w:jc w:val="both"/>
        <w:rPr>
          <w:b/>
          <w:szCs w:val="24"/>
          <w:lang w:val="en-GB"/>
        </w:rPr>
      </w:pPr>
      <w:r w:rsidRPr="00BE33A3">
        <w:rPr>
          <w:b/>
          <w:szCs w:val="24"/>
          <w:lang w:val="en-GB"/>
        </w:rPr>
        <w:t>Stakeholders analysis</w:t>
      </w:r>
    </w:p>
    <w:p w14:paraId="1DB8F68E" w14:textId="77777777" w:rsidR="006E613C" w:rsidRPr="0066382A" w:rsidRDefault="006E613C" w:rsidP="006E613C">
      <w:pPr>
        <w:autoSpaceDE w:val="0"/>
        <w:autoSpaceDN w:val="0"/>
        <w:adjustRightInd w:val="0"/>
        <w:spacing w:after="0" w:line="264" w:lineRule="auto"/>
        <w:ind w:left="709"/>
        <w:rPr>
          <w:rFonts w:cs="Calibri"/>
          <w:sz w:val="24"/>
          <w:szCs w:val="24"/>
        </w:rPr>
      </w:pPr>
      <w:r w:rsidRPr="0066382A">
        <w:rPr>
          <w:rFonts w:cs="Calibri"/>
          <w:sz w:val="24"/>
          <w:szCs w:val="24"/>
        </w:rPr>
        <w:t>The analysis should focus on identification of the main actors, how and why they operate the way they do. It should investigate interests and incentives driving the behaviour of groups and individuals, and help to understand where assistance is most likely to have the most impact. It should challenge assumptions and support better risk management.</w:t>
      </w:r>
    </w:p>
    <w:p w14:paraId="72046F83" w14:textId="77777777" w:rsidR="006E613C" w:rsidRPr="00BE33A3" w:rsidRDefault="006E613C" w:rsidP="006E613C">
      <w:pPr>
        <w:pStyle w:val="ListParagraph"/>
        <w:widowControl/>
        <w:numPr>
          <w:ilvl w:val="0"/>
          <w:numId w:val="49"/>
        </w:numPr>
        <w:adjustRightInd w:val="0"/>
        <w:spacing w:line="264" w:lineRule="auto"/>
        <w:ind w:left="709" w:hanging="709"/>
        <w:jc w:val="both"/>
        <w:rPr>
          <w:rFonts w:cs="Calibri"/>
          <w:b/>
          <w:szCs w:val="24"/>
          <w:lang w:val="en-GB"/>
        </w:rPr>
      </w:pPr>
      <w:r w:rsidRPr="00BE33A3">
        <w:rPr>
          <w:rFonts w:cs="Calibri"/>
          <w:b/>
          <w:szCs w:val="24"/>
          <w:lang w:val="en-GB"/>
        </w:rPr>
        <w:t xml:space="preserve">Risks and opportunities </w:t>
      </w:r>
    </w:p>
    <w:p w14:paraId="2F36F1F2" w14:textId="4097294F" w:rsidR="006E613C" w:rsidRPr="0066382A" w:rsidRDefault="006E613C" w:rsidP="006E613C">
      <w:pPr>
        <w:autoSpaceDE w:val="0"/>
        <w:autoSpaceDN w:val="0"/>
        <w:adjustRightInd w:val="0"/>
        <w:spacing w:after="0" w:line="264" w:lineRule="auto"/>
        <w:ind w:left="709"/>
        <w:rPr>
          <w:rFonts w:cs="Calibri"/>
          <w:sz w:val="24"/>
          <w:szCs w:val="24"/>
        </w:rPr>
      </w:pPr>
      <w:r w:rsidRPr="0066382A">
        <w:rPr>
          <w:rFonts w:cs="Calibri"/>
          <w:sz w:val="24"/>
          <w:szCs w:val="24"/>
        </w:rPr>
        <w:t xml:space="preserve">The analysis should focus on risks that could hinder the implementation of the national development plan and proposed approach for managing those risks to </w:t>
      </w:r>
      <w:r w:rsidR="00BE40DA" w:rsidRPr="0066382A">
        <w:rPr>
          <w:rFonts w:cs="Calibri"/>
          <w:sz w:val="24"/>
          <w:szCs w:val="24"/>
        </w:rPr>
        <w:t>minimize</w:t>
      </w:r>
      <w:r w:rsidRPr="0066382A">
        <w:rPr>
          <w:rFonts w:cs="Calibri"/>
          <w:sz w:val="24"/>
          <w:szCs w:val="24"/>
        </w:rPr>
        <w:t xml:space="preserve"> negative impacts and unleash opportunities that are presented to progress.</w:t>
      </w:r>
    </w:p>
    <w:p w14:paraId="69C21DC0" w14:textId="77777777" w:rsidR="006E613C" w:rsidRPr="0066382A" w:rsidRDefault="006E613C" w:rsidP="006E613C">
      <w:pPr>
        <w:shd w:val="clear" w:color="auto" w:fill="D9D9D9"/>
        <w:spacing w:after="0" w:line="264" w:lineRule="auto"/>
        <w:rPr>
          <w:sz w:val="24"/>
          <w:szCs w:val="24"/>
        </w:rPr>
      </w:pPr>
      <w:r w:rsidRPr="0066382A">
        <w:rPr>
          <w:b/>
          <w:sz w:val="24"/>
          <w:szCs w:val="24"/>
        </w:rPr>
        <w:t>5.      Methodology of the Independent Evaluation and CCA</w:t>
      </w:r>
    </w:p>
    <w:p w14:paraId="236E91DD" w14:textId="06278A0C" w:rsidR="006E613C" w:rsidRPr="0066382A" w:rsidRDefault="006E613C" w:rsidP="006E613C">
      <w:pPr>
        <w:rPr>
          <w:sz w:val="24"/>
          <w:szCs w:val="24"/>
        </w:rPr>
      </w:pPr>
      <w:r w:rsidRPr="0066382A">
        <w:rPr>
          <w:sz w:val="24"/>
          <w:szCs w:val="24"/>
        </w:rPr>
        <w:t xml:space="preserve">Both the UNSCF Independent evaluation and CCA will use a multiple-method approach, which will predominately involve desk </w:t>
      </w:r>
      <w:r w:rsidR="00BE40DA" w:rsidRPr="0066382A">
        <w:rPr>
          <w:sz w:val="24"/>
          <w:szCs w:val="24"/>
        </w:rPr>
        <w:t>review, secondary</w:t>
      </w:r>
      <w:r w:rsidRPr="0066382A">
        <w:rPr>
          <w:sz w:val="24"/>
          <w:szCs w:val="24"/>
        </w:rPr>
        <w:t xml:space="preserve"> data analysis and key informant interviews.  The methodology would include review of documents; semi-structured interviews with key UN staff; government counterparts, CSOs and development partners; possible visit to programme/project sites; consultations on draft reports. The service provider should propose an effective and appropriate methodology based on the ToRs and as part of the technical proposal.  </w:t>
      </w:r>
    </w:p>
    <w:p w14:paraId="63DE9D1B" w14:textId="77777777" w:rsidR="006E613C" w:rsidRPr="0066382A" w:rsidRDefault="006E613C" w:rsidP="006E613C">
      <w:pPr>
        <w:spacing w:after="0" w:line="259" w:lineRule="auto"/>
        <w:rPr>
          <w:sz w:val="24"/>
          <w:szCs w:val="24"/>
        </w:rPr>
      </w:pPr>
      <w:r w:rsidRPr="0066382A">
        <w:rPr>
          <w:sz w:val="24"/>
          <w:szCs w:val="24"/>
        </w:rPr>
        <w:t>The independent evaluation is required to be carried out in accordance with the UNEG evaluation norms and standards of evaluation and ethical conduct as well as OECD/DAC evaluation principles and guidelines and fully qualitative and quantitative methods to assess the UNSCF implementation and performance.</w:t>
      </w:r>
    </w:p>
    <w:p w14:paraId="5AFE90B2" w14:textId="77777777" w:rsidR="006E613C" w:rsidRPr="0066382A" w:rsidRDefault="006E613C" w:rsidP="006E613C">
      <w:pPr>
        <w:spacing w:after="0" w:line="259" w:lineRule="auto"/>
        <w:rPr>
          <w:sz w:val="24"/>
          <w:szCs w:val="24"/>
        </w:rPr>
      </w:pPr>
      <w:r w:rsidRPr="0066382A">
        <w:rPr>
          <w:sz w:val="24"/>
          <w:szCs w:val="24"/>
        </w:rPr>
        <w:t>The methodology to be utilized should include, but is not limited to the following;</w:t>
      </w:r>
    </w:p>
    <w:p w14:paraId="2C54B915" w14:textId="77777777" w:rsidR="006E613C" w:rsidRPr="0066382A" w:rsidRDefault="006E613C" w:rsidP="006E613C">
      <w:pPr>
        <w:spacing w:after="0" w:line="259" w:lineRule="auto"/>
        <w:rPr>
          <w:sz w:val="24"/>
          <w:szCs w:val="24"/>
        </w:rPr>
      </w:pPr>
      <w:r w:rsidRPr="0066382A">
        <w:rPr>
          <w:b/>
          <w:sz w:val="24"/>
          <w:szCs w:val="24"/>
        </w:rPr>
        <w:t>Desk review</w:t>
      </w:r>
    </w:p>
    <w:p w14:paraId="494D3092" w14:textId="77777777" w:rsidR="006E613C" w:rsidRPr="0066382A" w:rsidRDefault="006E613C" w:rsidP="006E613C">
      <w:pPr>
        <w:spacing w:after="0" w:line="259" w:lineRule="auto"/>
        <w:rPr>
          <w:sz w:val="24"/>
          <w:szCs w:val="24"/>
        </w:rPr>
      </w:pPr>
      <w:r w:rsidRPr="0066382A">
        <w:rPr>
          <w:sz w:val="24"/>
          <w:szCs w:val="24"/>
        </w:rPr>
        <w:t>The Independent evaluation and CCA will take cognisance of UN annual reports, the country led evaluation, the UNSCF progress report, and other agency evaluations/reports to determine the effectiveness of the UNSCF to support the achievement national priorities, as well, as the country context under review. A list of key documents and reports for desk review will be provided.</w:t>
      </w:r>
    </w:p>
    <w:p w14:paraId="7A69D4C6" w14:textId="77777777" w:rsidR="006E613C" w:rsidRPr="0066382A" w:rsidRDefault="006E613C" w:rsidP="006E613C">
      <w:pPr>
        <w:spacing w:after="0" w:line="259" w:lineRule="auto"/>
        <w:rPr>
          <w:b/>
          <w:sz w:val="24"/>
          <w:szCs w:val="24"/>
        </w:rPr>
      </w:pPr>
      <w:r w:rsidRPr="0066382A">
        <w:rPr>
          <w:b/>
          <w:sz w:val="24"/>
          <w:szCs w:val="24"/>
        </w:rPr>
        <w:t>Data Collection and Analysis</w:t>
      </w:r>
    </w:p>
    <w:p w14:paraId="4914B766" w14:textId="77777777" w:rsidR="006E613C" w:rsidRPr="0066382A" w:rsidRDefault="006E613C" w:rsidP="006E613C">
      <w:pPr>
        <w:spacing w:after="0" w:line="259" w:lineRule="auto"/>
        <w:rPr>
          <w:sz w:val="24"/>
          <w:szCs w:val="24"/>
        </w:rPr>
      </w:pPr>
      <w:r w:rsidRPr="0066382A">
        <w:rPr>
          <w:sz w:val="24"/>
          <w:szCs w:val="24"/>
        </w:rPr>
        <w:t>Data and information will be mainly collected from various information sources through desk reviews that will include the comprehensive desk review and analysis of relevant documents, information, available data/statistics, triangulation of different studies etc. Data collected should be disaggregated by sex, age, and to the extent possible disaggregated by location, race, disability, where possible.</w:t>
      </w:r>
    </w:p>
    <w:p w14:paraId="592810F6" w14:textId="12B131FB" w:rsidR="006E613C" w:rsidRPr="0066382A" w:rsidRDefault="006E613C" w:rsidP="006E613C">
      <w:pPr>
        <w:spacing w:after="0" w:line="259" w:lineRule="auto"/>
        <w:rPr>
          <w:sz w:val="24"/>
          <w:szCs w:val="24"/>
        </w:rPr>
      </w:pPr>
      <w:r w:rsidRPr="0066382A">
        <w:rPr>
          <w:sz w:val="24"/>
          <w:szCs w:val="24"/>
        </w:rPr>
        <w:t xml:space="preserve">The Independent Evaluation and CCA will be carried out through a wide participation of all relevant stakeholders, thus semi-structured interviews with key officials and </w:t>
      </w:r>
      <w:r w:rsidR="00BE40DA" w:rsidRPr="0066382A">
        <w:rPr>
          <w:sz w:val="24"/>
          <w:szCs w:val="24"/>
        </w:rPr>
        <w:t>stakeholders including</w:t>
      </w:r>
      <w:r w:rsidRPr="0066382A">
        <w:rPr>
          <w:sz w:val="24"/>
          <w:szCs w:val="24"/>
        </w:rPr>
        <w:t xml:space="preserve"> the UN, GoSA institutions, CSOs as well as development partners, private sector representatives and (rights holders) will be required to collect additional information to respond the evaluation questions. </w:t>
      </w:r>
    </w:p>
    <w:p w14:paraId="711F9FEE" w14:textId="77777777" w:rsidR="006E613C" w:rsidRPr="0066382A" w:rsidRDefault="006E613C" w:rsidP="006E613C">
      <w:pPr>
        <w:spacing w:after="0" w:line="259" w:lineRule="auto"/>
        <w:rPr>
          <w:sz w:val="24"/>
          <w:szCs w:val="24"/>
        </w:rPr>
      </w:pPr>
      <w:r w:rsidRPr="0066382A">
        <w:rPr>
          <w:sz w:val="24"/>
          <w:szCs w:val="24"/>
        </w:rPr>
        <w:t xml:space="preserve">Field visit to selected project sites; consultations with UN and the government officials as well as with development partners are envisaged. </w:t>
      </w:r>
    </w:p>
    <w:p w14:paraId="6547633F" w14:textId="77777777" w:rsidR="006E613C" w:rsidRPr="0066382A" w:rsidDel="00943B97" w:rsidRDefault="006E613C" w:rsidP="006E613C">
      <w:pPr>
        <w:spacing w:after="0" w:line="259" w:lineRule="auto"/>
        <w:rPr>
          <w:sz w:val="24"/>
          <w:szCs w:val="24"/>
        </w:rPr>
      </w:pPr>
    </w:p>
    <w:p w14:paraId="7EB75667" w14:textId="77777777" w:rsidR="006E613C" w:rsidRPr="0066382A" w:rsidRDefault="006E613C" w:rsidP="006E613C">
      <w:pPr>
        <w:spacing w:after="0" w:line="259" w:lineRule="auto"/>
        <w:ind w:left="720" w:hanging="720"/>
        <w:rPr>
          <w:sz w:val="24"/>
          <w:szCs w:val="24"/>
        </w:rPr>
      </w:pPr>
      <w:r w:rsidRPr="0066382A">
        <w:rPr>
          <w:sz w:val="24"/>
          <w:szCs w:val="24"/>
        </w:rPr>
        <w:t xml:space="preserve">Critical analysis of data and information will be done by the service provider. </w:t>
      </w:r>
    </w:p>
    <w:p w14:paraId="5A7AAA8C" w14:textId="00B0D88C" w:rsidR="006E613C" w:rsidRPr="0066382A" w:rsidRDefault="006E613C" w:rsidP="006E613C">
      <w:pPr>
        <w:spacing w:after="0" w:line="259" w:lineRule="auto"/>
        <w:rPr>
          <w:sz w:val="24"/>
          <w:szCs w:val="24"/>
        </w:rPr>
      </w:pPr>
      <w:r w:rsidRPr="0066382A">
        <w:rPr>
          <w:sz w:val="24"/>
          <w:szCs w:val="24"/>
        </w:rPr>
        <w:t xml:space="preserve">The service provider should propose effective approaches and methodology for collecting and analysing </w:t>
      </w:r>
      <w:r w:rsidR="00BE40DA" w:rsidRPr="0066382A">
        <w:rPr>
          <w:sz w:val="24"/>
          <w:szCs w:val="24"/>
        </w:rPr>
        <w:t>data, determine</w:t>
      </w:r>
      <w:r w:rsidRPr="0066382A">
        <w:rPr>
          <w:sz w:val="24"/>
          <w:szCs w:val="24"/>
        </w:rPr>
        <w:t xml:space="preserve"> how data will be validated and how impartiality will be assured. </w:t>
      </w:r>
    </w:p>
    <w:p w14:paraId="2EEDA3E3" w14:textId="77777777" w:rsidR="006E613C" w:rsidRPr="0066382A" w:rsidRDefault="006E613C" w:rsidP="006E613C">
      <w:pPr>
        <w:rPr>
          <w:highlight w:val="yellow"/>
        </w:rPr>
      </w:pPr>
    </w:p>
    <w:p w14:paraId="6DB50BEF" w14:textId="77777777" w:rsidR="006E613C" w:rsidRPr="0066382A" w:rsidRDefault="006E613C" w:rsidP="006E613C">
      <w:pPr>
        <w:shd w:val="clear" w:color="auto" w:fill="D9D9D9"/>
        <w:spacing w:after="0" w:line="264" w:lineRule="auto"/>
        <w:rPr>
          <w:b/>
          <w:sz w:val="24"/>
          <w:szCs w:val="24"/>
        </w:rPr>
      </w:pPr>
      <w:r w:rsidRPr="0066382A">
        <w:rPr>
          <w:b/>
          <w:sz w:val="24"/>
          <w:szCs w:val="24"/>
        </w:rPr>
        <w:t>6.   Management Arrangements</w:t>
      </w:r>
    </w:p>
    <w:p w14:paraId="3C8D28DC" w14:textId="77777777" w:rsidR="006E613C" w:rsidRPr="0066382A" w:rsidRDefault="006E613C" w:rsidP="006E613C">
      <w:pPr>
        <w:spacing w:after="0"/>
      </w:pPr>
      <w:r w:rsidRPr="0066382A">
        <w:t>The formulation 2018-2022 Strategic Cooperation Framework will be undertaken in consultation with the GoSA, led by DIRCO. The process of formulating a new strategic cooperation agreement is jointly managed by the UNCT and the GoSA.  The independent evaluation and CCA will form a key component of this process, and the service provider will be required to present the Independent evaluation and CCA outcomes to a joint GoSA and UNCT Strategic Prioritisation Retreat.</w:t>
      </w:r>
    </w:p>
    <w:p w14:paraId="0E654CA7" w14:textId="77777777" w:rsidR="006E613C" w:rsidRPr="0066382A" w:rsidRDefault="006E613C" w:rsidP="006E613C">
      <w:pPr>
        <w:spacing w:after="0"/>
      </w:pPr>
    </w:p>
    <w:p w14:paraId="5F3A5624" w14:textId="77777777" w:rsidR="006E613C" w:rsidRPr="00BE33A3" w:rsidRDefault="006E613C" w:rsidP="006E613C">
      <w:pPr>
        <w:pStyle w:val="NoSpacing"/>
        <w:jc w:val="both"/>
        <w:rPr>
          <w:rFonts w:asciiTheme="minorHAnsi" w:hAnsiTheme="minorHAnsi" w:cstheme="minorBidi"/>
          <w:lang w:eastAsia="en-US"/>
        </w:rPr>
      </w:pPr>
      <w:r w:rsidRPr="00BE33A3">
        <w:rPr>
          <w:rFonts w:asciiTheme="minorHAnsi" w:hAnsiTheme="minorHAnsi" w:cstheme="minorBidi"/>
          <w:lang w:eastAsia="en-US"/>
        </w:rPr>
        <w:t xml:space="preserve">The independent evaluation and CCA process will be undertaken through the supervision of the UNCT. Day to day management of the exercise will be carried out by the Resident Coordinator’s Office (UNRCO).  The UN Programme Management Team (PMT) will have overall responsibility of quality assuring the UNSCF Independent evaluation and CCA Reports and will provide programme content guidance in liaison with the four Results Groups responsible for implementing the various UNSCF components. </w:t>
      </w:r>
    </w:p>
    <w:p w14:paraId="5C079B1D" w14:textId="77777777" w:rsidR="006E613C" w:rsidRPr="00BE33A3" w:rsidRDefault="006E613C" w:rsidP="006E613C">
      <w:pPr>
        <w:pStyle w:val="NoSpacing"/>
        <w:jc w:val="both"/>
        <w:rPr>
          <w:rFonts w:asciiTheme="minorHAnsi" w:hAnsiTheme="minorHAnsi" w:cstheme="minorBidi"/>
          <w:lang w:eastAsia="en-US"/>
        </w:rPr>
      </w:pPr>
    </w:p>
    <w:p w14:paraId="2AD680ED" w14:textId="77777777" w:rsidR="006E613C" w:rsidRPr="0066382A" w:rsidRDefault="006E613C" w:rsidP="006E613C">
      <w:pPr>
        <w:pStyle w:val="NoSpacing"/>
        <w:jc w:val="both"/>
        <w:rPr>
          <w:rFonts w:asciiTheme="minorHAnsi" w:hAnsiTheme="minorHAnsi"/>
          <w:b/>
          <w:sz w:val="24"/>
          <w:szCs w:val="24"/>
        </w:rPr>
      </w:pPr>
      <w:r w:rsidRPr="0066382A">
        <w:rPr>
          <w:rFonts w:asciiTheme="minorHAnsi" w:hAnsiTheme="minorHAnsi"/>
          <w:b/>
          <w:sz w:val="24"/>
          <w:szCs w:val="24"/>
        </w:rPr>
        <w:t>Supervision</w:t>
      </w:r>
    </w:p>
    <w:p w14:paraId="021CD254" w14:textId="77777777" w:rsidR="006E613C" w:rsidRPr="0066382A" w:rsidRDefault="006E613C" w:rsidP="006E613C">
      <w:pPr>
        <w:spacing w:after="0" w:line="264" w:lineRule="auto"/>
      </w:pPr>
      <w:r w:rsidRPr="0066382A">
        <w:t xml:space="preserve">The service provider will report to the UNRCO and will work in close collaboration with the UN Programme Management Team (PMT) and the UN M&amp;E working group. </w:t>
      </w:r>
    </w:p>
    <w:p w14:paraId="4FC6E143" w14:textId="77777777" w:rsidR="006E613C" w:rsidRPr="0066382A" w:rsidRDefault="006E613C" w:rsidP="006E613C">
      <w:pPr>
        <w:spacing w:after="0" w:line="264" w:lineRule="auto"/>
        <w:rPr>
          <w:sz w:val="24"/>
          <w:szCs w:val="24"/>
        </w:rPr>
      </w:pPr>
    </w:p>
    <w:p w14:paraId="1BBC98DD" w14:textId="77777777" w:rsidR="006E613C" w:rsidRPr="0066382A" w:rsidRDefault="006E613C" w:rsidP="006E613C">
      <w:pPr>
        <w:shd w:val="clear" w:color="auto" w:fill="D9D9D9"/>
        <w:spacing w:after="0" w:line="264" w:lineRule="auto"/>
        <w:rPr>
          <w:b/>
          <w:sz w:val="24"/>
          <w:szCs w:val="24"/>
        </w:rPr>
      </w:pPr>
      <w:r w:rsidRPr="0066382A">
        <w:rPr>
          <w:b/>
          <w:sz w:val="24"/>
          <w:szCs w:val="24"/>
        </w:rPr>
        <w:t>7.     Composition and Profile of the Service Provider</w:t>
      </w:r>
    </w:p>
    <w:p w14:paraId="36B82621" w14:textId="77777777" w:rsidR="006E613C" w:rsidRPr="0066382A" w:rsidRDefault="006E613C" w:rsidP="006E613C">
      <w:pPr>
        <w:autoSpaceDE w:val="0"/>
        <w:autoSpaceDN w:val="0"/>
        <w:adjustRightInd w:val="0"/>
        <w:spacing w:after="0" w:line="264" w:lineRule="auto"/>
        <w:rPr>
          <w:rFonts w:eastAsia="Calibri"/>
          <w:bCs/>
          <w:sz w:val="24"/>
          <w:szCs w:val="24"/>
        </w:rPr>
      </w:pPr>
      <w:r w:rsidRPr="0066382A">
        <w:rPr>
          <w:rFonts w:eastAsia="Calibri"/>
          <w:bCs/>
          <w:sz w:val="24"/>
          <w:szCs w:val="24"/>
        </w:rPr>
        <w:t>UNCT wishes to appoint a service provider to carry out the work outlined in these Terms of Reference. Proposals will be evaluated against the technical and commercial criteria below.</w:t>
      </w:r>
    </w:p>
    <w:p w14:paraId="5730054B" w14:textId="77777777" w:rsidR="006E613C" w:rsidRPr="0066382A" w:rsidRDefault="006E613C" w:rsidP="006E613C">
      <w:pPr>
        <w:spacing w:after="0" w:line="264" w:lineRule="auto"/>
        <w:rPr>
          <w:sz w:val="24"/>
          <w:szCs w:val="24"/>
        </w:rPr>
      </w:pPr>
      <w:r w:rsidRPr="0066382A">
        <w:rPr>
          <w:sz w:val="24"/>
          <w:szCs w:val="24"/>
        </w:rPr>
        <w:t>The service provider will:</w:t>
      </w:r>
    </w:p>
    <w:p w14:paraId="6847F1F9" w14:textId="77777777" w:rsidR="006E613C" w:rsidRPr="0066382A" w:rsidRDefault="006E613C" w:rsidP="006E613C">
      <w:pPr>
        <w:pStyle w:val="ListParagraph"/>
        <w:widowControl/>
        <w:numPr>
          <w:ilvl w:val="0"/>
          <w:numId w:val="53"/>
        </w:numPr>
        <w:autoSpaceDE/>
        <w:autoSpaceDN/>
        <w:spacing w:line="264" w:lineRule="auto"/>
        <w:jc w:val="both"/>
        <w:rPr>
          <w:szCs w:val="24"/>
          <w:lang w:val="en-GB"/>
        </w:rPr>
      </w:pPr>
      <w:r w:rsidRPr="0066382A">
        <w:rPr>
          <w:szCs w:val="24"/>
          <w:lang w:val="en-GB"/>
        </w:rPr>
        <w:t>Demonstrate extensive experience both in conducting complex evaluations of development/support programmes as well as in conducting situation analyses such as the envisaged CCA</w:t>
      </w:r>
    </w:p>
    <w:p w14:paraId="2B1AD498" w14:textId="77777777" w:rsidR="006E613C" w:rsidRPr="0066382A" w:rsidRDefault="006E613C" w:rsidP="006E613C">
      <w:pPr>
        <w:pStyle w:val="ListParagraph"/>
        <w:widowControl/>
        <w:numPr>
          <w:ilvl w:val="0"/>
          <w:numId w:val="53"/>
        </w:numPr>
        <w:autoSpaceDE/>
        <w:autoSpaceDN/>
        <w:spacing w:line="264" w:lineRule="auto"/>
        <w:jc w:val="both"/>
        <w:rPr>
          <w:szCs w:val="24"/>
          <w:lang w:val="en-GB"/>
        </w:rPr>
      </w:pPr>
      <w:r w:rsidRPr="0066382A">
        <w:rPr>
          <w:szCs w:val="24"/>
          <w:lang w:val="en-GB"/>
        </w:rPr>
        <w:t>Be multi-disciplinary and demonstrate experience in socioeconomic development (development economy, health, education, social protection, poverty, employment), the environment and sustainable development</w:t>
      </w:r>
    </w:p>
    <w:p w14:paraId="3F5A9DB7" w14:textId="77777777" w:rsidR="006E613C" w:rsidRPr="0066382A" w:rsidRDefault="006E613C" w:rsidP="006E613C">
      <w:pPr>
        <w:pStyle w:val="ListParagraph"/>
        <w:widowControl/>
        <w:numPr>
          <w:ilvl w:val="0"/>
          <w:numId w:val="53"/>
        </w:numPr>
        <w:autoSpaceDE/>
        <w:autoSpaceDN/>
        <w:spacing w:line="264" w:lineRule="auto"/>
        <w:jc w:val="both"/>
        <w:rPr>
          <w:szCs w:val="24"/>
          <w:lang w:val="en-GB"/>
        </w:rPr>
      </w:pPr>
      <w:r w:rsidRPr="0066382A">
        <w:rPr>
          <w:szCs w:val="24"/>
          <w:lang w:val="en-GB"/>
        </w:rPr>
        <w:t>Demonstrate strong regional and/or country experience</w:t>
      </w:r>
    </w:p>
    <w:p w14:paraId="12614ECC" w14:textId="77777777" w:rsidR="006E613C" w:rsidRPr="00BE33A3" w:rsidRDefault="006E613C" w:rsidP="006E613C">
      <w:pPr>
        <w:pStyle w:val="ListParagraph"/>
        <w:widowControl/>
        <w:numPr>
          <w:ilvl w:val="0"/>
          <w:numId w:val="53"/>
        </w:numPr>
        <w:autoSpaceDE/>
        <w:autoSpaceDN/>
        <w:spacing w:line="264" w:lineRule="auto"/>
        <w:rPr>
          <w:szCs w:val="24"/>
          <w:lang w:val="en-GB"/>
        </w:rPr>
      </w:pPr>
      <w:r w:rsidRPr="00BE33A3">
        <w:rPr>
          <w:szCs w:val="24"/>
          <w:lang w:val="en-GB"/>
        </w:rPr>
        <w:t>Have at least 10 years’ experience in conducting evaluations, research and situation analyses</w:t>
      </w:r>
    </w:p>
    <w:p w14:paraId="3A18AF5E" w14:textId="77777777" w:rsidR="006E613C" w:rsidRPr="00BE33A3" w:rsidRDefault="006E613C" w:rsidP="006E613C">
      <w:pPr>
        <w:pStyle w:val="ListParagraph"/>
        <w:widowControl/>
        <w:numPr>
          <w:ilvl w:val="0"/>
          <w:numId w:val="53"/>
        </w:numPr>
        <w:autoSpaceDE/>
        <w:autoSpaceDN/>
        <w:spacing w:line="264" w:lineRule="auto"/>
        <w:rPr>
          <w:szCs w:val="24"/>
          <w:lang w:val="en-GB"/>
        </w:rPr>
      </w:pPr>
      <w:r w:rsidRPr="00BE33A3">
        <w:rPr>
          <w:szCs w:val="24"/>
          <w:lang w:val="en-GB"/>
        </w:rPr>
        <w:t>Have profound knowledge of the United Nations systems and of the UNSCF in South Africa</w:t>
      </w:r>
    </w:p>
    <w:p w14:paraId="600C7905" w14:textId="77777777" w:rsidR="006E613C" w:rsidRPr="00BE33A3" w:rsidRDefault="006E613C" w:rsidP="006E613C">
      <w:pPr>
        <w:pStyle w:val="ListParagraph"/>
        <w:widowControl/>
        <w:numPr>
          <w:ilvl w:val="0"/>
          <w:numId w:val="53"/>
        </w:numPr>
        <w:autoSpaceDE/>
        <w:autoSpaceDN/>
        <w:spacing w:line="264" w:lineRule="auto"/>
        <w:rPr>
          <w:szCs w:val="24"/>
          <w:lang w:val="en-GB"/>
        </w:rPr>
      </w:pPr>
      <w:r w:rsidRPr="00BE33A3">
        <w:rPr>
          <w:szCs w:val="24"/>
          <w:lang w:val="en-GB"/>
        </w:rPr>
        <w:t>Have expertise in the application and implementation of UN cross cutting issues (gender mainstreaming into programmes and human rights-based approaches) as well as a thorough understanding of the Results Based Management for programme development.</w:t>
      </w:r>
    </w:p>
    <w:p w14:paraId="598BA6C8" w14:textId="77777777" w:rsidR="006E613C" w:rsidRPr="00BE33A3" w:rsidRDefault="006E613C" w:rsidP="006E613C">
      <w:pPr>
        <w:pStyle w:val="ListParagraph"/>
        <w:widowControl/>
        <w:numPr>
          <w:ilvl w:val="0"/>
          <w:numId w:val="53"/>
        </w:numPr>
        <w:autoSpaceDE/>
        <w:autoSpaceDN/>
        <w:spacing w:line="264" w:lineRule="auto"/>
        <w:jc w:val="both"/>
        <w:rPr>
          <w:szCs w:val="24"/>
          <w:lang w:val="en-GB"/>
        </w:rPr>
      </w:pPr>
      <w:r w:rsidRPr="00BE33A3">
        <w:rPr>
          <w:szCs w:val="24"/>
          <w:lang w:val="en-GB"/>
        </w:rPr>
        <w:t>Have strong communication skills;</w:t>
      </w:r>
    </w:p>
    <w:p w14:paraId="5D8A2B0F" w14:textId="13869727" w:rsidR="006E613C" w:rsidRPr="00BE33A3" w:rsidRDefault="006E613C" w:rsidP="006E613C">
      <w:pPr>
        <w:pStyle w:val="ListParagraph"/>
        <w:widowControl/>
        <w:numPr>
          <w:ilvl w:val="0"/>
          <w:numId w:val="46"/>
        </w:numPr>
        <w:autoSpaceDE/>
        <w:autoSpaceDN/>
        <w:spacing w:line="264" w:lineRule="auto"/>
        <w:jc w:val="both"/>
        <w:rPr>
          <w:szCs w:val="24"/>
          <w:lang w:val="en-GB"/>
        </w:rPr>
      </w:pPr>
      <w:r w:rsidRPr="00BE33A3">
        <w:rPr>
          <w:szCs w:val="24"/>
          <w:lang w:val="en-GB"/>
        </w:rPr>
        <w:t xml:space="preserve">Include one person who, in addition to being a content specialist, will act as team leader. S/he will have a minimum of seven years professional experience </w:t>
      </w:r>
      <w:r w:rsidR="00BE40DA" w:rsidRPr="00BE33A3">
        <w:rPr>
          <w:szCs w:val="24"/>
          <w:lang w:val="en-GB"/>
        </w:rPr>
        <w:t>in</w:t>
      </w:r>
      <w:r w:rsidRPr="00BE33A3">
        <w:rPr>
          <w:szCs w:val="24"/>
          <w:lang w:val="en-GB"/>
        </w:rPr>
        <w:t xml:space="preserve"> evaluating international development programmes, with a strong background in participatory evaluation of complex development programmes and in conducting a multi-disciplinary country situation </w:t>
      </w:r>
      <w:r w:rsidR="00BE40DA" w:rsidRPr="00BE33A3">
        <w:rPr>
          <w:szCs w:val="24"/>
          <w:lang w:val="en-GB"/>
        </w:rPr>
        <w:t>analysis.</w:t>
      </w:r>
    </w:p>
    <w:p w14:paraId="37CF262C" w14:textId="77777777" w:rsidR="006E613C" w:rsidRPr="0066382A" w:rsidRDefault="006E613C" w:rsidP="006E613C">
      <w:pPr>
        <w:spacing w:after="0" w:line="264" w:lineRule="auto"/>
      </w:pPr>
      <w:r w:rsidRPr="0066382A">
        <w:rPr>
          <w:sz w:val="24"/>
          <w:szCs w:val="24"/>
        </w:rPr>
        <w:t>Note: At least one team member should have expertise in conducting UNSCF programme evaluations. Gender considerations will be taken into account.</w:t>
      </w:r>
    </w:p>
    <w:p w14:paraId="20F842AC" w14:textId="77777777" w:rsidR="006E613C" w:rsidRPr="0066382A" w:rsidRDefault="006E613C" w:rsidP="006E613C">
      <w:pPr>
        <w:spacing w:after="0" w:line="264" w:lineRule="auto"/>
        <w:rPr>
          <w:sz w:val="24"/>
          <w:szCs w:val="24"/>
        </w:rPr>
      </w:pPr>
    </w:p>
    <w:p w14:paraId="6F228E68" w14:textId="77777777" w:rsidR="006E613C" w:rsidRPr="0066382A" w:rsidRDefault="006E613C" w:rsidP="006E613C">
      <w:pPr>
        <w:shd w:val="clear" w:color="auto" w:fill="D9D9D9"/>
        <w:spacing w:after="0" w:line="264" w:lineRule="auto"/>
        <w:rPr>
          <w:b/>
          <w:sz w:val="24"/>
          <w:szCs w:val="24"/>
        </w:rPr>
      </w:pPr>
      <w:r w:rsidRPr="0066382A">
        <w:rPr>
          <w:b/>
          <w:sz w:val="24"/>
          <w:szCs w:val="24"/>
        </w:rPr>
        <w:t>8.     Deliverables, time-frames and payment structure</w:t>
      </w:r>
    </w:p>
    <w:p w14:paraId="69203A80" w14:textId="77777777" w:rsidR="006E613C" w:rsidRPr="0066382A" w:rsidRDefault="006E613C" w:rsidP="006E613C">
      <w:pPr>
        <w:spacing w:after="0" w:line="264" w:lineRule="auto"/>
        <w:rPr>
          <w:sz w:val="24"/>
          <w:szCs w:val="24"/>
        </w:rPr>
      </w:pPr>
      <w:r w:rsidRPr="0066382A">
        <w:rPr>
          <w:sz w:val="24"/>
          <w:szCs w:val="24"/>
        </w:rPr>
        <w:t>The service provider will be responsible for carrying out the following tasks:</w:t>
      </w:r>
    </w:p>
    <w:p w14:paraId="53EC57AE" w14:textId="77777777" w:rsidR="006E613C" w:rsidRPr="0066382A" w:rsidRDefault="006E613C" w:rsidP="006E613C">
      <w:pPr>
        <w:numPr>
          <w:ilvl w:val="0"/>
          <w:numId w:val="38"/>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 xml:space="preserve">Develop a detailed methodology for the Independent evaluation and for the CCA in accordance with the UNEG standards for evaluation and analysis in line with the UN system norms for Evaluations as outlined in the UN Ethical Guidance for Monitoring and Evaluation (Refer to Annex 5). </w:t>
      </w:r>
    </w:p>
    <w:p w14:paraId="0974092A" w14:textId="77777777" w:rsidR="006E613C" w:rsidRPr="0066382A" w:rsidRDefault="006E613C" w:rsidP="006E613C">
      <w:pPr>
        <w:pStyle w:val="ListParagraph"/>
        <w:widowControl/>
        <w:numPr>
          <w:ilvl w:val="0"/>
          <w:numId w:val="38"/>
        </w:numPr>
        <w:autoSpaceDE/>
        <w:autoSpaceDN/>
        <w:spacing w:after="200" w:line="276" w:lineRule="auto"/>
        <w:rPr>
          <w:szCs w:val="24"/>
          <w:lang w:val="en-GB"/>
        </w:rPr>
      </w:pPr>
      <w:r w:rsidRPr="0066382A">
        <w:rPr>
          <w:szCs w:val="24"/>
          <w:lang w:val="en-GB"/>
        </w:rPr>
        <w:t>Prepare and finalize a detailed plan for the assignment based on the ToR; conducting briefing and debriefing; and facilitating productive working relationships among the team members</w:t>
      </w:r>
    </w:p>
    <w:p w14:paraId="43904F59" w14:textId="77777777" w:rsidR="006E613C" w:rsidRPr="0066382A" w:rsidRDefault="006E613C" w:rsidP="006E613C">
      <w:pPr>
        <w:numPr>
          <w:ilvl w:val="0"/>
          <w:numId w:val="38"/>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Collect disaggregated data and information and conduct analysis as per approved methodology. This may involve desk review of key studies and government documents as well as UNCT key programme documents and reports, including the UNSCF progress report and other agency evaluations/reports, as well as interviews and/or group discussions with relevant stakeholders, including UNCT members, government partners, NGOs.</w:t>
      </w:r>
    </w:p>
    <w:p w14:paraId="1240E0ED" w14:textId="77777777" w:rsidR="006E613C" w:rsidRPr="0066382A" w:rsidRDefault="006E613C" w:rsidP="006E613C">
      <w:pPr>
        <w:pStyle w:val="ListParagraph"/>
        <w:widowControl/>
        <w:numPr>
          <w:ilvl w:val="0"/>
          <w:numId w:val="38"/>
        </w:numPr>
        <w:autoSpaceDE/>
        <w:autoSpaceDN/>
        <w:spacing w:after="200" w:line="276" w:lineRule="auto"/>
        <w:rPr>
          <w:szCs w:val="24"/>
          <w:lang w:val="en-GB"/>
        </w:rPr>
      </w:pPr>
      <w:r w:rsidRPr="0066382A">
        <w:rPr>
          <w:szCs w:val="24"/>
          <w:lang w:val="en-GB"/>
        </w:rPr>
        <w:t>Consult with the management team for both assignments and related partners to ensure the progress and the key evaluation questions are covered. Organise workshop/consultation in consultation with the UNCT and key stakeholders on the Draft Evaluation and CCA</w:t>
      </w:r>
    </w:p>
    <w:p w14:paraId="5E01A489" w14:textId="77777777" w:rsidR="006E613C" w:rsidRPr="0066382A" w:rsidRDefault="006E613C" w:rsidP="006E613C">
      <w:pPr>
        <w:numPr>
          <w:ilvl w:val="0"/>
          <w:numId w:val="38"/>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 xml:space="preserve">Prepare draft and final evaluation reports in accordance with the ToR </w:t>
      </w:r>
    </w:p>
    <w:p w14:paraId="0011FDB4" w14:textId="77777777" w:rsidR="006E613C" w:rsidRPr="0066382A" w:rsidRDefault="006E613C" w:rsidP="006E613C">
      <w:pPr>
        <w:numPr>
          <w:ilvl w:val="0"/>
          <w:numId w:val="38"/>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Prepare draft and final CCA as outlined in the ToR.</w:t>
      </w:r>
    </w:p>
    <w:p w14:paraId="4D3EA560" w14:textId="77777777" w:rsidR="006E613C" w:rsidRPr="0066382A" w:rsidRDefault="006E613C" w:rsidP="006E613C">
      <w:pPr>
        <w:numPr>
          <w:ilvl w:val="0"/>
          <w:numId w:val="38"/>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Prepare and make a presentation(s)on the findings and recommendations of the evaluation and CCA at the consultative workshop and UNSCF Prioritisation workshop.</w:t>
      </w:r>
    </w:p>
    <w:p w14:paraId="775B3C8C" w14:textId="77777777" w:rsidR="006E613C" w:rsidRPr="0066382A" w:rsidRDefault="006E613C" w:rsidP="006E613C">
      <w:pPr>
        <w:spacing w:after="0" w:line="264" w:lineRule="auto"/>
        <w:rPr>
          <w:sz w:val="24"/>
          <w:szCs w:val="24"/>
        </w:rPr>
      </w:pPr>
    </w:p>
    <w:p w14:paraId="022ECB30" w14:textId="77777777" w:rsidR="006E613C" w:rsidRPr="0066382A" w:rsidRDefault="006E613C" w:rsidP="006E613C">
      <w:pPr>
        <w:autoSpaceDE w:val="0"/>
        <w:autoSpaceDN w:val="0"/>
        <w:adjustRightInd w:val="0"/>
        <w:spacing w:after="0" w:line="264" w:lineRule="auto"/>
        <w:rPr>
          <w:rFonts w:eastAsia="Calibri" w:cs="Arial"/>
          <w:sz w:val="24"/>
          <w:szCs w:val="24"/>
          <w:highlight w:val="yellow"/>
        </w:rPr>
        <w:sectPr w:rsidR="006E613C" w:rsidRPr="0066382A" w:rsidSect="00BE33A3">
          <w:headerReference w:type="even" r:id="rId22"/>
          <w:headerReference w:type="default" r:id="rId23"/>
          <w:footerReference w:type="even" r:id="rId24"/>
          <w:footerReference w:type="default" r:id="rId25"/>
          <w:headerReference w:type="first" r:id="rId26"/>
          <w:footerReference w:type="first" r:id="rId27"/>
          <w:type w:val="continuous"/>
          <w:pgSz w:w="11900" w:h="16840"/>
          <w:pgMar w:top="1440" w:right="1440" w:bottom="1440" w:left="1440" w:header="720" w:footer="720" w:gutter="0"/>
          <w:pgNumType w:start="1"/>
          <w:cols w:space="720"/>
          <w:docGrid w:linePitch="360"/>
        </w:sectPr>
      </w:pPr>
    </w:p>
    <w:p w14:paraId="008F7D06" w14:textId="77777777" w:rsidR="006E613C" w:rsidRPr="0066382A" w:rsidRDefault="006E613C" w:rsidP="006E613C">
      <w:pPr>
        <w:spacing w:after="0" w:line="259" w:lineRule="auto"/>
        <w:jc w:val="center"/>
        <w:rPr>
          <w:sz w:val="24"/>
          <w:szCs w:val="24"/>
        </w:rPr>
      </w:pPr>
    </w:p>
    <w:p w14:paraId="1BBBFC4A" w14:textId="77777777" w:rsidR="006E613C" w:rsidRPr="0066382A" w:rsidRDefault="006E613C" w:rsidP="006E613C">
      <w:pPr>
        <w:spacing w:after="0" w:line="259" w:lineRule="auto"/>
        <w:jc w:val="center"/>
        <w:rPr>
          <w:sz w:val="24"/>
          <w:szCs w:val="24"/>
        </w:rPr>
      </w:pPr>
    </w:p>
    <w:p w14:paraId="4F45ABAD" w14:textId="77777777" w:rsidR="006E613C" w:rsidRPr="0066382A" w:rsidRDefault="006E613C" w:rsidP="006E613C">
      <w:pPr>
        <w:spacing w:after="0" w:line="259" w:lineRule="auto"/>
        <w:jc w:val="center"/>
        <w:rPr>
          <w:b/>
          <w:sz w:val="52"/>
          <w:szCs w:val="52"/>
          <w:u w:val="single"/>
        </w:rPr>
      </w:pPr>
      <w:r w:rsidRPr="0066382A">
        <w:rPr>
          <w:b/>
          <w:sz w:val="52"/>
          <w:szCs w:val="52"/>
          <w:u w:val="single"/>
        </w:rPr>
        <w:t>ANNEXURES</w:t>
      </w:r>
    </w:p>
    <w:p w14:paraId="3ED7FB1E" w14:textId="77777777" w:rsidR="006E613C" w:rsidRPr="0066382A" w:rsidRDefault="006E613C" w:rsidP="006E613C">
      <w:pPr>
        <w:spacing w:after="0" w:line="259" w:lineRule="auto"/>
        <w:jc w:val="center"/>
        <w:rPr>
          <w:b/>
          <w:sz w:val="52"/>
          <w:szCs w:val="52"/>
        </w:rPr>
      </w:pPr>
    </w:p>
    <w:p w14:paraId="7EC97D9E" w14:textId="77777777" w:rsidR="006E613C" w:rsidRPr="0066382A" w:rsidRDefault="006E613C" w:rsidP="006E613C">
      <w:pPr>
        <w:spacing w:after="0" w:line="259" w:lineRule="auto"/>
        <w:jc w:val="center"/>
        <w:rPr>
          <w:b/>
          <w:sz w:val="52"/>
          <w:szCs w:val="52"/>
        </w:rPr>
      </w:pPr>
    </w:p>
    <w:p w14:paraId="12E520CB" w14:textId="77777777" w:rsidR="006E613C" w:rsidRPr="0066382A" w:rsidRDefault="006E613C" w:rsidP="006E613C">
      <w:pPr>
        <w:spacing w:after="0" w:line="259" w:lineRule="auto"/>
        <w:jc w:val="center"/>
        <w:rPr>
          <w:b/>
          <w:sz w:val="52"/>
          <w:szCs w:val="52"/>
        </w:rPr>
      </w:pPr>
    </w:p>
    <w:p w14:paraId="69F03284" w14:textId="77777777" w:rsidR="006E613C" w:rsidRPr="0066382A" w:rsidRDefault="006E613C" w:rsidP="006E613C">
      <w:pPr>
        <w:shd w:val="clear" w:color="auto" w:fill="D9D9D9"/>
        <w:spacing w:after="0" w:line="264" w:lineRule="auto"/>
        <w:rPr>
          <w:b/>
          <w:sz w:val="24"/>
          <w:szCs w:val="24"/>
        </w:rPr>
      </w:pPr>
      <w:r w:rsidRPr="0066382A">
        <w:rPr>
          <w:b/>
          <w:sz w:val="24"/>
          <w:szCs w:val="24"/>
        </w:rPr>
        <w:t>Annex 1:  Independent Evaluation Criteria/Questions</w:t>
      </w:r>
    </w:p>
    <w:p w14:paraId="3ECED4C9" w14:textId="77777777" w:rsidR="006E613C" w:rsidRPr="0066382A" w:rsidRDefault="006E613C" w:rsidP="006E613C">
      <w:pPr>
        <w:spacing w:after="0" w:line="264" w:lineRule="auto"/>
        <w:rPr>
          <w:sz w:val="24"/>
          <w:szCs w:val="24"/>
        </w:rPr>
      </w:pPr>
    </w:p>
    <w:p w14:paraId="1FC5ECE7" w14:textId="77777777" w:rsidR="006E613C" w:rsidRPr="0066382A" w:rsidRDefault="006E613C" w:rsidP="006E613C">
      <w:pPr>
        <w:ind w:left="10"/>
        <w:rPr>
          <w:sz w:val="24"/>
          <w:szCs w:val="24"/>
        </w:rPr>
      </w:pPr>
      <w:r w:rsidRPr="0066382A">
        <w:rPr>
          <w:sz w:val="24"/>
          <w:szCs w:val="24"/>
        </w:rPr>
        <w:t xml:space="preserve">The detailed standard set of evaluation criteria to be utilized when evaluating the UNSCF evaluations </w:t>
      </w:r>
    </w:p>
    <w:p w14:paraId="071E1125" w14:textId="77777777" w:rsidR="006E613C" w:rsidRPr="0066382A" w:rsidRDefault="006E613C" w:rsidP="006E613C">
      <w:pPr>
        <w:numPr>
          <w:ilvl w:val="0"/>
          <w:numId w:val="50"/>
        </w:numPr>
        <w:pBdr>
          <w:top w:val="none" w:sz="0" w:space="0" w:color="auto"/>
          <w:left w:val="none" w:sz="0" w:space="0" w:color="auto"/>
          <w:bottom w:val="none" w:sz="0" w:space="0" w:color="auto"/>
          <w:right w:val="none" w:sz="0" w:space="0" w:color="auto"/>
          <w:between w:val="none" w:sz="0" w:space="0" w:color="auto"/>
        </w:pBdr>
        <w:spacing w:before="0" w:after="5" w:line="271" w:lineRule="auto"/>
        <w:ind w:hanging="677"/>
        <w:rPr>
          <w:sz w:val="24"/>
          <w:szCs w:val="24"/>
        </w:rPr>
      </w:pPr>
      <w:r w:rsidRPr="0066382A">
        <w:rPr>
          <w:b/>
          <w:sz w:val="24"/>
          <w:szCs w:val="24"/>
        </w:rPr>
        <w:t>Relevance</w:t>
      </w:r>
      <w:r w:rsidRPr="0066382A">
        <w:rPr>
          <w:sz w:val="24"/>
          <w:szCs w:val="24"/>
        </w:rPr>
        <w:t xml:space="preserve"> - The extent to which the objectives of UNSCF are consistent with country needs, national priorities (including National Strategy for Gender Development) the country’s international and regional commitments, including on human rights  (core human rights treaties, including ICCPR, ICESCR, ICERD, CEDAW, the Maputo Protocol, CPRD, CRC, NHRAP etc.) and the recommendations of Human Rights mechanisms (including the treaty bodies, special procedures and UPR), sustainable development, environment, and the needs of women and men of all ages, young people, boys and girls and most vulnerable groups in the country. To what extent was the UNSCF informed by substantive human rights and gender analyses that identified underlying causes and barriers to Human Rights and Gender Equality? </w:t>
      </w:r>
    </w:p>
    <w:p w14:paraId="278466E6" w14:textId="77777777" w:rsidR="006E613C" w:rsidRPr="0066382A" w:rsidRDefault="006E613C" w:rsidP="006E613C">
      <w:pPr>
        <w:spacing w:after="5" w:line="271" w:lineRule="auto"/>
        <w:ind w:left="687"/>
        <w:rPr>
          <w:sz w:val="24"/>
          <w:szCs w:val="24"/>
        </w:rPr>
      </w:pPr>
    </w:p>
    <w:p w14:paraId="1D6C50B6" w14:textId="1065EEAE" w:rsidR="006E613C" w:rsidRPr="0066382A" w:rsidRDefault="006E613C" w:rsidP="006E613C">
      <w:pPr>
        <w:numPr>
          <w:ilvl w:val="0"/>
          <w:numId w:val="50"/>
        </w:numPr>
        <w:pBdr>
          <w:top w:val="none" w:sz="0" w:space="0" w:color="auto"/>
          <w:left w:val="none" w:sz="0" w:space="0" w:color="auto"/>
          <w:bottom w:val="none" w:sz="0" w:space="0" w:color="auto"/>
          <w:right w:val="none" w:sz="0" w:space="0" w:color="auto"/>
          <w:between w:val="none" w:sz="0" w:space="0" w:color="auto"/>
        </w:pBdr>
        <w:spacing w:before="0" w:after="5" w:line="271" w:lineRule="auto"/>
        <w:ind w:left="1000" w:hanging="677"/>
        <w:rPr>
          <w:sz w:val="24"/>
          <w:szCs w:val="24"/>
        </w:rPr>
      </w:pPr>
      <w:r w:rsidRPr="0066382A">
        <w:rPr>
          <w:b/>
          <w:sz w:val="24"/>
          <w:szCs w:val="24"/>
        </w:rPr>
        <w:t xml:space="preserve">Effectiveness </w:t>
      </w:r>
      <w:r w:rsidRPr="0066382A">
        <w:rPr>
          <w:sz w:val="24"/>
          <w:szCs w:val="24"/>
        </w:rPr>
        <w:t xml:space="preserve">- The extent to which the UNCT contributed to, or is likely to contribute to, the outcomes defined in the UNSCF and to the degree to which were the results were equitably distributed among the targeted groups. To what extent was a human rights based approach and a gender mainstreaming strategy incorporated in the design and implementation of the UNSCF? Did the intervention contribute to empowerment of rights holders, especially women and young people, to claim and duty bearers to </w:t>
      </w:r>
      <w:r w:rsidR="00BE40DA" w:rsidRPr="0066382A">
        <w:rPr>
          <w:sz w:val="24"/>
          <w:szCs w:val="24"/>
        </w:rPr>
        <w:t>fulfil</w:t>
      </w:r>
      <w:r w:rsidRPr="0066382A">
        <w:rPr>
          <w:sz w:val="24"/>
          <w:szCs w:val="24"/>
        </w:rPr>
        <w:t xml:space="preserve"> Human Rights and Gender Equality standards? The evaluation should also note how the unintended results, if any, have affected national development positively or negatively and to what extent have they been foreseen and managed. </w:t>
      </w:r>
    </w:p>
    <w:p w14:paraId="5F6110B6" w14:textId="77777777" w:rsidR="006E613C" w:rsidRPr="0066382A" w:rsidRDefault="006E613C" w:rsidP="006E613C">
      <w:pPr>
        <w:numPr>
          <w:ilvl w:val="0"/>
          <w:numId w:val="50"/>
        </w:numPr>
        <w:pBdr>
          <w:top w:val="none" w:sz="0" w:space="0" w:color="auto"/>
          <w:left w:val="none" w:sz="0" w:space="0" w:color="auto"/>
          <w:bottom w:val="none" w:sz="0" w:space="0" w:color="auto"/>
          <w:right w:val="none" w:sz="0" w:space="0" w:color="auto"/>
          <w:between w:val="none" w:sz="0" w:space="0" w:color="auto"/>
        </w:pBdr>
        <w:spacing w:before="0" w:after="5" w:line="271" w:lineRule="auto"/>
        <w:ind w:left="1000" w:hanging="677"/>
        <w:rPr>
          <w:sz w:val="24"/>
          <w:szCs w:val="24"/>
        </w:rPr>
      </w:pPr>
      <w:r w:rsidRPr="0066382A">
        <w:rPr>
          <w:b/>
          <w:sz w:val="24"/>
          <w:szCs w:val="24"/>
        </w:rPr>
        <w:t>Efficiency</w:t>
      </w:r>
      <w:r w:rsidRPr="0066382A">
        <w:rPr>
          <w:sz w:val="24"/>
          <w:szCs w:val="24"/>
        </w:rPr>
        <w:t xml:space="preserve"> - The extent to which outcomes were achieved with the appropriate amount of resources and maintenance of minimum transaction cost (funds, expertise, time, administrative costs, etc.). The extent to which resource allocation took into account or prioritised most marginalised groups including women and girls. To what extent were adequate resources provided for integrating Human Rights and Gender Equality in the UNSCF? </w:t>
      </w:r>
    </w:p>
    <w:p w14:paraId="29CAF19B" w14:textId="77777777" w:rsidR="006E613C" w:rsidRPr="0066382A" w:rsidRDefault="006E613C" w:rsidP="006E613C">
      <w:pPr>
        <w:numPr>
          <w:ilvl w:val="0"/>
          <w:numId w:val="50"/>
        </w:numPr>
        <w:pBdr>
          <w:top w:val="none" w:sz="0" w:space="0" w:color="auto"/>
          <w:left w:val="none" w:sz="0" w:space="0" w:color="auto"/>
          <w:bottom w:val="none" w:sz="0" w:space="0" w:color="auto"/>
          <w:right w:val="none" w:sz="0" w:space="0" w:color="auto"/>
          <w:between w:val="none" w:sz="0" w:space="0" w:color="auto"/>
        </w:pBdr>
        <w:spacing w:before="0" w:after="5" w:line="271" w:lineRule="auto"/>
        <w:ind w:left="1000" w:hanging="677"/>
        <w:rPr>
          <w:sz w:val="24"/>
          <w:szCs w:val="24"/>
        </w:rPr>
      </w:pPr>
      <w:r w:rsidRPr="0066382A">
        <w:rPr>
          <w:b/>
          <w:sz w:val="24"/>
          <w:szCs w:val="24"/>
        </w:rPr>
        <w:t xml:space="preserve">Sustainability </w:t>
      </w:r>
      <w:r w:rsidRPr="0066382A">
        <w:rPr>
          <w:sz w:val="24"/>
          <w:szCs w:val="24"/>
        </w:rPr>
        <w:t xml:space="preserve">- The extent to which the benefits from a development intervention have continued, or are likely to continue, after it has been completed. In particular, if the transition from developing individual capacity in the short-term to creating institutional capacity in the long-term has been made. The range of requirements should be considered, including creation of technical expertise, financial independence and mechanisms through which rights-holders may participate in and assert the fulfilment of their rights. To what extent did the UNSCF contribute to developing an enabling environment (including capacities of rights holders and duty bearers) and institutional changes to advance Human Rights and Gender Equality issues? </w:t>
      </w:r>
    </w:p>
    <w:p w14:paraId="69A398D4" w14:textId="77777777" w:rsidR="006E613C" w:rsidRPr="0066382A" w:rsidRDefault="006E613C" w:rsidP="006E613C">
      <w:pPr>
        <w:numPr>
          <w:ilvl w:val="0"/>
          <w:numId w:val="50"/>
        </w:numPr>
        <w:pBdr>
          <w:top w:val="none" w:sz="0" w:space="0" w:color="auto"/>
          <w:left w:val="none" w:sz="0" w:space="0" w:color="auto"/>
          <w:bottom w:val="none" w:sz="0" w:space="0" w:color="auto"/>
          <w:right w:val="none" w:sz="0" w:space="0" w:color="auto"/>
          <w:between w:val="none" w:sz="0" w:space="0" w:color="auto"/>
        </w:pBdr>
        <w:spacing w:before="0" w:after="149" w:line="271" w:lineRule="auto"/>
        <w:ind w:left="1000" w:hanging="677"/>
        <w:rPr>
          <w:sz w:val="24"/>
          <w:szCs w:val="24"/>
        </w:rPr>
      </w:pPr>
      <w:r w:rsidRPr="0066382A">
        <w:rPr>
          <w:b/>
          <w:sz w:val="24"/>
          <w:szCs w:val="24"/>
        </w:rPr>
        <w:t>Impact</w:t>
      </w:r>
      <w:r w:rsidRPr="0066382A">
        <w:rPr>
          <w:sz w:val="24"/>
          <w:szCs w:val="24"/>
        </w:rPr>
        <w:t xml:space="preserve"> – Assess the changes in the well-being of individuals, households and communities attributed to the UNSCF. Identify the changes that have occurred and provide accountability of the UN system. It will also provide feedback to help improve the design of the next UNSCF. </w:t>
      </w:r>
    </w:p>
    <w:p w14:paraId="442AEED5" w14:textId="77777777" w:rsidR="006E613C" w:rsidRPr="0066382A" w:rsidRDefault="006E613C" w:rsidP="006E613C">
      <w:pPr>
        <w:spacing w:after="0" w:line="259" w:lineRule="auto"/>
        <w:rPr>
          <w:sz w:val="24"/>
          <w:szCs w:val="24"/>
        </w:rPr>
      </w:pPr>
    </w:p>
    <w:p w14:paraId="3E1937D9" w14:textId="77777777" w:rsidR="006E613C" w:rsidRPr="0066382A" w:rsidRDefault="006E613C" w:rsidP="006E613C">
      <w:pPr>
        <w:spacing w:after="0" w:line="259" w:lineRule="auto"/>
        <w:rPr>
          <w:sz w:val="24"/>
          <w:szCs w:val="24"/>
        </w:rPr>
      </w:pPr>
    </w:p>
    <w:p w14:paraId="68804AD5" w14:textId="77777777" w:rsidR="006E613C" w:rsidRPr="0066382A" w:rsidRDefault="006E613C" w:rsidP="006E613C">
      <w:pPr>
        <w:spacing w:after="0" w:line="259" w:lineRule="auto"/>
        <w:rPr>
          <w:sz w:val="24"/>
          <w:szCs w:val="24"/>
        </w:rPr>
      </w:pPr>
    </w:p>
    <w:p w14:paraId="1CC3C6C4" w14:textId="77777777" w:rsidR="006E613C" w:rsidRPr="0066382A" w:rsidRDefault="006E613C" w:rsidP="006E613C">
      <w:pPr>
        <w:spacing w:after="0" w:line="259" w:lineRule="auto"/>
        <w:rPr>
          <w:sz w:val="24"/>
          <w:szCs w:val="24"/>
        </w:rPr>
      </w:pPr>
    </w:p>
    <w:p w14:paraId="1DAD0A92" w14:textId="77777777" w:rsidR="006E613C" w:rsidRPr="0066382A" w:rsidRDefault="006E613C" w:rsidP="006E613C">
      <w:pPr>
        <w:spacing w:after="0" w:line="259" w:lineRule="auto"/>
        <w:rPr>
          <w:sz w:val="24"/>
          <w:szCs w:val="24"/>
        </w:rPr>
      </w:pPr>
    </w:p>
    <w:p w14:paraId="127B53D1" w14:textId="77777777" w:rsidR="006E613C" w:rsidRPr="0066382A" w:rsidRDefault="006E613C" w:rsidP="006E613C">
      <w:pPr>
        <w:spacing w:after="0" w:line="259" w:lineRule="auto"/>
        <w:rPr>
          <w:sz w:val="24"/>
          <w:szCs w:val="24"/>
        </w:rPr>
      </w:pPr>
    </w:p>
    <w:p w14:paraId="204B2510" w14:textId="77777777" w:rsidR="006E613C" w:rsidRPr="0066382A" w:rsidRDefault="006E613C" w:rsidP="006E613C">
      <w:pPr>
        <w:spacing w:after="0" w:line="259" w:lineRule="auto"/>
        <w:rPr>
          <w:sz w:val="24"/>
          <w:szCs w:val="24"/>
        </w:rPr>
      </w:pPr>
    </w:p>
    <w:p w14:paraId="7DD989C3" w14:textId="77777777" w:rsidR="006E613C" w:rsidRPr="0066382A" w:rsidRDefault="006E613C" w:rsidP="006E613C">
      <w:pPr>
        <w:spacing w:after="0" w:line="259" w:lineRule="auto"/>
        <w:rPr>
          <w:sz w:val="24"/>
          <w:szCs w:val="24"/>
        </w:rPr>
      </w:pPr>
    </w:p>
    <w:p w14:paraId="1D86EB76" w14:textId="77777777" w:rsidR="006E613C" w:rsidRPr="0066382A" w:rsidRDefault="006E613C" w:rsidP="006E613C">
      <w:pPr>
        <w:spacing w:after="0" w:line="259" w:lineRule="auto"/>
        <w:rPr>
          <w:sz w:val="24"/>
          <w:szCs w:val="24"/>
        </w:rPr>
      </w:pPr>
    </w:p>
    <w:p w14:paraId="5C03DDD0" w14:textId="77777777" w:rsidR="006E613C" w:rsidRPr="0066382A" w:rsidRDefault="006E613C" w:rsidP="006E613C">
      <w:pPr>
        <w:spacing w:after="0" w:line="259" w:lineRule="auto"/>
        <w:rPr>
          <w:sz w:val="24"/>
          <w:szCs w:val="24"/>
        </w:rPr>
      </w:pPr>
    </w:p>
    <w:p w14:paraId="1B616D80" w14:textId="77777777" w:rsidR="006E613C" w:rsidRPr="0066382A" w:rsidRDefault="006E613C" w:rsidP="006E613C">
      <w:pPr>
        <w:spacing w:after="0" w:line="259" w:lineRule="auto"/>
        <w:rPr>
          <w:sz w:val="24"/>
          <w:szCs w:val="24"/>
        </w:rPr>
      </w:pPr>
    </w:p>
    <w:p w14:paraId="03B2816C" w14:textId="77777777" w:rsidR="006E613C" w:rsidRPr="0066382A" w:rsidRDefault="006E613C" w:rsidP="006E613C">
      <w:pPr>
        <w:spacing w:after="0" w:line="259" w:lineRule="auto"/>
        <w:rPr>
          <w:sz w:val="24"/>
          <w:szCs w:val="24"/>
        </w:rPr>
      </w:pPr>
    </w:p>
    <w:p w14:paraId="721BCF5E" w14:textId="77777777" w:rsidR="006E613C" w:rsidRPr="0066382A" w:rsidRDefault="006E613C" w:rsidP="006E613C">
      <w:pPr>
        <w:spacing w:after="0" w:line="259" w:lineRule="auto"/>
        <w:rPr>
          <w:sz w:val="24"/>
          <w:szCs w:val="24"/>
        </w:rPr>
      </w:pPr>
    </w:p>
    <w:p w14:paraId="2FEF3FC3" w14:textId="77777777" w:rsidR="006E613C" w:rsidRPr="0066382A" w:rsidRDefault="006E613C" w:rsidP="006E613C">
      <w:pPr>
        <w:spacing w:after="0" w:line="259" w:lineRule="auto"/>
        <w:rPr>
          <w:sz w:val="24"/>
          <w:szCs w:val="24"/>
        </w:rPr>
      </w:pPr>
    </w:p>
    <w:p w14:paraId="535A7F38" w14:textId="77777777" w:rsidR="006E613C" w:rsidRPr="0066382A" w:rsidRDefault="006E613C" w:rsidP="006E613C">
      <w:pPr>
        <w:shd w:val="clear" w:color="auto" w:fill="D9D9D9"/>
        <w:spacing w:after="0" w:line="264" w:lineRule="auto"/>
        <w:ind w:hanging="426"/>
        <w:rPr>
          <w:b/>
          <w:sz w:val="24"/>
          <w:szCs w:val="24"/>
        </w:rPr>
      </w:pPr>
      <w:r w:rsidRPr="0066382A">
        <w:rPr>
          <w:b/>
          <w:sz w:val="24"/>
          <w:szCs w:val="24"/>
        </w:rPr>
        <w:t>Annex 2:    Independent Evaluation Report Structure and Outline</w:t>
      </w:r>
    </w:p>
    <w:p w14:paraId="51CF5831" w14:textId="77777777" w:rsidR="006E613C" w:rsidRPr="0066382A" w:rsidRDefault="006E613C" w:rsidP="006E613C">
      <w:pPr>
        <w:numPr>
          <w:ilvl w:val="0"/>
          <w:numId w:val="33"/>
        </w:numPr>
        <w:pBdr>
          <w:top w:val="none" w:sz="0" w:space="0" w:color="auto"/>
          <w:left w:val="none" w:sz="0" w:space="0" w:color="auto"/>
          <w:bottom w:val="none" w:sz="0" w:space="0" w:color="auto"/>
          <w:right w:val="none" w:sz="0" w:space="0" w:color="auto"/>
          <w:between w:val="none" w:sz="0" w:space="0" w:color="auto"/>
        </w:pBdr>
        <w:spacing w:before="0" w:after="0" w:line="264" w:lineRule="auto"/>
        <w:rPr>
          <w:b/>
          <w:sz w:val="24"/>
          <w:szCs w:val="24"/>
        </w:rPr>
      </w:pPr>
      <w:r w:rsidRPr="0066382A">
        <w:rPr>
          <w:b/>
          <w:sz w:val="24"/>
          <w:szCs w:val="24"/>
        </w:rPr>
        <w:t>Title page:</w:t>
      </w:r>
    </w:p>
    <w:p w14:paraId="1A772945" w14:textId="77777777"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Name of the programme or theme being evaluated</w:t>
      </w:r>
    </w:p>
    <w:p w14:paraId="6876EAE5" w14:textId="77777777"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Country of project/programme or theme</w:t>
      </w:r>
    </w:p>
    <w:p w14:paraId="351E4130" w14:textId="77777777"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Name of the organisation to which the report is submitted</w:t>
      </w:r>
    </w:p>
    <w:p w14:paraId="64B79ACA" w14:textId="77777777"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Name and affiliates of the evaluators</w:t>
      </w:r>
    </w:p>
    <w:p w14:paraId="72BA14BE" w14:textId="77777777"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 xml:space="preserve">Date </w:t>
      </w:r>
    </w:p>
    <w:p w14:paraId="67BAA34C" w14:textId="77777777" w:rsidR="006E613C" w:rsidRPr="0066382A" w:rsidRDefault="006E613C" w:rsidP="006E613C">
      <w:pPr>
        <w:numPr>
          <w:ilvl w:val="0"/>
          <w:numId w:val="33"/>
        </w:numPr>
        <w:pBdr>
          <w:top w:val="none" w:sz="0" w:space="0" w:color="auto"/>
          <w:left w:val="none" w:sz="0" w:space="0" w:color="auto"/>
          <w:bottom w:val="none" w:sz="0" w:space="0" w:color="auto"/>
          <w:right w:val="none" w:sz="0" w:space="0" w:color="auto"/>
          <w:between w:val="none" w:sz="0" w:space="0" w:color="auto"/>
        </w:pBdr>
        <w:spacing w:before="0" w:after="0" w:line="264" w:lineRule="auto"/>
        <w:rPr>
          <w:b/>
          <w:sz w:val="24"/>
          <w:szCs w:val="24"/>
        </w:rPr>
      </w:pPr>
      <w:r w:rsidRPr="0066382A">
        <w:rPr>
          <w:b/>
          <w:sz w:val="24"/>
          <w:szCs w:val="24"/>
        </w:rPr>
        <w:t>Table of contents</w:t>
      </w:r>
    </w:p>
    <w:p w14:paraId="7E17988F" w14:textId="77777777" w:rsidR="006E613C" w:rsidRPr="0066382A" w:rsidRDefault="006E613C" w:rsidP="006E613C">
      <w:pPr>
        <w:numPr>
          <w:ilvl w:val="0"/>
          <w:numId w:val="33"/>
        </w:numPr>
        <w:pBdr>
          <w:top w:val="none" w:sz="0" w:space="0" w:color="auto"/>
          <w:left w:val="none" w:sz="0" w:space="0" w:color="auto"/>
          <w:bottom w:val="none" w:sz="0" w:space="0" w:color="auto"/>
          <w:right w:val="none" w:sz="0" w:space="0" w:color="auto"/>
          <w:between w:val="none" w:sz="0" w:space="0" w:color="auto"/>
        </w:pBdr>
        <w:spacing w:before="0" w:after="0" w:line="264" w:lineRule="auto"/>
        <w:rPr>
          <w:b/>
          <w:sz w:val="24"/>
          <w:szCs w:val="24"/>
        </w:rPr>
      </w:pPr>
      <w:r w:rsidRPr="0066382A">
        <w:rPr>
          <w:b/>
          <w:sz w:val="24"/>
          <w:szCs w:val="24"/>
        </w:rPr>
        <w:t>Lists of acronyms</w:t>
      </w:r>
    </w:p>
    <w:p w14:paraId="6A44B31D" w14:textId="77777777" w:rsidR="006E613C" w:rsidRPr="0066382A" w:rsidRDefault="006E613C" w:rsidP="006E613C">
      <w:pPr>
        <w:numPr>
          <w:ilvl w:val="0"/>
          <w:numId w:val="33"/>
        </w:numPr>
        <w:pBdr>
          <w:top w:val="none" w:sz="0" w:space="0" w:color="auto"/>
          <w:left w:val="none" w:sz="0" w:space="0" w:color="auto"/>
          <w:bottom w:val="none" w:sz="0" w:space="0" w:color="auto"/>
          <w:right w:val="none" w:sz="0" w:space="0" w:color="auto"/>
          <w:between w:val="none" w:sz="0" w:space="0" w:color="auto"/>
        </w:pBdr>
        <w:spacing w:before="0" w:after="0" w:line="264" w:lineRule="auto"/>
        <w:rPr>
          <w:b/>
          <w:sz w:val="24"/>
          <w:szCs w:val="24"/>
        </w:rPr>
      </w:pPr>
      <w:r w:rsidRPr="0066382A">
        <w:rPr>
          <w:b/>
          <w:sz w:val="24"/>
          <w:szCs w:val="24"/>
        </w:rPr>
        <w:t>Executive summary</w:t>
      </w:r>
    </w:p>
    <w:p w14:paraId="68984177" w14:textId="77777777"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A self-contained page of 1-3 pages</w:t>
      </w:r>
    </w:p>
    <w:p w14:paraId="34145B95" w14:textId="77777777"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Summarise essential information on the subject being evaluated, the purpose and objectives of the UNSCF programme evaluation method applied and major limitations, the most important findings, conclusions and recommendations in priority order (Max 5 pages)</w:t>
      </w:r>
    </w:p>
    <w:p w14:paraId="0C0A2572" w14:textId="77777777" w:rsidR="006E613C" w:rsidRPr="00BE33A3" w:rsidRDefault="006E613C" w:rsidP="006E613C">
      <w:pPr>
        <w:numPr>
          <w:ilvl w:val="0"/>
          <w:numId w:val="33"/>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BE33A3">
        <w:rPr>
          <w:b/>
          <w:sz w:val="24"/>
          <w:szCs w:val="24"/>
        </w:rPr>
        <w:t>Main report</w:t>
      </w:r>
      <w:r w:rsidRPr="00BE33A3">
        <w:rPr>
          <w:sz w:val="24"/>
          <w:szCs w:val="24"/>
        </w:rPr>
        <w:t xml:space="preserve"> (main report; maximum 35 pages)</w:t>
      </w:r>
    </w:p>
    <w:p w14:paraId="7C4B305F" w14:textId="77777777"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Introduction</w:t>
      </w:r>
    </w:p>
    <w:p w14:paraId="6B8BA1EC" w14:textId="77777777"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Context and national priorities, goals and methodology, brief description of the results</w:t>
      </w:r>
    </w:p>
    <w:p w14:paraId="66CFCCD9" w14:textId="77777777"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Describe the project/programme/theme being evaluated. This includes the problems that the interventions are addressing; the aims, strategies, scope and cost of the intervention; its key stakeholders and their roles in implementing the intervention.</w:t>
      </w:r>
    </w:p>
    <w:p w14:paraId="4CF2933F" w14:textId="77777777"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Summarise the UNSCF purpose, objectives and key questions. Explain the rationale for selection/non selection of evaluation criteria</w:t>
      </w:r>
    </w:p>
    <w:p w14:paraId="1107BFBE" w14:textId="77777777"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Describe the methodology employed to conduct the UNSCF programme evaluation and its limitations if any.</w:t>
      </w:r>
    </w:p>
    <w:p w14:paraId="7153860E" w14:textId="77777777"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Detail who was involved in conducting the UNSCF programme evaluation and what was their roles.</w:t>
      </w:r>
    </w:p>
    <w:p w14:paraId="2C4AC378" w14:textId="77777777"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Describe the structure of the UNSCF programme evaluation report.</w:t>
      </w:r>
    </w:p>
    <w:p w14:paraId="4B399A26" w14:textId="77777777"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A reflection of the main findings which considers:</w:t>
      </w:r>
    </w:p>
    <w:p w14:paraId="7BDB8F8C" w14:textId="77777777" w:rsidR="006E613C" w:rsidRPr="0066382A" w:rsidRDefault="006E613C" w:rsidP="006E613C">
      <w:pPr>
        <w:numPr>
          <w:ilvl w:val="1"/>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The results of the desk review of existing documentation available, and</w:t>
      </w:r>
    </w:p>
    <w:p w14:paraId="311EF5B5" w14:textId="77777777" w:rsidR="006E613C" w:rsidRPr="0066382A" w:rsidRDefault="006E613C" w:rsidP="006E613C">
      <w:pPr>
        <w:numPr>
          <w:ilvl w:val="1"/>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The interviews conducted with heads of UN agencies, selected senior programme staff, and selected senior government officials</w:t>
      </w:r>
    </w:p>
    <w:p w14:paraId="0BC4E05F" w14:textId="77777777" w:rsidR="006E613C" w:rsidRPr="0066382A" w:rsidRDefault="006E613C" w:rsidP="006E613C">
      <w:pPr>
        <w:numPr>
          <w:ilvl w:val="1"/>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Results by UNSCF outcome: national progress, specific contribution of UN agencies and resources mobilised etc.</w:t>
      </w:r>
    </w:p>
    <w:p w14:paraId="1AE05828" w14:textId="77777777" w:rsidR="006E613C" w:rsidRPr="0066382A" w:rsidRDefault="006E613C" w:rsidP="006E613C">
      <w:pPr>
        <w:numPr>
          <w:ilvl w:val="0"/>
          <w:numId w:val="33"/>
        </w:numPr>
        <w:pBdr>
          <w:top w:val="none" w:sz="0" w:space="0" w:color="auto"/>
          <w:left w:val="none" w:sz="0" w:space="0" w:color="auto"/>
          <w:bottom w:val="none" w:sz="0" w:space="0" w:color="auto"/>
          <w:right w:val="none" w:sz="0" w:space="0" w:color="auto"/>
          <w:between w:val="none" w:sz="0" w:space="0" w:color="auto"/>
        </w:pBdr>
        <w:spacing w:before="0" w:after="0" w:line="264" w:lineRule="auto"/>
        <w:rPr>
          <w:b/>
          <w:sz w:val="24"/>
          <w:szCs w:val="24"/>
        </w:rPr>
      </w:pPr>
      <w:r w:rsidRPr="0066382A">
        <w:rPr>
          <w:b/>
          <w:sz w:val="24"/>
          <w:szCs w:val="24"/>
        </w:rPr>
        <w:t>Partnership and collaboration strategy among UNCT and other donors; and evaluation of the efficiency and effectiveness of the UNSCF as a partnership framework</w:t>
      </w:r>
    </w:p>
    <w:p w14:paraId="2BA2C07D" w14:textId="77777777" w:rsidR="006E613C" w:rsidRPr="0066382A" w:rsidRDefault="006E613C" w:rsidP="006E613C">
      <w:pPr>
        <w:numPr>
          <w:ilvl w:val="0"/>
          <w:numId w:val="33"/>
        </w:numPr>
        <w:pBdr>
          <w:top w:val="none" w:sz="0" w:space="0" w:color="auto"/>
          <w:left w:val="none" w:sz="0" w:space="0" w:color="auto"/>
          <w:bottom w:val="none" w:sz="0" w:space="0" w:color="auto"/>
          <w:right w:val="none" w:sz="0" w:space="0" w:color="auto"/>
          <w:between w:val="none" w:sz="0" w:space="0" w:color="auto"/>
        </w:pBdr>
        <w:spacing w:before="0" w:after="0" w:line="264" w:lineRule="auto"/>
        <w:rPr>
          <w:b/>
          <w:sz w:val="24"/>
          <w:szCs w:val="24"/>
        </w:rPr>
      </w:pPr>
      <w:r w:rsidRPr="0066382A">
        <w:rPr>
          <w:b/>
          <w:sz w:val="24"/>
          <w:szCs w:val="24"/>
        </w:rPr>
        <w:t>Major challenges</w:t>
      </w:r>
    </w:p>
    <w:p w14:paraId="1DBF399A" w14:textId="77777777" w:rsidR="006E613C" w:rsidRPr="0066382A" w:rsidRDefault="006E613C" w:rsidP="006E613C">
      <w:pPr>
        <w:numPr>
          <w:ilvl w:val="0"/>
          <w:numId w:val="33"/>
        </w:numPr>
        <w:pBdr>
          <w:top w:val="none" w:sz="0" w:space="0" w:color="auto"/>
          <w:left w:val="none" w:sz="0" w:space="0" w:color="auto"/>
          <w:bottom w:val="none" w:sz="0" w:space="0" w:color="auto"/>
          <w:right w:val="none" w:sz="0" w:space="0" w:color="auto"/>
          <w:between w:val="none" w:sz="0" w:space="0" w:color="auto"/>
        </w:pBdr>
        <w:spacing w:before="0" w:after="0" w:line="264" w:lineRule="auto"/>
        <w:rPr>
          <w:b/>
          <w:sz w:val="24"/>
          <w:szCs w:val="24"/>
        </w:rPr>
      </w:pPr>
      <w:r w:rsidRPr="0066382A">
        <w:rPr>
          <w:b/>
          <w:sz w:val="24"/>
          <w:szCs w:val="24"/>
        </w:rPr>
        <w:t xml:space="preserve"> UNSCF financial management</w:t>
      </w:r>
    </w:p>
    <w:p w14:paraId="4C1199A5" w14:textId="77777777" w:rsidR="006E613C" w:rsidRPr="0066382A" w:rsidRDefault="006E613C" w:rsidP="006E613C">
      <w:pPr>
        <w:numPr>
          <w:ilvl w:val="0"/>
          <w:numId w:val="33"/>
        </w:numPr>
        <w:pBdr>
          <w:top w:val="none" w:sz="0" w:space="0" w:color="auto"/>
          <w:left w:val="none" w:sz="0" w:space="0" w:color="auto"/>
          <w:bottom w:val="none" w:sz="0" w:space="0" w:color="auto"/>
          <w:right w:val="none" w:sz="0" w:space="0" w:color="auto"/>
          <w:between w:val="none" w:sz="0" w:space="0" w:color="auto"/>
        </w:pBdr>
        <w:spacing w:before="0" w:after="0" w:line="264" w:lineRule="auto"/>
        <w:rPr>
          <w:b/>
          <w:sz w:val="24"/>
          <w:szCs w:val="24"/>
        </w:rPr>
      </w:pPr>
      <w:r w:rsidRPr="0066382A">
        <w:rPr>
          <w:b/>
          <w:sz w:val="24"/>
          <w:szCs w:val="24"/>
        </w:rPr>
        <w:t xml:space="preserve"> Assessment of M&amp;E process.</w:t>
      </w:r>
    </w:p>
    <w:p w14:paraId="5A401A78" w14:textId="77777777" w:rsidR="006E613C" w:rsidRPr="0066382A" w:rsidRDefault="006E613C" w:rsidP="006E613C">
      <w:pPr>
        <w:spacing w:after="0" w:line="264" w:lineRule="auto"/>
        <w:rPr>
          <w:b/>
          <w:sz w:val="24"/>
          <w:szCs w:val="24"/>
        </w:rPr>
      </w:pPr>
    </w:p>
    <w:p w14:paraId="68444B07" w14:textId="77777777" w:rsidR="006E613C" w:rsidRPr="0066382A" w:rsidRDefault="006E613C" w:rsidP="006E613C">
      <w:pPr>
        <w:numPr>
          <w:ilvl w:val="0"/>
          <w:numId w:val="33"/>
        </w:numPr>
        <w:pBdr>
          <w:top w:val="none" w:sz="0" w:space="0" w:color="auto"/>
          <w:left w:val="none" w:sz="0" w:space="0" w:color="auto"/>
          <w:bottom w:val="none" w:sz="0" w:space="0" w:color="auto"/>
          <w:right w:val="none" w:sz="0" w:space="0" w:color="auto"/>
          <w:between w:val="none" w:sz="0" w:space="0" w:color="auto"/>
        </w:pBdr>
        <w:spacing w:before="0" w:after="0" w:line="264" w:lineRule="auto"/>
        <w:rPr>
          <w:b/>
          <w:sz w:val="24"/>
          <w:szCs w:val="24"/>
        </w:rPr>
      </w:pPr>
      <w:r w:rsidRPr="0066382A">
        <w:rPr>
          <w:b/>
          <w:sz w:val="24"/>
          <w:szCs w:val="24"/>
        </w:rPr>
        <w:t xml:space="preserve"> Findings and conclusions</w:t>
      </w:r>
    </w:p>
    <w:p w14:paraId="1EFF38CA" w14:textId="6E3C2824"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 xml:space="preserve">State findings based on evidence derived from the information collected. Assess the degree to which the intervention design is applying results based management principles and human rights based approach. In providing a critical assessment of performance, analyse the linkages between inputs, activities, outputs and if possible impacts. To the extent possible measures achievement of results in quantitative and qualitative terms. Analyse factors that affect performances as well as unintended effects, both positive and negative. Discuss the relative contributions of stakeholders to achievements of results. Assess how/if the intervention has contributed to gender equality and </w:t>
      </w:r>
      <w:r w:rsidR="00BE40DA" w:rsidRPr="0066382A">
        <w:rPr>
          <w:sz w:val="24"/>
          <w:szCs w:val="24"/>
        </w:rPr>
        <w:t>fulfilment</w:t>
      </w:r>
      <w:r w:rsidRPr="0066382A">
        <w:rPr>
          <w:sz w:val="24"/>
          <w:szCs w:val="24"/>
        </w:rPr>
        <w:t xml:space="preserve"> of human rights.</w:t>
      </w:r>
    </w:p>
    <w:p w14:paraId="403270C7" w14:textId="77777777" w:rsidR="006E613C" w:rsidRPr="0066382A" w:rsidRDefault="006E613C" w:rsidP="006E613C">
      <w:pPr>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Conclusion should be substantiated by findings and be consistent with the data collected. They must relate to the UNSCF objectives and provide answers to the evaluation questions. They should also include discussion of the reasons for success and failure, especially the constraints and enabling factors.</w:t>
      </w:r>
    </w:p>
    <w:p w14:paraId="6A1D6280" w14:textId="77777777" w:rsidR="006E613C" w:rsidRPr="0066382A" w:rsidRDefault="006E613C" w:rsidP="006E613C">
      <w:pPr>
        <w:numPr>
          <w:ilvl w:val="0"/>
          <w:numId w:val="33"/>
        </w:numPr>
        <w:pBdr>
          <w:top w:val="none" w:sz="0" w:space="0" w:color="auto"/>
          <w:left w:val="none" w:sz="0" w:space="0" w:color="auto"/>
          <w:bottom w:val="none" w:sz="0" w:space="0" w:color="auto"/>
          <w:right w:val="none" w:sz="0" w:space="0" w:color="auto"/>
          <w:between w:val="none" w:sz="0" w:space="0" w:color="auto"/>
        </w:pBdr>
        <w:spacing w:before="0" w:after="0" w:line="264" w:lineRule="auto"/>
        <w:rPr>
          <w:b/>
          <w:sz w:val="24"/>
          <w:szCs w:val="24"/>
        </w:rPr>
      </w:pPr>
      <w:r w:rsidRPr="0066382A">
        <w:rPr>
          <w:b/>
          <w:sz w:val="24"/>
          <w:szCs w:val="24"/>
        </w:rPr>
        <w:t>Recommendations and lessons learnt</w:t>
      </w:r>
    </w:p>
    <w:p w14:paraId="0458AB09" w14:textId="77777777" w:rsidR="006E613C" w:rsidRPr="0066382A" w:rsidRDefault="006E613C" w:rsidP="006E613C">
      <w:pPr>
        <w:numPr>
          <w:ilvl w:val="0"/>
          <w:numId w:val="35"/>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Based on the finding and drawing from the evaluators overall experience in other contexts if possible provide lessons learned that may be applicable in other situations as well include both positive and negative lessons</w:t>
      </w:r>
    </w:p>
    <w:p w14:paraId="58A62646" w14:textId="77777777" w:rsidR="006E613C" w:rsidRPr="0066382A" w:rsidRDefault="006E613C" w:rsidP="006E613C">
      <w:pPr>
        <w:numPr>
          <w:ilvl w:val="0"/>
          <w:numId w:val="35"/>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Formulate relevant, specific and realistic recommendations that are based on the evidence gathered, conclusions made and lessons learned. Discuss their anticipated implications. Consult key stakeholders when developing the recommendations</w:t>
      </w:r>
    </w:p>
    <w:p w14:paraId="7917397F" w14:textId="77777777" w:rsidR="006E613C" w:rsidRPr="0066382A" w:rsidRDefault="006E613C" w:rsidP="006E613C">
      <w:pPr>
        <w:numPr>
          <w:ilvl w:val="0"/>
          <w:numId w:val="35"/>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List proposals for action to be taken (short and long term) by the persons units or agency responsible for follow up in priority order</w:t>
      </w:r>
    </w:p>
    <w:p w14:paraId="0B05B6D3" w14:textId="77777777" w:rsidR="006E613C" w:rsidRPr="0066382A" w:rsidRDefault="006E613C" w:rsidP="006E613C">
      <w:pPr>
        <w:numPr>
          <w:ilvl w:val="0"/>
          <w:numId w:val="36"/>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Provide suggested time lines and cost estimates (where relevant) for implementation</w:t>
      </w:r>
    </w:p>
    <w:p w14:paraId="75436F87" w14:textId="77777777" w:rsidR="006E613C" w:rsidRPr="0066382A" w:rsidRDefault="006E613C" w:rsidP="006E613C">
      <w:pPr>
        <w:numPr>
          <w:ilvl w:val="0"/>
          <w:numId w:val="33"/>
        </w:numPr>
        <w:pBdr>
          <w:top w:val="none" w:sz="0" w:space="0" w:color="auto"/>
          <w:left w:val="none" w:sz="0" w:space="0" w:color="auto"/>
          <w:bottom w:val="none" w:sz="0" w:space="0" w:color="auto"/>
          <w:right w:val="none" w:sz="0" w:space="0" w:color="auto"/>
          <w:between w:val="none" w:sz="0" w:space="0" w:color="auto"/>
        </w:pBdr>
        <w:spacing w:before="0" w:after="0" w:line="264" w:lineRule="auto"/>
        <w:rPr>
          <w:b/>
          <w:sz w:val="24"/>
          <w:szCs w:val="24"/>
        </w:rPr>
      </w:pPr>
      <w:r w:rsidRPr="0066382A">
        <w:rPr>
          <w:b/>
          <w:sz w:val="24"/>
          <w:szCs w:val="24"/>
        </w:rPr>
        <w:t>Annexes may include the following (maximum 10-15 pages)</w:t>
      </w:r>
    </w:p>
    <w:p w14:paraId="371A74B2" w14:textId="77777777" w:rsidR="006E613C" w:rsidRPr="0066382A" w:rsidRDefault="006E613C" w:rsidP="006E613C">
      <w:pPr>
        <w:numPr>
          <w:ilvl w:val="0"/>
          <w:numId w:val="35"/>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List persons interviewed, sites visited</w:t>
      </w:r>
    </w:p>
    <w:p w14:paraId="0CFBA4D0" w14:textId="77777777" w:rsidR="006E613C" w:rsidRPr="0066382A" w:rsidRDefault="006E613C" w:rsidP="006E613C">
      <w:pPr>
        <w:numPr>
          <w:ilvl w:val="0"/>
          <w:numId w:val="35"/>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List of documents reviewed (reports, publications)</w:t>
      </w:r>
    </w:p>
    <w:p w14:paraId="2CEE725E" w14:textId="2C613183" w:rsidR="006E613C" w:rsidRPr="00BE33A3" w:rsidRDefault="006E613C" w:rsidP="006E613C">
      <w:pPr>
        <w:numPr>
          <w:ilvl w:val="0"/>
          <w:numId w:val="35"/>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BE33A3">
        <w:rPr>
          <w:sz w:val="24"/>
          <w:szCs w:val="24"/>
        </w:rPr>
        <w:t>Data collection instruments (</w:t>
      </w:r>
      <w:r w:rsidR="00BE40DA" w:rsidRPr="00BE33A3">
        <w:rPr>
          <w:sz w:val="24"/>
          <w:szCs w:val="24"/>
        </w:rPr>
        <w:t>e.g.</w:t>
      </w:r>
      <w:r w:rsidRPr="00BE33A3">
        <w:rPr>
          <w:sz w:val="24"/>
          <w:szCs w:val="24"/>
        </w:rPr>
        <w:t xml:space="preserve"> copies of questionnaires, surveys, etc.)</w:t>
      </w:r>
    </w:p>
    <w:p w14:paraId="52A63978" w14:textId="77777777" w:rsidR="006E613C" w:rsidRPr="0066382A" w:rsidRDefault="006E613C" w:rsidP="006E613C">
      <w:pPr>
        <w:numPr>
          <w:ilvl w:val="1"/>
          <w:numId w:val="36"/>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Assessment of the progress by outcome in relevance to the nationally defined goals</w:t>
      </w:r>
    </w:p>
    <w:p w14:paraId="4DF788B5" w14:textId="77777777" w:rsidR="006E613C" w:rsidRPr="0066382A" w:rsidRDefault="006E613C" w:rsidP="006E613C">
      <w:pPr>
        <w:numPr>
          <w:ilvl w:val="1"/>
          <w:numId w:val="36"/>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Photos</w:t>
      </w:r>
    </w:p>
    <w:p w14:paraId="2C4478F9" w14:textId="77777777" w:rsidR="006E613C" w:rsidRPr="0066382A" w:rsidRDefault="006E613C" w:rsidP="006E613C">
      <w:pPr>
        <w:numPr>
          <w:ilvl w:val="1"/>
          <w:numId w:val="36"/>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Stories worth telling (most significant)</w:t>
      </w:r>
    </w:p>
    <w:p w14:paraId="59E1AD8A" w14:textId="77777777" w:rsidR="006E613C" w:rsidRPr="0066382A" w:rsidRDefault="006E613C" w:rsidP="006E613C">
      <w:pPr>
        <w:numPr>
          <w:ilvl w:val="1"/>
          <w:numId w:val="36"/>
        </w:numPr>
        <w:pBdr>
          <w:top w:val="none" w:sz="0" w:space="0" w:color="auto"/>
          <w:left w:val="none" w:sz="0" w:space="0" w:color="auto"/>
          <w:bottom w:val="none" w:sz="0" w:space="0" w:color="auto"/>
          <w:right w:val="none" w:sz="0" w:space="0" w:color="auto"/>
          <w:between w:val="none" w:sz="0" w:space="0" w:color="auto"/>
        </w:pBdr>
        <w:spacing w:before="0" w:after="0" w:line="264" w:lineRule="auto"/>
        <w:rPr>
          <w:sz w:val="24"/>
          <w:szCs w:val="24"/>
        </w:rPr>
      </w:pPr>
      <w:r w:rsidRPr="0066382A">
        <w:rPr>
          <w:sz w:val="24"/>
          <w:szCs w:val="24"/>
        </w:rPr>
        <w:t>List of used documents and persons met.</w:t>
      </w:r>
    </w:p>
    <w:p w14:paraId="7E7475F0" w14:textId="77777777" w:rsidR="006E613C" w:rsidRPr="0066382A" w:rsidRDefault="006E613C" w:rsidP="006E613C">
      <w:pPr>
        <w:spacing w:after="0" w:line="264" w:lineRule="auto"/>
        <w:rPr>
          <w:sz w:val="24"/>
          <w:szCs w:val="24"/>
        </w:rPr>
      </w:pPr>
    </w:p>
    <w:p w14:paraId="54DD7039" w14:textId="77777777" w:rsidR="006E613C" w:rsidRPr="0066382A" w:rsidRDefault="006E613C" w:rsidP="006E613C">
      <w:pPr>
        <w:shd w:val="clear" w:color="auto" w:fill="D9D9D9"/>
        <w:spacing w:after="0" w:line="264" w:lineRule="auto"/>
        <w:rPr>
          <w:b/>
          <w:sz w:val="24"/>
          <w:szCs w:val="24"/>
        </w:rPr>
      </w:pPr>
      <w:r w:rsidRPr="0066382A">
        <w:rPr>
          <w:sz w:val="24"/>
          <w:szCs w:val="24"/>
        </w:rPr>
        <w:t xml:space="preserve"> </w:t>
      </w:r>
      <w:r w:rsidRPr="0066382A">
        <w:rPr>
          <w:b/>
          <w:sz w:val="24"/>
          <w:szCs w:val="24"/>
        </w:rPr>
        <w:t>Annex 3:  Common Country Analysis (CCA) Questions/ Checklist</w:t>
      </w:r>
    </w:p>
    <w:p w14:paraId="4E27143F" w14:textId="77777777" w:rsidR="006E613C" w:rsidRPr="0066382A" w:rsidRDefault="006E613C" w:rsidP="006E613C">
      <w:pPr>
        <w:spacing w:after="0" w:line="264" w:lineRule="auto"/>
        <w:rPr>
          <w:sz w:val="24"/>
          <w:szCs w:val="24"/>
        </w:rPr>
      </w:pPr>
    </w:p>
    <w:p w14:paraId="4C40910C" w14:textId="77777777" w:rsidR="006E613C" w:rsidRPr="0066382A" w:rsidRDefault="006E613C" w:rsidP="006E613C">
      <w:pPr>
        <w:ind w:firstLine="720"/>
      </w:pPr>
      <w:r w:rsidRPr="0066382A">
        <w:rPr>
          <w:rFonts w:cs="Calibri"/>
          <w:b/>
          <w:sz w:val="24"/>
          <w:szCs w:val="24"/>
          <w:u w:val="single"/>
        </w:rPr>
        <w:t xml:space="preserve">CCA </w:t>
      </w:r>
      <w:r w:rsidRPr="0066382A">
        <w:rPr>
          <w:b/>
          <w:sz w:val="24"/>
          <w:szCs w:val="24"/>
          <w:u w:val="single"/>
        </w:rPr>
        <w:t>Criteria / Checklist</w:t>
      </w:r>
    </w:p>
    <w:p w14:paraId="6409633B" w14:textId="77777777" w:rsidR="006E613C" w:rsidRPr="0066382A" w:rsidRDefault="006E613C" w:rsidP="006E613C">
      <w:pPr>
        <w:spacing w:after="0" w:line="264" w:lineRule="auto"/>
        <w:rPr>
          <w:sz w:val="24"/>
          <w:szCs w:val="24"/>
        </w:rPr>
      </w:pPr>
      <w:r w:rsidRPr="0066382A">
        <w:rPr>
          <w:sz w:val="24"/>
          <w:szCs w:val="24"/>
        </w:rPr>
        <w:t>The CCA should respond to the following requirements:</w:t>
      </w:r>
    </w:p>
    <w:p w14:paraId="5730C186" w14:textId="77777777" w:rsidR="006E613C" w:rsidRPr="00BE33A3" w:rsidRDefault="006E613C" w:rsidP="006E613C">
      <w:pPr>
        <w:pStyle w:val="ListParagraph"/>
        <w:widowControl/>
        <w:numPr>
          <w:ilvl w:val="0"/>
          <w:numId w:val="28"/>
        </w:numPr>
        <w:adjustRightInd w:val="0"/>
        <w:spacing w:line="264" w:lineRule="auto"/>
        <w:jc w:val="both"/>
        <w:rPr>
          <w:rFonts w:cs="Arial"/>
          <w:color w:val="000000"/>
          <w:szCs w:val="24"/>
          <w:lang w:val="en-GB"/>
        </w:rPr>
      </w:pPr>
      <w:r w:rsidRPr="00BE33A3">
        <w:rPr>
          <w:rFonts w:cs="Arial"/>
          <w:color w:val="000000"/>
          <w:szCs w:val="24"/>
          <w:lang w:val="en-GB"/>
        </w:rPr>
        <w:t>Is it structured, comprehensive, accessible analysis of country situation?</w:t>
      </w:r>
    </w:p>
    <w:p w14:paraId="047D0B86" w14:textId="77777777" w:rsidR="006E613C" w:rsidRPr="00BE33A3" w:rsidRDefault="006E613C" w:rsidP="006E613C">
      <w:pPr>
        <w:pStyle w:val="ListParagraph"/>
        <w:widowControl/>
        <w:numPr>
          <w:ilvl w:val="0"/>
          <w:numId w:val="28"/>
        </w:numPr>
        <w:adjustRightInd w:val="0"/>
        <w:spacing w:line="264" w:lineRule="auto"/>
        <w:jc w:val="both"/>
        <w:rPr>
          <w:rFonts w:cs="Arial"/>
          <w:color w:val="000000"/>
          <w:szCs w:val="24"/>
          <w:lang w:val="en-GB"/>
        </w:rPr>
      </w:pPr>
      <w:r w:rsidRPr="00BE33A3">
        <w:rPr>
          <w:rFonts w:cs="Arial"/>
          <w:color w:val="000000"/>
          <w:szCs w:val="24"/>
          <w:lang w:val="en-GB"/>
        </w:rPr>
        <w:t>Are there references to existing processes and reports?</w:t>
      </w:r>
    </w:p>
    <w:p w14:paraId="4C2FBEFD" w14:textId="77777777" w:rsidR="006E613C" w:rsidRPr="00BE33A3" w:rsidRDefault="006E613C" w:rsidP="006E613C">
      <w:pPr>
        <w:pStyle w:val="ListParagraph"/>
        <w:widowControl/>
        <w:numPr>
          <w:ilvl w:val="0"/>
          <w:numId w:val="28"/>
        </w:numPr>
        <w:adjustRightInd w:val="0"/>
        <w:spacing w:line="264" w:lineRule="auto"/>
        <w:jc w:val="both"/>
        <w:rPr>
          <w:rFonts w:cs="Arial"/>
          <w:color w:val="000000"/>
          <w:szCs w:val="24"/>
          <w:lang w:val="en-GB"/>
        </w:rPr>
      </w:pPr>
      <w:r w:rsidRPr="00BE33A3">
        <w:rPr>
          <w:rFonts w:cs="Arial"/>
          <w:color w:val="000000"/>
          <w:szCs w:val="24"/>
          <w:lang w:val="en-GB"/>
        </w:rPr>
        <w:t>Does it provide an assessment of the country situation in respect to the NDP, SDGs/IADGs?</w:t>
      </w:r>
    </w:p>
    <w:p w14:paraId="5EBEC94C" w14:textId="77777777" w:rsidR="006E613C" w:rsidRPr="00BE33A3" w:rsidRDefault="006E613C" w:rsidP="006E613C">
      <w:pPr>
        <w:pStyle w:val="ListParagraph"/>
        <w:widowControl/>
        <w:numPr>
          <w:ilvl w:val="0"/>
          <w:numId w:val="28"/>
        </w:numPr>
        <w:adjustRightInd w:val="0"/>
        <w:spacing w:line="264" w:lineRule="auto"/>
        <w:jc w:val="both"/>
        <w:rPr>
          <w:rFonts w:cs="Arial"/>
          <w:color w:val="000000"/>
          <w:szCs w:val="24"/>
          <w:lang w:val="en-GB"/>
        </w:rPr>
      </w:pPr>
      <w:r w:rsidRPr="00BE33A3">
        <w:rPr>
          <w:rFonts w:cs="Arial"/>
          <w:color w:val="000000"/>
          <w:szCs w:val="24"/>
          <w:lang w:val="en-GB"/>
        </w:rPr>
        <w:t>Does it identify patterns of discrimination and inequality?</w:t>
      </w:r>
    </w:p>
    <w:p w14:paraId="583D5D32" w14:textId="77777777" w:rsidR="006E613C" w:rsidRPr="00BE33A3" w:rsidRDefault="006E613C" w:rsidP="006E613C">
      <w:pPr>
        <w:pStyle w:val="ListParagraph"/>
        <w:widowControl/>
        <w:numPr>
          <w:ilvl w:val="0"/>
          <w:numId w:val="28"/>
        </w:numPr>
        <w:adjustRightInd w:val="0"/>
        <w:spacing w:line="264" w:lineRule="auto"/>
        <w:jc w:val="both"/>
        <w:rPr>
          <w:rFonts w:cs="Arial"/>
          <w:color w:val="000000"/>
          <w:szCs w:val="24"/>
          <w:lang w:val="en-GB"/>
        </w:rPr>
      </w:pPr>
      <w:r w:rsidRPr="00BE33A3">
        <w:rPr>
          <w:rFonts w:cs="Arial"/>
          <w:color w:val="000000"/>
          <w:szCs w:val="24"/>
          <w:lang w:val="en-GB"/>
        </w:rPr>
        <w:t>Does it provide disaggregated data (e.g. age, gender, religion, race, disability, etc)?</w:t>
      </w:r>
    </w:p>
    <w:p w14:paraId="452D3948" w14:textId="77777777" w:rsidR="006E613C" w:rsidRPr="00BE33A3" w:rsidRDefault="006E613C" w:rsidP="006E613C">
      <w:pPr>
        <w:pStyle w:val="ListParagraph"/>
        <w:widowControl/>
        <w:numPr>
          <w:ilvl w:val="0"/>
          <w:numId w:val="28"/>
        </w:numPr>
        <w:adjustRightInd w:val="0"/>
        <w:spacing w:line="264" w:lineRule="auto"/>
        <w:jc w:val="both"/>
        <w:rPr>
          <w:rFonts w:cs="Arial"/>
          <w:color w:val="000000"/>
          <w:szCs w:val="24"/>
          <w:lang w:val="en-GB"/>
        </w:rPr>
      </w:pPr>
      <w:r w:rsidRPr="00BE33A3">
        <w:rPr>
          <w:rFonts w:cs="Arial"/>
          <w:color w:val="000000"/>
          <w:szCs w:val="24"/>
          <w:lang w:val="en-GB"/>
        </w:rPr>
        <w:t>Does it identify of key environmental issues?</w:t>
      </w:r>
    </w:p>
    <w:p w14:paraId="72FB4B21" w14:textId="77777777" w:rsidR="006E613C" w:rsidRPr="00BE33A3" w:rsidRDefault="006E613C" w:rsidP="006E613C">
      <w:pPr>
        <w:pStyle w:val="ListParagraph"/>
        <w:widowControl/>
        <w:numPr>
          <w:ilvl w:val="0"/>
          <w:numId w:val="28"/>
        </w:numPr>
        <w:adjustRightInd w:val="0"/>
        <w:spacing w:line="264" w:lineRule="auto"/>
        <w:jc w:val="both"/>
        <w:rPr>
          <w:rFonts w:cs="Arial"/>
          <w:color w:val="000000"/>
          <w:szCs w:val="24"/>
          <w:lang w:val="en-GB"/>
        </w:rPr>
      </w:pPr>
      <w:r w:rsidRPr="00BE33A3">
        <w:rPr>
          <w:rFonts w:cs="Arial"/>
          <w:color w:val="000000"/>
          <w:szCs w:val="24"/>
          <w:lang w:val="en-GB"/>
        </w:rPr>
        <w:t>Is there an assessment of capacity gaps at different levels?</w:t>
      </w:r>
    </w:p>
    <w:p w14:paraId="2D7E383C" w14:textId="77777777" w:rsidR="006E613C" w:rsidRPr="00BE33A3" w:rsidRDefault="006E613C" w:rsidP="006E613C">
      <w:pPr>
        <w:pStyle w:val="ListParagraph"/>
        <w:widowControl/>
        <w:numPr>
          <w:ilvl w:val="0"/>
          <w:numId w:val="28"/>
        </w:numPr>
        <w:adjustRightInd w:val="0"/>
        <w:spacing w:line="264" w:lineRule="auto"/>
        <w:jc w:val="both"/>
        <w:rPr>
          <w:rFonts w:cs="Arial"/>
          <w:color w:val="000000"/>
          <w:szCs w:val="24"/>
          <w:lang w:val="en-GB"/>
        </w:rPr>
      </w:pPr>
      <w:r w:rsidRPr="00BE33A3">
        <w:rPr>
          <w:rFonts w:cs="Arial"/>
          <w:color w:val="000000"/>
          <w:szCs w:val="24"/>
          <w:lang w:val="en-GB"/>
        </w:rPr>
        <w:t>Has there been involvement of non‐government stakeholders?</w:t>
      </w:r>
    </w:p>
    <w:p w14:paraId="5E402A64" w14:textId="77777777" w:rsidR="006E613C" w:rsidRPr="00BE33A3" w:rsidRDefault="006E613C" w:rsidP="006E613C">
      <w:pPr>
        <w:pStyle w:val="ListParagraph"/>
        <w:widowControl/>
        <w:numPr>
          <w:ilvl w:val="0"/>
          <w:numId w:val="28"/>
        </w:numPr>
        <w:adjustRightInd w:val="0"/>
        <w:spacing w:line="264" w:lineRule="auto"/>
        <w:jc w:val="both"/>
        <w:rPr>
          <w:rFonts w:cs="Arial"/>
          <w:color w:val="000000"/>
          <w:szCs w:val="24"/>
          <w:lang w:val="en-GB"/>
        </w:rPr>
      </w:pPr>
      <w:r w:rsidRPr="00BE33A3">
        <w:rPr>
          <w:rFonts w:cs="Arial"/>
          <w:color w:val="000000"/>
          <w:szCs w:val="24"/>
          <w:lang w:val="en-GB"/>
        </w:rPr>
        <w:t>Does it include an assessment of risks of conflict and natural disasters?</w:t>
      </w:r>
    </w:p>
    <w:p w14:paraId="4E154F4E" w14:textId="77777777" w:rsidR="006E613C" w:rsidRPr="0066382A" w:rsidRDefault="006E613C" w:rsidP="006E613C">
      <w:pPr>
        <w:autoSpaceDE w:val="0"/>
        <w:autoSpaceDN w:val="0"/>
        <w:adjustRightInd w:val="0"/>
        <w:spacing w:after="0" w:line="264" w:lineRule="auto"/>
        <w:rPr>
          <w:b/>
          <w:sz w:val="24"/>
          <w:szCs w:val="24"/>
        </w:rPr>
      </w:pPr>
    </w:p>
    <w:p w14:paraId="229044AB" w14:textId="77777777" w:rsidR="006E613C" w:rsidRPr="0066382A" w:rsidRDefault="006E613C" w:rsidP="006E613C">
      <w:pPr>
        <w:autoSpaceDE w:val="0"/>
        <w:autoSpaceDN w:val="0"/>
        <w:adjustRightInd w:val="0"/>
        <w:spacing w:after="0" w:line="264" w:lineRule="auto"/>
        <w:rPr>
          <w:b/>
          <w:sz w:val="24"/>
          <w:szCs w:val="24"/>
        </w:rPr>
      </w:pPr>
    </w:p>
    <w:p w14:paraId="13A72C17" w14:textId="6D109F04" w:rsidR="006E613C" w:rsidRPr="0066382A" w:rsidRDefault="006E613C" w:rsidP="006E613C">
      <w:pPr>
        <w:shd w:val="clear" w:color="auto" w:fill="D9D9D9"/>
        <w:spacing w:after="0" w:line="264" w:lineRule="auto"/>
        <w:ind w:left="284" w:hanging="426"/>
        <w:rPr>
          <w:b/>
          <w:sz w:val="24"/>
          <w:szCs w:val="24"/>
        </w:rPr>
      </w:pPr>
      <w:r w:rsidRPr="0066382A">
        <w:rPr>
          <w:b/>
          <w:sz w:val="24"/>
          <w:szCs w:val="24"/>
        </w:rPr>
        <w:t xml:space="preserve">Annex 4:   Common Country Analysis </w:t>
      </w:r>
      <w:r w:rsidR="00BE40DA" w:rsidRPr="0066382A">
        <w:rPr>
          <w:b/>
          <w:sz w:val="24"/>
          <w:szCs w:val="24"/>
        </w:rPr>
        <w:t>(CCA</w:t>
      </w:r>
      <w:r w:rsidRPr="0066382A">
        <w:rPr>
          <w:b/>
          <w:sz w:val="24"/>
          <w:szCs w:val="24"/>
        </w:rPr>
        <w:t xml:space="preserve">) Report Structure </w:t>
      </w:r>
    </w:p>
    <w:p w14:paraId="0F532B47" w14:textId="77777777" w:rsidR="006E613C" w:rsidRPr="0066382A" w:rsidRDefault="006E613C" w:rsidP="006E613C">
      <w:pPr>
        <w:spacing w:after="0" w:line="264" w:lineRule="auto"/>
        <w:rPr>
          <w:sz w:val="24"/>
          <w:szCs w:val="24"/>
        </w:rPr>
      </w:pPr>
    </w:p>
    <w:p w14:paraId="04AFE9C2" w14:textId="77777777" w:rsidR="006E613C" w:rsidRPr="00BE33A3" w:rsidRDefault="006E613C" w:rsidP="006E613C">
      <w:pPr>
        <w:pStyle w:val="ListParagraph"/>
        <w:widowControl/>
        <w:numPr>
          <w:ilvl w:val="0"/>
          <w:numId w:val="29"/>
        </w:numPr>
        <w:autoSpaceDE/>
        <w:autoSpaceDN/>
        <w:spacing w:line="264" w:lineRule="auto"/>
        <w:jc w:val="both"/>
        <w:rPr>
          <w:szCs w:val="24"/>
          <w:lang w:val="en-GB"/>
        </w:rPr>
      </w:pPr>
      <w:r w:rsidRPr="00BE33A3">
        <w:rPr>
          <w:b/>
          <w:szCs w:val="24"/>
          <w:lang w:val="en-GB"/>
        </w:rPr>
        <w:t>Executive summary</w:t>
      </w:r>
      <w:r w:rsidRPr="00BE33A3">
        <w:rPr>
          <w:szCs w:val="24"/>
          <w:lang w:val="en-GB"/>
        </w:rPr>
        <w:t xml:space="preserve"> with a synthesis of the major findings of the analysis; </w:t>
      </w:r>
    </w:p>
    <w:p w14:paraId="6BA77C55" w14:textId="77777777" w:rsidR="006E613C" w:rsidRPr="00BE33A3" w:rsidRDefault="006E613C" w:rsidP="006E613C">
      <w:pPr>
        <w:pStyle w:val="ListParagraph"/>
        <w:widowControl/>
        <w:numPr>
          <w:ilvl w:val="0"/>
          <w:numId w:val="29"/>
        </w:numPr>
        <w:autoSpaceDE/>
        <w:autoSpaceDN/>
        <w:spacing w:line="264" w:lineRule="auto"/>
        <w:jc w:val="both"/>
        <w:rPr>
          <w:szCs w:val="24"/>
          <w:lang w:val="en-GB"/>
        </w:rPr>
      </w:pPr>
      <w:r w:rsidRPr="00BE33A3">
        <w:rPr>
          <w:b/>
          <w:szCs w:val="24"/>
          <w:lang w:val="en-GB"/>
        </w:rPr>
        <w:t>Section 1</w:t>
      </w:r>
      <w:r w:rsidRPr="00BE33A3">
        <w:rPr>
          <w:szCs w:val="24"/>
          <w:lang w:val="en-GB"/>
        </w:rPr>
        <w:t>: A brief introduction, explaining the preparation (including national ownership) process and scope of the CCA. The introduction should be brief, explaining the preparation process and scope of the CA, the efforts made to ensure national ownership of the process, and how the CA will add value to the development framework formulation.</w:t>
      </w:r>
    </w:p>
    <w:p w14:paraId="1359C650" w14:textId="789354EF" w:rsidR="006E613C" w:rsidRPr="00BE33A3" w:rsidRDefault="006E613C" w:rsidP="006E613C">
      <w:pPr>
        <w:pStyle w:val="ListParagraph"/>
        <w:widowControl/>
        <w:numPr>
          <w:ilvl w:val="0"/>
          <w:numId w:val="29"/>
        </w:numPr>
        <w:autoSpaceDE/>
        <w:autoSpaceDN/>
        <w:spacing w:line="264" w:lineRule="auto"/>
        <w:jc w:val="both"/>
        <w:rPr>
          <w:szCs w:val="24"/>
          <w:lang w:val="en-GB"/>
        </w:rPr>
      </w:pPr>
      <w:r w:rsidRPr="00BE33A3">
        <w:rPr>
          <w:b/>
          <w:szCs w:val="24"/>
          <w:lang w:val="en-GB"/>
        </w:rPr>
        <w:t>Section 2</w:t>
      </w:r>
      <w:r w:rsidRPr="00BE33A3">
        <w:rPr>
          <w:szCs w:val="24"/>
          <w:lang w:val="en-GB"/>
        </w:rPr>
        <w:t xml:space="preserve">: A strategic analysis based on an assessment of the key national development issues, trends and capacity gaps in relation to progress made towards national priorities, with a clear focus on the commitments, goals and targets of the Millennium Declaration and human rights instruments of the UN system1. Major problems or challenges will be </w:t>
      </w:r>
      <w:r w:rsidR="00BE40DA" w:rsidRPr="00BE33A3">
        <w:rPr>
          <w:szCs w:val="24"/>
          <w:lang w:val="en-GB"/>
        </w:rPr>
        <w:t>analysed</w:t>
      </w:r>
      <w:r w:rsidRPr="00BE33A3">
        <w:rPr>
          <w:szCs w:val="24"/>
          <w:lang w:val="en-GB"/>
        </w:rPr>
        <w:t xml:space="preserve"> to identify trends, disparities and the most affected population groups. It should provide </w:t>
      </w:r>
      <w:r w:rsidRPr="00BE33A3">
        <w:rPr>
          <w:color w:val="000000"/>
          <w:szCs w:val="24"/>
          <w:lang w:val="en-GB"/>
        </w:rPr>
        <w:t xml:space="preserve">a summary of the civil, cultural, economic, political and social context and major trends. </w:t>
      </w:r>
      <w:r w:rsidRPr="00BE33A3">
        <w:rPr>
          <w:szCs w:val="24"/>
          <w:lang w:val="en-GB"/>
        </w:rPr>
        <w:t xml:space="preserve">It will highlight progress made towards national priorities, with a clear focus on other internationally agreed development goals and treaty obligations. It will use a Human Rights Based Approach (HRBA) and mainstream gender equality concerns to: </w:t>
      </w:r>
    </w:p>
    <w:p w14:paraId="7619A13C" w14:textId="77777777" w:rsidR="006E613C" w:rsidRPr="00BE33A3" w:rsidRDefault="006E613C" w:rsidP="006E613C">
      <w:pPr>
        <w:pStyle w:val="ListParagraph"/>
        <w:widowControl/>
        <w:numPr>
          <w:ilvl w:val="1"/>
          <w:numId w:val="29"/>
        </w:numPr>
        <w:autoSpaceDE/>
        <w:autoSpaceDN/>
        <w:spacing w:line="264" w:lineRule="auto"/>
        <w:jc w:val="both"/>
        <w:rPr>
          <w:szCs w:val="24"/>
          <w:lang w:val="en-GB"/>
        </w:rPr>
      </w:pPr>
      <w:r w:rsidRPr="00BE33A3">
        <w:rPr>
          <w:szCs w:val="24"/>
          <w:lang w:val="en-GB"/>
        </w:rPr>
        <w:t xml:space="preserve">Identify priority development problems and state them as inter-related and unfulfilled human rights; </w:t>
      </w:r>
    </w:p>
    <w:p w14:paraId="504B6126" w14:textId="77777777" w:rsidR="006E613C" w:rsidRPr="00BE33A3" w:rsidRDefault="006E613C" w:rsidP="006E613C">
      <w:pPr>
        <w:pStyle w:val="ListParagraph"/>
        <w:widowControl/>
        <w:numPr>
          <w:ilvl w:val="1"/>
          <w:numId w:val="29"/>
        </w:numPr>
        <w:autoSpaceDE/>
        <w:autoSpaceDN/>
        <w:spacing w:line="264" w:lineRule="auto"/>
        <w:jc w:val="both"/>
        <w:rPr>
          <w:szCs w:val="24"/>
          <w:lang w:val="en-GB"/>
        </w:rPr>
      </w:pPr>
      <w:r w:rsidRPr="00BE33A3">
        <w:rPr>
          <w:szCs w:val="24"/>
          <w:lang w:val="en-GB"/>
        </w:rPr>
        <w:t xml:space="preserve">Provide a greater understanding of their causes; and </w:t>
      </w:r>
    </w:p>
    <w:p w14:paraId="76DACD70" w14:textId="77777777" w:rsidR="006E613C" w:rsidRPr="00BE33A3" w:rsidRDefault="006E613C" w:rsidP="006E613C">
      <w:pPr>
        <w:pStyle w:val="ListParagraph"/>
        <w:widowControl/>
        <w:numPr>
          <w:ilvl w:val="1"/>
          <w:numId w:val="29"/>
        </w:numPr>
        <w:autoSpaceDE/>
        <w:autoSpaceDN/>
        <w:spacing w:line="264" w:lineRule="auto"/>
        <w:jc w:val="both"/>
        <w:rPr>
          <w:szCs w:val="24"/>
          <w:lang w:val="en-GB"/>
        </w:rPr>
      </w:pPr>
      <w:r w:rsidRPr="00BE33A3">
        <w:rPr>
          <w:szCs w:val="24"/>
          <w:lang w:val="en-GB"/>
        </w:rPr>
        <w:t>Identify the individuals and groups in society who are obligated to take action, and the capacities they need to be able to take action. While identifying rights-holders and duty-bearers, their capacity gaps in terms of skills, resources, responsibility, motivation and authority will be assessed.</w:t>
      </w:r>
    </w:p>
    <w:p w14:paraId="43082B56" w14:textId="77777777" w:rsidR="006E613C" w:rsidRPr="00BE33A3" w:rsidRDefault="006E613C" w:rsidP="006E613C">
      <w:pPr>
        <w:pStyle w:val="ListParagraph"/>
        <w:widowControl/>
        <w:numPr>
          <w:ilvl w:val="0"/>
          <w:numId w:val="29"/>
        </w:numPr>
        <w:autoSpaceDE/>
        <w:autoSpaceDN/>
        <w:spacing w:line="264" w:lineRule="auto"/>
        <w:jc w:val="both"/>
        <w:rPr>
          <w:szCs w:val="24"/>
          <w:lang w:val="en-GB"/>
        </w:rPr>
      </w:pPr>
      <w:r w:rsidRPr="00BE33A3">
        <w:rPr>
          <w:b/>
          <w:szCs w:val="24"/>
          <w:lang w:val="en-GB"/>
        </w:rPr>
        <w:t>Section 3</w:t>
      </w:r>
      <w:r w:rsidRPr="00BE33A3">
        <w:rPr>
          <w:szCs w:val="24"/>
          <w:lang w:val="en-GB"/>
        </w:rPr>
        <w:t xml:space="preserve">: Priority development problems and their common root causes: This section will identify the priority development problems. Prioritization will guide where the UNCT can bring its comparative advantages to bear to make the biggest difference over the next five years, including: </w:t>
      </w:r>
    </w:p>
    <w:p w14:paraId="2B736094" w14:textId="77777777" w:rsidR="006E613C" w:rsidRPr="00BE33A3" w:rsidRDefault="006E613C" w:rsidP="006E613C">
      <w:pPr>
        <w:pStyle w:val="ListParagraph"/>
        <w:widowControl/>
        <w:numPr>
          <w:ilvl w:val="1"/>
          <w:numId w:val="29"/>
        </w:numPr>
        <w:autoSpaceDE/>
        <w:autoSpaceDN/>
        <w:spacing w:line="264" w:lineRule="auto"/>
        <w:jc w:val="both"/>
        <w:rPr>
          <w:szCs w:val="24"/>
          <w:lang w:val="en-GB"/>
        </w:rPr>
      </w:pPr>
      <w:r w:rsidRPr="00BE33A3">
        <w:rPr>
          <w:szCs w:val="24"/>
          <w:lang w:val="en-GB"/>
        </w:rPr>
        <w:t xml:space="preserve">The magnitude of the problem and the level of national commitment; </w:t>
      </w:r>
    </w:p>
    <w:p w14:paraId="044CDB8C" w14:textId="77777777" w:rsidR="006E613C" w:rsidRPr="00BE33A3" w:rsidRDefault="006E613C" w:rsidP="006E613C">
      <w:pPr>
        <w:pStyle w:val="ListParagraph"/>
        <w:widowControl/>
        <w:numPr>
          <w:ilvl w:val="1"/>
          <w:numId w:val="29"/>
        </w:numPr>
        <w:autoSpaceDE/>
        <w:autoSpaceDN/>
        <w:spacing w:line="264" w:lineRule="auto"/>
        <w:jc w:val="both"/>
        <w:rPr>
          <w:szCs w:val="24"/>
          <w:lang w:val="en-GB"/>
        </w:rPr>
      </w:pPr>
      <w:r w:rsidRPr="00BE33A3">
        <w:rPr>
          <w:szCs w:val="24"/>
          <w:lang w:val="en-GB"/>
        </w:rPr>
        <w:t xml:space="preserve">Problems with common underlying root causes where programmatic responses may yield multiple impacts; </w:t>
      </w:r>
    </w:p>
    <w:p w14:paraId="138F2BCE" w14:textId="77777777" w:rsidR="006E613C" w:rsidRPr="00BE33A3" w:rsidRDefault="006E613C" w:rsidP="006E613C">
      <w:pPr>
        <w:pStyle w:val="ListParagraph"/>
        <w:widowControl/>
        <w:numPr>
          <w:ilvl w:val="1"/>
          <w:numId w:val="29"/>
        </w:numPr>
        <w:autoSpaceDE/>
        <w:autoSpaceDN/>
        <w:spacing w:line="264" w:lineRule="auto"/>
        <w:jc w:val="both"/>
        <w:rPr>
          <w:szCs w:val="24"/>
          <w:lang w:val="en-GB"/>
        </w:rPr>
      </w:pPr>
      <w:r w:rsidRPr="00BE33A3">
        <w:rPr>
          <w:szCs w:val="24"/>
          <w:lang w:val="en-GB"/>
        </w:rPr>
        <w:t xml:space="preserve">Whether the UNCT has the comparative advantages to help the country address the problem; </w:t>
      </w:r>
    </w:p>
    <w:p w14:paraId="76903C2C" w14:textId="77777777" w:rsidR="006E613C" w:rsidRPr="00BE33A3" w:rsidRDefault="006E613C" w:rsidP="006E613C">
      <w:pPr>
        <w:pStyle w:val="ListParagraph"/>
        <w:widowControl/>
        <w:numPr>
          <w:ilvl w:val="1"/>
          <w:numId w:val="29"/>
        </w:numPr>
        <w:autoSpaceDE/>
        <w:autoSpaceDN/>
        <w:spacing w:line="264" w:lineRule="auto"/>
        <w:jc w:val="both"/>
        <w:rPr>
          <w:szCs w:val="24"/>
          <w:lang w:val="en-GB"/>
        </w:rPr>
      </w:pPr>
      <w:r w:rsidRPr="00BE33A3">
        <w:rPr>
          <w:szCs w:val="24"/>
          <w:lang w:val="en-GB"/>
        </w:rPr>
        <w:t xml:space="preserve">Sufficient human resources and funds that are available, or might reasonably be mobilized; and </w:t>
      </w:r>
    </w:p>
    <w:p w14:paraId="166168FC" w14:textId="77777777" w:rsidR="006E613C" w:rsidRPr="00BE33A3" w:rsidRDefault="006E613C" w:rsidP="006E613C">
      <w:pPr>
        <w:pStyle w:val="ListParagraph"/>
        <w:widowControl/>
        <w:numPr>
          <w:ilvl w:val="1"/>
          <w:numId w:val="29"/>
        </w:numPr>
        <w:autoSpaceDE/>
        <w:autoSpaceDN/>
        <w:spacing w:line="264" w:lineRule="auto"/>
        <w:jc w:val="both"/>
        <w:rPr>
          <w:szCs w:val="24"/>
          <w:lang w:val="en-GB"/>
        </w:rPr>
      </w:pPr>
      <w:r w:rsidRPr="00BE33A3">
        <w:rPr>
          <w:szCs w:val="24"/>
          <w:lang w:val="en-GB"/>
        </w:rPr>
        <w:t>The potential for alignment with key actors within government and civil society, who have decision-making power or who can influence national priorities and support the UNCT’s concerted action.</w:t>
      </w:r>
    </w:p>
    <w:p w14:paraId="32054EE9" w14:textId="77777777" w:rsidR="006E613C" w:rsidRPr="00BE33A3" w:rsidRDefault="006E613C" w:rsidP="006E613C">
      <w:pPr>
        <w:pStyle w:val="ListParagraph"/>
        <w:widowControl/>
        <w:numPr>
          <w:ilvl w:val="0"/>
          <w:numId w:val="29"/>
        </w:numPr>
        <w:autoSpaceDE/>
        <w:autoSpaceDN/>
        <w:spacing w:line="264" w:lineRule="auto"/>
        <w:jc w:val="both"/>
        <w:rPr>
          <w:szCs w:val="24"/>
          <w:lang w:val="en-GB"/>
        </w:rPr>
      </w:pPr>
      <w:r w:rsidRPr="00BE33A3">
        <w:rPr>
          <w:b/>
          <w:szCs w:val="24"/>
          <w:lang w:val="en-GB"/>
        </w:rPr>
        <w:t>Section 4</w:t>
      </w:r>
      <w:r w:rsidRPr="00BE33A3">
        <w:rPr>
          <w:szCs w:val="24"/>
          <w:lang w:val="en-GB"/>
        </w:rPr>
        <w:t>: An identification of key areas of cooperation among the Government, the UN and other development partners, in response to the identified challenges;</w:t>
      </w:r>
    </w:p>
    <w:p w14:paraId="10B0FF70" w14:textId="77777777" w:rsidR="006E613C" w:rsidRPr="00BE33A3" w:rsidRDefault="006E613C" w:rsidP="006E613C">
      <w:pPr>
        <w:pStyle w:val="ListParagraph"/>
        <w:widowControl/>
        <w:numPr>
          <w:ilvl w:val="0"/>
          <w:numId w:val="29"/>
        </w:numPr>
        <w:autoSpaceDE/>
        <w:autoSpaceDN/>
        <w:spacing w:line="264" w:lineRule="auto"/>
        <w:jc w:val="both"/>
        <w:rPr>
          <w:szCs w:val="24"/>
          <w:lang w:val="en-GB"/>
        </w:rPr>
      </w:pPr>
      <w:r w:rsidRPr="00BE33A3">
        <w:rPr>
          <w:b/>
          <w:szCs w:val="24"/>
          <w:lang w:val="en-GB"/>
        </w:rPr>
        <w:t>Section 5</w:t>
      </w:r>
      <w:r w:rsidRPr="00BE33A3">
        <w:rPr>
          <w:szCs w:val="24"/>
          <w:lang w:val="en-GB"/>
        </w:rPr>
        <w:t xml:space="preserve">: An indicator framework based on the CCA/SDG indicators plus other indicators agreed upon at the country level; </w:t>
      </w:r>
    </w:p>
    <w:p w14:paraId="71442767" w14:textId="77777777" w:rsidR="006E613C" w:rsidRPr="00BE33A3" w:rsidRDefault="006E613C" w:rsidP="006E613C">
      <w:pPr>
        <w:pStyle w:val="ListParagraph"/>
        <w:widowControl/>
        <w:numPr>
          <w:ilvl w:val="0"/>
          <w:numId w:val="29"/>
        </w:numPr>
        <w:autoSpaceDE/>
        <w:autoSpaceDN/>
        <w:spacing w:line="264" w:lineRule="auto"/>
        <w:jc w:val="both"/>
        <w:rPr>
          <w:szCs w:val="24"/>
          <w:lang w:val="en-GB"/>
        </w:rPr>
      </w:pPr>
      <w:r w:rsidRPr="00BE33A3">
        <w:rPr>
          <w:b/>
          <w:szCs w:val="24"/>
          <w:lang w:val="en-GB"/>
        </w:rPr>
        <w:t>Section 6</w:t>
      </w:r>
      <w:r w:rsidRPr="00BE33A3">
        <w:rPr>
          <w:szCs w:val="24"/>
          <w:lang w:val="en-GB"/>
        </w:rPr>
        <w:t>: Sources of data</w:t>
      </w:r>
    </w:p>
    <w:p w14:paraId="5EA891B4" w14:textId="77777777" w:rsidR="006E613C" w:rsidRPr="0066382A" w:rsidRDefault="006E613C" w:rsidP="006E613C">
      <w:pPr>
        <w:spacing w:after="0" w:line="264" w:lineRule="auto"/>
        <w:rPr>
          <w:sz w:val="24"/>
          <w:szCs w:val="24"/>
        </w:rPr>
      </w:pPr>
    </w:p>
    <w:p w14:paraId="03EA86D4" w14:textId="77777777" w:rsidR="006E613C" w:rsidRPr="0066382A" w:rsidRDefault="006E613C" w:rsidP="006E613C">
      <w:pPr>
        <w:shd w:val="clear" w:color="auto" w:fill="D9D9D9"/>
        <w:rPr>
          <w:b/>
          <w:sz w:val="24"/>
        </w:rPr>
      </w:pPr>
      <w:r w:rsidRPr="0066382A">
        <w:rPr>
          <w:b/>
          <w:sz w:val="24"/>
        </w:rPr>
        <w:t xml:space="preserve">Annex 5:  </w:t>
      </w:r>
      <w:bookmarkStart w:id="51" w:name="OLE_LINK1"/>
      <w:bookmarkStart w:id="52" w:name="OLE_LINK2"/>
      <w:r w:rsidRPr="0066382A">
        <w:rPr>
          <w:b/>
          <w:sz w:val="24"/>
        </w:rPr>
        <w:t>UN Ethical Guidance for Evaluation</w:t>
      </w:r>
    </w:p>
    <w:bookmarkEnd w:id="51"/>
    <w:bookmarkEnd w:id="52"/>
    <w:p w14:paraId="57431DB9" w14:textId="77777777" w:rsidR="006E613C" w:rsidRPr="0066382A" w:rsidRDefault="006E613C" w:rsidP="006E613C">
      <w:pPr>
        <w:spacing w:after="0" w:line="264" w:lineRule="auto"/>
        <w:rPr>
          <w:sz w:val="24"/>
          <w:szCs w:val="24"/>
        </w:rPr>
      </w:pPr>
      <w:r w:rsidRPr="0066382A">
        <w:rPr>
          <w:sz w:val="24"/>
          <w:szCs w:val="24"/>
        </w:rPr>
        <w:fldChar w:fldCharType="begin"/>
      </w:r>
      <w:r w:rsidRPr="0066382A">
        <w:rPr>
          <w:sz w:val="24"/>
          <w:szCs w:val="24"/>
        </w:rPr>
        <w:instrText xml:space="preserve"> HYPERLINK "http://www.unevaluation.org/document/detail/102" </w:instrText>
      </w:r>
      <w:r w:rsidRPr="0066382A">
        <w:rPr>
          <w:sz w:val="24"/>
          <w:szCs w:val="24"/>
        </w:rPr>
        <w:fldChar w:fldCharType="separate"/>
      </w:r>
      <w:r w:rsidRPr="0066382A">
        <w:rPr>
          <w:rStyle w:val="Hyperlink"/>
          <w:sz w:val="24"/>
          <w:szCs w:val="24"/>
        </w:rPr>
        <w:t>http://www.unevaluation.org/document/detail/102</w:t>
      </w:r>
      <w:r w:rsidRPr="0066382A">
        <w:rPr>
          <w:sz w:val="24"/>
          <w:szCs w:val="24"/>
        </w:rPr>
        <w:fldChar w:fldCharType="end"/>
      </w:r>
    </w:p>
    <w:p w14:paraId="44D83094" w14:textId="77777777" w:rsidR="006E613C" w:rsidRPr="0066382A" w:rsidRDefault="006E613C" w:rsidP="006E613C">
      <w:pPr>
        <w:spacing w:after="0" w:line="264" w:lineRule="auto"/>
        <w:rPr>
          <w:sz w:val="24"/>
          <w:szCs w:val="24"/>
        </w:rPr>
      </w:pPr>
    </w:p>
    <w:p w14:paraId="34CC6699" w14:textId="77777777" w:rsidR="006E613C" w:rsidRPr="0066382A" w:rsidRDefault="006E613C" w:rsidP="006E613C">
      <w:pPr>
        <w:shd w:val="clear" w:color="auto" w:fill="D9D9D9"/>
        <w:rPr>
          <w:b/>
          <w:sz w:val="24"/>
        </w:rPr>
      </w:pPr>
      <w:r w:rsidRPr="0066382A">
        <w:rPr>
          <w:b/>
          <w:sz w:val="24"/>
        </w:rPr>
        <w:t xml:space="preserve">Annex 6:  </w:t>
      </w:r>
      <w:bookmarkStart w:id="53" w:name="OLE_LINK9"/>
      <w:bookmarkStart w:id="54" w:name="OLE_LINK10"/>
      <w:bookmarkStart w:id="55" w:name="OLE_LINK11"/>
      <w:bookmarkStart w:id="56" w:name="OLE_LINK3"/>
      <w:bookmarkStart w:id="57" w:name="OLE_LINK4"/>
      <w:r w:rsidRPr="0066382A">
        <w:rPr>
          <w:b/>
          <w:sz w:val="24"/>
        </w:rPr>
        <w:t>UNDP General Conditions Contract for Services</w:t>
      </w:r>
      <w:bookmarkEnd w:id="53"/>
      <w:bookmarkEnd w:id="54"/>
      <w:bookmarkEnd w:id="55"/>
    </w:p>
    <w:bookmarkEnd w:id="56"/>
    <w:bookmarkEnd w:id="57"/>
    <w:p w14:paraId="2088C457" w14:textId="77777777" w:rsidR="006E613C" w:rsidRPr="0066382A" w:rsidRDefault="006E613C" w:rsidP="006E613C">
      <w:pPr>
        <w:spacing w:after="0" w:line="264" w:lineRule="auto"/>
        <w:rPr>
          <w:sz w:val="24"/>
          <w:szCs w:val="24"/>
        </w:rPr>
      </w:pPr>
      <w:r w:rsidRPr="0066382A">
        <w:rPr>
          <w:sz w:val="24"/>
          <w:szCs w:val="24"/>
        </w:rPr>
        <w:fldChar w:fldCharType="begin"/>
      </w:r>
      <w:r w:rsidRPr="0066382A">
        <w:rPr>
          <w:sz w:val="24"/>
          <w:szCs w:val="24"/>
        </w:rPr>
        <w:instrText xml:space="preserve"> HYPERLINK "http://www.undp.org/content/dam/undp/documents/procurement/documents/UNDP%20general%20terms%20and%20conditons%20for%20professional%20services.pdf" </w:instrText>
      </w:r>
      <w:r w:rsidRPr="0066382A">
        <w:rPr>
          <w:sz w:val="24"/>
          <w:szCs w:val="24"/>
        </w:rPr>
        <w:fldChar w:fldCharType="separate"/>
      </w:r>
      <w:r w:rsidRPr="0066382A">
        <w:rPr>
          <w:rStyle w:val="Hyperlink"/>
          <w:sz w:val="24"/>
          <w:szCs w:val="24"/>
        </w:rPr>
        <w:t>http://www.undp.org/content/dam/undp/documents/procurement/documents/UNDP%20general%20terms%20and%20conditons%20for%20professional%20services.pdf</w:t>
      </w:r>
      <w:r w:rsidRPr="0066382A">
        <w:rPr>
          <w:sz w:val="24"/>
          <w:szCs w:val="24"/>
        </w:rPr>
        <w:fldChar w:fldCharType="end"/>
      </w:r>
    </w:p>
    <w:p w14:paraId="39E0FF65" w14:textId="77777777" w:rsidR="006E613C" w:rsidRPr="0066382A" w:rsidRDefault="006E613C" w:rsidP="006E613C">
      <w:pPr>
        <w:spacing w:after="0" w:line="264" w:lineRule="auto"/>
        <w:rPr>
          <w:sz w:val="24"/>
          <w:szCs w:val="24"/>
        </w:rPr>
      </w:pPr>
    </w:p>
    <w:p w14:paraId="07B28B9A" w14:textId="77777777" w:rsidR="006E613C" w:rsidRPr="0066382A" w:rsidRDefault="006E613C" w:rsidP="006E613C">
      <w:pPr>
        <w:shd w:val="clear" w:color="auto" w:fill="D9D9D9"/>
        <w:spacing w:after="0" w:line="264" w:lineRule="auto"/>
        <w:ind w:left="142" w:hanging="142"/>
        <w:rPr>
          <w:b/>
          <w:sz w:val="24"/>
          <w:szCs w:val="24"/>
        </w:rPr>
      </w:pPr>
      <w:r w:rsidRPr="0066382A">
        <w:rPr>
          <w:b/>
          <w:sz w:val="24"/>
          <w:szCs w:val="24"/>
        </w:rPr>
        <w:t xml:space="preserve">Annex 7:   UNEG Evaluation Norms and Standards  </w:t>
      </w:r>
    </w:p>
    <w:p w14:paraId="67A2587A" w14:textId="77777777" w:rsidR="006E613C" w:rsidRPr="0066382A" w:rsidRDefault="006E613C" w:rsidP="006E613C">
      <w:pPr>
        <w:spacing w:after="0" w:line="264" w:lineRule="auto"/>
        <w:rPr>
          <w:sz w:val="24"/>
          <w:szCs w:val="24"/>
        </w:rPr>
      </w:pPr>
    </w:p>
    <w:p w14:paraId="5A292FBD" w14:textId="77777777" w:rsidR="006E613C" w:rsidRPr="0066382A" w:rsidRDefault="007E0378" w:rsidP="006E613C">
      <w:pPr>
        <w:spacing w:after="0" w:line="264" w:lineRule="auto"/>
        <w:rPr>
          <w:rStyle w:val="Hyperlink"/>
        </w:rPr>
      </w:pPr>
      <w:hyperlink r:id="rId28" w:anchor="handbook" w:history="1">
        <w:r w:rsidR="006E613C" w:rsidRPr="0066382A">
          <w:rPr>
            <w:rStyle w:val="Hyperlink"/>
            <w:sz w:val="24"/>
            <w:szCs w:val="24"/>
          </w:rPr>
          <w:t>http://web.undp.org/evaluation/guidance.shtml#handbook</w:t>
        </w:r>
      </w:hyperlink>
    </w:p>
    <w:p w14:paraId="79194351" w14:textId="77777777" w:rsidR="006E613C" w:rsidRPr="0066382A" w:rsidRDefault="006E613C" w:rsidP="006E613C">
      <w:pPr>
        <w:spacing w:after="0" w:line="264" w:lineRule="auto"/>
        <w:rPr>
          <w:sz w:val="24"/>
          <w:szCs w:val="24"/>
        </w:rPr>
      </w:pPr>
    </w:p>
    <w:p w14:paraId="59387C93" w14:textId="77777777" w:rsidR="006E613C" w:rsidRPr="0066382A" w:rsidRDefault="006E613C" w:rsidP="006E613C">
      <w:pPr>
        <w:shd w:val="clear" w:color="auto" w:fill="D9D9D9"/>
        <w:spacing w:after="0" w:line="264" w:lineRule="auto"/>
        <w:rPr>
          <w:b/>
          <w:sz w:val="24"/>
          <w:szCs w:val="24"/>
        </w:rPr>
      </w:pPr>
      <w:r w:rsidRPr="0066382A">
        <w:rPr>
          <w:b/>
          <w:sz w:val="24"/>
          <w:szCs w:val="24"/>
        </w:rPr>
        <w:t xml:space="preserve">Annex 8:  </w:t>
      </w:r>
      <w:bookmarkStart w:id="58" w:name="OLE_LINK5"/>
      <w:bookmarkStart w:id="59" w:name="OLE_LINK6"/>
      <w:bookmarkStart w:id="60" w:name="OLE_LINK7"/>
      <w:bookmarkStart w:id="61" w:name="OLE_LINK8"/>
      <w:r w:rsidRPr="0066382A">
        <w:rPr>
          <w:b/>
          <w:sz w:val="24"/>
          <w:szCs w:val="24"/>
        </w:rPr>
        <w:t xml:space="preserve">UNDAF Guidelines </w:t>
      </w:r>
      <w:bookmarkEnd w:id="58"/>
      <w:bookmarkEnd w:id="59"/>
      <w:bookmarkEnd w:id="60"/>
      <w:bookmarkEnd w:id="61"/>
      <w:r w:rsidRPr="0066382A">
        <w:rPr>
          <w:b/>
          <w:sz w:val="24"/>
          <w:szCs w:val="24"/>
        </w:rPr>
        <w:t>(2007)</w:t>
      </w:r>
    </w:p>
    <w:bookmarkStart w:id="62" w:name="_MON_1523956933"/>
    <w:bookmarkEnd w:id="62"/>
    <w:p w14:paraId="671000DF" w14:textId="77777777" w:rsidR="006E613C" w:rsidRPr="0066382A" w:rsidRDefault="006E613C" w:rsidP="006E613C">
      <w:pPr>
        <w:spacing w:after="0" w:line="264" w:lineRule="auto"/>
        <w:rPr>
          <w:sz w:val="24"/>
          <w:szCs w:val="24"/>
        </w:rPr>
      </w:pPr>
      <w:r w:rsidRPr="0066382A">
        <w:rPr>
          <w:sz w:val="24"/>
          <w:szCs w:val="24"/>
        </w:rPr>
        <w:object w:dxaOrig="1533" w:dyaOrig="985" w14:anchorId="7D3AFE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29" o:title=""/>
          </v:shape>
          <o:OLEObject Type="Embed" ProgID="Word.Document.8" ShapeID="_x0000_i1025" DrawAspect="Icon" ObjectID="_1667825663" r:id="rId30">
            <o:FieldCodes>\s</o:FieldCodes>
          </o:OLEObject>
        </w:object>
      </w:r>
    </w:p>
    <w:p w14:paraId="6BFE534F" w14:textId="77777777" w:rsidR="006E613C" w:rsidRPr="0066382A" w:rsidRDefault="006E613C" w:rsidP="006E613C">
      <w:pPr>
        <w:spacing w:after="0" w:line="264" w:lineRule="auto"/>
        <w:rPr>
          <w:sz w:val="24"/>
          <w:szCs w:val="24"/>
        </w:rPr>
      </w:pPr>
    </w:p>
    <w:p w14:paraId="16CEF7E9" w14:textId="77777777" w:rsidR="006E613C" w:rsidRPr="0066382A" w:rsidRDefault="006E613C" w:rsidP="006E613C">
      <w:pPr>
        <w:shd w:val="clear" w:color="auto" w:fill="D9D9D9"/>
        <w:spacing w:after="0" w:line="264" w:lineRule="auto"/>
        <w:ind w:left="426" w:hanging="426"/>
        <w:rPr>
          <w:b/>
          <w:sz w:val="24"/>
          <w:szCs w:val="24"/>
        </w:rPr>
      </w:pPr>
      <w:r w:rsidRPr="0066382A">
        <w:rPr>
          <w:b/>
          <w:sz w:val="24"/>
          <w:szCs w:val="24"/>
        </w:rPr>
        <w:t>Annex 9:  Agencies undertaking Evaluations of Country Programme Documents or Similar Frameworks</w:t>
      </w:r>
    </w:p>
    <w:p w14:paraId="1D096303" w14:textId="77777777" w:rsidR="006E613C" w:rsidRPr="0066382A" w:rsidRDefault="006E613C" w:rsidP="006E613C">
      <w:pPr>
        <w:spacing w:after="0" w:line="264" w:lineRule="auto"/>
        <w:rPr>
          <w:b/>
          <w:sz w:val="24"/>
          <w:szCs w:val="24"/>
          <w:u w:val="single"/>
        </w:rPr>
      </w:pPr>
      <w:r w:rsidRPr="0066382A">
        <w:rPr>
          <w:b/>
          <w:sz w:val="24"/>
          <w:szCs w:val="24"/>
          <w:u w:val="single"/>
        </w:rPr>
        <w:t>1.     UNDP Programme Evaluation Report</w:t>
      </w:r>
    </w:p>
    <w:p w14:paraId="0C283ADE" w14:textId="77777777" w:rsidR="006E613C" w:rsidRPr="0066382A" w:rsidRDefault="006E613C" w:rsidP="006E613C">
      <w:pPr>
        <w:rPr>
          <w:rFonts w:eastAsia="Calibri"/>
          <w:bCs/>
        </w:rPr>
      </w:pPr>
      <w:r w:rsidRPr="0066382A">
        <w:rPr>
          <w:bCs/>
        </w:rPr>
        <w:t>In addition to the UNSCF Report, the service provider will be expected to produce UN Agencies specific Programme Evaluation Reports. For UNDP, the programme evaluation report should, at least, include the following contents:</w:t>
      </w:r>
    </w:p>
    <w:p w14:paraId="7E6702C7" w14:textId="77777777" w:rsidR="006E613C" w:rsidRPr="0066382A" w:rsidRDefault="006E613C" w:rsidP="006E613C">
      <w:pPr>
        <w:spacing w:after="0" w:line="312" w:lineRule="auto"/>
        <w:outlineLvl w:val="5"/>
        <w:rPr>
          <w:b/>
          <w:sz w:val="24"/>
          <w:szCs w:val="24"/>
          <w:u w:val="single"/>
        </w:rPr>
      </w:pPr>
      <w:r w:rsidRPr="0066382A">
        <w:rPr>
          <w:b/>
          <w:sz w:val="24"/>
          <w:szCs w:val="24"/>
          <w:u w:val="single"/>
        </w:rPr>
        <w:t>UNDP Evaluation Report Template</w:t>
      </w:r>
    </w:p>
    <w:p w14:paraId="50E28BF8" w14:textId="77777777" w:rsidR="006E613C" w:rsidRPr="0066382A" w:rsidRDefault="006E613C" w:rsidP="006E613C">
      <w:pPr>
        <w:numPr>
          <w:ilvl w:val="0"/>
          <w:numId w:val="54"/>
        </w:numPr>
        <w:pBdr>
          <w:top w:val="none" w:sz="0" w:space="0" w:color="auto"/>
          <w:left w:val="none" w:sz="0" w:space="0" w:color="auto"/>
          <w:bottom w:val="none" w:sz="0" w:space="0" w:color="auto"/>
          <w:right w:val="none" w:sz="0" w:space="0" w:color="auto"/>
          <w:between w:val="none" w:sz="0" w:space="0" w:color="auto"/>
        </w:pBdr>
        <w:spacing w:before="0" w:after="200" w:line="276" w:lineRule="auto"/>
        <w:rPr>
          <w:bCs/>
        </w:rPr>
      </w:pPr>
      <w:r w:rsidRPr="0066382A">
        <w:rPr>
          <w:bCs/>
        </w:rPr>
        <w:t>Title and opening pages</w:t>
      </w:r>
    </w:p>
    <w:p w14:paraId="1E2096B7" w14:textId="77777777" w:rsidR="006E613C" w:rsidRPr="0066382A" w:rsidRDefault="006E613C" w:rsidP="006E613C">
      <w:pPr>
        <w:numPr>
          <w:ilvl w:val="0"/>
          <w:numId w:val="55"/>
        </w:num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ind w:left="1434" w:hanging="357"/>
        <w:rPr>
          <w:bCs/>
        </w:rPr>
      </w:pPr>
      <w:r w:rsidRPr="0066382A">
        <w:rPr>
          <w:bCs/>
        </w:rPr>
        <w:t>Name of the evaluation intervention</w:t>
      </w:r>
    </w:p>
    <w:p w14:paraId="6342BA5A" w14:textId="77777777" w:rsidR="006E613C" w:rsidRPr="0066382A" w:rsidRDefault="006E613C" w:rsidP="006E613C">
      <w:pPr>
        <w:numPr>
          <w:ilvl w:val="0"/>
          <w:numId w:val="55"/>
        </w:num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ind w:left="1434" w:hanging="357"/>
        <w:rPr>
          <w:bCs/>
        </w:rPr>
      </w:pPr>
      <w:r w:rsidRPr="0066382A">
        <w:rPr>
          <w:bCs/>
        </w:rPr>
        <w:t>Names and organizations of evaluators</w:t>
      </w:r>
    </w:p>
    <w:p w14:paraId="11F400AA" w14:textId="77777777" w:rsidR="006E613C" w:rsidRPr="0066382A" w:rsidRDefault="006E613C" w:rsidP="006E613C">
      <w:pPr>
        <w:numPr>
          <w:ilvl w:val="0"/>
          <w:numId w:val="55"/>
        </w:num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ind w:left="1434" w:hanging="357"/>
        <w:rPr>
          <w:bCs/>
        </w:rPr>
      </w:pPr>
      <w:r w:rsidRPr="0066382A">
        <w:rPr>
          <w:bCs/>
        </w:rPr>
        <w:t>Acknowledgements</w:t>
      </w:r>
    </w:p>
    <w:p w14:paraId="58CA37CC" w14:textId="77777777" w:rsidR="006E613C" w:rsidRPr="00BE33A3" w:rsidRDefault="006E613C" w:rsidP="006E613C">
      <w:pPr>
        <w:pStyle w:val="ListParagraph"/>
        <w:widowControl/>
        <w:numPr>
          <w:ilvl w:val="0"/>
          <w:numId w:val="56"/>
        </w:numPr>
        <w:autoSpaceDE/>
        <w:autoSpaceDN/>
        <w:spacing w:after="200" w:line="276" w:lineRule="auto"/>
        <w:jc w:val="both"/>
        <w:rPr>
          <w:bCs/>
          <w:lang w:val="en-GB"/>
        </w:rPr>
      </w:pPr>
      <w:r w:rsidRPr="00BE33A3">
        <w:rPr>
          <w:bCs/>
          <w:lang w:val="en-GB"/>
        </w:rPr>
        <w:t>Table of contents</w:t>
      </w:r>
    </w:p>
    <w:p w14:paraId="60CB763B" w14:textId="77777777" w:rsidR="006E613C" w:rsidRPr="00BE33A3" w:rsidRDefault="006E613C" w:rsidP="006E613C">
      <w:pPr>
        <w:pStyle w:val="ListParagraph"/>
        <w:widowControl/>
        <w:numPr>
          <w:ilvl w:val="0"/>
          <w:numId w:val="56"/>
        </w:numPr>
        <w:autoSpaceDE/>
        <w:autoSpaceDN/>
        <w:spacing w:after="200" w:line="276" w:lineRule="auto"/>
        <w:jc w:val="both"/>
        <w:rPr>
          <w:bCs/>
          <w:lang w:val="en-GB"/>
        </w:rPr>
      </w:pPr>
      <w:r w:rsidRPr="00BE33A3">
        <w:rPr>
          <w:bCs/>
          <w:lang w:val="en-GB"/>
        </w:rPr>
        <w:t>List of acronyms and abbreviations</w:t>
      </w:r>
    </w:p>
    <w:p w14:paraId="7883AF90" w14:textId="77777777" w:rsidR="006E613C" w:rsidRPr="00BE33A3" w:rsidRDefault="006E613C" w:rsidP="006E613C">
      <w:pPr>
        <w:pStyle w:val="ListParagraph"/>
        <w:widowControl/>
        <w:numPr>
          <w:ilvl w:val="0"/>
          <w:numId w:val="56"/>
        </w:numPr>
        <w:autoSpaceDE/>
        <w:autoSpaceDN/>
        <w:spacing w:after="200" w:line="276" w:lineRule="auto"/>
        <w:jc w:val="both"/>
        <w:rPr>
          <w:bCs/>
          <w:lang w:val="en-GB"/>
        </w:rPr>
      </w:pPr>
      <w:r w:rsidRPr="00BE33A3">
        <w:rPr>
          <w:bCs/>
          <w:lang w:val="en-GB"/>
        </w:rPr>
        <w:t>Executive Summary</w:t>
      </w:r>
    </w:p>
    <w:p w14:paraId="6EF32A5C" w14:textId="77777777" w:rsidR="006E613C" w:rsidRPr="00BE33A3" w:rsidRDefault="006E613C" w:rsidP="006E613C">
      <w:pPr>
        <w:pStyle w:val="ListParagraph"/>
        <w:widowControl/>
        <w:numPr>
          <w:ilvl w:val="0"/>
          <w:numId w:val="56"/>
        </w:numPr>
        <w:autoSpaceDE/>
        <w:autoSpaceDN/>
        <w:spacing w:after="200" w:line="276" w:lineRule="auto"/>
        <w:jc w:val="both"/>
        <w:rPr>
          <w:bCs/>
          <w:lang w:val="en-GB"/>
        </w:rPr>
      </w:pPr>
      <w:r w:rsidRPr="00BE33A3">
        <w:rPr>
          <w:bCs/>
          <w:lang w:val="en-GB"/>
        </w:rPr>
        <w:t>Introduction</w:t>
      </w:r>
    </w:p>
    <w:p w14:paraId="01ACFFCA" w14:textId="77777777" w:rsidR="006E613C" w:rsidRPr="00BE33A3" w:rsidRDefault="006E613C" w:rsidP="006E613C">
      <w:pPr>
        <w:pStyle w:val="ListParagraph"/>
        <w:widowControl/>
        <w:numPr>
          <w:ilvl w:val="0"/>
          <w:numId w:val="56"/>
        </w:numPr>
        <w:autoSpaceDE/>
        <w:autoSpaceDN/>
        <w:spacing w:after="200" w:line="276" w:lineRule="auto"/>
        <w:jc w:val="both"/>
        <w:rPr>
          <w:bCs/>
          <w:lang w:val="en-GB"/>
        </w:rPr>
      </w:pPr>
      <w:r w:rsidRPr="00BE33A3">
        <w:rPr>
          <w:bCs/>
          <w:lang w:val="en-GB"/>
        </w:rPr>
        <w:t>Description of the intervention</w:t>
      </w:r>
    </w:p>
    <w:p w14:paraId="64DD9F4E" w14:textId="77777777" w:rsidR="006E613C" w:rsidRPr="00BE33A3" w:rsidRDefault="006E613C" w:rsidP="006E613C">
      <w:pPr>
        <w:pStyle w:val="ListParagraph"/>
        <w:widowControl/>
        <w:numPr>
          <w:ilvl w:val="0"/>
          <w:numId w:val="56"/>
        </w:numPr>
        <w:autoSpaceDE/>
        <w:autoSpaceDN/>
        <w:spacing w:after="200" w:line="276" w:lineRule="auto"/>
        <w:jc w:val="both"/>
        <w:rPr>
          <w:bCs/>
          <w:lang w:val="en-GB"/>
        </w:rPr>
      </w:pPr>
      <w:r w:rsidRPr="00BE33A3">
        <w:rPr>
          <w:bCs/>
          <w:lang w:val="en-GB"/>
        </w:rPr>
        <w:t>Evaluation scope and objectives</w:t>
      </w:r>
    </w:p>
    <w:p w14:paraId="253552A6" w14:textId="77777777" w:rsidR="006E613C" w:rsidRPr="00BE33A3" w:rsidRDefault="006E613C" w:rsidP="006E613C">
      <w:pPr>
        <w:pStyle w:val="ListParagraph"/>
        <w:widowControl/>
        <w:numPr>
          <w:ilvl w:val="0"/>
          <w:numId w:val="56"/>
        </w:numPr>
        <w:autoSpaceDE/>
        <w:autoSpaceDN/>
        <w:spacing w:after="200" w:line="276" w:lineRule="auto"/>
        <w:jc w:val="both"/>
        <w:rPr>
          <w:bCs/>
          <w:lang w:val="en-GB"/>
        </w:rPr>
      </w:pPr>
      <w:r w:rsidRPr="00BE33A3">
        <w:rPr>
          <w:bCs/>
          <w:lang w:val="en-GB"/>
        </w:rPr>
        <w:t>Description of the evaluation methodology</w:t>
      </w:r>
    </w:p>
    <w:p w14:paraId="09B07696" w14:textId="77777777" w:rsidR="006E613C" w:rsidRPr="00BE33A3" w:rsidRDefault="006E613C" w:rsidP="006E613C">
      <w:pPr>
        <w:pStyle w:val="ListParagraph"/>
        <w:widowControl/>
        <w:numPr>
          <w:ilvl w:val="0"/>
          <w:numId w:val="56"/>
        </w:numPr>
        <w:autoSpaceDE/>
        <w:autoSpaceDN/>
        <w:spacing w:after="200" w:line="276" w:lineRule="auto"/>
        <w:jc w:val="both"/>
        <w:rPr>
          <w:bCs/>
          <w:lang w:val="en-GB"/>
        </w:rPr>
      </w:pPr>
      <w:r w:rsidRPr="00BE33A3">
        <w:rPr>
          <w:bCs/>
          <w:lang w:val="en-GB"/>
        </w:rPr>
        <w:t>Data analysis</w:t>
      </w:r>
    </w:p>
    <w:p w14:paraId="51C20885" w14:textId="77777777" w:rsidR="006E613C" w:rsidRPr="00BE33A3" w:rsidRDefault="006E613C" w:rsidP="006E613C">
      <w:pPr>
        <w:pStyle w:val="ListParagraph"/>
        <w:widowControl/>
        <w:numPr>
          <w:ilvl w:val="0"/>
          <w:numId w:val="56"/>
        </w:numPr>
        <w:autoSpaceDE/>
        <w:autoSpaceDN/>
        <w:spacing w:after="200" w:line="276" w:lineRule="auto"/>
        <w:jc w:val="both"/>
        <w:rPr>
          <w:bCs/>
          <w:lang w:val="en-GB"/>
        </w:rPr>
      </w:pPr>
      <w:r w:rsidRPr="00BE33A3">
        <w:rPr>
          <w:bCs/>
          <w:lang w:val="en-GB"/>
        </w:rPr>
        <w:t>Findings and conclusions</w:t>
      </w:r>
    </w:p>
    <w:p w14:paraId="1BCDC0B8" w14:textId="77777777" w:rsidR="006E613C" w:rsidRPr="00BE33A3" w:rsidRDefault="006E613C" w:rsidP="006E613C">
      <w:pPr>
        <w:pStyle w:val="ListParagraph"/>
        <w:widowControl/>
        <w:numPr>
          <w:ilvl w:val="0"/>
          <w:numId w:val="57"/>
        </w:numPr>
        <w:autoSpaceDE/>
        <w:autoSpaceDN/>
        <w:spacing w:after="200" w:line="276" w:lineRule="auto"/>
        <w:jc w:val="both"/>
        <w:rPr>
          <w:bCs/>
          <w:lang w:val="en-GB"/>
        </w:rPr>
      </w:pPr>
      <w:r w:rsidRPr="00BE33A3">
        <w:rPr>
          <w:bCs/>
          <w:lang w:val="en-GB"/>
        </w:rPr>
        <w:t>Programme Relevance</w:t>
      </w:r>
    </w:p>
    <w:p w14:paraId="3F67039F" w14:textId="77777777" w:rsidR="006E613C" w:rsidRPr="00BE33A3" w:rsidRDefault="006E613C" w:rsidP="006E613C">
      <w:pPr>
        <w:pStyle w:val="ListParagraph"/>
        <w:widowControl/>
        <w:numPr>
          <w:ilvl w:val="0"/>
          <w:numId w:val="57"/>
        </w:numPr>
        <w:autoSpaceDE/>
        <w:autoSpaceDN/>
        <w:spacing w:after="200" w:line="276" w:lineRule="auto"/>
        <w:jc w:val="both"/>
        <w:rPr>
          <w:bCs/>
          <w:lang w:val="en-GB"/>
        </w:rPr>
      </w:pPr>
      <w:r w:rsidRPr="00BE33A3">
        <w:rPr>
          <w:bCs/>
          <w:lang w:val="en-GB"/>
        </w:rPr>
        <w:t>Programme Results: Progress towards Programme Outcome</w:t>
      </w:r>
    </w:p>
    <w:p w14:paraId="6E02CE1D" w14:textId="77777777" w:rsidR="006E613C" w:rsidRPr="00BE33A3" w:rsidRDefault="006E613C" w:rsidP="006E613C">
      <w:pPr>
        <w:pStyle w:val="ListParagraph"/>
        <w:widowControl/>
        <w:numPr>
          <w:ilvl w:val="0"/>
          <w:numId w:val="57"/>
        </w:numPr>
        <w:autoSpaceDE/>
        <w:autoSpaceDN/>
        <w:spacing w:after="200" w:line="276" w:lineRule="auto"/>
        <w:jc w:val="both"/>
        <w:rPr>
          <w:bCs/>
          <w:lang w:val="en-GB"/>
        </w:rPr>
      </w:pPr>
      <w:r w:rsidRPr="00BE33A3">
        <w:rPr>
          <w:bCs/>
          <w:lang w:val="en-GB"/>
        </w:rPr>
        <w:t>Programme Efficiency and Effectiveness</w:t>
      </w:r>
    </w:p>
    <w:p w14:paraId="7CAA2930" w14:textId="77777777" w:rsidR="006E613C" w:rsidRPr="00BE33A3" w:rsidRDefault="006E613C" w:rsidP="006E613C">
      <w:pPr>
        <w:pStyle w:val="ListParagraph"/>
        <w:ind w:left="1440"/>
        <w:jc w:val="both"/>
        <w:rPr>
          <w:bCs/>
          <w:lang w:val="en-GB"/>
        </w:rPr>
      </w:pPr>
      <w:r w:rsidRPr="00BE33A3">
        <w:rPr>
          <w:bCs/>
          <w:lang w:val="en-GB"/>
        </w:rPr>
        <w:t>-Internal programme efficiency</w:t>
      </w:r>
    </w:p>
    <w:p w14:paraId="26FB23FB" w14:textId="77777777" w:rsidR="006E613C" w:rsidRPr="00BE33A3" w:rsidRDefault="006E613C" w:rsidP="006E613C">
      <w:pPr>
        <w:pStyle w:val="ListParagraph"/>
        <w:ind w:left="1440"/>
        <w:jc w:val="both"/>
        <w:rPr>
          <w:bCs/>
          <w:lang w:val="en-GB"/>
        </w:rPr>
      </w:pPr>
      <w:r w:rsidRPr="00BE33A3">
        <w:rPr>
          <w:bCs/>
          <w:lang w:val="en-GB"/>
        </w:rPr>
        <w:t>-Partnership strategy</w:t>
      </w:r>
    </w:p>
    <w:p w14:paraId="0BA00C4F" w14:textId="77777777" w:rsidR="006E613C" w:rsidRPr="00BE33A3" w:rsidRDefault="006E613C" w:rsidP="006E613C">
      <w:pPr>
        <w:pStyle w:val="ListParagraph"/>
        <w:widowControl/>
        <w:numPr>
          <w:ilvl w:val="1"/>
          <w:numId w:val="58"/>
        </w:numPr>
        <w:autoSpaceDE/>
        <w:autoSpaceDN/>
        <w:spacing w:after="200" w:line="276" w:lineRule="auto"/>
        <w:jc w:val="both"/>
        <w:rPr>
          <w:bCs/>
          <w:lang w:val="en-GB"/>
        </w:rPr>
      </w:pPr>
      <w:r w:rsidRPr="00BE33A3">
        <w:rPr>
          <w:bCs/>
          <w:lang w:val="en-GB"/>
        </w:rPr>
        <w:t>Changes in context and outside of programme control</w:t>
      </w:r>
    </w:p>
    <w:p w14:paraId="1604E80D" w14:textId="77777777" w:rsidR="006E613C" w:rsidRPr="00BE33A3" w:rsidRDefault="006E613C" w:rsidP="006E613C">
      <w:pPr>
        <w:pStyle w:val="ListParagraph"/>
        <w:widowControl/>
        <w:numPr>
          <w:ilvl w:val="1"/>
          <w:numId w:val="58"/>
        </w:numPr>
        <w:autoSpaceDE/>
        <w:autoSpaceDN/>
        <w:spacing w:after="200" w:line="276" w:lineRule="auto"/>
        <w:jc w:val="both"/>
        <w:rPr>
          <w:bCs/>
          <w:lang w:val="en-GB"/>
        </w:rPr>
      </w:pPr>
      <w:r w:rsidRPr="00BE33A3">
        <w:rPr>
          <w:bCs/>
          <w:lang w:val="en-GB"/>
        </w:rPr>
        <w:t>Sustainability of results</w:t>
      </w:r>
    </w:p>
    <w:p w14:paraId="5546FAC9" w14:textId="77777777" w:rsidR="006E613C" w:rsidRPr="00BE33A3" w:rsidRDefault="006E613C" w:rsidP="006E613C">
      <w:pPr>
        <w:pStyle w:val="ListParagraph"/>
        <w:widowControl/>
        <w:numPr>
          <w:ilvl w:val="0"/>
          <w:numId w:val="58"/>
        </w:numPr>
        <w:autoSpaceDE/>
        <w:autoSpaceDN/>
        <w:spacing w:after="200" w:line="276" w:lineRule="auto"/>
        <w:jc w:val="both"/>
        <w:rPr>
          <w:bCs/>
          <w:lang w:val="en-GB"/>
        </w:rPr>
      </w:pPr>
      <w:r w:rsidRPr="00BE33A3">
        <w:rPr>
          <w:bCs/>
          <w:lang w:val="en-GB"/>
        </w:rPr>
        <w:t>Recommendations</w:t>
      </w:r>
    </w:p>
    <w:p w14:paraId="1F0FD67A" w14:textId="77777777" w:rsidR="006E613C" w:rsidRPr="00BE33A3" w:rsidRDefault="006E613C" w:rsidP="006E613C">
      <w:pPr>
        <w:pStyle w:val="ListParagraph"/>
        <w:widowControl/>
        <w:numPr>
          <w:ilvl w:val="0"/>
          <w:numId w:val="56"/>
        </w:numPr>
        <w:autoSpaceDE/>
        <w:autoSpaceDN/>
        <w:spacing w:after="200" w:line="276" w:lineRule="auto"/>
        <w:jc w:val="both"/>
        <w:rPr>
          <w:bCs/>
          <w:lang w:val="en-GB"/>
        </w:rPr>
      </w:pPr>
      <w:r w:rsidRPr="00BE33A3">
        <w:rPr>
          <w:bCs/>
          <w:lang w:val="en-GB"/>
        </w:rPr>
        <w:t xml:space="preserve"> Lessons Learned (including good practices and lessons learned)</w:t>
      </w:r>
    </w:p>
    <w:p w14:paraId="3DA3B78C" w14:textId="77777777" w:rsidR="006E613C" w:rsidRPr="00BE33A3" w:rsidRDefault="006E613C" w:rsidP="006E613C">
      <w:pPr>
        <w:pStyle w:val="ListParagraph"/>
        <w:widowControl/>
        <w:numPr>
          <w:ilvl w:val="0"/>
          <w:numId w:val="56"/>
        </w:numPr>
        <w:autoSpaceDE/>
        <w:autoSpaceDN/>
        <w:spacing w:after="200" w:line="276" w:lineRule="auto"/>
        <w:jc w:val="both"/>
        <w:rPr>
          <w:bCs/>
          <w:lang w:val="en-GB"/>
        </w:rPr>
      </w:pPr>
      <w:r w:rsidRPr="00BE33A3">
        <w:rPr>
          <w:bCs/>
          <w:lang w:val="en-GB"/>
        </w:rPr>
        <w:t>Annexes: ToRs, field visits, people interviewed, documents reviewed, etc.</w:t>
      </w:r>
    </w:p>
    <w:p w14:paraId="4CC55CA9" w14:textId="77777777" w:rsidR="006E613C" w:rsidRPr="0066382A" w:rsidRDefault="006E613C" w:rsidP="006E613C">
      <w:pPr>
        <w:spacing w:after="0" w:line="312" w:lineRule="auto"/>
        <w:outlineLvl w:val="5"/>
        <w:rPr>
          <w:sz w:val="24"/>
          <w:szCs w:val="24"/>
        </w:rPr>
      </w:pPr>
    </w:p>
    <w:p w14:paraId="4A80A153" w14:textId="77777777" w:rsidR="006E613C" w:rsidRPr="0066382A" w:rsidRDefault="006E613C" w:rsidP="006E613C">
      <w:pPr>
        <w:rPr>
          <w:sz w:val="24"/>
          <w:szCs w:val="24"/>
        </w:rPr>
      </w:pPr>
    </w:p>
    <w:p w14:paraId="5A939003" w14:textId="2C2B41AF" w:rsidR="002601B3" w:rsidRPr="0066382A" w:rsidRDefault="002601B3">
      <w:r w:rsidRPr="0066382A">
        <w:br w:type="page"/>
      </w:r>
    </w:p>
    <w:p w14:paraId="1283A46E" w14:textId="77777777" w:rsidR="006E613C" w:rsidRPr="0066382A" w:rsidRDefault="006E613C">
      <w:pPr>
        <w:spacing w:before="0" w:line="276" w:lineRule="auto"/>
        <w:jc w:val="left"/>
      </w:pPr>
    </w:p>
    <w:p w14:paraId="68A0ED6D" w14:textId="0B04D215" w:rsidR="00E811A4" w:rsidRPr="0066382A" w:rsidRDefault="00F203C8">
      <w:pPr>
        <w:pStyle w:val="Heading1"/>
      </w:pPr>
      <w:bookmarkStart w:id="63" w:name="_Toc363487277"/>
      <w:r w:rsidRPr="0066382A">
        <w:t xml:space="preserve">Annex </w:t>
      </w:r>
      <w:r w:rsidR="00E50F38" w:rsidRPr="0066382A">
        <w:t>B</w:t>
      </w:r>
      <w:r w:rsidRPr="0066382A">
        <w:t>: List of documents consulted</w:t>
      </w:r>
      <w:bookmarkEnd w:id="63"/>
    </w:p>
    <w:p w14:paraId="4F7E7121" w14:textId="77777777" w:rsidR="00E50F38" w:rsidRPr="0066382A" w:rsidRDefault="00E50F38" w:rsidP="00BE33A3">
      <w:pPr>
        <w:spacing w:before="120" w:after="120"/>
        <w:jc w:val="left"/>
      </w:pPr>
      <w:r w:rsidRPr="0066382A">
        <w:t xml:space="preserve">Department of Cooperative Governance and Traditional Affairs, Integrated Urban Development Framework 2016-2019, </w:t>
      </w:r>
      <w:hyperlink r:id="rId31">
        <w:r w:rsidRPr="0066382A">
          <w:rPr>
            <w:color w:val="0000FF"/>
            <w:u w:val="single"/>
          </w:rPr>
          <w:t>http://www.cogta.gov.za/cgta_2016/wp-content/uploads/2016/05/IUDF-IMPLEMENTATION-PLAN-2016_WEB.pdf</w:t>
        </w:r>
      </w:hyperlink>
    </w:p>
    <w:p w14:paraId="40C6DD8C" w14:textId="77777777" w:rsidR="00E50F38" w:rsidRPr="0066382A" w:rsidRDefault="00E50F38" w:rsidP="00BE33A3">
      <w:pPr>
        <w:spacing w:before="120" w:after="120"/>
        <w:jc w:val="left"/>
      </w:pPr>
      <w:r w:rsidRPr="0066382A">
        <w:t>Department of Health, National Report for the Mid-Term Review of the Strategic Plan for Maternal, Child and Women’s Health and Nutrition in South Africa 2012-2016, November 2015</w:t>
      </w:r>
    </w:p>
    <w:p w14:paraId="282E268B" w14:textId="77777777" w:rsidR="00E50F38" w:rsidRPr="0066382A" w:rsidRDefault="00E50F38" w:rsidP="00BE33A3">
      <w:pPr>
        <w:spacing w:before="120" w:after="120"/>
        <w:jc w:val="left"/>
      </w:pPr>
      <w:r w:rsidRPr="0066382A">
        <w:t xml:space="preserve">Department of Home Affairs, Green Paper on International Migration, 24 June 2016, </w:t>
      </w:r>
      <w:hyperlink r:id="rId32">
        <w:r w:rsidRPr="0066382A">
          <w:rPr>
            <w:color w:val="0000FF"/>
            <w:u w:val="single"/>
          </w:rPr>
          <w:t>http://www.gov.za/sites/www.gov.za/files/40088_gon738.pdf</w:t>
        </w:r>
      </w:hyperlink>
    </w:p>
    <w:p w14:paraId="0D895E71" w14:textId="77777777" w:rsidR="00E50F38" w:rsidRPr="0066382A" w:rsidRDefault="00E50F38" w:rsidP="00BE33A3">
      <w:pPr>
        <w:spacing w:before="120" w:after="120"/>
        <w:jc w:val="left"/>
      </w:pPr>
      <w:r w:rsidRPr="0066382A">
        <w:t xml:space="preserve">Department of Justice and Constitutional Development, Consultation document – Draft National Action Plan to combat Racism, Racial Discrimination, Xenophobia and Related Intolerance 2016-2012, </w:t>
      </w:r>
      <w:hyperlink r:id="rId33">
        <w:r w:rsidRPr="0066382A">
          <w:rPr>
            <w:color w:val="0000FF"/>
            <w:u w:val="single"/>
          </w:rPr>
          <w:t>http://www.justice.gov.za/docs/other-docs/NAP/NAP-A4-PublicConsultationBook.pdf</w:t>
        </w:r>
      </w:hyperlink>
    </w:p>
    <w:p w14:paraId="69F8D483" w14:textId="77777777" w:rsidR="00E50F38" w:rsidRPr="0066382A" w:rsidRDefault="00E50F38" w:rsidP="00BE33A3">
      <w:pPr>
        <w:spacing w:before="120" w:after="120"/>
        <w:jc w:val="left"/>
      </w:pPr>
      <w:r w:rsidRPr="0066382A">
        <w:t xml:space="preserve">Department of Social Development, White Paper on the Rights of Persons with Disabilities, December 2015, </w:t>
      </w:r>
      <w:hyperlink r:id="rId34">
        <w:r w:rsidRPr="0066382A">
          <w:rPr>
            <w:color w:val="0000FF"/>
            <w:u w:val="single"/>
          </w:rPr>
          <w:t>http://www.gov.za/sites/www.gov.za/files/39792_gon230.pdf</w:t>
        </w:r>
      </w:hyperlink>
    </w:p>
    <w:p w14:paraId="09FDA007" w14:textId="77777777" w:rsidR="00E50F38" w:rsidRPr="0066382A" w:rsidRDefault="00E50F38" w:rsidP="00BE33A3">
      <w:pPr>
        <w:spacing w:before="120" w:after="120"/>
        <w:jc w:val="left"/>
      </w:pPr>
      <w:r w:rsidRPr="0066382A">
        <w:t xml:space="preserve">Government Communication and Information System, South Africa Year Book 2015/2017. </w:t>
      </w:r>
      <w:hyperlink r:id="rId35">
        <w:r w:rsidRPr="0066382A">
          <w:rPr>
            <w:color w:val="0000FF"/>
            <w:u w:val="single"/>
          </w:rPr>
          <w:t>http://www.gcis.gov.za/sites/www.gcis.gov.za/files/docs/resourcecentre/yearbook/LandPeople-SAYB1516.pdf</w:t>
        </w:r>
      </w:hyperlink>
    </w:p>
    <w:p w14:paraId="61F0D860" w14:textId="77777777" w:rsidR="00E50F38" w:rsidRPr="0066382A" w:rsidRDefault="00E50F38" w:rsidP="00BE33A3">
      <w:pPr>
        <w:spacing w:before="120" w:after="120"/>
        <w:jc w:val="left"/>
      </w:pPr>
      <w:r w:rsidRPr="0066382A">
        <w:t xml:space="preserve">Government of South Africa, Medium Term Strategic Framework 2009-2014, </w:t>
      </w:r>
      <w:hyperlink r:id="rId36">
        <w:r w:rsidRPr="0066382A">
          <w:rPr>
            <w:color w:val="0000FF"/>
            <w:u w:val="single"/>
          </w:rPr>
          <w:t>http://www.mpumalanga.gov.za/education/PF/Policies/MTSF.pdf</w:t>
        </w:r>
      </w:hyperlink>
    </w:p>
    <w:p w14:paraId="6FA9BEAD" w14:textId="77777777" w:rsidR="00E50F38" w:rsidRPr="0066382A" w:rsidRDefault="00E50F38" w:rsidP="00BE33A3">
      <w:pPr>
        <w:spacing w:before="120" w:after="120"/>
        <w:jc w:val="left"/>
      </w:pPr>
      <w:r w:rsidRPr="0066382A">
        <w:t xml:space="preserve">Government of South Africa, Medium Term Strategic Framework 2014-2019, p.20 </w:t>
      </w:r>
      <w:hyperlink r:id="rId37">
        <w:r w:rsidRPr="0066382A">
          <w:rPr>
            <w:color w:val="0000FF"/>
            <w:u w:val="single"/>
          </w:rPr>
          <w:t>http://www.gov.za/sites/www.gov.za/files/MTSF_2014-2019.pdf</w:t>
        </w:r>
      </w:hyperlink>
    </w:p>
    <w:p w14:paraId="5E04F0F3" w14:textId="77777777" w:rsidR="00E50F38" w:rsidRPr="0066382A" w:rsidRDefault="00E50F38" w:rsidP="00BE33A3">
      <w:pPr>
        <w:spacing w:before="120" w:after="120"/>
        <w:jc w:val="left"/>
      </w:pPr>
      <w:r w:rsidRPr="0066382A">
        <w:t xml:space="preserve">Government of South Africa, Medium Term Strategic Framework 2014-2019. </w:t>
      </w:r>
      <w:hyperlink r:id="rId38">
        <w:r w:rsidRPr="0066382A">
          <w:rPr>
            <w:color w:val="0000FF"/>
            <w:u w:val="single"/>
          </w:rPr>
          <w:t>http://www.gov.za/sites/www.gov.za/files/MTSF_2014-2019.pdf</w:t>
        </w:r>
      </w:hyperlink>
      <w:r w:rsidRPr="0066382A">
        <w:t xml:space="preserve"> , </w:t>
      </w:r>
      <w:hyperlink r:id="rId39">
        <w:r w:rsidRPr="0066382A">
          <w:rPr>
            <w:color w:val="0000FF"/>
            <w:u w:val="single"/>
          </w:rPr>
          <w:t>http://www.poa.gov.za/Pages/MTSF.aspx</w:t>
        </w:r>
      </w:hyperlink>
      <w:r w:rsidRPr="0066382A">
        <w:t xml:space="preserve"> and </w:t>
      </w:r>
      <w:hyperlink r:id="rId40">
        <w:r w:rsidRPr="0066382A">
          <w:rPr>
            <w:color w:val="0000FF"/>
            <w:u w:val="single"/>
          </w:rPr>
          <w:t>http://www.gcis.gov.za/sites/www.gcis.gov.za/files/docs/resourcecentre/multimedia/PoAbooklet2014ENG.pdf</w:t>
        </w:r>
      </w:hyperlink>
    </w:p>
    <w:p w14:paraId="7E9C8F16" w14:textId="77777777" w:rsidR="00E50F38" w:rsidRPr="0066382A" w:rsidRDefault="00E50F38" w:rsidP="00BE33A3">
      <w:pPr>
        <w:spacing w:before="120" w:after="120"/>
        <w:jc w:val="left"/>
      </w:pPr>
      <w:r w:rsidRPr="0066382A">
        <w:t xml:space="preserve">Government of South Africa, National Development Plan 2030 Executive Summary, </w:t>
      </w:r>
      <w:hyperlink r:id="rId41">
        <w:r w:rsidRPr="0066382A">
          <w:rPr>
            <w:color w:val="0000FF"/>
            <w:u w:val="single"/>
          </w:rPr>
          <w:t>http://www.gov.za/sites/www.gov.za/files/Executive%20Summary-NDP%202030%20-%20Our%20future%20-%20make%20it%20work.pdf</w:t>
        </w:r>
      </w:hyperlink>
    </w:p>
    <w:p w14:paraId="572A4603" w14:textId="77777777" w:rsidR="00E50F38" w:rsidRPr="0066382A" w:rsidRDefault="00E50F38" w:rsidP="00BE33A3">
      <w:pPr>
        <w:spacing w:before="120" w:after="120"/>
        <w:jc w:val="left"/>
      </w:pPr>
      <w:r w:rsidRPr="0066382A">
        <w:t xml:space="preserve">Government of South Africa, New Growth Path, </w:t>
      </w:r>
      <w:hyperlink r:id="rId42">
        <w:r w:rsidRPr="0066382A">
          <w:rPr>
            <w:color w:val="0000FF"/>
            <w:u w:val="single"/>
          </w:rPr>
          <w:t>http://www.gov.za/about-government/government-programmes/new-growth-path</w:t>
        </w:r>
      </w:hyperlink>
    </w:p>
    <w:p w14:paraId="0BCCC738" w14:textId="77777777" w:rsidR="00E50F38" w:rsidRPr="0066382A" w:rsidRDefault="00E50F38" w:rsidP="00BE33A3">
      <w:pPr>
        <w:spacing w:before="120" w:after="120"/>
        <w:jc w:val="left"/>
      </w:pPr>
      <w:r w:rsidRPr="0066382A">
        <w:t>ILO, Decent Work Country Profile: Analysis of decent work indicators and identification of locally relevant indicators for South Africa, 2014</w:t>
      </w:r>
    </w:p>
    <w:p w14:paraId="4A0378EC" w14:textId="77777777" w:rsidR="00E50F38" w:rsidRPr="0066382A" w:rsidRDefault="00E50F38" w:rsidP="00BE33A3">
      <w:pPr>
        <w:spacing w:before="120" w:after="120"/>
        <w:jc w:val="left"/>
      </w:pPr>
      <w:r w:rsidRPr="0066382A">
        <w:t>ILO, Evaluation of the progress and update indicators of the Public and Private Procurement and Social Economy Project, January 2016</w:t>
      </w:r>
    </w:p>
    <w:p w14:paraId="0242DDD0" w14:textId="77777777" w:rsidR="00E50F38" w:rsidRPr="0066382A" w:rsidRDefault="00E50F38" w:rsidP="00BE33A3">
      <w:pPr>
        <w:spacing w:before="120" w:after="120"/>
        <w:jc w:val="left"/>
      </w:pPr>
      <w:r w:rsidRPr="0066382A">
        <w:t>ILO, Independent evaluation of the Public and Private Procurement and Social Economy Project, January 2014</w:t>
      </w:r>
    </w:p>
    <w:p w14:paraId="5A443380" w14:textId="77777777" w:rsidR="00E50F38" w:rsidRPr="0066382A" w:rsidRDefault="00E50F38" w:rsidP="00BE33A3">
      <w:pPr>
        <w:spacing w:before="120" w:after="120"/>
        <w:jc w:val="left"/>
      </w:pPr>
      <w:r w:rsidRPr="0066382A">
        <w:t>ILO, Mid-Term Review of the South Africa Decent Work Country Programme 2010-2014, October 2013</w:t>
      </w:r>
    </w:p>
    <w:p w14:paraId="0578A586" w14:textId="41A20D9E" w:rsidR="00E50F38" w:rsidRPr="0066382A" w:rsidRDefault="00E50F38" w:rsidP="00BE33A3">
      <w:pPr>
        <w:spacing w:before="120" w:after="120"/>
        <w:jc w:val="left"/>
      </w:pPr>
      <w:r w:rsidRPr="0066382A">
        <w:t>Kelelo Consulting, An implementation evaluation of the ukuFunda Virtual School, commissioned by UNICEF on behalf the Department of Basic Education, September 2016</w:t>
      </w:r>
    </w:p>
    <w:p w14:paraId="0072BF01" w14:textId="77777777" w:rsidR="00E50F38" w:rsidRPr="0066382A" w:rsidRDefault="00E50F38" w:rsidP="00BE33A3">
      <w:pPr>
        <w:spacing w:before="120" w:after="120"/>
        <w:jc w:val="left"/>
      </w:pPr>
      <w:r w:rsidRPr="0066382A">
        <w:t xml:space="preserve">MDG report </w:t>
      </w:r>
      <w:hyperlink r:id="rId43">
        <w:r w:rsidRPr="0066382A">
          <w:rPr>
            <w:color w:val="0000FF"/>
            <w:u w:val="single"/>
          </w:rPr>
          <w:t>http://www.un.org/en/development/desa/policy/capacity/output_studies/roa87_study_zaf.pdf</w:t>
        </w:r>
      </w:hyperlink>
    </w:p>
    <w:p w14:paraId="4D163B1D" w14:textId="77777777" w:rsidR="00E50F38" w:rsidRPr="0066382A" w:rsidRDefault="00E50F38" w:rsidP="00BE33A3">
      <w:pPr>
        <w:spacing w:before="120" w:after="120"/>
        <w:jc w:val="left"/>
      </w:pPr>
      <w:r w:rsidRPr="0066382A">
        <w:t xml:space="preserve">NDP Executive Summary, </w:t>
      </w:r>
      <w:hyperlink r:id="rId44">
        <w:r w:rsidRPr="0066382A">
          <w:rPr>
            <w:color w:val="0000FF"/>
            <w:u w:val="single"/>
          </w:rPr>
          <w:t>http://www.gov.za/sites/www.gov.za/files/Executive%20Summary-NDP%202030%20-%20Our%20future%20-%20make%20it%20work.pdf</w:t>
        </w:r>
      </w:hyperlink>
    </w:p>
    <w:p w14:paraId="68E6B8C0" w14:textId="77777777" w:rsidR="00E50F38" w:rsidRPr="0066382A" w:rsidRDefault="00E50F38" w:rsidP="00BE33A3">
      <w:pPr>
        <w:spacing w:before="120" w:after="120"/>
        <w:jc w:val="left"/>
      </w:pPr>
      <w:r w:rsidRPr="0066382A">
        <w:t xml:space="preserve">Parliamentary Monitoring Group, Social Cohesion &amp; Learner Wellness Programmes Implementation; Governance &amp; Management in School: Department of Basic Education Briefing 12 May 2016, </w:t>
      </w:r>
      <w:hyperlink r:id="rId45">
        <w:r w:rsidRPr="0066382A">
          <w:rPr>
            <w:color w:val="0000FF"/>
            <w:u w:val="single"/>
          </w:rPr>
          <w:t>https://pmg.org.za/committee-meeting/20830/</w:t>
        </w:r>
      </w:hyperlink>
    </w:p>
    <w:p w14:paraId="764A94A9" w14:textId="77777777" w:rsidR="00E50F38" w:rsidRPr="0066382A" w:rsidRDefault="00E50F38" w:rsidP="00BE33A3">
      <w:pPr>
        <w:spacing w:before="120" w:after="120"/>
        <w:jc w:val="left"/>
      </w:pPr>
      <w:r w:rsidRPr="0066382A">
        <w:t xml:space="preserve">SANAC, Enhanced Progress Report on the National Strategic Plan for HIV, STIs and TB 2012-2016, March 2016, </w:t>
      </w:r>
      <w:hyperlink r:id="rId46">
        <w:r w:rsidRPr="0066382A">
          <w:rPr>
            <w:color w:val="0000FF"/>
            <w:u w:val="single"/>
          </w:rPr>
          <w:t>http://sanac.org.za/wp-content/uploads/2016/07/EPR-SANAC-NEW-DOC-latest-update3.pdf</w:t>
        </w:r>
      </w:hyperlink>
    </w:p>
    <w:p w14:paraId="2635FB5A" w14:textId="77777777" w:rsidR="00E50F38" w:rsidRPr="0066382A" w:rsidRDefault="00E50F38" w:rsidP="00BE33A3">
      <w:pPr>
        <w:spacing w:before="120" w:after="120"/>
        <w:jc w:val="left"/>
      </w:pPr>
      <w:r w:rsidRPr="0066382A">
        <w:t xml:space="preserve">Southern Hemisphere, Final report for the Evaluation of the Implementation of the Safer South Africa Programme on Violence against Women and Children, UNICEF, 18 September 2015, </w:t>
      </w:r>
      <w:hyperlink r:id="rId47">
        <w:r w:rsidRPr="0066382A">
          <w:rPr>
            <w:color w:val="0000FF"/>
            <w:u w:val="single"/>
          </w:rPr>
          <w:t>https://www.unicef.org/evaldatabase/files/Final_Report_for_Evaluation_of_Implementation_of_Safer_SouthAfrica_programme_2015-002.pdf</w:t>
        </w:r>
      </w:hyperlink>
    </w:p>
    <w:p w14:paraId="7FF86B28" w14:textId="77777777" w:rsidR="00E50F38" w:rsidRPr="0066382A" w:rsidRDefault="00E50F38" w:rsidP="00BE33A3">
      <w:pPr>
        <w:spacing w:before="120" w:after="120"/>
        <w:jc w:val="left"/>
      </w:pPr>
      <w:r w:rsidRPr="0066382A">
        <w:t xml:space="preserve">Statistics South Africa, Community Survey 2016, Statistical Release P0301, </w:t>
      </w:r>
      <w:hyperlink r:id="rId48">
        <w:r w:rsidRPr="0066382A">
          <w:rPr>
            <w:color w:val="0000FF"/>
            <w:u w:val="single"/>
          </w:rPr>
          <w:t>http://cs2016.statssa.gov.za/wp-content/uploads/2016/07/NT-30-06-2016-RELEASE-for-CS-2016-_Statistical-releas_1-July-2016.pdf</w:t>
        </w:r>
      </w:hyperlink>
    </w:p>
    <w:p w14:paraId="7833D7F6" w14:textId="77777777" w:rsidR="00E50F38" w:rsidRPr="0066382A" w:rsidRDefault="00E50F38" w:rsidP="00BE33A3">
      <w:pPr>
        <w:spacing w:before="120" w:after="120"/>
        <w:jc w:val="left"/>
      </w:pPr>
      <w:r w:rsidRPr="0066382A">
        <w:t xml:space="preserve">Statistics South Africa, Quarterly Labour Force Survey, Quarter 4, 2016, </w:t>
      </w:r>
      <w:hyperlink r:id="rId49">
        <w:r w:rsidRPr="0066382A">
          <w:rPr>
            <w:color w:val="0000FF"/>
            <w:u w:val="single"/>
          </w:rPr>
          <w:t>http://www.statssa.gov.za/publications/P0211/P02114thQuarter2016.pdf</w:t>
        </w:r>
      </w:hyperlink>
    </w:p>
    <w:p w14:paraId="77F0F113" w14:textId="77777777" w:rsidR="00E50F38" w:rsidRPr="00BE33A3" w:rsidRDefault="00E50F38" w:rsidP="00BE33A3">
      <w:pPr>
        <w:pStyle w:val="FootnoteText"/>
        <w:spacing w:before="120" w:after="120"/>
        <w:jc w:val="left"/>
        <w:rPr>
          <w:sz w:val="22"/>
        </w:rPr>
      </w:pPr>
      <w:r w:rsidRPr="00BE33A3">
        <w:rPr>
          <w:sz w:val="22"/>
        </w:rPr>
        <w:t xml:space="preserve">Statistics South Africa, South Africa Demographic and Health Survey: Key Indicators Report, May 2017, </w:t>
      </w:r>
      <w:hyperlink r:id="rId50" w:history="1">
        <w:r w:rsidRPr="00BE33A3">
          <w:rPr>
            <w:rStyle w:val="Hyperlink"/>
            <w:sz w:val="22"/>
          </w:rPr>
          <w:t>http://www.statssa.gov.za/publications/Report%2003-00-09/Report%2003-00-092016.pdf</w:t>
        </w:r>
      </w:hyperlink>
    </w:p>
    <w:p w14:paraId="715D57B7" w14:textId="00F1317B" w:rsidR="00E50F38" w:rsidRPr="0066382A" w:rsidRDefault="00E50F38" w:rsidP="00BE33A3">
      <w:pPr>
        <w:spacing w:before="120" w:after="120"/>
        <w:jc w:val="left"/>
      </w:pPr>
      <w:r w:rsidRPr="0066382A">
        <w:t>UN Joint Team on HIV: SCF 2015 Report:  Output 10 HIV Narrative Report “A Multi-Sectoral and Sustainable Response to HIV, STIs and TB Developed and Implemented at all levels in line with the National Strategic Plan”</w:t>
      </w:r>
    </w:p>
    <w:p w14:paraId="24FB0463" w14:textId="77777777" w:rsidR="00E50F38" w:rsidRPr="0066382A" w:rsidRDefault="00E50F38" w:rsidP="00BE33A3">
      <w:pPr>
        <w:spacing w:before="120" w:after="120"/>
        <w:jc w:val="left"/>
      </w:pPr>
      <w:r w:rsidRPr="0066382A">
        <w:t>UNCT Retreat Final Report, February 2015</w:t>
      </w:r>
    </w:p>
    <w:p w14:paraId="4CE41C03" w14:textId="77777777" w:rsidR="00E50F38" w:rsidRPr="0066382A" w:rsidRDefault="00E50F38" w:rsidP="00BE33A3">
      <w:pPr>
        <w:spacing w:before="120" w:after="120"/>
        <w:jc w:val="left"/>
      </w:pPr>
      <w:r w:rsidRPr="0066382A">
        <w:t>UNDP Note on meeting with Director-General: DPSA, 20 May 2015</w:t>
      </w:r>
    </w:p>
    <w:p w14:paraId="661374F5" w14:textId="77777777" w:rsidR="00E50F38" w:rsidRPr="0066382A" w:rsidRDefault="00E50F38" w:rsidP="00BE33A3">
      <w:pPr>
        <w:spacing w:before="120" w:after="120"/>
        <w:jc w:val="left"/>
      </w:pPr>
      <w:r w:rsidRPr="0066382A">
        <w:t xml:space="preserve">UNDP South Africa, Country Programme Performance Summary 2013-2016 </w:t>
      </w:r>
    </w:p>
    <w:p w14:paraId="137ABAFD" w14:textId="77777777" w:rsidR="00E50F38" w:rsidRPr="0066382A" w:rsidRDefault="00E50F38" w:rsidP="00BE33A3">
      <w:pPr>
        <w:spacing w:before="120" w:after="120"/>
        <w:jc w:val="left"/>
      </w:pPr>
      <w:r w:rsidRPr="0066382A">
        <w:t>UNDP, Terminal Evaluation of the UNDP support to the Health Sector in Limpopo Programme: Phase III, Final Draft Report, December 2015</w:t>
      </w:r>
    </w:p>
    <w:p w14:paraId="66644989" w14:textId="77777777" w:rsidR="00E50F38" w:rsidRPr="00BE33A3" w:rsidRDefault="00E50F38" w:rsidP="00BE33A3">
      <w:pPr>
        <w:spacing w:before="120" w:after="120"/>
      </w:pPr>
      <w:r w:rsidRPr="00BE33A3">
        <w:t>UNFPA, Country Office Annual Report, 2013</w:t>
      </w:r>
    </w:p>
    <w:p w14:paraId="3065ED81" w14:textId="77777777" w:rsidR="00E50F38" w:rsidRPr="00BE33A3" w:rsidRDefault="00E50F38" w:rsidP="00BE33A3">
      <w:pPr>
        <w:spacing w:before="120" w:after="120"/>
      </w:pPr>
      <w:r w:rsidRPr="00BE33A3">
        <w:t>UNFPA, Country Office Annual Report, 2014</w:t>
      </w:r>
    </w:p>
    <w:p w14:paraId="51553472" w14:textId="77777777" w:rsidR="00E50F38" w:rsidRPr="00BE33A3" w:rsidRDefault="00E50F38" w:rsidP="00BE33A3">
      <w:pPr>
        <w:spacing w:before="120" w:after="120"/>
      </w:pPr>
      <w:r w:rsidRPr="00BE33A3">
        <w:t>UNFPA, Country Office Annual Report, 2015</w:t>
      </w:r>
    </w:p>
    <w:p w14:paraId="4CC9D74C" w14:textId="77777777" w:rsidR="00E50F38" w:rsidRPr="0066382A" w:rsidRDefault="00E50F38" w:rsidP="00BE33A3">
      <w:pPr>
        <w:spacing w:before="120" w:after="120"/>
        <w:jc w:val="left"/>
        <w:rPr>
          <w:color w:val="0000FF"/>
          <w:u w:val="single"/>
        </w:rPr>
      </w:pPr>
      <w:r w:rsidRPr="0066382A">
        <w:t xml:space="preserve">UNICEF Country Annual Report 2013, </w:t>
      </w:r>
      <w:hyperlink r:id="rId51">
        <w:r w:rsidRPr="0066382A">
          <w:rPr>
            <w:color w:val="0000FF"/>
            <w:u w:val="single"/>
          </w:rPr>
          <w:t>https://www.unicef.org/about/annualreport/files/South_Africa_COAR_2013.pdf</w:t>
        </w:r>
      </w:hyperlink>
    </w:p>
    <w:p w14:paraId="76556F4C" w14:textId="77777777" w:rsidR="00E50F38" w:rsidRPr="0066382A" w:rsidRDefault="00E50F38" w:rsidP="00BE33A3">
      <w:pPr>
        <w:spacing w:before="120" w:after="120"/>
        <w:jc w:val="left"/>
        <w:rPr>
          <w:color w:val="0000FF"/>
          <w:u w:val="single"/>
        </w:rPr>
      </w:pPr>
      <w:r w:rsidRPr="0066382A">
        <w:rPr>
          <w:color w:val="0000FF"/>
          <w:u w:val="single"/>
        </w:rPr>
        <w:t>UNICEF Country Annual Report 2014</w:t>
      </w:r>
    </w:p>
    <w:p w14:paraId="469BBE01" w14:textId="77777777" w:rsidR="00E50F38" w:rsidRPr="0066382A" w:rsidRDefault="00E50F38" w:rsidP="00BE33A3">
      <w:pPr>
        <w:spacing w:before="120" w:after="120"/>
        <w:jc w:val="left"/>
        <w:rPr>
          <w:color w:val="0000FF"/>
          <w:u w:val="single"/>
        </w:rPr>
      </w:pPr>
      <w:r w:rsidRPr="0066382A">
        <w:rPr>
          <w:color w:val="0000FF"/>
          <w:u w:val="single"/>
        </w:rPr>
        <w:t>UNICEF Country Annual Report 2015</w:t>
      </w:r>
    </w:p>
    <w:p w14:paraId="5FD50EE4" w14:textId="77777777" w:rsidR="00E50F38" w:rsidRPr="0066382A" w:rsidRDefault="00E50F38" w:rsidP="00BE33A3">
      <w:pPr>
        <w:spacing w:before="120" w:after="120"/>
        <w:jc w:val="left"/>
        <w:rPr>
          <w:color w:val="0000FF"/>
          <w:u w:val="single"/>
        </w:rPr>
      </w:pPr>
      <w:r w:rsidRPr="0066382A">
        <w:rPr>
          <w:color w:val="0000FF"/>
          <w:u w:val="single"/>
        </w:rPr>
        <w:t>UNICEF Country Annual Report 2016</w:t>
      </w:r>
    </w:p>
    <w:p w14:paraId="0BA93B90" w14:textId="77777777" w:rsidR="00E50F38" w:rsidRPr="0066382A" w:rsidRDefault="00E50F38" w:rsidP="00BE33A3">
      <w:pPr>
        <w:spacing w:before="120" w:after="120"/>
        <w:jc w:val="left"/>
      </w:pPr>
      <w:r w:rsidRPr="0066382A">
        <w:rPr>
          <w:color w:val="0000FF"/>
          <w:u w:val="single"/>
        </w:rPr>
        <w:t>UNICEF Summary Report of Evaluation of Techno Girl, 2015</w:t>
      </w:r>
    </w:p>
    <w:p w14:paraId="765ECB04" w14:textId="77777777" w:rsidR="00E50F38" w:rsidRPr="00BE33A3" w:rsidRDefault="00E50F38" w:rsidP="00BE33A3">
      <w:pPr>
        <w:pStyle w:val="FootnoteText"/>
        <w:spacing w:before="120" w:after="120"/>
        <w:jc w:val="left"/>
        <w:rPr>
          <w:sz w:val="22"/>
        </w:rPr>
      </w:pPr>
      <w:r w:rsidRPr="00BE33A3">
        <w:rPr>
          <w:sz w:val="22"/>
        </w:rPr>
        <w:t>UNIDO report on assistance provided to South Africa, 2014</w:t>
      </w:r>
    </w:p>
    <w:p w14:paraId="2D9F5223" w14:textId="77777777" w:rsidR="00E50F38" w:rsidRPr="00BE33A3" w:rsidRDefault="00E50F38" w:rsidP="00BE33A3">
      <w:pPr>
        <w:pStyle w:val="FootnoteText"/>
        <w:spacing w:before="120" w:after="120"/>
        <w:jc w:val="left"/>
        <w:rPr>
          <w:sz w:val="22"/>
        </w:rPr>
      </w:pPr>
      <w:r w:rsidRPr="00BE33A3">
        <w:rPr>
          <w:sz w:val="22"/>
        </w:rPr>
        <w:t>UNIDO, Brief history of UNIDO in South Africa, 23 June 2016</w:t>
      </w:r>
    </w:p>
    <w:p w14:paraId="541EE1F4" w14:textId="77777777" w:rsidR="00E50F38" w:rsidRPr="00BE33A3" w:rsidRDefault="00E50F38" w:rsidP="00BE33A3">
      <w:pPr>
        <w:spacing w:before="120" w:after="120"/>
        <w:jc w:val="left"/>
      </w:pPr>
      <w:r w:rsidRPr="00BE33A3">
        <w:t>United Nations Development Group, How to prepare an UNDAF, Part (I), January 2010</w:t>
      </w:r>
    </w:p>
    <w:p w14:paraId="3FCF344B" w14:textId="77777777" w:rsidR="00E50F38" w:rsidRPr="0066382A" w:rsidRDefault="00E50F38" w:rsidP="00BE33A3">
      <w:pPr>
        <w:spacing w:before="120" w:after="120"/>
        <w:jc w:val="left"/>
      </w:pPr>
      <w:r w:rsidRPr="0066382A">
        <w:t>United Nations South Africa, Strategic Cooperation Framework Progress Report 2013-2015, August 2016</w:t>
      </w:r>
    </w:p>
    <w:p w14:paraId="0B15F53F" w14:textId="77777777" w:rsidR="00E50F38" w:rsidRPr="0066382A" w:rsidRDefault="00E50F38" w:rsidP="00BE33A3">
      <w:pPr>
        <w:spacing w:before="120" w:after="120"/>
        <w:jc w:val="left"/>
      </w:pPr>
      <w:r w:rsidRPr="0066382A">
        <w:t>WHO Country Cooperation Strategy, 2016</w:t>
      </w:r>
    </w:p>
    <w:p w14:paraId="01807480" w14:textId="4003EF4F" w:rsidR="006E613C" w:rsidRPr="00BE33A3" w:rsidRDefault="00357141" w:rsidP="00BE33A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before="0" w:after="0"/>
        <w:jc w:val="left"/>
        <w:rPr>
          <w:color w:val="FFFFFF"/>
          <w:szCs w:val="18"/>
        </w:rPr>
      </w:pPr>
      <w:r w:rsidRPr="00BE33A3">
        <w:rPr>
          <w:color w:val="FFFFFF"/>
          <w:szCs w:val="18"/>
        </w:rPr>
        <w:t>DSD, SASSA &amp; UNICEF, 2016. Removing barriers to accessing Child Grants: Progress in reducing exclusion from South Africa’s Child Support Grant. Summary. Pretoria: UNICEF South Africa.</w:t>
      </w:r>
    </w:p>
    <w:p w14:paraId="78F9EB66" w14:textId="19A07850" w:rsidR="00E811A4" w:rsidRPr="0066382A" w:rsidRDefault="00F203C8">
      <w:pPr>
        <w:pStyle w:val="Heading1"/>
      </w:pPr>
      <w:bookmarkStart w:id="64" w:name="_Toc363487278"/>
      <w:r w:rsidRPr="0066382A">
        <w:t xml:space="preserve">Annex </w:t>
      </w:r>
      <w:r w:rsidR="002601B3" w:rsidRPr="0066382A">
        <w:t>C</w:t>
      </w:r>
      <w:r w:rsidRPr="0066382A">
        <w:t>: List of persons consulted</w:t>
      </w:r>
      <w:bookmarkEnd w:id="64"/>
    </w:p>
    <w:p w14:paraId="26C89826" w14:textId="77777777" w:rsidR="00E811A4" w:rsidRPr="0066382A" w:rsidRDefault="00E811A4">
      <w:pPr>
        <w:spacing w:before="0" w:after="200" w:line="276" w:lineRule="auto"/>
        <w:jc w:val="left"/>
        <w:rPr>
          <w:b/>
        </w:rPr>
      </w:pPr>
    </w:p>
    <w:p w14:paraId="7881B973" w14:textId="77777777" w:rsidR="00E811A4" w:rsidRPr="0066382A" w:rsidRDefault="00F203C8">
      <w:pPr>
        <w:spacing w:before="0" w:after="200" w:line="276" w:lineRule="auto"/>
        <w:jc w:val="left"/>
        <w:rPr>
          <w:b/>
        </w:rPr>
      </w:pPr>
      <w:r w:rsidRPr="0066382A">
        <w:rPr>
          <w:b/>
        </w:rPr>
        <w:t>United Nations South Africa</w:t>
      </w:r>
    </w:p>
    <w:p w14:paraId="23B47434" w14:textId="77777777" w:rsidR="00E811A4" w:rsidRPr="0066382A" w:rsidRDefault="00F203C8">
      <w:pPr>
        <w:spacing w:before="120" w:after="120"/>
        <w:jc w:val="left"/>
      </w:pPr>
      <w:r w:rsidRPr="0066382A">
        <w:t>Ayako Kubodera, UN Women</w:t>
      </w:r>
    </w:p>
    <w:p w14:paraId="5CDAB971" w14:textId="77777777" w:rsidR="00E811A4" w:rsidRPr="0066382A" w:rsidRDefault="00F203C8">
      <w:pPr>
        <w:spacing w:before="120" w:after="120"/>
        <w:jc w:val="left"/>
      </w:pPr>
      <w:r w:rsidRPr="0066382A">
        <w:t>Bongani Matomela, UNDP</w:t>
      </w:r>
    </w:p>
    <w:p w14:paraId="4E0919FD" w14:textId="49E299C4" w:rsidR="00E811A4" w:rsidRPr="0066382A" w:rsidRDefault="00F203C8">
      <w:pPr>
        <w:spacing w:before="120" w:after="120"/>
        <w:jc w:val="left"/>
      </w:pPr>
      <w:r w:rsidRPr="0066382A">
        <w:t>Cecelia Kinuth</w:t>
      </w:r>
      <w:r w:rsidR="00BE40DA">
        <w:t>i</w:t>
      </w:r>
      <w:r w:rsidRPr="0066382A">
        <w:t>a-Njenga, Head of Office, UNEP</w:t>
      </w:r>
    </w:p>
    <w:p w14:paraId="4E36D501" w14:textId="77777777" w:rsidR="00E811A4" w:rsidRPr="0066382A" w:rsidRDefault="00F203C8">
      <w:pPr>
        <w:spacing w:before="120" w:after="120"/>
        <w:jc w:val="left"/>
      </w:pPr>
      <w:r w:rsidRPr="0066382A">
        <w:t>Charlotte Cooper, UNHCR</w:t>
      </w:r>
    </w:p>
    <w:p w14:paraId="289655E4" w14:textId="589792AB" w:rsidR="00E811A4" w:rsidRPr="0066382A" w:rsidRDefault="00F203C8">
      <w:pPr>
        <w:spacing w:before="120" w:after="120"/>
        <w:jc w:val="left"/>
      </w:pPr>
      <w:r w:rsidRPr="0066382A">
        <w:t>Dancilla Mukarubayi</w:t>
      </w:r>
      <w:r w:rsidR="00BE40DA">
        <w:t>za</w:t>
      </w:r>
      <w:r w:rsidRPr="0066382A">
        <w:t>, Deputy Country Director Operations, UNDP</w:t>
      </w:r>
    </w:p>
    <w:p w14:paraId="2A69CD18" w14:textId="77777777" w:rsidR="00E811A4" w:rsidRPr="0066382A" w:rsidRDefault="00F203C8">
      <w:pPr>
        <w:spacing w:before="120" w:after="120"/>
        <w:jc w:val="left"/>
      </w:pPr>
      <w:r w:rsidRPr="0066382A">
        <w:t>Diana ?, UNCHR</w:t>
      </w:r>
    </w:p>
    <w:p w14:paraId="37EDCD36" w14:textId="77777777" w:rsidR="00E811A4" w:rsidRPr="0066382A" w:rsidRDefault="00F203C8">
      <w:pPr>
        <w:spacing w:before="120" w:after="120"/>
        <w:jc w:val="left"/>
      </w:pPr>
      <w:r w:rsidRPr="0066382A">
        <w:t>Erasmus Morah, Country Director, UNAIDS</w:t>
      </w:r>
    </w:p>
    <w:p w14:paraId="38E67300" w14:textId="77777777" w:rsidR="00E811A4" w:rsidRPr="0066382A" w:rsidRDefault="00F203C8">
      <w:pPr>
        <w:spacing w:before="120" w:after="120"/>
        <w:jc w:val="left"/>
      </w:pPr>
      <w:r w:rsidRPr="0066382A">
        <w:t>Esther Muia, Country Representative, UNFPA</w:t>
      </w:r>
    </w:p>
    <w:p w14:paraId="7BD68D6E" w14:textId="77777777" w:rsidR="00E811A4" w:rsidRPr="0066382A" w:rsidRDefault="00F203C8">
      <w:pPr>
        <w:spacing w:before="120" w:after="120"/>
        <w:jc w:val="left"/>
      </w:pPr>
      <w:r w:rsidRPr="0066382A">
        <w:t>Ethel Maringa, Resident Coordinator’s Office</w:t>
      </w:r>
    </w:p>
    <w:p w14:paraId="2272F756" w14:textId="3067D711" w:rsidR="00780C78" w:rsidRPr="0066382A" w:rsidRDefault="00780C78">
      <w:pPr>
        <w:spacing w:before="120" w:after="120"/>
        <w:jc w:val="left"/>
      </w:pPr>
      <w:r w:rsidRPr="0066382A">
        <w:t>Frank Muchiri, ILO</w:t>
      </w:r>
    </w:p>
    <w:p w14:paraId="70FCAB45" w14:textId="77777777" w:rsidR="00E811A4" w:rsidRPr="0066382A" w:rsidRDefault="00F203C8">
      <w:pPr>
        <w:spacing w:before="120" w:after="120"/>
        <w:jc w:val="left"/>
      </w:pPr>
      <w:r w:rsidRPr="0066382A">
        <w:t>Fred Shikweni, UNDP</w:t>
      </w:r>
    </w:p>
    <w:p w14:paraId="28436F14" w14:textId="77777777" w:rsidR="00E811A4" w:rsidRPr="0066382A" w:rsidRDefault="00F203C8">
      <w:pPr>
        <w:spacing w:before="120" w:after="120"/>
        <w:jc w:val="left"/>
      </w:pPr>
      <w:r w:rsidRPr="0066382A">
        <w:t>Herve De Lys, Country Director, UNICEF</w:t>
      </w:r>
    </w:p>
    <w:p w14:paraId="3E09133B" w14:textId="77777777" w:rsidR="00E811A4" w:rsidRPr="0066382A" w:rsidRDefault="00F203C8">
      <w:pPr>
        <w:spacing w:before="120" w:after="120"/>
        <w:jc w:val="left"/>
      </w:pPr>
      <w:r w:rsidRPr="0066382A">
        <w:t>Horace Agossou, UN Common Services Manager</w:t>
      </w:r>
    </w:p>
    <w:p w14:paraId="7D33846A" w14:textId="77777777" w:rsidR="00E811A4" w:rsidRPr="0066382A" w:rsidRDefault="00F203C8">
      <w:pPr>
        <w:spacing w:before="120" w:after="120"/>
        <w:jc w:val="left"/>
      </w:pPr>
      <w:r w:rsidRPr="0066382A">
        <w:t>Jacoray Kuno, FAO</w:t>
      </w:r>
    </w:p>
    <w:p w14:paraId="3C6BC960" w14:textId="77777777" w:rsidR="00E811A4" w:rsidRPr="0066382A" w:rsidRDefault="00F203C8">
      <w:pPr>
        <w:spacing w:before="120" w:after="120"/>
        <w:jc w:val="left"/>
      </w:pPr>
      <w:r w:rsidRPr="0066382A">
        <w:t>Joni Musabayana, Director, ILO</w:t>
      </w:r>
    </w:p>
    <w:p w14:paraId="0E192CE3" w14:textId="77777777" w:rsidR="00E811A4" w:rsidRPr="0066382A" w:rsidRDefault="00F203C8">
      <w:pPr>
        <w:spacing w:before="120" w:after="120"/>
        <w:jc w:val="left"/>
      </w:pPr>
      <w:r w:rsidRPr="0066382A">
        <w:t>Khepi Shole, UNDP</w:t>
      </w:r>
    </w:p>
    <w:p w14:paraId="76DBBF1A" w14:textId="3FBB062E" w:rsidR="00E811A4" w:rsidRPr="0066382A" w:rsidRDefault="00780C78">
      <w:pPr>
        <w:spacing w:before="120" w:after="120"/>
        <w:jc w:val="left"/>
      </w:pPr>
      <w:r w:rsidRPr="0066382A">
        <w:t>Letsholo Mojanaga,</w:t>
      </w:r>
      <w:r w:rsidR="00F203C8" w:rsidRPr="0066382A">
        <w:t xml:space="preserve"> UNDP </w:t>
      </w:r>
    </w:p>
    <w:p w14:paraId="673F42F3" w14:textId="04E8EECD" w:rsidR="00E811A4" w:rsidRPr="0066382A" w:rsidRDefault="00F203C8">
      <w:pPr>
        <w:spacing w:before="120" w:after="120"/>
        <w:jc w:val="left"/>
      </w:pPr>
      <w:r w:rsidRPr="0066382A">
        <w:t xml:space="preserve">Nancy Fee, </w:t>
      </w:r>
      <w:r w:rsidR="00406850" w:rsidRPr="0066382A">
        <w:t xml:space="preserve">Senior Policy Adviser, </w:t>
      </w:r>
      <w:r w:rsidRPr="0066382A">
        <w:t>UNAIDS</w:t>
      </w:r>
    </w:p>
    <w:p w14:paraId="00F863E2" w14:textId="77777777" w:rsidR="00E811A4" w:rsidRPr="0066382A" w:rsidRDefault="00F203C8">
      <w:pPr>
        <w:spacing w:before="120" w:after="120"/>
        <w:jc w:val="left"/>
      </w:pPr>
      <w:r w:rsidRPr="0066382A">
        <w:t>Noloyiso Tsembeyi, Resident Coordinator’s Office</w:t>
      </w:r>
    </w:p>
    <w:p w14:paraId="541C9564" w14:textId="77777777" w:rsidR="00E811A4" w:rsidRPr="0066382A" w:rsidRDefault="00F203C8">
      <w:pPr>
        <w:spacing w:before="120" w:after="120"/>
        <w:jc w:val="left"/>
      </w:pPr>
      <w:r w:rsidRPr="0066382A">
        <w:t>Rufaro Chatora, Country Director, WHO</w:t>
      </w:r>
    </w:p>
    <w:p w14:paraId="679BF152" w14:textId="77777777" w:rsidR="00E811A4" w:rsidRPr="0066382A" w:rsidRDefault="00F203C8">
      <w:pPr>
        <w:spacing w:before="120" w:after="120"/>
        <w:jc w:val="left"/>
      </w:pPr>
      <w:r w:rsidRPr="0066382A">
        <w:t>Sindile Moitse, ILO</w:t>
      </w:r>
    </w:p>
    <w:p w14:paraId="6485D3D8" w14:textId="77777777" w:rsidR="00E811A4" w:rsidRPr="0066382A" w:rsidRDefault="00F203C8">
      <w:pPr>
        <w:spacing w:before="120" w:after="120"/>
        <w:jc w:val="left"/>
      </w:pPr>
      <w:r w:rsidRPr="0066382A">
        <w:t>Themba Kalua, UN Women</w:t>
      </w:r>
    </w:p>
    <w:p w14:paraId="7D1CE560" w14:textId="60F68960" w:rsidR="00E811A4" w:rsidRPr="0066382A" w:rsidRDefault="00F203C8">
      <w:pPr>
        <w:spacing w:before="120" w:after="120"/>
        <w:jc w:val="left"/>
      </w:pPr>
      <w:r w:rsidRPr="0066382A">
        <w:t>Walid Ba</w:t>
      </w:r>
      <w:r w:rsidR="00BE40DA">
        <w:t>dawi</w:t>
      </w:r>
      <w:r w:rsidRPr="0066382A">
        <w:t>, Country Director, UNDP</w:t>
      </w:r>
    </w:p>
    <w:p w14:paraId="589880E5" w14:textId="77777777" w:rsidR="00E811A4" w:rsidRPr="0066382A" w:rsidRDefault="00F203C8">
      <w:pPr>
        <w:spacing w:before="120" w:after="120"/>
        <w:jc w:val="left"/>
      </w:pPr>
      <w:r w:rsidRPr="0066382A">
        <w:t>Yoliswa Macoba, UNDP</w:t>
      </w:r>
    </w:p>
    <w:p w14:paraId="6D95B61E" w14:textId="350CD3F4" w:rsidR="00E811A4" w:rsidRPr="0066382A" w:rsidRDefault="00F203C8">
      <w:pPr>
        <w:spacing w:before="120" w:after="120"/>
        <w:jc w:val="left"/>
      </w:pPr>
      <w:r w:rsidRPr="0066382A">
        <w:t>Yulia Krieger, Deputy Country</w:t>
      </w:r>
      <w:r w:rsidR="00406850" w:rsidRPr="0066382A">
        <w:t>, UNICEF</w:t>
      </w:r>
      <w:r w:rsidRPr="0066382A">
        <w:t xml:space="preserve"> </w:t>
      </w:r>
    </w:p>
    <w:p w14:paraId="03A3EB8E" w14:textId="1B39D9B1" w:rsidR="00780C78" w:rsidRPr="0066382A" w:rsidRDefault="00D82806">
      <w:pPr>
        <w:spacing w:before="120" w:after="120"/>
        <w:jc w:val="left"/>
      </w:pPr>
      <w:r w:rsidRPr="0066382A">
        <w:t>Members of the UN Joint Team on HIV</w:t>
      </w:r>
    </w:p>
    <w:p w14:paraId="6349F61F" w14:textId="77777777" w:rsidR="00E811A4" w:rsidRPr="0066382A" w:rsidRDefault="00F203C8">
      <w:pPr>
        <w:spacing w:before="0" w:after="200" w:line="276" w:lineRule="auto"/>
        <w:jc w:val="left"/>
        <w:rPr>
          <w:b/>
        </w:rPr>
      </w:pPr>
      <w:r w:rsidRPr="0066382A">
        <w:rPr>
          <w:b/>
        </w:rPr>
        <w:t xml:space="preserve">Government </w:t>
      </w:r>
    </w:p>
    <w:p w14:paraId="2773F082" w14:textId="77777777" w:rsidR="00E811A4" w:rsidRPr="0066382A" w:rsidRDefault="00F203C8">
      <w:pPr>
        <w:spacing w:before="200" w:after="200"/>
        <w:jc w:val="left"/>
      </w:pPr>
      <w:r w:rsidRPr="0066382A">
        <w:t>Cedric Crowley, DIRCO</w:t>
      </w:r>
    </w:p>
    <w:p w14:paraId="25DE7EA0" w14:textId="77777777" w:rsidR="00E811A4" w:rsidRPr="0066382A" w:rsidRDefault="00F203C8">
      <w:pPr>
        <w:spacing w:before="200" w:after="200"/>
        <w:jc w:val="left"/>
      </w:pPr>
      <w:r w:rsidRPr="0066382A">
        <w:t>Robin Toli, Chief Director, International Development Cooperation, National Treasury</w:t>
      </w:r>
    </w:p>
    <w:p w14:paraId="63AC79F8" w14:textId="77777777" w:rsidR="00E811A4" w:rsidRPr="0066382A" w:rsidRDefault="00F203C8">
      <w:pPr>
        <w:spacing w:before="200" w:after="200"/>
        <w:jc w:val="left"/>
      </w:pPr>
      <w:r w:rsidRPr="0066382A">
        <w:t>Nathalie Vereen, Director, Social and Governance Clusters, International Development Cooperation, National Treasury</w:t>
      </w:r>
    </w:p>
    <w:p w14:paraId="6AD0019F" w14:textId="77777777" w:rsidR="00E811A4" w:rsidRPr="0066382A" w:rsidRDefault="00F203C8">
      <w:pPr>
        <w:spacing w:before="200" w:after="200"/>
        <w:jc w:val="left"/>
      </w:pPr>
      <w:r w:rsidRPr="0066382A">
        <w:t>Seema Naran, Director, Economic and Infrastructure Cluster, International Development Cooperation, National Treasury</w:t>
      </w:r>
    </w:p>
    <w:p w14:paraId="48DB2B7E" w14:textId="6D012201" w:rsidR="00E811A4" w:rsidRPr="0066382A" w:rsidRDefault="00F203C8">
      <w:pPr>
        <w:spacing w:before="200" w:after="200"/>
        <w:jc w:val="left"/>
      </w:pPr>
      <w:r w:rsidRPr="0066382A">
        <w:t>Phozisa Nqa</w:t>
      </w:r>
      <w:r w:rsidR="00BE40DA">
        <w:t>n</w:t>
      </w:r>
      <w:r w:rsidRPr="0066382A">
        <w:t>dolo Portfolio Manager, International Development Cooperation, National Treasury</w:t>
      </w:r>
    </w:p>
    <w:p w14:paraId="1B206EFF" w14:textId="77777777" w:rsidR="00E811A4" w:rsidRPr="0066382A" w:rsidRDefault="00F203C8">
      <w:pPr>
        <w:spacing w:before="200" w:after="200"/>
        <w:jc w:val="left"/>
      </w:pPr>
      <w:r w:rsidRPr="0066382A">
        <w:t>Akona Nakani Portfolio Manager, International Development Cooperation, National Treasury</w:t>
      </w:r>
    </w:p>
    <w:p w14:paraId="464EE788" w14:textId="5EB06883" w:rsidR="00E811A4" w:rsidRPr="0066382A" w:rsidRDefault="00F203C8">
      <w:pPr>
        <w:spacing w:before="200" w:after="200"/>
        <w:jc w:val="left"/>
      </w:pPr>
      <w:r w:rsidRPr="0066382A">
        <w:t xml:space="preserve">Nontsikelelo Ngcangumasiya, </w:t>
      </w:r>
      <w:r w:rsidR="00E47F89" w:rsidRPr="0066382A">
        <w:t>Deputy Director-General</w:t>
      </w:r>
      <w:r w:rsidRPr="0066382A">
        <w:t>: Institutional Performance Monitoring &amp; Evaluation, DPME</w:t>
      </w:r>
    </w:p>
    <w:p w14:paraId="5C151D67" w14:textId="30A645C1" w:rsidR="00E811A4" w:rsidRPr="0066382A" w:rsidRDefault="00F203C8">
      <w:pPr>
        <w:spacing w:before="200" w:after="200"/>
        <w:jc w:val="left"/>
      </w:pPr>
      <w:r w:rsidRPr="0066382A">
        <w:t xml:space="preserve">Percy Moleke, </w:t>
      </w:r>
      <w:r w:rsidR="00E47F89" w:rsidRPr="0066382A">
        <w:t>Deputy Director-General</w:t>
      </w:r>
      <w:r w:rsidRPr="0066382A">
        <w:t>, DPME</w:t>
      </w:r>
    </w:p>
    <w:p w14:paraId="3115DFD2" w14:textId="77777777" w:rsidR="00E811A4" w:rsidRPr="0066382A" w:rsidRDefault="00F203C8">
      <w:pPr>
        <w:spacing w:before="200" w:after="200"/>
        <w:jc w:val="left"/>
      </w:pPr>
      <w:r w:rsidRPr="0066382A">
        <w:t>Stanley Ntamkumba, Chief Director, Capacity Development &amp; Knowledge Management, DPME</w:t>
      </w:r>
    </w:p>
    <w:p w14:paraId="2F38483E" w14:textId="77777777" w:rsidR="00E811A4" w:rsidRPr="0066382A" w:rsidRDefault="00F203C8">
      <w:pPr>
        <w:spacing w:before="200" w:after="200"/>
        <w:jc w:val="left"/>
      </w:pPr>
      <w:r w:rsidRPr="0066382A">
        <w:t>Victor Naidu, Director, Capacity Building, DPME</w:t>
      </w:r>
    </w:p>
    <w:p w14:paraId="1D383AE8" w14:textId="77777777" w:rsidR="00E811A4" w:rsidRPr="0066382A" w:rsidRDefault="00F203C8">
      <w:pPr>
        <w:spacing w:before="200" w:after="200"/>
        <w:jc w:val="left"/>
      </w:pPr>
      <w:r w:rsidRPr="0066382A">
        <w:t>Antonio Hercules, Director, Evaluation, DPME</w:t>
      </w:r>
    </w:p>
    <w:p w14:paraId="11389B98" w14:textId="75CEC09F" w:rsidR="00E811A4" w:rsidRPr="0066382A" w:rsidRDefault="00F203C8">
      <w:pPr>
        <w:spacing w:before="200" w:after="200"/>
        <w:jc w:val="left"/>
      </w:pPr>
      <w:r w:rsidRPr="0066382A">
        <w:t xml:space="preserve">Yogan Pillay, </w:t>
      </w:r>
      <w:r w:rsidR="00E47F89" w:rsidRPr="0066382A">
        <w:t>Deputy Director-General</w:t>
      </w:r>
      <w:r w:rsidRPr="0066382A">
        <w:t>, National Department of Health</w:t>
      </w:r>
    </w:p>
    <w:p w14:paraId="43B5CA5E" w14:textId="17C086DB" w:rsidR="00E811A4" w:rsidRPr="0066382A" w:rsidRDefault="00F203C8">
      <w:pPr>
        <w:spacing w:before="200" w:after="200"/>
        <w:jc w:val="left"/>
      </w:pPr>
      <w:r w:rsidRPr="0066382A">
        <w:t xml:space="preserve">Granville Whittle, </w:t>
      </w:r>
      <w:r w:rsidR="00E47F89" w:rsidRPr="0066382A">
        <w:t>Deputy Director-General</w:t>
      </w:r>
      <w:r w:rsidRPr="0066382A">
        <w:t>, Department of Basic Education</w:t>
      </w:r>
    </w:p>
    <w:p w14:paraId="3021622C" w14:textId="77777777" w:rsidR="00E811A4" w:rsidRPr="0066382A" w:rsidRDefault="00F203C8">
      <w:pPr>
        <w:spacing w:before="200" w:after="200"/>
        <w:jc w:val="left"/>
      </w:pPr>
      <w:r w:rsidRPr="0066382A">
        <w:t>Jacques Van Zuydam, Chief Director, National Population Unit, Department of Social Development</w:t>
      </w:r>
    </w:p>
    <w:p w14:paraId="0BC00CA7" w14:textId="2CF84782" w:rsidR="00E811A4" w:rsidRPr="0066382A" w:rsidRDefault="00F203C8">
      <w:pPr>
        <w:spacing w:before="200" w:after="200"/>
        <w:jc w:val="left"/>
      </w:pPr>
      <w:r w:rsidRPr="0066382A">
        <w:t>Mosoto Moepy</w:t>
      </w:r>
      <w:r w:rsidR="00BE40DA">
        <w:t>a</w:t>
      </w:r>
      <w:r w:rsidRPr="0066382A">
        <w:t>, CEO, Independent Electoral Commission</w:t>
      </w:r>
    </w:p>
    <w:p w14:paraId="61B20DE6" w14:textId="77777777" w:rsidR="00E811A4" w:rsidRPr="0066382A" w:rsidRDefault="00F203C8">
      <w:pPr>
        <w:spacing w:before="200" w:after="200"/>
        <w:jc w:val="left"/>
      </w:pPr>
      <w:r w:rsidRPr="0066382A">
        <w:t>Thuli Radebe, CEO, Centre for Public Service Innovation</w:t>
      </w:r>
    </w:p>
    <w:p w14:paraId="06CC2958" w14:textId="4BDC2370" w:rsidR="00E811A4" w:rsidRPr="0066382A" w:rsidRDefault="00F203C8">
      <w:pPr>
        <w:spacing w:before="200" w:after="200"/>
        <w:jc w:val="left"/>
      </w:pPr>
      <w:r w:rsidRPr="0066382A">
        <w:t>Lindani Mthet</w:t>
      </w:r>
      <w:r w:rsidR="00BE40DA">
        <w:t>h</w:t>
      </w:r>
      <w:r w:rsidRPr="0066382A">
        <w:t>wa, Centre for Public Service Innovation</w:t>
      </w:r>
    </w:p>
    <w:p w14:paraId="615AC0F3" w14:textId="77777777" w:rsidR="00E811A4" w:rsidRPr="0066382A" w:rsidRDefault="00F203C8">
      <w:pPr>
        <w:spacing w:before="200" w:after="200"/>
        <w:jc w:val="left"/>
      </w:pPr>
      <w:r w:rsidRPr="0066382A">
        <w:t>Group discussion with members of SANBI project office and officials from Eastern Cape KwaZulu-Natal, Mpumalanga, Western Cape, and District Municipalities</w:t>
      </w:r>
    </w:p>
    <w:p w14:paraId="71A91C04" w14:textId="77777777" w:rsidR="00E811A4" w:rsidRPr="0066382A" w:rsidRDefault="00F203C8">
      <w:pPr>
        <w:jc w:val="left"/>
        <w:rPr>
          <w:b/>
        </w:rPr>
      </w:pPr>
      <w:r w:rsidRPr="0066382A">
        <w:rPr>
          <w:b/>
        </w:rPr>
        <w:t>Donors</w:t>
      </w:r>
    </w:p>
    <w:p w14:paraId="7FA4BB50" w14:textId="77777777" w:rsidR="00E811A4" w:rsidRPr="0066382A" w:rsidRDefault="00F203C8">
      <w:pPr>
        <w:spacing w:before="200" w:after="200"/>
        <w:jc w:val="left"/>
      </w:pPr>
      <w:r w:rsidRPr="0066382A">
        <w:t>Deputy Head of Mission, Embassy of Denmark</w:t>
      </w:r>
    </w:p>
    <w:p w14:paraId="6DB2E19F" w14:textId="77777777" w:rsidR="00E811A4" w:rsidRPr="0066382A" w:rsidRDefault="00F203C8">
      <w:pPr>
        <w:spacing w:before="200" w:after="200"/>
        <w:jc w:val="left"/>
      </w:pPr>
      <w:r w:rsidRPr="0066382A">
        <w:t>Ambassador of Japan</w:t>
      </w:r>
    </w:p>
    <w:p w14:paraId="028690D1" w14:textId="77777777" w:rsidR="00E811A4" w:rsidRPr="0066382A" w:rsidRDefault="00F203C8">
      <w:pPr>
        <w:spacing w:before="200" w:after="200"/>
        <w:jc w:val="left"/>
      </w:pPr>
      <w:r w:rsidRPr="0066382A">
        <w:t>Mr Schaefer, European Union</w:t>
      </w:r>
    </w:p>
    <w:p w14:paraId="7F6E65BB" w14:textId="77777777" w:rsidR="00E811A4" w:rsidRPr="0066382A" w:rsidRDefault="00E811A4">
      <w:pPr>
        <w:spacing w:before="0" w:after="200"/>
        <w:jc w:val="left"/>
        <w:rPr>
          <w:b/>
          <w:sz w:val="24"/>
          <w:szCs w:val="24"/>
        </w:rPr>
      </w:pPr>
    </w:p>
    <w:p w14:paraId="4941C5E6" w14:textId="77777777" w:rsidR="00E811A4" w:rsidRPr="0066382A" w:rsidRDefault="00E811A4">
      <w:pPr>
        <w:spacing w:before="0" w:after="200" w:line="276" w:lineRule="auto"/>
        <w:jc w:val="left"/>
        <w:rPr>
          <w:b/>
        </w:rPr>
      </w:pPr>
    </w:p>
    <w:p w14:paraId="7B51E8FC" w14:textId="77777777" w:rsidR="00E811A4" w:rsidRPr="0066382A" w:rsidRDefault="00F203C8">
      <w:pPr>
        <w:spacing w:before="0" w:after="200" w:line="276" w:lineRule="auto"/>
        <w:jc w:val="left"/>
        <w:rPr>
          <w:b/>
        </w:rPr>
      </w:pPr>
      <w:r w:rsidRPr="0066382A">
        <w:br w:type="page"/>
      </w:r>
    </w:p>
    <w:p w14:paraId="106402FC" w14:textId="50023309" w:rsidR="00E811A4" w:rsidRPr="0066382A" w:rsidRDefault="00F203C8">
      <w:pPr>
        <w:pStyle w:val="Heading1"/>
      </w:pPr>
      <w:bookmarkStart w:id="65" w:name="_Toc363487279"/>
      <w:r w:rsidRPr="0066382A">
        <w:t xml:space="preserve">Annex </w:t>
      </w:r>
      <w:r w:rsidR="002601B3" w:rsidRPr="0066382A">
        <w:t>D</w:t>
      </w:r>
      <w:r w:rsidRPr="0066382A">
        <w:t>: Interview Protocols</w:t>
      </w:r>
      <w:bookmarkEnd w:id="65"/>
    </w:p>
    <w:p w14:paraId="67D345B3" w14:textId="77777777" w:rsidR="00E811A4" w:rsidRPr="0066382A" w:rsidRDefault="00F203C8">
      <w:pPr>
        <w:jc w:val="center"/>
        <w:rPr>
          <w:b/>
        </w:rPr>
      </w:pPr>
      <w:r w:rsidRPr="0066382A">
        <w:rPr>
          <w:b/>
        </w:rPr>
        <w:t>Evaluation of UN Strategic Cooperation Framework</w:t>
      </w:r>
      <w:r w:rsidRPr="0066382A">
        <w:rPr>
          <w:b/>
        </w:rPr>
        <w:br/>
        <w:t>Interview protocol for Results Groups (Generic)</w:t>
      </w:r>
    </w:p>
    <w:p w14:paraId="2F25E129" w14:textId="77777777" w:rsidR="00E811A4" w:rsidRPr="0066382A" w:rsidRDefault="00F203C8">
      <w:pPr>
        <w:rPr>
          <w:i/>
        </w:rPr>
      </w:pPr>
      <w:r w:rsidRPr="0066382A">
        <w:rPr>
          <w:i/>
        </w:rPr>
        <w:t xml:space="preserve">The following questions are based on the Evaluation Matrix set out in the inception report. Where relevant, please provide electronic documents or links to documents. In responding to the questions, please respond in terms of your Pillar. </w:t>
      </w:r>
    </w:p>
    <w:p w14:paraId="5B3BA268" w14:textId="77777777" w:rsidR="00E811A4" w:rsidRPr="0066382A" w:rsidRDefault="00F203C8">
      <w:r w:rsidRPr="0066382A">
        <w:t>1. How do the programme interventions under Pillar X respond to problems identified in national priorities (e.g. NDP and MTSF) and Provincial Growth &amp; Development Strategies? Illustrate with example(s).</w:t>
      </w:r>
    </w:p>
    <w:p w14:paraId="19D258AF" w14:textId="77777777" w:rsidR="00E811A4" w:rsidRPr="0066382A" w:rsidRDefault="00F203C8">
      <w:r w:rsidRPr="0066382A">
        <w:t xml:space="preserve">2. Outline the major achievements under Pillar A over the SCF period. </w:t>
      </w:r>
    </w:p>
    <w:p w14:paraId="35A0F071" w14:textId="77777777" w:rsidR="00E811A4" w:rsidRPr="0066382A" w:rsidRDefault="00F203C8">
      <w:r w:rsidRPr="0066382A">
        <w:t>3. The SCF progress report (August 2016) indicates that progress is on track for Outputs X are on track and partially on track for Outputs Y. Is this still the case? If not, please provide updated information.</w:t>
      </w:r>
    </w:p>
    <w:p w14:paraId="7A34E1BC" w14:textId="77777777" w:rsidR="00E811A4" w:rsidRPr="0066382A" w:rsidRDefault="00F203C8">
      <w:r w:rsidRPr="0066382A">
        <w:t>4. What factors facilitated progress and what factors hindered progress in Pillar X?</w:t>
      </w:r>
    </w:p>
    <w:p w14:paraId="59C4DC76" w14:textId="77777777" w:rsidR="00E811A4" w:rsidRPr="0066382A" w:rsidRDefault="00F203C8">
      <w:r w:rsidRPr="0066382A">
        <w:t>5. Given the stated progress made with the achievement of the Outputs under Pillar X, what is the Results Groups assessment of the extent to which these outputs contribute or are likely to contribute to the Outcomes. Please justify your response.</w:t>
      </w:r>
    </w:p>
    <w:p w14:paraId="704A7BBF" w14:textId="77777777" w:rsidR="00E811A4" w:rsidRPr="0066382A" w:rsidRDefault="00F203C8">
      <w:r w:rsidRPr="0066382A">
        <w:t>6. Were the results achieved with the appropriate amount of resources and maintenance of minimum transaction costs? Please justify your response.</w:t>
      </w:r>
    </w:p>
    <w:p w14:paraId="747A4944" w14:textId="77777777" w:rsidR="00E811A4" w:rsidRPr="0066382A" w:rsidRDefault="00F203C8">
      <w:r w:rsidRPr="0066382A">
        <w:t>7. How effective and efficient are the institutional arrangements for delivery of the SCF?</w:t>
      </w:r>
    </w:p>
    <w:p w14:paraId="1259B1B6" w14:textId="77777777" w:rsidR="00E811A4" w:rsidRPr="0066382A" w:rsidRDefault="00F203C8">
      <w:r w:rsidRPr="0066382A">
        <w:t>8. Are there examples of joint programming under Pillar X? Please provide information on the programme, and how the programming was done to illustrate ‘joint programming’.</w:t>
      </w:r>
    </w:p>
    <w:p w14:paraId="16035E46" w14:textId="77777777" w:rsidR="00E811A4" w:rsidRPr="0066382A" w:rsidRDefault="00F203C8">
      <w:r w:rsidRPr="0066382A">
        <w:t>9. To what extent have the benefits from development interventions under Pillar A continued or likely to be continued after the interventions have been completed? Has the UN system developed national capacities to ensure sustainability?</w:t>
      </w:r>
    </w:p>
    <w:p w14:paraId="1A445E07" w14:textId="77777777" w:rsidR="00E811A4" w:rsidRPr="0066382A" w:rsidRDefault="00F203C8">
      <w:r w:rsidRPr="0066382A">
        <w:t>10. Are there improvements in the national development indicators? To what extent has the SCF contributed to these changes? (We are not seeking to attribute changes to SCF, but wish to see if the SCF’s contribution can be inferred).</w:t>
      </w:r>
    </w:p>
    <w:p w14:paraId="4BD7E7AB" w14:textId="77777777" w:rsidR="00E811A4" w:rsidRPr="0066382A" w:rsidRDefault="00F203C8">
      <w:r w:rsidRPr="0066382A">
        <w:t>11. How effective is the UN’s partnership with state actors under Pillar X?</w:t>
      </w:r>
    </w:p>
    <w:p w14:paraId="34DF5CA5" w14:textId="77777777" w:rsidR="00E811A4" w:rsidRPr="0066382A" w:rsidRDefault="00F203C8">
      <w:r w:rsidRPr="0066382A">
        <w:t>12. How effective is the UN’s partnership with non-state actors (civil society, organised labour, and the private sector)? Discuss each category of partners.</w:t>
      </w:r>
    </w:p>
    <w:p w14:paraId="77F1F164" w14:textId="77777777" w:rsidR="00E811A4" w:rsidRPr="0066382A" w:rsidRDefault="00F203C8">
      <w:r w:rsidRPr="0066382A">
        <w:t>13. To what extent has the UN collaborated with other development partners on initiatives under Pillar X?</w:t>
      </w:r>
    </w:p>
    <w:p w14:paraId="17C68629" w14:textId="77777777" w:rsidR="00E811A4" w:rsidRPr="0066382A" w:rsidRDefault="00F203C8">
      <w:r w:rsidRPr="0066382A">
        <w:t>14. How did Pillar X address gender equality and the empowerment of women; and the issue of human rights? Provide examples for both.</w:t>
      </w:r>
    </w:p>
    <w:p w14:paraId="36159E0C" w14:textId="77777777" w:rsidR="00E811A4" w:rsidRPr="0066382A" w:rsidRDefault="00F203C8">
      <w:r w:rsidRPr="0066382A">
        <w:t>15. What lessons from the implementation of the SCF should be taken forward in developing the next SCF?</w:t>
      </w:r>
    </w:p>
    <w:p w14:paraId="765D1350" w14:textId="77777777" w:rsidR="00E811A4" w:rsidRPr="0066382A" w:rsidRDefault="00F203C8">
      <w:pPr>
        <w:spacing w:before="0" w:after="200" w:line="276" w:lineRule="auto"/>
        <w:jc w:val="center"/>
        <w:rPr>
          <w:b/>
        </w:rPr>
      </w:pPr>
      <w:r w:rsidRPr="0066382A">
        <w:rPr>
          <w:b/>
        </w:rPr>
        <w:t>Evaluation of UN Strategic Cooperation Framework</w:t>
      </w:r>
      <w:r w:rsidRPr="0066382A">
        <w:t xml:space="preserve"> </w:t>
      </w:r>
      <w:r w:rsidRPr="0066382A">
        <w:br/>
      </w:r>
      <w:r w:rsidRPr="0066382A">
        <w:rPr>
          <w:b/>
        </w:rPr>
        <w:t>Interview Protocol: Partners</w:t>
      </w:r>
    </w:p>
    <w:p w14:paraId="6BBAE5E9" w14:textId="77777777" w:rsidR="00E811A4" w:rsidRPr="0066382A" w:rsidRDefault="00E811A4">
      <w:pPr>
        <w:spacing w:before="0" w:after="200" w:line="276" w:lineRule="auto"/>
        <w:jc w:val="left"/>
      </w:pPr>
    </w:p>
    <w:p w14:paraId="7C13139A" w14:textId="77777777" w:rsidR="00E811A4" w:rsidRPr="0066382A" w:rsidRDefault="00F203C8">
      <w:pPr>
        <w:spacing w:before="0" w:after="200" w:line="276" w:lineRule="auto"/>
        <w:jc w:val="left"/>
      </w:pPr>
      <w:r w:rsidRPr="0066382A">
        <w:t>Introduction about the purpose of the evaluation.</w:t>
      </w:r>
    </w:p>
    <w:p w14:paraId="02E3F3CF" w14:textId="77777777" w:rsidR="00E811A4" w:rsidRPr="0066382A" w:rsidRDefault="00F203C8">
      <w:pPr>
        <w:spacing w:before="0" w:after="200" w:line="276" w:lineRule="auto"/>
        <w:jc w:val="left"/>
      </w:pPr>
      <w:r w:rsidRPr="0066382A">
        <w:t>What is the nature of the person(s) involvement with the SCF.</w:t>
      </w:r>
    </w:p>
    <w:p w14:paraId="7E0CFF39" w14:textId="77777777" w:rsidR="00E811A4" w:rsidRPr="0066382A" w:rsidRDefault="00F203C8">
      <w:pPr>
        <w:spacing w:before="0" w:after="200" w:line="276" w:lineRule="auto"/>
        <w:jc w:val="left"/>
      </w:pPr>
      <w:r w:rsidRPr="0066382A">
        <w:t>1.What has been achieved under the current SCF (as it pertains to the department)?</w:t>
      </w:r>
    </w:p>
    <w:p w14:paraId="53A8224C" w14:textId="77777777" w:rsidR="00E811A4" w:rsidRPr="0066382A" w:rsidRDefault="00F203C8">
      <w:pPr>
        <w:spacing w:before="0" w:after="200" w:line="276" w:lineRule="auto"/>
        <w:jc w:val="left"/>
      </w:pPr>
      <w:r w:rsidRPr="0066382A">
        <w:t>2. What has worked well and why?</w:t>
      </w:r>
    </w:p>
    <w:p w14:paraId="7438A070" w14:textId="77777777" w:rsidR="00E811A4" w:rsidRPr="0066382A" w:rsidRDefault="00F203C8">
      <w:pPr>
        <w:spacing w:before="0" w:after="200" w:line="276" w:lineRule="auto"/>
        <w:jc w:val="left"/>
      </w:pPr>
      <w:r w:rsidRPr="0066382A">
        <w:t>3. What has not worked so well, and what lessons can be learned from this?</w:t>
      </w:r>
    </w:p>
    <w:p w14:paraId="3B6FD8EE" w14:textId="77777777" w:rsidR="00E811A4" w:rsidRPr="0066382A" w:rsidRDefault="00F203C8">
      <w:pPr>
        <w:spacing w:before="0" w:after="200" w:line="276" w:lineRule="auto"/>
        <w:jc w:val="left"/>
      </w:pPr>
      <w:r w:rsidRPr="0066382A">
        <w:t>4. Constraints and challenges in implementing the SCF</w:t>
      </w:r>
    </w:p>
    <w:p w14:paraId="4CE20032" w14:textId="77777777" w:rsidR="00E811A4" w:rsidRPr="0066382A" w:rsidRDefault="00F203C8">
      <w:pPr>
        <w:spacing w:before="0" w:after="200" w:line="276" w:lineRule="auto"/>
        <w:jc w:val="left"/>
      </w:pPr>
      <w:r w:rsidRPr="0066382A">
        <w:t>5. Comment on partnership/ working with the United Nations in South Africa</w:t>
      </w:r>
    </w:p>
    <w:p w14:paraId="152E60EC" w14:textId="77777777" w:rsidR="00E811A4" w:rsidRPr="0066382A" w:rsidRDefault="00F203C8">
      <w:pPr>
        <w:spacing w:before="0" w:after="200" w:line="276" w:lineRule="auto"/>
        <w:jc w:val="left"/>
      </w:pPr>
      <w:r w:rsidRPr="0066382A">
        <w:t>6. Opportunities, priority areas for the next cooperation framework.</w:t>
      </w:r>
    </w:p>
    <w:p w14:paraId="2F4900A6" w14:textId="77777777" w:rsidR="00E811A4" w:rsidRPr="0066382A" w:rsidRDefault="00E811A4"/>
    <w:p w14:paraId="1EAA9BA6" w14:textId="77777777" w:rsidR="00E811A4" w:rsidRPr="0066382A" w:rsidRDefault="00E811A4"/>
    <w:p w14:paraId="00C49602" w14:textId="7F6CB1F0" w:rsidR="002601B3" w:rsidRPr="0066382A" w:rsidRDefault="002601B3">
      <w:pPr>
        <w:widowControl w:val="0"/>
        <w:spacing w:before="0" w:after="0" w:line="276" w:lineRule="auto"/>
        <w:jc w:val="left"/>
      </w:pPr>
    </w:p>
    <w:p w14:paraId="10BB6C39" w14:textId="77777777" w:rsidR="002601B3" w:rsidRPr="0066382A" w:rsidRDefault="002601B3">
      <w:pPr>
        <w:widowControl w:val="0"/>
        <w:spacing w:before="0" w:after="0" w:line="276" w:lineRule="auto"/>
        <w:jc w:val="left"/>
        <w:sectPr w:rsidR="002601B3" w:rsidRPr="0066382A" w:rsidSect="00BE33A3">
          <w:pgSz w:w="11900" w:h="16840" w:orient="landscape"/>
          <w:pgMar w:top="1440" w:right="1440" w:bottom="1440" w:left="1440" w:header="0" w:footer="720" w:gutter="0"/>
          <w:cols w:space="720"/>
        </w:sectPr>
      </w:pPr>
    </w:p>
    <w:p w14:paraId="3DF6AB6D" w14:textId="07F343F2" w:rsidR="00E811A4" w:rsidRPr="0066382A" w:rsidRDefault="00F203C8">
      <w:pPr>
        <w:pStyle w:val="Heading1"/>
      </w:pPr>
      <w:bookmarkStart w:id="66" w:name="_Toc363487280"/>
      <w:r w:rsidRPr="0066382A">
        <w:t xml:space="preserve">Annex </w:t>
      </w:r>
      <w:r w:rsidR="002601B3" w:rsidRPr="0066382A">
        <w:t>E</w:t>
      </w:r>
      <w:r w:rsidRPr="0066382A">
        <w:t>:  SCF Evaluation Matrix</w:t>
      </w:r>
      <w:bookmarkEnd w:id="66"/>
      <w:r w:rsidRPr="0066382A">
        <w:t xml:space="preserve"> </w:t>
      </w:r>
    </w:p>
    <w:tbl>
      <w:tblPr>
        <w:tblStyle w:val="afff"/>
        <w:tblW w:w="1393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21"/>
        <w:gridCol w:w="2838"/>
        <w:gridCol w:w="3634"/>
        <w:gridCol w:w="2771"/>
        <w:gridCol w:w="2666"/>
      </w:tblGrid>
      <w:tr w:rsidR="00E811A4" w:rsidRPr="0066382A" w14:paraId="2004C2BA" w14:textId="77777777">
        <w:tc>
          <w:tcPr>
            <w:tcW w:w="13930" w:type="dxa"/>
            <w:gridSpan w:val="5"/>
            <w:shd w:val="clear" w:color="auto" w:fill="000000"/>
          </w:tcPr>
          <w:p w14:paraId="3B1B43CC" w14:textId="77777777" w:rsidR="00E811A4" w:rsidRPr="0066382A" w:rsidRDefault="00F203C8">
            <w:pPr>
              <w:spacing w:before="60" w:after="60"/>
              <w:rPr>
                <w:b/>
                <w:color w:val="FFFFFF"/>
                <w:sz w:val="20"/>
                <w:szCs w:val="20"/>
              </w:rPr>
            </w:pPr>
            <w:r w:rsidRPr="0066382A">
              <w:rPr>
                <w:b/>
                <w:color w:val="FFFFFF"/>
                <w:sz w:val="20"/>
                <w:szCs w:val="20"/>
              </w:rPr>
              <w:t>A. ASSESSMENT BY SCF FOCUS AREAS</w:t>
            </w:r>
          </w:p>
        </w:tc>
      </w:tr>
      <w:tr w:rsidR="00E811A4" w:rsidRPr="0066382A" w14:paraId="2C48E1EB" w14:textId="77777777">
        <w:tc>
          <w:tcPr>
            <w:tcW w:w="2021" w:type="dxa"/>
            <w:shd w:val="clear" w:color="auto" w:fill="D9D9D9"/>
          </w:tcPr>
          <w:p w14:paraId="71AF1656" w14:textId="77777777" w:rsidR="00E811A4" w:rsidRPr="0066382A" w:rsidRDefault="00F203C8">
            <w:pPr>
              <w:spacing w:before="60" w:after="60"/>
              <w:jc w:val="left"/>
              <w:rPr>
                <w:b/>
                <w:sz w:val="20"/>
                <w:szCs w:val="20"/>
              </w:rPr>
            </w:pPr>
            <w:r w:rsidRPr="0066382A">
              <w:rPr>
                <w:b/>
                <w:sz w:val="20"/>
                <w:szCs w:val="20"/>
              </w:rPr>
              <w:t>Criteria/Sub-criteria</w:t>
            </w:r>
          </w:p>
        </w:tc>
        <w:tc>
          <w:tcPr>
            <w:tcW w:w="2838" w:type="dxa"/>
            <w:shd w:val="clear" w:color="auto" w:fill="D9D9D9"/>
          </w:tcPr>
          <w:p w14:paraId="64F8C6FE" w14:textId="77777777" w:rsidR="00E811A4" w:rsidRPr="0066382A" w:rsidRDefault="00F203C8">
            <w:pPr>
              <w:spacing w:before="60" w:after="60"/>
              <w:jc w:val="left"/>
              <w:rPr>
                <w:b/>
                <w:sz w:val="20"/>
                <w:szCs w:val="20"/>
              </w:rPr>
            </w:pPr>
            <w:r w:rsidRPr="0066382A">
              <w:rPr>
                <w:b/>
                <w:sz w:val="20"/>
                <w:szCs w:val="20"/>
              </w:rPr>
              <w:t>Main questions to be addressed by evaluation</w:t>
            </w:r>
          </w:p>
        </w:tc>
        <w:tc>
          <w:tcPr>
            <w:tcW w:w="3634" w:type="dxa"/>
            <w:shd w:val="clear" w:color="auto" w:fill="D9D9D9"/>
          </w:tcPr>
          <w:p w14:paraId="36F6F1E3" w14:textId="77777777" w:rsidR="00E811A4" w:rsidRPr="0066382A" w:rsidRDefault="00F203C8">
            <w:pPr>
              <w:spacing w:before="60" w:after="60"/>
              <w:jc w:val="left"/>
              <w:rPr>
                <w:b/>
                <w:sz w:val="20"/>
                <w:szCs w:val="20"/>
              </w:rPr>
            </w:pPr>
            <w:r w:rsidRPr="0066382A">
              <w:rPr>
                <w:b/>
                <w:sz w:val="20"/>
                <w:szCs w:val="20"/>
              </w:rPr>
              <w:t>What to look for</w:t>
            </w:r>
          </w:p>
        </w:tc>
        <w:tc>
          <w:tcPr>
            <w:tcW w:w="2771" w:type="dxa"/>
            <w:shd w:val="clear" w:color="auto" w:fill="D9D9D9"/>
          </w:tcPr>
          <w:p w14:paraId="3AAA75B8" w14:textId="77777777" w:rsidR="00E811A4" w:rsidRPr="0066382A" w:rsidRDefault="00F203C8">
            <w:pPr>
              <w:spacing w:before="60" w:after="60"/>
              <w:jc w:val="left"/>
              <w:rPr>
                <w:b/>
                <w:sz w:val="20"/>
                <w:szCs w:val="20"/>
              </w:rPr>
            </w:pPr>
            <w:r w:rsidRPr="0066382A">
              <w:rPr>
                <w:b/>
                <w:sz w:val="20"/>
                <w:szCs w:val="20"/>
              </w:rPr>
              <w:t>Data sources</w:t>
            </w:r>
          </w:p>
        </w:tc>
        <w:tc>
          <w:tcPr>
            <w:tcW w:w="2666" w:type="dxa"/>
            <w:shd w:val="clear" w:color="auto" w:fill="D9D9D9"/>
          </w:tcPr>
          <w:p w14:paraId="3872EF08" w14:textId="77777777" w:rsidR="00E811A4" w:rsidRPr="0066382A" w:rsidRDefault="00F203C8">
            <w:pPr>
              <w:spacing w:before="60" w:after="60"/>
              <w:jc w:val="left"/>
              <w:rPr>
                <w:b/>
                <w:sz w:val="20"/>
                <w:szCs w:val="20"/>
              </w:rPr>
            </w:pPr>
            <w:r w:rsidRPr="0066382A">
              <w:rPr>
                <w:b/>
                <w:sz w:val="20"/>
                <w:szCs w:val="20"/>
              </w:rPr>
              <w:t>Data collection methods</w:t>
            </w:r>
          </w:p>
        </w:tc>
      </w:tr>
      <w:tr w:rsidR="00E811A4" w:rsidRPr="0066382A" w14:paraId="10B73BAC" w14:textId="77777777" w:rsidTr="00BE33A3">
        <w:tc>
          <w:tcPr>
            <w:tcW w:w="13930" w:type="dxa"/>
            <w:gridSpan w:val="5"/>
            <w:tcBorders>
              <w:bottom w:val="single" w:sz="4" w:space="0" w:color="000000"/>
            </w:tcBorders>
            <w:shd w:val="clear" w:color="auto" w:fill="D9D9D9"/>
          </w:tcPr>
          <w:p w14:paraId="030FD050" w14:textId="77777777" w:rsidR="00E811A4" w:rsidRPr="0066382A" w:rsidRDefault="00F203C8">
            <w:pPr>
              <w:spacing w:before="60" w:after="60"/>
              <w:rPr>
                <w:b/>
                <w:sz w:val="20"/>
                <w:szCs w:val="20"/>
              </w:rPr>
            </w:pPr>
            <w:r w:rsidRPr="0066382A">
              <w:rPr>
                <w:b/>
                <w:sz w:val="20"/>
                <w:szCs w:val="20"/>
              </w:rPr>
              <w:t>A.1 THEMATIC RELEVANCE</w:t>
            </w:r>
          </w:p>
        </w:tc>
      </w:tr>
      <w:tr w:rsidR="00E811A4" w:rsidRPr="0066382A" w14:paraId="49143941" w14:textId="77777777" w:rsidTr="00BE33A3">
        <w:tc>
          <w:tcPr>
            <w:tcW w:w="2021" w:type="dxa"/>
            <w:shd w:val="clear" w:color="auto" w:fill="auto"/>
          </w:tcPr>
          <w:p w14:paraId="6078E836" w14:textId="77777777" w:rsidR="00E811A4" w:rsidRPr="0066382A" w:rsidRDefault="00F203C8">
            <w:pPr>
              <w:spacing w:before="60" w:after="60"/>
              <w:jc w:val="left"/>
              <w:rPr>
                <w:sz w:val="18"/>
                <w:szCs w:val="18"/>
              </w:rPr>
            </w:pPr>
            <w:r w:rsidRPr="0066382A">
              <w:rPr>
                <w:sz w:val="18"/>
                <w:szCs w:val="18"/>
              </w:rPr>
              <w:t xml:space="preserve">A.1.a. Relevance of objectives </w:t>
            </w:r>
          </w:p>
          <w:p w14:paraId="19714F57" w14:textId="77777777" w:rsidR="00E811A4" w:rsidRPr="0066382A" w:rsidRDefault="00E811A4">
            <w:pPr>
              <w:jc w:val="left"/>
              <w:rPr>
                <w:sz w:val="18"/>
                <w:szCs w:val="18"/>
              </w:rPr>
            </w:pPr>
          </w:p>
        </w:tc>
        <w:tc>
          <w:tcPr>
            <w:tcW w:w="2838" w:type="dxa"/>
            <w:shd w:val="clear" w:color="auto" w:fill="auto"/>
          </w:tcPr>
          <w:p w14:paraId="2AFD696A" w14:textId="77777777" w:rsidR="00E811A4" w:rsidRPr="0066382A" w:rsidRDefault="00F203C8">
            <w:pPr>
              <w:numPr>
                <w:ilvl w:val="0"/>
                <w:numId w:val="18"/>
              </w:numPr>
              <w:spacing w:before="0"/>
              <w:ind w:left="221" w:hanging="221"/>
              <w:jc w:val="left"/>
              <w:rPr>
                <w:sz w:val="18"/>
                <w:szCs w:val="18"/>
              </w:rPr>
            </w:pPr>
            <w:r w:rsidRPr="0066382A">
              <w:rPr>
                <w:sz w:val="18"/>
                <w:szCs w:val="18"/>
              </w:rPr>
              <w:t>To what extent are the objectives of SCF consistent with country needs, national priorities and the country’s regional and international commitments?</w:t>
            </w:r>
          </w:p>
          <w:p w14:paraId="56C1D2CF" w14:textId="77777777" w:rsidR="00E811A4" w:rsidRPr="0066382A" w:rsidRDefault="00F203C8">
            <w:pPr>
              <w:numPr>
                <w:ilvl w:val="0"/>
                <w:numId w:val="18"/>
              </w:numPr>
              <w:spacing w:before="0"/>
              <w:ind w:left="221" w:hanging="221"/>
              <w:jc w:val="left"/>
              <w:rPr>
                <w:sz w:val="18"/>
                <w:szCs w:val="18"/>
              </w:rPr>
            </w:pPr>
            <w:r w:rsidRPr="0066382A">
              <w:rPr>
                <w:sz w:val="18"/>
                <w:szCs w:val="18"/>
              </w:rPr>
              <w:t xml:space="preserve">To what extent was the SCF informed by substantive human rights and gender analysis?  </w:t>
            </w:r>
          </w:p>
        </w:tc>
        <w:tc>
          <w:tcPr>
            <w:tcW w:w="3634" w:type="dxa"/>
            <w:shd w:val="clear" w:color="auto" w:fill="auto"/>
          </w:tcPr>
          <w:p w14:paraId="64C13E17" w14:textId="77777777" w:rsidR="00E811A4" w:rsidRPr="0066382A" w:rsidRDefault="00F203C8">
            <w:pPr>
              <w:numPr>
                <w:ilvl w:val="0"/>
                <w:numId w:val="14"/>
              </w:numPr>
              <w:spacing w:before="0"/>
              <w:ind w:left="317" w:hanging="317"/>
              <w:jc w:val="left"/>
              <w:rPr>
                <w:sz w:val="18"/>
                <w:szCs w:val="18"/>
              </w:rPr>
            </w:pPr>
            <w:r w:rsidRPr="0066382A">
              <w:rPr>
                <w:sz w:val="18"/>
                <w:szCs w:val="18"/>
              </w:rPr>
              <w:t>Alignment between plans and strategies and Government’s planning frameworks (National Development Plan, MTSF 2009-2014, 2014-2019), Provincial Growth and Development Strategies, New Growth Path, etc.)</w:t>
            </w:r>
          </w:p>
        </w:tc>
        <w:tc>
          <w:tcPr>
            <w:tcW w:w="2771" w:type="dxa"/>
            <w:shd w:val="clear" w:color="auto" w:fill="auto"/>
          </w:tcPr>
          <w:p w14:paraId="6477F1F6" w14:textId="77777777" w:rsidR="00E811A4" w:rsidRPr="0066382A" w:rsidRDefault="00F203C8">
            <w:pPr>
              <w:numPr>
                <w:ilvl w:val="0"/>
                <w:numId w:val="16"/>
              </w:numPr>
              <w:spacing w:before="0"/>
              <w:ind w:left="175" w:hanging="175"/>
              <w:jc w:val="left"/>
              <w:rPr>
                <w:sz w:val="18"/>
                <w:szCs w:val="18"/>
              </w:rPr>
            </w:pPr>
            <w:r w:rsidRPr="0066382A">
              <w:rPr>
                <w:sz w:val="18"/>
                <w:szCs w:val="18"/>
              </w:rPr>
              <w:t xml:space="preserve">SCF </w:t>
            </w:r>
          </w:p>
          <w:p w14:paraId="688A6300" w14:textId="77777777" w:rsidR="00E811A4" w:rsidRPr="0066382A" w:rsidRDefault="00F203C8">
            <w:pPr>
              <w:numPr>
                <w:ilvl w:val="0"/>
                <w:numId w:val="16"/>
              </w:numPr>
              <w:spacing w:before="0"/>
              <w:ind w:left="175" w:hanging="175"/>
              <w:jc w:val="left"/>
              <w:rPr>
                <w:sz w:val="18"/>
                <w:szCs w:val="18"/>
              </w:rPr>
            </w:pPr>
            <w:r w:rsidRPr="0066382A">
              <w:rPr>
                <w:sz w:val="18"/>
                <w:szCs w:val="18"/>
              </w:rPr>
              <w:t>SCF Progress reports</w:t>
            </w:r>
          </w:p>
          <w:p w14:paraId="2004E1C6" w14:textId="77777777" w:rsidR="00E811A4" w:rsidRPr="0066382A" w:rsidRDefault="00F203C8">
            <w:pPr>
              <w:numPr>
                <w:ilvl w:val="0"/>
                <w:numId w:val="16"/>
              </w:numPr>
              <w:spacing w:before="0"/>
              <w:ind w:left="175" w:hanging="175"/>
              <w:jc w:val="left"/>
              <w:rPr>
                <w:sz w:val="18"/>
                <w:szCs w:val="18"/>
              </w:rPr>
            </w:pPr>
            <w:r w:rsidRPr="0066382A">
              <w:rPr>
                <w:sz w:val="18"/>
                <w:szCs w:val="18"/>
              </w:rPr>
              <w:t>Government's National planning documents</w:t>
            </w:r>
          </w:p>
          <w:p w14:paraId="76563C8C" w14:textId="77777777" w:rsidR="00E811A4" w:rsidRPr="0066382A" w:rsidRDefault="00F203C8">
            <w:pPr>
              <w:numPr>
                <w:ilvl w:val="0"/>
                <w:numId w:val="16"/>
              </w:numPr>
              <w:spacing w:before="0"/>
              <w:ind w:left="175" w:hanging="175"/>
              <w:jc w:val="left"/>
              <w:rPr>
                <w:sz w:val="18"/>
                <w:szCs w:val="18"/>
              </w:rPr>
            </w:pPr>
            <w:r w:rsidRPr="0066382A">
              <w:rPr>
                <w:sz w:val="18"/>
                <w:szCs w:val="18"/>
              </w:rPr>
              <w:t xml:space="preserve">Human Development Reports </w:t>
            </w:r>
          </w:p>
          <w:p w14:paraId="655DBBF8" w14:textId="77777777" w:rsidR="00E811A4" w:rsidRPr="0066382A" w:rsidRDefault="00F203C8">
            <w:pPr>
              <w:numPr>
                <w:ilvl w:val="0"/>
                <w:numId w:val="16"/>
              </w:numPr>
              <w:spacing w:before="0"/>
              <w:ind w:left="175" w:hanging="175"/>
              <w:jc w:val="left"/>
              <w:rPr>
                <w:sz w:val="18"/>
                <w:szCs w:val="18"/>
              </w:rPr>
            </w:pPr>
            <w:r w:rsidRPr="0066382A">
              <w:rPr>
                <w:sz w:val="18"/>
                <w:szCs w:val="18"/>
              </w:rPr>
              <w:t>Government partners progress reports, performance reports</w:t>
            </w:r>
          </w:p>
          <w:p w14:paraId="580115B3" w14:textId="77777777" w:rsidR="00E811A4" w:rsidRPr="0066382A" w:rsidRDefault="00F203C8">
            <w:pPr>
              <w:numPr>
                <w:ilvl w:val="0"/>
                <w:numId w:val="16"/>
              </w:numPr>
              <w:spacing w:before="0"/>
              <w:ind w:left="175" w:hanging="175"/>
              <w:jc w:val="left"/>
              <w:rPr>
                <w:sz w:val="18"/>
                <w:szCs w:val="18"/>
              </w:rPr>
            </w:pPr>
            <w:r w:rsidRPr="0066382A">
              <w:rPr>
                <w:sz w:val="18"/>
                <w:szCs w:val="18"/>
              </w:rPr>
              <w:t>Agency country strategies and plans</w:t>
            </w:r>
          </w:p>
          <w:p w14:paraId="3CAA507D" w14:textId="77777777" w:rsidR="00E811A4" w:rsidRPr="0066382A" w:rsidRDefault="00F203C8">
            <w:pPr>
              <w:numPr>
                <w:ilvl w:val="0"/>
                <w:numId w:val="16"/>
              </w:numPr>
              <w:spacing w:before="0"/>
              <w:ind w:left="175" w:hanging="175"/>
              <w:jc w:val="left"/>
              <w:rPr>
                <w:sz w:val="18"/>
                <w:szCs w:val="18"/>
              </w:rPr>
            </w:pPr>
            <w:r w:rsidRPr="0066382A">
              <w:rPr>
                <w:sz w:val="18"/>
                <w:szCs w:val="18"/>
              </w:rPr>
              <w:t>Relevant national and international reports and instruments e.g. UPR)</w:t>
            </w:r>
          </w:p>
        </w:tc>
        <w:tc>
          <w:tcPr>
            <w:tcW w:w="2666" w:type="dxa"/>
            <w:shd w:val="clear" w:color="auto" w:fill="auto"/>
          </w:tcPr>
          <w:p w14:paraId="6CDEAACB" w14:textId="77777777" w:rsidR="00E811A4" w:rsidRPr="0066382A" w:rsidRDefault="00F203C8">
            <w:pPr>
              <w:numPr>
                <w:ilvl w:val="0"/>
                <w:numId w:val="16"/>
              </w:numPr>
              <w:spacing w:before="0"/>
              <w:ind w:left="175" w:hanging="175"/>
              <w:jc w:val="left"/>
              <w:rPr>
                <w:sz w:val="18"/>
                <w:szCs w:val="18"/>
              </w:rPr>
            </w:pPr>
            <w:r w:rsidRPr="0066382A">
              <w:rPr>
                <w:sz w:val="18"/>
                <w:szCs w:val="18"/>
              </w:rPr>
              <w:t>Desk reviews of secondary data</w:t>
            </w:r>
          </w:p>
          <w:p w14:paraId="354B105A"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UN agencies</w:t>
            </w:r>
          </w:p>
          <w:p w14:paraId="1BBF2809"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of government partners, non-state partners, development partners</w:t>
            </w:r>
          </w:p>
          <w:p w14:paraId="0F6FA4DC" w14:textId="77777777" w:rsidR="00E811A4" w:rsidRPr="0066382A" w:rsidRDefault="00E811A4">
            <w:pPr>
              <w:ind w:left="175"/>
              <w:rPr>
                <w:sz w:val="18"/>
                <w:szCs w:val="18"/>
              </w:rPr>
            </w:pPr>
          </w:p>
        </w:tc>
      </w:tr>
      <w:tr w:rsidR="00E811A4" w:rsidRPr="0066382A" w14:paraId="08A2AA7E" w14:textId="77777777" w:rsidTr="00BE33A3">
        <w:tc>
          <w:tcPr>
            <w:tcW w:w="2021" w:type="dxa"/>
            <w:shd w:val="clear" w:color="auto" w:fill="auto"/>
          </w:tcPr>
          <w:p w14:paraId="27E54855" w14:textId="77777777" w:rsidR="00E811A4" w:rsidRPr="0066382A" w:rsidRDefault="00F203C8">
            <w:pPr>
              <w:jc w:val="left"/>
              <w:rPr>
                <w:sz w:val="18"/>
                <w:szCs w:val="18"/>
              </w:rPr>
            </w:pPr>
            <w:r w:rsidRPr="0066382A">
              <w:rPr>
                <w:sz w:val="18"/>
                <w:szCs w:val="18"/>
              </w:rPr>
              <w:t xml:space="preserve">A.1.b. Relevance of approaches </w:t>
            </w:r>
          </w:p>
        </w:tc>
        <w:tc>
          <w:tcPr>
            <w:tcW w:w="2838" w:type="dxa"/>
            <w:shd w:val="clear" w:color="auto" w:fill="auto"/>
          </w:tcPr>
          <w:p w14:paraId="2214B6ED" w14:textId="77777777" w:rsidR="00E811A4" w:rsidRPr="0066382A" w:rsidRDefault="00F203C8">
            <w:pPr>
              <w:numPr>
                <w:ilvl w:val="0"/>
                <w:numId w:val="14"/>
              </w:numPr>
              <w:spacing w:before="0"/>
              <w:ind w:hanging="360"/>
              <w:jc w:val="left"/>
              <w:rPr>
                <w:sz w:val="18"/>
                <w:szCs w:val="18"/>
              </w:rPr>
            </w:pPr>
            <w:r w:rsidRPr="0066382A">
              <w:rPr>
                <w:sz w:val="18"/>
                <w:szCs w:val="18"/>
              </w:rPr>
              <w:t xml:space="preserve">Are SCF approaches, resources, models or conceptual frameworks realistic or relevant to achieve the planned outcomes?  </w:t>
            </w:r>
          </w:p>
          <w:p w14:paraId="0FBA77F8" w14:textId="77777777" w:rsidR="00E811A4" w:rsidRPr="0066382A" w:rsidRDefault="00F203C8">
            <w:pPr>
              <w:numPr>
                <w:ilvl w:val="0"/>
                <w:numId w:val="14"/>
              </w:numPr>
              <w:spacing w:before="0"/>
              <w:ind w:hanging="360"/>
              <w:jc w:val="left"/>
              <w:rPr>
                <w:sz w:val="18"/>
                <w:szCs w:val="18"/>
              </w:rPr>
            </w:pPr>
            <w:r w:rsidRPr="0066382A">
              <w:rPr>
                <w:sz w:val="18"/>
                <w:szCs w:val="18"/>
              </w:rPr>
              <w:t>Do they adhere to recognized national and international standards or good practices?</w:t>
            </w:r>
          </w:p>
          <w:p w14:paraId="7F991EB6" w14:textId="77777777" w:rsidR="00E811A4" w:rsidRPr="0066382A" w:rsidRDefault="00F203C8">
            <w:pPr>
              <w:numPr>
                <w:ilvl w:val="0"/>
                <w:numId w:val="14"/>
              </w:numPr>
              <w:spacing w:before="0"/>
              <w:ind w:hanging="360"/>
              <w:jc w:val="left"/>
              <w:rPr>
                <w:sz w:val="18"/>
                <w:szCs w:val="18"/>
              </w:rPr>
            </w:pPr>
            <w:r w:rsidRPr="0066382A">
              <w:rPr>
                <w:sz w:val="18"/>
                <w:szCs w:val="18"/>
              </w:rPr>
              <w:t xml:space="preserve">Are they sufficiently sensitive to the South African context as a MIC?  </w:t>
            </w:r>
          </w:p>
          <w:p w14:paraId="303C201C" w14:textId="77777777" w:rsidR="00E811A4" w:rsidRPr="0066382A" w:rsidRDefault="00E811A4">
            <w:pPr>
              <w:spacing w:before="0"/>
              <w:ind w:left="137" w:hanging="137"/>
              <w:jc w:val="left"/>
              <w:rPr>
                <w:sz w:val="18"/>
                <w:szCs w:val="18"/>
              </w:rPr>
            </w:pPr>
          </w:p>
        </w:tc>
        <w:tc>
          <w:tcPr>
            <w:tcW w:w="3634" w:type="dxa"/>
            <w:shd w:val="clear" w:color="auto" w:fill="auto"/>
          </w:tcPr>
          <w:p w14:paraId="0DA88C8B" w14:textId="77777777" w:rsidR="00E811A4" w:rsidRPr="0066382A" w:rsidRDefault="00F203C8">
            <w:pPr>
              <w:numPr>
                <w:ilvl w:val="0"/>
                <w:numId w:val="14"/>
              </w:numPr>
              <w:spacing w:before="0"/>
              <w:ind w:left="317" w:hanging="317"/>
              <w:jc w:val="left"/>
              <w:rPr>
                <w:sz w:val="18"/>
                <w:szCs w:val="18"/>
              </w:rPr>
            </w:pPr>
            <w:r w:rsidRPr="0066382A">
              <w:rPr>
                <w:sz w:val="18"/>
                <w:szCs w:val="18"/>
              </w:rPr>
              <w:t xml:space="preserve">Are there Annual Work plans for each pillar and how are they developed? </w:t>
            </w:r>
          </w:p>
          <w:p w14:paraId="16247715" w14:textId="77777777" w:rsidR="00E811A4" w:rsidRPr="0066382A" w:rsidRDefault="00F203C8">
            <w:pPr>
              <w:numPr>
                <w:ilvl w:val="0"/>
                <w:numId w:val="14"/>
              </w:numPr>
              <w:spacing w:before="0"/>
              <w:ind w:left="317" w:hanging="317"/>
              <w:jc w:val="left"/>
              <w:rPr>
                <w:sz w:val="18"/>
                <w:szCs w:val="18"/>
              </w:rPr>
            </w:pPr>
            <w:r w:rsidRPr="0066382A">
              <w:rPr>
                <w:sz w:val="18"/>
                <w:szCs w:val="18"/>
              </w:rPr>
              <w:t xml:space="preserve">Is government included in the planning process? </w:t>
            </w:r>
          </w:p>
        </w:tc>
        <w:tc>
          <w:tcPr>
            <w:tcW w:w="2771" w:type="dxa"/>
            <w:shd w:val="clear" w:color="auto" w:fill="auto"/>
          </w:tcPr>
          <w:p w14:paraId="0FF91827" w14:textId="77777777" w:rsidR="00E811A4" w:rsidRPr="0066382A" w:rsidRDefault="00F203C8">
            <w:pPr>
              <w:numPr>
                <w:ilvl w:val="0"/>
                <w:numId w:val="16"/>
              </w:numPr>
              <w:spacing w:before="0"/>
              <w:ind w:left="175" w:hanging="175"/>
              <w:jc w:val="left"/>
              <w:rPr>
                <w:sz w:val="18"/>
                <w:szCs w:val="18"/>
              </w:rPr>
            </w:pPr>
            <w:r w:rsidRPr="0066382A">
              <w:rPr>
                <w:sz w:val="18"/>
                <w:szCs w:val="18"/>
              </w:rPr>
              <w:t>SCF Pillar Annual Work Plans</w:t>
            </w:r>
          </w:p>
          <w:p w14:paraId="62205A7F" w14:textId="77777777" w:rsidR="00E811A4" w:rsidRPr="0066382A" w:rsidRDefault="00F203C8">
            <w:pPr>
              <w:numPr>
                <w:ilvl w:val="0"/>
                <w:numId w:val="16"/>
              </w:numPr>
              <w:spacing w:before="0"/>
              <w:ind w:left="175" w:hanging="175"/>
              <w:jc w:val="left"/>
              <w:rPr>
                <w:sz w:val="18"/>
                <w:szCs w:val="18"/>
              </w:rPr>
            </w:pPr>
            <w:r w:rsidRPr="0066382A">
              <w:rPr>
                <w:sz w:val="18"/>
                <w:szCs w:val="18"/>
              </w:rPr>
              <w:t>SCF progress reports</w:t>
            </w:r>
          </w:p>
          <w:p w14:paraId="0E3C9B2C" w14:textId="77777777" w:rsidR="00E811A4" w:rsidRPr="0066382A" w:rsidRDefault="00F203C8">
            <w:pPr>
              <w:numPr>
                <w:ilvl w:val="0"/>
                <w:numId w:val="16"/>
              </w:numPr>
              <w:spacing w:before="0"/>
              <w:ind w:left="175" w:hanging="175"/>
              <w:jc w:val="left"/>
              <w:rPr>
                <w:sz w:val="18"/>
                <w:szCs w:val="18"/>
              </w:rPr>
            </w:pPr>
            <w:r w:rsidRPr="0066382A">
              <w:rPr>
                <w:sz w:val="18"/>
                <w:szCs w:val="18"/>
              </w:rPr>
              <w:t>UNCT, PMT, M&amp;E Working Group</w:t>
            </w:r>
          </w:p>
          <w:p w14:paraId="4619A314" w14:textId="77777777" w:rsidR="00E811A4" w:rsidRPr="0066382A" w:rsidRDefault="00E811A4">
            <w:pPr>
              <w:ind w:left="175"/>
              <w:rPr>
                <w:sz w:val="18"/>
                <w:szCs w:val="18"/>
              </w:rPr>
            </w:pPr>
          </w:p>
        </w:tc>
        <w:tc>
          <w:tcPr>
            <w:tcW w:w="2666" w:type="dxa"/>
            <w:shd w:val="clear" w:color="auto" w:fill="auto"/>
          </w:tcPr>
          <w:p w14:paraId="609203AA" w14:textId="77777777" w:rsidR="00E811A4" w:rsidRPr="0066382A" w:rsidRDefault="00F203C8">
            <w:pPr>
              <w:numPr>
                <w:ilvl w:val="0"/>
                <w:numId w:val="16"/>
              </w:numPr>
              <w:spacing w:before="0"/>
              <w:ind w:left="175" w:hanging="175"/>
              <w:jc w:val="left"/>
              <w:rPr>
                <w:sz w:val="18"/>
                <w:szCs w:val="18"/>
              </w:rPr>
            </w:pPr>
            <w:r w:rsidRPr="0066382A">
              <w:rPr>
                <w:sz w:val="18"/>
                <w:szCs w:val="18"/>
              </w:rPr>
              <w:t>Desk reviews of secondary data</w:t>
            </w:r>
          </w:p>
          <w:p w14:paraId="5CA382F2"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UNCT, PMT, M&amp;E Working Group</w:t>
            </w:r>
          </w:p>
          <w:p w14:paraId="07E3773A"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of government partners, non-state partners, development partners</w:t>
            </w:r>
          </w:p>
          <w:p w14:paraId="3C61A278" w14:textId="77777777" w:rsidR="00E811A4" w:rsidRPr="0066382A" w:rsidRDefault="00E811A4">
            <w:pPr>
              <w:ind w:left="175"/>
              <w:rPr>
                <w:sz w:val="18"/>
                <w:szCs w:val="18"/>
              </w:rPr>
            </w:pPr>
          </w:p>
        </w:tc>
      </w:tr>
      <w:tr w:rsidR="00E811A4" w:rsidRPr="0066382A" w14:paraId="59BEF13E" w14:textId="77777777" w:rsidTr="00BE33A3">
        <w:tc>
          <w:tcPr>
            <w:tcW w:w="13930" w:type="dxa"/>
            <w:gridSpan w:val="5"/>
            <w:tcBorders>
              <w:bottom w:val="single" w:sz="4" w:space="0" w:color="000000"/>
            </w:tcBorders>
            <w:shd w:val="clear" w:color="auto" w:fill="D9D9D9"/>
          </w:tcPr>
          <w:p w14:paraId="63734F88" w14:textId="77777777" w:rsidR="00E811A4" w:rsidRPr="0066382A" w:rsidRDefault="00F203C8">
            <w:pPr>
              <w:spacing w:before="60" w:after="60"/>
              <w:rPr>
                <w:b/>
                <w:sz w:val="20"/>
                <w:szCs w:val="20"/>
              </w:rPr>
            </w:pPr>
            <w:r w:rsidRPr="0066382A">
              <w:rPr>
                <w:b/>
                <w:sz w:val="20"/>
                <w:szCs w:val="20"/>
              </w:rPr>
              <w:t>A.2 EFFECTIVENESS</w:t>
            </w:r>
          </w:p>
        </w:tc>
      </w:tr>
      <w:tr w:rsidR="00E811A4" w:rsidRPr="0066382A" w14:paraId="19F71E4B" w14:textId="77777777" w:rsidTr="00BE33A3">
        <w:tc>
          <w:tcPr>
            <w:tcW w:w="2021" w:type="dxa"/>
            <w:shd w:val="clear" w:color="auto" w:fill="auto"/>
          </w:tcPr>
          <w:p w14:paraId="0D39B364" w14:textId="77777777" w:rsidR="00E811A4" w:rsidRPr="0066382A" w:rsidRDefault="00F203C8">
            <w:pPr>
              <w:rPr>
                <w:sz w:val="18"/>
                <w:szCs w:val="18"/>
              </w:rPr>
            </w:pPr>
            <w:r w:rsidRPr="0066382A">
              <w:rPr>
                <w:sz w:val="18"/>
                <w:szCs w:val="18"/>
              </w:rPr>
              <w:t>A.2.a. Progress towards achievement of outcomes</w:t>
            </w:r>
          </w:p>
        </w:tc>
        <w:tc>
          <w:tcPr>
            <w:tcW w:w="2838" w:type="dxa"/>
            <w:shd w:val="clear" w:color="auto" w:fill="auto"/>
          </w:tcPr>
          <w:p w14:paraId="79A3AAF6" w14:textId="77777777" w:rsidR="00E811A4" w:rsidRPr="0066382A" w:rsidRDefault="00F203C8">
            <w:pPr>
              <w:numPr>
                <w:ilvl w:val="0"/>
                <w:numId w:val="14"/>
              </w:numPr>
              <w:spacing w:before="0"/>
              <w:ind w:hanging="360"/>
              <w:jc w:val="left"/>
              <w:rPr>
                <w:sz w:val="18"/>
                <w:szCs w:val="18"/>
              </w:rPr>
            </w:pPr>
            <w:r w:rsidRPr="0066382A">
              <w:rPr>
                <w:sz w:val="18"/>
                <w:szCs w:val="18"/>
              </w:rPr>
              <w:t>To what extent has the UNCT contributed or is likely to contribute to the outcomes defined in the SCF?</w:t>
            </w:r>
          </w:p>
          <w:p w14:paraId="16E2A2F2" w14:textId="77777777" w:rsidR="00E811A4" w:rsidRPr="0066382A" w:rsidRDefault="00F203C8">
            <w:pPr>
              <w:numPr>
                <w:ilvl w:val="0"/>
                <w:numId w:val="14"/>
              </w:numPr>
              <w:spacing w:before="0"/>
              <w:ind w:hanging="360"/>
              <w:jc w:val="left"/>
              <w:rPr>
                <w:sz w:val="18"/>
                <w:szCs w:val="18"/>
              </w:rPr>
            </w:pPr>
            <w:r w:rsidRPr="0066382A">
              <w:rPr>
                <w:sz w:val="18"/>
                <w:szCs w:val="18"/>
              </w:rPr>
              <w:t xml:space="preserve">Has the SCF begun a process of change that moves towards achieving the longer-term outcomes?  </w:t>
            </w:r>
          </w:p>
          <w:p w14:paraId="0F91CFE5" w14:textId="77777777" w:rsidR="00E811A4" w:rsidRPr="0066382A" w:rsidRDefault="00F203C8">
            <w:pPr>
              <w:numPr>
                <w:ilvl w:val="0"/>
                <w:numId w:val="14"/>
              </w:numPr>
              <w:spacing w:before="0"/>
              <w:ind w:hanging="360"/>
              <w:jc w:val="left"/>
              <w:rPr>
                <w:sz w:val="18"/>
                <w:szCs w:val="18"/>
              </w:rPr>
            </w:pPr>
            <w:r w:rsidRPr="0066382A">
              <w:rPr>
                <w:sz w:val="18"/>
                <w:szCs w:val="18"/>
              </w:rPr>
              <w:t>Did the intervention contribute to empowerment of rights holders, especially women and young people to claim and duty bearers to fulfil Human Rights and Gender Equality standards?</w:t>
            </w:r>
          </w:p>
          <w:p w14:paraId="67E13D96" w14:textId="77777777" w:rsidR="00E811A4" w:rsidRPr="0066382A" w:rsidRDefault="00F203C8">
            <w:pPr>
              <w:numPr>
                <w:ilvl w:val="0"/>
                <w:numId w:val="14"/>
              </w:numPr>
              <w:spacing w:before="0"/>
              <w:ind w:hanging="360"/>
              <w:jc w:val="left"/>
              <w:rPr>
                <w:sz w:val="18"/>
                <w:szCs w:val="18"/>
              </w:rPr>
            </w:pPr>
            <w:r w:rsidRPr="0066382A">
              <w:rPr>
                <w:sz w:val="18"/>
                <w:szCs w:val="18"/>
              </w:rPr>
              <w:t>What are the unintended results (positive and negative) and to what extent were they foreseen and managed?</w:t>
            </w:r>
          </w:p>
          <w:p w14:paraId="47048293" w14:textId="77777777" w:rsidR="00E811A4" w:rsidRPr="0066382A" w:rsidRDefault="00E811A4">
            <w:pPr>
              <w:spacing w:before="0"/>
              <w:ind w:left="137" w:hanging="137"/>
              <w:jc w:val="left"/>
              <w:rPr>
                <w:sz w:val="18"/>
                <w:szCs w:val="18"/>
              </w:rPr>
            </w:pPr>
          </w:p>
        </w:tc>
        <w:tc>
          <w:tcPr>
            <w:tcW w:w="3634" w:type="dxa"/>
            <w:shd w:val="clear" w:color="auto" w:fill="auto"/>
          </w:tcPr>
          <w:p w14:paraId="13122E80" w14:textId="77777777" w:rsidR="00E811A4" w:rsidRPr="0066382A" w:rsidRDefault="00F203C8">
            <w:pPr>
              <w:numPr>
                <w:ilvl w:val="0"/>
                <w:numId w:val="14"/>
              </w:numPr>
              <w:spacing w:before="0"/>
              <w:ind w:left="360" w:hanging="360"/>
              <w:jc w:val="left"/>
              <w:rPr>
                <w:sz w:val="18"/>
                <w:szCs w:val="18"/>
              </w:rPr>
            </w:pPr>
            <w:r w:rsidRPr="0066382A">
              <w:rPr>
                <w:sz w:val="18"/>
                <w:szCs w:val="18"/>
              </w:rPr>
              <w:t xml:space="preserve">What outputs were achieved? </w:t>
            </w:r>
          </w:p>
          <w:p w14:paraId="3B8EA9F6" w14:textId="77777777" w:rsidR="00E811A4" w:rsidRPr="0066382A" w:rsidRDefault="00F203C8">
            <w:pPr>
              <w:numPr>
                <w:ilvl w:val="0"/>
                <w:numId w:val="14"/>
              </w:numPr>
              <w:spacing w:before="0"/>
              <w:ind w:left="360" w:hanging="360"/>
              <w:jc w:val="left"/>
              <w:rPr>
                <w:sz w:val="18"/>
                <w:szCs w:val="18"/>
              </w:rPr>
            </w:pPr>
            <w:r w:rsidRPr="0066382A">
              <w:rPr>
                <w:sz w:val="18"/>
                <w:szCs w:val="18"/>
              </w:rPr>
              <w:t>What changes can be observed as a result of these outputs?</w:t>
            </w:r>
          </w:p>
          <w:p w14:paraId="6B1B0474" w14:textId="77777777" w:rsidR="00E811A4" w:rsidRPr="0066382A" w:rsidRDefault="00F203C8">
            <w:pPr>
              <w:numPr>
                <w:ilvl w:val="0"/>
                <w:numId w:val="14"/>
              </w:numPr>
              <w:spacing w:before="0"/>
              <w:ind w:left="360" w:hanging="360"/>
              <w:jc w:val="left"/>
              <w:rPr>
                <w:sz w:val="18"/>
                <w:szCs w:val="18"/>
              </w:rPr>
            </w:pPr>
            <w:r w:rsidRPr="0066382A">
              <w:rPr>
                <w:sz w:val="18"/>
                <w:szCs w:val="18"/>
              </w:rPr>
              <w:t>Are these outputs likely to contribute to the outcomes of SCF?</w:t>
            </w:r>
          </w:p>
          <w:p w14:paraId="0686B7ED" w14:textId="77777777" w:rsidR="00E811A4" w:rsidRPr="0066382A" w:rsidRDefault="00F203C8">
            <w:pPr>
              <w:numPr>
                <w:ilvl w:val="0"/>
                <w:numId w:val="14"/>
              </w:numPr>
              <w:spacing w:before="0"/>
              <w:ind w:left="360" w:hanging="360"/>
              <w:jc w:val="left"/>
              <w:rPr>
                <w:sz w:val="18"/>
                <w:szCs w:val="18"/>
              </w:rPr>
            </w:pPr>
            <w:r w:rsidRPr="0066382A">
              <w:rPr>
                <w:sz w:val="18"/>
                <w:szCs w:val="18"/>
              </w:rPr>
              <w:t>In addition to UN interventions, what other factors may have affected the results?</w:t>
            </w:r>
          </w:p>
          <w:p w14:paraId="794AB438" w14:textId="77777777" w:rsidR="00E811A4" w:rsidRPr="0066382A" w:rsidRDefault="00F203C8">
            <w:pPr>
              <w:numPr>
                <w:ilvl w:val="0"/>
                <w:numId w:val="14"/>
              </w:numPr>
              <w:spacing w:before="0"/>
              <w:ind w:left="317" w:hanging="317"/>
              <w:jc w:val="left"/>
              <w:rPr>
                <w:sz w:val="18"/>
                <w:szCs w:val="18"/>
              </w:rPr>
            </w:pPr>
            <w:r w:rsidRPr="0066382A">
              <w:rPr>
                <w:sz w:val="18"/>
                <w:szCs w:val="18"/>
              </w:rPr>
              <w:t>What were the unintended results (+ or -) of UN support?</w:t>
            </w:r>
          </w:p>
        </w:tc>
        <w:tc>
          <w:tcPr>
            <w:tcW w:w="2771" w:type="dxa"/>
            <w:shd w:val="clear" w:color="auto" w:fill="auto"/>
          </w:tcPr>
          <w:p w14:paraId="41F0C03B" w14:textId="77777777" w:rsidR="00E811A4" w:rsidRPr="0066382A" w:rsidRDefault="00F203C8">
            <w:pPr>
              <w:numPr>
                <w:ilvl w:val="0"/>
                <w:numId w:val="16"/>
              </w:numPr>
              <w:spacing w:before="0"/>
              <w:ind w:left="175" w:hanging="175"/>
              <w:jc w:val="left"/>
              <w:rPr>
                <w:sz w:val="18"/>
                <w:szCs w:val="18"/>
              </w:rPr>
            </w:pPr>
            <w:r w:rsidRPr="0066382A">
              <w:rPr>
                <w:sz w:val="18"/>
                <w:szCs w:val="18"/>
              </w:rPr>
              <w:t xml:space="preserve">SCF </w:t>
            </w:r>
          </w:p>
          <w:p w14:paraId="4C0B62E3" w14:textId="77777777" w:rsidR="00E811A4" w:rsidRPr="0066382A" w:rsidRDefault="00F203C8">
            <w:pPr>
              <w:numPr>
                <w:ilvl w:val="0"/>
                <w:numId w:val="16"/>
              </w:numPr>
              <w:spacing w:before="0"/>
              <w:ind w:left="175" w:hanging="175"/>
              <w:jc w:val="left"/>
              <w:rPr>
                <w:sz w:val="18"/>
                <w:szCs w:val="18"/>
              </w:rPr>
            </w:pPr>
            <w:r w:rsidRPr="0066382A">
              <w:rPr>
                <w:sz w:val="18"/>
                <w:szCs w:val="18"/>
              </w:rPr>
              <w:t>SCF Progress reports</w:t>
            </w:r>
          </w:p>
          <w:p w14:paraId="6BDD74EE" w14:textId="77777777" w:rsidR="00E811A4" w:rsidRPr="0066382A" w:rsidRDefault="00F203C8">
            <w:pPr>
              <w:numPr>
                <w:ilvl w:val="0"/>
                <w:numId w:val="16"/>
              </w:numPr>
              <w:spacing w:before="0"/>
              <w:ind w:left="175" w:hanging="175"/>
              <w:jc w:val="left"/>
              <w:rPr>
                <w:sz w:val="18"/>
                <w:szCs w:val="18"/>
              </w:rPr>
            </w:pPr>
            <w:r w:rsidRPr="0066382A">
              <w:rPr>
                <w:sz w:val="18"/>
                <w:szCs w:val="18"/>
              </w:rPr>
              <w:t>Government's National planning documents</w:t>
            </w:r>
          </w:p>
          <w:p w14:paraId="29DBBFD4" w14:textId="77777777" w:rsidR="00E811A4" w:rsidRPr="0066382A" w:rsidRDefault="00F203C8">
            <w:pPr>
              <w:numPr>
                <w:ilvl w:val="0"/>
                <w:numId w:val="16"/>
              </w:numPr>
              <w:spacing w:before="0"/>
              <w:ind w:left="175" w:hanging="175"/>
              <w:jc w:val="left"/>
              <w:rPr>
                <w:sz w:val="18"/>
                <w:szCs w:val="18"/>
              </w:rPr>
            </w:pPr>
            <w:r w:rsidRPr="0066382A">
              <w:rPr>
                <w:sz w:val="18"/>
                <w:szCs w:val="18"/>
              </w:rPr>
              <w:t xml:space="preserve">Human Development Reports </w:t>
            </w:r>
          </w:p>
          <w:p w14:paraId="6E5AFB1C" w14:textId="77777777" w:rsidR="00E811A4" w:rsidRPr="0066382A" w:rsidRDefault="00F203C8">
            <w:pPr>
              <w:numPr>
                <w:ilvl w:val="0"/>
                <w:numId w:val="16"/>
              </w:numPr>
              <w:spacing w:before="0"/>
              <w:ind w:left="175" w:hanging="175"/>
              <w:jc w:val="left"/>
              <w:rPr>
                <w:sz w:val="18"/>
                <w:szCs w:val="18"/>
              </w:rPr>
            </w:pPr>
            <w:r w:rsidRPr="0066382A">
              <w:rPr>
                <w:sz w:val="18"/>
                <w:szCs w:val="18"/>
              </w:rPr>
              <w:t>Government partners progress reports, performance reports</w:t>
            </w:r>
          </w:p>
          <w:p w14:paraId="33604BDF" w14:textId="77777777" w:rsidR="00E811A4" w:rsidRPr="0066382A" w:rsidRDefault="00F203C8">
            <w:pPr>
              <w:numPr>
                <w:ilvl w:val="0"/>
                <w:numId w:val="16"/>
              </w:numPr>
              <w:spacing w:before="0"/>
              <w:ind w:left="175" w:hanging="175"/>
              <w:jc w:val="left"/>
              <w:rPr>
                <w:sz w:val="18"/>
                <w:szCs w:val="18"/>
              </w:rPr>
            </w:pPr>
            <w:r w:rsidRPr="0066382A">
              <w:rPr>
                <w:sz w:val="18"/>
                <w:szCs w:val="18"/>
              </w:rPr>
              <w:t>Agency country strategies, plans and reports</w:t>
            </w:r>
          </w:p>
          <w:p w14:paraId="104B76AB" w14:textId="77777777" w:rsidR="00E811A4" w:rsidRPr="0066382A" w:rsidRDefault="00F203C8">
            <w:pPr>
              <w:numPr>
                <w:ilvl w:val="0"/>
                <w:numId w:val="16"/>
              </w:numPr>
              <w:spacing w:before="0"/>
              <w:ind w:left="175" w:hanging="175"/>
              <w:jc w:val="left"/>
              <w:rPr>
                <w:sz w:val="18"/>
                <w:szCs w:val="18"/>
              </w:rPr>
            </w:pPr>
            <w:r w:rsidRPr="0066382A">
              <w:rPr>
                <w:sz w:val="18"/>
                <w:szCs w:val="18"/>
              </w:rPr>
              <w:t>Relevant national and international reports and instruments e.g. UPR)</w:t>
            </w:r>
          </w:p>
        </w:tc>
        <w:tc>
          <w:tcPr>
            <w:tcW w:w="2666" w:type="dxa"/>
            <w:shd w:val="clear" w:color="auto" w:fill="auto"/>
          </w:tcPr>
          <w:p w14:paraId="3A142AA1" w14:textId="77777777" w:rsidR="00E811A4" w:rsidRPr="0066382A" w:rsidRDefault="00F203C8">
            <w:pPr>
              <w:numPr>
                <w:ilvl w:val="0"/>
                <w:numId w:val="16"/>
              </w:numPr>
              <w:spacing w:before="0"/>
              <w:ind w:left="175" w:hanging="175"/>
              <w:jc w:val="left"/>
              <w:rPr>
                <w:sz w:val="18"/>
                <w:szCs w:val="18"/>
              </w:rPr>
            </w:pPr>
            <w:r w:rsidRPr="0066382A">
              <w:rPr>
                <w:sz w:val="18"/>
                <w:szCs w:val="18"/>
              </w:rPr>
              <w:t>Desk reviews of secondary data</w:t>
            </w:r>
          </w:p>
          <w:p w14:paraId="32B43848"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UN agencies</w:t>
            </w:r>
          </w:p>
          <w:p w14:paraId="46DFFB2C"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of government partners, non-state partners, development partners</w:t>
            </w:r>
          </w:p>
          <w:p w14:paraId="19B398BC" w14:textId="77777777" w:rsidR="00E811A4" w:rsidRPr="0066382A" w:rsidRDefault="00E811A4">
            <w:pPr>
              <w:ind w:left="175"/>
              <w:rPr>
                <w:sz w:val="18"/>
                <w:szCs w:val="18"/>
              </w:rPr>
            </w:pPr>
          </w:p>
        </w:tc>
      </w:tr>
      <w:tr w:rsidR="00E811A4" w:rsidRPr="0066382A" w14:paraId="3A0B61D3" w14:textId="77777777" w:rsidTr="00BE33A3">
        <w:tc>
          <w:tcPr>
            <w:tcW w:w="13930" w:type="dxa"/>
            <w:gridSpan w:val="5"/>
            <w:tcBorders>
              <w:bottom w:val="single" w:sz="4" w:space="0" w:color="000000"/>
            </w:tcBorders>
            <w:shd w:val="clear" w:color="auto" w:fill="D9D9D9"/>
          </w:tcPr>
          <w:p w14:paraId="3851ED5A" w14:textId="77777777" w:rsidR="00E811A4" w:rsidRPr="0066382A" w:rsidRDefault="00F203C8">
            <w:pPr>
              <w:spacing w:before="60" w:after="60"/>
              <w:rPr>
                <w:b/>
                <w:sz w:val="20"/>
                <w:szCs w:val="20"/>
              </w:rPr>
            </w:pPr>
            <w:r w:rsidRPr="0066382A">
              <w:rPr>
                <w:b/>
                <w:sz w:val="20"/>
                <w:szCs w:val="20"/>
              </w:rPr>
              <w:t>A.3 EFFICIENCY</w:t>
            </w:r>
          </w:p>
        </w:tc>
      </w:tr>
      <w:tr w:rsidR="00E811A4" w:rsidRPr="0066382A" w14:paraId="6BEC8979" w14:textId="77777777" w:rsidTr="00BE33A3">
        <w:tc>
          <w:tcPr>
            <w:tcW w:w="2021" w:type="dxa"/>
            <w:tcBorders>
              <w:bottom w:val="single" w:sz="4" w:space="0" w:color="000000"/>
            </w:tcBorders>
            <w:shd w:val="clear" w:color="auto" w:fill="auto"/>
          </w:tcPr>
          <w:p w14:paraId="61B4A41B" w14:textId="77777777" w:rsidR="00E811A4" w:rsidRPr="0066382A" w:rsidRDefault="00F203C8">
            <w:pPr>
              <w:jc w:val="left"/>
              <w:rPr>
                <w:sz w:val="18"/>
                <w:szCs w:val="18"/>
              </w:rPr>
            </w:pPr>
            <w:r w:rsidRPr="0066382A">
              <w:rPr>
                <w:sz w:val="18"/>
                <w:szCs w:val="18"/>
              </w:rPr>
              <w:t>A.3.a.  Use of resources</w:t>
            </w:r>
          </w:p>
        </w:tc>
        <w:tc>
          <w:tcPr>
            <w:tcW w:w="2838" w:type="dxa"/>
            <w:tcBorders>
              <w:bottom w:val="single" w:sz="4" w:space="0" w:color="000000"/>
            </w:tcBorders>
            <w:shd w:val="clear" w:color="auto" w:fill="auto"/>
          </w:tcPr>
          <w:p w14:paraId="6A089272" w14:textId="77777777" w:rsidR="00E811A4" w:rsidRPr="0066382A" w:rsidRDefault="00F203C8">
            <w:pPr>
              <w:numPr>
                <w:ilvl w:val="0"/>
                <w:numId w:val="14"/>
              </w:numPr>
              <w:spacing w:before="0"/>
              <w:ind w:hanging="360"/>
              <w:jc w:val="left"/>
              <w:rPr>
                <w:sz w:val="18"/>
                <w:szCs w:val="18"/>
              </w:rPr>
            </w:pPr>
            <w:r w:rsidRPr="0066382A">
              <w:rPr>
                <w:sz w:val="18"/>
                <w:szCs w:val="18"/>
              </w:rPr>
              <w:t>Were the outcomes achieved with the appropriate amount of resources and maintenance of minimum transaction costs?</w:t>
            </w:r>
          </w:p>
          <w:p w14:paraId="65E71C2B" w14:textId="77777777" w:rsidR="00E811A4" w:rsidRPr="0066382A" w:rsidRDefault="00F203C8">
            <w:pPr>
              <w:numPr>
                <w:ilvl w:val="0"/>
                <w:numId w:val="14"/>
              </w:numPr>
              <w:spacing w:before="0"/>
              <w:ind w:hanging="360"/>
              <w:jc w:val="left"/>
              <w:rPr>
                <w:sz w:val="18"/>
                <w:szCs w:val="18"/>
              </w:rPr>
            </w:pPr>
            <w:r w:rsidRPr="0066382A">
              <w:rPr>
                <w:sz w:val="18"/>
                <w:szCs w:val="18"/>
              </w:rPr>
              <w:t>To what extent did resource allocation take into account or prioritise most marginalised groups including women and girls?</w:t>
            </w:r>
          </w:p>
          <w:p w14:paraId="6E308804" w14:textId="77777777" w:rsidR="00E811A4" w:rsidRPr="0066382A" w:rsidRDefault="00F203C8">
            <w:pPr>
              <w:numPr>
                <w:ilvl w:val="0"/>
                <w:numId w:val="14"/>
              </w:numPr>
              <w:spacing w:before="0"/>
              <w:ind w:hanging="360"/>
              <w:jc w:val="left"/>
              <w:rPr>
                <w:sz w:val="18"/>
                <w:szCs w:val="18"/>
              </w:rPr>
            </w:pPr>
            <w:r w:rsidRPr="0066382A">
              <w:rPr>
                <w:sz w:val="18"/>
                <w:szCs w:val="18"/>
              </w:rPr>
              <w:t>To what extent were adequate resources provided for integrating Human Rights and Gender Equality in the SCF?</w:t>
            </w:r>
          </w:p>
        </w:tc>
        <w:tc>
          <w:tcPr>
            <w:tcW w:w="3634" w:type="dxa"/>
            <w:tcBorders>
              <w:bottom w:val="single" w:sz="4" w:space="0" w:color="000000"/>
            </w:tcBorders>
            <w:shd w:val="clear" w:color="auto" w:fill="auto"/>
          </w:tcPr>
          <w:p w14:paraId="56DEFEF5" w14:textId="77777777" w:rsidR="00E811A4" w:rsidRPr="0066382A" w:rsidRDefault="00F203C8">
            <w:pPr>
              <w:numPr>
                <w:ilvl w:val="0"/>
                <w:numId w:val="14"/>
              </w:numPr>
              <w:spacing w:before="0"/>
              <w:ind w:left="317" w:hanging="317"/>
              <w:jc w:val="left"/>
              <w:rPr>
                <w:sz w:val="18"/>
                <w:szCs w:val="18"/>
              </w:rPr>
            </w:pPr>
            <w:r w:rsidRPr="0066382A">
              <w:rPr>
                <w:sz w:val="18"/>
                <w:szCs w:val="18"/>
              </w:rPr>
              <w:t>Indicative budget versus actual resources mobilised</w:t>
            </w:r>
          </w:p>
          <w:p w14:paraId="43E7E06F" w14:textId="77777777" w:rsidR="00E811A4" w:rsidRPr="0066382A" w:rsidRDefault="00F203C8">
            <w:pPr>
              <w:numPr>
                <w:ilvl w:val="0"/>
                <w:numId w:val="14"/>
              </w:numPr>
              <w:spacing w:before="0"/>
              <w:ind w:left="317" w:hanging="317"/>
              <w:jc w:val="left"/>
              <w:rPr>
                <w:sz w:val="18"/>
                <w:szCs w:val="18"/>
              </w:rPr>
            </w:pPr>
            <w:r w:rsidRPr="0066382A">
              <w:rPr>
                <w:sz w:val="18"/>
                <w:szCs w:val="18"/>
              </w:rPr>
              <w:t>How budget was constructed</w:t>
            </w:r>
          </w:p>
          <w:p w14:paraId="3199DD97" w14:textId="77777777" w:rsidR="00E811A4" w:rsidRPr="0066382A" w:rsidRDefault="00F203C8">
            <w:pPr>
              <w:numPr>
                <w:ilvl w:val="0"/>
                <w:numId w:val="14"/>
              </w:numPr>
              <w:spacing w:before="0"/>
              <w:ind w:left="317" w:hanging="317"/>
              <w:jc w:val="left"/>
              <w:rPr>
                <w:sz w:val="18"/>
                <w:szCs w:val="18"/>
              </w:rPr>
            </w:pPr>
            <w:r w:rsidRPr="0066382A">
              <w:rPr>
                <w:sz w:val="18"/>
                <w:szCs w:val="18"/>
              </w:rPr>
              <w:t>Content of resource mobilisation strategy</w:t>
            </w:r>
          </w:p>
          <w:p w14:paraId="76D6A678" w14:textId="77777777" w:rsidR="00E811A4" w:rsidRPr="0066382A" w:rsidRDefault="00F203C8">
            <w:pPr>
              <w:numPr>
                <w:ilvl w:val="0"/>
                <w:numId w:val="14"/>
              </w:numPr>
              <w:spacing w:before="0"/>
              <w:ind w:left="317" w:hanging="317"/>
              <w:jc w:val="left"/>
              <w:rPr>
                <w:sz w:val="18"/>
                <w:szCs w:val="18"/>
              </w:rPr>
            </w:pPr>
            <w:r w:rsidRPr="0066382A">
              <w:rPr>
                <w:sz w:val="18"/>
                <w:szCs w:val="18"/>
              </w:rPr>
              <w:t>Variety of sources from which resources have been mobilised</w:t>
            </w:r>
          </w:p>
        </w:tc>
        <w:tc>
          <w:tcPr>
            <w:tcW w:w="2771" w:type="dxa"/>
            <w:tcBorders>
              <w:bottom w:val="single" w:sz="4" w:space="0" w:color="000000"/>
            </w:tcBorders>
            <w:shd w:val="clear" w:color="auto" w:fill="auto"/>
          </w:tcPr>
          <w:p w14:paraId="23BD47C6" w14:textId="77777777" w:rsidR="00E811A4" w:rsidRPr="0066382A" w:rsidRDefault="00F203C8">
            <w:pPr>
              <w:numPr>
                <w:ilvl w:val="0"/>
                <w:numId w:val="16"/>
              </w:numPr>
              <w:spacing w:before="0"/>
              <w:ind w:left="175" w:hanging="175"/>
              <w:jc w:val="left"/>
              <w:rPr>
                <w:sz w:val="18"/>
                <w:szCs w:val="18"/>
              </w:rPr>
            </w:pPr>
            <w:r w:rsidRPr="0066382A">
              <w:rPr>
                <w:sz w:val="18"/>
                <w:szCs w:val="18"/>
              </w:rPr>
              <w:t>SCF budgetary information</w:t>
            </w:r>
          </w:p>
          <w:p w14:paraId="2F774C46" w14:textId="77777777" w:rsidR="00E811A4" w:rsidRPr="0066382A" w:rsidRDefault="00F203C8">
            <w:pPr>
              <w:numPr>
                <w:ilvl w:val="0"/>
                <w:numId w:val="16"/>
              </w:numPr>
              <w:spacing w:before="0"/>
              <w:ind w:left="175" w:hanging="175"/>
              <w:jc w:val="left"/>
              <w:rPr>
                <w:sz w:val="18"/>
                <w:szCs w:val="18"/>
              </w:rPr>
            </w:pPr>
            <w:r w:rsidRPr="0066382A">
              <w:rPr>
                <w:sz w:val="18"/>
                <w:szCs w:val="18"/>
              </w:rPr>
              <w:t>Government partners</w:t>
            </w:r>
          </w:p>
          <w:p w14:paraId="0EB5EF00" w14:textId="77777777" w:rsidR="00E811A4" w:rsidRPr="0066382A" w:rsidRDefault="00F203C8">
            <w:pPr>
              <w:numPr>
                <w:ilvl w:val="0"/>
                <w:numId w:val="16"/>
              </w:numPr>
              <w:spacing w:before="0"/>
              <w:ind w:left="175" w:hanging="175"/>
              <w:jc w:val="left"/>
              <w:rPr>
                <w:sz w:val="18"/>
                <w:szCs w:val="18"/>
              </w:rPr>
            </w:pPr>
            <w:r w:rsidRPr="0066382A">
              <w:rPr>
                <w:sz w:val="18"/>
                <w:szCs w:val="18"/>
              </w:rPr>
              <w:t>UN agencies</w:t>
            </w:r>
          </w:p>
          <w:p w14:paraId="749E971B" w14:textId="77777777" w:rsidR="00E811A4" w:rsidRPr="0066382A" w:rsidRDefault="00F203C8">
            <w:pPr>
              <w:numPr>
                <w:ilvl w:val="0"/>
                <w:numId w:val="16"/>
              </w:numPr>
              <w:spacing w:before="0"/>
              <w:ind w:left="175" w:hanging="175"/>
              <w:jc w:val="left"/>
              <w:rPr>
                <w:sz w:val="18"/>
                <w:szCs w:val="18"/>
              </w:rPr>
            </w:pPr>
            <w:r w:rsidRPr="0066382A">
              <w:rPr>
                <w:sz w:val="18"/>
                <w:szCs w:val="18"/>
              </w:rPr>
              <w:t>Development partners</w:t>
            </w:r>
          </w:p>
        </w:tc>
        <w:tc>
          <w:tcPr>
            <w:tcW w:w="2666" w:type="dxa"/>
            <w:tcBorders>
              <w:bottom w:val="single" w:sz="4" w:space="0" w:color="000000"/>
            </w:tcBorders>
            <w:shd w:val="clear" w:color="auto" w:fill="auto"/>
          </w:tcPr>
          <w:p w14:paraId="0317EB49" w14:textId="77777777" w:rsidR="00E811A4" w:rsidRPr="0066382A" w:rsidRDefault="00F203C8">
            <w:pPr>
              <w:numPr>
                <w:ilvl w:val="0"/>
                <w:numId w:val="16"/>
              </w:numPr>
              <w:spacing w:before="0"/>
              <w:ind w:left="175" w:hanging="175"/>
              <w:jc w:val="left"/>
              <w:rPr>
                <w:sz w:val="18"/>
                <w:szCs w:val="18"/>
              </w:rPr>
            </w:pPr>
            <w:r w:rsidRPr="0066382A">
              <w:rPr>
                <w:sz w:val="18"/>
                <w:szCs w:val="18"/>
              </w:rPr>
              <w:t>Desk reviews of secondary data</w:t>
            </w:r>
          </w:p>
          <w:p w14:paraId="47AA0864"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of government</w:t>
            </w:r>
          </w:p>
          <w:p w14:paraId="6110B8FF"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UN agencies</w:t>
            </w:r>
          </w:p>
          <w:p w14:paraId="59960938"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development partners (donors)</w:t>
            </w:r>
          </w:p>
        </w:tc>
      </w:tr>
      <w:tr w:rsidR="00E811A4" w:rsidRPr="0066382A" w14:paraId="0A14A8C4" w14:textId="77777777" w:rsidTr="00BE33A3">
        <w:tc>
          <w:tcPr>
            <w:tcW w:w="2021" w:type="dxa"/>
            <w:shd w:val="clear" w:color="auto" w:fill="auto"/>
          </w:tcPr>
          <w:p w14:paraId="6C62E8E1" w14:textId="77777777" w:rsidR="00E811A4" w:rsidRPr="0066382A" w:rsidRDefault="00F203C8">
            <w:pPr>
              <w:jc w:val="left"/>
              <w:rPr>
                <w:sz w:val="18"/>
                <w:szCs w:val="18"/>
              </w:rPr>
            </w:pPr>
            <w:r w:rsidRPr="0066382A">
              <w:rPr>
                <w:sz w:val="18"/>
                <w:szCs w:val="18"/>
              </w:rPr>
              <w:t>A.3.b Organisational efficiency</w:t>
            </w:r>
          </w:p>
        </w:tc>
        <w:tc>
          <w:tcPr>
            <w:tcW w:w="2838" w:type="dxa"/>
            <w:shd w:val="clear" w:color="auto" w:fill="auto"/>
          </w:tcPr>
          <w:p w14:paraId="298CFEBE" w14:textId="77777777" w:rsidR="00E811A4" w:rsidRPr="0066382A" w:rsidRDefault="00F203C8">
            <w:pPr>
              <w:numPr>
                <w:ilvl w:val="0"/>
                <w:numId w:val="14"/>
              </w:numPr>
              <w:spacing w:before="0"/>
              <w:ind w:hanging="360"/>
              <w:jc w:val="left"/>
              <w:rPr>
                <w:sz w:val="18"/>
                <w:szCs w:val="18"/>
              </w:rPr>
            </w:pPr>
            <w:r w:rsidRPr="0066382A">
              <w:rPr>
                <w:sz w:val="18"/>
                <w:szCs w:val="18"/>
              </w:rPr>
              <w:t>Were the outcomes achieved with the appropriate amount of resources and maintenance of minimum transaction costs?</w:t>
            </w:r>
          </w:p>
          <w:p w14:paraId="2115945E" w14:textId="77777777" w:rsidR="00E811A4" w:rsidRPr="0066382A" w:rsidRDefault="00F203C8">
            <w:pPr>
              <w:numPr>
                <w:ilvl w:val="0"/>
                <w:numId w:val="14"/>
              </w:numPr>
              <w:spacing w:before="0"/>
              <w:ind w:hanging="360"/>
              <w:jc w:val="left"/>
              <w:rPr>
                <w:sz w:val="18"/>
                <w:szCs w:val="18"/>
              </w:rPr>
            </w:pPr>
            <w:r w:rsidRPr="0066382A">
              <w:rPr>
                <w:sz w:val="18"/>
                <w:szCs w:val="18"/>
              </w:rPr>
              <w:t>To what extent did resource allocation take into account or prioritise most marginalised groups including women and girls?</w:t>
            </w:r>
          </w:p>
          <w:p w14:paraId="53E9AFB7" w14:textId="77777777" w:rsidR="00E811A4" w:rsidRPr="0066382A" w:rsidRDefault="00F203C8">
            <w:pPr>
              <w:numPr>
                <w:ilvl w:val="0"/>
                <w:numId w:val="14"/>
              </w:numPr>
              <w:spacing w:before="0"/>
              <w:ind w:hanging="360"/>
              <w:jc w:val="left"/>
              <w:rPr>
                <w:sz w:val="18"/>
                <w:szCs w:val="18"/>
              </w:rPr>
            </w:pPr>
            <w:r w:rsidRPr="0066382A">
              <w:rPr>
                <w:sz w:val="18"/>
                <w:szCs w:val="18"/>
              </w:rPr>
              <w:t>To what extent were adequate resources provided for integrating Human Rights and Gender Equality in the SCF?</w:t>
            </w:r>
          </w:p>
        </w:tc>
        <w:tc>
          <w:tcPr>
            <w:tcW w:w="3634" w:type="dxa"/>
            <w:shd w:val="clear" w:color="auto" w:fill="auto"/>
          </w:tcPr>
          <w:p w14:paraId="4706E9F4" w14:textId="77777777" w:rsidR="00E811A4" w:rsidRPr="0066382A" w:rsidRDefault="00F203C8">
            <w:pPr>
              <w:numPr>
                <w:ilvl w:val="0"/>
                <w:numId w:val="14"/>
              </w:numPr>
              <w:spacing w:before="0"/>
              <w:ind w:left="317" w:hanging="317"/>
              <w:jc w:val="left"/>
              <w:rPr>
                <w:sz w:val="18"/>
                <w:szCs w:val="18"/>
              </w:rPr>
            </w:pPr>
            <w:r w:rsidRPr="0066382A">
              <w:rPr>
                <w:sz w:val="18"/>
                <w:szCs w:val="18"/>
              </w:rPr>
              <w:t>Indicative budget versus actual resources mobilised</w:t>
            </w:r>
          </w:p>
          <w:p w14:paraId="6F4A13BF" w14:textId="77777777" w:rsidR="00E811A4" w:rsidRPr="0066382A" w:rsidRDefault="00F203C8">
            <w:pPr>
              <w:numPr>
                <w:ilvl w:val="0"/>
                <w:numId w:val="14"/>
              </w:numPr>
              <w:spacing w:before="0"/>
              <w:ind w:left="317" w:hanging="317"/>
              <w:jc w:val="left"/>
              <w:rPr>
                <w:sz w:val="18"/>
                <w:szCs w:val="18"/>
              </w:rPr>
            </w:pPr>
            <w:r w:rsidRPr="0066382A">
              <w:rPr>
                <w:sz w:val="18"/>
                <w:szCs w:val="18"/>
              </w:rPr>
              <w:t>How budget was constructed</w:t>
            </w:r>
          </w:p>
          <w:p w14:paraId="07E48BFD" w14:textId="77777777" w:rsidR="00E811A4" w:rsidRPr="0066382A" w:rsidRDefault="00F203C8">
            <w:pPr>
              <w:numPr>
                <w:ilvl w:val="0"/>
                <w:numId w:val="14"/>
              </w:numPr>
              <w:spacing w:before="0"/>
              <w:ind w:left="317" w:hanging="317"/>
              <w:jc w:val="left"/>
              <w:rPr>
                <w:sz w:val="18"/>
                <w:szCs w:val="18"/>
              </w:rPr>
            </w:pPr>
            <w:r w:rsidRPr="0066382A">
              <w:rPr>
                <w:sz w:val="18"/>
                <w:szCs w:val="18"/>
              </w:rPr>
              <w:t>Content of resource mobilisation strategy</w:t>
            </w:r>
          </w:p>
          <w:p w14:paraId="65DB174A" w14:textId="77777777" w:rsidR="00E811A4" w:rsidRPr="0066382A" w:rsidRDefault="00F203C8">
            <w:pPr>
              <w:numPr>
                <w:ilvl w:val="0"/>
                <w:numId w:val="14"/>
              </w:numPr>
              <w:spacing w:before="0"/>
              <w:ind w:left="317" w:hanging="317"/>
              <w:jc w:val="left"/>
              <w:rPr>
                <w:sz w:val="18"/>
                <w:szCs w:val="18"/>
              </w:rPr>
            </w:pPr>
            <w:r w:rsidRPr="0066382A">
              <w:rPr>
                <w:sz w:val="18"/>
                <w:szCs w:val="18"/>
              </w:rPr>
              <w:t>Variety of sources from which resources have been mobilised</w:t>
            </w:r>
          </w:p>
        </w:tc>
        <w:tc>
          <w:tcPr>
            <w:tcW w:w="2771" w:type="dxa"/>
            <w:shd w:val="clear" w:color="auto" w:fill="auto"/>
          </w:tcPr>
          <w:p w14:paraId="21195C6F" w14:textId="77777777" w:rsidR="00E811A4" w:rsidRPr="0066382A" w:rsidRDefault="00F203C8">
            <w:pPr>
              <w:numPr>
                <w:ilvl w:val="0"/>
                <w:numId w:val="16"/>
              </w:numPr>
              <w:spacing w:before="0"/>
              <w:ind w:left="175" w:hanging="175"/>
              <w:jc w:val="left"/>
              <w:rPr>
                <w:sz w:val="18"/>
                <w:szCs w:val="18"/>
              </w:rPr>
            </w:pPr>
            <w:r w:rsidRPr="0066382A">
              <w:rPr>
                <w:sz w:val="18"/>
                <w:szCs w:val="18"/>
              </w:rPr>
              <w:t>SCF budgetary information</w:t>
            </w:r>
          </w:p>
          <w:p w14:paraId="64FBCD0A" w14:textId="77777777" w:rsidR="00E811A4" w:rsidRPr="0066382A" w:rsidRDefault="00F203C8">
            <w:pPr>
              <w:numPr>
                <w:ilvl w:val="0"/>
                <w:numId w:val="16"/>
              </w:numPr>
              <w:spacing w:before="0"/>
              <w:ind w:left="175" w:hanging="175"/>
              <w:jc w:val="left"/>
              <w:rPr>
                <w:sz w:val="18"/>
                <w:szCs w:val="18"/>
              </w:rPr>
            </w:pPr>
            <w:r w:rsidRPr="0066382A">
              <w:rPr>
                <w:sz w:val="18"/>
                <w:szCs w:val="18"/>
              </w:rPr>
              <w:t>Government partners</w:t>
            </w:r>
          </w:p>
          <w:p w14:paraId="2AF5D3BF" w14:textId="77777777" w:rsidR="00E811A4" w:rsidRPr="0066382A" w:rsidRDefault="00F203C8">
            <w:pPr>
              <w:numPr>
                <w:ilvl w:val="0"/>
                <w:numId w:val="16"/>
              </w:numPr>
              <w:spacing w:before="0"/>
              <w:ind w:left="175" w:hanging="175"/>
              <w:jc w:val="left"/>
              <w:rPr>
                <w:sz w:val="18"/>
                <w:szCs w:val="18"/>
              </w:rPr>
            </w:pPr>
            <w:r w:rsidRPr="0066382A">
              <w:rPr>
                <w:sz w:val="18"/>
                <w:szCs w:val="18"/>
              </w:rPr>
              <w:t>UN agencies</w:t>
            </w:r>
          </w:p>
          <w:p w14:paraId="33C91B6E" w14:textId="77777777" w:rsidR="00E811A4" w:rsidRPr="0066382A" w:rsidRDefault="00F203C8">
            <w:pPr>
              <w:numPr>
                <w:ilvl w:val="0"/>
                <w:numId w:val="16"/>
              </w:numPr>
              <w:spacing w:before="0"/>
              <w:ind w:left="175" w:hanging="175"/>
              <w:jc w:val="left"/>
              <w:rPr>
                <w:sz w:val="18"/>
                <w:szCs w:val="18"/>
              </w:rPr>
            </w:pPr>
            <w:r w:rsidRPr="0066382A">
              <w:rPr>
                <w:sz w:val="18"/>
                <w:szCs w:val="18"/>
              </w:rPr>
              <w:t>Development partners</w:t>
            </w:r>
          </w:p>
        </w:tc>
        <w:tc>
          <w:tcPr>
            <w:tcW w:w="2666" w:type="dxa"/>
            <w:shd w:val="clear" w:color="auto" w:fill="auto"/>
          </w:tcPr>
          <w:p w14:paraId="452E2B05" w14:textId="77777777" w:rsidR="00E811A4" w:rsidRPr="0066382A" w:rsidRDefault="00F203C8">
            <w:pPr>
              <w:numPr>
                <w:ilvl w:val="0"/>
                <w:numId w:val="16"/>
              </w:numPr>
              <w:spacing w:before="0"/>
              <w:ind w:left="175" w:hanging="175"/>
              <w:jc w:val="left"/>
              <w:rPr>
                <w:sz w:val="18"/>
                <w:szCs w:val="18"/>
              </w:rPr>
            </w:pPr>
            <w:r w:rsidRPr="0066382A">
              <w:rPr>
                <w:sz w:val="18"/>
                <w:szCs w:val="18"/>
              </w:rPr>
              <w:t>Desk reviews of secondary data</w:t>
            </w:r>
          </w:p>
          <w:p w14:paraId="1735336A"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of government</w:t>
            </w:r>
          </w:p>
          <w:p w14:paraId="6F021FC1"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UN agencies</w:t>
            </w:r>
          </w:p>
          <w:p w14:paraId="3F891C6F"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development partners (donors)</w:t>
            </w:r>
          </w:p>
        </w:tc>
      </w:tr>
      <w:tr w:rsidR="00E811A4" w:rsidRPr="0066382A" w14:paraId="3BBCE6FA" w14:textId="77777777" w:rsidTr="00BE33A3">
        <w:tc>
          <w:tcPr>
            <w:tcW w:w="13930" w:type="dxa"/>
            <w:gridSpan w:val="5"/>
            <w:tcBorders>
              <w:bottom w:val="single" w:sz="4" w:space="0" w:color="000000"/>
            </w:tcBorders>
            <w:shd w:val="clear" w:color="auto" w:fill="D9D9D9"/>
          </w:tcPr>
          <w:p w14:paraId="559B23E5" w14:textId="77777777" w:rsidR="00E811A4" w:rsidRPr="0066382A" w:rsidRDefault="00F203C8">
            <w:pPr>
              <w:spacing w:before="60" w:after="60"/>
              <w:rPr>
                <w:b/>
                <w:sz w:val="20"/>
                <w:szCs w:val="20"/>
              </w:rPr>
            </w:pPr>
            <w:r w:rsidRPr="0066382A">
              <w:rPr>
                <w:b/>
                <w:sz w:val="20"/>
                <w:szCs w:val="20"/>
              </w:rPr>
              <w:t>A.4 SUSTAINABILITY</w:t>
            </w:r>
          </w:p>
        </w:tc>
      </w:tr>
      <w:tr w:rsidR="00E811A4" w:rsidRPr="0066382A" w14:paraId="12AF0711" w14:textId="77777777" w:rsidTr="00BE33A3">
        <w:tc>
          <w:tcPr>
            <w:tcW w:w="2021" w:type="dxa"/>
            <w:shd w:val="clear" w:color="auto" w:fill="auto"/>
          </w:tcPr>
          <w:p w14:paraId="58F5D60B" w14:textId="77777777" w:rsidR="00E811A4" w:rsidRPr="0066382A" w:rsidRDefault="00F203C8">
            <w:pPr>
              <w:jc w:val="left"/>
              <w:rPr>
                <w:sz w:val="18"/>
                <w:szCs w:val="18"/>
              </w:rPr>
            </w:pPr>
            <w:r w:rsidRPr="0066382A">
              <w:rPr>
                <w:sz w:val="18"/>
                <w:szCs w:val="18"/>
              </w:rPr>
              <w:t>A.4.a. Design for sustainability</w:t>
            </w:r>
          </w:p>
        </w:tc>
        <w:tc>
          <w:tcPr>
            <w:tcW w:w="2838" w:type="dxa"/>
            <w:shd w:val="clear" w:color="auto" w:fill="auto"/>
          </w:tcPr>
          <w:p w14:paraId="6A2139F0" w14:textId="77777777" w:rsidR="00E811A4" w:rsidRPr="0066382A" w:rsidRDefault="00F203C8">
            <w:pPr>
              <w:numPr>
                <w:ilvl w:val="0"/>
                <w:numId w:val="14"/>
              </w:numPr>
              <w:spacing w:before="0"/>
              <w:ind w:hanging="360"/>
              <w:jc w:val="left"/>
              <w:rPr>
                <w:sz w:val="18"/>
                <w:szCs w:val="18"/>
              </w:rPr>
            </w:pPr>
            <w:r w:rsidRPr="0066382A">
              <w:rPr>
                <w:sz w:val="18"/>
                <w:szCs w:val="18"/>
              </w:rPr>
              <w:t>To what extent have the benefits from development interventions continued or likely to be continued after it has been completed?</w:t>
            </w:r>
          </w:p>
          <w:p w14:paraId="17B89324" w14:textId="77777777" w:rsidR="00E811A4" w:rsidRPr="0066382A" w:rsidRDefault="00E811A4">
            <w:pPr>
              <w:spacing w:before="0"/>
              <w:ind w:left="137" w:hanging="137"/>
              <w:jc w:val="left"/>
              <w:rPr>
                <w:sz w:val="18"/>
                <w:szCs w:val="18"/>
              </w:rPr>
            </w:pPr>
          </w:p>
        </w:tc>
        <w:tc>
          <w:tcPr>
            <w:tcW w:w="3634" w:type="dxa"/>
            <w:shd w:val="clear" w:color="auto" w:fill="auto"/>
          </w:tcPr>
          <w:p w14:paraId="1EF19596" w14:textId="77777777" w:rsidR="00E811A4" w:rsidRPr="0066382A" w:rsidRDefault="00F203C8">
            <w:pPr>
              <w:numPr>
                <w:ilvl w:val="0"/>
                <w:numId w:val="19"/>
              </w:numPr>
              <w:spacing w:before="0"/>
              <w:ind w:hanging="360"/>
              <w:jc w:val="left"/>
              <w:rPr>
                <w:sz w:val="18"/>
                <w:szCs w:val="18"/>
              </w:rPr>
            </w:pPr>
            <w:r w:rsidRPr="0066382A">
              <w:rPr>
                <w:sz w:val="18"/>
                <w:szCs w:val="18"/>
              </w:rPr>
              <w:t>Transition from developing short-term individual capacity to longer-term institutional capacity.</w:t>
            </w:r>
          </w:p>
          <w:p w14:paraId="3504563D" w14:textId="77777777" w:rsidR="00E811A4" w:rsidRPr="0066382A" w:rsidRDefault="00F203C8">
            <w:pPr>
              <w:numPr>
                <w:ilvl w:val="0"/>
                <w:numId w:val="19"/>
              </w:numPr>
              <w:spacing w:before="0"/>
              <w:ind w:hanging="360"/>
              <w:jc w:val="left"/>
              <w:rPr>
                <w:sz w:val="18"/>
                <w:szCs w:val="18"/>
              </w:rPr>
            </w:pPr>
            <w:r w:rsidRPr="0066382A">
              <w:rPr>
                <w:sz w:val="18"/>
                <w:szCs w:val="18"/>
              </w:rPr>
              <w:t>Technical expertise, financial independence and mechanisms through which rights holders participate and assert fulfilment of their rights.</w:t>
            </w:r>
          </w:p>
        </w:tc>
        <w:tc>
          <w:tcPr>
            <w:tcW w:w="2771" w:type="dxa"/>
            <w:shd w:val="clear" w:color="auto" w:fill="auto"/>
          </w:tcPr>
          <w:p w14:paraId="026D253A" w14:textId="77777777" w:rsidR="00E811A4" w:rsidRPr="0066382A" w:rsidRDefault="00F203C8">
            <w:pPr>
              <w:numPr>
                <w:ilvl w:val="0"/>
                <w:numId w:val="19"/>
              </w:numPr>
              <w:spacing w:before="0"/>
              <w:ind w:hanging="360"/>
              <w:jc w:val="left"/>
              <w:rPr>
                <w:sz w:val="18"/>
                <w:szCs w:val="18"/>
              </w:rPr>
            </w:pPr>
            <w:r w:rsidRPr="0066382A">
              <w:rPr>
                <w:sz w:val="18"/>
                <w:szCs w:val="18"/>
              </w:rPr>
              <w:t>SCF</w:t>
            </w:r>
          </w:p>
          <w:p w14:paraId="3039C4FD" w14:textId="77777777" w:rsidR="00E811A4" w:rsidRPr="0066382A" w:rsidRDefault="00F203C8">
            <w:pPr>
              <w:numPr>
                <w:ilvl w:val="0"/>
                <w:numId w:val="19"/>
              </w:numPr>
              <w:spacing w:before="0"/>
              <w:ind w:hanging="360"/>
              <w:jc w:val="left"/>
              <w:rPr>
                <w:sz w:val="18"/>
                <w:szCs w:val="18"/>
              </w:rPr>
            </w:pPr>
            <w:r w:rsidRPr="0066382A">
              <w:rPr>
                <w:sz w:val="18"/>
                <w:szCs w:val="18"/>
              </w:rPr>
              <w:t>Government partners progress reports, performance reports</w:t>
            </w:r>
          </w:p>
          <w:p w14:paraId="3346EA1E" w14:textId="77777777" w:rsidR="00E811A4" w:rsidRPr="0066382A" w:rsidRDefault="00F203C8">
            <w:pPr>
              <w:numPr>
                <w:ilvl w:val="0"/>
                <w:numId w:val="19"/>
              </w:numPr>
              <w:spacing w:before="0"/>
              <w:ind w:hanging="360"/>
              <w:jc w:val="left"/>
              <w:rPr>
                <w:sz w:val="18"/>
                <w:szCs w:val="18"/>
              </w:rPr>
            </w:pPr>
            <w:r w:rsidRPr="0066382A">
              <w:rPr>
                <w:sz w:val="18"/>
                <w:szCs w:val="18"/>
              </w:rPr>
              <w:t>Agency country strategies, plans and reports</w:t>
            </w:r>
          </w:p>
        </w:tc>
        <w:tc>
          <w:tcPr>
            <w:tcW w:w="2666" w:type="dxa"/>
            <w:shd w:val="clear" w:color="auto" w:fill="auto"/>
          </w:tcPr>
          <w:p w14:paraId="429040F6" w14:textId="77777777" w:rsidR="00E811A4" w:rsidRPr="0066382A" w:rsidRDefault="00F203C8">
            <w:pPr>
              <w:numPr>
                <w:ilvl w:val="0"/>
                <w:numId w:val="16"/>
              </w:numPr>
              <w:spacing w:before="0"/>
              <w:ind w:left="175" w:hanging="175"/>
              <w:jc w:val="left"/>
              <w:rPr>
                <w:sz w:val="18"/>
                <w:szCs w:val="18"/>
              </w:rPr>
            </w:pPr>
            <w:r w:rsidRPr="0066382A">
              <w:rPr>
                <w:sz w:val="18"/>
                <w:szCs w:val="18"/>
              </w:rPr>
              <w:t>Desk reviews of secondary data</w:t>
            </w:r>
          </w:p>
          <w:p w14:paraId="331902D2"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of government</w:t>
            </w:r>
          </w:p>
          <w:p w14:paraId="618E09E1"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UN agencies</w:t>
            </w:r>
          </w:p>
          <w:p w14:paraId="211DE38B"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development partners (donors</w:t>
            </w:r>
          </w:p>
        </w:tc>
      </w:tr>
      <w:tr w:rsidR="00E811A4" w:rsidRPr="0066382A" w14:paraId="51F43F92" w14:textId="77777777" w:rsidTr="00BE33A3">
        <w:tc>
          <w:tcPr>
            <w:tcW w:w="13930" w:type="dxa"/>
            <w:gridSpan w:val="5"/>
            <w:tcBorders>
              <w:bottom w:val="single" w:sz="4" w:space="0" w:color="000000"/>
            </w:tcBorders>
            <w:shd w:val="clear" w:color="auto" w:fill="D9D9D9"/>
          </w:tcPr>
          <w:p w14:paraId="5FAEDA29" w14:textId="77777777" w:rsidR="00E811A4" w:rsidRPr="0066382A" w:rsidRDefault="00F203C8">
            <w:pPr>
              <w:rPr>
                <w:b/>
                <w:sz w:val="20"/>
                <w:szCs w:val="20"/>
              </w:rPr>
            </w:pPr>
            <w:r w:rsidRPr="0066382A">
              <w:rPr>
                <w:b/>
                <w:sz w:val="20"/>
                <w:szCs w:val="20"/>
              </w:rPr>
              <w:t>A.5 IMPACT</w:t>
            </w:r>
          </w:p>
        </w:tc>
      </w:tr>
      <w:tr w:rsidR="00E811A4" w:rsidRPr="0066382A" w14:paraId="345C6B35" w14:textId="77777777" w:rsidTr="00BE33A3">
        <w:tc>
          <w:tcPr>
            <w:tcW w:w="2021" w:type="dxa"/>
            <w:shd w:val="clear" w:color="auto" w:fill="auto"/>
          </w:tcPr>
          <w:p w14:paraId="2237945D" w14:textId="77777777" w:rsidR="00E811A4" w:rsidRPr="0066382A" w:rsidRDefault="00F203C8">
            <w:pPr>
              <w:jc w:val="left"/>
              <w:rPr>
                <w:sz w:val="18"/>
                <w:szCs w:val="18"/>
              </w:rPr>
            </w:pPr>
            <w:r w:rsidRPr="0066382A">
              <w:rPr>
                <w:sz w:val="18"/>
                <w:szCs w:val="18"/>
              </w:rPr>
              <w:t>A.5.a. Impact of SCF development interventions</w:t>
            </w:r>
          </w:p>
        </w:tc>
        <w:tc>
          <w:tcPr>
            <w:tcW w:w="2838" w:type="dxa"/>
            <w:shd w:val="clear" w:color="auto" w:fill="auto"/>
          </w:tcPr>
          <w:p w14:paraId="494382D6" w14:textId="77777777" w:rsidR="00E811A4" w:rsidRPr="0066382A" w:rsidRDefault="00F203C8">
            <w:pPr>
              <w:numPr>
                <w:ilvl w:val="0"/>
                <w:numId w:val="14"/>
              </w:numPr>
              <w:spacing w:before="0"/>
              <w:ind w:hanging="360"/>
              <w:jc w:val="left"/>
              <w:rPr>
                <w:sz w:val="18"/>
                <w:szCs w:val="18"/>
              </w:rPr>
            </w:pPr>
            <w:r w:rsidRPr="0066382A">
              <w:rPr>
                <w:sz w:val="18"/>
                <w:szCs w:val="18"/>
              </w:rPr>
              <w:t xml:space="preserve">What changes are there in the well being of individuals, households and communities? </w:t>
            </w:r>
          </w:p>
          <w:p w14:paraId="3DFF176C" w14:textId="77777777" w:rsidR="00E811A4" w:rsidRPr="0066382A" w:rsidRDefault="00F203C8">
            <w:pPr>
              <w:numPr>
                <w:ilvl w:val="0"/>
                <w:numId w:val="14"/>
              </w:numPr>
              <w:spacing w:before="0"/>
              <w:ind w:hanging="360"/>
              <w:jc w:val="left"/>
              <w:rPr>
                <w:sz w:val="18"/>
                <w:szCs w:val="18"/>
              </w:rPr>
            </w:pPr>
            <w:r w:rsidRPr="0066382A">
              <w:rPr>
                <w:sz w:val="18"/>
                <w:szCs w:val="18"/>
              </w:rPr>
              <w:t>To what extent has the SCF contributed to these changes?</w:t>
            </w:r>
          </w:p>
          <w:p w14:paraId="7E324F3D" w14:textId="77777777" w:rsidR="00E811A4" w:rsidRPr="0066382A" w:rsidRDefault="00E811A4">
            <w:pPr>
              <w:spacing w:before="0"/>
              <w:ind w:left="137" w:hanging="137"/>
              <w:jc w:val="left"/>
              <w:rPr>
                <w:sz w:val="18"/>
                <w:szCs w:val="18"/>
              </w:rPr>
            </w:pPr>
          </w:p>
        </w:tc>
        <w:tc>
          <w:tcPr>
            <w:tcW w:w="3634" w:type="dxa"/>
            <w:shd w:val="clear" w:color="auto" w:fill="auto"/>
          </w:tcPr>
          <w:p w14:paraId="6B16E286" w14:textId="77777777" w:rsidR="00E811A4" w:rsidRPr="0066382A" w:rsidRDefault="00F203C8">
            <w:pPr>
              <w:numPr>
                <w:ilvl w:val="0"/>
                <w:numId w:val="14"/>
              </w:numPr>
              <w:spacing w:before="0"/>
              <w:ind w:left="317" w:hanging="317"/>
              <w:jc w:val="left"/>
              <w:rPr>
                <w:sz w:val="18"/>
                <w:szCs w:val="18"/>
              </w:rPr>
            </w:pPr>
            <w:r w:rsidRPr="0066382A">
              <w:rPr>
                <w:sz w:val="18"/>
                <w:szCs w:val="18"/>
              </w:rPr>
              <w:t>Changes in national development indicators</w:t>
            </w:r>
          </w:p>
          <w:p w14:paraId="67FD292F" w14:textId="77777777" w:rsidR="00E811A4" w:rsidRPr="0066382A" w:rsidRDefault="00F203C8">
            <w:pPr>
              <w:numPr>
                <w:ilvl w:val="0"/>
                <w:numId w:val="14"/>
              </w:numPr>
              <w:spacing w:before="0"/>
              <w:ind w:left="317" w:hanging="317"/>
              <w:jc w:val="left"/>
              <w:rPr>
                <w:sz w:val="18"/>
                <w:szCs w:val="18"/>
              </w:rPr>
            </w:pPr>
            <w:r w:rsidRPr="0066382A">
              <w:rPr>
                <w:sz w:val="18"/>
                <w:szCs w:val="18"/>
              </w:rPr>
              <w:t xml:space="preserve">Progress in achievement of targets set by government in its MTSF and Programme of Action.  </w:t>
            </w:r>
          </w:p>
        </w:tc>
        <w:tc>
          <w:tcPr>
            <w:tcW w:w="2771" w:type="dxa"/>
            <w:shd w:val="clear" w:color="auto" w:fill="auto"/>
          </w:tcPr>
          <w:p w14:paraId="7621EFAD" w14:textId="77777777" w:rsidR="00E811A4" w:rsidRPr="0066382A" w:rsidRDefault="00F203C8">
            <w:pPr>
              <w:numPr>
                <w:ilvl w:val="0"/>
                <w:numId w:val="14"/>
              </w:numPr>
              <w:spacing w:before="0"/>
              <w:ind w:hanging="360"/>
              <w:jc w:val="left"/>
              <w:rPr>
                <w:sz w:val="18"/>
                <w:szCs w:val="18"/>
              </w:rPr>
            </w:pPr>
            <w:r w:rsidRPr="0066382A">
              <w:rPr>
                <w:sz w:val="18"/>
                <w:szCs w:val="18"/>
              </w:rPr>
              <w:t>SCF</w:t>
            </w:r>
          </w:p>
          <w:p w14:paraId="0EF4A681" w14:textId="77777777" w:rsidR="00E811A4" w:rsidRPr="0066382A" w:rsidRDefault="00F203C8">
            <w:pPr>
              <w:numPr>
                <w:ilvl w:val="0"/>
                <w:numId w:val="14"/>
              </w:numPr>
              <w:spacing w:before="0"/>
              <w:ind w:hanging="360"/>
              <w:jc w:val="left"/>
              <w:rPr>
                <w:sz w:val="18"/>
                <w:szCs w:val="18"/>
              </w:rPr>
            </w:pPr>
            <w:r w:rsidRPr="0066382A">
              <w:rPr>
                <w:sz w:val="18"/>
                <w:szCs w:val="18"/>
              </w:rPr>
              <w:t>Government partners progress reports, performance reports</w:t>
            </w:r>
          </w:p>
          <w:p w14:paraId="5AA450A5" w14:textId="77777777" w:rsidR="00E811A4" w:rsidRPr="0066382A" w:rsidRDefault="00F203C8">
            <w:pPr>
              <w:numPr>
                <w:ilvl w:val="0"/>
                <w:numId w:val="14"/>
              </w:numPr>
              <w:spacing w:before="0"/>
              <w:ind w:hanging="360"/>
              <w:jc w:val="left"/>
              <w:rPr>
                <w:sz w:val="18"/>
                <w:szCs w:val="18"/>
              </w:rPr>
            </w:pPr>
            <w:r w:rsidRPr="0066382A">
              <w:rPr>
                <w:sz w:val="18"/>
                <w:szCs w:val="18"/>
              </w:rPr>
              <w:t>Other government reports (e.g. National Development Indicators, StatsSA data)</w:t>
            </w:r>
          </w:p>
          <w:p w14:paraId="6CB6A31B" w14:textId="77777777" w:rsidR="00E811A4" w:rsidRPr="0066382A" w:rsidRDefault="00F203C8">
            <w:pPr>
              <w:numPr>
                <w:ilvl w:val="0"/>
                <w:numId w:val="14"/>
              </w:numPr>
              <w:spacing w:before="0"/>
              <w:ind w:hanging="360"/>
              <w:jc w:val="left"/>
              <w:rPr>
                <w:sz w:val="18"/>
                <w:szCs w:val="18"/>
              </w:rPr>
            </w:pPr>
            <w:r w:rsidRPr="0066382A">
              <w:rPr>
                <w:sz w:val="18"/>
                <w:szCs w:val="18"/>
              </w:rPr>
              <w:t>Agency country strategies, plans and reports</w:t>
            </w:r>
          </w:p>
        </w:tc>
        <w:tc>
          <w:tcPr>
            <w:tcW w:w="2666" w:type="dxa"/>
            <w:shd w:val="clear" w:color="auto" w:fill="auto"/>
          </w:tcPr>
          <w:p w14:paraId="359C227E" w14:textId="77777777" w:rsidR="00E811A4" w:rsidRPr="0066382A" w:rsidRDefault="00F203C8">
            <w:pPr>
              <w:numPr>
                <w:ilvl w:val="0"/>
                <w:numId w:val="14"/>
              </w:numPr>
              <w:spacing w:before="0"/>
              <w:ind w:hanging="360"/>
              <w:jc w:val="left"/>
              <w:rPr>
                <w:sz w:val="18"/>
                <w:szCs w:val="18"/>
              </w:rPr>
            </w:pPr>
            <w:r w:rsidRPr="0066382A">
              <w:rPr>
                <w:sz w:val="18"/>
                <w:szCs w:val="18"/>
              </w:rPr>
              <w:t>Desk reviews of secondary data</w:t>
            </w:r>
          </w:p>
          <w:p w14:paraId="41E413F7" w14:textId="77777777" w:rsidR="00E811A4" w:rsidRPr="0066382A" w:rsidRDefault="00F203C8">
            <w:pPr>
              <w:numPr>
                <w:ilvl w:val="0"/>
                <w:numId w:val="14"/>
              </w:numPr>
              <w:spacing w:before="0"/>
              <w:ind w:hanging="360"/>
              <w:jc w:val="left"/>
              <w:rPr>
                <w:sz w:val="18"/>
                <w:szCs w:val="18"/>
              </w:rPr>
            </w:pPr>
            <w:r w:rsidRPr="0066382A">
              <w:rPr>
                <w:sz w:val="18"/>
                <w:szCs w:val="18"/>
              </w:rPr>
              <w:t>Interviews of government</w:t>
            </w:r>
          </w:p>
          <w:p w14:paraId="65DEBC8D" w14:textId="77777777" w:rsidR="00E811A4" w:rsidRPr="0066382A" w:rsidRDefault="00F203C8">
            <w:pPr>
              <w:numPr>
                <w:ilvl w:val="0"/>
                <w:numId w:val="14"/>
              </w:numPr>
              <w:spacing w:before="0"/>
              <w:ind w:hanging="360"/>
              <w:jc w:val="left"/>
              <w:rPr>
                <w:sz w:val="18"/>
                <w:szCs w:val="18"/>
              </w:rPr>
            </w:pPr>
            <w:r w:rsidRPr="0066382A">
              <w:rPr>
                <w:sz w:val="18"/>
                <w:szCs w:val="18"/>
              </w:rPr>
              <w:t>Interviews with UN agencies</w:t>
            </w:r>
          </w:p>
          <w:p w14:paraId="2CF4548D" w14:textId="77777777" w:rsidR="00E811A4" w:rsidRPr="0066382A" w:rsidRDefault="00F203C8">
            <w:pPr>
              <w:ind w:left="175"/>
              <w:rPr>
                <w:sz w:val="18"/>
                <w:szCs w:val="18"/>
              </w:rPr>
            </w:pPr>
            <w:r w:rsidRPr="0066382A">
              <w:rPr>
                <w:sz w:val="18"/>
                <w:szCs w:val="18"/>
              </w:rPr>
              <w:t xml:space="preserve">Interviews with development partners (donors </w:t>
            </w:r>
          </w:p>
        </w:tc>
      </w:tr>
    </w:tbl>
    <w:p w14:paraId="58899CC1" w14:textId="77777777" w:rsidR="00E811A4" w:rsidRPr="0066382A" w:rsidRDefault="00E811A4"/>
    <w:p w14:paraId="324F8369" w14:textId="77777777" w:rsidR="00E811A4" w:rsidRPr="0066382A" w:rsidRDefault="00F203C8">
      <w:pPr>
        <w:spacing w:before="0" w:after="200" w:line="276" w:lineRule="auto"/>
        <w:jc w:val="left"/>
      </w:pPr>
      <w:r w:rsidRPr="0066382A">
        <w:br w:type="page"/>
      </w:r>
    </w:p>
    <w:p w14:paraId="2F71312E" w14:textId="77777777" w:rsidR="00E811A4" w:rsidRPr="0066382A" w:rsidRDefault="00E811A4"/>
    <w:tbl>
      <w:tblPr>
        <w:tblStyle w:val="afff0"/>
        <w:tblW w:w="1393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22"/>
        <w:gridCol w:w="2845"/>
        <w:gridCol w:w="3631"/>
        <w:gridCol w:w="2767"/>
        <w:gridCol w:w="2665"/>
      </w:tblGrid>
      <w:tr w:rsidR="00E811A4" w:rsidRPr="0066382A" w14:paraId="3F52149C" w14:textId="77777777">
        <w:tc>
          <w:tcPr>
            <w:tcW w:w="13930" w:type="dxa"/>
            <w:gridSpan w:val="5"/>
            <w:shd w:val="clear" w:color="auto" w:fill="000000"/>
          </w:tcPr>
          <w:p w14:paraId="247889FA" w14:textId="77777777" w:rsidR="00E811A4" w:rsidRPr="0066382A" w:rsidRDefault="00F203C8">
            <w:pPr>
              <w:spacing w:before="60" w:after="60"/>
              <w:rPr>
                <w:b/>
                <w:color w:val="FFFFFF"/>
                <w:sz w:val="20"/>
                <w:szCs w:val="20"/>
              </w:rPr>
            </w:pPr>
            <w:r w:rsidRPr="0066382A">
              <w:rPr>
                <w:b/>
                <w:color w:val="FFFFFF"/>
                <w:sz w:val="20"/>
                <w:szCs w:val="20"/>
              </w:rPr>
              <w:t>B. ASSESSMENT OF UN’S USE OF COMPARATIVE ADVANTAGE IN SOUTH AFRICA</w:t>
            </w:r>
          </w:p>
        </w:tc>
      </w:tr>
      <w:tr w:rsidR="00E811A4" w:rsidRPr="0066382A" w14:paraId="3E1AF396" w14:textId="77777777">
        <w:tc>
          <w:tcPr>
            <w:tcW w:w="2022" w:type="dxa"/>
            <w:shd w:val="clear" w:color="auto" w:fill="D9D9D9"/>
          </w:tcPr>
          <w:p w14:paraId="4AED87E0" w14:textId="77777777" w:rsidR="00E811A4" w:rsidRPr="0066382A" w:rsidRDefault="00F203C8">
            <w:pPr>
              <w:spacing w:before="60" w:after="60"/>
              <w:rPr>
                <w:b/>
                <w:sz w:val="20"/>
                <w:szCs w:val="20"/>
              </w:rPr>
            </w:pPr>
            <w:r w:rsidRPr="0066382A">
              <w:rPr>
                <w:b/>
                <w:sz w:val="20"/>
                <w:szCs w:val="20"/>
              </w:rPr>
              <w:t>Criteria/Sub-criteria</w:t>
            </w:r>
          </w:p>
        </w:tc>
        <w:tc>
          <w:tcPr>
            <w:tcW w:w="2845" w:type="dxa"/>
            <w:shd w:val="clear" w:color="auto" w:fill="D9D9D9"/>
          </w:tcPr>
          <w:p w14:paraId="15828919" w14:textId="77777777" w:rsidR="00E811A4" w:rsidRPr="0066382A" w:rsidRDefault="00F203C8">
            <w:pPr>
              <w:spacing w:before="60" w:after="60"/>
              <w:rPr>
                <w:b/>
                <w:sz w:val="20"/>
                <w:szCs w:val="20"/>
              </w:rPr>
            </w:pPr>
            <w:r w:rsidRPr="0066382A">
              <w:rPr>
                <w:b/>
                <w:sz w:val="20"/>
                <w:szCs w:val="20"/>
              </w:rPr>
              <w:t>Main questions to be addressed by evaluation</w:t>
            </w:r>
          </w:p>
        </w:tc>
        <w:tc>
          <w:tcPr>
            <w:tcW w:w="3631" w:type="dxa"/>
            <w:shd w:val="clear" w:color="auto" w:fill="D9D9D9"/>
          </w:tcPr>
          <w:p w14:paraId="4BD24D10" w14:textId="77777777" w:rsidR="00E811A4" w:rsidRPr="0066382A" w:rsidRDefault="00F203C8">
            <w:pPr>
              <w:spacing w:before="60" w:after="60"/>
              <w:rPr>
                <w:b/>
                <w:sz w:val="20"/>
                <w:szCs w:val="20"/>
              </w:rPr>
            </w:pPr>
            <w:r w:rsidRPr="0066382A">
              <w:rPr>
                <w:b/>
                <w:sz w:val="20"/>
                <w:szCs w:val="20"/>
              </w:rPr>
              <w:t>What to look for</w:t>
            </w:r>
          </w:p>
        </w:tc>
        <w:tc>
          <w:tcPr>
            <w:tcW w:w="2767" w:type="dxa"/>
            <w:shd w:val="clear" w:color="auto" w:fill="D9D9D9"/>
          </w:tcPr>
          <w:p w14:paraId="5DE33581" w14:textId="77777777" w:rsidR="00E811A4" w:rsidRPr="0066382A" w:rsidRDefault="00F203C8">
            <w:pPr>
              <w:spacing w:before="60" w:after="60"/>
              <w:rPr>
                <w:b/>
                <w:sz w:val="20"/>
                <w:szCs w:val="20"/>
              </w:rPr>
            </w:pPr>
            <w:r w:rsidRPr="0066382A">
              <w:rPr>
                <w:b/>
                <w:sz w:val="20"/>
                <w:szCs w:val="20"/>
              </w:rPr>
              <w:t>Data sources</w:t>
            </w:r>
          </w:p>
        </w:tc>
        <w:tc>
          <w:tcPr>
            <w:tcW w:w="2665" w:type="dxa"/>
            <w:shd w:val="clear" w:color="auto" w:fill="D9D9D9"/>
          </w:tcPr>
          <w:p w14:paraId="708875C5" w14:textId="77777777" w:rsidR="00E811A4" w:rsidRPr="0066382A" w:rsidRDefault="00F203C8">
            <w:pPr>
              <w:spacing w:before="60" w:after="60"/>
              <w:rPr>
                <w:b/>
                <w:sz w:val="20"/>
                <w:szCs w:val="20"/>
              </w:rPr>
            </w:pPr>
            <w:r w:rsidRPr="0066382A">
              <w:rPr>
                <w:b/>
                <w:sz w:val="20"/>
                <w:szCs w:val="20"/>
              </w:rPr>
              <w:t>Data collection methods</w:t>
            </w:r>
          </w:p>
        </w:tc>
      </w:tr>
      <w:tr w:rsidR="00E811A4" w:rsidRPr="0066382A" w14:paraId="2CA04A69" w14:textId="77777777" w:rsidTr="00BE33A3">
        <w:tc>
          <w:tcPr>
            <w:tcW w:w="13930" w:type="dxa"/>
            <w:gridSpan w:val="5"/>
            <w:tcBorders>
              <w:bottom w:val="single" w:sz="4" w:space="0" w:color="000000"/>
            </w:tcBorders>
            <w:shd w:val="clear" w:color="auto" w:fill="D9D9D9"/>
          </w:tcPr>
          <w:p w14:paraId="2AFFA66C" w14:textId="77777777" w:rsidR="00E811A4" w:rsidRPr="0066382A" w:rsidRDefault="00F203C8">
            <w:pPr>
              <w:spacing w:before="60" w:after="60"/>
              <w:rPr>
                <w:b/>
                <w:sz w:val="20"/>
                <w:szCs w:val="20"/>
              </w:rPr>
            </w:pPr>
            <w:r w:rsidRPr="0066382A">
              <w:rPr>
                <w:b/>
                <w:sz w:val="20"/>
                <w:szCs w:val="20"/>
              </w:rPr>
              <w:t>B.1 USE OF UN’s COMPARATIVE ADVANTAGE</w:t>
            </w:r>
          </w:p>
        </w:tc>
      </w:tr>
      <w:tr w:rsidR="00E811A4" w:rsidRPr="0066382A" w14:paraId="38416AA5" w14:textId="77777777" w:rsidTr="00BE33A3">
        <w:tc>
          <w:tcPr>
            <w:tcW w:w="2022" w:type="dxa"/>
            <w:tcBorders>
              <w:bottom w:val="single" w:sz="4" w:space="0" w:color="000000"/>
            </w:tcBorders>
            <w:shd w:val="clear" w:color="auto" w:fill="auto"/>
          </w:tcPr>
          <w:p w14:paraId="1C537B6F" w14:textId="77777777" w:rsidR="00E811A4" w:rsidRPr="0066382A" w:rsidRDefault="00F203C8">
            <w:pPr>
              <w:jc w:val="left"/>
              <w:rPr>
                <w:sz w:val="18"/>
                <w:szCs w:val="18"/>
              </w:rPr>
            </w:pPr>
            <w:r w:rsidRPr="0066382A">
              <w:rPr>
                <w:sz w:val="18"/>
                <w:szCs w:val="18"/>
              </w:rPr>
              <w:t>B.1.a. Comparative advantage</w:t>
            </w:r>
          </w:p>
        </w:tc>
        <w:tc>
          <w:tcPr>
            <w:tcW w:w="2845" w:type="dxa"/>
            <w:tcBorders>
              <w:bottom w:val="single" w:sz="4" w:space="0" w:color="000000"/>
            </w:tcBorders>
            <w:shd w:val="clear" w:color="auto" w:fill="auto"/>
          </w:tcPr>
          <w:p w14:paraId="49B30A45" w14:textId="77777777" w:rsidR="00E811A4" w:rsidRPr="0066382A" w:rsidRDefault="00F203C8">
            <w:pPr>
              <w:numPr>
                <w:ilvl w:val="0"/>
                <w:numId w:val="14"/>
              </w:numPr>
              <w:spacing w:before="0"/>
              <w:ind w:hanging="360"/>
              <w:jc w:val="left"/>
              <w:rPr>
                <w:sz w:val="18"/>
                <w:szCs w:val="18"/>
              </w:rPr>
            </w:pPr>
            <w:r w:rsidRPr="0066382A">
              <w:rPr>
                <w:sz w:val="18"/>
                <w:szCs w:val="18"/>
              </w:rPr>
              <w:t xml:space="preserve">Was the SCF strategy designed to maximise the use of the UN’s comparative advantage in South Africa? </w:t>
            </w:r>
          </w:p>
          <w:p w14:paraId="749DD4B3" w14:textId="77777777" w:rsidR="00E811A4" w:rsidRPr="0066382A" w:rsidRDefault="00F203C8">
            <w:pPr>
              <w:numPr>
                <w:ilvl w:val="0"/>
                <w:numId w:val="11"/>
              </w:numPr>
              <w:spacing w:before="0"/>
              <w:ind w:hanging="360"/>
              <w:jc w:val="left"/>
              <w:rPr>
                <w:sz w:val="18"/>
                <w:szCs w:val="18"/>
              </w:rPr>
            </w:pPr>
            <w:r w:rsidRPr="0066382A">
              <w:rPr>
                <w:sz w:val="18"/>
                <w:szCs w:val="18"/>
              </w:rPr>
              <w:t>How did the UN use its mandate to address human development and associated issues?</w:t>
            </w:r>
          </w:p>
          <w:p w14:paraId="65F5DCD9" w14:textId="77777777" w:rsidR="00E811A4" w:rsidRPr="0066382A" w:rsidRDefault="00F203C8">
            <w:pPr>
              <w:numPr>
                <w:ilvl w:val="0"/>
                <w:numId w:val="11"/>
              </w:numPr>
              <w:spacing w:before="0"/>
              <w:ind w:hanging="360"/>
              <w:jc w:val="left"/>
              <w:rPr>
                <w:sz w:val="18"/>
                <w:szCs w:val="18"/>
              </w:rPr>
            </w:pPr>
            <w:r w:rsidRPr="0066382A">
              <w:rPr>
                <w:sz w:val="18"/>
                <w:szCs w:val="18"/>
              </w:rPr>
              <w:t>To what extent as the UN leveraged its global network and expertise to broker knowledge in priority areas for Government, for example, social protection, inclusive growth?</w:t>
            </w:r>
          </w:p>
          <w:p w14:paraId="24265A8F" w14:textId="77777777" w:rsidR="00E811A4" w:rsidRPr="0066382A" w:rsidRDefault="00F203C8">
            <w:pPr>
              <w:numPr>
                <w:ilvl w:val="0"/>
                <w:numId w:val="11"/>
              </w:numPr>
              <w:spacing w:before="0"/>
              <w:ind w:hanging="360"/>
              <w:jc w:val="left"/>
              <w:rPr>
                <w:sz w:val="18"/>
                <w:szCs w:val="18"/>
              </w:rPr>
            </w:pPr>
            <w:r w:rsidRPr="0066382A">
              <w:rPr>
                <w:sz w:val="18"/>
                <w:szCs w:val="18"/>
              </w:rPr>
              <w:t>To what extent has the UN used its convening powers to convene dialogue between Government and non-state actors, for example, civil society and the private sector?</w:t>
            </w:r>
          </w:p>
        </w:tc>
        <w:tc>
          <w:tcPr>
            <w:tcW w:w="3631" w:type="dxa"/>
            <w:tcBorders>
              <w:bottom w:val="single" w:sz="4" w:space="0" w:color="000000"/>
            </w:tcBorders>
            <w:shd w:val="clear" w:color="auto" w:fill="auto"/>
          </w:tcPr>
          <w:p w14:paraId="6E6CDEBD" w14:textId="77777777" w:rsidR="00E811A4" w:rsidRPr="0066382A" w:rsidRDefault="00F203C8">
            <w:pPr>
              <w:numPr>
                <w:ilvl w:val="0"/>
                <w:numId w:val="14"/>
              </w:numPr>
              <w:spacing w:before="0"/>
              <w:ind w:left="317" w:hanging="317"/>
              <w:jc w:val="left"/>
              <w:rPr>
                <w:sz w:val="18"/>
                <w:szCs w:val="18"/>
              </w:rPr>
            </w:pPr>
            <w:r w:rsidRPr="0066382A">
              <w:rPr>
                <w:sz w:val="18"/>
                <w:szCs w:val="18"/>
              </w:rPr>
              <w:t>Look for examples to illustrate UN’s comparative advantage</w:t>
            </w:r>
          </w:p>
        </w:tc>
        <w:tc>
          <w:tcPr>
            <w:tcW w:w="2767" w:type="dxa"/>
            <w:tcBorders>
              <w:bottom w:val="single" w:sz="4" w:space="0" w:color="000000"/>
            </w:tcBorders>
            <w:shd w:val="clear" w:color="auto" w:fill="auto"/>
          </w:tcPr>
          <w:p w14:paraId="61A9DABD" w14:textId="77777777" w:rsidR="00E811A4" w:rsidRPr="0066382A" w:rsidRDefault="00F203C8">
            <w:pPr>
              <w:numPr>
                <w:ilvl w:val="0"/>
                <w:numId w:val="16"/>
              </w:numPr>
              <w:spacing w:before="0"/>
              <w:ind w:left="175" w:hanging="175"/>
              <w:jc w:val="left"/>
              <w:rPr>
                <w:sz w:val="18"/>
                <w:szCs w:val="18"/>
              </w:rPr>
            </w:pPr>
            <w:r w:rsidRPr="0066382A">
              <w:rPr>
                <w:sz w:val="18"/>
                <w:szCs w:val="18"/>
              </w:rPr>
              <w:t>SCF progress reports</w:t>
            </w:r>
          </w:p>
          <w:p w14:paraId="4C397C05" w14:textId="77777777" w:rsidR="00E811A4" w:rsidRPr="0066382A" w:rsidRDefault="00F203C8">
            <w:pPr>
              <w:numPr>
                <w:ilvl w:val="0"/>
                <w:numId w:val="16"/>
              </w:numPr>
              <w:spacing w:before="0"/>
              <w:ind w:left="175" w:hanging="175"/>
              <w:jc w:val="left"/>
              <w:rPr>
                <w:sz w:val="18"/>
                <w:szCs w:val="18"/>
              </w:rPr>
            </w:pPr>
            <w:r w:rsidRPr="0066382A">
              <w:rPr>
                <w:sz w:val="18"/>
                <w:szCs w:val="18"/>
              </w:rPr>
              <w:t>Government partners progress reports, performance reports relating to UN development interventions</w:t>
            </w:r>
          </w:p>
          <w:p w14:paraId="5457B337" w14:textId="77777777" w:rsidR="00E811A4" w:rsidRPr="0066382A" w:rsidRDefault="00E811A4">
            <w:pPr>
              <w:ind w:left="175"/>
              <w:rPr>
                <w:sz w:val="18"/>
                <w:szCs w:val="18"/>
              </w:rPr>
            </w:pPr>
          </w:p>
        </w:tc>
        <w:tc>
          <w:tcPr>
            <w:tcW w:w="2665" w:type="dxa"/>
            <w:tcBorders>
              <w:bottom w:val="single" w:sz="4" w:space="0" w:color="000000"/>
            </w:tcBorders>
            <w:shd w:val="clear" w:color="auto" w:fill="auto"/>
          </w:tcPr>
          <w:p w14:paraId="4383384C" w14:textId="77777777" w:rsidR="00E811A4" w:rsidRPr="0066382A" w:rsidRDefault="00F203C8">
            <w:pPr>
              <w:numPr>
                <w:ilvl w:val="0"/>
                <w:numId w:val="16"/>
              </w:numPr>
              <w:spacing w:before="0"/>
              <w:ind w:left="175" w:hanging="175"/>
              <w:jc w:val="left"/>
              <w:rPr>
                <w:sz w:val="18"/>
                <w:szCs w:val="18"/>
              </w:rPr>
            </w:pPr>
            <w:r w:rsidRPr="0066382A">
              <w:rPr>
                <w:sz w:val="18"/>
                <w:szCs w:val="18"/>
              </w:rPr>
              <w:t>Desk review of secondary data</w:t>
            </w:r>
          </w:p>
          <w:p w14:paraId="1C1383FE"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UN agencies and government partners</w:t>
            </w:r>
          </w:p>
          <w:p w14:paraId="33BB6C95" w14:textId="77777777" w:rsidR="00E811A4" w:rsidRPr="0066382A" w:rsidRDefault="00E811A4">
            <w:pPr>
              <w:ind w:left="175"/>
              <w:rPr>
                <w:sz w:val="18"/>
                <w:szCs w:val="18"/>
              </w:rPr>
            </w:pPr>
          </w:p>
        </w:tc>
      </w:tr>
      <w:tr w:rsidR="00E811A4" w:rsidRPr="0066382A" w14:paraId="7F5C830B" w14:textId="77777777" w:rsidTr="00BE33A3">
        <w:tc>
          <w:tcPr>
            <w:tcW w:w="2022" w:type="dxa"/>
            <w:shd w:val="clear" w:color="auto" w:fill="auto"/>
          </w:tcPr>
          <w:p w14:paraId="40A4FF9A" w14:textId="77777777" w:rsidR="00E811A4" w:rsidRPr="0066382A" w:rsidRDefault="00F203C8">
            <w:pPr>
              <w:jc w:val="left"/>
              <w:rPr>
                <w:sz w:val="18"/>
                <w:szCs w:val="18"/>
              </w:rPr>
            </w:pPr>
            <w:r w:rsidRPr="0066382A">
              <w:rPr>
                <w:sz w:val="18"/>
                <w:szCs w:val="18"/>
              </w:rPr>
              <w:t>B.1.b. UN’s value-added:</w:t>
            </w:r>
          </w:p>
        </w:tc>
        <w:tc>
          <w:tcPr>
            <w:tcW w:w="2845" w:type="dxa"/>
            <w:shd w:val="clear" w:color="auto" w:fill="auto"/>
          </w:tcPr>
          <w:p w14:paraId="14EE919D" w14:textId="77777777" w:rsidR="00E811A4" w:rsidRPr="0066382A" w:rsidRDefault="00F203C8">
            <w:pPr>
              <w:numPr>
                <w:ilvl w:val="0"/>
                <w:numId w:val="14"/>
              </w:numPr>
              <w:spacing w:before="0"/>
              <w:ind w:hanging="360"/>
              <w:jc w:val="left"/>
              <w:rPr>
                <w:sz w:val="18"/>
                <w:szCs w:val="18"/>
              </w:rPr>
            </w:pPr>
            <w:r w:rsidRPr="0066382A">
              <w:rPr>
                <w:sz w:val="18"/>
                <w:szCs w:val="18"/>
              </w:rPr>
              <w:t>What has been the UN’s value-added in South Africa?</w:t>
            </w:r>
          </w:p>
        </w:tc>
        <w:tc>
          <w:tcPr>
            <w:tcW w:w="3631" w:type="dxa"/>
            <w:shd w:val="clear" w:color="auto" w:fill="auto"/>
          </w:tcPr>
          <w:p w14:paraId="1F54DF45" w14:textId="77777777" w:rsidR="00E811A4" w:rsidRPr="0066382A" w:rsidRDefault="00F203C8">
            <w:pPr>
              <w:numPr>
                <w:ilvl w:val="0"/>
                <w:numId w:val="14"/>
              </w:numPr>
              <w:spacing w:before="0"/>
              <w:ind w:left="317" w:hanging="317"/>
              <w:jc w:val="left"/>
              <w:rPr>
                <w:sz w:val="18"/>
                <w:szCs w:val="18"/>
              </w:rPr>
            </w:pPr>
            <w:r w:rsidRPr="0066382A">
              <w:rPr>
                <w:sz w:val="18"/>
                <w:szCs w:val="18"/>
              </w:rPr>
              <w:t>Ask partners for examples illustrating UN’s value-added</w:t>
            </w:r>
          </w:p>
        </w:tc>
        <w:tc>
          <w:tcPr>
            <w:tcW w:w="2767" w:type="dxa"/>
            <w:shd w:val="clear" w:color="auto" w:fill="auto"/>
          </w:tcPr>
          <w:p w14:paraId="16062C7E" w14:textId="77777777" w:rsidR="00E811A4" w:rsidRPr="0066382A" w:rsidRDefault="00F203C8">
            <w:pPr>
              <w:numPr>
                <w:ilvl w:val="0"/>
                <w:numId w:val="16"/>
              </w:numPr>
              <w:spacing w:before="0"/>
              <w:ind w:left="175" w:hanging="175"/>
              <w:jc w:val="left"/>
              <w:rPr>
                <w:sz w:val="18"/>
                <w:szCs w:val="18"/>
              </w:rPr>
            </w:pPr>
            <w:r w:rsidRPr="0066382A">
              <w:rPr>
                <w:sz w:val="18"/>
                <w:szCs w:val="18"/>
              </w:rPr>
              <w:t>SCF progress reports</w:t>
            </w:r>
          </w:p>
          <w:p w14:paraId="05E589C3" w14:textId="77777777" w:rsidR="00E811A4" w:rsidRPr="0066382A" w:rsidRDefault="00F203C8">
            <w:pPr>
              <w:numPr>
                <w:ilvl w:val="0"/>
                <w:numId w:val="16"/>
              </w:numPr>
              <w:spacing w:before="0"/>
              <w:ind w:left="175" w:hanging="175"/>
              <w:jc w:val="left"/>
              <w:rPr>
                <w:sz w:val="18"/>
                <w:szCs w:val="18"/>
              </w:rPr>
            </w:pPr>
            <w:r w:rsidRPr="0066382A">
              <w:rPr>
                <w:sz w:val="18"/>
                <w:szCs w:val="18"/>
              </w:rPr>
              <w:t>Government partners progress reports, performance reports relating to UN development interventions</w:t>
            </w:r>
          </w:p>
        </w:tc>
        <w:tc>
          <w:tcPr>
            <w:tcW w:w="2665" w:type="dxa"/>
            <w:shd w:val="clear" w:color="auto" w:fill="auto"/>
          </w:tcPr>
          <w:p w14:paraId="51E2A2DB" w14:textId="77777777" w:rsidR="00E811A4" w:rsidRPr="0066382A" w:rsidRDefault="00F203C8">
            <w:pPr>
              <w:numPr>
                <w:ilvl w:val="0"/>
                <w:numId w:val="16"/>
              </w:numPr>
              <w:spacing w:before="0"/>
              <w:ind w:left="175" w:hanging="175"/>
              <w:jc w:val="left"/>
              <w:rPr>
                <w:sz w:val="18"/>
                <w:szCs w:val="18"/>
              </w:rPr>
            </w:pPr>
            <w:r w:rsidRPr="0066382A">
              <w:rPr>
                <w:sz w:val="18"/>
                <w:szCs w:val="18"/>
              </w:rPr>
              <w:t>Desk review of secondary data</w:t>
            </w:r>
          </w:p>
          <w:p w14:paraId="7E8E7B0E"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UN agencies and government partners</w:t>
            </w:r>
          </w:p>
          <w:p w14:paraId="3B13BD93" w14:textId="77777777" w:rsidR="00E811A4" w:rsidRPr="0066382A" w:rsidRDefault="00E811A4">
            <w:pPr>
              <w:ind w:left="175"/>
              <w:rPr>
                <w:sz w:val="18"/>
                <w:szCs w:val="18"/>
              </w:rPr>
            </w:pPr>
          </w:p>
        </w:tc>
      </w:tr>
    </w:tbl>
    <w:p w14:paraId="1B1C4A9D" w14:textId="77777777" w:rsidR="00E811A4" w:rsidRPr="0066382A" w:rsidRDefault="00E811A4"/>
    <w:p w14:paraId="27672834" w14:textId="77777777" w:rsidR="00E811A4" w:rsidRPr="0066382A" w:rsidRDefault="00F203C8">
      <w:pPr>
        <w:spacing w:before="0" w:after="200" w:line="276" w:lineRule="auto"/>
        <w:jc w:val="left"/>
      </w:pPr>
      <w:r w:rsidRPr="0066382A">
        <w:br w:type="page"/>
      </w:r>
    </w:p>
    <w:p w14:paraId="3B7E0B16" w14:textId="77777777" w:rsidR="00E811A4" w:rsidRPr="0066382A" w:rsidRDefault="00E811A4"/>
    <w:tbl>
      <w:tblPr>
        <w:tblStyle w:val="afff1"/>
        <w:tblW w:w="1393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21"/>
        <w:gridCol w:w="2836"/>
        <w:gridCol w:w="3635"/>
        <w:gridCol w:w="2765"/>
        <w:gridCol w:w="2673"/>
      </w:tblGrid>
      <w:tr w:rsidR="00E811A4" w:rsidRPr="0066382A" w14:paraId="4FF101CA" w14:textId="77777777">
        <w:tc>
          <w:tcPr>
            <w:tcW w:w="13930" w:type="dxa"/>
            <w:gridSpan w:val="5"/>
            <w:shd w:val="clear" w:color="auto" w:fill="000000"/>
          </w:tcPr>
          <w:p w14:paraId="6D7C2DAC" w14:textId="77777777" w:rsidR="00E811A4" w:rsidRPr="0066382A" w:rsidRDefault="00F203C8">
            <w:pPr>
              <w:spacing w:before="60" w:after="60"/>
              <w:rPr>
                <w:b/>
                <w:color w:val="FFFFFF"/>
                <w:sz w:val="20"/>
                <w:szCs w:val="20"/>
              </w:rPr>
            </w:pPr>
            <w:r w:rsidRPr="0066382A">
              <w:rPr>
                <w:b/>
                <w:color w:val="FFFFFF"/>
                <w:sz w:val="20"/>
                <w:szCs w:val="20"/>
              </w:rPr>
              <w:t>C. OTHER ISSUES</w:t>
            </w:r>
          </w:p>
        </w:tc>
      </w:tr>
      <w:tr w:rsidR="00E811A4" w:rsidRPr="0066382A" w14:paraId="4BCF4EAD" w14:textId="77777777">
        <w:tc>
          <w:tcPr>
            <w:tcW w:w="2021" w:type="dxa"/>
            <w:shd w:val="clear" w:color="auto" w:fill="D9D9D9"/>
          </w:tcPr>
          <w:p w14:paraId="6BDE8835" w14:textId="77777777" w:rsidR="00E811A4" w:rsidRPr="0066382A" w:rsidRDefault="00F203C8">
            <w:pPr>
              <w:spacing w:before="60" w:after="60"/>
              <w:rPr>
                <w:b/>
                <w:sz w:val="20"/>
                <w:szCs w:val="20"/>
              </w:rPr>
            </w:pPr>
            <w:r w:rsidRPr="0066382A">
              <w:rPr>
                <w:b/>
                <w:sz w:val="20"/>
                <w:szCs w:val="20"/>
              </w:rPr>
              <w:t>Criteria/Sub-criteria</w:t>
            </w:r>
          </w:p>
        </w:tc>
        <w:tc>
          <w:tcPr>
            <w:tcW w:w="2836" w:type="dxa"/>
            <w:shd w:val="clear" w:color="auto" w:fill="D9D9D9"/>
          </w:tcPr>
          <w:p w14:paraId="531C53B0" w14:textId="77777777" w:rsidR="00E811A4" w:rsidRPr="0066382A" w:rsidRDefault="00F203C8">
            <w:pPr>
              <w:spacing w:before="60" w:after="60"/>
              <w:rPr>
                <w:b/>
                <w:sz w:val="20"/>
                <w:szCs w:val="20"/>
              </w:rPr>
            </w:pPr>
            <w:r w:rsidRPr="0066382A">
              <w:rPr>
                <w:b/>
                <w:sz w:val="20"/>
                <w:szCs w:val="20"/>
              </w:rPr>
              <w:t>Main questions to be addressed by evaluation</w:t>
            </w:r>
          </w:p>
        </w:tc>
        <w:tc>
          <w:tcPr>
            <w:tcW w:w="3635" w:type="dxa"/>
            <w:shd w:val="clear" w:color="auto" w:fill="D9D9D9"/>
          </w:tcPr>
          <w:p w14:paraId="00C3594A" w14:textId="77777777" w:rsidR="00E811A4" w:rsidRPr="0066382A" w:rsidRDefault="00F203C8">
            <w:pPr>
              <w:spacing w:before="60" w:after="60"/>
              <w:rPr>
                <w:b/>
                <w:sz w:val="20"/>
                <w:szCs w:val="20"/>
              </w:rPr>
            </w:pPr>
            <w:r w:rsidRPr="0066382A">
              <w:rPr>
                <w:b/>
                <w:sz w:val="20"/>
                <w:szCs w:val="20"/>
              </w:rPr>
              <w:t>What to look for</w:t>
            </w:r>
          </w:p>
        </w:tc>
        <w:tc>
          <w:tcPr>
            <w:tcW w:w="2765" w:type="dxa"/>
            <w:shd w:val="clear" w:color="auto" w:fill="D9D9D9"/>
          </w:tcPr>
          <w:p w14:paraId="614510E5" w14:textId="77777777" w:rsidR="00E811A4" w:rsidRPr="0066382A" w:rsidRDefault="00F203C8">
            <w:pPr>
              <w:spacing w:before="60" w:after="60"/>
              <w:rPr>
                <w:b/>
                <w:sz w:val="20"/>
                <w:szCs w:val="20"/>
              </w:rPr>
            </w:pPr>
            <w:r w:rsidRPr="0066382A">
              <w:rPr>
                <w:b/>
                <w:sz w:val="20"/>
                <w:szCs w:val="20"/>
              </w:rPr>
              <w:t>Data sources</w:t>
            </w:r>
          </w:p>
        </w:tc>
        <w:tc>
          <w:tcPr>
            <w:tcW w:w="2673" w:type="dxa"/>
            <w:shd w:val="clear" w:color="auto" w:fill="D9D9D9"/>
          </w:tcPr>
          <w:p w14:paraId="31A6170E" w14:textId="77777777" w:rsidR="00E811A4" w:rsidRPr="0066382A" w:rsidRDefault="00F203C8">
            <w:pPr>
              <w:spacing w:before="60" w:after="60"/>
              <w:rPr>
                <w:b/>
                <w:sz w:val="20"/>
                <w:szCs w:val="20"/>
              </w:rPr>
            </w:pPr>
            <w:r w:rsidRPr="0066382A">
              <w:rPr>
                <w:b/>
                <w:sz w:val="20"/>
                <w:szCs w:val="20"/>
              </w:rPr>
              <w:t>Data collection methods</w:t>
            </w:r>
          </w:p>
        </w:tc>
      </w:tr>
      <w:tr w:rsidR="00E811A4" w:rsidRPr="0066382A" w14:paraId="7BB3D7DC" w14:textId="77777777" w:rsidTr="00BE33A3">
        <w:tc>
          <w:tcPr>
            <w:tcW w:w="13930" w:type="dxa"/>
            <w:gridSpan w:val="5"/>
            <w:tcBorders>
              <w:bottom w:val="single" w:sz="4" w:space="0" w:color="000000"/>
            </w:tcBorders>
            <w:shd w:val="clear" w:color="auto" w:fill="D9D9D9"/>
          </w:tcPr>
          <w:p w14:paraId="6B0A0D79" w14:textId="77777777" w:rsidR="00E811A4" w:rsidRPr="0066382A" w:rsidRDefault="00F203C8">
            <w:pPr>
              <w:spacing w:before="60" w:after="60"/>
              <w:rPr>
                <w:b/>
                <w:sz w:val="20"/>
                <w:szCs w:val="20"/>
              </w:rPr>
            </w:pPr>
            <w:r w:rsidRPr="0066382A">
              <w:rPr>
                <w:b/>
                <w:sz w:val="20"/>
                <w:szCs w:val="20"/>
              </w:rPr>
              <w:t>C.1 SCF Design</w:t>
            </w:r>
          </w:p>
        </w:tc>
      </w:tr>
      <w:tr w:rsidR="00E811A4" w:rsidRPr="0066382A" w14:paraId="029C194B" w14:textId="77777777" w:rsidTr="00BE33A3">
        <w:tc>
          <w:tcPr>
            <w:tcW w:w="2021" w:type="dxa"/>
            <w:shd w:val="clear" w:color="auto" w:fill="auto"/>
          </w:tcPr>
          <w:p w14:paraId="3D6D0B55" w14:textId="77777777" w:rsidR="00E811A4" w:rsidRPr="0066382A" w:rsidRDefault="00F203C8">
            <w:pPr>
              <w:jc w:val="left"/>
              <w:rPr>
                <w:sz w:val="20"/>
                <w:szCs w:val="20"/>
              </w:rPr>
            </w:pPr>
            <w:r w:rsidRPr="0066382A">
              <w:rPr>
                <w:sz w:val="20"/>
                <w:szCs w:val="20"/>
              </w:rPr>
              <w:t>C.1.a. Technical soundness of SCF</w:t>
            </w:r>
          </w:p>
        </w:tc>
        <w:tc>
          <w:tcPr>
            <w:tcW w:w="2836" w:type="dxa"/>
            <w:shd w:val="clear" w:color="auto" w:fill="auto"/>
          </w:tcPr>
          <w:p w14:paraId="1B5891D3" w14:textId="77777777" w:rsidR="00E811A4" w:rsidRPr="0066382A" w:rsidRDefault="00F203C8">
            <w:pPr>
              <w:numPr>
                <w:ilvl w:val="0"/>
                <w:numId w:val="14"/>
              </w:numPr>
              <w:spacing w:before="0"/>
              <w:ind w:hanging="360"/>
              <w:jc w:val="left"/>
            </w:pPr>
            <w:r w:rsidRPr="0066382A">
              <w:rPr>
                <w:sz w:val="20"/>
                <w:szCs w:val="20"/>
              </w:rPr>
              <w:t xml:space="preserve">Are outcomes clearly articulated? </w:t>
            </w:r>
          </w:p>
          <w:p w14:paraId="2FDF0C3E" w14:textId="77777777" w:rsidR="00E811A4" w:rsidRPr="0066382A" w:rsidRDefault="00F203C8">
            <w:pPr>
              <w:numPr>
                <w:ilvl w:val="0"/>
                <w:numId w:val="14"/>
              </w:numPr>
              <w:spacing w:before="0"/>
              <w:ind w:hanging="360"/>
              <w:jc w:val="left"/>
            </w:pPr>
            <w:r w:rsidRPr="0066382A">
              <w:rPr>
                <w:sz w:val="20"/>
                <w:szCs w:val="20"/>
              </w:rPr>
              <w:t>Are SCF indicators robust and measurable?</w:t>
            </w:r>
          </w:p>
        </w:tc>
        <w:tc>
          <w:tcPr>
            <w:tcW w:w="3635" w:type="dxa"/>
            <w:shd w:val="clear" w:color="auto" w:fill="auto"/>
          </w:tcPr>
          <w:p w14:paraId="1AE57008" w14:textId="77777777" w:rsidR="00E811A4" w:rsidRPr="0066382A" w:rsidRDefault="00F203C8">
            <w:pPr>
              <w:numPr>
                <w:ilvl w:val="0"/>
                <w:numId w:val="14"/>
              </w:numPr>
              <w:spacing w:before="0"/>
              <w:ind w:left="317" w:hanging="317"/>
              <w:jc w:val="left"/>
            </w:pPr>
            <w:r w:rsidRPr="0066382A">
              <w:rPr>
                <w:sz w:val="20"/>
                <w:szCs w:val="20"/>
              </w:rPr>
              <w:t>Check against UNDAF guidelines and UNEG guidance</w:t>
            </w:r>
          </w:p>
        </w:tc>
        <w:tc>
          <w:tcPr>
            <w:tcW w:w="2765" w:type="dxa"/>
            <w:shd w:val="clear" w:color="auto" w:fill="auto"/>
          </w:tcPr>
          <w:p w14:paraId="6F079DA6" w14:textId="77777777" w:rsidR="00E811A4" w:rsidRPr="0066382A" w:rsidRDefault="00F203C8">
            <w:pPr>
              <w:numPr>
                <w:ilvl w:val="0"/>
                <w:numId w:val="16"/>
              </w:numPr>
              <w:spacing w:before="0"/>
              <w:ind w:left="175" w:hanging="175"/>
              <w:jc w:val="left"/>
              <w:rPr>
                <w:sz w:val="20"/>
                <w:szCs w:val="20"/>
              </w:rPr>
            </w:pPr>
            <w:r w:rsidRPr="0066382A">
              <w:rPr>
                <w:sz w:val="20"/>
                <w:szCs w:val="20"/>
              </w:rPr>
              <w:t>SCF document</w:t>
            </w:r>
          </w:p>
        </w:tc>
        <w:tc>
          <w:tcPr>
            <w:tcW w:w="2673" w:type="dxa"/>
            <w:shd w:val="clear" w:color="auto" w:fill="auto"/>
          </w:tcPr>
          <w:p w14:paraId="1237D2BB" w14:textId="77777777" w:rsidR="00E811A4" w:rsidRPr="0066382A" w:rsidRDefault="00F203C8">
            <w:pPr>
              <w:numPr>
                <w:ilvl w:val="0"/>
                <w:numId w:val="16"/>
              </w:numPr>
              <w:spacing w:before="0"/>
              <w:ind w:left="175" w:hanging="175"/>
              <w:jc w:val="left"/>
              <w:rPr>
                <w:sz w:val="20"/>
                <w:szCs w:val="20"/>
              </w:rPr>
            </w:pPr>
            <w:r w:rsidRPr="0066382A">
              <w:rPr>
                <w:sz w:val="20"/>
                <w:szCs w:val="20"/>
              </w:rPr>
              <w:t>Desk review of secondary data</w:t>
            </w:r>
          </w:p>
        </w:tc>
      </w:tr>
      <w:tr w:rsidR="00E811A4" w:rsidRPr="0066382A" w14:paraId="67D772BD" w14:textId="77777777" w:rsidTr="00BE33A3">
        <w:tc>
          <w:tcPr>
            <w:tcW w:w="2021" w:type="dxa"/>
            <w:shd w:val="clear" w:color="auto" w:fill="auto"/>
          </w:tcPr>
          <w:p w14:paraId="3982FF0E" w14:textId="77777777" w:rsidR="00E811A4" w:rsidRPr="0066382A" w:rsidRDefault="00F203C8">
            <w:pPr>
              <w:jc w:val="left"/>
              <w:rPr>
                <w:sz w:val="18"/>
                <w:szCs w:val="18"/>
              </w:rPr>
            </w:pPr>
            <w:r w:rsidRPr="0066382A">
              <w:rPr>
                <w:sz w:val="18"/>
                <w:szCs w:val="18"/>
              </w:rPr>
              <w:t>C.1.b. Programming principles</w:t>
            </w:r>
          </w:p>
        </w:tc>
        <w:tc>
          <w:tcPr>
            <w:tcW w:w="2836" w:type="dxa"/>
            <w:shd w:val="clear" w:color="auto" w:fill="auto"/>
          </w:tcPr>
          <w:p w14:paraId="717F8763" w14:textId="77777777" w:rsidR="00E811A4" w:rsidRPr="0066382A" w:rsidRDefault="00F203C8">
            <w:pPr>
              <w:numPr>
                <w:ilvl w:val="0"/>
                <w:numId w:val="14"/>
              </w:numPr>
              <w:spacing w:before="0"/>
              <w:ind w:hanging="360"/>
              <w:jc w:val="left"/>
              <w:rPr>
                <w:sz w:val="18"/>
                <w:szCs w:val="18"/>
              </w:rPr>
            </w:pPr>
            <w:r w:rsidRPr="0066382A">
              <w:rPr>
                <w:sz w:val="18"/>
                <w:szCs w:val="18"/>
              </w:rPr>
              <w:t>How have the UN programming principles been mainstreamed into the design of the SCF?</w:t>
            </w:r>
          </w:p>
        </w:tc>
        <w:tc>
          <w:tcPr>
            <w:tcW w:w="3635" w:type="dxa"/>
            <w:shd w:val="clear" w:color="auto" w:fill="auto"/>
          </w:tcPr>
          <w:p w14:paraId="4479E6DD" w14:textId="77777777" w:rsidR="00E811A4" w:rsidRPr="0066382A" w:rsidRDefault="00F203C8">
            <w:pPr>
              <w:numPr>
                <w:ilvl w:val="0"/>
                <w:numId w:val="14"/>
              </w:numPr>
              <w:spacing w:before="0"/>
              <w:ind w:left="317" w:hanging="317"/>
              <w:jc w:val="left"/>
              <w:rPr>
                <w:sz w:val="18"/>
                <w:szCs w:val="18"/>
              </w:rPr>
            </w:pPr>
            <w:r w:rsidRPr="0066382A">
              <w:rPr>
                <w:sz w:val="18"/>
                <w:szCs w:val="18"/>
              </w:rPr>
              <w:t>Check against UNDAF guidelines and UNEG guidance</w:t>
            </w:r>
          </w:p>
        </w:tc>
        <w:tc>
          <w:tcPr>
            <w:tcW w:w="2765" w:type="dxa"/>
            <w:shd w:val="clear" w:color="auto" w:fill="auto"/>
          </w:tcPr>
          <w:p w14:paraId="139A768B" w14:textId="77777777" w:rsidR="00E811A4" w:rsidRPr="0066382A" w:rsidRDefault="00F203C8">
            <w:pPr>
              <w:numPr>
                <w:ilvl w:val="0"/>
                <w:numId w:val="16"/>
              </w:numPr>
              <w:spacing w:before="0"/>
              <w:ind w:left="175" w:hanging="175"/>
              <w:jc w:val="left"/>
              <w:rPr>
                <w:sz w:val="18"/>
                <w:szCs w:val="18"/>
              </w:rPr>
            </w:pPr>
            <w:r w:rsidRPr="0066382A">
              <w:rPr>
                <w:sz w:val="18"/>
                <w:szCs w:val="18"/>
              </w:rPr>
              <w:t>SCF document</w:t>
            </w:r>
          </w:p>
        </w:tc>
        <w:tc>
          <w:tcPr>
            <w:tcW w:w="2673" w:type="dxa"/>
            <w:shd w:val="clear" w:color="auto" w:fill="auto"/>
          </w:tcPr>
          <w:p w14:paraId="27C26633" w14:textId="77777777" w:rsidR="00E811A4" w:rsidRPr="0066382A" w:rsidRDefault="00F203C8">
            <w:pPr>
              <w:numPr>
                <w:ilvl w:val="0"/>
                <w:numId w:val="16"/>
              </w:numPr>
              <w:spacing w:before="0"/>
              <w:ind w:left="175" w:hanging="175"/>
              <w:jc w:val="left"/>
              <w:rPr>
                <w:sz w:val="18"/>
                <w:szCs w:val="18"/>
              </w:rPr>
            </w:pPr>
            <w:r w:rsidRPr="0066382A">
              <w:rPr>
                <w:sz w:val="18"/>
                <w:szCs w:val="18"/>
              </w:rPr>
              <w:t>Desk review of secondary data</w:t>
            </w:r>
          </w:p>
        </w:tc>
      </w:tr>
      <w:tr w:rsidR="00E811A4" w:rsidRPr="0066382A" w14:paraId="01E67234" w14:textId="77777777" w:rsidTr="00BE33A3">
        <w:tc>
          <w:tcPr>
            <w:tcW w:w="2021" w:type="dxa"/>
            <w:shd w:val="clear" w:color="auto" w:fill="auto"/>
          </w:tcPr>
          <w:p w14:paraId="4F59B00D" w14:textId="77777777" w:rsidR="00E811A4" w:rsidRPr="0066382A" w:rsidRDefault="00F203C8">
            <w:pPr>
              <w:jc w:val="left"/>
              <w:rPr>
                <w:sz w:val="18"/>
                <w:szCs w:val="18"/>
              </w:rPr>
            </w:pPr>
            <w:r w:rsidRPr="0066382A">
              <w:rPr>
                <w:sz w:val="18"/>
                <w:szCs w:val="18"/>
              </w:rPr>
              <w:t>C.1.c SCF institutional arrangements</w:t>
            </w:r>
          </w:p>
        </w:tc>
        <w:tc>
          <w:tcPr>
            <w:tcW w:w="2836" w:type="dxa"/>
            <w:shd w:val="clear" w:color="auto" w:fill="auto"/>
          </w:tcPr>
          <w:p w14:paraId="3EC3B212" w14:textId="77777777" w:rsidR="00E811A4" w:rsidRPr="0066382A" w:rsidRDefault="00F203C8">
            <w:pPr>
              <w:numPr>
                <w:ilvl w:val="0"/>
                <w:numId w:val="14"/>
              </w:numPr>
              <w:spacing w:before="0"/>
              <w:ind w:hanging="360"/>
              <w:jc w:val="left"/>
              <w:rPr>
                <w:sz w:val="18"/>
                <w:szCs w:val="18"/>
              </w:rPr>
            </w:pPr>
            <w:r w:rsidRPr="0066382A">
              <w:rPr>
                <w:sz w:val="18"/>
                <w:szCs w:val="18"/>
              </w:rPr>
              <w:t>How effective and efficient are the institutional arrangements for delivery of the SCF</w:t>
            </w:r>
          </w:p>
        </w:tc>
        <w:tc>
          <w:tcPr>
            <w:tcW w:w="3635" w:type="dxa"/>
            <w:shd w:val="clear" w:color="auto" w:fill="auto"/>
          </w:tcPr>
          <w:p w14:paraId="74934416" w14:textId="77777777" w:rsidR="00E811A4" w:rsidRPr="0066382A" w:rsidRDefault="00F203C8">
            <w:pPr>
              <w:numPr>
                <w:ilvl w:val="0"/>
                <w:numId w:val="14"/>
              </w:numPr>
              <w:spacing w:before="0"/>
              <w:ind w:left="317" w:hanging="317"/>
              <w:jc w:val="left"/>
              <w:rPr>
                <w:sz w:val="18"/>
                <w:szCs w:val="18"/>
              </w:rPr>
            </w:pPr>
            <w:r w:rsidRPr="0066382A">
              <w:rPr>
                <w:sz w:val="18"/>
                <w:szCs w:val="18"/>
              </w:rPr>
              <w:t>Functioning of structures – UNCT, PMT, Results Groups, RCO, OMT</w:t>
            </w:r>
          </w:p>
        </w:tc>
        <w:tc>
          <w:tcPr>
            <w:tcW w:w="2765" w:type="dxa"/>
            <w:shd w:val="clear" w:color="auto" w:fill="auto"/>
          </w:tcPr>
          <w:p w14:paraId="50A8013E" w14:textId="77777777" w:rsidR="00E811A4" w:rsidRPr="0066382A" w:rsidRDefault="00F203C8">
            <w:pPr>
              <w:numPr>
                <w:ilvl w:val="0"/>
                <w:numId w:val="16"/>
              </w:numPr>
              <w:spacing w:before="0"/>
              <w:ind w:left="175" w:hanging="175"/>
              <w:jc w:val="left"/>
              <w:rPr>
                <w:sz w:val="18"/>
                <w:szCs w:val="18"/>
              </w:rPr>
            </w:pPr>
            <w:r w:rsidRPr="0066382A">
              <w:rPr>
                <w:sz w:val="18"/>
                <w:szCs w:val="18"/>
              </w:rPr>
              <w:t>SCF document</w:t>
            </w:r>
          </w:p>
          <w:p w14:paraId="58448E19"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w:t>
            </w:r>
          </w:p>
          <w:p w14:paraId="590C4878" w14:textId="77777777" w:rsidR="00E811A4" w:rsidRPr="0066382A" w:rsidRDefault="00F203C8">
            <w:pPr>
              <w:numPr>
                <w:ilvl w:val="0"/>
                <w:numId w:val="16"/>
              </w:numPr>
              <w:spacing w:before="0"/>
              <w:ind w:left="175" w:hanging="175"/>
              <w:jc w:val="left"/>
              <w:rPr>
                <w:sz w:val="18"/>
                <w:szCs w:val="18"/>
              </w:rPr>
            </w:pPr>
            <w:r w:rsidRPr="0066382A">
              <w:rPr>
                <w:sz w:val="18"/>
                <w:szCs w:val="18"/>
              </w:rPr>
              <w:t>Annual progress reports</w:t>
            </w:r>
          </w:p>
          <w:p w14:paraId="4745194E" w14:textId="77777777" w:rsidR="00E811A4" w:rsidRPr="0066382A" w:rsidRDefault="00F203C8">
            <w:pPr>
              <w:numPr>
                <w:ilvl w:val="0"/>
                <w:numId w:val="16"/>
              </w:numPr>
              <w:spacing w:before="0"/>
              <w:ind w:left="175" w:hanging="175"/>
              <w:jc w:val="left"/>
              <w:rPr>
                <w:sz w:val="18"/>
                <w:szCs w:val="18"/>
              </w:rPr>
            </w:pPr>
            <w:r w:rsidRPr="0066382A">
              <w:rPr>
                <w:sz w:val="18"/>
                <w:szCs w:val="18"/>
              </w:rPr>
              <w:t>Minutes of meetings</w:t>
            </w:r>
          </w:p>
        </w:tc>
        <w:tc>
          <w:tcPr>
            <w:tcW w:w="2673" w:type="dxa"/>
            <w:shd w:val="clear" w:color="auto" w:fill="auto"/>
          </w:tcPr>
          <w:p w14:paraId="40E8ACE3" w14:textId="77777777" w:rsidR="00E811A4" w:rsidRPr="0066382A" w:rsidRDefault="00F203C8">
            <w:pPr>
              <w:numPr>
                <w:ilvl w:val="0"/>
                <w:numId w:val="16"/>
              </w:numPr>
              <w:spacing w:before="0"/>
              <w:ind w:left="175" w:hanging="175"/>
              <w:jc w:val="left"/>
              <w:rPr>
                <w:sz w:val="18"/>
                <w:szCs w:val="18"/>
              </w:rPr>
            </w:pPr>
            <w:r w:rsidRPr="0066382A">
              <w:rPr>
                <w:sz w:val="18"/>
                <w:szCs w:val="18"/>
              </w:rPr>
              <w:t>Desk review of secondary data</w:t>
            </w:r>
          </w:p>
          <w:p w14:paraId="393D5B5B" w14:textId="77777777" w:rsidR="00E811A4" w:rsidRPr="0066382A" w:rsidRDefault="00F203C8">
            <w:pPr>
              <w:numPr>
                <w:ilvl w:val="0"/>
                <w:numId w:val="16"/>
              </w:numPr>
              <w:spacing w:before="0"/>
              <w:ind w:left="175" w:hanging="175"/>
              <w:jc w:val="left"/>
              <w:rPr>
                <w:sz w:val="18"/>
                <w:szCs w:val="18"/>
              </w:rPr>
            </w:pPr>
            <w:r w:rsidRPr="0066382A">
              <w:rPr>
                <w:sz w:val="18"/>
                <w:szCs w:val="18"/>
              </w:rPr>
              <w:t>Interview/group discussions with structures</w:t>
            </w:r>
          </w:p>
        </w:tc>
      </w:tr>
      <w:tr w:rsidR="00E811A4" w:rsidRPr="0066382A" w14:paraId="5193BB82" w14:textId="77777777" w:rsidTr="00BE33A3">
        <w:tc>
          <w:tcPr>
            <w:tcW w:w="2021" w:type="dxa"/>
            <w:shd w:val="clear" w:color="auto" w:fill="auto"/>
          </w:tcPr>
          <w:p w14:paraId="00B7D497" w14:textId="77777777" w:rsidR="00E811A4" w:rsidRPr="0066382A" w:rsidRDefault="00F203C8">
            <w:pPr>
              <w:jc w:val="left"/>
              <w:rPr>
                <w:sz w:val="18"/>
                <w:szCs w:val="18"/>
              </w:rPr>
            </w:pPr>
            <w:r w:rsidRPr="0066382A">
              <w:rPr>
                <w:sz w:val="18"/>
                <w:szCs w:val="18"/>
              </w:rPr>
              <w:t>C.1.d SCF monitoring, evaluation and reporting</w:t>
            </w:r>
          </w:p>
        </w:tc>
        <w:tc>
          <w:tcPr>
            <w:tcW w:w="2836" w:type="dxa"/>
            <w:shd w:val="clear" w:color="auto" w:fill="auto"/>
          </w:tcPr>
          <w:p w14:paraId="276351F7" w14:textId="77777777" w:rsidR="00E811A4" w:rsidRPr="0066382A" w:rsidRDefault="00F203C8">
            <w:pPr>
              <w:numPr>
                <w:ilvl w:val="0"/>
                <w:numId w:val="14"/>
              </w:numPr>
              <w:spacing w:before="0"/>
              <w:ind w:hanging="360"/>
              <w:jc w:val="left"/>
              <w:rPr>
                <w:sz w:val="18"/>
                <w:szCs w:val="18"/>
              </w:rPr>
            </w:pPr>
            <w:r w:rsidRPr="0066382A">
              <w:rPr>
                <w:sz w:val="18"/>
                <w:szCs w:val="18"/>
              </w:rPr>
              <w:t>Are monitoring mechanisms effective? Is reporting done at the appropriate level?</w:t>
            </w:r>
          </w:p>
          <w:p w14:paraId="284C488B" w14:textId="77777777" w:rsidR="00E811A4" w:rsidRPr="0066382A" w:rsidRDefault="00F203C8">
            <w:pPr>
              <w:numPr>
                <w:ilvl w:val="0"/>
                <w:numId w:val="14"/>
              </w:numPr>
              <w:spacing w:before="0"/>
              <w:ind w:hanging="360"/>
              <w:jc w:val="left"/>
              <w:rPr>
                <w:sz w:val="18"/>
                <w:szCs w:val="18"/>
              </w:rPr>
            </w:pPr>
            <w:r w:rsidRPr="0066382A">
              <w:rPr>
                <w:sz w:val="18"/>
                <w:szCs w:val="18"/>
              </w:rPr>
              <w:t>Have joint evaluations been conducted? To what extent are agency evaluation results shared at UNCT level, and have they been used to inform decisions on the SCF?</w:t>
            </w:r>
          </w:p>
        </w:tc>
        <w:tc>
          <w:tcPr>
            <w:tcW w:w="3635" w:type="dxa"/>
            <w:shd w:val="clear" w:color="auto" w:fill="auto"/>
          </w:tcPr>
          <w:p w14:paraId="1187BEB3" w14:textId="77777777" w:rsidR="00E811A4" w:rsidRPr="0066382A" w:rsidRDefault="00F203C8">
            <w:pPr>
              <w:numPr>
                <w:ilvl w:val="0"/>
                <w:numId w:val="14"/>
              </w:numPr>
              <w:spacing w:before="0"/>
              <w:ind w:left="317" w:hanging="317"/>
              <w:jc w:val="left"/>
              <w:rPr>
                <w:sz w:val="18"/>
                <w:szCs w:val="18"/>
              </w:rPr>
            </w:pPr>
            <w:r w:rsidRPr="0066382A">
              <w:rPr>
                <w:sz w:val="18"/>
                <w:szCs w:val="18"/>
              </w:rPr>
              <w:t>How frequently is reporting done?</w:t>
            </w:r>
          </w:p>
          <w:p w14:paraId="1FAB8BB8" w14:textId="77777777" w:rsidR="00E811A4" w:rsidRPr="0066382A" w:rsidRDefault="00F203C8">
            <w:pPr>
              <w:numPr>
                <w:ilvl w:val="0"/>
                <w:numId w:val="14"/>
              </w:numPr>
              <w:spacing w:before="0"/>
              <w:ind w:left="317" w:hanging="317"/>
              <w:jc w:val="left"/>
              <w:rPr>
                <w:sz w:val="18"/>
                <w:szCs w:val="18"/>
              </w:rPr>
            </w:pPr>
            <w:r w:rsidRPr="0066382A">
              <w:rPr>
                <w:sz w:val="18"/>
                <w:szCs w:val="18"/>
              </w:rPr>
              <w:t>Is there reporting against outcomes or is it only at output and activity level?</w:t>
            </w:r>
          </w:p>
          <w:p w14:paraId="131BD3E5" w14:textId="77777777" w:rsidR="00E811A4" w:rsidRPr="0066382A" w:rsidRDefault="00F203C8">
            <w:pPr>
              <w:numPr>
                <w:ilvl w:val="0"/>
                <w:numId w:val="14"/>
              </w:numPr>
              <w:spacing w:before="0"/>
              <w:ind w:left="317" w:hanging="317"/>
              <w:jc w:val="left"/>
              <w:rPr>
                <w:sz w:val="18"/>
                <w:szCs w:val="18"/>
              </w:rPr>
            </w:pPr>
            <w:r w:rsidRPr="0066382A">
              <w:rPr>
                <w:sz w:val="18"/>
                <w:szCs w:val="18"/>
              </w:rPr>
              <w:t>Who uses the information in reports?</w:t>
            </w:r>
          </w:p>
          <w:p w14:paraId="2D9CC34F" w14:textId="77777777" w:rsidR="00E811A4" w:rsidRPr="0066382A" w:rsidRDefault="00F203C8">
            <w:pPr>
              <w:numPr>
                <w:ilvl w:val="0"/>
                <w:numId w:val="14"/>
              </w:numPr>
              <w:spacing w:before="0"/>
              <w:ind w:left="317" w:hanging="317"/>
              <w:jc w:val="left"/>
              <w:rPr>
                <w:sz w:val="18"/>
                <w:szCs w:val="18"/>
              </w:rPr>
            </w:pPr>
            <w:r w:rsidRPr="0066382A">
              <w:rPr>
                <w:sz w:val="18"/>
                <w:szCs w:val="18"/>
              </w:rPr>
              <w:t>Who uses results of evaluations</w:t>
            </w:r>
          </w:p>
          <w:p w14:paraId="71FD77FD" w14:textId="77777777" w:rsidR="00E811A4" w:rsidRPr="0066382A" w:rsidRDefault="00F203C8">
            <w:pPr>
              <w:numPr>
                <w:ilvl w:val="0"/>
                <w:numId w:val="14"/>
              </w:numPr>
              <w:spacing w:before="0"/>
              <w:ind w:left="317" w:hanging="317"/>
              <w:jc w:val="left"/>
              <w:rPr>
                <w:sz w:val="18"/>
                <w:szCs w:val="18"/>
              </w:rPr>
            </w:pPr>
            <w:r w:rsidRPr="0066382A">
              <w:rPr>
                <w:sz w:val="18"/>
                <w:szCs w:val="18"/>
              </w:rPr>
              <w:t>If there were no joint evaluations, why not?</w:t>
            </w:r>
          </w:p>
        </w:tc>
        <w:tc>
          <w:tcPr>
            <w:tcW w:w="2765" w:type="dxa"/>
            <w:shd w:val="clear" w:color="auto" w:fill="auto"/>
          </w:tcPr>
          <w:p w14:paraId="23F115A4" w14:textId="77777777" w:rsidR="00E811A4" w:rsidRPr="0066382A" w:rsidRDefault="00F203C8">
            <w:pPr>
              <w:numPr>
                <w:ilvl w:val="0"/>
                <w:numId w:val="16"/>
              </w:numPr>
              <w:spacing w:before="0"/>
              <w:ind w:left="175" w:hanging="175"/>
              <w:jc w:val="left"/>
              <w:rPr>
                <w:sz w:val="18"/>
                <w:szCs w:val="18"/>
              </w:rPr>
            </w:pPr>
            <w:r w:rsidRPr="0066382A">
              <w:rPr>
                <w:sz w:val="18"/>
                <w:szCs w:val="18"/>
              </w:rPr>
              <w:t>SCF M&amp;E framework</w:t>
            </w:r>
          </w:p>
          <w:p w14:paraId="72D80606" w14:textId="77777777" w:rsidR="00E811A4" w:rsidRPr="0066382A" w:rsidRDefault="00F203C8">
            <w:pPr>
              <w:numPr>
                <w:ilvl w:val="0"/>
                <w:numId w:val="16"/>
              </w:numPr>
              <w:spacing w:before="0"/>
              <w:ind w:left="175" w:hanging="175"/>
              <w:jc w:val="left"/>
              <w:rPr>
                <w:sz w:val="18"/>
                <w:szCs w:val="18"/>
              </w:rPr>
            </w:pPr>
            <w:r w:rsidRPr="0066382A">
              <w:rPr>
                <w:sz w:val="18"/>
                <w:szCs w:val="18"/>
              </w:rPr>
              <w:t>SCF reports</w:t>
            </w:r>
          </w:p>
          <w:p w14:paraId="646BFF07" w14:textId="77777777" w:rsidR="00E811A4" w:rsidRPr="0066382A" w:rsidRDefault="00E811A4">
            <w:pPr>
              <w:ind w:left="175"/>
              <w:jc w:val="left"/>
              <w:rPr>
                <w:sz w:val="18"/>
                <w:szCs w:val="18"/>
              </w:rPr>
            </w:pPr>
          </w:p>
        </w:tc>
        <w:tc>
          <w:tcPr>
            <w:tcW w:w="2673" w:type="dxa"/>
            <w:shd w:val="clear" w:color="auto" w:fill="auto"/>
          </w:tcPr>
          <w:p w14:paraId="1E238A49" w14:textId="77777777" w:rsidR="00E811A4" w:rsidRPr="0066382A" w:rsidRDefault="00F203C8">
            <w:pPr>
              <w:numPr>
                <w:ilvl w:val="0"/>
                <w:numId w:val="16"/>
              </w:numPr>
              <w:spacing w:before="0"/>
              <w:ind w:left="175" w:hanging="175"/>
              <w:jc w:val="left"/>
              <w:rPr>
                <w:sz w:val="18"/>
                <w:szCs w:val="18"/>
              </w:rPr>
            </w:pPr>
            <w:r w:rsidRPr="0066382A">
              <w:rPr>
                <w:sz w:val="18"/>
                <w:szCs w:val="18"/>
              </w:rPr>
              <w:t>Desk review of secondary data</w:t>
            </w:r>
          </w:p>
          <w:p w14:paraId="547CC4B8" w14:textId="77777777" w:rsidR="00E811A4" w:rsidRPr="0066382A" w:rsidRDefault="00F203C8">
            <w:pPr>
              <w:numPr>
                <w:ilvl w:val="0"/>
                <w:numId w:val="16"/>
              </w:numPr>
              <w:spacing w:before="0"/>
              <w:ind w:left="175" w:hanging="175"/>
              <w:jc w:val="left"/>
              <w:rPr>
                <w:sz w:val="18"/>
                <w:szCs w:val="18"/>
              </w:rPr>
            </w:pPr>
            <w:r w:rsidRPr="0066382A">
              <w:rPr>
                <w:sz w:val="18"/>
                <w:szCs w:val="18"/>
              </w:rPr>
              <w:t>Interview with UN agencies</w:t>
            </w:r>
          </w:p>
        </w:tc>
      </w:tr>
      <w:tr w:rsidR="00E811A4" w:rsidRPr="0066382A" w14:paraId="6467FE22" w14:textId="77777777" w:rsidTr="00BE33A3">
        <w:tc>
          <w:tcPr>
            <w:tcW w:w="13930" w:type="dxa"/>
            <w:gridSpan w:val="5"/>
            <w:tcBorders>
              <w:bottom w:val="single" w:sz="4" w:space="0" w:color="000000"/>
            </w:tcBorders>
            <w:shd w:val="clear" w:color="auto" w:fill="D9D9D9"/>
          </w:tcPr>
          <w:p w14:paraId="2B8D3CF3" w14:textId="77777777" w:rsidR="00E811A4" w:rsidRPr="0066382A" w:rsidRDefault="00F203C8">
            <w:pPr>
              <w:spacing w:before="120" w:after="120"/>
              <w:jc w:val="left"/>
              <w:rPr>
                <w:b/>
                <w:sz w:val="20"/>
                <w:szCs w:val="20"/>
              </w:rPr>
            </w:pPr>
            <w:r w:rsidRPr="0066382A">
              <w:rPr>
                <w:b/>
                <w:sz w:val="20"/>
                <w:szCs w:val="20"/>
              </w:rPr>
              <w:t>C.2 Partnerships</w:t>
            </w:r>
          </w:p>
        </w:tc>
      </w:tr>
      <w:tr w:rsidR="00E811A4" w:rsidRPr="0066382A" w14:paraId="33EF5569" w14:textId="77777777" w:rsidTr="00BE33A3">
        <w:tc>
          <w:tcPr>
            <w:tcW w:w="2021" w:type="dxa"/>
            <w:shd w:val="clear" w:color="auto" w:fill="auto"/>
          </w:tcPr>
          <w:p w14:paraId="048D3F9D" w14:textId="77777777" w:rsidR="00E811A4" w:rsidRPr="0066382A" w:rsidRDefault="00F203C8">
            <w:pPr>
              <w:jc w:val="left"/>
              <w:rPr>
                <w:sz w:val="18"/>
                <w:szCs w:val="18"/>
              </w:rPr>
            </w:pPr>
            <w:r w:rsidRPr="0066382A">
              <w:rPr>
                <w:sz w:val="18"/>
                <w:szCs w:val="18"/>
              </w:rPr>
              <w:t>C.2.a Partnerships with state actors</w:t>
            </w:r>
          </w:p>
        </w:tc>
        <w:tc>
          <w:tcPr>
            <w:tcW w:w="2836" w:type="dxa"/>
            <w:shd w:val="clear" w:color="auto" w:fill="auto"/>
          </w:tcPr>
          <w:p w14:paraId="39CE14AC" w14:textId="77777777" w:rsidR="00E811A4" w:rsidRPr="0066382A" w:rsidRDefault="00F203C8">
            <w:pPr>
              <w:numPr>
                <w:ilvl w:val="0"/>
                <w:numId w:val="14"/>
              </w:numPr>
              <w:spacing w:before="0"/>
              <w:ind w:hanging="360"/>
              <w:jc w:val="left"/>
              <w:rPr>
                <w:sz w:val="18"/>
                <w:szCs w:val="18"/>
              </w:rPr>
            </w:pPr>
            <w:r w:rsidRPr="0066382A">
              <w:rPr>
                <w:sz w:val="18"/>
                <w:szCs w:val="18"/>
              </w:rPr>
              <w:t>How effective is the strategic partnership with DIRCO, National Treasury and DPME?</w:t>
            </w:r>
          </w:p>
          <w:p w14:paraId="31FBCB86" w14:textId="77777777" w:rsidR="00E811A4" w:rsidRPr="0066382A" w:rsidRDefault="00F203C8">
            <w:pPr>
              <w:numPr>
                <w:ilvl w:val="0"/>
                <w:numId w:val="14"/>
              </w:numPr>
              <w:spacing w:before="0"/>
              <w:ind w:hanging="360"/>
              <w:jc w:val="left"/>
              <w:rPr>
                <w:sz w:val="18"/>
                <w:szCs w:val="18"/>
              </w:rPr>
            </w:pPr>
            <w:r w:rsidRPr="0066382A">
              <w:rPr>
                <w:sz w:val="18"/>
                <w:szCs w:val="18"/>
              </w:rPr>
              <w:t>How effective is the partnership with other state actors, e.g. provincial governments, local government, Parliament, Chapter 9 and Chapter 10 institutions)?</w:t>
            </w:r>
          </w:p>
        </w:tc>
        <w:tc>
          <w:tcPr>
            <w:tcW w:w="3635" w:type="dxa"/>
            <w:shd w:val="clear" w:color="auto" w:fill="auto"/>
          </w:tcPr>
          <w:p w14:paraId="23BBA0A2" w14:textId="77777777" w:rsidR="00E811A4" w:rsidRPr="0066382A" w:rsidRDefault="00F203C8">
            <w:pPr>
              <w:numPr>
                <w:ilvl w:val="0"/>
                <w:numId w:val="14"/>
              </w:numPr>
              <w:spacing w:before="0"/>
              <w:ind w:left="317" w:hanging="317"/>
              <w:jc w:val="left"/>
              <w:rPr>
                <w:sz w:val="18"/>
                <w:szCs w:val="18"/>
              </w:rPr>
            </w:pPr>
            <w:r w:rsidRPr="0066382A">
              <w:rPr>
                <w:sz w:val="18"/>
                <w:szCs w:val="18"/>
              </w:rPr>
              <w:t>Structures in place to manage partnerships</w:t>
            </w:r>
          </w:p>
          <w:p w14:paraId="700E2F3B" w14:textId="77777777" w:rsidR="00E811A4" w:rsidRPr="0066382A" w:rsidRDefault="00F203C8">
            <w:pPr>
              <w:numPr>
                <w:ilvl w:val="0"/>
                <w:numId w:val="14"/>
              </w:numPr>
              <w:spacing w:before="0"/>
              <w:ind w:left="317" w:hanging="317"/>
              <w:jc w:val="left"/>
              <w:rPr>
                <w:sz w:val="18"/>
                <w:szCs w:val="18"/>
              </w:rPr>
            </w:pPr>
            <w:r w:rsidRPr="0066382A">
              <w:rPr>
                <w:sz w:val="18"/>
                <w:szCs w:val="18"/>
              </w:rPr>
              <w:t>Kinds of issues that UNCT discusses with DIRCO, National Treasury and DPME? Are the officials sufficiently senior or mandated to make decisions?</w:t>
            </w:r>
          </w:p>
          <w:p w14:paraId="6B36D61A" w14:textId="77777777" w:rsidR="00E811A4" w:rsidRPr="0066382A" w:rsidRDefault="00F203C8">
            <w:pPr>
              <w:numPr>
                <w:ilvl w:val="0"/>
                <w:numId w:val="14"/>
              </w:numPr>
              <w:spacing w:before="0"/>
              <w:ind w:left="317" w:hanging="317"/>
              <w:jc w:val="left"/>
              <w:rPr>
                <w:sz w:val="18"/>
                <w:szCs w:val="18"/>
              </w:rPr>
            </w:pPr>
            <w:r w:rsidRPr="0066382A">
              <w:rPr>
                <w:sz w:val="18"/>
                <w:szCs w:val="18"/>
              </w:rPr>
              <w:t>What do partners think of the partnership?</w:t>
            </w:r>
          </w:p>
        </w:tc>
        <w:tc>
          <w:tcPr>
            <w:tcW w:w="2765" w:type="dxa"/>
            <w:shd w:val="clear" w:color="auto" w:fill="auto"/>
          </w:tcPr>
          <w:p w14:paraId="31C0A466" w14:textId="77777777" w:rsidR="00E811A4" w:rsidRPr="0066382A" w:rsidRDefault="00F203C8">
            <w:pPr>
              <w:numPr>
                <w:ilvl w:val="0"/>
                <w:numId w:val="16"/>
              </w:numPr>
              <w:spacing w:before="0"/>
              <w:ind w:left="175" w:hanging="175"/>
              <w:jc w:val="left"/>
              <w:rPr>
                <w:sz w:val="18"/>
                <w:szCs w:val="18"/>
              </w:rPr>
            </w:pPr>
            <w:r w:rsidRPr="0066382A">
              <w:rPr>
                <w:sz w:val="18"/>
                <w:szCs w:val="18"/>
              </w:rPr>
              <w:t>UN agencies</w:t>
            </w:r>
          </w:p>
          <w:p w14:paraId="466FA7C2" w14:textId="77777777" w:rsidR="00E811A4" w:rsidRPr="0066382A" w:rsidRDefault="00F203C8">
            <w:pPr>
              <w:numPr>
                <w:ilvl w:val="0"/>
                <w:numId w:val="16"/>
              </w:numPr>
              <w:spacing w:before="0"/>
              <w:ind w:left="175" w:hanging="175"/>
              <w:jc w:val="left"/>
              <w:rPr>
                <w:sz w:val="18"/>
                <w:szCs w:val="18"/>
              </w:rPr>
            </w:pPr>
            <w:r w:rsidRPr="0066382A">
              <w:rPr>
                <w:sz w:val="18"/>
                <w:szCs w:val="18"/>
              </w:rPr>
              <w:t>Government partners</w:t>
            </w:r>
          </w:p>
          <w:p w14:paraId="44839AFD" w14:textId="77777777" w:rsidR="00E811A4" w:rsidRPr="0066382A" w:rsidRDefault="00F203C8">
            <w:pPr>
              <w:numPr>
                <w:ilvl w:val="0"/>
                <w:numId w:val="16"/>
              </w:numPr>
              <w:spacing w:before="0"/>
              <w:ind w:left="175" w:hanging="175"/>
              <w:jc w:val="left"/>
              <w:rPr>
                <w:sz w:val="18"/>
                <w:szCs w:val="18"/>
              </w:rPr>
            </w:pPr>
            <w:r w:rsidRPr="0066382A">
              <w:rPr>
                <w:sz w:val="18"/>
                <w:szCs w:val="18"/>
              </w:rPr>
              <w:t>SCF annual reports</w:t>
            </w:r>
          </w:p>
        </w:tc>
        <w:tc>
          <w:tcPr>
            <w:tcW w:w="2673" w:type="dxa"/>
            <w:shd w:val="clear" w:color="auto" w:fill="auto"/>
          </w:tcPr>
          <w:p w14:paraId="07DDA9C4" w14:textId="77777777" w:rsidR="00E811A4" w:rsidRPr="0066382A" w:rsidRDefault="00F203C8">
            <w:pPr>
              <w:numPr>
                <w:ilvl w:val="0"/>
                <w:numId w:val="16"/>
              </w:numPr>
              <w:spacing w:before="0"/>
              <w:ind w:left="175" w:hanging="175"/>
              <w:jc w:val="left"/>
              <w:rPr>
                <w:sz w:val="18"/>
                <w:szCs w:val="18"/>
              </w:rPr>
            </w:pPr>
            <w:r w:rsidRPr="0066382A">
              <w:rPr>
                <w:sz w:val="18"/>
                <w:szCs w:val="18"/>
              </w:rPr>
              <w:t>Desk review of secondary data</w:t>
            </w:r>
          </w:p>
          <w:p w14:paraId="5DC66D1D"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UN agencies</w:t>
            </w:r>
          </w:p>
          <w:p w14:paraId="2054D21F"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government partners</w:t>
            </w:r>
          </w:p>
          <w:p w14:paraId="710DA7E8" w14:textId="77777777" w:rsidR="00E811A4" w:rsidRPr="0066382A" w:rsidRDefault="00E811A4">
            <w:pPr>
              <w:ind w:left="175"/>
              <w:jc w:val="left"/>
              <w:rPr>
                <w:sz w:val="18"/>
                <w:szCs w:val="18"/>
              </w:rPr>
            </w:pPr>
          </w:p>
        </w:tc>
      </w:tr>
      <w:tr w:rsidR="00E811A4" w:rsidRPr="0066382A" w14:paraId="72383201" w14:textId="77777777" w:rsidTr="00BE33A3">
        <w:tc>
          <w:tcPr>
            <w:tcW w:w="2021" w:type="dxa"/>
            <w:shd w:val="clear" w:color="auto" w:fill="auto"/>
          </w:tcPr>
          <w:p w14:paraId="7FAC66CC" w14:textId="77777777" w:rsidR="00E811A4" w:rsidRPr="0066382A" w:rsidRDefault="00F203C8">
            <w:pPr>
              <w:jc w:val="left"/>
              <w:rPr>
                <w:sz w:val="18"/>
                <w:szCs w:val="18"/>
              </w:rPr>
            </w:pPr>
            <w:r w:rsidRPr="0066382A">
              <w:rPr>
                <w:sz w:val="18"/>
                <w:szCs w:val="18"/>
              </w:rPr>
              <w:t>C.2.b. Partnerships with non-state actors:</w:t>
            </w:r>
          </w:p>
        </w:tc>
        <w:tc>
          <w:tcPr>
            <w:tcW w:w="2836" w:type="dxa"/>
            <w:shd w:val="clear" w:color="auto" w:fill="auto"/>
          </w:tcPr>
          <w:p w14:paraId="13F08F28" w14:textId="77777777" w:rsidR="00E811A4" w:rsidRPr="0066382A" w:rsidRDefault="00F203C8">
            <w:pPr>
              <w:numPr>
                <w:ilvl w:val="0"/>
                <w:numId w:val="14"/>
              </w:numPr>
              <w:spacing w:before="0"/>
              <w:ind w:hanging="360"/>
              <w:jc w:val="left"/>
              <w:rPr>
                <w:sz w:val="18"/>
                <w:szCs w:val="18"/>
              </w:rPr>
            </w:pPr>
            <w:r w:rsidRPr="0066382A">
              <w:rPr>
                <w:sz w:val="18"/>
                <w:szCs w:val="18"/>
              </w:rPr>
              <w:t>To what extent has the UN exploited potential partnerships with civil society and the private sector?</w:t>
            </w:r>
          </w:p>
          <w:p w14:paraId="0EB0AC81" w14:textId="77777777" w:rsidR="00E811A4" w:rsidRPr="0066382A" w:rsidRDefault="00E811A4">
            <w:pPr>
              <w:spacing w:before="0"/>
              <w:ind w:left="137" w:hanging="137"/>
              <w:jc w:val="left"/>
              <w:rPr>
                <w:sz w:val="18"/>
                <w:szCs w:val="18"/>
              </w:rPr>
            </w:pPr>
          </w:p>
        </w:tc>
        <w:tc>
          <w:tcPr>
            <w:tcW w:w="3635" w:type="dxa"/>
            <w:shd w:val="clear" w:color="auto" w:fill="auto"/>
          </w:tcPr>
          <w:p w14:paraId="2AD68278" w14:textId="77777777" w:rsidR="00E811A4" w:rsidRPr="0066382A" w:rsidRDefault="00F203C8">
            <w:pPr>
              <w:numPr>
                <w:ilvl w:val="0"/>
                <w:numId w:val="14"/>
              </w:numPr>
              <w:spacing w:before="0"/>
              <w:ind w:left="317" w:hanging="317"/>
              <w:jc w:val="left"/>
              <w:rPr>
                <w:sz w:val="18"/>
                <w:szCs w:val="18"/>
              </w:rPr>
            </w:pPr>
            <w:r w:rsidRPr="0066382A">
              <w:rPr>
                <w:sz w:val="18"/>
                <w:szCs w:val="18"/>
              </w:rPr>
              <w:t>Which civil society organisations does UN engage with? Is it for implementation only or is there an advocacy component?</w:t>
            </w:r>
          </w:p>
          <w:p w14:paraId="0257F284" w14:textId="77777777" w:rsidR="00E811A4" w:rsidRPr="0066382A" w:rsidRDefault="00F203C8">
            <w:pPr>
              <w:numPr>
                <w:ilvl w:val="0"/>
                <w:numId w:val="14"/>
              </w:numPr>
              <w:spacing w:before="0"/>
              <w:ind w:left="317" w:hanging="317"/>
              <w:jc w:val="left"/>
              <w:rPr>
                <w:sz w:val="18"/>
                <w:szCs w:val="18"/>
              </w:rPr>
            </w:pPr>
            <w:r w:rsidRPr="0066382A">
              <w:rPr>
                <w:sz w:val="18"/>
                <w:szCs w:val="18"/>
              </w:rPr>
              <w:t xml:space="preserve">What actions have been taken to establish partnerships with the private sector? </w:t>
            </w:r>
          </w:p>
        </w:tc>
        <w:tc>
          <w:tcPr>
            <w:tcW w:w="2765" w:type="dxa"/>
            <w:shd w:val="clear" w:color="auto" w:fill="auto"/>
          </w:tcPr>
          <w:p w14:paraId="02FF58EB" w14:textId="77777777" w:rsidR="00E811A4" w:rsidRPr="0066382A" w:rsidRDefault="00F203C8">
            <w:pPr>
              <w:numPr>
                <w:ilvl w:val="0"/>
                <w:numId w:val="16"/>
              </w:numPr>
              <w:spacing w:before="0"/>
              <w:ind w:left="175" w:hanging="175"/>
              <w:jc w:val="left"/>
              <w:rPr>
                <w:sz w:val="18"/>
                <w:szCs w:val="18"/>
              </w:rPr>
            </w:pPr>
            <w:r w:rsidRPr="0066382A">
              <w:rPr>
                <w:sz w:val="18"/>
                <w:szCs w:val="18"/>
              </w:rPr>
              <w:t>UN agencies</w:t>
            </w:r>
          </w:p>
          <w:p w14:paraId="1902F43C" w14:textId="77777777" w:rsidR="00E811A4" w:rsidRPr="0066382A" w:rsidRDefault="00F203C8">
            <w:pPr>
              <w:numPr>
                <w:ilvl w:val="0"/>
                <w:numId w:val="16"/>
              </w:numPr>
              <w:spacing w:before="0"/>
              <w:ind w:left="175" w:hanging="175"/>
              <w:jc w:val="left"/>
              <w:rPr>
                <w:sz w:val="18"/>
                <w:szCs w:val="18"/>
              </w:rPr>
            </w:pPr>
            <w:r w:rsidRPr="0066382A">
              <w:rPr>
                <w:sz w:val="18"/>
                <w:szCs w:val="18"/>
              </w:rPr>
              <w:t>Civil society organisations</w:t>
            </w:r>
          </w:p>
          <w:p w14:paraId="21606980" w14:textId="77777777" w:rsidR="00E811A4" w:rsidRPr="0066382A" w:rsidRDefault="00F203C8">
            <w:pPr>
              <w:numPr>
                <w:ilvl w:val="0"/>
                <w:numId w:val="16"/>
              </w:numPr>
              <w:spacing w:before="0"/>
              <w:ind w:left="175" w:hanging="175"/>
              <w:jc w:val="left"/>
              <w:rPr>
                <w:sz w:val="18"/>
                <w:szCs w:val="18"/>
              </w:rPr>
            </w:pPr>
            <w:r w:rsidRPr="0066382A">
              <w:rPr>
                <w:sz w:val="18"/>
                <w:szCs w:val="18"/>
              </w:rPr>
              <w:t>Private sector peak bodies</w:t>
            </w:r>
          </w:p>
          <w:p w14:paraId="0ABC1F33" w14:textId="77777777" w:rsidR="00E811A4" w:rsidRPr="0066382A" w:rsidRDefault="00F203C8">
            <w:pPr>
              <w:numPr>
                <w:ilvl w:val="0"/>
                <w:numId w:val="16"/>
              </w:numPr>
              <w:spacing w:before="0"/>
              <w:ind w:left="175" w:hanging="175"/>
              <w:jc w:val="left"/>
              <w:rPr>
                <w:sz w:val="18"/>
                <w:szCs w:val="18"/>
              </w:rPr>
            </w:pPr>
            <w:r w:rsidRPr="0066382A">
              <w:rPr>
                <w:sz w:val="18"/>
                <w:szCs w:val="18"/>
              </w:rPr>
              <w:t>SCF annual reports</w:t>
            </w:r>
          </w:p>
        </w:tc>
        <w:tc>
          <w:tcPr>
            <w:tcW w:w="2673" w:type="dxa"/>
            <w:shd w:val="clear" w:color="auto" w:fill="auto"/>
          </w:tcPr>
          <w:p w14:paraId="6E05A4AB" w14:textId="77777777" w:rsidR="00E811A4" w:rsidRPr="0066382A" w:rsidRDefault="00F203C8">
            <w:pPr>
              <w:numPr>
                <w:ilvl w:val="0"/>
                <w:numId w:val="16"/>
              </w:numPr>
              <w:spacing w:before="0"/>
              <w:ind w:left="175" w:hanging="175"/>
              <w:jc w:val="left"/>
              <w:rPr>
                <w:sz w:val="18"/>
                <w:szCs w:val="18"/>
              </w:rPr>
            </w:pPr>
            <w:r w:rsidRPr="0066382A">
              <w:rPr>
                <w:sz w:val="18"/>
                <w:szCs w:val="18"/>
              </w:rPr>
              <w:t>Desk review of secondary data</w:t>
            </w:r>
          </w:p>
          <w:p w14:paraId="698B165A"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UN agencies</w:t>
            </w:r>
          </w:p>
          <w:p w14:paraId="17E559A2"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civil society</w:t>
            </w:r>
          </w:p>
          <w:p w14:paraId="54AC54A5"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private sector</w:t>
            </w:r>
          </w:p>
        </w:tc>
      </w:tr>
      <w:tr w:rsidR="00E811A4" w:rsidRPr="0066382A" w14:paraId="57EAA6A3" w14:textId="77777777" w:rsidTr="00BE33A3">
        <w:tc>
          <w:tcPr>
            <w:tcW w:w="13930" w:type="dxa"/>
            <w:gridSpan w:val="5"/>
            <w:tcBorders>
              <w:bottom w:val="single" w:sz="4" w:space="0" w:color="000000"/>
            </w:tcBorders>
            <w:shd w:val="clear" w:color="auto" w:fill="D9D9D9"/>
          </w:tcPr>
          <w:p w14:paraId="70E33810" w14:textId="77777777" w:rsidR="00E811A4" w:rsidRPr="0066382A" w:rsidRDefault="00F203C8">
            <w:pPr>
              <w:spacing w:before="60" w:after="60"/>
              <w:jc w:val="left"/>
              <w:rPr>
                <w:b/>
                <w:sz w:val="20"/>
                <w:szCs w:val="20"/>
              </w:rPr>
            </w:pPr>
            <w:r w:rsidRPr="0066382A">
              <w:rPr>
                <w:b/>
                <w:sz w:val="20"/>
                <w:szCs w:val="20"/>
              </w:rPr>
              <w:t>C.3 Lessons learnt</w:t>
            </w:r>
          </w:p>
        </w:tc>
      </w:tr>
      <w:tr w:rsidR="00E811A4" w:rsidRPr="0066382A" w14:paraId="3B463A00" w14:textId="77777777" w:rsidTr="00BE33A3">
        <w:tc>
          <w:tcPr>
            <w:tcW w:w="2021" w:type="dxa"/>
            <w:shd w:val="clear" w:color="auto" w:fill="auto"/>
          </w:tcPr>
          <w:p w14:paraId="6007998C" w14:textId="77777777" w:rsidR="00E811A4" w:rsidRPr="0066382A" w:rsidRDefault="00F203C8">
            <w:pPr>
              <w:jc w:val="left"/>
              <w:rPr>
                <w:sz w:val="18"/>
                <w:szCs w:val="18"/>
              </w:rPr>
            </w:pPr>
            <w:r w:rsidRPr="0066382A">
              <w:rPr>
                <w:sz w:val="18"/>
                <w:szCs w:val="18"/>
              </w:rPr>
              <w:t>C.3.a. Documenting lessons learnt</w:t>
            </w:r>
          </w:p>
        </w:tc>
        <w:tc>
          <w:tcPr>
            <w:tcW w:w="2836" w:type="dxa"/>
            <w:shd w:val="clear" w:color="auto" w:fill="auto"/>
          </w:tcPr>
          <w:p w14:paraId="1E9A8400" w14:textId="77777777" w:rsidR="00E811A4" w:rsidRPr="0066382A" w:rsidRDefault="00F203C8">
            <w:pPr>
              <w:numPr>
                <w:ilvl w:val="0"/>
                <w:numId w:val="14"/>
              </w:numPr>
              <w:spacing w:before="0"/>
              <w:ind w:hanging="360"/>
              <w:jc w:val="left"/>
              <w:rPr>
                <w:sz w:val="18"/>
                <w:szCs w:val="18"/>
              </w:rPr>
            </w:pPr>
            <w:r w:rsidRPr="0066382A">
              <w:rPr>
                <w:sz w:val="18"/>
                <w:szCs w:val="18"/>
              </w:rPr>
              <w:t xml:space="preserve">To what extent has the UN systematically documented or codified the lessons learnt during this SCF cycle? </w:t>
            </w:r>
          </w:p>
          <w:p w14:paraId="28C6BC4F" w14:textId="77777777" w:rsidR="00E811A4" w:rsidRPr="0066382A" w:rsidRDefault="00F203C8">
            <w:pPr>
              <w:numPr>
                <w:ilvl w:val="0"/>
                <w:numId w:val="14"/>
              </w:numPr>
              <w:spacing w:before="0"/>
              <w:ind w:hanging="360"/>
              <w:jc w:val="left"/>
              <w:rPr>
                <w:sz w:val="18"/>
                <w:szCs w:val="18"/>
              </w:rPr>
            </w:pPr>
            <w:r w:rsidRPr="0066382A">
              <w:rPr>
                <w:sz w:val="18"/>
                <w:szCs w:val="18"/>
              </w:rPr>
              <w:t>How have these lessons been shared within the UN system in country, region or globally; and with Government and other partners?</w:t>
            </w:r>
          </w:p>
        </w:tc>
        <w:tc>
          <w:tcPr>
            <w:tcW w:w="3635" w:type="dxa"/>
            <w:shd w:val="clear" w:color="auto" w:fill="auto"/>
          </w:tcPr>
          <w:p w14:paraId="6B32E10A" w14:textId="77777777" w:rsidR="00E811A4" w:rsidRPr="0066382A" w:rsidRDefault="00F203C8">
            <w:pPr>
              <w:numPr>
                <w:ilvl w:val="0"/>
                <w:numId w:val="14"/>
              </w:numPr>
              <w:spacing w:before="0"/>
              <w:ind w:left="317" w:hanging="317"/>
              <w:jc w:val="left"/>
              <w:rPr>
                <w:sz w:val="18"/>
                <w:szCs w:val="18"/>
              </w:rPr>
            </w:pPr>
            <w:r w:rsidRPr="0066382A">
              <w:rPr>
                <w:sz w:val="18"/>
                <w:szCs w:val="18"/>
              </w:rPr>
              <w:t>Examples of lessons learnt that are systematically documented</w:t>
            </w:r>
          </w:p>
          <w:p w14:paraId="19F01B45" w14:textId="77777777" w:rsidR="00E811A4" w:rsidRPr="0066382A" w:rsidRDefault="00F203C8">
            <w:pPr>
              <w:numPr>
                <w:ilvl w:val="0"/>
                <w:numId w:val="14"/>
              </w:numPr>
              <w:spacing w:before="0"/>
              <w:ind w:left="317" w:hanging="317"/>
              <w:jc w:val="left"/>
              <w:rPr>
                <w:sz w:val="18"/>
                <w:szCs w:val="18"/>
              </w:rPr>
            </w:pPr>
            <w:r w:rsidRPr="0066382A">
              <w:rPr>
                <w:sz w:val="18"/>
                <w:szCs w:val="18"/>
              </w:rPr>
              <w:t>What knowledge management tools does the UN use to collect and share knowledge?</w:t>
            </w:r>
          </w:p>
          <w:p w14:paraId="2B52E96E" w14:textId="77777777" w:rsidR="00E811A4" w:rsidRPr="0066382A" w:rsidRDefault="00F203C8">
            <w:pPr>
              <w:numPr>
                <w:ilvl w:val="0"/>
                <w:numId w:val="14"/>
              </w:numPr>
              <w:spacing w:before="0"/>
              <w:ind w:left="317" w:hanging="317"/>
              <w:jc w:val="left"/>
              <w:rPr>
                <w:sz w:val="18"/>
                <w:szCs w:val="18"/>
              </w:rPr>
            </w:pPr>
            <w:r w:rsidRPr="0066382A">
              <w:rPr>
                <w:sz w:val="18"/>
                <w:szCs w:val="18"/>
              </w:rPr>
              <w:t>Are there deliberate inter-agency knowledge exchange vehicles or events?</w:t>
            </w:r>
          </w:p>
        </w:tc>
        <w:tc>
          <w:tcPr>
            <w:tcW w:w="2765" w:type="dxa"/>
            <w:shd w:val="clear" w:color="auto" w:fill="auto"/>
          </w:tcPr>
          <w:p w14:paraId="26D1DFC1" w14:textId="77777777" w:rsidR="00E811A4" w:rsidRPr="0066382A" w:rsidRDefault="00F203C8">
            <w:pPr>
              <w:numPr>
                <w:ilvl w:val="0"/>
                <w:numId w:val="16"/>
              </w:numPr>
              <w:spacing w:before="0"/>
              <w:ind w:left="175" w:hanging="175"/>
              <w:jc w:val="left"/>
              <w:rPr>
                <w:sz w:val="18"/>
                <w:szCs w:val="18"/>
              </w:rPr>
            </w:pPr>
            <w:r w:rsidRPr="0066382A">
              <w:rPr>
                <w:sz w:val="18"/>
                <w:szCs w:val="18"/>
              </w:rPr>
              <w:t>SCF progress reports</w:t>
            </w:r>
          </w:p>
          <w:p w14:paraId="5C81AAD4" w14:textId="77777777" w:rsidR="00E811A4" w:rsidRPr="0066382A" w:rsidRDefault="00F203C8">
            <w:pPr>
              <w:numPr>
                <w:ilvl w:val="0"/>
                <w:numId w:val="16"/>
              </w:numPr>
              <w:spacing w:before="0"/>
              <w:ind w:left="175" w:hanging="175"/>
              <w:jc w:val="left"/>
              <w:rPr>
                <w:sz w:val="18"/>
                <w:szCs w:val="18"/>
              </w:rPr>
            </w:pPr>
            <w:r w:rsidRPr="0066382A">
              <w:rPr>
                <w:sz w:val="18"/>
                <w:szCs w:val="18"/>
              </w:rPr>
              <w:t>UN agencies</w:t>
            </w:r>
          </w:p>
          <w:p w14:paraId="75837E4C" w14:textId="77777777" w:rsidR="00E811A4" w:rsidRPr="0066382A" w:rsidRDefault="00F203C8">
            <w:pPr>
              <w:numPr>
                <w:ilvl w:val="0"/>
                <w:numId w:val="16"/>
              </w:numPr>
              <w:spacing w:before="0"/>
              <w:ind w:left="175" w:hanging="175"/>
              <w:jc w:val="left"/>
              <w:rPr>
                <w:sz w:val="18"/>
                <w:szCs w:val="18"/>
              </w:rPr>
            </w:pPr>
            <w:r w:rsidRPr="0066382A">
              <w:rPr>
                <w:sz w:val="18"/>
                <w:szCs w:val="18"/>
              </w:rPr>
              <w:t xml:space="preserve">Government partners </w:t>
            </w:r>
          </w:p>
        </w:tc>
        <w:tc>
          <w:tcPr>
            <w:tcW w:w="2673" w:type="dxa"/>
            <w:shd w:val="clear" w:color="auto" w:fill="auto"/>
          </w:tcPr>
          <w:p w14:paraId="50913068" w14:textId="77777777" w:rsidR="00E811A4" w:rsidRPr="0066382A" w:rsidRDefault="00F203C8">
            <w:pPr>
              <w:numPr>
                <w:ilvl w:val="0"/>
                <w:numId w:val="16"/>
              </w:numPr>
              <w:spacing w:before="0"/>
              <w:ind w:left="175" w:hanging="175"/>
              <w:jc w:val="left"/>
              <w:rPr>
                <w:sz w:val="18"/>
                <w:szCs w:val="18"/>
              </w:rPr>
            </w:pPr>
            <w:r w:rsidRPr="0066382A">
              <w:rPr>
                <w:sz w:val="18"/>
                <w:szCs w:val="18"/>
              </w:rPr>
              <w:t>Desk review of secondary data</w:t>
            </w:r>
          </w:p>
          <w:p w14:paraId="6CFAD6ED"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UN agencies</w:t>
            </w:r>
          </w:p>
          <w:p w14:paraId="6E14376F"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government partners</w:t>
            </w:r>
          </w:p>
          <w:p w14:paraId="189F888D" w14:textId="77777777" w:rsidR="00E811A4" w:rsidRPr="0066382A" w:rsidRDefault="00E811A4">
            <w:pPr>
              <w:ind w:left="175"/>
              <w:jc w:val="left"/>
              <w:rPr>
                <w:sz w:val="18"/>
                <w:szCs w:val="18"/>
              </w:rPr>
            </w:pPr>
          </w:p>
        </w:tc>
      </w:tr>
      <w:tr w:rsidR="00E811A4" w:rsidRPr="0066382A" w14:paraId="5CB2961F" w14:textId="77777777" w:rsidTr="00BE33A3">
        <w:tc>
          <w:tcPr>
            <w:tcW w:w="2021" w:type="dxa"/>
            <w:shd w:val="clear" w:color="auto" w:fill="auto"/>
          </w:tcPr>
          <w:p w14:paraId="102BF55C" w14:textId="77777777" w:rsidR="00E811A4" w:rsidRPr="0066382A" w:rsidRDefault="00F203C8">
            <w:pPr>
              <w:jc w:val="left"/>
              <w:rPr>
                <w:sz w:val="18"/>
                <w:szCs w:val="18"/>
              </w:rPr>
            </w:pPr>
            <w:r w:rsidRPr="0066382A">
              <w:rPr>
                <w:sz w:val="18"/>
                <w:szCs w:val="18"/>
              </w:rPr>
              <w:t>C.3.b. Lessons for next SCF</w:t>
            </w:r>
          </w:p>
        </w:tc>
        <w:tc>
          <w:tcPr>
            <w:tcW w:w="2836" w:type="dxa"/>
            <w:shd w:val="clear" w:color="auto" w:fill="auto"/>
          </w:tcPr>
          <w:p w14:paraId="0170785B" w14:textId="77777777" w:rsidR="00E811A4" w:rsidRPr="0066382A" w:rsidRDefault="00F203C8">
            <w:pPr>
              <w:numPr>
                <w:ilvl w:val="0"/>
                <w:numId w:val="14"/>
              </w:numPr>
              <w:spacing w:before="0"/>
              <w:ind w:hanging="360"/>
              <w:jc w:val="left"/>
              <w:rPr>
                <w:sz w:val="18"/>
                <w:szCs w:val="18"/>
              </w:rPr>
            </w:pPr>
            <w:r w:rsidRPr="0066382A">
              <w:rPr>
                <w:sz w:val="18"/>
                <w:szCs w:val="18"/>
              </w:rPr>
              <w:t>What lessons (positive and negative) should be taken forward to inform the design, content and implementation of the next SCF?</w:t>
            </w:r>
          </w:p>
        </w:tc>
        <w:tc>
          <w:tcPr>
            <w:tcW w:w="3635" w:type="dxa"/>
            <w:shd w:val="clear" w:color="auto" w:fill="auto"/>
          </w:tcPr>
          <w:p w14:paraId="52C5FBCC" w14:textId="77777777" w:rsidR="00E811A4" w:rsidRPr="0066382A" w:rsidRDefault="00F203C8">
            <w:pPr>
              <w:numPr>
                <w:ilvl w:val="0"/>
                <w:numId w:val="14"/>
              </w:numPr>
              <w:spacing w:before="0"/>
              <w:ind w:left="317" w:hanging="317"/>
              <w:jc w:val="left"/>
              <w:rPr>
                <w:sz w:val="18"/>
                <w:szCs w:val="18"/>
              </w:rPr>
            </w:pPr>
            <w:r w:rsidRPr="0066382A">
              <w:rPr>
                <w:sz w:val="18"/>
                <w:szCs w:val="18"/>
              </w:rPr>
              <w:t>Specific lessons regarding design process, content, and implementation</w:t>
            </w:r>
          </w:p>
        </w:tc>
        <w:tc>
          <w:tcPr>
            <w:tcW w:w="2765" w:type="dxa"/>
            <w:shd w:val="clear" w:color="auto" w:fill="auto"/>
          </w:tcPr>
          <w:p w14:paraId="1059988E" w14:textId="77777777" w:rsidR="00E811A4" w:rsidRPr="0066382A" w:rsidRDefault="00F203C8">
            <w:pPr>
              <w:numPr>
                <w:ilvl w:val="0"/>
                <w:numId w:val="14"/>
              </w:numPr>
              <w:spacing w:before="0"/>
              <w:ind w:hanging="360"/>
              <w:jc w:val="left"/>
              <w:rPr>
                <w:sz w:val="18"/>
                <w:szCs w:val="18"/>
              </w:rPr>
            </w:pPr>
            <w:r w:rsidRPr="0066382A">
              <w:rPr>
                <w:sz w:val="18"/>
                <w:szCs w:val="18"/>
              </w:rPr>
              <w:t>SCF progress reports</w:t>
            </w:r>
          </w:p>
          <w:p w14:paraId="583E3D8D" w14:textId="77777777" w:rsidR="00E811A4" w:rsidRPr="0066382A" w:rsidRDefault="00F203C8">
            <w:pPr>
              <w:numPr>
                <w:ilvl w:val="0"/>
                <w:numId w:val="14"/>
              </w:numPr>
              <w:spacing w:before="0"/>
              <w:ind w:hanging="360"/>
              <w:jc w:val="left"/>
              <w:rPr>
                <w:sz w:val="18"/>
                <w:szCs w:val="18"/>
              </w:rPr>
            </w:pPr>
            <w:r w:rsidRPr="0066382A">
              <w:rPr>
                <w:sz w:val="18"/>
                <w:szCs w:val="18"/>
              </w:rPr>
              <w:t>UN agencies</w:t>
            </w:r>
          </w:p>
          <w:p w14:paraId="66CC2C60" w14:textId="77777777" w:rsidR="00E811A4" w:rsidRPr="0066382A" w:rsidRDefault="00F203C8">
            <w:pPr>
              <w:numPr>
                <w:ilvl w:val="0"/>
                <w:numId w:val="14"/>
              </w:numPr>
              <w:spacing w:before="0"/>
              <w:ind w:hanging="360"/>
              <w:jc w:val="left"/>
              <w:rPr>
                <w:sz w:val="18"/>
                <w:szCs w:val="18"/>
              </w:rPr>
            </w:pPr>
            <w:r w:rsidRPr="0066382A">
              <w:rPr>
                <w:sz w:val="18"/>
                <w:szCs w:val="18"/>
              </w:rPr>
              <w:t>Government partners</w:t>
            </w:r>
          </w:p>
          <w:p w14:paraId="41CF5D21" w14:textId="77777777" w:rsidR="00E811A4" w:rsidRPr="0066382A" w:rsidRDefault="00F203C8">
            <w:pPr>
              <w:numPr>
                <w:ilvl w:val="0"/>
                <w:numId w:val="14"/>
              </w:numPr>
              <w:spacing w:before="0"/>
              <w:ind w:hanging="360"/>
              <w:jc w:val="left"/>
              <w:rPr>
                <w:sz w:val="18"/>
                <w:szCs w:val="18"/>
              </w:rPr>
            </w:pPr>
            <w:r w:rsidRPr="0066382A">
              <w:rPr>
                <w:sz w:val="18"/>
                <w:szCs w:val="18"/>
              </w:rPr>
              <w:t>Development partners</w:t>
            </w:r>
          </w:p>
          <w:p w14:paraId="4B34974D" w14:textId="77777777" w:rsidR="00E811A4" w:rsidRPr="0066382A" w:rsidRDefault="00F203C8">
            <w:pPr>
              <w:numPr>
                <w:ilvl w:val="0"/>
                <w:numId w:val="14"/>
              </w:numPr>
              <w:spacing w:before="0"/>
              <w:ind w:hanging="360"/>
              <w:jc w:val="left"/>
              <w:rPr>
                <w:sz w:val="18"/>
                <w:szCs w:val="18"/>
              </w:rPr>
            </w:pPr>
            <w:r w:rsidRPr="0066382A">
              <w:rPr>
                <w:sz w:val="18"/>
                <w:szCs w:val="18"/>
              </w:rPr>
              <w:t>Non-state partners</w:t>
            </w:r>
          </w:p>
        </w:tc>
        <w:tc>
          <w:tcPr>
            <w:tcW w:w="2673" w:type="dxa"/>
            <w:shd w:val="clear" w:color="auto" w:fill="auto"/>
          </w:tcPr>
          <w:p w14:paraId="3B9D366C" w14:textId="77777777" w:rsidR="00E811A4" w:rsidRPr="0066382A" w:rsidRDefault="00F203C8">
            <w:pPr>
              <w:numPr>
                <w:ilvl w:val="0"/>
                <w:numId w:val="16"/>
              </w:numPr>
              <w:spacing w:before="0"/>
              <w:ind w:left="175" w:hanging="175"/>
              <w:jc w:val="left"/>
              <w:rPr>
                <w:sz w:val="18"/>
                <w:szCs w:val="18"/>
              </w:rPr>
            </w:pPr>
            <w:r w:rsidRPr="0066382A">
              <w:rPr>
                <w:sz w:val="18"/>
                <w:szCs w:val="18"/>
              </w:rPr>
              <w:t>Desk review of secondary data</w:t>
            </w:r>
          </w:p>
          <w:p w14:paraId="193D91B9"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UN agencies</w:t>
            </w:r>
          </w:p>
          <w:p w14:paraId="6A0C1A6E"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government partners</w:t>
            </w:r>
          </w:p>
          <w:p w14:paraId="6D5EDEF3" w14:textId="77777777" w:rsidR="00E811A4" w:rsidRPr="0066382A" w:rsidRDefault="00F203C8">
            <w:pPr>
              <w:numPr>
                <w:ilvl w:val="0"/>
                <w:numId w:val="16"/>
              </w:numPr>
              <w:spacing w:before="0"/>
              <w:ind w:left="175" w:hanging="175"/>
              <w:jc w:val="left"/>
              <w:rPr>
                <w:sz w:val="18"/>
                <w:szCs w:val="18"/>
              </w:rPr>
            </w:pPr>
            <w:r w:rsidRPr="0066382A">
              <w:rPr>
                <w:sz w:val="18"/>
                <w:szCs w:val="18"/>
              </w:rPr>
              <w:t>Interviews with non-state partners</w:t>
            </w:r>
          </w:p>
          <w:p w14:paraId="6B9C0D2E" w14:textId="77777777" w:rsidR="00E811A4" w:rsidRPr="0066382A" w:rsidRDefault="00F203C8">
            <w:pPr>
              <w:numPr>
                <w:ilvl w:val="0"/>
                <w:numId w:val="16"/>
              </w:numPr>
              <w:spacing w:before="0"/>
              <w:ind w:left="175" w:hanging="175"/>
              <w:jc w:val="left"/>
              <w:rPr>
                <w:sz w:val="18"/>
                <w:szCs w:val="18"/>
              </w:rPr>
            </w:pPr>
            <w:r w:rsidRPr="0066382A">
              <w:rPr>
                <w:sz w:val="18"/>
                <w:szCs w:val="18"/>
              </w:rPr>
              <w:t xml:space="preserve">Interviews with development partners </w:t>
            </w:r>
          </w:p>
        </w:tc>
      </w:tr>
    </w:tbl>
    <w:p w14:paraId="4A35F934" w14:textId="77777777" w:rsidR="00E811A4" w:rsidRPr="0066382A" w:rsidRDefault="00F203C8">
      <w:pPr>
        <w:spacing w:before="60" w:after="60"/>
      </w:pPr>
      <w:r w:rsidRPr="0066382A">
        <w:t xml:space="preserve"> </w:t>
      </w:r>
    </w:p>
    <w:p w14:paraId="13A626D8" w14:textId="77777777" w:rsidR="00E811A4" w:rsidRPr="0066382A" w:rsidRDefault="00E811A4"/>
    <w:p w14:paraId="682CF5F9" w14:textId="77777777" w:rsidR="00E811A4" w:rsidRPr="0066382A" w:rsidRDefault="00E811A4"/>
    <w:p w14:paraId="1FE53291" w14:textId="77777777" w:rsidR="00E811A4" w:rsidRPr="0066382A" w:rsidRDefault="00E811A4">
      <w:pPr>
        <w:jc w:val="center"/>
        <w:rPr>
          <w:b/>
        </w:rPr>
      </w:pPr>
    </w:p>
    <w:sectPr w:rsidR="00E811A4" w:rsidRPr="0066382A" w:rsidSect="00BE33A3">
      <w:pgSz w:w="16820" w:h="1190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79A696" w14:textId="77777777" w:rsidR="003C762D" w:rsidRDefault="003C762D">
      <w:pPr>
        <w:spacing w:before="0" w:after="0"/>
      </w:pPr>
      <w:r>
        <w:separator/>
      </w:r>
    </w:p>
  </w:endnote>
  <w:endnote w:type="continuationSeparator" w:id="0">
    <w:p w14:paraId="5C3EEB23" w14:textId="77777777" w:rsidR="003C762D" w:rsidRDefault="003C762D">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oudy Old Style">
    <w:panose1 w:val="02020502050305020303"/>
    <w:charset w:val="00"/>
    <w:family w:val="roman"/>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eorgia">
    <w:panose1 w:val="02040502050405020303"/>
    <w:charset w:val="00"/>
    <w:family w:val="roman"/>
    <w:pitch w:val="variable"/>
    <w:sig w:usb0="000002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Palatino Linotype">
    <w:panose1 w:val="02040502050505030304"/>
    <w:charset w:val="00"/>
    <w:family w:val="roman"/>
    <w:pitch w:val="variable"/>
    <w:sig w:usb0="E0000287" w:usb1="40000013" w:usb2="00000000" w:usb3="00000000" w:csb0="0000019F" w:csb1="00000000"/>
  </w:font>
  <w:font w:name="Yu Mincho">
    <w:charset w:val="80"/>
    <w:family w:val="roman"/>
    <w:pitch w:val="variable"/>
    <w:sig w:usb0="800002E7" w:usb1="2AC7FCFF" w:usb2="00000012" w:usb3="00000000" w:csb0="0002009F" w:csb1="00000000"/>
  </w:font>
  <w:font w:name="Times">
    <w:panose1 w:val="02020603050405020304"/>
    <w:charset w:val="00"/>
    <w:family w:val="roman"/>
    <w:pitch w:val="variable"/>
    <w:sig w:usb0="E0002EFF" w:usb1="C000785B" w:usb2="00000009" w:usb3="00000000" w:csb0="000001FF" w:csb1="00000000"/>
  </w:font>
  <w:font w:name="Avenir Black">
    <w:altName w:val="Calibri"/>
    <w:charset w:val="00"/>
    <w:family w:val="auto"/>
    <w:pitch w:val="variable"/>
    <w:sig w:usb0="800000AF" w:usb1="5000204A" w:usb2="00000000" w:usb3="00000000" w:csb0="0000009B" w:csb1="00000000"/>
  </w:font>
  <w:font w:name="TTE49AE960t00">
    <w:altName w:val="Cambria"/>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107F50" w14:textId="77777777" w:rsidR="00BE33A3" w:rsidRDefault="00BE33A3" w:rsidP="00BE33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EA787C6" w14:textId="77777777" w:rsidR="00BE33A3" w:rsidRDefault="00BE33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9C4807" w14:textId="77777777" w:rsidR="00BE33A3" w:rsidRDefault="00BE33A3" w:rsidP="00BE33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C5D36">
      <w:rPr>
        <w:rStyle w:val="PageNumber"/>
        <w:noProof/>
      </w:rPr>
      <w:t>ii</w:t>
    </w:r>
    <w:r>
      <w:rPr>
        <w:rStyle w:val="PageNumber"/>
      </w:rPr>
      <w:fldChar w:fldCharType="end"/>
    </w:r>
  </w:p>
  <w:p w14:paraId="56BDC8E8" w14:textId="3FF0E55F" w:rsidR="00BE33A3" w:rsidRDefault="00BE33A3">
    <w:pPr>
      <w:tabs>
        <w:tab w:val="center" w:pos="4513"/>
        <w:tab w:val="right" w:pos="9026"/>
      </w:tabs>
      <w:spacing w:before="0" w:after="0"/>
      <w:jc w:val="center"/>
    </w:pPr>
  </w:p>
  <w:p w14:paraId="49D13FC0" w14:textId="77777777" w:rsidR="00BE33A3" w:rsidRDefault="00BE33A3">
    <w:pPr>
      <w:tabs>
        <w:tab w:val="center" w:pos="4513"/>
        <w:tab w:val="right" w:pos="9026"/>
      </w:tabs>
      <w:spacing w:before="0" w:after="0"/>
      <w:ind w:right="360"/>
      <w:jc w:val="center"/>
    </w:pPr>
  </w:p>
  <w:p w14:paraId="7B878FEC" w14:textId="77777777" w:rsidR="00BE33A3" w:rsidRDefault="00BE33A3">
    <w:pPr>
      <w:tabs>
        <w:tab w:val="center" w:pos="4513"/>
        <w:tab w:val="right" w:pos="9026"/>
      </w:tabs>
      <w:spacing w:before="0" w:after="70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A82500" w14:textId="77777777" w:rsidR="00BE33A3" w:rsidRDefault="00BE33A3" w:rsidP="00BE33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A633707" w14:textId="77777777" w:rsidR="00BE33A3" w:rsidRDefault="00BE33A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E7F09" w14:textId="77777777" w:rsidR="00BE33A3" w:rsidRDefault="00BE33A3" w:rsidP="00BE33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C5D36">
      <w:rPr>
        <w:rStyle w:val="PageNumber"/>
        <w:noProof/>
      </w:rPr>
      <w:t>93</w:t>
    </w:r>
    <w:r>
      <w:rPr>
        <w:rStyle w:val="PageNumber"/>
      </w:rPr>
      <w:fldChar w:fldCharType="end"/>
    </w:r>
  </w:p>
  <w:p w14:paraId="69330A51" w14:textId="6F97D97C" w:rsidR="00BE33A3" w:rsidRDefault="00BE33A3">
    <w:pPr>
      <w:pStyle w:val="Footer"/>
      <w:jc w:val="right"/>
    </w:pPr>
  </w:p>
  <w:p w14:paraId="661FA51B" w14:textId="77777777" w:rsidR="00BE33A3" w:rsidRDefault="00BE33A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BB4FFF" w14:textId="77777777" w:rsidR="00BE33A3" w:rsidRDefault="00BE33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71371D" w14:textId="77777777" w:rsidR="003C762D" w:rsidRDefault="003C762D">
      <w:pPr>
        <w:spacing w:before="0" w:after="0"/>
      </w:pPr>
      <w:r>
        <w:separator/>
      </w:r>
    </w:p>
  </w:footnote>
  <w:footnote w:type="continuationSeparator" w:id="0">
    <w:p w14:paraId="0CB88861" w14:textId="77777777" w:rsidR="003C762D" w:rsidRDefault="003C762D">
      <w:pPr>
        <w:spacing w:before="0" w:after="0"/>
      </w:pPr>
      <w:r>
        <w:continuationSeparator/>
      </w:r>
    </w:p>
  </w:footnote>
  <w:footnote w:id="1">
    <w:p w14:paraId="3C72B38E" w14:textId="4D9C882A" w:rsidR="00BE33A3" w:rsidRPr="00BE33A3" w:rsidRDefault="00BE33A3" w:rsidP="00BE33A3">
      <w:pPr>
        <w:pStyle w:val="FootnoteText"/>
        <w:jc w:val="left"/>
        <w:rPr>
          <w:lang w:val="en-US"/>
        </w:rPr>
      </w:pPr>
      <w:r>
        <w:rPr>
          <w:rStyle w:val="FootnoteReference"/>
        </w:rPr>
        <w:footnoteRef/>
      </w:r>
      <w:r>
        <w:t xml:space="preserve"> </w:t>
      </w:r>
      <w:r w:rsidRPr="00BE33A3">
        <w:rPr>
          <w:sz w:val="20"/>
          <w:lang w:val="en-US"/>
        </w:rPr>
        <w:t>United Nations Development Group, How to prepare an UNDAF, Part (I), January 2010, https://www.un.cv/files/4%20How%20to%20Prepare%20an%20UNDAF%20(Part%20I).pdf</w:t>
      </w:r>
    </w:p>
  </w:footnote>
  <w:footnote w:id="2">
    <w:p w14:paraId="1F5D84A5" w14:textId="77777777" w:rsidR="00BE33A3" w:rsidRDefault="00BE33A3">
      <w:pPr>
        <w:spacing w:before="0" w:after="0"/>
        <w:jc w:val="left"/>
        <w:rPr>
          <w:sz w:val="20"/>
          <w:szCs w:val="20"/>
        </w:rPr>
      </w:pPr>
      <w:r>
        <w:rPr>
          <w:vertAlign w:val="superscript"/>
        </w:rPr>
        <w:footnoteRef/>
      </w:r>
      <w:r>
        <w:rPr>
          <w:sz w:val="20"/>
          <w:szCs w:val="20"/>
        </w:rPr>
        <w:t xml:space="preserve"> United Nations South Africa, Strategic Cooperation Framework Progress Report 2013-2015, August 2016, p.70.</w:t>
      </w:r>
    </w:p>
  </w:footnote>
  <w:footnote w:id="3">
    <w:p w14:paraId="61B66CCE" w14:textId="77777777" w:rsidR="00BE33A3" w:rsidRDefault="00BE33A3">
      <w:pPr>
        <w:spacing w:before="0" w:after="0"/>
        <w:jc w:val="left"/>
        <w:rPr>
          <w:sz w:val="20"/>
          <w:szCs w:val="20"/>
        </w:rPr>
      </w:pPr>
      <w:r>
        <w:rPr>
          <w:vertAlign w:val="superscript"/>
        </w:rPr>
        <w:footnoteRef/>
      </w:r>
      <w:r>
        <w:rPr>
          <w:sz w:val="20"/>
          <w:szCs w:val="20"/>
        </w:rPr>
        <w:t xml:space="preserve"> Government Communication and Information System, South Africa Year Book 2015/2017. </w:t>
      </w:r>
      <w:hyperlink r:id="rId1">
        <w:r>
          <w:rPr>
            <w:color w:val="0000FF"/>
            <w:sz w:val="20"/>
            <w:szCs w:val="20"/>
            <w:u w:val="single"/>
          </w:rPr>
          <w:t>http://www.gcis.gov.za/sites/www.gcis.gov.za/files/docs/resourcecentre/yearbook/LandPeople-SAYB1516.pdf</w:t>
        </w:r>
      </w:hyperlink>
    </w:p>
    <w:p w14:paraId="2E7903E3" w14:textId="77777777" w:rsidR="00BE33A3" w:rsidRDefault="00BE33A3">
      <w:pPr>
        <w:spacing w:before="0" w:after="0"/>
        <w:rPr>
          <w:sz w:val="20"/>
          <w:szCs w:val="20"/>
        </w:rPr>
      </w:pPr>
    </w:p>
  </w:footnote>
  <w:footnote w:id="4">
    <w:p w14:paraId="7396E843" w14:textId="77777777" w:rsidR="00BE33A3" w:rsidRDefault="00BE33A3">
      <w:pPr>
        <w:spacing w:before="0" w:after="0"/>
        <w:jc w:val="left"/>
        <w:rPr>
          <w:sz w:val="20"/>
          <w:szCs w:val="20"/>
        </w:rPr>
      </w:pPr>
      <w:r>
        <w:rPr>
          <w:vertAlign w:val="superscript"/>
        </w:rPr>
        <w:footnoteRef/>
      </w:r>
      <w:r>
        <w:rPr>
          <w:sz w:val="20"/>
          <w:szCs w:val="20"/>
        </w:rPr>
        <w:t xml:space="preserve"> The Government requires official statistics to be kept on the basis of population groups as a means of measuring previous socio-economic deprivation.</w:t>
      </w:r>
    </w:p>
  </w:footnote>
  <w:footnote w:id="5">
    <w:p w14:paraId="7F595982" w14:textId="77777777" w:rsidR="00BE33A3" w:rsidRDefault="00BE33A3">
      <w:pPr>
        <w:spacing w:before="0" w:after="0"/>
        <w:jc w:val="left"/>
        <w:rPr>
          <w:sz w:val="20"/>
          <w:szCs w:val="20"/>
        </w:rPr>
      </w:pPr>
      <w:r>
        <w:rPr>
          <w:vertAlign w:val="superscript"/>
        </w:rPr>
        <w:footnoteRef/>
      </w:r>
      <w:r>
        <w:rPr>
          <w:sz w:val="20"/>
          <w:szCs w:val="20"/>
        </w:rPr>
        <w:t xml:space="preserve"> Statistics South Africa, Community Survey 2016, Statistical Release P0301, </w:t>
      </w:r>
      <w:hyperlink r:id="rId2">
        <w:r>
          <w:rPr>
            <w:color w:val="0000FF"/>
            <w:sz w:val="20"/>
            <w:szCs w:val="20"/>
            <w:u w:val="single"/>
          </w:rPr>
          <w:t>http://cs2016.statssa.gov.za/wp-content/uploads/2016/07/NT-30-06-2016-RELEASE-for-CS-2016-_Statistical-releas_1-July-2016.pdf</w:t>
        </w:r>
      </w:hyperlink>
    </w:p>
    <w:p w14:paraId="21CBC425" w14:textId="77777777" w:rsidR="00BE33A3" w:rsidRDefault="00BE33A3">
      <w:pPr>
        <w:spacing w:before="0" w:after="0"/>
        <w:rPr>
          <w:sz w:val="20"/>
          <w:szCs w:val="20"/>
        </w:rPr>
      </w:pPr>
    </w:p>
  </w:footnote>
  <w:footnote w:id="6">
    <w:p w14:paraId="213072EB" w14:textId="77777777" w:rsidR="00BE33A3" w:rsidRDefault="00BE33A3">
      <w:pPr>
        <w:spacing w:before="0" w:after="0"/>
        <w:jc w:val="left"/>
        <w:rPr>
          <w:sz w:val="20"/>
          <w:szCs w:val="20"/>
        </w:rPr>
      </w:pPr>
      <w:r>
        <w:rPr>
          <w:vertAlign w:val="superscript"/>
        </w:rPr>
        <w:footnoteRef/>
      </w:r>
      <w:r>
        <w:rPr>
          <w:sz w:val="20"/>
          <w:szCs w:val="20"/>
        </w:rPr>
        <w:t xml:space="preserve"> Statistics South Africa, Community Survey 2016, Statistical Release P0301, </w:t>
      </w:r>
      <w:hyperlink r:id="rId3">
        <w:r>
          <w:rPr>
            <w:color w:val="0000FF"/>
            <w:sz w:val="20"/>
            <w:szCs w:val="20"/>
            <w:u w:val="single"/>
          </w:rPr>
          <w:t>http://cs2016.statssa.gov.za/wp-content/uploads/2016/07/NT-30-06-2016-RELEASE-for-CS-2016-_Statistical-releas_1-July-2016.pdf</w:t>
        </w:r>
      </w:hyperlink>
    </w:p>
  </w:footnote>
  <w:footnote w:id="7">
    <w:p w14:paraId="5AB5730B" w14:textId="77777777" w:rsidR="00BE33A3" w:rsidRDefault="00BE33A3">
      <w:pPr>
        <w:spacing w:before="0" w:after="0"/>
        <w:rPr>
          <w:sz w:val="20"/>
          <w:szCs w:val="20"/>
        </w:rPr>
      </w:pPr>
      <w:r>
        <w:rPr>
          <w:vertAlign w:val="superscript"/>
        </w:rPr>
        <w:footnoteRef/>
      </w:r>
      <w:r>
        <w:rPr>
          <w:sz w:val="20"/>
          <w:szCs w:val="20"/>
        </w:rPr>
        <w:t xml:space="preserve"> Constitution of the Republic of South Africa, 1996 is the primary source of information for this section.</w:t>
      </w:r>
    </w:p>
  </w:footnote>
  <w:footnote w:id="8">
    <w:p w14:paraId="7E0B4662" w14:textId="77777777" w:rsidR="00BE33A3" w:rsidRDefault="00BE33A3">
      <w:pPr>
        <w:rPr>
          <w:sz w:val="20"/>
          <w:szCs w:val="20"/>
        </w:rPr>
      </w:pPr>
      <w:r>
        <w:rPr>
          <w:vertAlign w:val="superscript"/>
        </w:rPr>
        <w:footnoteRef/>
      </w:r>
      <w:r>
        <w:t xml:space="preserve"> </w:t>
      </w:r>
      <w:r>
        <w:rPr>
          <w:sz w:val="20"/>
          <w:szCs w:val="20"/>
        </w:rPr>
        <w:t xml:space="preserve">Government of South Africa, </w:t>
      </w:r>
      <w:hyperlink r:id="rId4">
        <w:r>
          <w:rPr>
            <w:color w:val="0000FF"/>
            <w:sz w:val="20"/>
            <w:szCs w:val="20"/>
            <w:u w:val="single"/>
          </w:rPr>
          <w:t>www.gov.za/about-government/government-system/local-government</w:t>
        </w:r>
      </w:hyperlink>
    </w:p>
  </w:footnote>
  <w:footnote w:id="9">
    <w:p w14:paraId="11981231" w14:textId="77777777" w:rsidR="00BE33A3" w:rsidRDefault="00BE33A3">
      <w:pPr>
        <w:spacing w:before="0" w:after="0"/>
        <w:rPr>
          <w:sz w:val="20"/>
          <w:szCs w:val="20"/>
        </w:rPr>
      </w:pPr>
      <w:r>
        <w:rPr>
          <w:vertAlign w:val="superscript"/>
        </w:rPr>
        <w:footnoteRef/>
      </w:r>
      <w:r>
        <w:rPr>
          <w:sz w:val="20"/>
          <w:szCs w:val="20"/>
        </w:rPr>
        <w:t xml:space="preserve"> World Bank data, 2017</w:t>
      </w:r>
    </w:p>
  </w:footnote>
  <w:footnote w:id="10">
    <w:p w14:paraId="11FEAD8E" w14:textId="77777777" w:rsidR="00BE33A3" w:rsidRDefault="00BE33A3">
      <w:pPr>
        <w:spacing w:before="0" w:after="0"/>
        <w:jc w:val="left"/>
        <w:rPr>
          <w:sz w:val="20"/>
          <w:szCs w:val="20"/>
        </w:rPr>
      </w:pPr>
      <w:r>
        <w:rPr>
          <w:vertAlign w:val="superscript"/>
        </w:rPr>
        <w:footnoteRef/>
      </w:r>
      <w:r>
        <w:rPr>
          <w:sz w:val="20"/>
          <w:szCs w:val="20"/>
        </w:rPr>
        <w:t xml:space="preserve"> United Nations Department for Economic and Social Affairs, Assessing development strategies to achieve the MDGs in South Africa (Country Study), March 2011, </w:t>
      </w:r>
      <w:hyperlink r:id="rId5">
        <w:r>
          <w:rPr>
            <w:color w:val="0000FF"/>
            <w:sz w:val="20"/>
            <w:szCs w:val="20"/>
            <w:u w:val="single"/>
          </w:rPr>
          <w:t>http://www.un.org/en/development/desa/policy/capacity/output_studies/roa87_study_zaf.pdf</w:t>
        </w:r>
      </w:hyperlink>
    </w:p>
    <w:p w14:paraId="7254EC8F" w14:textId="77777777" w:rsidR="00BE33A3" w:rsidRDefault="00BE33A3">
      <w:pPr>
        <w:spacing w:before="0" w:after="0"/>
        <w:jc w:val="left"/>
        <w:rPr>
          <w:sz w:val="20"/>
          <w:szCs w:val="20"/>
        </w:rPr>
      </w:pPr>
    </w:p>
  </w:footnote>
  <w:footnote w:id="11">
    <w:p w14:paraId="3F043132" w14:textId="77777777" w:rsidR="00BE33A3" w:rsidRDefault="00BE33A3">
      <w:pPr>
        <w:spacing w:before="0" w:after="0"/>
        <w:rPr>
          <w:sz w:val="20"/>
          <w:szCs w:val="20"/>
        </w:rPr>
      </w:pPr>
      <w:r>
        <w:rPr>
          <w:vertAlign w:val="superscript"/>
        </w:rPr>
        <w:footnoteRef/>
      </w:r>
      <w:r>
        <w:rPr>
          <w:sz w:val="20"/>
          <w:szCs w:val="20"/>
        </w:rPr>
        <w:t xml:space="preserve"> Government of South Africa, Development Indicators Report 2014</w:t>
      </w:r>
    </w:p>
  </w:footnote>
  <w:footnote w:id="12">
    <w:p w14:paraId="1EE01FC3" w14:textId="77777777" w:rsidR="00BE33A3" w:rsidRDefault="00BE33A3">
      <w:pPr>
        <w:spacing w:before="0" w:after="0"/>
        <w:jc w:val="left"/>
        <w:rPr>
          <w:sz w:val="20"/>
          <w:szCs w:val="20"/>
        </w:rPr>
      </w:pPr>
      <w:r>
        <w:rPr>
          <w:vertAlign w:val="superscript"/>
        </w:rPr>
        <w:footnoteRef/>
      </w:r>
      <w:r>
        <w:rPr>
          <w:sz w:val="20"/>
          <w:szCs w:val="20"/>
        </w:rPr>
        <w:t xml:space="preserve"> Statistics South Africa, Quarterly Labour Force Survey, Quarter 4, 2016, </w:t>
      </w:r>
      <w:hyperlink r:id="rId6">
        <w:r>
          <w:rPr>
            <w:color w:val="0000FF"/>
            <w:sz w:val="20"/>
            <w:szCs w:val="20"/>
            <w:u w:val="single"/>
          </w:rPr>
          <w:t>http://www.statssa.gov.za/publications/P0211/P02114thQuarter2016.pdf</w:t>
        </w:r>
      </w:hyperlink>
    </w:p>
    <w:p w14:paraId="172F3217" w14:textId="77777777" w:rsidR="00BE33A3" w:rsidRDefault="00BE33A3">
      <w:pPr>
        <w:spacing w:before="0" w:after="0"/>
        <w:jc w:val="left"/>
        <w:rPr>
          <w:sz w:val="20"/>
          <w:szCs w:val="20"/>
        </w:rPr>
      </w:pPr>
    </w:p>
  </w:footnote>
  <w:footnote w:id="13">
    <w:p w14:paraId="08A16351" w14:textId="77777777" w:rsidR="00BE33A3" w:rsidRDefault="00BE33A3">
      <w:pPr>
        <w:spacing w:before="0" w:after="0"/>
        <w:rPr>
          <w:sz w:val="20"/>
          <w:szCs w:val="20"/>
        </w:rPr>
      </w:pPr>
      <w:r>
        <w:rPr>
          <w:vertAlign w:val="superscript"/>
        </w:rPr>
        <w:footnoteRef/>
      </w:r>
      <w:r>
        <w:rPr>
          <w:sz w:val="20"/>
          <w:szCs w:val="20"/>
        </w:rPr>
        <w:t xml:space="preserve"> The Common Country Analysis provides a more comprehensive assessment of these issues.</w:t>
      </w:r>
    </w:p>
  </w:footnote>
  <w:footnote w:id="14">
    <w:p w14:paraId="6A8AB58B" w14:textId="3FCA0A1D" w:rsidR="00BE33A3" w:rsidRPr="00BE33A3" w:rsidRDefault="00BE33A3">
      <w:pPr>
        <w:pStyle w:val="FootnoteText"/>
        <w:rPr>
          <w:sz w:val="20"/>
          <w:lang w:val="en-US"/>
        </w:rPr>
      </w:pPr>
      <w:r>
        <w:rPr>
          <w:rStyle w:val="FootnoteReference"/>
        </w:rPr>
        <w:footnoteRef/>
      </w:r>
      <w:r>
        <w:t xml:space="preserve"> </w:t>
      </w:r>
      <w:r w:rsidRPr="00BE33A3">
        <w:rPr>
          <w:sz w:val="20"/>
          <w:lang w:val="en-US"/>
        </w:rPr>
        <w:t xml:space="preserve">South African National AIDS Council, information downloaded 3 August 2017, http://ivizard.org/sanac/ </w:t>
      </w:r>
    </w:p>
  </w:footnote>
  <w:footnote w:id="15">
    <w:p w14:paraId="326BCE6D" w14:textId="77777777" w:rsidR="00BE33A3" w:rsidRDefault="00BE33A3">
      <w:pPr>
        <w:spacing w:before="0" w:after="0"/>
        <w:jc w:val="left"/>
        <w:rPr>
          <w:sz w:val="20"/>
          <w:szCs w:val="20"/>
        </w:rPr>
      </w:pPr>
      <w:r>
        <w:rPr>
          <w:vertAlign w:val="superscript"/>
        </w:rPr>
        <w:footnoteRef/>
      </w:r>
      <w:r>
        <w:rPr>
          <w:sz w:val="20"/>
          <w:szCs w:val="20"/>
        </w:rPr>
        <w:t xml:space="preserve"> Government of South Africa, Medium Term Strategic Framework 2014-2019. </w:t>
      </w:r>
      <w:hyperlink r:id="rId7">
        <w:r>
          <w:rPr>
            <w:color w:val="0000FF"/>
            <w:sz w:val="20"/>
            <w:szCs w:val="20"/>
            <w:u w:val="single"/>
          </w:rPr>
          <w:t>http://www.gov.za/sites/www.gov.za/files/MTSF_2014-2019.pdf</w:t>
        </w:r>
      </w:hyperlink>
      <w:r>
        <w:rPr>
          <w:sz w:val="20"/>
          <w:szCs w:val="20"/>
        </w:rPr>
        <w:t xml:space="preserve"> , </w:t>
      </w:r>
      <w:hyperlink r:id="rId8">
        <w:r>
          <w:rPr>
            <w:color w:val="0000FF"/>
            <w:sz w:val="20"/>
            <w:szCs w:val="20"/>
            <w:u w:val="single"/>
          </w:rPr>
          <w:t>http://www.poa.gov.za/Pages/MTSF.aspx</w:t>
        </w:r>
      </w:hyperlink>
      <w:r>
        <w:rPr>
          <w:sz w:val="20"/>
          <w:szCs w:val="20"/>
        </w:rPr>
        <w:t xml:space="preserve"> and </w:t>
      </w:r>
      <w:hyperlink r:id="rId9">
        <w:r>
          <w:rPr>
            <w:color w:val="0000FF"/>
            <w:sz w:val="20"/>
            <w:szCs w:val="20"/>
            <w:u w:val="single"/>
          </w:rPr>
          <w:t>http://www.gcis.gov.za/sites/www.gcis.gov.za/files/docs/resourcecentre/multimedia/PoAbooklet2014ENG.pdf</w:t>
        </w:r>
      </w:hyperlink>
    </w:p>
    <w:p w14:paraId="6CDB07AF" w14:textId="77777777" w:rsidR="00BE33A3" w:rsidRDefault="00BE33A3">
      <w:pPr>
        <w:spacing w:before="0" w:after="0"/>
        <w:jc w:val="left"/>
        <w:rPr>
          <w:sz w:val="20"/>
          <w:szCs w:val="20"/>
        </w:rPr>
      </w:pPr>
    </w:p>
  </w:footnote>
  <w:footnote w:id="16">
    <w:p w14:paraId="29C2A77B" w14:textId="77777777" w:rsidR="00BE33A3" w:rsidRDefault="00BE33A3">
      <w:pPr>
        <w:spacing w:before="0" w:after="0"/>
        <w:jc w:val="left"/>
        <w:rPr>
          <w:sz w:val="20"/>
          <w:szCs w:val="20"/>
        </w:rPr>
      </w:pPr>
      <w:r>
        <w:rPr>
          <w:vertAlign w:val="superscript"/>
        </w:rPr>
        <w:footnoteRef/>
      </w:r>
      <w:r>
        <w:rPr>
          <w:sz w:val="20"/>
          <w:szCs w:val="20"/>
        </w:rPr>
        <w:t xml:space="preserve"> Government of South Africa, New Growth Path, </w:t>
      </w:r>
      <w:hyperlink r:id="rId10">
        <w:r>
          <w:rPr>
            <w:color w:val="0000FF"/>
            <w:sz w:val="20"/>
            <w:szCs w:val="20"/>
            <w:u w:val="single"/>
          </w:rPr>
          <w:t>http://www.gov.za/about-government/government-programmes/new-growth-path</w:t>
        </w:r>
      </w:hyperlink>
    </w:p>
    <w:p w14:paraId="2B9FEA88" w14:textId="77777777" w:rsidR="00BE33A3" w:rsidRDefault="00BE33A3">
      <w:pPr>
        <w:spacing w:before="0" w:after="0"/>
        <w:jc w:val="left"/>
        <w:rPr>
          <w:sz w:val="20"/>
          <w:szCs w:val="20"/>
        </w:rPr>
      </w:pPr>
    </w:p>
  </w:footnote>
  <w:footnote w:id="17">
    <w:p w14:paraId="30F53CDF" w14:textId="77777777" w:rsidR="00BE33A3" w:rsidRDefault="00BE33A3">
      <w:pPr>
        <w:spacing w:before="0" w:after="0"/>
        <w:rPr>
          <w:sz w:val="20"/>
          <w:szCs w:val="20"/>
        </w:rPr>
      </w:pPr>
      <w:r>
        <w:rPr>
          <w:vertAlign w:val="superscript"/>
        </w:rPr>
        <w:footnoteRef/>
      </w:r>
      <w:r>
        <w:rPr>
          <w:sz w:val="20"/>
          <w:szCs w:val="20"/>
        </w:rPr>
        <w:t xml:space="preserve"> United Nations Strategic Cooperation Framework 2013-2017</w:t>
      </w:r>
    </w:p>
  </w:footnote>
  <w:footnote w:id="18">
    <w:p w14:paraId="4B2D0C34" w14:textId="77777777" w:rsidR="00BE33A3" w:rsidRDefault="00BE33A3">
      <w:pPr>
        <w:spacing w:before="0" w:after="0"/>
        <w:jc w:val="left"/>
        <w:rPr>
          <w:sz w:val="20"/>
          <w:szCs w:val="20"/>
        </w:rPr>
      </w:pPr>
      <w:r>
        <w:rPr>
          <w:vertAlign w:val="superscript"/>
        </w:rPr>
        <w:footnoteRef/>
      </w:r>
      <w:r>
        <w:rPr>
          <w:sz w:val="20"/>
          <w:szCs w:val="20"/>
        </w:rPr>
        <w:t xml:space="preserve"> Department of Cooperative Governance and Traditional Affairs, Integrated Urban Development Framework 2016-2019, http://www.cogta.gov.za/cgta_2016/wp-content/uploads/2016/05/IUDF-IMPLEMENTATION-PLAN-2016_WEB.pdf</w:t>
      </w:r>
    </w:p>
  </w:footnote>
  <w:footnote w:id="19">
    <w:p w14:paraId="1A3A14E3" w14:textId="77777777" w:rsidR="00BE33A3" w:rsidRDefault="00BE33A3">
      <w:pPr>
        <w:spacing w:before="0" w:after="0"/>
        <w:jc w:val="left"/>
        <w:rPr>
          <w:sz w:val="20"/>
          <w:szCs w:val="20"/>
        </w:rPr>
      </w:pPr>
      <w:r>
        <w:rPr>
          <w:vertAlign w:val="superscript"/>
        </w:rPr>
        <w:footnoteRef/>
      </w:r>
      <w:r>
        <w:rPr>
          <w:sz w:val="20"/>
          <w:szCs w:val="20"/>
        </w:rPr>
        <w:t xml:space="preserve"> Government of South Africa, Medium Term Strategic Framework 2014-2019, p.20 </w:t>
      </w:r>
      <w:hyperlink r:id="rId11">
        <w:r>
          <w:rPr>
            <w:color w:val="0000FF"/>
            <w:sz w:val="20"/>
            <w:szCs w:val="20"/>
            <w:u w:val="single"/>
          </w:rPr>
          <w:t>http://www.gov.za/sites/www.gov.za/files/MTSF_2014-2019.pdf</w:t>
        </w:r>
      </w:hyperlink>
    </w:p>
    <w:p w14:paraId="414014D1" w14:textId="77777777" w:rsidR="00BE33A3" w:rsidRDefault="00BE33A3">
      <w:pPr>
        <w:spacing w:before="0" w:after="0"/>
        <w:jc w:val="left"/>
        <w:rPr>
          <w:sz w:val="20"/>
          <w:szCs w:val="20"/>
        </w:rPr>
      </w:pPr>
    </w:p>
  </w:footnote>
  <w:footnote w:id="20">
    <w:p w14:paraId="526B7349" w14:textId="77777777" w:rsidR="00BE33A3" w:rsidRDefault="00BE33A3">
      <w:pPr>
        <w:spacing w:before="0" w:after="0"/>
        <w:rPr>
          <w:sz w:val="20"/>
          <w:szCs w:val="20"/>
        </w:rPr>
      </w:pPr>
      <w:r>
        <w:rPr>
          <w:vertAlign w:val="superscript"/>
        </w:rPr>
        <w:footnoteRef/>
      </w:r>
      <w:r>
        <w:rPr>
          <w:sz w:val="20"/>
          <w:szCs w:val="20"/>
        </w:rPr>
        <w:t xml:space="preserve"> ILO, Mid-Term Review of the South Africa Decent Work Country Programme 2010-2014, October 2013</w:t>
      </w:r>
    </w:p>
  </w:footnote>
  <w:footnote w:id="21">
    <w:p w14:paraId="7F329DCB" w14:textId="77777777" w:rsidR="00BE33A3" w:rsidRDefault="00BE33A3">
      <w:pPr>
        <w:spacing w:before="0" w:after="0"/>
        <w:rPr>
          <w:sz w:val="20"/>
          <w:szCs w:val="20"/>
        </w:rPr>
      </w:pPr>
      <w:r>
        <w:rPr>
          <w:vertAlign w:val="superscript"/>
        </w:rPr>
        <w:footnoteRef/>
      </w:r>
      <w:r>
        <w:rPr>
          <w:sz w:val="20"/>
          <w:szCs w:val="20"/>
        </w:rPr>
        <w:t xml:space="preserve"> An implementation evaluation of the ukuFunda Virtual School, commissioned by UNICEF on behalf the Department of Basic Education, conducted by Kelelo Consulting, September 2016</w:t>
      </w:r>
    </w:p>
  </w:footnote>
  <w:footnote w:id="22">
    <w:p w14:paraId="11A310AB" w14:textId="132823B4" w:rsidR="00BE33A3" w:rsidRPr="00BE33A3" w:rsidRDefault="00BE33A3" w:rsidP="00BE33A3">
      <w:pPr>
        <w:pStyle w:val="FootnoteText"/>
        <w:jc w:val="left"/>
        <w:rPr>
          <w:sz w:val="20"/>
          <w:lang w:val="en-US"/>
        </w:rPr>
      </w:pPr>
      <w:r>
        <w:rPr>
          <w:rStyle w:val="FootnoteReference"/>
        </w:rPr>
        <w:footnoteRef/>
      </w:r>
      <w:r>
        <w:t xml:space="preserve"> </w:t>
      </w:r>
      <w:r w:rsidRPr="00BE33A3">
        <w:rPr>
          <w:sz w:val="20"/>
          <w:lang w:val="en-US"/>
        </w:rPr>
        <w:t>Statistics South Africa, South Africa Demographic and Health Survey: Key Indicators Report, May 2017, http://www.statssa.gov.za/publications/Report%2003-00-09/Report%2003-00-092016.pdf</w:t>
      </w:r>
    </w:p>
  </w:footnote>
  <w:footnote w:id="23">
    <w:p w14:paraId="53DC72A0" w14:textId="77777777" w:rsidR="00BE33A3" w:rsidRDefault="00BE33A3">
      <w:pPr>
        <w:spacing w:before="0" w:after="0"/>
        <w:rPr>
          <w:sz w:val="20"/>
          <w:szCs w:val="20"/>
        </w:rPr>
      </w:pPr>
      <w:r>
        <w:rPr>
          <w:vertAlign w:val="superscript"/>
        </w:rPr>
        <w:footnoteRef/>
      </w:r>
      <w:r>
        <w:rPr>
          <w:sz w:val="20"/>
          <w:szCs w:val="20"/>
        </w:rPr>
        <w:t xml:space="preserve"> UNDP Note on meeting with Director-General: DPSA, 20 May 2015</w:t>
      </w:r>
    </w:p>
  </w:footnote>
  <w:footnote w:id="24">
    <w:p w14:paraId="4B2643F5" w14:textId="77777777" w:rsidR="00BE33A3" w:rsidRDefault="00BE33A3">
      <w:pPr>
        <w:spacing w:before="0" w:after="0"/>
        <w:jc w:val="left"/>
        <w:rPr>
          <w:sz w:val="20"/>
          <w:szCs w:val="20"/>
        </w:rPr>
      </w:pPr>
      <w:r>
        <w:rPr>
          <w:vertAlign w:val="superscript"/>
        </w:rPr>
        <w:footnoteRef/>
      </w:r>
      <w:r>
        <w:rPr>
          <w:sz w:val="20"/>
          <w:szCs w:val="20"/>
        </w:rPr>
        <w:t xml:space="preserve"> UNICEF Annual Report 2013, p.7, </w:t>
      </w:r>
      <w:hyperlink r:id="rId12">
        <w:r>
          <w:rPr>
            <w:color w:val="0000FF"/>
            <w:sz w:val="20"/>
            <w:szCs w:val="20"/>
            <w:u w:val="single"/>
          </w:rPr>
          <w:t>https://www.unicef.org/about/annualreport/files/South_Africa_COAR_2013.pdf</w:t>
        </w:r>
      </w:hyperlink>
    </w:p>
  </w:footnote>
  <w:footnote w:id="25">
    <w:p w14:paraId="1609F40F" w14:textId="77777777" w:rsidR="00BE33A3" w:rsidRDefault="00BE33A3">
      <w:pPr>
        <w:jc w:val="left"/>
        <w:rPr>
          <w:sz w:val="18"/>
          <w:szCs w:val="18"/>
        </w:rPr>
      </w:pPr>
      <w:r>
        <w:rPr>
          <w:vertAlign w:val="superscript"/>
        </w:rPr>
        <w:footnoteRef/>
      </w:r>
      <w:r>
        <w:rPr>
          <w:sz w:val="20"/>
          <w:szCs w:val="20"/>
        </w:rPr>
        <w:t xml:space="preserve"> DFID Project Completion Review, August 2015 </w:t>
      </w:r>
      <w:hyperlink r:id="rId13">
        <w:r>
          <w:rPr>
            <w:b/>
            <w:color w:val="660099"/>
            <w:sz w:val="20"/>
            <w:szCs w:val="20"/>
            <w:u w:val="single"/>
          </w:rPr>
          <w:t>c: detailed output scoring - Department for International Development</w:t>
        </w:r>
      </w:hyperlink>
      <w:r>
        <w:rPr>
          <w:sz w:val="18"/>
          <w:szCs w:val="18"/>
        </w:rPr>
        <w:t xml:space="preserve"> </w:t>
      </w:r>
      <w:r>
        <w:rPr>
          <w:color w:val="006621"/>
          <w:sz w:val="18"/>
          <w:szCs w:val="18"/>
        </w:rPr>
        <w:t>iati.dfid.gov.uk/iati_documents/5260455.odt</w:t>
      </w:r>
    </w:p>
  </w:footnote>
  <w:footnote w:id="26">
    <w:p w14:paraId="16E4A610" w14:textId="77777777" w:rsidR="00BE33A3" w:rsidRDefault="00BE33A3">
      <w:pPr>
        <w:spacing w:before="0" w:after="0"/>
        <w:jc w:val="left"/>
        <w:rPr>
          <w:sz w:val="20"/>
          <w:szCs w:val="20"/>
        </w:rPr>
      </w:pPr>
      <w:r>
        <w:rPr>
          <w:vertAlign w:val="superscript"/>
        </w:rPr>
        <w:footnoteRef/>
      </w:r>
      <w:r>
        <w:rPr>
          <w:sz w:val="20"/>
          <w:szCs w:val="20"/>
        </w:rPr>
        <w:t xml:space="preserve"> Former President and Deputy President Kgalema Mothlanthe, Chairperson of High Level Panel. </w:t>
      </w:r>
      <w:hyperlink r:id="rId14">
        <w:r>
          <w:rPr>
            <w:color w:val="0000FF"/>
            <w:sz w:val="20"/>
            <w:szCs w:val="20"/>
            <w:u w:val="single"/>
          </w:rPr>
          <w:t>https://www.businesslive.co.za/bd/opinion/2016-11-09-kgalema-motlanthe-high-level-panel-provides-public-forum-for-restitution-of-land/</w:t>
        </w:r>
      </w:hyperlink>
    </w:p>
    <w:p w14:paraId="5CC379A5" w14:textId="77777777" w:rsidR="00BE33A3" w:rsidRDefault="00BE33A3">
      <w:pPr>
        <w:spacing w:before="0" w:after="0"/>
        <w:rPr>
          <w:sz w:val="20"/>
          <w:szCs w:val="20"/>
        </w:rPr>
      </w:pPr>
    </w:p>
  </w:footnote>
  <w:footnote w:id="27">
    <w:p w14:paraId="521E93DE" w14:textId="77777777" w:rsidR="00BE33A3" w:rsidRDefault="00BE33A3">
      <w:pPr>
        <w:spacing w:before="0" w:after="0"/>
        <w:rPr>
          <w:sz w:val="20"/>
          <w:szCs w:val="20"/>
        </w:rPr>
      </w:pPr>
      <w:r>
        <w:rPr>
          <w:vertAlign w:val="superscript"/>
        </w:rPr>
        <w:footnoteRef/>
      </w:r>
      <w:r>
        <w:rPr>
          <w:sz w:val="20"/>
          <w:szCs w:val="20"/>
        </w:rPr>
        <w:t xml:space="preserve"> UNDP South Africa, Country Programme Performance Summary 2013-2016</w:t>
      </w:r>
    </w:p>
  </w:footnote>
  <w:footnote w:id="28">
    <w:p w14:paraId="7A1B9F2F" w14:textId="77777777" w:rsidR="00BE33A3" w:rsidRDefault="00BE33A3">
      <w:pPr>
        <w:spacing w:before="0" w:after="0"/>
        <w:jc w:val="left"/>
        <w:rPr>
          <w:sz w:val="20"/>
          <w:szCs w:val="20"/>
        </w:rPr>
      </w:pPr>
      <w:r>
        <w:rPr>
          <w:vertAlign w:val="superscript"/>
        </w:rPr>
        <w:footnoteRef/>
      </w:r>
      <w:r>
        <w:rPr>
          <w:sz w:val="20"/>
          <w:szCs w:val="20"/>
        </w:rPr>
        <w:t xml:space="preserve"> Department of Justice and Constitutional Development, Report on the Re-establishment of Sexual Offences Courts, prepared by the Ministerial Advisory Task Team on the Adjudication of Sexual Offences Matters, August 2013, </w:t>
      </w:r>
      <w:hyperlink r:id="rId15">
        <w:r>
          <w:rPr>
            <w:color w:val="0000FF"/>
            <w:sz w:val="20"/>
            <w:szCs w:val="20"/>
            <w:u w:val="single"/>
          </w:rPr>
          <w:t>http://www.justice.gov.za/reportfiles/other/2013-sxo-courts-report-aug2013.pdf</w:t>
        </w:r>
      </w:hyperlink>
    </w:p>
    <w:p w14:paraId="10B6D1BA" w14:textId="77777777" w:rsidR="00BE33A3" w:rsidRDefault="00BE33A3">
      <w:pPr>
        <w:spacing w:before="0" w:after="0"/>
        <w:jc w:val="left"/>
      </w:pPr>
    </w:p>
  </w:footnote>
  <w:footnote w:id="29">
    <w:p w14:paraId="50988597" w14:textId="77777777" w:rsidR="00BE33A3" w:rsidRDefault="00BE33A3">
      <w:pPr>
        <w:spacing w:before="0" w:after="0"/>
        <w:jc w:val="left"/>
        <w:rPr>
          <w:sz w:val="20"/>
          <w:szCs w:val="20"/>
        </w:rPr>
      </w:pPr>
      <w:r>
        <w:rPr>
          <w:vertAlign w:val="superscript"/>
        </w:rPr>
        <w:footnoteRef/>
      </w:r>
      <w:r>
        <w:rPr>
          <w:sz w:val="20"/>
          <w:szCs w:val="20"/>
        </w:rPr>
        <w:t xml:space="preserve"> Times Live, 18 May 2017, </w:t>
      </w:r>
      <w:hyperlink r:id="rId16">
        <w:r>
          <w:rPr>
            <w:color w:val="0000FF"/>
            <w:sz w:val="20"/>
            <w:szCs w:val="20"/>
            <w:u w:val="single"/>
          </w:rPr>
          <w:t>http://www.timeslive.co.za/local/2017/05/18/Less-resourced-and-less-costly-Sexual-Offences-Courts-model-prompts-concern</w:t>
        </w:r>
      </w:hyperlink>
    </w:p>
    <w:p w14:paraId="0649D477" w14:textId="77777777" w:rsidR="00BE33A3" w:rsidRDefault="00BE33A3">
      <w:pPr>
        <w:spacing w:before="0" w:after="0"/>
        <w:jc w:val="left"/>
        <w:rPr>
          <w:sz w:val="20"/>
          <w:szCs w:val="20"/>
        </w:rPr>
      </w:pPr>
    </w:p>
  </w:footnote>
  <w:footnote w:id="30">
    <w:p w14:paraId="59688E34" w14:textId="77777777" w:rsidR="00BE33A3" w:rsidRDefault="00BE33A3">
      <w:pPr>
        <w:spacing w:before="0" w:after="0"/>
        <w:jc w:val="left"/>
        <w:rPr>
          <w:sz w:val="20"/>
          <w:szCs w:val="20"/>
        </w:rPr>
      </w:pPr>
      <w:r>
        <w:rPr>
          <w:vertAlign w:val="superscript"/>
        </w:rPr>
        <w:footnoteRef/>
      </w:r>
      <w:r>
        <w:rPr>
          <w:sz w:val="20"/>
          <w:szCs w:val="20"/>
        </w:rPr>
        <w:t xml:space="preserve"> UNHCR, </w:t>
      </w:r>
      <w:hyperlink r:id="rId17" w:anchor="year">
        <w:r>
          <w:rPr>
            <w:color w:val="0000FF"/>
            <w:sz w:val="20"/>
            <w:szCs w:val="20"/>
            <w:u w:val="single"/>
          </w:rPr>
          <w:t>http://reporting.unhcr.org/node/2524?y=2015#year</w:t>
        </w:r>
      </w:hyperlink>
    </w:p>
    <w:p w14:paraId="1B244AD8" w14:textId="77777777" w:rsidR="00BE33A3" w:rsidRDefault="00BE33A3">
      <w:pPr>
        <w:spacing w:before="0" w:after="0"/>
        <w:rPr>
          <w:sz w:val="20"/>
          <w:szCs w:val="20"/>
        </w:rPr>
      </w:pPr>
    </w:p>
  </w:footnote>
  <w:footnote w:id="31">
    <w:p w14:paraId="5A57EDCD" w14:textId="77777777" w:rsidR="00BE33A3" w:rsidRDefault="00BE33A3">
      <w:pPr>
        <w:spacing w:before="0" w:after="0"/>
        <w:rPr>
          <w:sz w:val="20"/>
          <w:szCs w:val="20"/>
        </w:rPr>
      </w:pPr>
      <w:r>
        <w:rPr>
          <w:vertAlign w:val="superscript"/>
        </w:rPr>
        <w:footnoteRef/>
      </w:r>
      <w:r>
        <w:rPr>
          <w:sz w:val="20"/>
          <w:szCs w:val="20"/>
        </w:rPr>
        <w:t xml:space="preserve"> UNCHR, </w:t>
      </w:r>
      <w:hyperlink r:id="rId18" w:anchor="year">
        <w:r>
          <w:rPr>
            <w:color w:val="0000FF"/>
            <w:sz w:val="20"/>
            <w:szCs w:val="20"/>
            <w:u w:val="single"/>
          </w:rPr>
          <w:t>http://reporting.unhcr.org/node/2524?y=2015#year</w:t>
        </w:r>
      </w:hyperlink>
    </w:p>
    <w:p w14:paraId="7A4AA730" w14:textId="77777777" w:rsidR="00BE33A3" w:rsidRDefault="00BE33A3">
      <w:pPr>
        <w:spacing w:before="0" w:after="0"/>
        <w:rPr>
          <w:sz w:val="20"/>
          <w:szCs w:val="20"/>
        </w:rPr>
      </w:pPr>
    </w:p>
  </w:footnote>
  <w:footnote w:id="32">
    <w:p w14:paraId="1CFCD4DA" w14:textId="77777777" w:rsidR="00BE33A3" w:rsidRDefault="00BE33A3">
      <w:pPr>
        <w:spacing w:before="0" w:after="0"/>
        <w:jc w:val="left"/>
        <w:rPr>
          <w:sz w:val="20"/>
          <w:szCs w:val="20"/>
        </w:rPr>
      </w:pPr>
      <w:r>
        <w:rPr>
          <w:vertAlign w:val="superscript"/>
        </w:rPr>
        <w:footnoteRef/>
      </w:r>
      <w:r>
        <w:rPr>
          <w:sz w:val="20"/>
          <w:szCs w:val="20"/>
        </w:rPr>
        <w:t xml:space="preserve"> Department of Justice and Constitutional Development, Consultation document – Draft National Action Plan to combat Racism, Racial Discrimination, Xenophobia and Related Intolerance 2016-2012, </w:t>
      </w:r>
      <w:hyperlink r:id="rId19">
        <w:r>
          <w:rPr>
            <w:color w:val="0000FF"/>
            <w:sz w:val="20"/>
            <w:szCs w:val="20"/>
            <w:u w:val="single"/>
          </w:rPr>
          <w:t>http://www.justice.gov.za/docs/other-docs/NAP/NAP-A4-PublicConsultationBook.pdf</w:t>
        </w:r>
      </w:hyperlink>
    </w:p>
    <w:p w14:paraId="2A7E5EC7" w14:textId="77777777" w:rsidR="00BE33A3" w:rsidRDefault="00BE33A3">
      <w:pPr>
        <w:spacing w:before="0" w:after="0"/>
        <w:rPr>
          <w:sz w:val="20"/>
          <w:szCs w:val="20"/>
        </w:rPr>
      </w:pPr>
    </w:p>
  </w:footnote>
  <w:footnote w:id="33">
    <w:p w14:paraId="4D06B8E1" w14:textId="77777777" w:rsidR="00BE33A3" w:rsidRDefault="00BE33A3">
      <w:pPr>
        <w:spacing w:before="0" w:after="0"/>
        <w:jc w:val="left"/>
        <w:rPr>
          <w:sz w:val="20"/>
          <w:szCs w:val="20"/>
        </w:rPr>
      </w:pPr>
      <w:r>
        <w:rPr>
          <w:vertAlign w:val="superscript"/>
        </w:rPr>
        <w:footnoteRef/>
      </w:r>
      <w:r>
        <w:rPr>
          <w:sz w:val="20"/>
          <w:szCs w:val="20"/>
        </w:rPr>
        <w:t xml:space="preserve"> Department of Home Affairs, Green Paper on International Migration, 24 June 2016, </w:t>
      </w:r>
      <w:hyperlink r:id="rId20">
        <w:r>
          <w:rPr>
            <w:color w:val="0000FF"/>
            <w:sz w:val="20"/>
            <w:szCs w:val="20"/>
            <w:u w:val="single"/>
          </w:rPr>
          <w:t>http://www.gov.za/sites/www.gov.za/files/40088_gon738.pdf</w:t>
        </w:r>
      </w:hyperlink>
    </w:p>
    <w:p w14:paraId="15EF7F9C" w14:textId="77777777" w:rsidR="00BE33A3" w:rsidRDefault="00BE33A3">
      <w:pPr>
        <w:spacing w:before="0" w:after="0"/>
        <w:jc w:val="left"/>
        <w:rPr>
          <w:sz w:val="20"/>
          <w:szCs w:val="20"/>
        </w:rPr>
      </w:pPr>
    </w:p>
  </w:footnote>
  <w:footnote w:id="34">
    <w:p w14:paraId="1FFF3E6B" w14:textId="77777777" w:rsidR="00BE33A3" w:rsidRDefault="00BE33A3">
      <w:pPr>
        <w:spacing w:before="0" w:after="0"/>
        <w:rPr>
          <w:sz w:val="20"/>
          <w:szCs w:val="20"/>
        </w:rPr>
      </w:pPr>
      <w:r>
        <w:rPr>
          <w:vertAlign w:val="superscript"/>
        </w:rPr>
        <w:footnoteRef/>
      </w:r>
      <w:r>
        <w:rPr>
          <w:sz w:val="20"/>
          <w:szCs w:val="20"/>
        </w:rPr>
        <w:t xml:space="preserve"> Department of Social Development, White Paper on the Rights of Persons with Disabilities, December 2015, </w:t>
      </w:r>
      <w:hyperlink r:id="rId21">
        <w:r>
          <w:rPr>
            <w:color w:val="0000FF"/>
            <w:sz w:val="20"/>
            <w:szCs w:val="20"/>
            <w:u w:val="single"/>
          </w:rPr>
          <w:t>http://www.gov.za/sites/www.gov.za/files/39792_gon230.pdf</w:t>
        </w:r>
      </w:hyperlink>
    </w:p>
    <w:p w14:paraId="1E0A51EF" w14:textId="77777777" w:rsidR="00BE33A3" w:rsidRDefault="00BE33A3">
      <w:pPr>
        <w:spacing w:before="0" w:after="0"/>
        <w:rPr>
          <w:sz w:val="20"/>
          <w:szCs w:val="20"/>
        </w:rPr>
      </w:pPr>
    </w:p>
  </w:footnote>
  <w:footnote w:id="35">
    <w:p w14:paraId="0CF6071C" w14:textId="77777777" w:rsidR="00BE33A3" w:rsidRDefault="00BE33A3">
      <w:pPr>
        <w:spacing w:before="0" w:after="0"/>
        <w:rPr>
          <w:sz w:val="20"/>
          <w:szCs w:val="20"/>
        </w:rPr>
      </w:pPr>
      <w:r>
        <w:rPr>
          <w:vertAlign w:val="superscript"/>
        </w:rPr>
        <w:footnoteRef/>
      </w:r>
      <w:r>
        <w:rPr>
          <w:sz w:val="20"/>
          <w:szCs w:val="20"/>
        </w:rPr>
        <w:t xml:space="preserve"> The evaluation team could not find any reference to work under this output, in the UNFPA’s Annual Reports 2013, 2014 and 2015.</w:t>
      </w:r>
    </w:p>
  </w:footnote>
  <w:footnote w:id="36">
    <w:p w14:paraId="557B6302" w14:textId="77777777" w:rsidR="00BE33A3" w:rsidRDefault="00BE33A3">
      <w:pPr>
        <w:spacing w:before="0" w:after="0"/>
        <w:jc w:val="left"/>
        <w:rPr>
          <w:sz w:val="20"/>
          <w:szCs w:val="20"/>
        </w:rPr>
      </w:pPr>
      <w:r>
        <w:rPr>
          <w:vertAlign w:val="superscript"/>
        </w:rPr>
        <w:footnoteRef/>
      </w:r>
      <w:r>
        <w:rPr>
          <w:sz w:val="20"/>
          <w:szCs w:val="20"/>
        </w:rPr>
        <w:t xml:space="preserve"> Parliamentary Monitoring Group, Social Cohesion &amp; Learner Wellness Programmes Implementation; Governance &amp; Management in School: Department of Basic Education Briefing 12 May 2016, </w:t>
      </w:r>
      <w:hyperlink r:id="rId22">
        <w:r>
          <w:rPr>
            <w:color w:val="0000FF"/>
            <w:sz w:val="20"/>
            <w:szCs w:val="20"/>
            <w:u w:val="single"/>
          </w:rPr>
          <w:t>https://pmg.org.za/committee-meeting/20830/</w:t>
        </w:r>
      </w:hyperlink>
    </w:p>
    <w:p w14:paraId="79923983" w14:textId="77777777" w:rsidR="00BE33A3" w:rsidRDefault="00BE33A3">
      <w:pPr>
        <w:spacing w:before="0" w:after="0"/>
        <w:jc w:val="left"/>
        <w:rPr>
          <w:sz w:val="20"/>
          <w:szCs w:val="20"/>
        </w:rPr>
      </w:pPr>
    </w:p>
  </w:footnote>
  <w:footnote w:id="37">
    <w:p w14:paraId="79B5451B" w14:textId="77777777" w:rsidR="00BE33A3" w:rsidRDefault="00BE33A3">
      <w:pPr>
        <w:spacing w:before="0" w:after="0"/>
        <w:jc w:val="left"/>
        <w:rPr>
          <w:sz w:val="20"/>
          <w:szCs w:val="20"/>
        </w:rPr>
      </w:pPr>
      <w:r>
        <w:rPr>
          <w:vertAlign w:val="superscript"/>
        </w:rPr>
        <w:footnoteRef/>
      </w:r>
      <w:r>
        <w:rPr>
          <w:sz w:val="20"/>
          <w:szCs w:val="20"/>
        </w:rPr>
        <w:t xml:space="preserve"> SANAC, Financing the National Strategic Plan for HIV, STIs and TB 2012-2016, An analysis of funding, funding gaps and financing considerations, March 2014, </w:t>
      </w:r>
      <w:hyperlink r:id="rId23">
        <w:r>
          <w:rPr>
            <w:color w:val="0000FF"/>
            <w:sz w:val="20"/>
            <w:szCs w:val="20"/>
            <w:u w:val="single"/>
          </w:rPr>
          <w:t>http://sanac.org.za//wp-content/uploads/2015/11/GAP_Web-.pdf</w:t>
        </w:r>
      </w:hyperlink>
    </w:p>
    <w:p w14:paraId="3A291A04" w14:textId="77777777" w:rsidR="00BE33A3" w:rsidRDefault="00BE33A3">
      <w:pPr>
        <w:spacing w:before="0" w:after="0"/>
        <w:jc w:val="left"/>
        <w:rPr>
          <w:sz w:val="20"/>
          <w:szCs w:val="20"/>
        </w:rPr>
      </w:pPr>
    </w:p>
  </w:footnote>
  <w:footnote w:id="38">
    <w:p w14:paraId="55D7D302" w14:textId="77777777" w:rsidR="00BE33A3" w:rsidRDefault="00BE33A3">
      <w:pPr>
        <w:spacing w:before="0" w:after="0"/>
        <w:jc w:val="left"/>
        <w:rPr>
          <w:sz w:val="20"/>
          <w:szCs w:val="20"/>
        </w:rPr>
      </w:pPr>
      <w:r>
        <w:rPr>
          <w:vertAlign w:val="superscript"/>
        </w:rPr>
        <w:footnoteRef/>
      </w:r>
      <w:r>
        <w:t xml:space="preserve"> </w:t>
      </w:r>
      <w:r>
        <w:rPr>
          <w:sz w:val="20"/>
          <w:szCs w:val="20"/>
        </w:rPr>
        <w:t>FPD (2015). Report on the Functionality of Provincial Council on AIDS (PCA) in South Africa</w:t>
      </w:r>
      <w:r>
        <w:rPr>
          <w:i/>
          <w:sz w:val="20"/>
          <w:szCs w:val="20"/>
        </w:rPr>
        <w:t>.</w:t>
      </w:r>
      <w:r>
        <w:rPr>
          <w:sz w:val="20"/>
          <w:szCs w:val="20"/>
        </w:rPr>
        <w:t xml:space="preserve"> September 2015.</w:t>
      </w:r>
    </w:p>
    <w:p w14:paraId="53C6DF79" w14:textId="77777777" w:rsidR="00BE33A3" w:rsidRDefault="00BE33A3">
      <w:pPr>
        <w:spacing w:before="0" w:after="0"/>
        <w:rPr>
          <w:sz w:val="20"/>
          <w:szCs w:val="20"/>
        </w:rPr>
      </w:pPr>
    </w:p>
  </w:footnote>
  <w:footnote w:id="39">
    <w:p w14:paraId="0F780671" w14:textId="77777777" w:rsidR="00BE33A3" w:rsidRDefault="00BE33A3">
      <w:pPr>
        <w:spacing w:before="0" w:after="0"/>
        <w:rPr>
          <w:sz w:val="20"/>
          <w:szCs w:val="20"/>
        </w:rPr>
      </w:pPr>
      <w:r>
        <w:rPr>
          <w:vertAlign w:val="superscript"/>
        </w:rPr>
        <w:footnoteRef/>
      </w:r>
      <w:r>
        <w:rPr>
          <w:sz w:val="20"/>
          <w:szCs w:val="20"/>
        </w:rPr>
        <w:t xml:space="preserve"> SANAC, Enhanced Progress Report on the National Strategic Plan on HIV, STIs and TB 2012-2016, March 2016, </w:t>
      </w:r>
      <w:hyperlink r:id="rId24">
        <w:r>
          <w:rPr>
            <w:color w:val="0000FF"/>
            <w:sz w:val="20"/>
            <w:szCs w:val="20"/>
            <w:u w:val="single"/>
          </w:rPr>
          <w:t>http://sanac.org.za/wp-content/uploads/2016/07/EPR-SANAC-NEW-DOC-latest-update3.pdf</w:t>
        </w:r>
      </w:hyperlink>
    </w:p>
    <w:p w14:paraId="0A9BDC98" w14:textId="77777777" w:rsidR="00BE33A3" w:rsidRDefault="00BE33A3">
      <w:pPr>
        <w:spacing w:before="0" w:after="0"/>
        <w:rPr>
          <w:sz w:val="20"/>
          <w:szCs w:val="20"/>
        </w:rPr>
      </w:pPr>
    </w:p>
  </w:footnote>
  <w:footnote w:id="40">
    <w:p w14:paraId="186A67E5" w14:textId="77777777" w:rsidR="00BE33A3" w:rsidRDefault="00BE33A3">
      <w:pPr>
        <w:spacing w:before="0" w:after="0"/>
        <w:jc w:val="left"/>
        <w:rPr>
          <w:sz w:val="20"/>
          <w:szCs w:val="20"/>
        </w:rPr>
      </w:pPr>
      <w:r>
        <w:rPr>
          <w:vertAlign w:val="superscript"/>
        </w:rPr>
        <w:footnoteRef/>
      </w:r>
      <w:r>
        <w:rPr>
          <w:sz w:val="20"/>
          <w:szCs w:val="20"/>
        </w:rPr>
        <w:t xml:space="preserve"> Dr Yogan Pillay, Deputy Director-General, National Department of Health, article in Health e-news, </w:t>
      </w:r>
      <w:hyperlink r:id="rId25">
        <w:r>
          <w:rPr>
            <w:color w:val="0000FF"/>
            <w:sz w:val="20"/>
            <w:szCs w:val="20"/>
            <w:u w:val="single"/>
          </w:rPr>
          <w:t>https://www.health-e.org.za/2016/12/05/implementing-90-90-90/</w:t>
        </w:r>
      </w:hyperlink>
    </w:p>
    <w:p w14:paraId="45208A44" w14:textId="77777777" w:rsidR="00BE33A3" w:rsidRDefault="00BE33A3">
      <w:pPr>
        <w:spacing w:before="0" w:after="0"/>
        <w:rPr>
          <w:sz w:val="20"/>
          <w:szCs w:val="20"/>
        </w:rPr>
      </w:pPr>
    </w:p>
  </w:footnote>
  <w:footnote w:id="41">
    <w:p w14:paraId="0C6536E3" w14:textId="77777777" w:rsidR="00BE33A3" w:rsidRDefault="00BE33A3">
      <w:pPr>
        <w:spacing w:before="0" w:after="0"/>
        <w:jc w:val="left"/>
        <w:rPr>
          <w:sz w:val="20"/>
          <w:szCs w:val="20"/>
        </w:rPr>
      </w:pPr>
      <w:r>
        <w:rPr>
          <w:vertAlign w:val="superscript"/>
        </w:rPr>
        <w:footnoteRef/>
      </w:r>
      <w:r>
        <w:rPr>
          <w:sz w:val="20"/>
          <w:szCs w:val="20"/>
        </w:rPr>
        <w:t xml:space="preserve"> SANAC, Enhanced Progress Report on the National Strategic Plan on HIV, STIs and TB 2012-2016, March 2016, </w:t>
      </w:r>
      <w:hyperlink r:id="rId26">
        <w:r>
          <w:rPr>
            <w:color w:val="0000FF"/>
            <w:sz w:val="20"/>
            <w:szCs w:val="20"/>
            <w:u w:val="single"/>
          </w:rPr>
          <w:t>http://sanac.org.za/wp-content/uploads/2016/07/EPR-SANAC-NEW-DOC-latest-update3.pdf</w:t>
        </w:r>
      </w:hyperlink>
    </w:p>
  </w:footnote>
  <w:footnote w:id="42">
    <w:p w14:paraId="21F75053" w14:textId="380977CF" w:rsidR="00BE33A3" w:rsidRDefault="00BE33A3">
      <w:pPr>
        <w:spacing w:before="0" w:after="0"/>
        <w:rPr>
          <w:sz w:val="20"/>
          <w:szCs w:val="20"/>
        </w:rPr>
      </w:pPr>
      <w:r>
        <w:rPr>
          <w:vertAlign w:val="superscript"/>
        </w:rPr>
        <w:footnoteRef/>
      </w:r>
      <w:r>
        <w:rPr>
          <w:sz w:val="20"/>
          <w:szCs w:val="20"/>
        </w:rPr>
        <w:t xml:space="preserve"> The evaluation team has requested disaggregated budgetary but not all agencies submitted information. </w:t>
      </w:r>
    </w:p>
  </w:footnote>
  <w:footnote w:id="43">
    <w:p w14:paraId="27D139ED" w14:textId="77777777" w:rsidR="00BE33A3" w:rsidRDefault="00BE33A3">
      <w:pPr>
        <w:spacing w:before="0" w:after="0"/>
        <w:rPr>
          <w:sz w:val="20"/>
          <w:szCs w:val="20"/>
        </w:rPr>
      </w:pPr>
      <w:r>
        <w:rPr>
          <w:vertAlign w:val="superscript"/>
        </w:rPr>
        <w:footnoteRef/>
      </w:r>
      <w:r>
        <w:rPr>
          <w:sz w:val="20"/>
          <w:szCs w:val="20"/>
        </w:rPr>
        <w:t xml:space="preserve"> Gender Thematic Group, Concept Note for Retreat, October 2016</w:t>
      </w:r>
    </w:p>
  </w:footnote>
  <w:footnote w:id="44">
    <w:p w14:paraId="20A7EE4D" w14:textId="77777777" w:rsidR="00BE33A3" w:rsidRDefault="00BE33A3">
      <w:pPr>
        <w:spacing w:before="0" w:after="0"/>
        <w:rPr>
          <w:sz w:val="20"/>
          <w:szCs w:val="20"/>
        </w:rPr>
      </w:pPr>
      <w:r>
        <w:rPr>
          <w:vertAlign w:val="superscript"/>
        </w:rPr>
        <w:footnoteRef/>
      </w:r>
      <w:r>
        <w:rPr>
          <w:sz w:val="20"/>
          <w:szCs w:val="20"/>
        </w:rPr>
        <w:t xml:space="preserve"> Gender Thematic Group, Terms of Reference for the United Nations Gender Theme Group for South Africa, undated</w:t>
      </w:r>
    </w:p>
  </w:footnote>
  <w:footnote w:id="45">
    <w:p w14:paraId="656DB219" w14:textId="77777777" w:rsidR="00BE33A3" w:rsidRDefault="00BE33A3">
      <w:pPr>
        <w:spacing w:before="0" w:after="0"/>
        <w:rPr>
          <w:sz w:val="20"/>
          <w:szCs w:val="20"/>
        </w:rPr>
      </w:pPr>
      <w:r>
        <w:rPr>
          <w:vertAlign w:val="superscript"/>
        </w:rPr>
        <w:footnoteRef/>
      </w:r>
      <w:r>
        <w:rPr>
          <w:sz w:val="20"/>
          <w:szCs w:val="20"/>
        </w:rPr>
        <w:t xml:space="preserve"> Letter from the Secretary to Parliament, 6 May 2016</w:t>
      </w:r>
    </w:p>
  </w:footnote>
  <w:footnote w:id="46">
    <w:p w14:paraId="3C5656C7" w14:textId="77777777" w:rsidR="00BE33A3" w:rsidRDefault="00BE33A3">
      <w:pPr>
        <w:spacing w:before="0" w:after="0"/>
        <w:jc w:val="left"/>
        <w:rPr>
          <w:sz w:val="20"/>
          <w:szCs w:val="20"/>
        </w:rPr>
      </w:pPr>
      <w:r>
        <w:rPr>
          <w:vertAlign w:val="superscript"/>
        </w:rPr>
        <w:footnoteRef/>
      </w:r>
      <w:r>
        <w:rPr>
          <w:sz w:val="20"/>
          <w:szCs w:val="20"/>
        </w:rPr>
        <w:t xml:space="preserve"> United Nations Development Group, United Nations Development Framework Guidance, May 2017, </w:t>
      </w:r>
      <w:hyperlink r:id="rId27">
        <w:r>
          <w:rPr>
            <w:color w:val="0000FF"/>
            <w:sz w:val="20"/>
            <w:szCs w:val="20"/>
            <w:u w:val="single"/>
          </w:rPr>
          <w:t>https://undg.org/wp-content/uploads/2017/05/2017-UNDAF_Guidance_01-May-2017.pdf</w:t>
        </w:r>
      </w:hyperlink>
    </w:p>
    <w:p w14:paraId="574BE722" w14:textId="77777777" w:rsidR="00BE33A3" w:rsidRDefault="00BE33A3">
      <w:pPr>
        <w:spacing w:before="0" w:after="0"/>
        <w:rPr>
          <w:sz w:val="20"/>
          <w:szCs w:val="2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8E1A8D" w14:textId="13FEFBAA" w:rsidR="00BE33A3" w:rsidRDefault="00BE33A3">
    <w:pPr>
      <w:tabs>
        <w:tab w:val="center" w:pos="4513"/>
        <w:tab w:val="right" w:pos="9026"/>
      </w:tabs>
      <w:spacing w:before="708" w:after="0"/>
      <w:jc w:val="right"/>
      <w:rPr>
        <w:sz w:val="20"/>
        <w:szCs w:val="20"/>
      </w:rPr>
    </w:pPr>
    <w:r>
      <w:rPr>
        <w:sz w:val="20"/>
        <w:szCs w:val="20"/>
      </w:rPr>
      <w:t>SCF Evaluation Report</w:t>
    </w:r>
  </w:p>
  <w:p w14:paraId="6D9D6E1C" w14:textId="77777777" w:rsidR="00BE33A3" w:rsidRDefault="00BE33A3">
    <w:pPr>
      <w:tabs>
        <w:tab w:val="center" w:pos="4513"/>
        <w:tab w:val="right" w:pos="9026"/>
      </w:tabs>
      <w:spacing w:before="0"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0CEFAC" w14:textId="77777777" w:rsidR="00BE33A3" w:rsidRDefault="00BE33A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DE1B73" w14:textId="57CDECFA" w:rsidR="00BE33A3" w:rsidRDefault="00BE33A3" w:rsidP="00BE33A3">
    <w:pPr>
      <w:pStyle w:val="Header"/>
      <w:jc w:val="right"/>
    </w:pPr>
    <w:r>
      <w:t>SCF Evaluation Report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6E10BD" w14:textId="77777777" w:rsidR="00BE33A3" w:rsidRDefault="00BE33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615DA"/>
    <w:multiLevelType w:val="hybridMultilevel"/>
    <w:tmpl w:val="5F52697C"/>
    <w:lvl w:ilvl="0" w:tplc="43FEF050">
      <w:start w:val="1"/>
      <w:numFmt w:val="lowerRoman"/>
      <w:lvlText w:val="%1)"/>
      <w:lvlJc w:val="left"/>
      <w:pPr>
        <w:ind w:left="687"/>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lvl w:ilvl="1" w:tplc="DF14AE0C">
      <w:start w:val="1"/>
      <w:numFmt w:val="lowerLetter"/>
      <w:lvlText w:val="%2"/>
      <w:lvlJc w:val="left"/>
      <w:pPr>
        <w:ind w:left="1105"/>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lvl w:ilvl="2" w:tplc="81A87D6E">
      <w:start w:val="1"/>
      <w:numFmt w:val="lowerRoman"/>
      <w:lvlText w:val="%3"/>
      <w:lvlJc w:val="left"/>
      <w:pPr>
        <w:ind w:left="1825"/>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lvl w:ilvl="3" w:tplc="8538206C">
      <w:start w:val="1"/>
      <w:numFmt w:val="decimal"/>
      <w:lvlText w:val="%4"/>
      <w:lvlJc w:val="left"/>
      <w:pPr>
        <w:ind w:left="2545"/>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lvl w:ilvl="4" w:tplc="1FF09022">
      <w:start w:val="1"/>
      <w:numFmt w:val="lowerLetter"/>
      <w:lvlText w:val="%5"/>
      <w:lvlJc w:val="left"/>
      <w:pPr>
        <w:ind w:left="3265"/>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lvl w:ilvl="5" w:tplc="0882A84C">
      <w:start w:val="1"/>
      <w:numFmt w:val="lowerRoman"/>
      <w:lvlText w:val="%6"/>
      <w:lvlJc w:val="left"/>
      <w:pPr>
        <w:ind w:left="3985"/>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lvl w:ilvl="6" w:tplc="F922379C">
      <w:start w:val="1"/>
      <w:numFmt w:val="decimal"/>
      <w:lvlText w:val="%7"/>
      <w:lvlJc w:val="left"/>
      <w:pPr>
        <w:ind w:left="4705"/>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lvl w:ilvl="7" w:tplc="E7181778">
      <w:start w:val="1"/>
      <w:numFmt w:val="lowerLetter"/>
      <w:lvlText w:val="%8"/>
      <w:lvlJc w:val="left"/>
      <w:pPr>
        <w:ind w:left="5425"/>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lvl w:ilvl="8" w:tplc="AC3E7172">
      <w:start w:val="1"/>
      <w:numFmt w:val="lowerRoman"/>
      <w:lvlText w:val="%9"/>
      <w:lvlJc w:val="left"/>
      <w:pPr>
        <w:ind w:left="6145"/>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abstractNum>
  <w:abstractNum w:abstractNumId="1" w15:restartNumberingAfterBreak="0">
    <w:nsid w:val="03B61564"/>
    <w:multiLevelType w:val="hybridMultilevel"/>
    <w:tmpl w:val="8640D80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62441A"/>
    <w:multiLevelType w:val="hybridMultilevel"/>
    <w:tmpl w:val="76342530"/>
    <w:lvl w:ilvl="0" w:tplc="4E00E56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660F72"/>
    <w:multiLevelType w:val="hybridMultilevel"/>
    <w:tmpl w:val="5174590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ED4A11"/>
    <w:multiLevelType w:val="multilevel"/>
    <w:tmpl w:val="458A266E"/>
    <w:lvl w:ilvl="0">
      <w:start w:val="1"/>
      <w:numFmt w:val="decimal"/>
      <w:lvlText w:val="%1"/>
      <w:lvlJc w:val="left"/>
      <w:pPr>
        <w:ind w:left="432" w:firstLine="0"/>
      </w:pPr>
    </w:lvl>
    <w:lvl w:ilvl="1">
      <w:start w:val="1"/>
      <w:numFmt w:val="decimal"/>
      <w:lvlText w:val="%1.%2"/>
      <w:lvlJc w:val="left"/>
      <w:pPr>
        <w:ind w:left="576" w:firstLine="0"/>
      </w:pPr>
    </w:lvl>
    <w:lvl w:ilvl="2">
      <w:start w:val="1"/>
      <w:numFmt w:val="decimal"/>
      <w:lvlText w:val="%1.%2.%3"/>
      <w:lvlJc w:val="left"/>
      <w:pPr>
        <w:ind w:left="720" w:firstLine="0"/>
      </w:pPr>
    </w:lvl>
    <w:lvl w:ilvl="3">
      <w:start w:val="1"/>
      <w:numFmt w:val="decimal"/>
      <w:lvlText w:val="%1.%2.%3.%4"/>
      <w:lvlJc w:val="left"/>
      <w:pPr>
        <w:ind w:left="864" w:firstLine="0"/>
      </w:pPr>
    </w:lvl>
    <w:lvl w:ilvl="4">
      <w:start w:val="1"/>
      <w:numFmt w:val="decimal"/>
      <w:lvlText w:val="%1.%2.%3.%4.%5"/>
      <w:lvlJc w:val="left"/>
      <w:pPr>
        <w:ind w:left="1008" w:firstLine="0"/>
      </w:pPr>
    </w:lvl>
    <w:lvl w:ilvl="5">
      <w:start w:val="1"/>
      <w:numFmt w:val="decimal"/>
      <w:lvlText w:val="%1.%2.%3.%4.%5.%6"/>
      <w:lvlJc w:val="left"/>
      <w:pPr>
        <w:ind w:left="1152" w:firstLine="0"/>
      </w:pPr>
    </w:lvl>
    <w:lvl w:ilvl="6">
      <w:start w:val="1"/>
      <w:numFmt w:val="decimal"/>
      <w:lvlText w:val="%1.%2.%3.%4.%5.%6.%7"/>
      <w:lvlJc w:val="left"/>
      <w:pPr>
        <w:ind w:left="1296" w:firstLine="0"/>
      </w:pPr>
    </w:lvl>
    <w:lvl w:ilvl="7">
      <w:start w:val="1"/>
      <w:numFmt w:val="decimal"/>
      <w:lvlText w:val="%1.%2.%3.%4.%5.%6.%7.%8"/>
      <w:lvlJc w:val="left"/>
      <w:pPr>
        <w:ind w:left="1440" w:firstLine="0"/>
      </w:pPr>
    </w:lvl>
    <w:lvl w:ilvl="8">
      <w:start w:val="1"/>
      <w:numFmt w:val="decimal"/>
      <w:lvlText w:val="%1.%2.%3.%4.%5.%6.%7.%8.%9"/>
      <w:lvlJc w:val="left"/>
      <w:pPr>
        <w:ind w:left="1584" w:firstLine="0"/>
      </w:pPr>
    </w:lvl>
  </w:abstractNum>
  <w:abstractNum w:abstractNumId="5" w15:restartNumberingAfterBreak="0">
    <w:nsid w:val="0BAF58AB"/>
    <w:multiLevelType w:val="hybridMultilevel"/>
    <w:tmpl w:val="9D4842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C17080C"/>
    <w:multiLevelType w:val="hybridMultilevel"/>
    <w:tmpl w:val="DEA870C4"/>
    <w:lvl w:ilvl="0" w:tplc="30090003">
      <w:start w:val="1"/>
      <w:numFmt w:val="bullet"/>
      <w:lvlText w:val="o"/>
      <w:lvlJc w:val="left"/>
      <w:pPr>
        <w:ind w:left="1440" w:hanging="360"/>
      </w:pPr>
      <w:rPr>
        <w:rFonts w:ascii="Courier New" w:hAnsi="Courier New" w:cs="Courier New" w:hint="default"/>
      </w:rPr>
    </w:lvl>
    <w:lvl w:ilvl="1" w:tplc="30090003">
      <w:start w:val="1"/>
      <w:numFmt w:val="bullet"/>
      <w:lvlText w:val="o"/>
      <w:lvlJc w:val="left"/>
      <w:pPr>
        <w:ind w:left="2160" w:hanging="360"/>
      </w:pPr>
      <w:rPr>
        <w:rFonts w:ascii="Courier New" w:hAnsi="Courier New" w:cs="Courier New" w:hint="default"/>
      </w:rPr>
    </w:lvl>
    <w:lvl w:ilvl="2" w:tplc="30090005">
      <w:start w:val="1"/>
      <w:numFmt w:val="bullet"/>
      <w:lvlText w:val=""/>
      <w:lvlJc w:val="left"/>
      <w:pPr>
        <w:ind w:left="2880" w:hanging="360"/>
      </w:pPr>
      <w:rPr>
        <w:rFonts w:ascii="Wingdings" w:hAnsi="Wingdings" w:hint="default"/>
      </w:rPr>
    </w:lvl>
    <w:lvl w:ilvl="3" w:tplc="30090001">
      <w:start w:val="1"/>
      <w:numFmt w:val="bullet"/>
      <w:lvlText w:val=""/>
      <w:lvlJc w:val="left"/>
      <w:pPr>
        <w:ind w:left="3600" w:hanging="360"/>
      </w:pPr>
      <w:rPr>
        <w:rFonts w:ascii="Symbol" w:hAnsi="Symbol" w:hint="default"/>
      </w:rPr>
    </w:lvl>
    <w:lvl w:ilvl="4" w:tplc="30090003">
      <w:start w:val="1"/>
      <w:numFmt w:val="bullet"/>
      <w:lvlText w:val="o"/>
      <w:lvlJc w:val="left"/>
      <w:pPr>
        <w:ind w:left="4320" w:hanging="360"/>
      </w:pPr>
      <w:rPr>
        <w:rFonts w:ascii="Courier New" w:hAnsi="Courier New" w:cs="Courier New" w:hint="default"/>
      </w:rPr>
    </w:lvl>
    <w:lvl w:ilvl="5" w:tplc="30090005">
      <w:start w:val="1"/>
      <w:numFmt w:val="bullet"/>
      <w:lvlText w:val=""/>
      <w:lvlJc w:val="left"/>
      <w:pPr>
        <w:ind w:left="5040" w:hanging="360"/>
      </w:pPr>
      <w:rPr>
        <w:rFonts w:ascii="Wingdings" w:hAnsi="Wingdings" w:hint="default"/>
      </w:rPr>
    </w:lvl>
    <w:lvl w:ilvl="6" w:tplc="30090001">
      <w:start w:val="1"/>
      <w:numFmt w:val="bullet"/>
      <w:lvlText w:val=""/>
      <w:lvlJc w:val="left"/>
      <w:pPr>
        <w:ind w:left="5760" w:hanging="360"/>
      </w:pPr>
      <w:rPr>
        <w:rFonts w:ascii="Symbol" w:hAnsi="Symbol" w:hint="default"/>
      </w:rPr>
    </w:lvl>
    <w:lvl w:ilvl="7" w:tplc="30090003">
      <w:start w:val="1"/>
      <w:numFmt w:val="bullet"/>
      <w:lvlText w:val="o"/>
      <w:lvlJc w:val="left"/>
      <w:pPr>
        <w:ind w:left="6480" w:hanging="360"/>
      </w:pPr>
      <w:rPr>
        <w:rFonts w:ascii="Courier New" w:hAnsi="Courier New" w:cs="Courier New" w:hint="default"/>
      </w:rPr>
    </w:lvl>
    <w:lvl w:ilvl="8" w:tplc="30090005">
      <w:start w:val="1"/>
      <w:numFmt w:val="bullet"/>
      <w:lvlText w:val=""/>
      <w:lvlJc w:val="left"/>
      <w:pPr>
        <w:ind w:left="7200" w:hanging="360"/>
      </w:pPr>
      <w:rPr>
        <w:rFonts w:ascii="Wingdings" w:hAnsi="Wingdings" w:hint="default"/>
      </w:rPr>
    </w:lvl>
  </w:abstractNum>
  <w:abstractNum w:abstractNumId="7" w15:restartNumberingAfterBreak="0">
    <w:nsid w:val="15307F13"/>
    <w:multiLevelType w:val="hybridMultilevel"/>
    <w:tmpl w:val="8124E638"/>
    <w:lvl w:ilvl="0" w:tplc="04090001">
      <w:start w:val="1"/>
      <w:numFmt w:val="bullet"/>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8" w15:restartNumberingAfterBreak="0">
    <w:nsid w:val="153711E2"/>
    <w:multiLevelType w:val="multilevel"/>
    <w:tmpl w:val="9C54EC78"/>
    <w:lvl w:ilvl="0">
      <w:start w:val="1"/>
      <w:numFmt w:val="low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9" w15:restartNumberingAfterBreak="0">
    <w:nsid w:val="160B678A"/>
    <w:multiLevelType w:val="multilevel"/>
    <w:tmpl w:val="A6E4F508"/>
    <w:lvl w:ilvl="0">
      <w:start w:val="1"/>
      <w:numFmt w:val="lowerLetter"/>
      <w:lvlText w:val="%1)"/>
      <w:lvlJc w:val="left"/>
      <w:pPr>
        <w:ind w:left="360" w:firstLine="0"/>
      </w:pPr>
    </w:lvl>
    <w:lvl w:ilvl="1">
      <w:start w:val="1"/>
      <w:numFmt w:val="lowerLetter"/>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10" w15:restartNumberingAfterBreak="0">
    <w:nsid w:val="165748F2"/>
    <w:multiLevelType w:val="multilevel"/>
    <w:tmpl w:val="3AA8CD64"/>
    <w:lvl w:ilvl="0">
      <w:start w:val="4"/>
      <w:numFmt w:val="decimal"/>
      <w:lvlText w:val="%1"/>
      <w:lvlJc w:val="left"/>
      <w:pPr>
        <w:ind w:left="500" w:hanging="500"/>
      </w:pPr>
      <w:rPr>
        <w:rFonts w:hint="default"/>
      </w:rPr>
    </w:lvl>
    <w:lvl w:ilvl="1">
      <w:start w:val="1"/>
      <w:numFmt w:val="decimal"/>
      <w:lvlText w:val="%1.%2"/>
      <w:lvlJc w:val="left"/>
      <w:pPr>
        <w:ind w:left="500" w:hanging="5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7141A31"/>
    <w:multiLevelType w:val="multilevel"/>
    <w:tmpl w:val="1E3095C4"/>
    <w:lvl w:ilvl="0">
      <w:start w:val="1"/>
      <w:numFmt w:val="bullet"/>
      <w:lvlText w:val="●"/>
      <w:lvlJc w:val="left"/>
      <w:pPr>
        <w:ind w:left="360" w:firstLine="0"/>
      </w:pPr>
      <w:rPr>
        <w:rFonts w:ascii="Arial" w:eastAsia="Arial" w:hAnsi="Arial" w:cs="Arial"/>
      </w:r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12" w15:restartNumberingAfterBreak="0">
    <w:nsid w:val="17E022E2"/>
    <w:multiLevelType w:val="hybridMultilevel"/>
    <w:tmpl w:val="D91CAFDE"/>
    <w:lvl w:ilvl="0" w:tplc="915A957C">
      <w:start w:val="1"/>
      <w:numFmt w:val="bullet"/>
      <w:lvlText w:val="-"/>
      <w:lvlJc w:val="left"/>
      <w:pPr>
        <w:ind w:left="490" w:hanging="360"/>
      </w:pPr>
      <w:rPr>
        <w:rFonts w:ascii="Calibri" w:eastAsia="Goudy Old Style" w:hAnsi="Calibri" w:cs="Goudy Old Style" w:hint="default"/>
      </w:rPr>
    </w:lvl>
    <w:lvl w:ilvl="1" w:tplc="915A957C">
      <w:start w:val="1"/>
      <w:numFmt w:val="bullet"/>
      <w:lvlText w:val="-"/>
      <w:lvlJc w:val="left"/>
      <w:pPr>
        <w:ind w:left="1210" w:hanging="360"/>
      </w:pPr>
      <w:rPr>
        <w:rFonts w:ascii="Calibri" w:eastAsia="Goudy Old Style" w:hAnsi="Calibri" w:cs="Goudy Old Style" w:hint="default"/>
      </w:rPr>
    </w:lvl>
    <w:lvl w:ilvl="2" w:tplc="1C09001B" w:tentative="1">
      <w:start w:val="1"/>
      <w:numFmt w:val="lowerRoman"/>
      <w:lvlText w:val="%3."/>
      <w:lvlJc w:val="right"/>
      <w:pPr>
        <w:ind w:left="1930" w:hanging="180"/>
      </w:pPr>
    </w:lvl>
    <w:lvl w:ilvl="3" w:tplc="1C09000F" w:tentative="1">
      <w:start w:val="1"/>
      <w:numFmt w:val="decimal"/>
      <w:lvlText w:val="%4."/>
      <w:lvlJc w:val="left"/>
      <w:pPr>
        <w:ind w:left="2650" w:hanging="360"/>
      </w:pPr>
    </w:lvl>
    <w:lvl w:ilvl="4" w:tplc="1C090019" w:tentative="1">
      <w:start w:val="1"/>
      <w:numFmt w:val="lowerLetter"/>
      <w:lvlText w:val="%5."/>
      <w:lvlJc w:val="left"/>
      <w:pPr>
        <w:ind w:left="3370" w:hanging="360"/>
      </w:pPr>
    </w:lvl>
    <w:lvl w:ilvl="5" w:tplc="1C09001B" w:tentative="1">
      <w:start w:val="1"/>
      <w:numFmt w:val="lowerRoman"/>
      <w:lvlText w:val="%6."/>
      <w:lvlJc w:val="right"/>
      <w:pPr>
        <w:ind w:left="4090" w:hanging="180"/>
      </w:pPr>
    </w:lvl>
    <w:lvl w:ilvl="6" w:tplc="1C09000F" w:tentative="1">
      <w:start w:val="1"/>
      <w:numFmt w:val="decimal"/>
      <w:lvlText w:val="%7."/>
      <w:lvlJc w:val="left"/>
      <w:pPr>
        <w:ind w:left="4810" w:hanging="360"/>
      </w:pPr>
    </w:lvl>
    <w:lvl w:ilvl="7" w:tplc="1C090019" w:tentative="1">
      <w:start w:val="1"/>
      <w:numFmt w:val="lowerLetter"/>
      <w:lvlText w:val="%8."/>
      <w:lvlJc w:val="left"/>
      <w:pPr>
        <w:ind w:left="5530" w:hanging="360"/>
      </w:pPr>
    </w:lvl>
    <w:lvl w:ilvl="8" w:tplc="1C09001B" w:tentative="1">
      <w:start w:val="1"/>
      <w:numFmt w:val="lowerRoman"/>
      <w:lvlText w:val="%9."/>
      <w:lvlJc w:val="right"/>
      <w:pPr>
        <w:ind w:left="6250" w:hanging="180"/>
      </w:pPr>
    </w:lvl>
  </w:abstractNum>
  <w:abstractNum w:abstractNumId="13" w15:restartNumberingAfterBreak="0">
    <w:nsid w:val="19C00D1B"/>
    <w:multiLevelType w:val="hybridMultilevel"/>
    <w:tmpl w:val="1CC892F6"/>
    <w:lvl w:ilvl="0" w:tplc="648A7156">
      <w:start w:val="5"/>
      <w:numFmt w:val="bullet"/>
      <w:lvlText w:val="•"/>
      <w:lvlJc w:val="left"/>
      <w:pPr>
        <w:ind w:left="360" w:hanging="360"/>
      </w:pPr>
      <w:rPr>
        <w:rFonts w:ascii="Calibri" w:eastAsiaTheme="minorHAnsi" w:hAnsi="Calibri"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AA42ACB"/>
    <w:multiLevelType w:val="hybridMultilevel"/>
    <w:tmpl w:val="F2DC6580"/>
    <w:lvl w:ilvl="0" w:tplc="30090003">
      <w:start w:val="1"/>
      <w:numFmt w:val="bullet"/>
      <w:lvlText w:val="o"/>
      <w:lvlJc w:val="left"/>
      <w:pPr>
        <w:ind w:left="1440" w:hanging="360"/>
      </w:pPr>
      <w:rPr>
        <w:rFonts w:ascii="Courier New" w:hAnsi="Courier New" w:cs="Courier New" w:hint="default"/>
      </w:rPr>
    </w:lvl>
    <w:lvl w:ilvl="1" w:tplc="30090003">
      <w:start w:val="1"/>
      <w:numFmt w:val="bullet"/>
      <w:lvlText w:val="o"/>
      <w:lvlJc w:val="left"/>
      <w:pPr>
        <w:ind w:left="2160" w:hanging="360"/>
      </w:pPr>
      <w:rPr>
        <w:rFonts w:ascii="Courier New" w:hAnsi="Courier New" w:cs="Courier New" w:hint="default"/>
      </w:rPr>
    </w:lvl>
    <w:lvl w:ilvl="2" w:tplc="30090005">
      <w:start w:val="1"/>
      <w:numFmt w:val="bullet"/>
      <w:lvlText w:val=""/>
      <w:lvlJc w:val="left"/>
      <w:pPr>
        <w:ind w:left="2880" w:hanging="360"/>
      </w:pPr>
      <w:rPr>
        <w:rFonts w:ascii="Wingdings" w:hAnsi="Wingdings" w:hint="default"/>
      </w:rPr>
    </w:lvl>
    <w:lvl w:ilvl="3" w:tplc="30090001">
      <w:start w:val="1"/>
      <w:numFmt w:val="bullet"/>
      <w:lvlText w:val=""/>
      <w:lvlJc w:val="left"/>
      <w:pPr>
        <w:ind w:left="3600" w:hanging="360"/>
      </w:pPr>
      <w:rPr>
        <w:rFonts w:ascii="Symbol" w:hAnsi="Symbol" w:hint="default"/>
      </w:rPr>
    </w:lvl>
    <w:lvl w:ilvl="4" w:tplc="30090003">
      <w:start w:val="1"/>
      <w:numFmt w:val="bullet"/>
      <w:lvlText w:val="o"/>
      <w:lvlJc w:val="left"/>
      <w:pPr>
        <w:ind w:left="4320" w:hanging="360"/>
      </w:pPr>
      <w:rPr>
        <w:rFonts w:ascii="Courier New" w:hAnsi="Courier New" w:cs="Courier New" w:hint="default"/>
      </w:rPr>
    </w:lvl>
    <w:lvl w:ilvl="5" w:tplc="30090005">
      <w:start w:val="1"/>
      <w:numFmt w:val="bullet"/>
      <w:lvlText w:val=""/>
      <w:lvlJc w:val="left"/>
      <w:pPr>
        <w:ind w:left="5040" w:hanging="360"/>
      </w:pPr>
      <w:rPr>
        <w:rFonts w:ascii="Wingdings" w:hAnsi="Wingdings" w:hint="default"/>
      </w:rPr>
    </w:lvl>
    <w:lvl w:ilvl="6" w:tplc="30090001">
      <w:start w:val="1"/>
      <w:numFmt w:val="bullet"/>
      <w:lvlText w:val=""/>
      <w:lvlJc w:val="left"/>
      <w:pPr>
        <w:ind w:left="5760" w:hanging="360"/>
      </w:pPr>
      <w:rPr>
        <w:rFonts w:ascii="Symbol" w:hAnsi="Symbol" w:hint="default"/>
      </w:rPr>
    </w:lvl>
    <w:lvl w:ilvl="7" w:tplc="30090003">
      <w:start w:val="1"/>
      <w:numFmt w:val="bullet"/>
      <w:lvlText w:val="o"/>
      <w:lvlJc w:val="left"/>
      <w:pPr>
        <w:ind w:left="6480" w:hanging="360"/>
      </w:pPr>
      <w:rPr>
        <w:rFonts w:ascii="Courier New" w:hAnsi="Courier New" w:cs="Courier New" w:hint="default"/>
      </w:rPr>
    </w:lvl>
    <w:lvl w:ilvl="8" w:tplc="30090005">
      <w:start w:val="1"/>
      <w:numFmt w:val="bullet"/>
      <w:lvlText w:val=""/>
      <w:lvlJc w:val="left"/>
      <w:pPr>
        <w:ind w:left="7200" w:hanging="360"/>
      </w:pPr>
      <w:rPr>
        <w:rFonts w:ascii="Wingdings" w:hAnsi="Wingdings" w:hint="default"/>
      </w:rPr>
    </w:lvl>
  </w:abstractNum>
  <w:abstractNum w:abstractNumId="15" w15:restartNumberingAfterBreak="0">
    <w:nsid w:val="1FA71056"/>
    <w:multiLevelType w:val="multilevel"/>
    <w:tmpl w:val="AEB4C4BC"/>
    <w:lvl w:ilvl="0">
      <w:start w:val="1"/>
      <w:numFmt w:val="lowerLetter"/>
      <w:lvlText w:val="%1)"/>
      <w:lvlJc w:val="left"/>
      <w:pPr>
        <w:ind w:left="360" w:firstLine="0"/>
      </w:pPr>
    </w:lvl>
    <w:lvl w:ilvl="1">
      <w:start w:val="1"/>
      <w:numFmt w:val="lowerLetter"/>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16" w15:restartNumberingAfterBreak="0">
    <w:nsid w:val="26845B4E"/>
    <w:multiLevelType w:val="hybridMultilevel"/>
    <w:tmpl w:val="332A5C14"/>
    <w:lvl w:ilvl="0" w:tplc="915A957C">
      <w:start w:val="1"/>
      <w:numFmt w:val="bullet"/>
      <w:lvlText w:val="-"/>
      <w:lvlJc w:val="left"/>
      <w:pPr>
        <w:ind w:left="490" w:hanging="360"/>
      </w:pPr>
      <w:rPr>
        <w:rFonts w:ascii="Calibri" w:eastAsia="Goudy Old Style" w:hAnsi="Calibri" w:cs="Goudy Old Style" w:hint="default"/>
      </w:rPr>
    </w:lvl>
    <w:lvl w:ilvl="1" w:tplc="915A957C">
      <w:start w:val="1"/>
      <w:numFmt w:val="bullet"/>
      <w:lvlText w:val="-"/>
      <w:lvlJc w:val="left"/>
      <w:pPr>
        <w:ind w:left="1210" w:hanging="360"/>
      </w:pPr>
      <w:rPr>
        <w:rFonts w:ascii="Calibri" w:eastAsia="Goudy Old Style" w:hAnsi="Calibri" w:cs="Goudy Old Style" w:hint="default"/>
      </w:rPr>
    </w:lvl>
    <w:lvl w:ilvl="2" w:tplc="1C09001B" w:tentative="1">
      <w:start w:val="1"/>
      <w:numFmt w:val="lowerRoman"/>
      <w:lvlText w:val="%3."/>
      <w:lvlJc w:val="right"/>
      <w:pPr>
        <w:ind w:left="1930" w:hanging="180"/>
      </w:pPr>
    </w:lvl>
    <w:lvl w:ilvl="3" w:tplc="1C09000F" w:tentative="1">
      <w:start w:val="1"/>
      <w:numFmt w:val="decimal"/>
      <w:lvlText w:val="%4."/>
      <w:lvlJc w:val="left"/>
      <w:pPr>
        <w:ind w:left="2650" w:hanging="360"/>
      </w:pPr>
    </w:lvl>
    <w:lvl w:ilvl="4" w:tplc="1C090019" w:tentative="1">
      <w:start w:val="1"/>
      <w:numFmt w:val="lowerLetter"/>
      <w:lvlText w:val="%5."/>
      <w:lvlJc w:val="left"/>
      <w:pPr>
        <w:ind w:left="3370" w:hanging="360"/>
      </w:pPr>
    </w:lvl>
    <w:lvl w:ilvl="5" w:tplc="1C09001B" w:tentative="1">
      <w:start w:val="1"/>
      <w:numFmt w:val="lowerRoman"/>
      <w:lvlText w:val="%6."/>
      <w:lvlJc w:val="right"/>
      <w:pPr>
        <w:ind w:left="4090" w:hanging="180"/>
      </w:pPr>
    </w:lvl>
    <w:lvl w:ilvl="6" w:tplc="1C09000F" w:tentative="1">
      <w:start w:val="1"/>
      <w:numFmt w:val="decimal"/>
      <w:lvlText w:val="%7."/>
      <w:lvlJc w:val="left"/>
      <w:pPr>
        <w:ind w:left="4810" w:hanging="360"/>
      </w:pPr>
    </w:lvl>
    <w:lvl w:ilvl="7" w:tplc="1C090019" w:tentative="1">
      <w:start w:val="1"/>
      <w:numFmt w:val="lowerLetter"/>
      <w:lvlText w:val="%8."/>
      <w:lvlJc w:val="left"/>
      <w:pPr>
        <w:ind w:left="5530" w:hanging="360"/>
      </w:pPr>
    </w:lvl>
    <w:lvl w:ilvl="8" w:tplc="1C09001B" w:tentative="1">
      <w:start w:val="1"/>
      <w:numFmt w:val="lowerRoman"/>
      <w:lvlText w:val="%9."/>
      <w:lvlJc w:val="right"/>
      <w:pPr>
        <w:ind w:left="6250" w:hanging="180"/>
      </w:pPr>
    </w:lvl>
  </w:abstractNum>
  <w:abstractNum w:abstractNumId="17" w15:restartNumberingAfterBreak="0">
    <w:nsid w:val="2C090F67"/>
    <w:multiLevelType w:val="multilevel"/>
    <w:tmpl w:val="261694F0"/>
    <w:lvl w:ilvl="0">
      <w:start w:val="1"/>
      <w:numFmt w:val="lowerLetter"/>
      <w:lvlText w:val="%1)"/>
      <w:lvlJc w:val="left"/>
      <w:pPr>
        <w:ind w:left="360" w:firstLine="0"/>
      </w:pPr>
    </w:lvl>
    <w:lvl w:ilvl="1">
      <w:start w:val="1"/>
      <w:numFmt w:val="lowerLetter"/>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18" w15:restartNumberingAfterBreak="0">
    <w:nsid w:val="2CCA05CC"/>
    <w:multiLevelType w:val="multilevel"/>
    <w:tmpl w:val="4A46E5AE"/>
    <w:lvl w:ilvl="0">
      <w:start w:val="1"/>
      <w:numFmt w:val="bullet"/>
      <w:lvlText w:val="●"/>
      <w:lvlJc w:val="left"/>
      <w:pPr>
        <w:ind w:left="360" w:firstLine="0"/>
      </w:pPr>
      <w:rPr>
        <w:rFonts w:ascii="Arial" w:eastAsia="Arial" w:hAnsi="Arial" w:cs="Arial"/>
      </w:r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19" w15:restartNumberingAfterBreak="0">
    <w:nsid w:val="2DEC0369"/>
    <w:multiLevelType w:val="multilevel"/>
    <w:tmpl w:val="EC64418A"/>
    <w:lvl w:ilvl="0">
      <w:start w:val="1"/>
      <w:numFmt w:val="lowerLetter"/>
      <w:lvlText w:val="%1)"/>
      <w:lvlJc w:val="left"/>
      <w:pPr>
        <w:ind w:left="420" w:firstLine="60"/>
      </w:pPr>
    </w:lvl>
    <w:lvl w:ilvl="1">
      <w:start w:val="1"/>
      <w:numFmt w:val="bullet"/>
      <w:lvlText w:val="o"/>
      <w:lvlJc w:val="left"/>
      <w:pPr>
        <w:ind w:left="1140" w:firstLine="780"/>
      </w:pPr>
      <w:rPr>
        <w:rFonts w:ascii="Arial" w:eastAsia="Arial" w:hAnsi="Arial" w:cs="Arial"/>
      </w:rPr>
    </w:lvl>
    <w:lvl w:ilvl="2">
      <w:start w:val="1"/>
      <w:numFmt w:val="bullet"/>
      <w:lvlText w:val="▪"/>
      <w:lvlJc w:val="left"/>
      <w:pPr>
        <w:ind w:left="1860" w:firstLine="1500"/>
      </w:pPr>
      <w:rPr>
        <w:rFonts w:ascii="Arial" w:eastAsia="Arial" w:hAnsi="Arial" w:cs="Arial"/>
      </w:rPr>
    </w:lvl>
    <w:lvl w:ilvl="3">
      <w:start w:val="1"/>
      <w:numFmt w:val="bullet"/>
      <w:lvlText w:val="●"/>
      <w:lvlJc w:val="left"/>
      <w:pPr>
        <w:ind w:left="2580" w:firstLine="2220"/>
      </w:pPr>
      <w:rPr>
        <w:rFonts w:ascii="Arial" w:eastAsia="Arial" w:hAnsi="Arial" w:cs="Arial"/>
      </w:rPr>
    </w:lvl>
    <w:lvl w:ilvl="4">
      <w:start w:val="1"/>
      <w:numFmt w:val="bullet"/>
      <w:lvlText w:val="o"/>
      <w:lvlJc w:val="left"/>
      <w:pPr>
        <w:ind w:left="3300" w:firstLine="2940"/>
      </w:pPr>
      <w:rPr>
        <w:rFonts w:ascii="Arial" w:eastAsia="Arial" w:hAnsi="Arial" w:cs="Arial"/>
      </w:rPr>
    </w:lvl>
    <w:lvl w:ilvl="5">
      <w:start w:val="1"/>
      <w:numFmt w:val="bullet"/>
      <w:lvlText w:val="▪"/>
      <w:lvlJc w:val="left"/>
      <w:pPr>
        <w:ind w:left="4020" w:firstLine="3660"/>
      </w:pPr>
      <w:rPr>
        <w:rFonts w:ascii="Arial" w:eastAsia="Arial" w:hAnsi="Arial" w:cs="Arial"/>
      </w:rPr>
    </w:lvl>
    <w:lvl w:ilvl="6">
      <w:start w:val="1"/>
      <w:numFmt w:val="bullet"/>
      <w:lvlText w:val="●"/>
      <w:lvlJc w:val="left"/>
      <w:pPr>
        <w:ind w:left="4740" w:firstLine="4380"/>
      </w:pPr>
      <w:rPr>
        <w:rFonts w:ascii="Arial" w:eastAsia="Arial" w:hAnsi="Arial" w:cs="Arial"/>
      </w:rPr>
    </w:lvl>
    <w:lvl w:ilvl="7">
      <w:start w:val="1"/>
      <w:numFmt w:val="bullet"/>
      <w:lvlText w:val="o"/>
      <w:lvlJc w:val="left"/>
      <w:pPr>
        <w:ind w:left="5460" w:firstLine="5100"/>
      </w:pPr>
      <w:rPr>
        <w:rFonts w:ascii="Arial" w:eastAsia="Arial" w:hAnsi="Arial" w:cs="Arial"/>
      </w:rPr>
    </w:lvl>
    <w:lvl w:ilvl="8">
      <w:start w:val="1"/>
      <w:numFmt w:val="bullet"/>
      <w:lvlText w:val="▪"/>
      <w:lvlJc w:val="left"/>
      <w:pPr>
        <w:ind w:left="6180" w:firstLine="5820"/>
      </w:pPr>
      <w:rPr>
        <w:rFonts w:ascii="Arial" w:eastAsia="Arial" w:hAnsi="Arial" w:cs="Arial"/>
      </w:rPr>
    </w:lvl>
  </w:abstractNum>
  <w:abstractNum w:abstractNumId="20" w15:restartNumberingAfterBreak="0">
    <w:nsid w:val="2EC451C7"/>
    <w:multiLevelType w:val="multilevel"/>
    <w:tmpl w:val="10DC14DA"/>
    <w:lvl w:ilvl="0">
      <w:start w:val="5"/>
      <w:numFmt w:val="bullet"/>
      <w:lvlText w:val="•"/>
      <w:lvlJc w:val="left"/>
      <w:pPr>
        <w:ind w:left="361" w:firstLine="1"/>
      </w:pPr>
      <w:rPr>
        <w:rFonts w:ascii="Arial" w:eastAsia="Arial" w:hAnsi="Arial" w:cs="Arial"/>
      </w:rPr>
    </w:lvl>
    <w:lvl w:ilvl="1">
      <w:start w:val="1"/>
      <w:numFmt w:val="bullet"/>
      <w:lvlText w:val="o"/>
      <w:lvlJc w:val="left"/>
      <w:pPr>
        <w:ind w:left="1081" w:firstLine="721"/>
      </w:pPr>
      <w:rPr>
        <w:rFonts w:ascii="Arial" w:eastAsia="Arial" w:hAnsi="Arial" w:cs="Arial"/>
      </w:rPr>
    </w:lvl>
    <w:lvl w:ilvl="2">
      <w:start w:val="1"/>
      <w:numFmt w:val="bullet"/>
      <w:lvlText w:val="▪"/>
      <w:lvlJc w:val="left"/>
      <w:pPr>
        <w:ind w:left="1801" w:firstLine="1441"/>
      </w:pPr>
      <w:rPr>
        <w:rFonts w:ascii="Arial" w:eastAsia="Arial" w:hAnsi="Arial" w:cs="Arial"/>
      </w:rPr>
    </w:lvl>
    <w:lvl w:ilvl="3">
      <w:start w:val="1"/>
      <w:numFmt w:val="bullet"/>
      <w:lvlText w:val="●"/>
      <w:lvlJc w:val="left"/>
      <w:pPr>
        <w:ind w:left="2521" w:firstLine="2161"/>
      </w:pPr>
      <w:rPr>
        <w:rFonts w:ascii="Arial" w:eastAsia="Arial" w:hAnsi="Arial" w:cs="Arial"/>
      </w:rPr>
    </w:lvl>
    <w:lvl w:ilvl="4">
      <w:start w:val="1"/>
      <w:numFmt w:val="bullet"/>
      <w:lvlText w:val="o"/>
      <w:lvlJc w:val="left"/>
      <w:pPr>
        <w:ind w:left="3241" w:firstLine="2881"/>
      </w:pPr>
      <w:rPr>
        <w:rFonts w:ascii="Arial" w:eastAsia="Arial" w:hAnsi="Arial" w:cs="Arial"/>
      </w:rPr>
    </w:lvl>
    <w:lvl w:ilvl="5">
      <w:start w:val="1"/>
      <w:numFmt w:val="bullet"/>
      <w:lvlText w:val="▪"/>
      <w:lvlJc w:val="left"/>
      <w:pPr>
        <w:ind w:left="3961" w:firstLine="3601"/>
      </w:pPr>
      <w:rPr>
        <w:rFonts w:ascii="Arial" w:eastAsia="Arial" w:hAnsi="Arial" w:cs="Arial"/>
      </w:rPr>
    </w:lvl>
    <w:lvl w:ilvl="6">
      <w:start w:val="1"/>
      <w:numFmt w:val="bullet"/>
      <w:lvlText w:val="●"/>
      <w:lvlJc w:val="left"/>
      <w:pPr>
        <w:ind w:left="4681" w:firstLine="4321"/>
      </w:pPr>
      <w:rPr>
        <w:rFonts w:ascii="Arial" w:eastAsia="Arial" w:hAnsi="Arial" w:cs="Arial"/>
      </w:rPr>
    </w:lvl>
    <w:lvl w:ilvl="7">
      <w:start w:val="1"/>
      <w:numFmt w:val="bullet"/>
      <w:lvlText w:val="o"/>
      <w:lvlJc w:val="left"/>
      <w:pPr>
        <w:ind w:left="5401" w:firstLine="5041"/>
      </w:pPr>
      <w:rPr>
        <w:rFonts w:ascii="Arial" w:eastAsia="Arial" w:hAnsi="Arial" w:cs="Arial"/>
      </w:rPr>
    </w:lvl>
    <w:lvl w:ilvl="8">
      <w:start w:val="1"/>
      <w:numFmt w:val="bullet"/>
      <w:lvlText w:val="▪"/>
      <w:lvlJc w:val="left"/>
      <w:pPr>
        <w:ind w:left="6121" w:firstLine="5761"/>
      </w:pPr>
      <w:rPr>
        <w:rFonts w:ascii="Arial" w:eastAsia="Arial" w:hAnsi="Arial" w:cs="Arial"/>
      </w:rPr>
    </w:lvl>
  </w:abstractNum>
  <w:abstractNum w:abstractNumId="21" w15:restartNumberingAfterBreak="0">
    <w:nsid w:val="3A336961"/>
    <w:multiLevelType w:val="hybridMultilevel"/>
    <w:tmpl w:val="1DFE16A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C967EA2"/>
    <w:multiLevelType w:val="multilevel"/>
    <w:tmpl w:val="A2EE07B8"/>
    <w:lvl w:ilvl="0">
      <w:start w:val="1"/>
      <w:numFmt w:val="bullet"/>
      <w:lvlText w:val="●"/>
      <w:lvlJc w:val="left"/>
      <w:pPr>
        <w:ind w:left="360" w:firstLine="0"/>
      </w:pPr>
      <w:rPr>
        <w:rFonts w:ascii="Arial" w:eastAsia="Arial" w:hAnsi="Arial" w:cs="Arial"/>
      </w:r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23" w15:restartNumberingAfterBreak="0">
    <w:nsid w:val="3D216651"/>
    <w:multiLevelType w:val="hybridMultilevel"/>
    <w:tmpl w:val="8C145822"/>
    <w:lvl w:ilvl="0" w:tplc="6EA2AA5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28A5E38"/>
    <w:multiLevelType w:val="hybridMultilevel"/>
    <w:tmpl w:val="FFDA12F4"/>
    <w:lvl w:ilvl="0" w:tplc="1C090001">
      <w:start w:val="1"/>
      <w:numFmt w:val="bullet"/>
      <w:lvlText w:val=""/>
      <w:lvlJc w:val="left"/>
      <w:pPr>
        <w:ind w:left="720" w:hanging="360"/>
      </w:pPr>
      <w:rPr>
        <w:rFonts w:ascii="Symbol" w:hAnsi="Symbol" w:hint="default"/>
      </w:rPr>
    </w:lvl>
    <w:lvl w:ilvl="1" w:tplc="F50C6696">
      <w:numFmt w:val="bullet"/>
      <w:lvlText w:val="•"/>
      <w:lvlJc w:val="left"/>
      <w:pPr>
        <w:ind w:left="1440" w:hanging="360"/>
      </w:pPr>
      <w:rPr>
        <w:rFonts w:ascii="Calibri" w:eastAsia="Calibri" w:hAnsi="Calibri" w:cs="Calibri"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25" w15:restartNumberingAfterBreak="0">
    <w:nsid w:val="435D09C1"/>
    <w:multiLevelType w:val="multilevel"/>
    <w:tmpl w:val="E2EAC024"/>
    <w:lvl w:ilvl="0">
      <w:start w:val="1"/>
      <w:numFmt w:val="bullet"/>
      <w:lvlText w:val="●"/>
      <w:lvlJc w:val="left"/>
      <w:pPr>
        <w:ind w:left="360" w:firstLine="0"/>
      </w:pPr>
      <w:rPr>
        <w:rFonts w:ascii="Arial" w:eastAsia="Arial" w:hAnsi="Arial" w:cs="Arial"/>
      </w:r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26" w15:restartNumberingAfterBreak="0">
    <w:nsid w:val="4AB008A4"/>
    <w:multiLevelType w:val="multilevel"/>
    <w:tmpl w:val="6D4676BA"/>
    <w:lvl w:ilvl="0">
      <w:start w:val="1"/>
      <w:numFmt w:val="decimal"/>
      <w:lvlText w:val="%1."/>
      <w:lvlJc w:val="left"/>
      <w:pPr>
        <w:ind w:left="720" w:firstLine="360"/>
      </w:pPr>
      <w:rPr>
        <w:rFonts w:ascii="Times New Roman" w:eastAsia="Times New Roman" w:hAnsi="Times New Roman" w:cs="Times New Roman"/>
        <w:sz w:val="22"/>
        <w:szCs w:val="22"/>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7" w15:restartNumberingAfterBreak="0">
    <w:nsid w:val="4DE9383C"/>
    <w:multiLevelType w:val="hybridMultilevel"/>
    <w:tmpl w:val="19149D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1067C3"/>
    <w:multiLevelType w:val="hybridMultilevel"/>
    <w:tmpl w:val="D8143184"/>
    <w:lvl w:ilvl="0" w:tplc="04090005">
      <w:start w:val="1"/>
      <w:numFmt w:val="bullet"/>
      <w:lvlText w:val=""/>
      <w:lvlJc w:val="left"/>
      <w:pPr>
        <w:ind w:left="720" w:hanging="360"/>
      </w:pPr>
      <w:rPr>
        <w:rFonts w:ascii="Wingdings" w:hAnsi="Wingdings" w:hint="default"/>
      </w:rPr>
    </w:lvl>
    <w:lvl w:ilvl="1" w:tplc="F048B5B6">
      <w:start w:val="7"/>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D2275E"/>
    <w:multiLevelType w:val="hybridMultilevel"/>
    <w:tmpl w:val="DB46CB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25F3BAA"/>
    <w:multiLevelType w:val="hybridMultilevel"/>
    <w:tmpl w:val="4DC6F2B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4050029"/>
    <w:multiLevelType w:val="hybridMultilevel"/>
    <w:tmpl w:val="851C297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32" w15:restartNumberingAfterBreak="0">
    <w:nsid w:val="54F7523A"/>
    <w:multiLevelType w:val="hybridMultilevel"/>
    <w:tmpl w:val="4F4A53D0"/>
    <w:lvl w:ilvl="0" w:tplc="915A957C">
      <w:start w:val="1"/>
      <w:numFmt w:val="bullet"/>
      <w:lvlText w:val="-"/>
      <w:lvlJc w:val="left"/>
      <w:pPr>
        <w:ind w:left="850" w:hanging="360"/>
      </w:pPr>
      <w:rPr>
        <w:rFonts w:ascii="Calibri" w:eastAsia="Goudy Old Style" w:hAnsi="Calibri" w:cs="Goudy Old Style" w:hint="default"/>
      </w:rPr>
    </w:lvl>
    <w:lvl w:ilvl="1" w:tplc="1C090003">
      <w:start w:val="1"/>
      <w:numFmt w:val="bullet"/>
      <w:lvlText w:val="o"/>
      <w:lvlJc w:val="left"/>
      <w:pPr>
        <w:ind w:left="1570" w:hanging="360"/>
      </w:pPr>
      <w:rPr>
        <w:rFonts w:ascii="Courier New" w:hAnsi="Courier New" w:cs="Courier New" w:hint="default"/>
      </w:rPr>
    </w:lvl>
    <w:lvl w:ilvl="2" w:tplc="1C090005" w:tentative="1">
      <w:start w:val="1"/>
      <w:numFmt w:val="bullet"/>
      <w:lvlText w:val=""/>
      <w:lvlJc w:val="left"/>
      <w:pPr>
        <w:ind w:left="2290" w:hanging="360"/>
      </w:pPr>
      <w:rPr>
        <w:rFonts w:ascii="Wingdings" w:hAnsi="Wingdings" w:hint="default"/>
      </w:rPr>
    </w:lvl>
    <w:lvl w:ilvl="3" w:tplc="1C090001" w:tentative="1">
      <w:start w:val="1"/>
      <w:numFmt w:val="bullet"/>
      <w:lvlText w:val=""/>
      <w:lvlJc w:val="left"/>
      <w:pPr>
        <w:ind w:left="3010" w:hanging="360"/>
      </w:pPr>
      <w:rPr>
        <w:rFonts w:ascii="Symbol" w:hAnsi="Symbol" w:hint="default"/>
      </w:rPr>
    </w:lvl>
    <w:lvl w:ilvl="4" w:tplc="1C090003" w:tentative="1">
      <w:start w:val="1"/>
      <w:numFmt w:val="bullet"/>
      <w:lvlText w:val="o"/>
      <w:lvlJc w:val="left"/>
      <w:pPr>
        <w:ind w:left="3730" w:hanging="360"/>
      </w:pPr>
      <w:rPr>
        <w:rFonts w:ascii="Courier New" w:hAnsi="Courier New" w:cs="Courier New" w:hint="default"/>
      </w:rPr>
    </w:lvl>
    <w:lvl w:ilvl="5" w:tplc="1C090005" w:tentative="1">
      <w:start w:val="1"/>
      <w:numFmt w:val="bullet"/>
      <w:lvlText w:val=""/>
      <w:lvlJc w:val="left"/>
      <w:pPr>
        <w:ind w:left="4450" w:hanging="360"/>
      </w:pPr>
      <w:rPr>
        <w:rFonts w:ascii="Wingdings" w:hAnsi="Wingdings" w:hint="default"/>
      </w:rPr>
    </w:lvl>
    <w:lvl w:ilvl="6" w:tplc="1C090001" w:tentative="1">
      <w:start w:val="1"/>
      <w:numFmt w:val="bullet"/>
      <w:lvlText w:val=""/>
      <w:lvlJc w:val="left"/>
      <w:pPr>
        <w:ind w:left="5170" w:hanging="360"/>
      </w:pPr>
      <w:rPr>
        <w:rFonts w:ascii="Symbol" w:hAnsi="Symbol" w:hint="default"/>
      </w:rPr>
    </w:lvl>
    <w:lvl w:ilvl="7" w:tplc="1C090003" w:tentative="1">
      <w:start w:val="1"/>
      <w:numFmt w:val="bullet"/>
      <w:lvlText w:val="o"/>
      <w:lvlJc w:val="left"/>
      <w:pPr>
        <w:ind w:left="5890" w:hanging="360"/>
      </w:pPr>
      <w:rPr>
        <w:rFonts w:ascii="Courier New" w:hAnsi="Courier New" w:cs="Courier New" w:hint="default"/>
      </w:rPr>
    </w:lvl>
    <w:lvl w:ilvl="8" w:tplc="1C090005" w:tentative="1">
      <w:start w:val="1"/>
      <w:numFmt w:val="bullet"/>
      <w:lvlText w:val=""/>
      <w:lvlJc w:val="left"/>
      <w:pPr>
        <w:ind w:left="6610" w:hanging="360"/>
      </w:pPr>
      <w:rPr>
        <w:rFonts w:ascii="Wingdings" w:hAnsi="Wingdings" w:hint="default"/>
      </w:rPr>
    </w:lvl>
  </w:abstractNum>
  <w:abstractNum w:abstractNumId="33" w15:restartNumberingAfterBreak="0">
    <w:nsid w:val="55FA0DB9"/>
    <w:multiLevelType w:val="multilevel"/>
    <w:tmpl w:val="25384562"/>
    <w:lvl w:ilvl="0">
      <w:start w:val="1"/>
      <w:numFmt w:val="lowerLetter"/>
      <w:lvlText w:val="%1)"/>
      <w:lvlJc w:val="left"/>
      <w:pPr>
        <w:ind w:left="360" w:firstLine="0"/>
      </w:pPr>
    </w:lvl>
    <w:lvl w:ilvl="1">
      <w:start w:val="1"/>
      <w:numFmt w:val="lowerLetter"/>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34" w15:restartNumberingAfterBreak="0">
    <w:nsid w:val="58724E75"/>
    <w:multiLevelType w:val="hybridMultilevel"/>
    <w:tmpl w:val="73D05F30"/>
    <w:lvl w:ilvl="0" w:tplc="2B326624">
      <w:start w:val="1"/>
      <w:numFmt w:val="decimal"/>
      <w:lvlText w:val="%1."/>
      <w:lvlJc w:val="left"/>
      <w:pPr>
        <w:ind w:left="490" w:hanging="360"/>
      </w:pPr>
      <w:rPr>
        <w:rFonts w:hint="default"/>
      </w:rPr>
    </w:lvl>
    <w:lvl w:ilvl="1" w:tplc="915A957C">
      <w:start w:val="1"/>
      <w:numFmt w:val="bullet"/>
      <w:lvlText w:val="-"/>
      <w:lvlJc w:val="left"/>
      <w:pPr>
        <w:ind w:left="1210" w:hanging="360"/>
      </w:pPr>
      <w:rPr>
        <w:rFonts w:ascii="Calibri" w:eastAsia="Goudy Old Style" w:hAnsi="Calibri" w:cs="Goudy Old Style" w:hint="default"/>
      </w:rPr>
    </w:lvl>
    <w:lvl w:ilvl="2" w:tplc="1C09001B" w:tentative="1">
      <w:start w:val="1"/>
      <w:numFmt w:val="lowerRoman"/>
      <w:lvlText w:val="%3."/>
      <w:lvlJc w:val="right"/>
      <w:pPr>
        <w:ind w:left="1930" w:hanging="180"/>
      </w:pPr>
    </w:lvl>
    <w:lvl w:ilvl="3" w:tplc="1C09000F" w:tentative="1">
      <w:start w:val="1"/>
      <w:numFmt w:val="decimal"/>
      <w:lvlText w:val="%4."/>
      <w:lvlJc w:val="left"/>
      <w:pPr>
        <w:ind w:left="2650" w:hanging="360"/>
      </w:pPr>
    </w:lvl>
    <w:lvl w:ilvl="4" w:tplc="1C090019" w:tentative="1">
      <w:start w:val="1"/>
      <w:numFmt w:val="lowerLetter"/>
      <w:lvlText w:val="%5."/>
      <w:lvlJc w:val="left"/>
      <w:pPr>
        <w:ind w:left="3370" w:hanging="360"/>
      </w:pPr>
    </w:lvl>
    <w:lvl w:ilvl="5" w:tplc="1C09001B" w:tentative="1">
      <w:start w:val="1"/>
      <w:numFmt w:val="lowerRoman"/>
      <w:lvlText w:val="%6."/>
      <w:lvlJc w:val="right"/>
      <w:pPr>
        <w:ind w:left="4090" w:hanging="180"/>
      </w:pPr>
    </w:lvl>
    <w:lvl w:ilvl="6" w:tplc="1C09000F" w:tentative="1">
      <w:start w:val="1"/>
      <w:numFmt w:val="decimal"/>
      <w:lvlText w:val="%7."/>
      <w:lvlJc w:val="left"/>
      <w:pPr>
        <w:ind w:left="4810" w:hanging="360"/>
      </w:pPr>
    </w:lvl>
    <w:lvl w:ilvl="7" w:tplc="1C090019" w:tentative="1">
      <w:start w:val="1"/>
      <w:numFmt w:val="lowerLetter"/>
      <w:lvlText w:val="%8."/>
      <w:lvlJc w:val="left"/>
      <w:pPr>
        <w:ind w:left="5530" w:hanging="360"/>
      </w:pPr>
    </w:lvl>
    <w:lvl w:ilvl="8" w:tplc="1C09001B" w:tentative="1">
      <w:start w:val="1"/>
      <w:numFmt w:val="lowerRoman"/>
      <w:lvlText w:val="%9."/>
      <w:lvlJc w:val="right"/>
      <w:pPr>
        <w:ind w:left="6250" w:hanging="180"/>
      </w:pPr>
    </w:lvl>
  </w:abstractNum>
  <w:abstractNum w:abstractNumId="35" w15:restartNumberingAfterBreak="0">
    <w:nsid w:val="5B621351"/>
    <w:multiLevelType w:val="hybridMultilevel"/>
    <w:tmpl w:val="7C9AC76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36" w15:restartNumberingAfterBreak="0">
    <w:nsid w:val="5C1C727F"/>
    <w:multiLevelType w:val="hybridMultilevel"/>
    <w:tmpl w:val="624ED3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5E680CE8"/>
    <w:multiLevelType w:val="multilevel"/>
    <w:tmpl w:val="BCF8087E"/>
    <w:lvl w:ilvl="0">
      <w:start w:val="1"/>
      <w:numFmt w:val="lowerLetter"/>
      <w:lvlText w:val="%1)"/>
      <w:lvlJc w:val="left"/>
      <w:pPr>
        <w:ind w:left="360" w:firstLine="0"/>
      </w:pPr>
    </w:lvl>
    <w:lvl w:ilvl="1">
      <w:start w:val="1"/>
      <w:numFmt w:val="lowerLetter"/>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38" w15:restartNumberingAfterBreak="0">
    <w:nsid w:val="606A0AB4"/>
    <w:multiLevelType w:val="hybridMultilevel"/>
    <w:tmpl w:val="A1E8C192"/>
    <w:lvl w:ilvl="0" w:tplc="1C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2935C2F"/>
    <w:multiLevelType w:val="hybridMultilevel"/>
    <w:tmpl w:val="933A8FD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635216DE"/>
    <w:multiLevelType w:val="multilevel"/>
    <w:tmpl w:val="F23A1D10"/>
    <w:lvl w:ilvl="0">
      <w:start w:val="1"/>
      <w:numFmt w:val="lowerLetter"/>
      <w:lvlText w:val="%1)"/>
      <w:lvlJc w:val="left"/>
      <w:pPr>
        <w:ind w:left="360" w:firstLine="0"/>
      </w:pPr>
    </w:lvl>
    <w:lvl w:ilvl="1">
      <w:start w:val="1"/>
      <w:numFmt w:val="lowerLetter"/>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41" w15:restartNumberingAfterBreak="0">
    <w:nsid w:val="65571781"/>
    <w:multiLevelType w:val="multilevel"/>
    <w:tmpl w:val="EF80B3B0"/>
    <w:lvl w:ilvl="0">
      <w:start w:val="1"/>
      <w:numFmt w:val="bullet"/>
      <w:lvlText w:val="●"/>
      <w:lvlJc w:val="left"/>
      <w:pPr>
        <w:ind w:left="360" w:firstLine="0"/>
      </w:pPr>
      <w:rPr>
        <w:rFonts w:ascii="Arial" w:eastAsia="Arial" w:hAnsi="Arial" w:cs="Arial"/>
      </w:r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42" w15:restartNumberingAfterBreak="0">
    <w:nsid w:val="69E82FEA"/>
    <w:multiLevelType w:val="hybridMultilevel"/>
    <w:tmpl w:val="B73AD70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15:restartNumberingAfterBreak="0">
    <w:nsid w:val="6A865716"/>
    <w:multiLevelType w:val="multilevel"/>
    <w:tmpl w:val="6964C21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4" w15:restartNumberingAfterBreak="0">
    <w:nsid w:val="6B526C1C"/>
    <w:multiLevelType w:val="multilevel"/>
    <w:tmpl w:val="67E68472"/>
    <w:lvl w:ilvl="0">
      <w:start w:val="1"/>
      <w:numFmt w:val="lowerLetter"/>
      <w:lvlText w:val="%1)"/>
      <w:lvlJc w:val="left"/>
      <w:pPr>
        <w:ind w:left="360" w:firstLine="0"/>
      </w:pPr>
    </w:lvl>
    <w:lvl w:ilvl="1">
      <w:start w:val="1"/>
      <w:numFmt w:val="lowerLetter"/>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45" w15:restartNumberingAfterBreak="0">
    <w:nsid w:val="6C55582F"/>
    <w:multiLevelType w:val="hybridMultilevel"/>
    <w:tmpl w:val="2930794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CE969E5"/>
    <w:multiLevelType w:val="multilevel"/>
    <w:tmpl w:val="0EAA0318"/>
    <w:lvl w:ilvl="0">
      <w:start w:val="1"/>
      <w:numFmt w:val="decimal"/>
      <w:lvlText w:val="%1."/>
      <w:lvlJc w:val="left"/>
      <w:pPr>
        <w:ind w:left="360" w:hanging="360"/>
      </w:pPr>
    </w:lvl>
    <w:lvl w:ilvl="1">
      <w:start w:val="5"/>
      <w:numFmt w:val="bullet"/>
      <w:lvlText w:val="•"/>
      <w:lvlJc w:val="left"/>
      <w:pPr>
        <w:ind w:left="792" w:hanging="432"/>
      </w:pPr>
      <w:rPr>
        <w:rFonts w:ascii="Calibri" w:eastAsiaTheme="minorHAnsi" w:hAnsi="Calibri" w:cs="Aria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72057EAE"/>
    <w:multiLevelType w:val="multilevel"/>
    <w:tmpl w:val="7DC2D9E0"/>
    <w:lvl w:ilvl="0">
      <w:start w:val="1"/>
      <w:numFmt w:val="bullet"/>
      <w:lvlText w:val="●"/>
      <w:lvlJc w:val="left"/>
      <w:pPr>
        <w:ind w:left="360" w:firstLine="0"/>
      </w:pPr>
      <w:rPr>
        <w:rFonts w:ascii="Arial" w:eastAsia="Arial" w:hAnsi="Arial" w:cs="Arial"/>
      </w:r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48" w15:restartNumberingAfterBreak="0">
    <w:nsid w:val="72DF2444"/>
    <w:multiLevelType w:val="hybridMultilevel"/>
    <w:tmpl w:val="1A64E2F2"/>
    <w:lvl w:ilvl="0" w:tplc="D0B07B70">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326441A"/>
    <w:multiLevelType w:val="hybridMultilevel"/>
    <w:tmpl w:val="CBB21E64"/>
    <w:lvl w:ilvl="0" w:tplc="915A957C">
      <w:start w:val="1"/>
      <w:numFmt w:val="bullet"/>
      <w:lvlText w:val="-"/>
      <w:lvlJc w:val="left"/>
      <w:pPr>
        <w:ind w:left="360" w:hanging="360"/>
      </w:pPr>
      <w:rPr>
        <w:rFonts w:ascii="Calibri" w:eastAsia="Goudy Old Style" w:hAnsi="Calibri" w:cs="Goudy Old Style" w:hint="default"/>
      </w:rPr>
    </w:lvl>
    <w:lvl w:ilvl="1" w:tplc="1C090003" w:tentative="1">
      <w:start w:val="1"/>
      <w:numFmt w:val="bullet"/>
      <w:lvlText w:val="o"/>
      <w:lvlJc w:val="left"/>
      <w:pPr>
        <w:ind w:left="950" w:hanging="360"/>
      </w:pPr>
      <w:rPr>
        <w:rFonts w:ascii="Courier New" w:hAnsi="Courier New" w:cs="Courier New" w:hint="default"/>
      </w:rPr>
    </w:lvl>
    <w:lvl w:ilvl="2" w:tplc="1C090005" w:tentative="1">
      <w:start w:val="1"/>
      <w:numFmt w:val="bullet"/>
      <w:lvlText w:val=""/>
      <w:lvlJc w:val="left"/>
      <w:pPr>
        <w:ind w:left="1670" w:hanging="360"/>
      </w:pPr>
      <w:rPr>
        <w:rFonts w:ascii="Wingdings" w:hAnsi="Wingdings" w:hint="default"/>
      </w:rPr>
    </w:lvl>
    <w:lvl w:ilvl="3" w:tplc="1C090001" w:tentative="1">
      <w:start w:val="1"/>
      <w:numFmt w:val="bullet"/>
      <w:lvlText w:val=""/>
      <w:lvlJc w:val="left"/>
      <w:pPr>
        <w:ind w:left="2390" w:hanging="360"/>
      </w:pPr>
      <w:rPr>
        <w:rFonts w:ascii="Symbol" w:hAnsi="Symbol" w:hint="default"/>
      </w:rPr>
    </w:lvl>
    <w:lvl w:ilvl="4" w:tplc="1C090003" w:tentative="1">
      <w:start w:val="1"/>
      <w:numFmt w:val="bullet"/>
      <w:lvlText w:val="o"/>
      <w:lvlJc w:val="left"/>
      <w:pPr>
        <w:ind w:left="3110" w:hanging="360"/>
      </w:pPr>
      <w:rPr>
        <w:rFonts w:ascii="Courier New" w:hAnsi="Courier New" w:cs="Courier New" w:hint="default"/>
      </w:rPr>
    </w:lvl>
    <w:lvl w:ilvl="5" w:tplc="1C090005" w:tentative="1">
      <w:start w:val="1"/>
      <w:numFmt w:val="bullet"/>
      <w:lvlText w:val=""/>
      <w:lvlJc w:val="left"/>
      <w:pPr>
        <w:ind w:left="3830" w:hanging="360"/>
      </w:pPr>
      <w:rPr>
        <w:rFonts w:ascii="Wingdings" w:hAnsi="Wingdings" w:hint="default"/>
      </w:rPr>
    </w:lvl>
    <w:lvl w:ilvl="6" w:tplc="1C090001" w:tentative="1">
      <w:start w:val="1"/>
      <w:numFmt w:val="bullet"/>
      <w:lvlText w:val=""/>
      <w:lvlJc w:val="left"/>
      <w:pPr>
        <w:ind w:left="4550" w:hanging="360"/>
      </w:pPr>
      <w:rPr>
        <w:rFonts w:ascii="Symbol" w:hAnsi="Symbol" w:hint="default"/>
      </w:rPr>
    </w:lvl>
    <w:lvl w:ilvl="7" w:tplc="1C090003" w:tentative="1">
      <w:start w:val="1"/>
      <w:numFmt w:val="bullet"/>
      <w:lvlText w:val="o"/>
      <w:lvlJc w:val="left"/>
      <w:pPr>
        <w:ind w:left="5270" w:hanging="360"/>
      </w:pPr>
      <w:rPr>
        <w:rFonts w:ascii="Courier New" w:hAnsi="Courier New" w:cs="Courier New" w:hint="default"/>
      </w:rPr>
    </w:lvl>
    <w:lvl w:ilvl="8" w:tplc="1C090005" w:tentative="1">
      <w:start w:val="1"/>
      <w:numFmt w:val="bullet"/>
      <w:lvlText w:val=""/>
      <w:lvlJc w:val="left"/>
      <w:pPr>
        <w:ind w:left="5990" w:hanging="360"/>
      </w:pPr>
      <w:rPr>
        <w:rFonts w:ascii="Wingdings" w:hAnsi="Wingdings" w:hint="default"/>
      </w:rPr>
    </w:lvl>
  </w:abstractNum>
  <w:abstractNum w:abstractNumId="50" w15:restartNumberingAfterBreak="0">
    <w:nsid w:val="74E71CEB"/>
    <w:multiLevelType w:val="multilevel"/>
    <w:tmpl w:val="511AE47A"/>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750B0503"/>
    <w:multiLevelType w:val="multilevel"/>
    <w:tmpl w:val="EBB2CFF8"/>
    <w:lvl w:ilvl="0">
      <w:start w:val="1"/>
      <w:numFmt w:val="lowerLetter"/>
      <w:lvlText w:val="%1)"/>
      <w:lvlJc w:val="left"/>
      <w:pPr>
        <w:ind w:left="360" w:firstLine="0"/>
      </w:pPr>
    </w:lvl>
    <w:lvl w:ilvl="1">
      <w:start w:val="1"/>
      <w:numFmt w:val="lowerLetter"/>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52" w15:restartNumberingAfterBreak="0">
    <w:nsid w:val="776073E9"/>
    <w:multiLevelType w:val="multilevel"/>
    <w:tmpl w:val="E6F4D834"/>
    <w:lvl w:ilvl="0">
      <w:start w:val="1"/>
      <w:numFmt w:val="lowerLetter"/>
      <w:lvlText w:val="%1)"/>
      <w:lvlJc w:val="left"/>
      <w:pPr>
        <w:ind w:left="360" w:firstLine="0"/>
      </w:pPr>
    </w:lvl>
    <w:lvl w:ilvl="1">
      <w:start w:val="1"/>
      <w:numFmt w:val="lowerLetter"/>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53" w15:restartNumberingAfterBreak="0">
    <w:nsid w:val="77F8464E"/>
    <w:multiLevelType w:val="multilevel"/>
    <w:tmpl w:val="BD804D4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4" w15:restartNumberingAfterBreak="0">
    <w:nsid w:val="789A04C9"/>
    <w:multiLevelType w:val="multilevel"/>
    <w:tmpl w:val="90B62D06"/>
    <w:lvl w:ilvl="0">
      <w:start w:val="2"/>
      <w:numFmt w:val="bullet"/>
      <w:lvlText w:val="-"/>
      <w:lvlJc w:val="left"/>
      <w:pPr>
        <w:ind w:left="497" w:firstLine="137"/>
      </w:pPr>
      <w:rPr>
        <w:rFonts w:ascii="Arial" w:eastAsia="Arial" w:hAnsi="Arial" w:cs="Arial"/>
      </w:rPr>
    </w:lvl>
    <w:lvl w:ilvl="1">
      <w:start w:val="1"/>
      <w:numFmt w:val="bullet"/>
      <w:lvlText w:val="o"/>
      <w:lvlJc w:val="left"/>
      <w:pPr>
        <w:ind w:left="1217" w:firstLine="857"/>
      </w:pPr>
      <w:rPr>
        <w:rFonts w:ascii="Arial" w:eastAsia="Arial" w:hAnsi="Arial" w:cs="Arial"/>
      </w:rPr>
    </w:lvl>
    <w:lvl w:ilvl="2">
      <w:start w:val="1"/>
      <w:numFmt w:val="bullet"/>
      <w:lvlText w:val="▪"/>
      <w:lvlJc w:val="left"/>
      <w:pPr>
        <w:ind w:left="1937" w:firstLine="1577"/>
      </w:pPr>
      <w:rPr>
        <w:rFonts w:ascii="Arial" w:eastAsia="Arial" w:hAnsi="Arial" w:cs="Arial"/>
      </w:rPr>
    </w:lvl>
    <w:lvl w:ilvl="3">
      <w:start w:val="1"/>
      <w:numFmt w:val="bullet"/>
      <w:lvlText w:val="●"/>
      <w:lvlJc w:val="left"/>
      <w:pPr>
        <w:ind w:left="2657" w:firstLine="2297"/>
      </w:pPr>
      <w:rPr>
        <w:rFonts w:ascii="Arial" w:eastAsia="Arial" w:hAnsi="Arial" w:cs="Arial"/>
      </w:rPr>
    </w:lvl>
    <w:lvl w:ilvl="4">
      <w:start w:val="1"/>
      <w:numFmt w:val="bullet"/>
      <w:lvlText w:val="o"/>
      <w:lvlJc w:val="left"/>
      <w:pPr>
        <w:ind w:left="3377" w:firstLine="3017"/>
      </w:pPr>
      <w:rPr>
        <w:rFonts w:ascii="Arial" w:eastAsia="Arial" w:hAnsi="Arial" w:cs="Arial"/>
      </w:rPr>
    </w:lvl>
    <w:lvl w:ilvl="5">
      <w:start w:val="1"/>
      <w:numFmt w:val="bullet"/>
      <w:lvlText w:val="▪"/>
      <w:lvlJc w:val="left"/>
      <w:pPr>
        <w:ind w:left="4097" w:firstLine="3737"/>
      </w:pPr>
      <w:rPr>
        <w:rFonts w:ascii="Arial" w:eastAsia="Arial" w:hAnsi="Arial" w:cs="Arial"/>
      </w:rPr>
    </w:lvl>
    <w:lvl w:ilvl="6">
      <w:start w:val="1"/>
      <w:numFmt w:val="bullet"/>
      <w:lvlText w:val="●"/>
      <w:lvlJc w:val="left"/>
      <w:pPr>
        <w:ind w:left="4817" w:firstLine="4457"/>
      </w:pPr>
      <w:rPr>
        <w:rFonts w:ascii="Arial" w:eastAsia="Arial" w:hAnsi="Arial" w:cs="Arial"/>
      </w:rPr>
    </w:lvl>
    <w:lvl w:ilvl="7">
      <w:start w:val="1"/>
      <w:numFmt w:val="bullet"/>
      <w:lvlText w:val="o"/>
      <w:lvlJc w:val="left"/>
      <w:pPr>
        <w:ind w:left="5537" w:firstLine="5177"/>
      </w:pPr>
      <w:rPr>
        <w:rFonts w:ascii="Arial" w:eastAsia="Arial" w:hAnsi="Arial" w:cs="Arial"/>
      </w:rPr>
    </w:lvl>
    <w:lvl w:ilvl="8">
      <w:start w:val="1"/>
      <w:numFmt w:val="bullet"/>
      <w:lvlText w:val="▪"/>
      <w:lvlJc w:val="left"/>
      <w:pPr>
        <w:ind w:left="6257" w:firstLine="5897"/>
      </w:pPr>
      <w:rPr>
        <w:rFonts w:ascii="Arial" w:eastAsia="Arial" w:hAnsi="Arial" w:cs="Arial"/>
      </w:rPr>
    </w:lvl>
  </w:abstractNum>
  <w:abstractNum w:abstractNumId="55" w15:restartNumberingAfterBreak="0">
    <w:nsid w:val="7AC82860"/>
    <w:multiLevelType w:val="multilevel"/>
    <w:tmpl w:val="43CC659E"/>
    <w:lvl w:ilvl="0">
      <w:start w:val="1"/>
      <w:numFmt w:val="lowerLetter"/>
      <w:lvlText w:val="%1)"/>
      <w:lvlJc w:val="left"/>
      <w:pPr>
        <w:ind w:left="360" w:firstLine="0"/>
      </w:pPr>
    </w:lvl>
    <w:lvl w:ilvl="1">
      <w:start w:val="1"/>
      <w:numFmt w:val="lowerLetter"/>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56" w15:restartNumberingAfterBreak="0">
    <w:nsid w:val="7CF75C6B"/>
    <w:multiLevelType w:val="hybridMultilevel"/>
    <w:tmpl w:val="5F52697C"/>
    <w:lvl w:ilvl="0" w:tplc="43FEF050">
      <w:start w:val="1"/>
      <w:numFmt w:val="lowerRoman"/>
      <w:lvlText w:val="%1)"/>
      <w:lvlJc w:val="left"/>
      <w:pPr>
        <w:ind w:left="687"/>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lvl w:ilvl="1" w:tplc="DF14AE0C">
      <w:start w:val="1"/>
      <w:numFmt w:val="lowerLetter"/>
      <w:lvlText w:val="%2"/>
      <w:lvlJc w:val="left"/>
      <w:pPr>
        <w:ind w:left="1105"/>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lvl w:ilvl="2" w:tplc="81A87D6E">
      <w:start w:val="1"/>
      <w:numFmt w:val="lowerRoman"/>
      <w:lvlText w:val="%3"/>
      <w:lvlJc w:val="left"/>
      <w:pPr>
        <w:ind w:left="1825"/>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lvl w:ilvl="3" w:tplc="8538206C">
      <w:start w:val="1"/>
      <w:numFmt w:val="decimal"/>
      <w:lvlText w:val="%4"/>
      <w:lvlJc w:val="left"/>
      <w:pPr>
        <w:ind w:left="2545"/>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lvl w:ilvl="4" w:tplc="1FF09022">
      <w:start w:val="1"/>
      <w:numFmt w:val="lowerLetter"/>
      <w:lvlText w:val="%5"/>
      <w:lvlJc w:val="left"/>
      <w:pPr>
        <w:ind w:left="3265"/>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lvl w:ilvl="5" w:tplc="0882A84C">
      <w:start w:val="1"/>
      <w:numFmt w:val="lowerRoman"/>
      <w:lvlText w:val="%6"/>
      <w:lvlJc w:val="left"/>
      <w:pPr>
        <w:ind w:left="3985"/>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lvl w:ilvl="6" w:tplc="F922379C">
      <w:start w:val="1"/>
      <w:numFmt w:val="decimal"/>
      <w:lvlText w:val="%7"/>
      <w:lvlJc w:val="left"/>
      <w:pPr>
        <w:ind w:left="4705"/>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lvl w:ilvl="7" w:tplc="E7181778">
      <w:start w:val="1"/>
      <w:numFmt w:val="lowerLetter"/>
      <w:lvlText w:val="%8"/>
      <w:lvlJc w:val="left"/>
      <w:pPr>
        <w:ind w:left="5425"/>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lvl w:ilvl="8" w:tplc="AC3E7172">
      <w:start w:val="1"/>
      <w:numFmt w:val="lowerRoman"/>
      <w:lvlText w:val="%9"/>
      <w:lvlJc w:val="left"/>
      <w:pPr>
        <w:ind w:left="6145"/>
      </w:pPr>
      <w:rPr>
        <w:rFonts w:ascii="Goudy Old Style" w:eastAsia="Goudy Old Style" w:hAnsi="Goudy Old Style" w:cs="Goudy Old Style"/>
        <w:b w:val="0"/>
        <w:i w:val="0"/>
        <w:strike w:val="0"/>
        <w:dstrike w:val="0"/>
        <w:color w:val="000000"/>
        <w:sz w:val="23"/>
        <w:szCs w:val="23"/>
        <w:u w:val="none" w:color="000000"/>
        <w:bdr w:val="none" w:sz="0" w:space="0" w:color="auto"/>
        <w:shd w:val="clear" w:color="auto" w:fill="auto"/>
        <w:vertAlign w:val="baseline"/>
      </w:rPr>
    </w:lvl>
  </w:abstractNum>
  <w:abstractNum w:abstractNumId="57" w15:restartNumberingAfterBreak="0">
    <w:nsid w:val="7DF4590D"/>
    <w:multiLevelType w:val="multilevel"/>
    <w:tmpl w:val="1C3EBF68"/>
    <w:lvl w:ilvl="0">
      <w:start w:val="1"/>
      <w:numFmt w:val="lowerLetter"/>
      <w:lvlText w:val="%1)"/>
      <w:lvlJc w:val="left"/>
      <w:pPr>
        <w:ind w:left="360" w:firstLine="0"/>
      </w:pPr>
    </w:lvl>
    <w:lvl w:ilvl="1">
      <w:start w:val="1"/>
      <w:numFmt w:val="lowerLetter"/>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num w:numId="1">
    <w:abstractNumId w:val="53"/>
  </w:num>
  <w:num w:numId="2">
    <w:abstractNumId w:val="26"/>
  </w:num>
  <w:num w:numId="3">
    <w:abstractNumId w:val="19"/>
  </w:num>
  <w:num w:numId="4">
    <w:abstractNumId w:val="40"/>
  </w:num>
  <w:num w:numId="5">
    <w:abstractNumId w:val="11"/>
  </w:num>
  <w:num w:numId="6">
    <w:abstractNumId w:val="55"/>
  </w:num>
  <w:num w:numId="7">
    <w:abstractNumId w:val="52"/>
  </w:num>
  <w:num w:numId="8">
    <w:abstractNumId w:val="51"/>
  </w:num>
  <w:num w:numId="9">
    <w:abstractNumId w:val="4"/>
  </w:num>
  <w:num w:numId="10">
    <w:abstractNumId w:val="41"/>
  </w:num>
  <w:num w:numId="11">
    <w:abstractNumId w:val="54"/>
  </w:num>
  <w:num w:numId="12">
    <w:abstractNumId w:val="33"/>
  </w:num>
  <w:num w:numId="13">
    <w:abstractNumId w:val="9"/>
  </w:num>
  <w:num w:numId="14">
    <w:abstractNumId w:val="43"/>
  </w:num>
  <w:num w:numId="15">
    <w:abstractNumId w:val="20"/>
  </w:num>
  <w:num w:numId="16">
    <w:abstractNumId w:val="18"/>
  </w:num>
  <w:num w:numId="17">
    <w:abstractNumId w:val="44"/>
  </w:num>
  <w:num w:numId="18">
    <w:abstractNumId w:val="22"/>
  </w:num>
  <w:num w:numId="19">
    <w:abstractNumId w:val="25"/>
  </w:num>
  <w:num w:numId="20">
    <w:abstractNumId w:val="37"/>
  </w:num>
  <w:num w:numId="21">
    <w:abstractNumId w:val="8"/>
  </w:num>
  <w:num w:numId="22">
    <w:abstractNumId w:val="17"/>
  </w:num>
  <w:num w:numId="23">
    <w:abstractNumId w:val="15"/>
  </w:num>
  <w:num w:numId="24">
    <w:abstractNumId w:val="47"/>
  </w:num>
  <w:num w:numId="25">
    <w:abstractNumId w:val="57"/>
  </w:num>
  <w:num w:numId="26">
    <w:abstractNumId w:val="30"/>
  </w:num>
  <w:num w:numId="27">
    <w:abstractNumId w:val="42"/>
  </w:num>
  <w:num w:numId="28">
    <w:abstractNumId w:val="13"/>
  </w:num>
  <w:num w:numId="29">
    <w:abstractNumId w:val="46"/>
  </w:num>
  <w:num w:numId="30">
    <w:abstractNumId w:val="2"/>
  </w:num>
  <w:num w:numId="31">
    <w:abstractNumId w:val="45"/>
  </w:num>
  <w:num w:numId="32">
    <w:abstractNumId w:val="56"/>
  </w:num>
  <w:num w:numId="33">
    <w:abstractNumId w:val="34"/>
  </w:num>
  <w:num w:numId="34">
    <w:abstractNumId w:val="32"/>
  </w:num>
  <w:num w:numId="35">
    <w:abstractNumId w:val="12"/>
  </w:num>
  <w:num w:numId="36">
    <w:abstractNumId w:val="16"/>
  </w:num>
  <w:num w:numId="37">
    <w:abstractNumId w:val="49"/>
  </w:num>
  <w:num w:numId="38">
    <w:abstractNumId w:val="21"/>
  </w:num>
  <w:num w:numId="39">
    <w:abstractNumId w:val="7"/>
  </w:num>
  <w:num w:numId="40">
    <w:abstractNumId w:val="1"/>
  </w:num>
  <w:num w:numId="41">
    <w:abstractNumId w:val="28"/>
  </w:num>
  <w:num w:numId="42">
    <w:abstractNumId w:val="3"/>
  </w:num>
  <w:num w:numId="43">
    <w:abstractNumId w:val="27"/>
  </w:num>
  <w:num w:numId="44">
    <w:abstractNumId w:val="23"/>
  </w:num>
  <w:num w:numId="45">
    <w:abstractNumId w:val="38"/>
  </w:num>
  <w:num w:numId="46">
    <w:abstractNumId w:val="36"/>
  </w:num>
  <w:num w:numId="47">
    <w:abstractNumId w:val="39"/>
  </w:num>
  <w:num w:numId="48">
    <w:abstractNumId w:val="10"/>
  </w:num>
  <w:num w:numId="49">
    <w:abstractNumId w:val="48"/>
  </w:num>
  <w:num w:numId="50">
    <w:abstractNumId w:val="0"/>
  </w:num>
  <w:num w:numId="51">
    <w:abstractNumId w:val="50"/>
  </w:num>
  <w:num w:numId="52">
    <w:abstractNumId w:val="29"/>
  </w:num>
  <w:num w:numId="53">
    <w:abstractNumId w:val="5"/>
  </w:num>
  <w:num w:numId="54">
    <w:abstractNumId w:val="35"/>
  </w:num>
  <w:num w:numId="55">
    <w:abstractNumId w:val="14"/>
  </w:num>
  <w:num w:numId="56">
    <w:abstractNumId w:val="24"/>
  </w:num>
  <w:num w:numId="57">
    <w:abstractNumId w:val="6"/>
  </w:num>
  <w:num w:numId="58">
    <w:abstractNumId w:val="3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1A4"/>
    <w:rsid w:val="00005D62"/>
    <w:rsid w:val="0001087E"/>
    <w:rsid w:val="00034957"/>
    <w:rsid w:val="0006632A"/>
    <w:rsid w:val="00077F01"/>
    <w:rsid w:val="000A2DA4"/>
    <w:rsid w:val="000B6EEE"/>
    <w:rsid w:val="001213E5"/>
    <w:rsid w:val="00166A51"/>
    <w:rsid w:val="001A56CC"/>
    <w:rsid w:val="001D0682"/>
    <w:rsid w:val="001D5216"/>
    <w:rsid w:val="001E7961"/>
    <w:rsid w:val="001F5E26"/>
    <w:rsid w:val="00207613"/>
    <w:rsid w:val="002129B2"/>
    <w:rsid w:val="0024663E"/>
    <w:rsid w:val="002601B3"/>
    <w:rsid w:val="002F2976"/>
    <w:rsid w:val="00313D1B"/>
    <w:rsid w:val="003154DB"/>
    <w:rsid w:val="0034068C"/>
    <w:rsid w:val="00343E21"/>
    <w:rsid w:val="00347740"/>
    <w:rsid w:val="00357141"/>
    <w:rsid w:val="0038525B"/>
    <w:rsid w:val="003C6CC7"/>
    <w:rsid w:val="003C7097"/>
    <w:rsid w:val="003C762D"/>
    <w:rsid w:val="003D35DA"/>
    <w:rsid w:val="003E7090"/>
    <w:rsid w:val="00406850"/>
    <w:rsid w:val="004076F1"/>
    <w:rsid w:val="00453B1E"/>
    <w:rsid w:val="00467B3F"/>
    <w:rsid w:val="0047252E"/>
    <w:rsid w:val="00481FCF"/>
    <w:rsid w:val="00493DA3"/>
    <w:rsid w:val="004A70DC"/>
    <w:rsid w:val="004B63E7"/>
    <w:rsid w:val="004E2338"/>
    <w:rsid w:val="004E6F4F"/>
    <w:rsid w:val="004F63FD"/>
    <w:rsid w:val="00525936"/>
    <w:rsid w:val="00537C0C"/>
    <w:rsid w:val="00542BE2"/>
    <w:rsid w:val="005663B5"/>
    <w:rsid w:val="00567895"/>
    <w:rsid w:val="005B0FB6"/>
    <w:rsid w:val="005E6F06"/>
    <w:rsid w:val="005F16B8"/>
    <w:rsid w:val="005F23ED"/>
    <w:rsid w:val="00607778"/>
    <w:rsid w:val="0066382A"/>
    <w:rsid w:val="006664FF"/>
    <w:rsid w:val="00666863"/>
    <w:rsid w:val="006C3AEE"/>
    <w:rsid w:val="006D185E"/>
    <w:rsid w:val="006D5083"/>
    <w:rsid w:val="006E15C3"/>
    <w:rsid w:val="006E2CEC"/>
    <w:rsid w:val="006E5443"/>
    <w:rsid w:val="006E613C"/>
    <w:rsid w:val="006F498C"/>
    <w:rsid w:val="00720ED8"/>
    <w:rsid w:val="0074061C"/>
    <w:rsid w:val="00744B08"/>
    <w:rsid w:val="00756410"/>
    <w:rsid w:val="00780C78"/>
    <w:rsid w:val="00796633"/>
    <w:rsid w:val="00796A3C"/>
    <w:rsid w:val="007D0256"/>
    <w:rsid w:val="007E0378"/>
    <w:rsid w:val="007F1645"/>
    <w:rsid w:val="007F7F9A"/>
    <w:rsid w:val="00861CCD"/>
    <w:rsid w:val="00865BAB"/>
    <w:rsid w:val="008E35FE"/>
    <w:rsid w:val="008F2D9B"/>
    <w:rsid w:val="00900405"/>
    <w:rsid w:val="00914E7D"/>
    <w:rsid w:val="00915B60"/>
    <w:rsid w:val="009605AB"/>
    <w:rsid w:val="00960F72"/>
    <w:rsid w:val="00977454"/>
    <w:rsid w:val="009868BA"/>
    <w:rsid w:val="009C23F6"/>
    <w:rsid w:val="009E53BF"/>
    <w:rsid w:val="009E7B6C"/>
    <w:rsid w:val="00A13B23"/>
    <w:rsid w:val="00A2796C"/>
    <w:rsid w:val="00A351F4"/>
    <w:rsid w:val="00A47FA9"/>
    <w:rsid w:val="00A8115C"/>
    <w:rsid w:val="00A8298E"/>
    <w:rsid w:val="00AB4E9B"/>
    <w:rsid w:val="00AB506E"/>
    <w:rsid w:val="00AD7FEA"/>
    <w:rsid w:val="00B1086E"/>
    <w:rsid w:val="00B21D11"/>
    <w:rsid w:val="00B24D25"/>
    <w:rsid w:val="00B44FC2"/>
    <w:rsid w:val="00B849A1"/>
    <w:rsid w:val="00B96E8F"/>
    <w:rsid w:val="00BC36B3"/>
    <w:rsid w:val="00BD2230"/>
    <w:rsid w:val="00BD5D5F"/>
    <w:rsid w:val="00BE0494"/>
    <w:rsid w:val="00BE33A3"/>
    <w:rsid w:val="00BE40DA"/>
    <w:rsid w:val="00BF58A7"/>
    <w:rsid w:val="00C06058"/>
    <w:rsid w:val="00C11C06"/>
    <w:rsid w:val="00C30B1A"/>
    <w:rsid w:val="00C418B8"/>
    <w:rsid w:val="00C84D75"/>
    <w:rsid w:val="00C8640D"/>
    <w:rsid w:val="00CA2ABF"/>
    <w:rsid w:val="00CA6535"/>
    <w:rsid w:val="00CA6B2D"/>
    <w:rsid w:val="00CB074D"/>
    <w:rsid w:val="00CB3E90"/>
    <w:rsid w:val="00CC561B"/>
    <w:rsid w:val="00CE1DF3"/>
    <w:rsid w:val="00CE5D84"/>
    <w:rsid w:val="00D06B06"/>
    <w:rsid w:val="00D1432E"/>
    <w:rsid w:val="00D422F5"/>
    <w:rsid w:val="00D6006F"/>
    <w:rsid w:val="00D75DF3"/>
    <w:rsid w:val="00D82806"/>
    <w:rsid w:val="00D85838"/>
    <w:rsid w:val="00DB356A"/>
    <w:rsid w:val="00DB6BD1"/>
    <w:rsid w:val="00DC1E88"/>
    <w:rsid w:val="00DE49C2"/>
    <w:rsid w:val="00DE6D69"/>
    <w:rsid w:val="00E462EC"/>
    <w:rsid w:val="00E47F89"/>
    <w:rsid w:val="00E50F38"/>
    <w:rsid w:val="00E67DE5"/>
    <w:rsid w:val="00E77C95"/>
    <w:rsid w:val="00E811A4"/>
    <w:rsid w:val="00EC6B0D"/>
    <w:rsid w:val="00EE65F1"/>
    <w:rsid w:val="00EE7F68"/>
    <w:rsid w:val="00F203C8"/>
    <w:rsid w:val="00F22D9D"/>
    <w:rsid w:val="00F23350"/>
    <w:rsid w:val="00F24107"/>
    <w:rsid w:val="00F33A48"/>
    <w:rsid w:val="00F365BE"/>
    <w:rsid w:val="00F7781E"/>
    <w:rsid w:val="00F84B37"/>
    <w:rsid w:val="00F97F9A"/>
    <w:rsid w:val="00FC3D45"/>
    <w:rsid w:val="00FC5D36"/>
    <w:rsid w:val="00FD69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E89DE6"/>
  <w15:docId w15:val="{3304512C-CFFB-4C78-A8AB-748878F7E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color w:val="000000"/>
        <w:sz w:val="22"/>
        <w:szCs w:val="22"/>
        <w:lang w:val="en-GB" w:eastAsia="en-US" w:bidi="ar-SA"/>
      </w:rPr>
    </w:rPrDefault>
    <w:pPrDefault>
      <w:pPr>
        <w:pBdr>
          <w:top w:val="nil"/>
          <w:left w:val="nil"/>
          <w:bottom w:val="nil"/>
          <w:right w:val="nil"/>
          <w:between w:val="nil"/>
        </w:pBdr>
        <w:spacing w:before="240" w:after="24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link w:val="Heading1Char"/>
    <w:uiPriority w:val="9"/>
    <w:qFormat/>
    <w:pPr>
      <w:keepNext/>
      <w:keepLines/>
      <w:spacing w:before="480" w:after="0"/>
      <w:ind w:left="432" w:hanging="432"/>
      <w:outlineLvl w:val="0"/>
    </w:pPr>
    <w:rPr>
      <w:b/>
      <w:sz w:val="32"/>
      <w:szCs w:val="32"/>
    </w:rPr>
  </w:style>
  <w:style w:type="paragraph" w:styleId="Heading2">
    <w:name w:val="heading 2"/>
    <w:basedOn w:val="Normal"/>
    <w:next w:val="Normal"/>
    <w:link w:val="Heading2Char"/>
    <w:uiPriority w:val="99"/>
    <w:qFormat/>
    <w:pPr>
      <w:keepNext/>
      <w:keepLines/>
      <w:spacing w:before="360" w:after="80"/>
      <w:ind w:left="578" w:hanging="578"/>
      <w:outlineLvl w:val="1"/>
    </w:pPr>
    <w:rPr>
      <w:b/>
      <w:sz w:val="26"/>
      <w:szCs w:val="26"/>
    </w:rPr>
  </w:style>
  <w:style w:type="paragraph" w:styleId="Heading3">
    <w:name w:val="heading 3"/>
    <w:basedOn w:val="Normal"/>
    <w:next w:val="Normal"/>
    <w:rsid w:val="0001087E"/>
    <w:pPr>
      <w:keepNext/>
      <w:keepLines/>
      <w:spacing w:before="280" w:after="0"/>
      <w:ind w:left="720" w:hanging="720"/>
      <w:outlineLvl w:val="2"/>
    </w:pPr>
    <w:rPr>
      <w:b/>
      <w:sz w:val="24"/>
      <w:szCs w:val="28"/>
    </w:rPr>
  </w:style>
  <w:style w:type="paragraph" w:styleId="Heading4">
    <w:name w:val="heading 4"/>
    <w:basedOn w:val="Normal"/>
    <w:next w:val="Normal"/>
    <w:link w:val="Heading4Char"/>
    <w:uiPriority w:val="9"/>
    <w:qFormat/>
    <w:pPr>
      <w:keepNext/>
      <w:keepLines/>
      <w:spacing w:after="0"/>
      <w:ind w:left="864" w:hanging="864"/>
      <w:outlineLvl w:val="3"/>
    </w:pPr>
    <w:rPr>
      <w:rFonts w:ascii="Cambria" w:eastAsia="Cambria" w:hAnsi="Cambria" w:cs="Cambria"/>
      <w:b/>
      <w:i/>
      <w:color w:val="4F81BD"/>
      <w:sz w:val="24"/>
      <w:szCs w:val="24"/>
    </w:rPr>
  </w:style>
  <w:style w:type="paragraph" w:styleId="Heading5">
    <w:name w:val="heading 5"/>
    <w:basedOn w:val="Normal"/>
    <w:next w:val="Normal"/>
    <w:pPr>
      <w:keepNext/>
      <w:keepLines/>
      <w:spacing w:before="220" w:after="0"/>
      <w:ind w:left="1008" w:hanging="1008"/>
      <w:outlineLvl w:val="4"/>
    </w:pPr>
    <w:rPr>
      <w:rFonts w:ascii="Cambria" w:eastAsia="Cambria" w:hAnsi="Cambria" w:cs="Cambria"/>
      <w:b/>
      <w:color w:val="243F61"/>
    </w:rPr>
  </w:style>
  <w:style w:type="paragraph" w:styleId="Heading6">
    <w:name w:val="heading 6"/>
    <w:basedOn w:val="Normal"/>
    <w:next w:val="Normal"/>
    <w:pPr>
      <w:keepNext/>
      <w:keepLines/>
      <w:spacing w:before="200" w:after="0"/>
      <w:ind w:left="1152" w:hanging="1152"/>
      <w:outlineLvl w:val="5"/>
    </w:pPr>
    <w:rPr>
      <w:rFonts w:ascii="Cambria" w:eastAsia="Cambria" w:hAnsi="Cambria" w:cs="Cambria"/>
      <w:b/>
      <w:i/>
      <w:color w:val="243F61"/>
      <w:sz w:val="20"/>
      <w:szCs w:val="20"/>
    </w:rPr>
  </w:style>
  <w:style w:type="paragraph" w:styleId="Heading9">
    <w:name w:val="heading 9"/>
    <w:basedOn w:val="Normal"/>
    <w:next w:val="Normal"/>
    <w:link w:val="Heading9Char"/>
    <w:uiPriority w:val="9"/>
    <w:semiHidden/>
    <w:unhideWhenUsed/>
    <w:qFormat/>
    <w:rsid w:val="006E613C"/>
    <w:pPr>
      <w:keepNext/>
      <w:keepLines/>
      <w:pBdr>
        <w:top w:val="none" w:sz="0" w:space="0" w:color="auto"/>
        <w:left w:val="none" w:sz="0" w:space="0" w:color="auto"/>
        <w:bottom w:val="none" w:sz="0" w:space="0" w:color="auto"/>
        <w:right w:val="none" w:sz="0" w:space="0" w:color="auto"/>
        <w:between w:val="none" w:sz="0" w:space="0" w:color="auto"/>
      </w:pBdr>
      <w:spacing w:before="200" w:after="0" w:line="276" w:lineRule="auto"/>
      <w:jc w:val="left"/>
      <w:outlineLvl w:val="8"/>
    </w:pPr>
    <w:rPr>
      <w:rFonts w:asciiTheme="majorHAnsi" w:eastAsiaTheme="majorEastAsia" w:hAnsiTheme="majorHAnsi" w:cstheme="majorBidi"/>
      <w:i/>
      <w:iCs/>
      <w:color w:val="404040" w:themeColor="text1" w:themeTint="BF"/>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613C"/>
    <w:rPr>
      <w:b/>
      <w:sz w:val="32"/>
      <w:szCs w:val="32"/>
    </w:rPr>
  </w:style>
  <w:style w:type="character" w:customStyle="1" w:styleId="Heading2Char">
    <w:name w:val="Heading 2 Char"/>
    <w:basedOn w:val="DefaultParagraphFont"/>
    <w:link w:val="Heading2"/>
    <w:uiPriority w:val="99"/>
    <w:rsid w:val="006E613C"/>
    <w:rPr>
      <w:b/>
      <w:sz w:val="26"/>
      <w:szCs w:val="26"/>
    </w:rPr>
  </w:style>
  <w:style w:type="character" w:customStyle="1" w:styleId="Heading4Char">
    <w:name w:val="Heading 4 Char"/>
    <w:basedOn w:val="DefaultParagraphFont"/>
    <w:link w:val="Heading4"/>
    <w:uiPriority w:val="9"/>
    <w:rsid w:val="006E613C"/>
    <w:rPr>
      <w:rFonts w:ascii="Cambria" w:eastAsia="Cambria" w:hAnsi="Cambria" w:cs="Cambria"/>
      <w:b/>
      <w:i/>
      <w:color w:val="4F81BD"/>
      <w:sz w:val="24"/>
      <w:szCs w:val="24"/>
    </w:rPr>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1">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2">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3">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4">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5">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6">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7">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8">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9">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a">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b">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c">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d">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e">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0">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1">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2">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3">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4">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5">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6">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7">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8">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9">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a">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b">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c">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d">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e">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0">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1">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2">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3">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4">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5">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6">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7">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8">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9">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a">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b">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c">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d">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e">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f">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f0">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f1">
    <w:basedOn w:val="TableNormal"/>
    <w:pPr>
      <w:spacing w:after="0"/>
      <w:contextualSpacing/>
    </w:pPr>
    <w:tblPr>
      <w:tblStyleRowBandSize w:val="1"/>
      <w:tblStyleColBandSize w:val="1"/>
      <w:tblCellMar>
        <w:left w:w="115" w:type="dxa"/>
        <w:right w:w="115" w:type="dxa"/>
      </w:tblCellMar>
    </w:tblPr>
    <w:tcPr>
      <w:shd w:val="clear" w:color="auto" w:fill="EDF2F8"/>
    </w:tcPr>
  </w:style>
  <w:style w:type="table" w:customStyle="1" w:styleId="afff2">
    <w:basedOn w:val="TableNormal"/>
    <w:tblPr>
      <w:tblStyleRowBandSize w:val="1"/>
      <w:tblStyleColBandSize w:val="1"/>
      <w:tblCellMar>
        <w:left w:w="115" w:type="dxa"/>
        <w:right w:w="115" w:type="dxa"/>
      </w:tblCellMar>
    </w:tblPr>
  </w:style>
  <w:style w:type="table" w:customStyle="1" w:styleId="afff3">
    <w:basedOn w:val="TableNormal"/>
    <w:tblPr>
      <w:tblStyleRowBandSize w:val="1"/>
      <w:tblStyleColBandSize w:val="1"/>
      <w:tblCellMar>
        <w:left w:w="115" w:type="dxa"/>
        <w:right w:w="115" w:type="dxa"/>
      </w:tblCellMar>
    </w:tblPr>
  </w:style>
  <w:style w:type="table" w:customStyle="1" w:styleId="afff4">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rPr>
      <w:sz w:val="24"/>
      <w:szCs w:val="24"/>
    </w:rPr>
  </w:style>
  <w:style w:type="character" w:customStyle="1" w:styleId="CommentTextChar">
    <w:name w:val="Comment Text Char"/>
    <w:basedOn w:val="DefaultParagraphFont"/>
    <w:link w:val="CommentText"/>
    <w:uiPriority w:val="99"/>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F203C8"/>
    <w:pPr>
      <w:spacing w:before="0" w:after="0"/>
    </w:pPr>
    <w:rPr>
      <w:sz w:val="18"/>
      <w:szCs w:val="18"/>
    </w:rPr>
  </w:style>
  <w:style w:type="character" w:customStyle="1" w:styleId="BalloonTextChar">
    <w:name w:val="Balloon Text Char"/>
    <w:basedOn w:val="DefaultParagraphFont"/>
    <w:link w:val="BalloonText"/>
    <w:uiPriority w:val="99"/>
    <w:semiHidden/>
    <w:rsid w:val="00F203C8"/>
    <w:rPr>
      <w:sz w:val="18"/>
      <w:szCs w:val="18"/>
    </w:rPr>
  </w:style>
  <w:style w:type="paragraph" w:styleId="CommentSubject">
    <w:name w:val="annotation subject"/>
    <w:basedOn w:val="CommentText"/>
    <w:next w:val="CommentText"/>
    <w:link w:val="CommentSubjectChar"/>
    <w:uiPriority w:val="99"/>
    <w:semiHidden/>
    <w:unhideWhenUsed/>
    <w:rsid w:val="005F23ED"/>
    <w:rPr>
      <w:b/>
      <w:bCs/>
      <w:sz w:val="20"/>
      <w:szCs w:val="20"/>
    </w:rPr>
  </w:style>
  <w:style w:type="character" w:customStyle="1" w:styleId="CommentSubjectChar">
    <w:name w:val="Comment Subject Char"/>
    <w:basedOn w:val="CommentTextChar"/>
    <w:link w:val="CommentSubject"/>
    <w:uiPriority w:val="99"/>
    <w:semiHidden/>
    <w:rsid w:val="005F23ED"/>
    <w:rPr>
      <w:b/>
      <w:bCs/>
      <w:sz w:val="20"/>
      <w:szCs w:val="20"/>
    </w:rPr>
  </w:style>
  <w:style w:type="paragraph" w:styleId="DocumentMap">
    <w:name w:val="Document Map"/>
    <w:basedOn w:val="Normal"/>
    <w:link w:val="DocumentMapChar"/>
    <w:uiPriority w:val="99"/>
    <w:semiHidden/>
    <w:unhideWhenUsed/>
    <w:rsid w:val="00A351F4"/>
    <w:pPr>
      <w:spacing w:before="0" w:after="0"/>
    </w:pPr>
    <w:rPr>
      <w:sz w:val="24"/>
      <w:szCs w:val="24"/>
    </w:rPr>
  </w:style>
  <w:style w:type="character" w:customStyle="1" w:styleId="DocumentMapChar">
    <w:name w:val="Document Map Char"/>
    <w:basedOn w:val="DefaultParagraphFont"/>
    <w:link w:val="DocumentMap"/>
    <w:uiPriority w:val="99"/>
    <w:semiHidden/>
    <w:rsid w:val="00A351F4"/>
    <w:rPr>
      <w:sz w:val="24"/>
      <w:szCs w:val="24"/>
    </w:rPr>
  </w:style>
  <w:style w:type="paragraph" w:styleId="Revision">
    <w:name w:val="Revision"/>
    <w:hidden/>
    <w:uiPriority w:val="99"/>
    <w:semiHidden/>
    <w:rsid w:val="00A351F4"/>
    <w:pPr>
      <w:pBdr>
        <w:top w:val="none" w:sz="0" w:space="0" w:color="auto"/>
        <w:left w:val="none" w:sz="0" w:space="0" w:color="auto"/>
        <w:bottom w:val="none" w:sz="0" w:space="0" w:color="auto"/>
        <w:right w:val="none" w:sz="0" w:space="0" w:color="auto"/>
        <w:between w:val="none" w:sz="0" w:space="0" w:color="auto"/>
      </w:pBdr>
      <w:spacing w:before="0" w:after="0"/>
      <w:jc w:val="left"/>
    </w:pPr>
  </w:style>
  <w:style w:type="paragraph" w:styleId="FootnoteText">
    <w:name w:val="footnote text"/>
    <w:basedOn w:val="Normal"/>
    <w:link w:val="FootnoteTextChar"/>
    <w:uiPriority w:val="99"/>
    <w:unhideWhenUsed/>
    <w:rsid w:val="008F2D9B"/>
    <w:pPr>
      <w:spacing w:before="0" w:after="0"/>
    </w:pPr>
    <w:rPr>
      <w:sz w:val="24"/>
      <w:szCs w:val="24"/>
    </w:rPr>
  </w:style>
  <w:style w:type="character" w:customStyle="1" w:styleId="FootnoteTextChar">
    <w:name w:val="Footnote Text Char"/>
    <w:basedOn w:val="DefaultParagraphFont"/>
    <w:link w:val="FootnoteText"/>
    <w:uiPriority w:val="99"/>
    <w:rsid w:val="008F2D9B"/>
    <w:rPr>
      <w:sz w:val="24"/>
      <w:szCs w:val="24"/>
    </w:rPr>
  </w:style>
  <w:style w:type="character" w:styleId="FootnoteReference">
    <w:name w:val="footnote reference"/>
    <w:basedOn w:val="DefaultParagraphFont"/>
    <w:uiPriority w:val="99"/>
    <w:unhideWhenUsed/>
    <w:rsid w:val="008F2D9B"/>
    <w:rPr>
      <w:vertAlign w:val="superscript"/>
    </w:rPr>
  </w:style>
  <w:style w:type="paragraph" w:styleId="Caption">
    <w:name w:val="caption"/>
    <w:basedOn w:val="Normal"/>
    <w:next w:val="Normal"/>
    <w:uiPriority w:val="35"/>
    <w:unhideWhenUsed/>
    <w:qFormat/>
    <w:rsid w:val="00E77C95"/>
    <w:pPr>
      <w:spacing w:before="0" w:after="200"/>
    </w:pPr>
    <w:rPr>
      <w:b/>
      <w:bCs/>
      <w:color w:val="4472C4" w:themeColor="accent1"/>
      <w:sz w:val="18"/>
      <w:szCs w:val="18"/>
    </w:rPr>
  </w:style>
  <w:style w:type="paragraph" w:styleId="ListParagraph">
    <w:name w:val="List Paragraph"/>
    <w:basedOn w:val="Normal"/>
    <w:uiPriority w:val="34"/>
    <w:qFormat/>
    <w:rsid w:val="00CC561B"/>
    <w:pPr>
      <w:widowControl w:val="0"/>
      <w:pBdr>
        <w:top w:val="none" w:sz="0" w:space="0" w:color="auto"/>
        <w:left w:val="none" w:sz="0" w:space="0" w:color="auto"/>
        <w:bottom w:val="none" w:sz="0" w:space="0" w:color="auto"/>
        <w:right w:val="none" w:sz="0" w:space="0" w:color="auto"/>
        <w:between w:val="none" w:sz="0" w:space="0" w:color="auto"/>
      </w:pBdr>
      <w:autoSpaceDE w:val="0"/>
      <w:autoSpaceDN w:val="0"/>
      <w:spacing w:before="0" w:after="0"/>
      <w:ind w:left="720"/>
      <w:contextualSpacing/>
      <w:jc w:val="left"/>
    </w:pPr>
    <w:rPr>
      <w:rFonts w:cs="Angsana New"/>
      <w:color w:val="auto"/>
      <w:sz w:val="24"/>
      <w:szCs w:val="30"/>
      <w:lang w:val="en-US" w:bidi="th-TH"/>
    </w:rPr>
  </w:style>
  <w:style w:type="paragraph" w:customStyle="1" w:styleId="Default">
    <w:name w:val="Default"/>
    <w:rsid w:val="00CC561B"/>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before="0" w:after="0"/>
      <w:jc w:val="left"/>
    </w:pPr>
    <w:rPr>
      <w:rFonts w:ascii="Palatino Linotype" w:eastAsiaTheme="minorEastAsia" w:hAnsi="Palatino Linotype" w:cs="Palatino Linotype"/>
      <w:sz w:val="24"/>
      <w:szCs w:val="24"/>
      <w:lang w:val="en-ZA" w:eastAsia="en-ZA"/>
    </w:rPr>
  </w:style>
  <w:style w:type="character" w:styleId="Hyperlink">
    <w:name w:val="Hyperlink"/>
    <w:basedOn w:val="DefaultParagraphFont"/>
    <w:uiPriority w:val="99"/>
    <w:unhideWhenUsed/>
    <w:rsid w:val="00CA6B2D"/>
    <w:rPr>
      <w:color w:val="0563C1" w:themeColor="hyperlink"/>
      <w:u w:val="single"/>
    </w:rPr>
  </w:style>
  <w:style w:type="paragraph" w:styleId="Header">
    <w:name w:val="header"/>
    <w:basedOn w:val="Normal"/>
    <w:link w:val="HeaderChar"/>
    <w:uiPriority w:val="99"/>
    <w:unhideWhenUsed/>
    <w:rsid w:val="00E462EC"/>
    <w:pPr>
      <w:tabs>
        <w:tab w:val="center" w:pos="4320"/>
        <w:tab w:val="right" w:pos="8640"/>
      </w:tabs>
      <w:spacing w:before="0" w:after="0"/>
    </w:pPr>
  </w:style>
  <w:style w:type="character" w:customStyle="1" w:styleId="HeaderChar">
    <w:name w:val="Header Char"/>
    <w:basedOn w:val="DefaultParagraphFont"/>
    <w:link w:val="Header"/>
    <w:uiPriority w:val="99"/>
    <w:rsid w:val="00E462EC"/>
  </w:style>
  <w:style w:type="paragraph" w:styleId="Footer">
    <w:name w:val="footer"/>
    <w:basedOn w:val="Normal"/>
    <w:link w:val="FooterChar"/>
    <w:uiPriority w:val="99"/>
    <w:unhideWhenUsed/>
    <w:rsid w:val="00E462EC"/>
    <w:pPr>
      <w:tabs>
        <w:tab w:val="center" w:pos="4320"/>
        <w:tab w:val="right" w:pos="8640"/>
      </w:tabs>
      <w:spacing w:before="0" w:after="0"/>
    </w:pPr>
  </w:style>
  <w:style w:type="character" w:customStyle="1" w:styleId="FooterChar">
    <w:name w:val="Footer Char"/>
    <w:basedOn w:val="DefaultParagraphFont"/>
    <w:link w:val="Footer"/>
    <w:uiPriority w:val="99"/>
    <w:rsid w:val="00E462EC"/>
  </w:style>
  <w:style w:type="character" w:customStyle="1" w:styleId="Heading9Char">
    <w:name w:val="Heading 9 Char"/>
    <w:basedOn w:val="DefaultParagraphFont"/>
    <w:link w:val="Heading9"/>
    <w:uiPriority w:val="9"/>
    <w:semiHidden/>
    <w:rsid w:val="006E613C"/>
    <w:rPr>
      <w:rFonts w:asciiTheme="majorHAnsi" w:eastAsiaTheme="majorEastAsia" w:hAnsiTheme="majorHAnsi" w:cstheme="majorBidi"/>
      <w:i/>
      <w:iCs/>
      <w:color w:val="404040" w:themeColor="text1" w:themeTint="BF"/>
      <w:sz w:val="20"/>
      <w:szCs w:val="20"/>
      <w:lang w:val="en-US"/>
    </w:rPr>
  </w:style>
  <w:style w:type="paragraph" w:styleId="BodyText">
    <w:name w:val="Body Text"/>
    <w:basedOn w:val="Default"/>
    <w:next w:val="Default"/>
    <w:link w:val="BodyTextChar"/>
    <w:uiPriority w:val="99"/>
    <w:rsid w:val="006E613C"/>
    <w:rPr>
      <w:rFonts w:ascii="Arial" w:eastAsiaTheme="minorHAnsi" w:hAnsi="Arial" w:cs="Arial"/>
      <w:color w:val="auto"/>
      <w:lang w:val="en-US" w:eastAsia="en-US"/>
    </w:rPr>
  </w:style>
  <w:style w:type="character" w:customStyle="1" w:styleId="BodyTextChar">
    <w:name w:val="Body Text Char"/>
    <w:basedOn w:val="DefaultParagraphFont"/>
    <w:link w:val="BodyText"/>
    <w:uiPriority w:val="99"/>
    <w:rsid w:val="006E613C"/>
    <w:rPr>
      <w:rFonts w:ascii="Arial" w:eastAsiaTheme="minorHAnsi" w:hAnsi="Arial" w:cs="Arial"/>
      <w:color w:val="auto"/>
      <w:sz w:val="24"/>
      <w:szCs w:val="24"/>
      <w:lang w:val="en-US"/>
    </w:rPr>
  </w:style>
  <w:style w:type="character" w:styleId="Strong">
    <w:name w:val="Strong"/>
    <w:qFormat/>
    <w:rsid w:val="006E613C"/>
    <w:rPr>
      <w:b/>
      <w:bCs/>
    </w:rPr>
  </w:style>
  <w:style w:type="paragraph" w:styleId="TOCHeading">
    <w:name w:val="TOC Heading"/>
    <w:basedOn w:val="Heading1"/>
    <w:next w:val="Normal"/>
    <w:uiPriority w:val="39"/>
    <w:unhideWhenUsed/>
    <w:qFormat/>
    <w:rsid w:val="006E613C"/>
    <w:pPr>
      <w:pBdr>
        <w:top w:val="none" w:sz="0" w:space="0" w:color="auto"/>
        <w:left w:val="none" w:sz="0" w:space="0" w:color="auto"/>
        <w:bottom w:val="none" w:sz="0" w:space="0" w:color="auto"/>
        <w:right w:val="none" w:sz="0" w:space="0" w:color="auto"/>
        <w:between w:val="none" w:sz="0" w:space="0" w:color="auto"/>
      </w:pBdr>
      <w:spacing w:line="276" w:lineRule="auto"/>
      <w:ind w:left="0" w:firstLine="0"/>
      <w:jc w:val="left"/>
      <w:outlineLvl w:val="9"/>
    </w:pPr>
    <w:rPr>
      <w:rFonts w:asciiTheme="majorHAnsi" w:eastAsiaTheme="majorEastAsia" w:hAnsiTheme="majorHAnsi" w:cstheme="majorBidi"/>
      <w:bCs/>
      <w:color w:val="2F5496" w:themeColor="accent1" w:themeShade="BF"/>
      <w:sz w:val="28"/>
      <w:szCs w:val="28"/>
      <w:lang w:val="en-US"/>
    </w:rPr>
  </w:style>
  <w:style w:type="paragraph" w:styleId="TOC1">
    <w:name w:val="toc 1"/>
    <w:basedOn w:val="Normal"/>
    <w:next w:val="Normal"/>
    <w:autoRedefine/>
    <w:uiPriority w:val="39"/>
    <w:unhideWhenUsed/>
    <w:rsid w:val="006E613C"/>
    <w:pPr>
      <w:pBdr>
        <w:top w:val="none" w:sz="0" w:space="0" w:color="auto"/>
        <w:left w:val="none" w:sz="0" w:space="0" w:color="auto"/>
        <w:bottom w:val="none" w:sz="0" w:space="0" w:color="auto"/>
        <w:right w:val="none" w:sz="0" w:space="0" w:color="auto"/>
        <w:between w:val="none" w:sz="0" w:space="0" w:color="auto"/>
      </w:pBdr>
      <w:spacing w:before="120" w:after="0" w:line="276" w:lineRule="auto"/>
      <w:jc w:val="left"/>
    </w:pPr>
    <w:rPr>
      <w:rFonts w:asciiTheme="minorHAnsi" w:eastAsiaTheme="minorHAnsi" w:hAnsiTheme="minorHAnsi" w:cstheme="minorBidi"/>
      <w:b/>
      <w:color w:val="auto"/>
      <w:sz w:val="24"/>
      <w:szCs w:val="24"/>
      <w:lang w:val="en-US"/>
    </w:rPr>
  </w:style>
  <w:style w:type="paragraph" w:styleId="TOC2">
    <w:name w:val="toc 2"/>
    <w:basedOn w:val="Normal"/>
    <w:next w:val="Normal"/>
    <w:autoRedefine/>
    <w:uiPriority w:val="39"/>
    <w:unhideWhenUsed/>
    <w:rsid w:val="006E613C"/>
    <w:pPr>
      <w:pBdr>
        <w:top w:val="none" w:sz="0" w:space="0" w:color="auto"/>
        <w:left w:val="none" w:sz="0" w:space="0" w:color="auto"/>
        <w:bottom w:val="none" w:sz="0" w:space="0" w:color="auto"/>
        <w:right w:val="none" w:sz="0" w:space="0" w:color="auto"/>
        <w:between w:val="none" w:sz="0" w:space="0" w:color="auto"/>
      </w:pBdr>
      <w:spacing w:before="0" w:after="0" w:line="276" w:lineRule="auto"/>
      <w:ind w:left="220"/>
      <w:jc w:val="left"/>
    </w:pPr>
    <w:rPr>
      <w:rFonts w:asciiTheme="minorHAnsi" w:eastAsiaTheme="minorHAnsi" w:hAnsiTheme="minorHAnsi" w:cstheme="minorBidi"/>
      <w:b/>
      <w:color w:val="auto"/>
      <w:lang w:val="en-US"/>
    </w:rPr>
  </w:style>
  <w:style w:type="paragraph" w:styleId="TOC3">
    <w:name w:val="toc 3"/>
    <w:basedOn w:val="Normal"/>
    <w:next w:val="Normal"/>
    <w:autoRedefine/>
    <w:uiPriority w:val="39"/>
    <w:unhideWhenUsed/>
    <w:rsid w:val="006E613C"/>
    <w:pPr>
      <w:pBdr>
        <w:top w:val="none" w:sz="0" w:space="0" w:color="auto"/>
        <w:left w:val="none" w:sz="0" w:space="0" w:color="auto"/>
        <w:bottom w:val="none" w:sz="0" w:space="0" w:color="auto"/>
        <w:right w:val="none" w:sz="0" w:space="0" w:color="auto"/>
        <w:between w:val="none" w:sz="0" w:space="0" w:color="auto"/>
      </w:pBdr>
      <w:spacing w:before="0" w:after="0" w:line="276" w:lineRule="auto"/>
      <w:ind w:left="440"/>
      <w:jc w:val="left"/>
    </w:pPr>
    <w:rPr>
      <w:rFonts w:asciiTheme="minorHAnsi" w:eastAsiaTheme="minorHAnsi" w:hAnsiTheme="minorHAnsi" w:cstheme="minorBidi"/>
      <w:color w:val="auto"/>
      <w:lang w:val="en-US"/>
    </w:rPr>
  </w:style>
  <w:style w:type="paragraph" w:styleId="NormalWeb">
    <w:name w:val="Normal (Web)"/>
    <w:basedOn w:val="Normal"/>
    <w:uiPriority w:val="99"/>
    <w:semiHidden/>
    <w:unhideWhenUsed/>
    <w:rsid w:val="006E613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jc w:val="left"/>
    </w:pPr>
    <w:rPr>
      <w:rFonts w:ascii="Times" w:eastAsiaTheme="minorEastAsia" w:hAnsi="Times"/>
      <w:color w:val="auto"/>
      <w:sz w:val="20"/>
      <w:szCs w:val="20"/>
      <w:lang w:val="en-ZA"/>
    </w:rPr>
  </w:style>
  <w:style w:type="paragraph" w:customStyle="1" w:styleId="Char">
    <w:name w:val="Char"/>
    <w:basedOn w:val="Normal"/>
    <w:rsid w:val="006E613C"/>
    <w:pPr>
      <w:pBdr>
        <w:top w:val="none" w:sz="0" w:space="0" w:color="auto"/>
        <w:left w:val="none" w:sz="0" w:space="0" w:color="auto"/>
        <w:bottom w:val="none" w:sz="0" w:space="0" w:color="auto"/>
        <w:right w:val="none" w:sz="0" w:space="0" w:color="auto"/>
        <w:between w:val="none" w:sz="0" w:space="0" w:color="auto"/>
      </w:pBdr>
      <w:spacing w:before="0" w:after="160" w:line="240" w:lineRule="exact"/>
      <w:jc w:val="left"/>
    </w:pPr>
    <w:rPr>
      <w:rFonts w:ascii="Arial" w:hAnsi="Arial" w:cs="Arial"/>
      <w:color w:val="auto"/>
      <w:sz w:val="20"/>
      <w:szCs w:val="20"/>
    </w:rPr>
  </w:style>
  <w:style w:type="table" w:styleId="TableGrid">
    <w:name w:val="Table Grid"/>
    <w:basedOn w:val="TableNormal"/>
    <w:uiPriority w:val="59"/>
    <w:rsid w:val="006E613C"/>
    <w:pPr>
      <w:pBdr>
        <w:top w:val="none" w:sz="0" w:space="0" w:color="auto"/>
        <w:left w:val="none" w:sz="0" w:space="0" w:color="auto"/>
        <w:bottom w:val="none" w:sz="0" w:space="0" w:color="auto"/>
        <w:right w:val="none" w:sz="0" w:space="0" w:color="auto"/>
        <w:between w:val="none" w:sz="0" w:space="0" w:color="auto"/>
      </w:pBdr>
      <w:spacing w:before="0" w:after="0"/>
      <w:jc w:val="left"/>
    </w:pPr>
    <w:rPr>
      <w:rFonts w:asciiTheme="minorHAnsi" w:eastAsiaTheme="minorHAnsi" w:hAnsiTheme="minorHAnsi" w:cstheme="minorBidi"/>
      <w:color w:val="aut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link w:val="NoSpacing"/>
    <w:uiPriority w:val="99"/>
    <w:locked/>
    <w:rsid w:val="006E613C"/>
    <w:rPr>
      <w:lang w:eastAsia="ar-SA"/>
    </w:rPr>
  </w:style>
  <w:style w:type="paragraph" w:styleId="NoSpacing">
    <w:name w:val="No Spacing"/>
    <w:link w:val="NoSpacingChar"/>
    <w:uiPriority w:val="99"/>
    <w:qFormat/>
    <w:rsid w:val="006E613C"/>
    <w:pPr>
      <w:pBdr>
        <w:top w:val="none" w:sz="0" w:space="0" w:color="auto"/>
        <w:left w:val="none" w:sz="0" w:space="0" w:color="auto"/>
        <w:bottom w:val="none" w:sz="0" w:space="0" w:color="auto"/>
        <w:right w:val="none" w:sz="0" w:space="0" w:color="auto"/>
        <w:between w:val="none" w:sz="0" w:space="0" w:color="auto"/>
      </w:pBdr>
      <w:suppressAutoHyphens/>
      <w:spacing w:before="0" w:after="0"/>
      <w:jc w:val="left"/>
    </w:pPr>
    <w:rPr>
      <w:lang w:eastAsia="ar-SA"/>
    </w:rPr>
  </w:style>
  <w:style w:type="table" w:styleId="MediumShading1">
    <w:name w:val="Medium Shading 1"/>
    <w:basedOn w:val="TableNormal"/>
    <w:uiPriority w:val="63"/>
    <w:rsid w:val="006E613C"/>
    <w:pPr>
      <w:pBdr>
        <w:top w:val="none" w:sz="0" w:space="0" w:color="auto"/>
        <w:left w:val="none" w:sz="0" w:space="0" w:color="auto"/>
        <w:bottom w:val="none" w:sz="0" w:space="0" w:color="auto"/>
        <w:right w:val="none" w:sz="0" w:space="0" w:color="auto"/>
        <w:between w:val="none" w:sz="0" w:space="0" w:color="auto"/>
      </w:pBdr>
      <w:spacing w:before="0" w:after="0"/>
      <w:jc w:val="left"/>
    </w:pPr>
    <w:rPr>
      <w:rFonts w:asciiTheme="minorHAnsi" w:eastAsiaTheme="minorEastAsia" w:hAnsiTheme="minorHAnsi" w:cstheme="minorBidi"/>
      <w:color w:val="auto"/>
      <w:sz w:val="24"/>
      <w:szCs w:val="24"/>
      <w:lang w:val="en-ZA"/>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styleId="PageNumber">
    <w:name w:val="page number"/>
    <w:basedOn w:val="DefaultParagraphFont"/>
    <w:uiPriority w:val="99"/>
    <w:semiHidden/>
    <w:unhideWhenUsed/>
    <w:rsid w:val="00467B3F"/>
  </w:style>
  <w:style w:type="paragraph" w:styleId="TOC4">
    <w:name w:val="toc 4"/>
    <w:basedOn w:val="Normal"/>
    <w:next w:val="Normal"/>
    <w:autoRedefine/>
    <w:uiPriority w:val="39"/>
    <w:unhideWhenUsed/>
    <w:rsid w:val="007F7F9A"/>
    <w:pPr>
      <w:ind w:left="660"/>
    </w:pPr>
  </w:style>
  <w:style w:type="paragraph" w:styleId="TOC5">
    <w:name w:val="toc 5"/>
    <w:basedOn w:val="Normal"/>
    <w:next w:val="Normal"/>
    <w:autoRedefine/>
    <w:uiPriority w:val="39"/>
    <w:unhideWhenUsed/>
    <w:rsid w:val="007F7F9A"/>
    <w:pPr>
      <w:ind w:left="880"/>
    </w:pPr>
  </w:style>
  <w:style w:type="paragraph" w:styleId="TOC6">
    <w:name w:val="toc 6"/>
    <w:basedOn w:val="Normal"/>
    <w:next w:val="Normal"/>
    <w:autoRedefine/>
    <w:uiPriority w:val="39"/>
    <w:unhideWhenUsed/>
    <w:rsid w:val="007F7F9A"/>
    <w:pPr>
      <w:ind w:left="1100"/>
    </w:pPr>
  </w:style>
  <w:style w:type="paragraph" w:styleId="TOC7">
    <w:name w:val="toc 7"/>
    <w:basedOn w:val="Normal"/>
    <w:next w:val="Normal"/>
    <w:autoRedefine/>
    <w:uiPriority w:val="39"/>
    <w:unhideWhenUsed/>
    <w:rsid w:val="007F7F9A"/>
    <w:pPr>
      <w:ind w:left="1320"/>
    </w:pPr>
  </w:style>
  <w:style w:type="paragraph" w:styleId="TOC8">
    <w:name w:val="toc 8"/>
    <w:basedOn w:val="Normal"/>
    <w:next w:val="Normal"/>
    <w:autoRedefine/>
    <w:uiPriority w:val="39"/>
    <w:unhideWhenUsed/>
    <w:rsid w:val="007F7F9A"/>
    <w:pPr>
      <w:ind w:left="1540"/>
    </w:pPr>
  </w:style>
  <w:style w:type="paragraph" w:styleId="TOC9">
    <w:name w:val="toc 9"/>
    <w:basedOn w:val="Normal"/>
    <w:next w:val="Normal"/>
    <w:autoRedefine/>
    <w:uiPriority w:val="39"/>
    <w:unhideWhenUsed/>
    <w:rsid w:val="007F7F9A"/>
    <w:pPr>
      <w:ind w:left="1760"/>
    </w:pPr>
  </w:style>
  <w:style w:type="paragraph" w:styleId="TableofFigures">
    <w:name w:val="table of figures"/>
    <w:basedOn w:val="Normal"/>
    <w:next w:val="Normal"/>
    <w:uiPriority w:val="99"/>
    <w:unhideWhenUsed/>
    <w:rsid w:val="001A56CC"/>
    <w:pPr>
      <w:ind w:left="440" w:hanging="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31407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header" Target="header4.xml"/><Relationship Id="rId39" Type="http://schemas.openxmlformats.org/officeDocument/2006/relationships/hyperlink" Target="http://www.poa.gov.za/Pages/MTSF.aspx" TargetMode="External"/><Relationship Id="rId21" Type="http://schemas.openxmlformats.org/officeDocument/2006/relationships/image" Target="media/image8.jpeg"/><Relationship Id="rId34" Type="http://schemas.openxmlformats.org/officeDocument/2006/relationships/hyperlink" Target="http://www.gov.za/sites/www.gov.za/files/39792_gon230.pdf" TargetMode="External"/><Relationship Id="rId42" Type="http://schemas.openxmlformats.org/officeDocument/2006/relationships/hyperlink" Target="http://www.gov.za/about-government/government-programmes/new-growth-path" TargetMode="External"/><Relationship Id="rId47" Type="http://schemas.openxmlformats.org/officeDocument/2006/relationships/hyperlink" Target="https://www.unicef.org/evaldatabase/files/Final_Report_for_Evaluation_of_Implementation_of_Safer_SouthAfrica_programme_2015-002.pdf" TargetMode="External"/><Relationship Id="rId50" Type="http://schemas.openxmlformats.org/officeDocument/2006/relationships/hyperlink" Target="http://www.statssa.gov.za/publications/Report%2003-00-09/Report%2003-00-092016.pdf"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9.emf"/><Relationship Id="rId11" Type="http://schemas.openxmlformats.org/officeDocument/2006/relationships/footer" Target="footer1.xml"/><Relationship Id="rId24" Type="http://schemas.openxmlformats.org/officeDocument/2006/relationships/footer" Target="footer3.xml"/><Relationship Id="rId32" Type="http://schemas.openxmlformats.org/officeDocument/2006/relationships/hyperlink" Target="http://www.gov.za/sites/www.gov.za/files/40088_gon738.pdf" TargetMode="External"/><Relationship Id="rId37" Type="http://schemas.openxmlformats.org/officeDocument/2006/relationships/hyperlink" Target="http://www.gov.za/sites/www.gov.za/files/MTSF_2014-2019.pdf" TargetMode="External"/><Relationship Id="rId40" Type="http://schemas.openxmlformats.org/officeDocument/2006/relationships/hyperlink" Target="http://www.gcis.gov.za/sites/www.gcis.gov.za/files/docs/resourcecentre/multimedia/PoAbooklet2014ENG.pdf" TargetMode="External"/><Relationship Id="rId45" Type="http://schemas.openxmlformats.org/officeDocument/2006/relationships/hyperlink" Target="https://pmg.org.za/committee-meeting/20830/" TargetMode="External"/><Relationship Id="rId53" Type="http://schemas.openxmlformats.org/officeDocument/2006/relationships/theme" Target="theme/theme1.xml"/><Relationship Id="rId5" Type="http://schemas.openxmlformats.org/officeDocument/2006/relationships/styles" Target="styles.xml"/><Relationship Id="rId10" Type="http://schemas.openxmlformats.org/officeDocument/2006/relationships/header" Target="header1.xml"/><Relationship Id="rId19" Type="http://schemas.openxmlformats.org/officeDocument/2006/relationships/image" Target="media/image7.png"/><Relationship Id="rId31" Type="http://schemas.openxmlformats.org/officeDocument/2006/relationships/hyperlink" Target="http://www.cogta.gov.za/cgta_2016/wp-content/uploads/2016/05/IUDF-IMPLEMENTATION-PLAN-2016_WEB.pdf" TargetMode="External"/><Relationship Id="rId44" Type="http://schemas.openxmlformats.org/officeDocument/2006/relationships/hyperlink" Target="http://www.gov.za/sites/www.gov.za/files/Executive%20Summary-NDP%202030%20-%20Our%20future%20-%20make%20it%20work.pdf" TargetMode="External"/><Relationship Id="rId52"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header" Target="header2.xml"/><Relationship Id="rId27" Type="http://schemas.openxmlformats.org/officeDocument/2006/relationships/footer" Target="footer5.xml"/><Relationship Id="rId30" Type="http://schemas.openxmlformats.org/officeDocument/2006/relationships/oleObject" Target="embeddings/Microsoft_Word_97_-_2003_Document.doc"/><Relationship Id="rId35" Type="http://schemas.openxmlformats.org/officeDocument/2006/relationships/hyperlink" Target="http://www.gcis.gov.za/sites/www.gcis.gov.za/files/docs/resourcecentre/yearbook/LandPeople-SAYB1516.pdf" TargetMode="External"/><Relationship Id="rId43" Type="http://schemas.openxmlformats.org/officeDocument/2006/relationships/hyperlink" Target="http://www.un.org/en/development/desa/policy/capacity/output_studies/roa87_study_zaf.pdf" TargetMode="External"/><Relationship Id="rId48" Type="http://schemas.openxmlformats.org/officeDocument/2006/relationships/hyperlink" Target="http://cs2016.statssa.gov.za/wp-content/uploads/2016/07/NT-30-06-2016-RELEASE-for-CS-2016-_Statistical-releas_1-July-2016.pdf" TargetMode="External"/><Relationship Id="rId8" Type="http://schemas.openxmlformats.org/officeDocument/2006/relationships/footnotes" Target="footnotes.xml"/><Relationship Id="rId51" Type="http://schemas.openxmlformats.org/officeDocument/2006/relationships/hyperlink" Target="https://www.unicef.org/about/annualreport/files/South_Africa_COAR_2013.pdf" TargetMode="External"/><Relationship Id="rId3" Type="http://schemas.openxmlformats.org/officeDocument/2006/relationships/customXml" Target="../customXml/item3.xml"/><Relationship Id="rId12" Type="http://schemas.openxmlformats.org/officeDocument/2006/relationships/footer" Target="footer2.xml"/><Relationship Id="rId17" Type="http://schemas.openxmlformats.org/officeDocument/2006/relationships/image" Target="media/image5.png"/><Relationship Id="rId25" Type="http://schemas.openxmlformats.org/officeDocument/2006/relationships/footer" Target="footer4.xml"/><Relationship Id="rId33" Type="http://schemas.openxmlformats.org/officeDocument/2006/relationships/hyperlink" Target="http://www.justice.gov.za/docs/other-docs/NAP/NAP-A4-PublicConsultationBook.pdf" TargetMode="External"/><Relationship Id="rId38" Type="http://schemas.openxmlformats.org/officeDocument/2006/relationships/hyperlink" Target="http://www.gov.za/sites/www.gov.za/files/MTSF_2014-2019.pdf" TargetMode="External"/><Relationship Id="rId46" Type="http://schemas.openxmlformats.org/officeDocument/2006/relationships/hyperlink" Target="http://sanac.org.za/wp-content/uploads/2016/07/EPR-SANAC-NEW-DOC-latest-update3.pdf" TargetMode="External"/><Relationship Id="rId20" Type="http://schemas.openxmlformats.org/officeDocument/2006/relationships/hyperlink" Target="http://www.google.com.vn/imgres?imgurl=http://www.un.org/esa/socdev/unpfii/media/images/UN-LOGO%20copy.jpg&amp;imgrefurl=http://www.un.org/esa/socdev/unpfii/en/drip.html&amp;h=400&amp;w=400&amp;sz=81&amp;tbnid=_i2rK2Z6CUU7OM::&amp;tbnh=124&amp;tbnw=124&amp;prev=/images?q=un+logo&amp;hl=vi&amp;usg=__TeQWC3QngtMR7GpYhUA2nGAoKCA=&amp;ei=9z2SSZbfE4-X_gba-qW9DA&amp;sa=X&amp;oi=image_result&amp;resnum=1&amp;ct=image&amp;cd=1" TargetMode="External"/><Relationship Id="rId41" Type="http://schemas.openxmlformats.org/officeDocument/2006/relationships/hyperlink" Target="http://www.gov.za/sites/www.gov.za/files/Executive%20Summary-NDP%202030%20-%20Our%20future%20-%20make%20it%20work.pdf"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header" Target="header3.xml"/><Relationship Id="rId28" Type="http://schemas.openxmlformats.org/officeDocument/2006/relationships/hyperlink" Target="http://web.undp.org/evaluation/guidance.shtml" TargetMode="External"/><Relationship Id="rId36" Type="http://schemas.openxmlformats.org/officeDocument/2006/relationships/hyperlink" Target="http://www.mpumalanga.gov.za/education/PF/Policies/MTSF.pdf" TargetMode="External"/><Relationship Id="rId49" Type="http://schemas.openxmlformats.org/officeDocument/2006/relationships/hyperlink" Target="http://www.statssa.gov.za/publications/P0211/P02114thQuarter2016.pdf"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poa.gov.za/Pages/MTSF.aspx" TargetMode="External"/><Relationship Id="rId13" Type="http://schemas.openxmlformats.org/officeDocument/2006/relationships/hyperlink" Target="http://iati.dfid.gov.uk/iati_documents/5260455.odt" TargetMode="External"/><Relationship Id="rId18" Type="http://schemas.openxmlformats.org/officeDocument/2006/relationships/hyperlink" Target="http://reporting.unhcr.org/node/2524?y=2015" TargetMode="External"/><Relationship Id="rId26" Type="http://schemas.openxmlformats.org/officeDocument/2006/relationships/hyperlink" Target="http://sanac.org.za/wp-content/uploads/2016/07/EPR-SANAC-NEW-DOC-latest-update3.pdf" TargetMode="External"/><Relationship Id="rId3" Type="http://schemas.openxmlformats.org/officeDocument/2006/relationships/hyperlink" Target="http://cs2016.statssa.gov.za/wp-content/uploads/2016/07/NT-30-06-2016-RELEASE-for-CS-2016-_Statistical-releas_1-July-2016.pdf" TargetMode="External"/><Relationship Id="rId21" Type="http://schemas.openxmlformats.org/officeDocument/2006/relationships/hyperlink" Target="http://www.gov.za/sites/www.gov.za/files/39792_gon230.pdf" TargetMode="External"/><Relationship Id="rId7" Type="http://schemas.openxmlformats.org/officeDocument/2006/relationships/hyperlink" Target="http://www.gov.za/sites/www.gov.za/files/MTSF_2014-2019.pdf" TargetMode="External"/><Relationship Id="rId12" Type="http://schemas.openxmlformats.org/officeDocument/2006/relationships/hyperlink" Target="https://www.unicef.org/about/annualreport/files/South_Africa_COAR_2013.pdf" TargetMode="External"/><Relationship Id="rId17" Type="http://schemas.openxmlformats.org/officeDocument/2006/relationships/hyperlink" Target="http://reporting.unhcr.org/node/2524?y=2015" TargetMode="External"/><Relationship Id="rId25" Type="http://schemas.openxmlformats.org/officeDocument/2006/relationships/hyperlink" Target="https://www.health-e.org.za/2016/12/05/implementing-90-90-90/" TargetMode="External"/><Relationship Id="rId2" Type="http://schemas.openxmlformats.org/officeDocument/2006/relationships/hyperlink" Target="http://cs2016.statssa.gov.za/wp-content/uploads/2016/07/NT-30-06-2016-RELEASE-for-CS-2016-_Statistical-releas_1-July-2016.pdf" TargetMode="External"/><Relationship Id="rId16" Type="http://schemas.openxmlformats.org/officeDocument/2006/relationships/hyperlink" Target="http://www.timeslive.co.za/local/2017/05/18/Less-resourced-and-less-costly-Sexual-Offences-Courts-model-prompts-concern" TargetMode="External"/><Relationship Id="rId20" Type="http://schemas.openxmlformats.org/officeDocument/2006/relationships/hyperlink" Target="http://www.gov.za/sites/www.gov.za/files/40088_gon738.pdf" TargetMode="External"/><Relationship Id="rId1" Type="http://schemas.openxmlformats.org/officeDocument/2006/relationships/hyperlink" Target="http://www.gcis.gov.za/sites/www.gcis.gov.za/files/docs/resourcecentre/yearbook/LandPeople-SAYB1516.pdf" TargetMode="External"/><Relationship Id="rId6" Type="http://schemas.openxmlformats.org/officeDocument/2006/relationships/hyperlink" Target="http://www.statssa.gov.za/publications/P0211/P02114thQuarter2016.pdf" TargetMode="External"/><Relationship Id="rId11" Type="http://schemas.openxmlformats.org/officeDocument/2006/relationships/hyperlink" Target="http://www.gov.za/sites/www.gov.za/files/MTSF_2014-2019.pdf" TargetMode="External"/><Relationship Id="rId24" Type="http://schemas.openxmlformats.org/officeDocument/2006/relationships/hyperlink" Target="http://sanac.org.za/wp-content/uploads/2016/07/EPR-SANAC-NEW-DOC-latest-update3.pdf" TargetMode="External"/><Relationship Id="rId5" Type="http://schemas.openxmlformats.org/officeDocument/2006/relationships/hyperlink" Target="http://www.un.org/en/development/desa/policy/capacity/output_studies/roa87_study_zaf.pdf" TargetMode="External"/><Relationship Id="rId15" Type="http://schemas.openxmlformats.org/officeDocument/2006/relationships/hyperlink" Target="http://www.justice.gov.za/reportfiles/other/2013-sxo-courts-report-aug2013.pdf" TargetMode="External"/><Relationship Id="rId23" Type="http://schemas.openxmlformats.org/officeDocument/2006/relationships/hyperlink" Target="http://sanac.org.za//wp-content/uploads/2015/11/GAP_Web-.pdf" TargetMode="External"/><Relationship Id="rId10" Type="http://schemas.openxmlformats.org/officeDocument/2006/relationships/hyperlink" Target="http://www.gov.za/about-government/government-programmes/new-growth-path" TargetMode="External"/><Relationship Id="rId19" Type="http://schemas.openxmlformats.org/officeDocument/2006/relationships/hyperlink" Target="http://www.justice.gov.za/docs/other-docs/NAP/NAP-A4-PublicConsultationBook.pdf" TargetMode="External"/><Relationship Id="rId4" Type="http://schemas.openxmlformats.org/officeDocument/2006/relationships/hyperlink" Target="http://www.gov.za/about-government/government-system/local-government" TargetMode="External"/><Relationship Id="rId9" Type="http://schemas.openxmlformats.org/officeDocument/2006/relationships/hyperlink" Target="http://www.gcis.gov.za/sites/www.gcis.gov.za/files/docs/resourcecentre/multimedia/PoAbooklet2014ENG.pdf" TargetMode="External"/><Relationship Id="rId14" Type="http://schemas.openxmlformats.org/officeDocument/2006/relationships/hyperlink" Target="https://www.businesslive.co.za/bd/opinion/2016-11-09-kgalema-motlanthe-high-level-panel-provides-public-forum-for-restitution-of-land/" TargetMode="External"/><Relationship Id="rId22" Type="http://schemas.openxmlformats.org/officeDocument/2006/relationships/hyperlink" Target="https://pmg.org.za/committee-meeting/20830/" TargetMode="External"/><Relationship Id="rId27" Type="http://schemas.openxmlformats.org/officeDocument/2006/relationships/hyperlink" Target="https://undg.org/wp-content/uploads/2017/05/2017-UNDAF_Guidance_01-May-2017.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A110C8A9B5094FBD1A23A57E17F292" ma:contentTypeVersion="12" ma:contentTypeDescription="Create a new document." ma:contentTypeScope="" ma:versionID="4ea31a5a6f5eca0ddda5a5a9f9b5fdc2">
  <xsd:schema xmlns:xsd="http://www.w3.org/2001/XMLSchema" xmlns:xs="http://www.w3.org/2001/XMLSchema" xmlns:p="http://schemas.microsoft.com/office/2006/metadata/properties" xmlns:ns3="0dc351c4-36a0-4bea-b008-2cd8ff868d9a" xmlns:ns4="489a8137-7e11-4587-8fde-76ad305f5b09" targetNamespace="http://schemas.microsoft.com/office/2006/metadata/properties" ma:root="true" ma:fieldsID="446ad3895d34fba2d5c08f511419378d" ns3:_="" ns4:_="">
    <xsd:import namespace="0dc351c4-36a0-4bea-b008-2cd8ff868d9a"/>
    <xsd:import namespace="489a8137-7e11-4587-8fde-76ad305f5b0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c351c4-36a0-4bea-b008-2cd8ff868d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89a8137-7e11-4587-8fde-76ad305f5b09"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4C793C9-D0A9-4F58-A068-93D8110C79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c351c4-36a0-4bea-b008-2cd8ff868d9a"/>
    <ds:schemaRef ds:uri="489a8137-7e11-4587-8fde-76ad305f5b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2B44787-E376-476F-A1D9-219B332032AC}">
  <ds:schemaRefs>
    <ds:schemaRef ds:uri="http://schemas.microsoft.com/sharepoint/v3/contenttype/forms"/>
  </ds:schemaRefs>
</ds:datastoreItem>
</file>

<file path=customXml/itemProps3.xml><?xml version="1.0" encoding="utf-8"?>
<ds:datastoreItem xmlns:ds="http://schemas.openxmlformats.org/officeDocument/2006/customXml" ds:itemID="{D366BFC8-17EA-4C7A-A0CD-63C152E99BB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42632</Words>
  <Characters>243004</Characters>
  <Application>Microsoft Office Word</Application>
  <DocSecurity>4</DocSecurity>
  <Lines>2025</Lines>
  <Paragraphs>570</Paragraphs>
  <ScaleCrop>false</ScaleCrop>
  <HeadingPairs>
    <vt:vector size="2" baseType="variant">
      <vt:variant>
        <vt:lpstr>Title</vt:lpstr>
      </vt:variant>
      <vt:variant>
        <vt:i4>1</vt:i4>
      </vt:variant>
    </vt:vector>
  </HeadingPairs>
  <TitlesOfParts>
    <vt:vector size="1" baseType="lpstr">
      <vt:lpstr/>
    </vt:vector>
  </TitlesOfParts>
  <Company>angela@communicationworks.co.za</Company>
  <LinksUpToDate>false</LinksUpToDate>
  <CharactersWithSpaces>285066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Ethel Maringa</dc:creator>
  <cp:lastModifiedBy>Nonkululeko Ngcobo</cp:lastModifiedBy>
  <cp:revision>2</cp:revision>
  <dcterms:created xsi:type="dcterms:W3CDTF">2020-11-25T14:08:00Z</dcterms:created>
  <dcterms:modified xsi:type="dcterms:W3CDTF">2020-11-25T14:08:00Z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0x01010097A110C8A9B5094FBD1A23A57E17F292</vt:lpwstr>
  </property>
</Properties>
</file>