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40BA4" w14:textId="28A30D3D" w:rsidR="00095938" w:rsidRPr="00F54AA0" w:rsidRDefault="008F3F79" w:rsidP="00F54AA0">
      <w:pPr>
        <w:pStyle w:val="Heading2"/>
        <w:jc w:val="center"/>
        <w:rPr>
          <w:b/>
          <w:bCs/>
          <w:sz w:val="36"/>
          <w:szCs w:val="36"/>
        </w:rPr>
      </w:pPr>
      <w:bookmarkStart w:id="0" w:name="bookmark256"/>
      <w:bookmarkStart w:id="1" w:name="bookmark257"/>
      <w:bookmarkStart w:id="2" w:name="bookmark255"/>
      <w:bookmarkStart w:id="3" w:name="_Toc56706338"/>
      <w:r>
        <w:rPr>
          <w:noProof/>
        </w:rPr>
        <w:drawing>
          <wp:anchor distT="0" distB="0" distL="114300" distR="114300" simplePos="0" relativeHeight="251658240" behindDoc="0" locked="0" layoutInCell="1" allowOverlap="1" wp14:anchorId="4D227A8D" wp14:editId="06438024">
            <wp:simplePos x="0" y="0"/>
            <wp:positionH relativeFrom="column">
              <wp:posOffset>-104204</wp:posOffset>
            </wp:positionH>
            <wp:positionV relativeFrom="paragraph">
              <wp:posOffset>-619760</wp:posOffset>
            </wp:positionV>
            <wp:extent cx="1921398" cy="532436"/>
            <wp:effectExtent l="0" t="0" r="0" b="1270"/>
            <wp:wrapNone/>
            <wp:docPr id="4" name="Picture 2" descr="A picture containing tex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A picture containing tex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1398" cy="5324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5938" w:rsidRPr="00F54AA0">
        <w:rPr>
          <w:b/>
          <w:bCs/>
          <w:sz w:val="36"/>
          <w:szCs w:val="36"/>
        </w:rPr>
        <w:t>Revue du Cadre de développement durable</w:t>
      </w:r>
      <w:r w:rsidR="00F54AA0" w:rsidRPr="00F54AA0">
        <w:rPr>
          <w:b/>
          <w:bCs/>
          <w:sz w:val="36"/>
          <w:szCs w:val="36"/>
        </w:rPr>
        <w:t xml:space="preserve"> (CDD) d’Haïti</w:t>
      </w:r>
      <w:r w:rsidR="00095938" w:rsidRPr="00F54AA0">
        <w:rPr>
          <w:b/>
          <w:bCs/>
          <w:sz w:val="36"/>
          <w:szCs w:val="36"/>
        </w:rPr>
        <w:t> : Réponse de la direction</w:t>
      </w:r>
      <w:bookmarkEnd w:id="0"/>
      <w:bookmarkEnd w:id="1"/>
      <w:bookmarkEnd w:id="2"/>
      <w:bookmarkEnd w:id="3"/>
    </w:p>
    <w:p w14:paraId="31012304" w14:textId="30076AB2" w:rsidR="00095938" w:rsidRPr="00F54AA0" w:rsidRDefault="00095938" w:rsidP="00095938">
      <w:pPr>
        <w:pStyle w:val="Bodytext30"/>
        <w:shd w:val="clear" w:color="auto" w:fill="auto"/>
        <w:jc w:val="center"/>
        <w:rPr>
          <w:lang w:val="fr-FR"/>
        </w:rPr>
      </w:pPr>
      <w:r w:rsidRPr="00F54AA0">
        <w:rPr>
          <w:lang w:val="fr-FR"/>
        </w:rPr>
        <w:t>[</w:t>
      </w:r>
      <w:r w:rsidR="00AE0C42">
        <w:rPr>
          <w:lang w:val="fr-FR"/>
        </w:rPr>
        <w:t>Août</w:t>
      </w:r>
      <w:r w:rsidR="00585016" w:rsidRPr="00F54AA0">
        <w:rPr>
          <w:lang w:val="fr-FR"/>
        </w:rPr>
        <w:t xml:space="preserve"> 2021</w:t>
      </w:r>
      <w:r w:rsidRPr="00F54AA0">
        <w:rPr>
          <w:lang w:val="fr-FR"/>
        </w:rPr>
        <w:t>]</w:t>
      </w:r>
    </w:p>
    <w:p w14:paraId="5CFD548C" w14:textId="13FA597F" w:rsidR="00585016" w:rsidRPr="00F54AA0" w:rsidRDefault="00585016" w:rsidP="00095938">
      <w:pPr>
        <w:pStyle w:val="Bodytext30"/>
        <w:shd w:val="clear" w:color="auto" w:fill="auto"/>
        <w:jc w:val="both"/>
        <w:rPr>
          <w:i/>
          <w:iCs/>
          <w:lang w:val="fr-FR"/>
        </w:rPr>
      </w:pPr>
    </w:p>
    <w:p w14:paraId="3C29AF24" w14:textId="07396DBF" w:rsidR="00095938" w:rsidRPr="00F54AA0" w:rsidRDefault="00095938" w:rsidP="00F54AA0">
      <w:pPr>
        <w:pStyle w:val="Bodytext30"/>
        <w:shd w:val="clear" w:color="auto" w:fill="auto"/>
        <w:ind w:left="-90" w:firstLine="90"/>
        <w:jc w:val="both"/>
        <w:rPr>
          <w:lang w:val="fr-FR"/>
        </w:rPr>
      </w:pPr>
      <w:r w:rsidRPr="00F54AA0">
        <w:rPr>
          <w:lang w:val="fr-FR"/>
        </w:rPr>
        <w:t>L’équipe de pays des Nations Unies (UNCT) d</w:t>
      </w:r>
      <w:r w:rsidR="00F54AA0" w:rsidRPr="00F54AA0">
        <w:rPr>
          <w:lang w:val="fr-FR"/>
        </w:rPr>
        <w:t>’Haïti</w:t>
      </w:r>
      <w:r w:rsidRPr="00F54AA0">
        <w:rPr>
          <w:lang w:val="fr-FR"/>
        </w:rPr>
        <w:t xml:space="preserve"> se félicite de l</w:t>
      </w:r>
      <w:r w:rsidR="00F54AA0" w:rsidRPr="00F54AA0">
        <w:rPr>
          <w:lang w:val="fr-FR"/>
        </w:rPr>
        <w:t>a revue du CDD.</w:t>
      </w:r>
    </w:p>
    <w:p w14:paraId="2540B8CA" w14:textId="5136AF00" w:rsidR="00F54AA0" w:rsidRDefault="00F54AA0" w:rsidP="00F54AA0">
      <w:pPr>
        <w:pStyle w:val="Bodytext30"/>
        <w:shd w:val="clear" w:color="auto" w:fill="auto"/>
        <w:jc w:val="both"/>
        <w:rPr>
          <w:lang w:val="fr-FR"/>
        </w:rPr>
      </w:pPr>
    </w:p>
    <w:p w14:paraId="02DB5E75" w14:textId="0204FF9C" w:rsidR="00F54AA0" w:rsidRPr="00F54AA0" w:rsidRDefault="00F54AA0" w:rsidP="00B279F8">
      <w:pPr>
        <w:pStyle w:val="Bodytext30"/>
        <w:shd w:val="clear" w:color="auto" w:fill="auto"/>
        <w:jc w:val="both"/>
        <w:rPr>
          <w:lang w:val="fr-FR"/>
        </w:rPr>
      </w:pPr>
      <w:r w:rsidRPr="00F54AA0">
        <w:rPr>
          <w:lang w:val="fr-FR"/>
        </w:rPr>
        <w:t>Comme l’a souligné l</w:t>
      </w:r>
      <w:r>
        <w:rPr>
          <w:lang w:val="fr-FR"/>
        </w:rPr>
        <w:t>a revue, u</w:t>
      </w:r>
      <w:r w:rsidRPr="00F54AA0">
        <w:rPr>
          <w:lang w:val="fr-FR"/>
        </w:rPr>
        <w:t>n changement important</w:t>
      </w:r>
      <w:r w:rsidR="00EC2A49">
        <w:rPr>
          <w:lang w:val="fr-FR"/>
        </w:rPr>
        <w:t xml:space="preserve"> est</w:t>
      </w:r>
      <w:r w:rsidRPr="00F54AA0">
        <w:rPr>
          <w:lang w:val="fr-FR"/>
        </w:rPr>
        <w:t xml:space="preserve"> intervenu </w:t>
      </w:r>
      <w:r w:rsidR="00EC2A49">
        <w:rPr>
          <w:lang w:val="fr-FR"/>
        </w:rPr>
        <w:t>au</w:t>
      </w:r>
      <w:r w:rsidR="00EC2A49" w:rsidRPr="00F54AA0">
        <w:rPr>
          <w:lang w:val="fr-FR"/>
        </w:rPr>
        <w:t xml:space="preserve"> </w:t>
      </w:r>
      <w:r w:rsidRPr="00F54AA0">
        <w:rPr>
          <w:lang w:val="fr-FR"/>
        </w:rPr>
        <w:t>cours de</w:t>
      </w:r>
      <w:r w:rsidR="00EC2A49">
        <w:rPr>
          <w:lang w:val="fr-FR"/>
        </w:rPr>
        <w:t xml:space="preserve"> la</w:t>
      </w:r>
      <w:r w:rsidRPr="00F54AA0">
        <w:rPr>
          <w:lang w:val="fr-FR"/>
        </w:rPr>
        <w:t xml:space="preserve"> mise en œuvre du </w:t>
      </w:r>
      <w:r>
        <w:rPr>
          <w:lang w:val="fr-FR"/>
        </w:rPr>
        <w:t>CDD</w:t>
      </w:r>
      <w:r w:rsidRPr="00F54AA0">
        <w:rPr>
          <w:lang w:val="fr-FR"/>
        </w:rPr>
        <w:t xml:space="preserve"> </w:t>
      </w:r>
      <w:r w:rsidR="00EC2A49">
        <w:rPr>
          <w:lang w:val="fr-FR"/>
        </w:rPr>
        <w:t>en</w:t>
      </w:r>
      <w:r w:rsidR="00EC2A49" w:rsidRPr="00F54AA0">
        <w:rPr>
          <w:lang w:val="fr-FR"/>
        </w:rPr>
        <w:t xml:space="preserve"> </w:t>
      </w:r>
      <w:r w:rsidRPr="00F54AA0">
        <w:rPr>
          <w:lang w:val="fr-FR"/>
        </w:rPr>
        <w:t>rapport avec son cycle de programmation qui a été écourté. Alors qu’il devait initialement couvrir la période 2017-2021, l</w:t>
      </w:r>
      <w:r>
        <w:rPr>
          <w:lang w:val="fr-FR"/>
        </w:rPr>
        <w:t>’UNCT</w:t>
      </w:r>
      <w:r w:rsidRPr="00F54AA0">
        <w:rPr>
          <w:lang w:val="fr-FR"/>
        </w:rPr>
        <w:t xml:space="preserve"> a été amenée à le suspendre, sur décision du Siège, dans le courant de l’année 2019, pour s’insérer dans un nouveau cadre d’intervention</w:t>
      </w:r>
      <w:r>
        <w:rPr>
          <w:lang w:val="fr-FR"/>
        </w:rPr>
        <w:t xml:space="preserve"> (le Plan One UN)</w:t>
      </w:r>
      <w:r w:rsidRPr="00F54AA0">
        <w:rPr>
          <w:lang w:val="fr-FR"/>
        </w:rPr>
        <w:t xml:space="preserve">. Cette </w:t>
      </w:r>
      <w:r w:rsidR="00EC2A49">
        <w:rPr>
          <w:lang w:val="fr-FR"/>
        </w:rPr>
        <w:t>réalité</w:t>
      </w:r>
      <w:r w:rsidR="00EC2A49" w:rsidRPr="00F54AA0">
        <w:rPr>
          <w:lang w:val="fr-FR"/>
        </w:rPr>
        <w:t xml:space="preserve"> </w:t>
      </w:r>
      <w:r w:rsidRPr="00F54AA0">
        <w:rPr>
          <w:lang w:val="fr-FR"/>
        </w:rPr>
        <w:t xml:space="preserve">a naturellement </w:t>
      </w:r>
      <w:r w:rsidR="00B279F8">
        <w:rPr>
          <w:lang w:val="fr-FR"/>
        </w:rPr>
        <w:t xml:space="preserve">eu </w:t>
      </w:r>
      <w:r w:rsidRPr="00F54AA0">
        <w:rPr>
          <w:lang w:val="fr-FR"/>
        </w:rPr>
        <w:t>une résonnance sur l</w:t>
      </w:r>
      <w:r w:rsidR="00B279F8">
        <w:rPr>
          <w:lang w:val="fr-FR"/>
        </w:rPr>
        <w:t>a revue</w:t>
      </w:r>
      <w:r w:rsidRPr="00F54AA0">
        <w:rPr>
          <w:lang w:val="fr-FR"/>
        </w:rPr>
        <w:t xml:space="preserve"> du </w:t>
      </w:r>
      <w:r w:rsidR="00B279F8">
        <w:rPr>
          <w:lang w:val="fr-FR"/>
        </w:rPr>
        <w:t>CDD,</w:t>
      </w:r>
      <w:r w:rsidRPr="00F54AA0">
        <w:rPr>
          <w:lang w:val="fr-FR"/>
        </w:rPr>
        <w:t xml:space="preserve"> dont la portée réelle s</w:t>
      </w:r>
      <w:r w:rsidR="00B279F8">
        <w:rPr>
          <w:lang w:val="fr-FR"/>
        </w:rPr>
        <w:t>’est</w:t>
      </w:r>
      <w:r w:rsidRPr="00F54AA0">
        <w:rPr>
          <w:lang w:val="fr-FR"/>
        </w:rPr>
        <w:t xml:space="preserve"> limit</w:t>
      </w:r>
      <w:r w:rsidR="00B279F8">
        <w:rPr>
          <w:lang w:val="fr-FR"/>
        </w:rPr>
        <w:t>ée</w:t>
      </w:r>
      <w:r w:rsidRPr="00F54AA0">
        <w:rPr>
          <w:lang w:val="fr-FR"/>
        </w:rPr>
        <w:t xml:space="preserve"> à une moitié de cycle, et s</w:t>
      </w:r>
      <w:r w:rsidR="00B279F8">
        <w:rPr>
          <w:lang w:val="fr-FR"/>
        </w:rPr>
        <w:t xml:space="preserve">’est </w:t>
      </w:r>
      <w:r w:rsidRPr="00F54AA0">
        <w:rPr>
          <w:lang w:val="fr-FR"/>
        </w:rPr>
        <w:t>focalis</w:t>
      </w:r>
      <w:r w:rsidR="00B279F8">
        <w:rPr>
          <w:lang w:val="fr-FR"/>
        </w:rPr>
        <w:t>ée</w:t>
      </w:r>
      <w:r w:rsidRPr="00F54AA0">
        <w:rPr>
          <w:lang w:val="fr-FR"/>
        </w:rPr>
        <w:t xml:space="preserve"> sur les critères de pertinence, d’efficacité et d’efficience, à l’exclusion de l’impact et de la durabilité.</w:t>
      </w:r>
    </w:p>
    <w:p w14:paraId="3E539762" w14:textId="2FCA4CD8" w:rsidR="00F54AA0" w:rsidRPr="00F54AA0" w:rsidRDefault="00F54AA0" w:rsidP="00F54AA0">
      <w:pPr>
        <w:pStyle w:val="Bodytext30"/>
        <w:shd w:val="clear" w:color="auto" w:fill="auto"/>
        <w:ind w:left="360"/>
        <w:jc w:val="both"/>
        <w:rPr>
          <w:lang w:val="fr-FR"/>
        </w:rPr>
      </w:pPr>
    </w:p>
    <w:p w14:paraId="04C29C28" w14:textId="77777777" w:rsidR="00E900F3" w:rsidRDefault="00B279F8" w:rsidP="004305F6">
      <w:pPr>
        <w:pStyle w:val="Bodytext30"/>
        <w:shd w:val="clear" w:color="auto" w:fill="auto"/>
        <w:jc w:val="both"/>
        <w:rPr>
          <w:lang w:val="fr-FR"/>
        </w:rPr>
      </w:pPr>
      <w:r>
        <w:rPr>
          <w:lang w:val="fr-FR"/>
        </w:rPr>
        <w:t>Au cours de la période de mise en œuvre, l’UNCT</w:t>
      </w:r>
      <w:r w:rsidR="00095938" w:rsidRPr="00F54AA0">
        <w:rPr>
          <w:lang w:val="fr-FR"/>
        </w:rPr>
        <w:t xml:space="preserve"> </w:t>
      </w:r>
      <w:r w:rsidR="00E900F3">
        <w:rPr>
          <w:lang w:val="fr-FR"/>
        </w:rPr>
        <w:t>a été</w:t>
      </w:r>
      <w:r w:rsidR="00095938" w:rsidRPr="00F54AA0">
        <w:rPr>
          <w:lang w:val="fr-FR"/>
        </w:rPr>
        <w:t xml:space="preserve"> confronté</w:t>
      </w:r>
      <w:r>
        <w:rPr>
          <w:lang w:val="fr-FR"/>
        </w:rPr>
        <w:t xml:space="preserve"> </w:t>
      </w:r>
      <w:r w:rsidR="00095938" w:rsidRPr="00F54AA0">
        <w:rPr>
          <w:lang w:val="fr-FR"/>
        </w:rPr>
        <w:t xml:space="preserve">à </w:t>
      </w:r>
      <w:r>
        <w:rPr>
          <w:lang w:val="fr-FR"/>
        </w:rPr>
        <w:t>un</w:t>
      </w:r>
      <w:r w:rsidRPr="00B279F8">
        <w:rPr>
          <w:lang w:val="fr-FR"/>
        </w:rPr>
        <w:t xml:space="preserve"> contexte </w:t>
      </w:r>
      <w:r w:rsidR="008F3F79">
        <w:rPr>
          <w:lang w:val="fr-FR"/>
        </w:rPr>
        <w:t>opérationnel difficile</w:t>
      </w:r>
      <w:r>
        <w:rPr>
          <w:lang w:val="fr-FR"/>
        </w:rPr>
        <w:t xml:space="preserve"> qui </w:t>
      </w:r>
      <w:r w:rsidR="008F3F79">
        <w:rPr>
          <w:lang w:val="fr-FR"/>
        </w:rPr>
        <w:t>a</w:t>
      </w:r>
      <w:r w:rsidRPr="00B279F8">
        <w:rPr>
          <w:lang w:val="fr-FR"/>
        </w:rPr>
        <w:t xml:space="preserve"> </w:t>
      </w:r>
      <w:r w:rsidR="00E900F3">
        <w:rPr>
          <w:lang w:val="fr-FR"/>
        </w:rPr>
        <w:t>eu un impact sur</w:t>
      </w:r>
      <w:r w:rsidRPr="00B279F8">
        <w:rPr>
          <w:lang w:val="fr-FR"/>
        </w:rPr>
        <w:t xml:space="preserve"> la mise en œuvre du programme</w:t>
      </w:r>
      <w:r>
        <w:rPr>
          <w:lang w:val="fr-FR"/>
        </w:rPr>
        <w:t>.</w:t>
      </w:r>
      <w:r w:rsidR="00E900F3">
        <w:rPr>
          <w:lang w:val="fr-FR"/>
        </w:rPr>
        <w:t xml:space="preserve"> </w:t>
      </w:r>
    </w:p>
    <w:p w14:paraId="04E8E827" w14:textId="77777777" w:rsidR="00E900F3" w:rsidRDefault="00E900F3" w:rsidP="004305F6">
      <w:pPr>
        <w:pStyle w:val="Bodytext30"/>
        <w:shd w:val="clear" w:color="auto" w:fill="auto"/>
        <w:jc w:val="both"/>
        <w:rPr>
          <w:lang w:val="fr-FR"/>
        </w:rPr>
      </w:pPr>
    </w:p>
    <w:p w14:paraId="3B1E523F" w14:textId="57CA7A34" w:rsidR="004305F6" w:rsidRPr="00F54AA0" w:rsidRDefault="00E900F3" w:rsidP="004305F6">
      <w:pPr>
        <w:pStyle w:val="Bodytext30"/>
        <w:shd w:val="clear" w:color="auto" w:fill="auto"/>
        <w:jc w:val="both"/>
        <w:rPr>
          <w:lang w:val="fr-FR"/>
        </w:rPr>
      </w:pPr>
      <w:r>
        <w:rPr>
          <w:lang w:val="fr-FR"/>
        </w:rPr>
        <w:t>E</w:t>
      </w:r>
      <w:r w:rsidRPr="00E900F3">
        <w:rPr>
          <w:lang w:val="fr-FR"/>
        </w:rPr>
        <w:t>n tenant compte des facteurs</w:t>
      </w:r>
      <w:r>
        <w:rPr>
          <w:lang w:val="fr-FR"/>
        </w:rPr>
        <w:t xml:space="preserve"> ci-dessus, l</w:t>
      </w:r>
      <w:r w:rsidR="004305F6">
        <w:rPr>
          <w:lang w:val="fr-FR"/>
        </w:rPr>
        <w:t>’UNCT</w:t>
      </w:r>
      <w:r w:rsidR="004305F6" w:rsidRPr="00F54AA0">
        <w:rPr>
          <w:lang w:val="fr-FR"/>
        </w:rPr>
        <w:t xml:space="preserve"> est d’accord avec l</w:t>
      </w:r>
      <w:r w:rsidR="004305F6">
        <w:rPr>
          <w:lang w:val="fr-FR"/>
        </w:rPr>
        <w:t>es</w:t>
      </w:r>
      <w:r w:rsidR="004305F6" w:rsidRPr="00F54AA0">
        <w:rPr>
          <w:lang w:val="fr-FR"/>
        </w:rPr>
        <w:t xml:space="preserve"> conclusion</w:t>
      </w:r>
      <w:r w:rsidR="004305F6">
        <w:rPr>
          <w:lang w:val="fr-FR"/>
        </w:rPr>
        <w:t>s de la revue :</w:t>
      </w:r>
    </w:p>
    <w:p w14:paraId="34D2484B" w14:textId="022C3D11" w:rsidR="00F54AA0" w:rsidRPr="004305F6" w:rsidRDefault="00F54AA0" w:rsidP="00F54AA0">
      <w:pPr>
        <w:pStyle w:val="Bodytext30"/>
        <w:shd w:val="clear" w:color="auto" w:fill="auto"/>
        <w:jc w:val="both"/>
        <w:rPr>
          <w:rFonts w:asciiTheme="minorHAnsi" w:hAnsiTheme="minorHAnsi" w:cstheme="minorHAnsi"/>
          <w:lang w:val="fr-FR"/>
        </w:rPr>
      </w:pPr>
    </w:p>
    <w:p w14:paraId="762F6427" w14:textId="3A804765" w:rsidR="00F54AA0" w:rsidRPr="004305F6" w:rsidRDefault="004305F6" w:rsidP="004305F6">
      <w:pPr>
        <w:pStyle w:val="Bodytext30"/>
        <w:numPr>
          <w:ilvl w:val="0"/>
          <w:numId w:val="2"/>
        </w:numPr>
        <w:shd w:val="clear" w:color="auto" w:fill="auto"/>
        <w:jc w:val="both"/>
        <w:rPr>
          <w:rFonts w:asciiTheme="minorHAnsi" w:hAnsiTheme="minorHAnsi" w:cstheme="minorHAnsi"/>
          <w:lang w:val="fr-FR" w:eastAsia="fr-FR"/>
        </w:rPr>
      </w:pPr>
      <w:r w:rsidRPr="004305F6">
        <w:rPr>
          <w:rFonts w:asciiTheme="minorHAnsi" w:hAnsiTheme="minorHAnsi" w:cstheme="minorHAnsi"/>
          <w:u w:val="single"/>
          <w:lang w:val="fr-FR"/>
        </w:rPr>
        <w:t>Conclusion #1</w:t>
      </w:r>
      <w:r>
        <w:rPr>
          <w:rFonts w:asciiTheme="minorHAnsi" w:hAnsiTheme="minorHAnsi" w:cstheme="minorHAnsi"/>
          <w:u w:val="single"/>
          <w:lang w:val="fr-FR"/>
        </w:rPr>
        <w:t xml:space="preserve"> </w:t>
      </w:r>
      <w:r w:rsidRPr="004305F6">
        <w:rPr>
          <w:rFonts w:asciiTheme="minorHAnsi" w:hAnsiTheme="minorHAnsi" w:cstheme="minorHAnsi"/>
          <w:u w:val="single"/>
          <w:lang w:val="fr-FR"/>
        </w:rPr>
        <w:t>-</w:t>
      </w:r>
      <w:r>
        <w:rPr>
          <w:rFonts w:asciiTheme="minorHAnsi" w:hAnsiTheme="minorHAnsi" w:cstheme="minorHAnsi"/>
          <w:u w:val="single"/>
          <w:lang w:val="fr-FR"/>
        </w:rPr>
        <w:t xml:space="preserve"> </w:t>
      </w:r>
      <w:r w:rsidRPr="004305F6">
        <w:rPr>
          <w:rFonts w:asciiTheme="minorHAnsi" w:hAnsiTheme="minorHAnsi" w:cstheme="minorHAnsi"/>
          <w:u w:val="single"/>
          <w:lang w:val="fr-FR"/>
        </w:rPr>
        <w:t>Pertinence</w:t>
      </w:r>
      <w:r w:rsidRPr="004305F6">
        <w:rPr>
          <w:rFonts w:asciiTheme="minorHAnsi" w:hAnsiTheme="minorHAnsi" w:cstheme="minorHAnsi"/>
          <w:lang w:val="fr-FR"/>
        </w:rPr>
        <w:t> :</w:t>
      </w:r>
      <w:r w:rsidRPr="004305F6">
        <w:rPr>
          <w:rFonts w:asciiTheme="minorHAnsi" w:hAnsiTheme="minorHAnsi" w:cstheme="minorHAnsi"/>
          <w:lang w:val="fr-FR" w:eastAsia="fr-FR"/>
        </w:rPr>
        <w:t xml:space="preserve"> Le CDD était pertinent </w:t>
      </w:r>
      <w:proofErr w:type="gramStart"/>
      <w:r w:rsidRPr="004305F6">
        <w:rPr>
          <w:rFonts w:asciiTheme="minorHAnsi" w:hAnsiTheme="minorHAnsi" w:cstheme="minorHAnsi"/>
          <w:lang w:val="fr-FR" w:eastAsia="fr-FR"/>
        </w:rPr>
        <w:t>de par</w:t>
      </w:r>
      <w:proofErr w:type="gramEnd"/>
      <w:r w:rsidRPr="004305F6">
        <w:rPr>
          <w:rFonts w:asciiTheme="minorHAnsi" w:hAnsiTheme="minorHAnsi" w:cstheme="minorHAnsi"/>
          <w:lang w:val="fr-FR" w:eastAsia="fr-FR"/>
        </w:rPr>
        <w:t xml:space="preserve"> son ancrage dans les cadres d’analyse et de planification stratégique du développement d’Haïti et du Système des Nations Unies.</w:t>
      </w:r>
    </w:p>
    <w:p w14:paraId="1F1E0635" w14:textId="023C8B5F" w:rsidR="004305F6" w:rsidRPr="004305F6" w:rsidRDefault="004305F6" w:rsidP="004305F6">
      <w:pPr>
        <w:pStyle w:val="Bodytext30"/>
        <w:numPr>
          <w:ilvl w:val="0"/>
          <w:numId w:val="2"/>
        </w:numPr>
        <w:shd w:val="clear" w:color="auto" w:fill="auto"/>
        <w:jc w:val="both"/>
        <w:rPr>
          <w:rFonts w:asciiTheme="minorHAnsi" w:hAnsiTheme="minorHAnsi" w:cstheme="minorHAnsi"/>
          <w:lang w:val="fr-FR"/>
        </w:rPr>
      </w:pPr>
      <w:r w:rsidRPr="004305F6">
        <w:rPr>
          <w:rFonts w:asciiTheme="minorHAnsi" w:hAnsiTheme="minorHAnsi" w:cstheme="minorHAnsi"/>
          <w:u w:val="single"/>
          <w:lang w:val="fr-FR"/>
        </w:rPr>
        <w:t>Conclusion #2 - Cohérence</w:t>
      </w:r>
      <w:r w:rsidRPr="004305F6">
        <w:rPr>
          <w:rFonts w:asciiTheme="minorHAnsi" w:hAnsiTheme="minorHAnsi" w:cstheme="minorHAnsi"/>
          <w:lang w:val="fr-FR"/>
        </w:rPr>
        <w:t> : Les stratégies du programme étaient cohérentes sur un double plan interne et externe.</w:t>
      </w:r>
    </w:p>
    <w:p w14:paraId="5AD7CBB4" w14:textId="06764DE1" w:rsidR="004305F6" w:rsidRPr="004305F6" w:rsidRDefault="004305F6" w:rsidP="004305F6">
      <w:pPr>
        <w:pStyle w:val="Bodytext30"/>
        <w:numPr>
          <w:ilvl w:val="0"/>
          <w:numId w:val="2"/>
        </w:numPr>
        <w:shd w:val="clear" w:color="auto" w:fill="auto"/>
        <w:jc w:val="both"/>
        <w:rPr>
          <w:rFonts w:asciiTheme="minorHAnsi" w:hAnsiTheme="minorHAnsi" w:cstheme="minorHAnsi"/>
          <w:lang w:val="fr-FR"/>
        </w:rPr>
      </w:pPr>
      <w:r w:rsidRPr="004305F6">
        <w:rPr>
          <w:rFonts w:asciiTheme="minorHAnsi" w:hAnsiTheme="minorHAnsi" w:cstheme="minorHAnsi"/>
          <w:u w:val="single"/>
          <w:lang w:val="fr-FR"/>
        </w:rPr>
        <w:t>Conclusion #3 - Efficacité</w:t>
      </w:r>
      <w:r w:rsidRPr="004305F6">
        <w:rPr>
          <w:rFonts w:asciiTheme="minorHAnsi" w:hAnsiTheme="minorHAnsi" w:cstheme="minorHAnsi"/>
          <w:lang w:val="fr-FR"/>
        </w:rPr>
        <w:t> : Le programme a délivré des contributions stratégiques et opérationnelles.</w:t>
      </w:r>
    </w:p>
    <w:p w14:paraId="260B72E0" w14:textId="60A610E0" w:rsidR="004305F6" w:rsidRPr="004305F6" w:rsidRDefault="004305F6" w:rsidP="004305F6">
      <w:pPr>
        <w:pStyle w:val="Bodytext30"/>
        <w:numPr>
          <w:ilvl w:val="0"/>
          <w:numId w:val="2"/>
        </w:numPr>
        <w:shd w:val="clear" w:color="auto" w:fill="auto"/>
        <w:jc w:val="both"/>
        <w:rPr>
          <w:rFonts w:asciiTheme="minorHAnsi" w:hAnsiTheme="minorHAnsi" w:cstheme="minorHAnsi"/>
          <w:lang w:val="fr-FR"/>
        </w:rPr>
      </w:pPr>
      <w:r w:rsidRPr="004305F6">
        <w:rPr>
          <w:rFonts w:asciiTheme="minorHAnsi" w:hAnsiTheme="minorHAnsi" w:cstheme="minorHAnsi"/>
          <w:u w:val="single"/>
          <w:lang w:val="fr-FR"/>
        </w:rPr>
        <w:t>Conclusion #4 - Efficacité</w:t>
      </w:r>
      <w:r w:rsidRPr="004305F6">
        <w:rPr>
          <w:rFonts w:asciiTheme="minorHAnsi" w:hAnsiTheme="minorHAnsi" w:cstheme="minorHAnsi"/>
          <w:lang w:val="fr-FR"/>
        </w:rPr>
        <w:t> : Fruits de ces appuis du programme et des autres actions de développement de l’Etat haïtien et de ses autres partenaires, les indicateurs du pays montrent le profil ci-après, pour ceux hélas peu nombreux pour lesquels des statistiques récentes existent.</w:t>
      </w:r>
    </w:p>
    <w:p w14:paraId="0C0503D9" w14:textId="3062732B" w:rsidR="004305F6" w:rsidRPr="004305F6" w:rsidRDefault="004305F6" w:rsidP="004305F6">
      <w:pPr>
        <w:pStyle w:val="Bodytext30"/>
        <w:numPr>
          <w:ilvl w:val="0"/>
          <w:numId w:val="2"/>
        </w:numPr>
        <w:shd w:val="clear" w:color="auto" w:fill="auto"/>
        <w:jc w:val="both"/>
        <w:rPr>
          <w:rFonts w:asciiTheme="minorHAnsi" w:hAnsiTheme="minorHAnsi" w:cstheme="minorHAnsi"/>
          <w:lang w:val="fr-FR"/>
        </w:rPr>
      </w:pPr>
      <w:r w:rsidRPr="004305F6">
        <w:rPr>
          <w:rFonts w:asciiTheme="minorHAnsi" w:hAnsiTheme="minorHAnsi" w:cstheme="minorHAnsi"/>
          <w:u w:val="single"/>
          <w:lang w:val="fr-FR"/>
        </w:rPr>
        <w:t>Conclusion #5</w:t>
      </w:r>
      <w:r w:rsidRPr="004305F6">
        <w:rPr>
          <w:rFonts w:asciiTheme="minorHAnsi" w:hAnsiTheme="minorHAnsi" w:cstheme="minorHAnsi"/>
          <w:lang w:val="fr-FR"/>
        </w:rPr>
        <w:t> : Le contexte jonché de crises politiques et sociales, et d’éruptions de violence criminelle a beaucoup handicapé la mise en œuvre du programme.</w:t>
      </w:r>
    </w:p>
    <w:p w14:paraId="4BE8FF94" w14:textId="1C581F96" w:rsidR="004305F6" w:rsidRPr="004305F6" w:rsidRDefault="004305F6" w:rsidP="004305F6">
      <w:pPr>
        <w:pStyle w:val="Bodytext30"/>
        <w:numPr>
          <w:ilvl w:val="0"/>
          <w:numId w:val="2"/>
        </w:numPr>
        <w:shd w:val="clear" w:color="auto" w:fill="auto"/>
        <w:jc w:val="both"/>
        <w:rPr>
          <w:rFonts w:asciiTheme="minorHAnsi" w:hAnsiTheme="minorHAnsi" w:cstheme="minorHAnsi"/>
          <w:lang w:val="fr-FR"/>
        </w:rPr>
      </w:pPr>
      <w:r w:rsidRPr="004305F6">
        <w:rPr>
          <w:rFonts w:asciiTheme="minorHAnsi" w:hAnsiTheme="minorHAnsi" w:cstheme="minorHAnsi"/>
          <w:u w:val="single"/>
          <w:lang w:val="fr-FR"/>
        </w:rPr>
        <w:t>Conclusion #6 - Efficience</w:t>
      </w:r>
      <w:r w:rsidRPr="004305F6">
        <w:rPr>
          <w:rFonts w:asciiTheme="minorHAnsi" w:hAnsiTheme="minorHAnsi" w:cstheme="minorHAnsi"/>
          <w:lang w:val="fr-FR"/>
        </w:rPr>
        <w:t> : Le programme stricto sensu, à travers ses cinq plans de travail conjoints, ressort avoir connu des défis majeurs, relativement à son efficience, si l’on tient compte du fait qu’en 3 années d’exécution sur 5, seulement 25% de ses produits ont été entièrement délivrés tandis que des gaps plus ou moins importants caractérisent la livraison de tous les autres.</w:t>
      </w:r>
    </w:p>
    <w:p w14:paraId="0B3AD7D4" w14:textId="5008BB45" w:rsidR="004305F6" w:rsidRDefault="004305F6" w:rsidP="004305F6">
      <w:pPr>
        <w:pStyle w:val="Bodytext30"/>
        <w:numPr>
          <w:ilvl w:val="0"/>
          <w:numId w:val="2"/>
        </w:numPr>
        <w:shd w:val="clear" w:color="auto" w:fill="auto"/>
        <w:jc w:val="both"/>
        <w:rPr>
          <w:rFonts w:asciiTheme="minorHAnsi" w:hAnsiTheme="minorHAnsi" w:cstheme="minorHAnsi"/>
          <w:lang w:val="fr-FR"/>
        </w:rPr>
      </w:pPr>
      <w:r w:rsidRPr="004305F6">
        <w:rPr>
          <w:rFonts w:asciiTheme="minorHAnsi" w:hAnsiTheme="minorHAnsi" w:cstheme="minorHAnsi"/>
          <w:u w:val="single"/>
          <w:lang w:val="fr-FR"/>
        </w:rPr>
        <w:t>Conclusion #7 – Principes de programmation</w:t>
      </w:r>
      <w:r w:rsidRPr="004305F6">
        <w:rPr>
          <w:rFonts w:asciiTheme="minorHAnsi" w:hAnsiTheme="minorHAnsi" w:cstheme="minorHAnsi"/>
          <w:lang w:val="fr-FR"/>
        </w:rPr>
        <w:t xml:space="preserve"> : Le programme a bien été au rendez-vous sur les principes transversaux de programmation du Système des Nations Unies : </w:t>
      </w:r>
      <w:r w:rsidR="008F3F79">
        <w:rPr>
          <w:rFonts w:asciiTheme="minorHAnsi" w:hAnsiTheme="minorHAnsi" w:cstheme="minorHAnsi"/>
          <w:lang w:val="fr-FR"/>
        </w:rPr>
        <w:t>r</w:t>
      </w:r>
      <w:r w:rsidRPr="004305F6">
        <w:rPr>
          <w:rFonts w:asciiTheme="minorHAnsi" w:hAnsiTheme="minorHAnsi" w:cstheme="minorHAnsi"/>
          <w:lang w:val="fr-FR"/>
        </w:rPr>
        <w:t xml:space="preserve">enforcement des capacités nationales, </w:t>
      </w:r>
      <w:r w:rsidR="008F3F79">
        <w:rPr>
          <w:rFonts w:asciiTheme="minorHAnsi" w:hAnsiTheme="minorHAnsi" w:cstheme="minorHAnsi"/>
          <w:lang w:val="fr-FR"/>
        </w:rPr>
        <w:t>g</w:t>
      </w:r>
      <w:r w:rsidRPr="004305F6">
        <w:rPr>
          <w:rFonts w:asciiTheme="minorHAnsi" w:hAnsiTheme="minorHAnsi" w:cstheme="minorHAnsi"/>
          <w:lang w:val="fr-FR"/>
        </w:rPr>
        <w:t>enre, droits humains, inclusion, résilience et redevabilité.</w:t>
      </w:r>
    </w:p>
    <w:p w14:paraId="1A8FA2C5" w14:textId="13640F73" w:rsidR="008F3F79" w:rsidRDefault="008F3F79" w:rsidP="008F3F79">
      <w:pPr>
        <w:pStyle w:val="Bodytext30"/>
        <w:shd w:val="clear" w:color="auto" w:fill="auto"/>
        <w:jc w:val="both"/>
        <w:rPr>
          <w:rFonts w:asciiTheme="minorHAnsi" w:hAnsiTheme="minorHAnsi" w:cstheme="minorHAnsi"/>
          <w:lang w:val="fr-FR"/>
        </w:rPr>
      </w:pPr>
    </w:p>
    <w:p w14:paraId="5F76E042" w14:textId="77777777" w:rsidR="008F3F79" w:rsidRDefault="008F3F79">
      <w:pPr>
        <w:widowControl/>
        <w:spacing w:after="160" w:line="259" w:lineRule="auto"/>
        <w:rPr>
          <w:rFonts w:ascii="Calibri" w:eastAsia="Calibri" w:hAnsi="Calibri" w:cs="Calibri"/>
          <w:color w:val="auto"/>
          <w:sz w:val="22"/>
          <w:szCs w:val="22"/>
          <w:lang w:bidi="ar-SA"/>
        </w:rPr>
      </w:pPr>
      <w:r>
        <w:br w:type="page"/>
      </w:r>
    </w:p>
    <w:p w14:paraId="3077C4C3" w14:textId="66978FDC" w:rsidR="008F3F79" w:rsidRPr="00F54AA0" w:rsidRDefault="008F3F79" w:rsidP="008F3F79">
      <w:pPr>
        <w:pStyle w:val="Bodytext30"/>
        <w:shd w:val="clear" w:color="auto" w:fill="auto"/>
        <w:jc w:val="both"/>
        <w:rPr>
          <w:lang w:val="fr-FR"/>
        </w:rPr>
      </w:pPr>
      <w:r>
        <w:rPr>
          <w:lang w:val="fr-FR"/>
        </w:rPr>
        <w:lastRenderedPageBreak/>
        <w:t>L’UNCT</w:t>
      </w:r>
      <w:r w:rsidRPr="00F54AA0">
        <w:rPr>
          <w:lang w:val="fr-FR"/>
        </w:rPr>
        <w:t xml:space="preserve"> </w:t>
      </w:r>
      <w:r>
        <w:rPr>
          <w:lang w:val="fr-FR"/>
        </w:rPr>
        <w:t>accepte également les recommandations de la revue</w:t>
      </w:r>
      <w:r w:rsidRPr="008F3F79">
        <w:t xml:space="preserve"> </w:t>
      </w:r>
      <w:r w:rsidRPr="008F3F79">
        <w:rPr>
          <w:lang w:val="fr-FR"/>
        </w:rPr>
        <w:t>e</w:t>
      </w:r>
      <w:r>
        <w:rPr>
          <w:lang w:val="fr-FR"/>
        </w:rPr>
        <w:t xml:space="preserve">t </w:t>
      </w:r>
      <w:r w:rsidRPr="008F3F79">
        <w:rPr>
          <w:lang w:val="fr-FR"/>
        </w:rPr>
        <w:t>propose de les aborder comme suit :</w:t>
      </w:r>
      <w:r>
        <w:rPr>
          <w:lang w:val="fr-FR"/>
        </w:rPr>
        <w:t> </w:t>
      </w:r>
    </w:p>
    <w:p w14:paraId="3A2415A2" w14:textId="77777777" w:rsidR="00095938" w:rsidRPr="00F54AA0" w:rsidRDefault="00095938" w:rsidP="00095938">
      <w:pPr>
        <w:pStyle w:val="Tablecaption0"/>
        <w:shd w:val="clear" w:color="auto" w:fill="auto"/>
        <w:spacing w:before="240" w:line="240" w:lineRule="auto"/>
        <w:jc w:val="both"/>
        <w:rPr>
          <w:lang w:val="fr-FR"/>
        </w:rPr>
      </w:pPr>
      <w:r w:rsidRPr="00F54AA0">
        <w:rPr>
          <w:b/>
          <w:bCs/>
          <w:lang w:val="fr-FR"/>
        </w:rPr>
        <w:t>Réponses aux recommandations</w:t>
      </w:r>
    </w:p>
    <w:tbl>
      <w:tblPr>
        <w:tblOverlap w:val="never"/>
        <w:tblW w:w="97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26"/>
        <w:gridCol w:w="14"/>
        <w:gridCol w:w="1255"/>
        <w:gridCol w:w="1078"/>
        <w:gridCol w:w="362"/>
        <w:gridCol w:w="1971"/>
        <w:gridCol w:w="10"/>
      </w:tblGrid>
      <w:tr w:rsidR="00CA09DD" w:rsidRPr="00F54AA0" w14:paraId="2118D534" w14:textId="77777777" w:rsidTr="00143F8F">
        <w:trPr>
          <w:gridAfter w:val="1"/>
          <w:wAfter w:w="10" w:type="dxa"/>
          <w:trHeight w:val="715"/>
        </w:trPr>
        <w:tc>
          <w:tcPr>
            <w:tcW w:w="970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1F3864" w:themeFill="accent1" w:themeFillShade="80"/>
          </w:tcPr>
          <w:p w14:paraId="2810D6AF" w14:textId="77777777" w:rsidR="00CA09DD" w:rsidRPr="00F54AA0" w:rsidRDefault="00CA09DD" w:rsidP="00CA09DD">
            <w:pPr>
              <w:pStyle w:val="Other0"/>
              <w:shd w:val="clear" w:color="auto" w:fill="auto"/>
              <w:ind w:left="72" w:right="72"/>
              <w:rPr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>Recommandation 1</w:t>
            </w:r>
          </w:p>
          <w:p w14:paraId="274870B7" w14:textId="2908BA0A" w:rsidR="00CA09DD" w:rsidRPr="00F54AA0" w:rsidRDefault="00CA09DD" w:rsidP="00CA09DD">
            <w:pPr>
              <w:pStyle w:val="Other0"/>
              <w:shd w:val="clear" w:color="auto" w:fill="auto"/>
              <w:ind w:left="72" w:right="72"/>
              <w:rPr>
                <w:b/>
                <w:bCs/>
                <w:sz w:val="20"/>
                <w:szCs w:val="20"/>
                <w:lang w:val="fr-FR"/>
              </w:rPr>
            </w:pPr>
            <w:r w:rsidRPr="00F54AA0">
              <w:rPr>
                <w:sz w:val="20"/>
                <w:szCs w:val="20"/>
                <w:lang w:val="fr-FR"/>
              </w:rPr>
              <w:t xml:space="preserve">Niveau Stratégique : Effectuer une analyse de </w:t>
            </w:r>
            <w:proofErr w:type="spellStart"/>
            <w:r w:rsidRPr="00F54AA0">
              <w:rPr>
                <w:sz w:val="20"/>
                <w:szCs w:val="20"/>
                <w:lang w:val="fr-FR"/>
              </w:rPr>
              <w:t>criticalité</w:t>
            </w:r>
            <w:proofErr w:type="spellEnd"/>
            <w:r w:rsidRPr="00F54AA0">
              <w:rPr>
                <w:sz w:val="20"/>
                <w:szCs w:val="20"/>
                <w:lang w:val="fr-FR"/>
              </w:rPr>
              <w:t xml:space="preserve"> sur l’environnement pour identifier les nouvelles focalisations et leurs portes d’entrée appropriées pour un futur programme.</w:t>
            </w:r>
            <w:r w:rsidRPr="00F54AA0">
              <w:rPr>
                <w:rFonts w:ascii="Times New Roman" w:hAnsi="Times New Roman"/>
                <w:i/>
                <w:sz w:val="24"/>
                <w:szCs w:val="24"/>
                <w:lang w:val="fr-FR"/>
              </w:rPr>
              <w:t xml:space="preserve"> </w:t>
            </w:r>
            <w:r w:rsidRPr="00F54AA0">
              <w:rPr>
                <w:rFonts w:ascii="Times New Roman" w:hAnsi="Times New Roman"/>
                <w:sz w:val="24"/>
                <w:szCs w:val="24"/>
                <w:lang w:val="fr-FR"/>
              </w:rPr>
              <w:t xml:space="preserve"> </w:t>
            </w:r>
          </w:p>
        </w:tc>
      </w:tr>
      <w:tr w:rsidR="00143F8F" w:rsidRPr="00F54AA0" w14:paraId="4E71D5D4" w14:textId="77777777" w:rsidTr="00143F8F">
        <w:trPr>
          <w:gridAfter w:val="1"/>
          <w:wAfter w:w="10" w:type="dxa"/>
          <w:trHeight w:val="305"/>
        </w:trPr>
        <w:tc>
          <w:tcPr>
            <w:tcW w:w="737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5C419AC" w14:textId="6F7591F4" w:rsidR="00143F8F" w:rsidRPr="00F54AA0" w:rsidRDefault="00143F8F" w:rsidP="00143F8F">
            <w:pPr>
              <w:pStyle w:val="Other0"/>
              <w:shd w:val="clear" w:color="auto" w:fill="auto"/>
              <w:ind w:left="72" w:right="72"/>
              <w:rPr>
                <w:b/>
                <w:bCs/>
                <w:sz w:val="20"/>
                <w:szCs w:val="20"/>
                <w:lang w:val="fr-FR"/>
              </w:rPr>
            </w:pPr>
            <w:r w:rsidRPr="00F54AA0">
              <w:rPr>
                <w:rFonts w:ascii="Times New Roman" w:hAnsi="Times New Roman"/>
                <w:sz w:val="24"/>
                <w:szCs w:val="24"/>
                <w:lang w:val="fr-FR"/>
              </w:rPr>
              <w:t xml:space="preserve"> </w:t>
            </w:r>
            <w:r w:rsidRPr="00F54AA0">
              <w:rPr>
                <w:b/>
                <w:bCs/>
                <w:sz w:val="20"/>
                <w:szCs w:val="20"/>
                <w:lang w:val="fr-FR"/>
              </w:rPr>
              <w:t>Acceptée/partiellement acceptée/refusée</w:t>
            </w: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07CDE0" w14:textId="4EAD24F9" w:rsidR="00143F8F" w:rsidRPr="00F54AA0" w:rsidRDefault="00143F8F" w:rsidP="007E6A6E">
            <w:pPr>
              <w:pStyle w:val="Other0"/>
              <w:shd w:val="clear" w:color="auto" w:fill="auto"/>
              <w:ind w:left="72" w:right="72"/>
              <w:jc w:val="center"/>
              <w:rPr>
                <w:sz w:val="20"/>
                <w:szCs w:val="20"/>
                <w:lang w:val="fr-FR"/>
              </w:rPr>
            </w:pPr>
            <w:r w:rsidRPr="00F54AA0">
              <w:rPr>
                <w:sz w:val="20"/>
                <w:szCs w:val="20"/>
                <w:lang w:val="fr-FR"/>
              </w:rPr>
              <w:t>Acceptée</w:t>
            </w:r>
          </w:p>
        </w:tc>
      </w:tr>
      <w:tr w:rsidR="00CA09DD" w:rsidRPr="00981C3E" w14:paraId="0CCA81C0" w14:textId="77777777" w:rsidTr="00585016">
        <w:trPr>
          <w:gridAfter w:val="1"/>
          <w:wAfter w:w="10" w:type="dxa"/>
          <w:trHeight w:val="499"/>
        </w:trPr>
        <w:tc>
          <w:tcPr>
            <w:tcW w:w="970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24FC7D" w14:textId="77777777" w:rsidR="00095938" w:rsidRPr="00981C3E" w:rsidRDefault="00095938" w:rsidP="003D6B1E">
            <w:pPr>
              <w:pStyle w:val="Other0"/>
              <w:shd w:val="clear" w:color="auto" w:fill="auto"/>
              <w:ind w:left="72" w:right="72"/>
              <w:rPr>
                <w:strike/>
                <w:sz w:val="20"/>
                <w:szCs w:val="20"/>
                <w:lang w:val="fr-FR"/>
              </w:rPr>
            </w:pPr>
            <w:r w:rsidRPr="00981C3E">
              <w:rPr>
                <w:b/>
                <w:bCs/>
                <w:strike/>
                <w:sz w:val="20"/>
                <w:szCs w:val="20"/>
                <w:lang w:val="fr-FR"/>
              </w:rPr>
              <w:t>Explication</w:t>
            </w:r>
          </w:p>
          <w:p w14:paraId="25F6EC0D" w14:textId="77777777" w:rsidR="00095938" w:rsidRPr="00981C3E" w:rsidRDefault="00095938" w:rsidP="003D6B1E">
            <w:pPr>
              <w:pStyle w:val="Other0"/>
              <w:shd w:val="clear" w:color="auto" w:fill="auto"/>
              <w:ind w:left="72" w:right="72"/>
              <w:rPr>
                <w:strike/>
                <w:sz w:val="20"/>
                <w:szCs w:val="20"/>
                <w:lang w:val="fr-FR"/>
              </w:rPr>
            </w:pPr>
            <w:r w:rsidRPr="00981C3E">
              <w:rPr>
                <w:strike/>
                <w:sz w:val="20"/>
                <w:szCs w:val="20"/>
                <w:lang w:val="fr-FR"/>
              </w:rPr>
              <w:t>[Explication du rejet ou de l’acceptation partielle]</w:t>
            </w:r>
          </w:p>
        </w:tc>
      </w:tr>
      <w:tr w:rsidR="00CA09DD" w:rsidRPr="00F54AA0" w14:paraId="39B13E4A" w14:textId="77777777" w:rsidTr="00CD5B45">
        <w:trPr>
          <w:gridAfter w:val="1"/>
          <w:wAfter w:w="10" w:type="dxa"/>
          <w:trHeight w:val="611"/>
        </w:trPr>
        <w:tc>
          <w:tcPr>
            <w:tcW w:w="50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D9E2F3" w:themeFill="accent1" w:themeFillTint="33"/>
            <w:vAlign w:val="center"/>
          </w:tcPr>
          <w:p w14:paraId="6A3C590E" w14:textId="384928E3" w:rsidR="00095938" w:rsidRPr="00F54AA0" w:rsidRDefault="00095938" w:rsidP="00CD5B45">
            <w:pPr>
              <w:pStyle w:val="Other0"/>
              <w:shd w:val="clear" w:color="auto" w:fill="auto"/>
              <w:ind w:left="72" w:right="72"/>
              <w:jc w:val="center"/>
              <w:rPr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>Actions à entreprendre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</w:tcBorders>
            <w:shd w:val="clear" w:color="auto" w:fill="D9E2F3" w:themeFill="accent1" w:themeFillTint="33"/>
            <w:vAlign w:val="center"/>
          </w:tcPr>
          <w:p w14:paraId="28314EF8" w14:textId="77777777" w:rsidR="00095938" w:rsidRPr="00F54AA0" w:rsidRDefault="00095938" w:rsidP="0033512D">
            <w:pPr>
              <w:pStyle w:val="Other0"/>
              <w:shd w:val="clear" w:color="auto" w:fill="auto"/>
              <w:ind w:left="72" w:right="72"/>
              <w:jc w:val="center"/>
              <w:rPr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>Entités responsables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D9E2F3" w:themeFill="accent1" w:themeFillTint="33"/>
            <w:vAlign w:val="center"/>
          </w:tcPr>
          <w:p w14:paraId="06AF549E" w14:textId="77777777" w:rsidR="00095938" w:rsidRPr="00F54AA0" w:rsidRDefault="00095938" w:rsidP="0033512D">
            <w:pPr>
              <w:pStyle w:val="Other0"/>
              <w:shd w:val="clear" w:color="auto" w:fill="auto"/>
              <w:ind w:left="72" w:right="72"/>
              <w:jc w:val="center"/>
              <w:rPr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>Calendrier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0F4DE0AE" w14:textId="69B264CE" w:rsidR="00095938" w:rsidRPr="00F54AA0" w:rsidRDefault="00095938" w:rsidP="0033512D">
            <w:pPr>
              <w:pStyle w:val="Other0"/>
              <w:shd w:val="clear" w:color="auto" w:fill="auto"/>
              <w:ind w:left="72" w:right="72"/>
              <w:jc w:val="center"/>
              <w:rPr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 xml:space="preserve">Implication en termes de ressources </w:t>
            </w:r>
          </w:p>
        </w:tc>
      </w:tr>
      <w:tr w:rsidR="00CA09DD" w:rsidRPr="00F54AA0" w14:paraId="703A5978" w14:textId="77777777" w:rsidTr="00304688">
        <w:trPr>
          <w:gridAfter w:val="1"/>
          <w:wAfter w:w="10" w:type="dxa"/>
          <w:trHeight w:val="250"/>
        </w:trPr>
        <w:tc>
          <w:tcPr>
            <w:tcW w:w="50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AF76DF" w14:textId="13ABAD4F" w:rsidR="00095938" w:rsidRPr="00F54AA0" w:rsidRDefault="0099009F" w:rsidP="003D6B1E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F54AA0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>Identifier et analyser les défis structurels du développement dans la CCA à finaliser en 2021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70289E" w14:textId="675C469C" w:rsidR="00095938" w:rsidRPr="00F54AA0" w:rsidRDefault="00304688" w:rsidP="003D6B1E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UNCT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D32CEA" w14:textId="00A52DFD" w:rsidR="00095938" w:rsidRPr="00F54AA0" w:rsidRDefault="00304688" w:rsidP="003D6B1E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gramStart"/>
            <w:r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juillet</w:t>
            </w:r>
            <w:proofErr w:type="gramEnd"/>
            <w:r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– décembre 2021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6EB59E" w14:textId="77777777" w:rsidR="00095938" w:rsidRPr="00F54AA0" w:rsidRDefault="00095938" w:rsidP="003D6B1E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CA09DD" w:rsidRPr="00F54AA0" w14:paraId="32B3BE09" w14:textId="77777777" w:rsidTr="00304688">
        <w:trPr>
          <w:gridAfter w:val="1"/>
          <w:wAfter w:w="10" w:type="dxa"/>
          <w:trHeight w:val="254"/>
        </w:trPr>
        <w:tc>
          <w:tcPr>
            <w:tcW w:w="50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874017" w14:textId="3872C67A" w:rsidR="00095938" w:rsidRPr="00F54AA0" w:rsidRDefault="0099009F" w:rsidP="00304688">
            <w:pPr>
              <w:ind w:left="72" w:right="81" w:hanging="72"/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</w:pPr>
            <w:r w:rsidRPr="00F54AA0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 xml:space="preserve"> </w:t>
            </w:r>
            <w:r w:rsidR="00304688" w:rsidRPr="00F54AA0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>S</w:t>
            </w:r>
            <w:r w:rsidRPr="00F54AA0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 xml:space="preserve">’appuyer sur cette </w:t>
            </w:r>
            <w:r w:rsidR="00304688" w:rsidRPr="00F54AA0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>analyse</w:t>
            </w:r>
            <w:r w:rsidRPr="00F54AA0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 xml:space="preserve"> de </w:t>
            </w:r>
            <w:r w:rsidR="00304688" w:rsidRPr="00F54AA0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>défis structurels</w:t>
            </w:r>
            <w:r w:rsidRPr="00F54AA0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 xml:space="preserve"> pour construire les entrées d</w:t>
            </w:r>
            <w:r w:rsidR="00304688" w:rsidRPr="00F54AA0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>u prochain Plan cadre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B2709F" w14:textId="119D3900" w:rsidR="00095938" w:rsidRPr="00F54AA0" w:rsidRDefault="00304688" w:rsidP="003D6B1E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UNCT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975B6D" w14:textId="081D557A" w:rsidR="00095938" w:rsidRPr="00F54AA0" w:rsidRDefault="00304688" w:rsidP="003D6B1E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gramStart"/>
            <w:r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janvier</w:t>
            </w:r>
            <w:proofErr w:type="gramEnd"/>
            <w:r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– juin 2022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9B525F" w14:textId="77777777" w:rsidR="00095938" w:rsidRPr="00F54AA0" w:rsidRDefault="00095938" w:rsidP="003D6B1E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BD49CB" w:rsidRPr="00F54AA0" w14:paraId="408E2252" w14:textId="77777777" w:rsidTr="00304688">
        <w:trPr>
          <w:gridAfter w:val="1"/>
          <w:wAfter w:w="10" w:type="dxa"/>
          <w:trHeight w:val="254"/>
        </w:trPr>
        <w:tc>
          <w:tcPr>
            <w:tcW w:w="50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77B4BD" w14:textId="33BB847F" w:rsidR="00BD49CB" w:rsidRPr="00F54AA0" w:rsidRDefault="00BD49CB" w:rsidP="00BD49CB">
            <w:pPr>
              <w:ind w:left="72" w:right="81"/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</w:pPr>
            <w:r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>C</w:t>
            </w:r>
            <w:r w:rsidRPr="00BD49CB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 xml:space="preserve">ontinuer à rechercher l'alignement </w:t>
            </w:r>
            <w:r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>des priorités</w:t>
            </w:r>
            <w:r w:rsidRPr="00BD49CB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 xml:space="preserve"> avec le</w:t>
            </w:r>
            <w:r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>s</w:t>
            </w:r>
            <w:r w:rsidRPr="00BD49CB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 xml:space="preserve"> PTF</w:t>
            </w:r>
            <w:r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 xml:space="preserve">s  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5D863C" w14:textId="38797632" w:rsidR="00BD49CB" w:rsidRPr="00F54AA0" w:rsidRDefault="00BD49CB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UNCT/RC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F381E4" w14:textId="26B82D3D" w:rsidR="00BD49CB" w:rsidRPr="00F54AA0" w:rsidRDefault="00BD49CB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août</w:t>
            </w:r>
            <w:proofErr w:type="gramEnd"/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2021 – décembre 2022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CAD65A" w14:textId="77777777" w:rsidR="00BD49CB" w:rsidRPr="00F54AA0" w:rsidRDefault="00BD49CB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BD49CB" w:rsidRPr="00F54AA0" w14:paraId="243410D6" w14:textId="77777777" w:rsidTr="00143F8F">
        <w:trPr>
          <w:gridAfter w:val="1"/>
          <w:wAfter w:w="10" w:type="dxa"/>
          <w:trHeight w:val="499"/>
        </w:trPr>
        <w:tc>
          <w:tcPr>
            <w:tcW w:w="970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1F3864" w:themeFill="accent1" w:themeFillShade="80"/>
          </w:tcPr>
          <w:p w14:paraId="787A14A0" w14:textId="77777777" w:rsidR="00BD49CB" w:rsidRPr="00F54AA0" w:rsidRDefault="00BD49CB" w:rsidP="00BD49CB">
            <w:pPr>
              <w:pStyle w:val="Other0"/>
              <w:shd w:val="clear" w:color="auto" w:fill="auto"/>
              <w:ind w:left="72" w:right="72"/>
              <w:rPr>
                <w:b/>
                <w:bCs/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>Recommandation 2</w:t>
            </w:r>
          </w:p>
          <w:p w14:paraId="1A9D6B8F" w14:textId="7E7636FB" w:rsidR="00BD49CB" w:rsidRPr="00F54AA0" w:rsidRDefault="00BD49CB" w:rsidP="00BD49CB">
            <w:pPr>
              <w:ind w:left="72" w:right="72"/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  <w:lang w:bidi="ar-SA"/>
              </w:rPr>
            </w:pPr>
            <w:r w:rsidRPr="00F54AA0">
              <w:rPr>
                <w:rFonts w:ascii="Calibri" w:hAnsi="Calibri"/>
                <w:color w:val="auto"/>
                <w:sz w:val="20"/>
                <w:szCs w:val="20"/>
              </w:rPr>
              <w:t>Niveau Stratégique : Renforcer la focalisation du programme sur l’assistance au pays dans la production, l’analyse et la diffusion de données normalisées.</w:t>
            </w:r>
          </w:p>
        </w:tc>
      </w:tr>
      <w:tr w:rsidR="00BD49CB" w:rsidRPr="00F54AA0" w14:paraId="074A7EE3" w14:textId="77777777" w:rsidTr="00143F8F">
        <w:trPr>
          <w:gridAfter w:val="1"/>
          <w:wAfter w:w="10" w:type="dxa"/>
          <w:trHeight w:val="314"/>
        </w:trPr>
        <w:tc>
          <w:tcPr>
            <w:tcW w:w="7735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D9E2F3" w:themeFill="accent1" w:themeFillTint="33"/>
          </w:tcPr>
          <w:p w14:paraId="51E1FC02" w14:textId="77777777" w:rsidR="00BD49CB" w:rsidRPr="00F54AA0" w:rsidRDefault="00BD49CB" w:rsidP="00BD49CB">
            <w:pPr>
              <w:pStyle w:val="Other0"/>
              <w:shd w:val="clear" w:color="auto" w:fill="auto"/>
              <w:ind w:left="72" w:right="72"/>
              <w:rPr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>Acceptée/partiellement acceptée/refusée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8DAD9E" w14:textId="56DD9BCD" w:rsidR="00BD49CB" w:rsidRPr="00F54AA0" w:rsidRDefault="00BD49CB" w:rsidP="00BD49CB">
            <w:pPr>
              <w:ind w:left="72" w:right="72"/>
              <w:jc w:val="center"/>
              <w:rPr>
                <w:color w:val="auto"/>
                <w:sz w:val="10"/>
                <w:szCs w:val="10"/>
              </w:rPr>
            </w:pPr>
            <w:r w:rsidRPr="00F54AA0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>Acceptée</w:t>
            </w:r>
          </w:p>
        </w:tc>
      </w:tr>
      <w:tr w:rsidR="00BD49CB" w:rsidRPr="00F54AA0" w14:paraId="2549530D" w14:textId="77777777" w:rsidTr="00585016">
        <w:trPr>
          <w:gridAfter w:val="1"/>
          <w:wAfter w:w="10" w:type="dxa"/>
          <w:trHeight w:val="504"/>
        </w:trPr>
        <w:tc>
          <w:tcPr>
            <w:tcW w:w="97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6562F5" w14:textId="77777777" w:rsidR="00BD49CB" w:rsidRPr="00981C3E" w:rsidRDefault="00BD49CB" w:rsidP="00BD49CB">
            <w:pPr>
              <w:pStyle w:val="Other0"/>
              <w:shd w:val="clear" w:color="auto" w:fill="auto"/>
              <w:ind w:left="72" w:right="72"/>
              <w:rPr>
                <w:b/>
                <w:bCs/>
                <w:strike/>
                <w:sz w:val="20"/>
                <w:szCs w:val="20"/>
                <w:lang w:val="fr-FR"/>
              </w:rPr>
            </w:pPr>
            <w:r w:rsidRPr="00981C3E">
              <w:rPr>
                <w:b/>
                <w:bCs/>
                <w:strike/>
                <w:sz w:val="20"/>
                <w:szCs w:val="20"/>
                <w:lang w:val="fr-FR"/>
              </w:rPr>
              <w:t>Explication</w:t>
            </w:r>
          </w:p>
          <w:p w14:paraId="4FF280F0" w14:textId="46921650" w:rsidR="00BD49CB" w:rsidRPr="00F54AA0" w:rsidRDefault="00BD49CB" w:rsidP="00BD49CB">
            <w:pPr>
              <w:pStyle w:val="Other0"/>
              <w:shd w:val="clear" w:color="auto" w:fill="auto"/>
              <w:ind w:left="72" w:right="72"/>
              <w:rPr>
                <w:sz w:val="20"/>
                <w:szCs w:val="20"/>
                <w:lang w:val="fr-FR"/>
              </w:rPr>
            </w:pPr>
            <w:r w:rsidRPr="00981C3E">
              <w:rPr>
                <w:strike/>
                <w:sz w:val="20"/>
                <w:szCs w:val="20"/>
                <w:lang w:val="fr-FR"/>
              </w:rPr>
              <w:t>[Explication du rejet ou de l’acceptation partielle]</w:t>
            </w:r>
          </w:p>
        </w:tc>
      </w:tr>
      <w:tr w:rsidR="00BD49CB" w:rsidRPr="00F54AA0" w14:paraId="5A60B5BC" w14:textId="77777777" w:rsidTr="0033512D">
        <w:trPr>
          <w:trHeight w:val="504"/>
        </w:trPr>
        <w:tc>
          <w:tcPr>
            <w:tcW w:w="5026" w:type="dxa"/>
            <w:tcBorders>
              <w:top w:val="single" w:sz="4" w:space="0" w:color="auto"/>
              <w:left w:val="single" w:sz="4" w:space="0" w:color="auto"/>
            </w:tcBorders>
            <w:shd w:val="clear" w:color="auto" w:fill="D9E2F3" w:themeFill="accent1" w:themeFillTint="33"/>
            <w:vAlign w:val="center"/>
          </w:tcPr>
          <w:p w14:paraId="101FFD74" w14:textId="77777777" w:rsidR="00BD49CB" w:rsidRPr="00F54AA0" w:rsidRDefault="00BD49CB" w:rsidP="00BD49CB">
            <w:pPr>
              <w:pStyle w:val="Other0"/>
              <w:shd w:val="clear" w:color="auto" w:fill="auto"/>
              <w:ind w:left="72" w:right="72"/>
              <w:jc w:val="center"/>
              <w:rPr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>Actions à entreprendre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D9E2F3" w:themeFill="accent1" w:themeFillTint="33"/>
            <w:vAlign w:val="center"/>
          </w:tcPr>
          <w:p w14:paraId="364B0AD5" w14:textId="77777777" w:rsidR="00BD49CB" w:rsidRPr="00F54AA0" w:rsidRDefault="00BD49CB" w:rsidP="00BD49CB">
            <w:pPr>
              <w:pStyle w:val="Other0"/>
              <w:shd w:val="clear" w:color="auto" w:fill="auto"/>
              <w:ind w:left="72" w:right="72"/>
              <w:jc w:val="center"/>
              <w:rPr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>Entités responsables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D9E2F3" w:themeFill="accent1" w:themeFillTint="33"/>
            <w:vAlign w:val="center"/>
          </w:tcPr>
          <w:p w14:paraId="77EB4FFD" w14:textId="77777777" w:rsidR="00BD49CB" w:rsidRPr="00F54AA0" w:rsidRDefault="00BD49CB" w:rsidP="00BD49CB">
            <w:pPr>
              <w:pStyle w:val="Other0"/>
              <w:shd w:val="clear" w:color="auto" w:fill="auto"/>
              <w:ind w:left="72" w:right="72"/>
              <w:jc w:val="center"/>
              <w:rPr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>Calendrier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1968891C" w14:textId="77777777" w:rsidR="00BD49CB" w:rsidRPr="00F54AA0" w:rsidRDefault="00BD49CB" w:rsidP="00BD49CB">
            <w:pPr>
              <w:pStyle w:val="Other0"/>
              <w:shd w:val="clear" w:color="auto" w:fill="auto"/>
              <w:ind w:left="72" w:right="72"/>
              <w:jc w:val="center"/>
              <w:rPr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>Implication en termes de ressources</w:t>
            </w:r>
          </w:p>
        </w:tc>
      </w:tr>
      <w:tr w:rsidR="00BD49CB" w:rsidRPr="00F54AA0" w14:paraId="12ABF018" w14:textId="77777777" w:rsidTr="00304688">
        <w:trPr>
          <w:trHeight w:val="254"/>
        </w:trPr>
        <w:tc>
          <w:tcPr>
            <w:tcW w:w="5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A7A4D7" w14:textId="3957AB83" w:rsidR="00BD49CB" w:rsidRPr="00F54AA0" w:rsidRDefault="00BD49CB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Élaborer un plan de suivi et évaluation pour l'UNSDCF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6B7F0F" w14:textId="110E80D8" w:rsidR="00BD49CB" w:rsidRPr="00F54AA0" w:rsidRDefault="00BD49CB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Groupe suivi et évaluation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F629B4" w14:textId="4C2B99D5" w:rsidR="00BD49CB" w:rsidRPr="00F54AA0" w:rsidRDefault="00BD49CB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Fin 2022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AAD4A0" w14:textId="77777777" w:rsidR="00BD49CB" w:rsidRPr="00F54AA0" w:rsidRDefault="00BD49CB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BD49CB" w:rsidRPr="00F54AA0" w14:paraId="041E86EB" w14:textId="77777777" w:rsidTr="00AE0C42">
        <w:trPr>
          <w:trHeight w:val="548"/>
        </w:trPr>
        <w:tc>
          <w:tcPr>
            <w:tcW w:w="5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28E0D6" w14:textId="0DC01AAB" w:rsidR="00BD49CB" w:rsidRPr="00F54AA0" w:rsidRDefault="00BD49CB" w:rsidP="00BD49CB">
            <w:pPr>
              <w:pStyle w:val="CommentText"/>
              <w:ind w:left="70" w:right="72"/>
              <w:rPr>
                <w:rFonts w:asciiTheme="minorHAnsi" w:hAnsiTheme="minorHAnsi" w:cstheme="minorHAnsi"/>
                <w:color w:val="auto"/>
              </w:rPr>
            </w:pPr>
            <w:r w:rsidRPr="00BD49CB">
              <w:rPr>
                <w:rFonts w:asciiTheme="minorHAnsi" w:hAnsiTheme="minorHAnsi" w:cstheme="minorHAnsi"/>
              </w:rPr>
              <w:t>Renforcer les capacités des cadres d’IHSI, UOPES, CNIGS, et des UEP dans la production des données statistiques nécessaires pour le suivi des ODD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5C00C0">
              <w:rPr>
                <w:rFonts w:asciiTheme="minorHAnsi" w:hAnsiTheme="minorHAnsi" w:cstheme="minorHAnsi"/>
                <w:color w:val="auto"/>
              </w:rPr>
              <w:t xml:space="preserve">et </w:t>
            </w:r>
            <w:r w:rsidR="009A123D">
              <w:rPr>
                <w:rFonts w:asciiTheme="minorHAnsi" w:hAnsiTheme="minorHAnsi" w:cstheme="minorHAnsi"/>
                <w:color w:val="auto"/>
              </w:rPr>
              <w:t>coordination</w:t>
            </w:r>
            <w:r w:rsidRPr="005C00C0">
              <w:rPr>
                <w:rFonts w:asciiTheme="minorHAnsi" w:hAnsiTheme="minorHAnsi" w:cstheme="minorHAnsi"/>
                <w:color w:val="auto"/>
              </w:rPr>
              <w:t xml:space="preserve"> d’une data </w:t>
            </w:r>
            <w:r w:rsidRPr="005C00C0">
              <w:rPr>
                <w:rFonts w:asciiTheme="minorHAnsi" w:hAnsiTheme="minorHAnsi" w:cstheme="minorHAnsi"/>
                <w:i/>
                <w:iCs/>
                <w:color w:val="auto"/>
              </w:rPr>
              <w:t xml:space="preserve">gap </w:t>
            </w:r>
            <w:proofErr w:type="spellStart"/>
            <w:r w:rsidRPr="005C00C0">
              <w:rPr>
                <w:rFonts w:asciiTheme="minorHAnsi" w:hAnsiTheme="minorHAnsi" w:cstheme="minorHAnsi"/>
                <w:i/>
                <w:iCs/>
                <w:color w:val="auto"/>
              </w:rPr>
              <w:t>analysis</w:t>
            </w:r>
            <w:proofErr w:type="spellEnd"/>
            <w:r w:rsidRPr="005C00C0">
              <w:rPr>
                <w:rFonts w:asciiTheme="minorHAnsi" w:hAnsiTheme="minorHAnsi" w:cstheme="minorHAnsi"/>
                <w:color w:val="auto"/>
              </w:rPr>
              <w:t xml:space="preserve"> sur les ODD en Ha</w:t>
            </w:r>
            <w:r>
              <w:rPr>
                <w:rFonts w:asciiTheme="minorHAnsi" w:hAnsiTheme="minorHAnsi" w:cstheme="minorHAnsi"/>
                <w:color w:val="auto"/>
              </w:rPr>
              <w:t>ï</w:t>
            </w:r>
            <w:r w:rsidRPr="005C00C0">
              <w:rPr>
                <w:rFonts w:asciiTheme="minorHAnsi" w:hAnsiTheme="minorHAnsi" w:cstheme="minorHAnsi"/>
                <w:color w:val="auto"/>
              </w:rPr>
              <w:t>ti</w:t>
            </w:r>
            <w:r w:rsidR="009A123D">
              <w:rPr>
                <w:rFonts w:asciiTheme="minorHAnsi" w:hAnsiTheme="minorHAnsi" w:cstheme="minorHAnsi"/>
                <w:color w:val="auto"/>
              </w:rPr>
              <w:t xml:space="preserve"> incluant toutes les entités UN</w:t>
            </w:r>
            <w:r w:rsidRPr="005C00C0">
              <w:rPr>
                <w:rFonts w:asciiTheme="minorHAnsi" w:hAnsiTheme="minorHAnsi" w:cstheme="minorHAnsi"/>
                <w:color w:val="auto"/>
              </w:rPr>
              <w:t xml:space="preserve"> 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464F06" w14:textId="47E88D63" w:rsidR="00BD49CB" w:rsidRPr="00F54AA0" w:rsidRDefault="001C0C00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UNCT, </w:t>
            </w:r>
            <w:r w:rsidR="00BD49C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Groupe suivi et évaluation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529ED9" w14:textId="3F888355" w:rsidR="00BD49CB" w:rsidRPr="00F54AA0" w:rsidRDefault="00BD49CB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2023-2027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A4ECD5" w14:textId="33A185C7" w:rsidR="00BD49CB" w:rsidRPr="00F54AA0" w:rsidRDefault="00BD49CB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gramStart"/>
            <w:r w:rsidRPr="005C00C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budget</w:t>
            </w:r>
            <w:proofErr w:type="gramEnd"/>
            <w:r w:rsidRPr="005C00C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et expertises techniques</w:t>
            </w:r>
          </w:p>
        </w:tc>
      </w:tr>
      <w:tr w:rsidR="00BD49CB" w:rsidRPr="00F54AA0" w14:paraId="5C5A06E4" w14:textId="77777777" w:rsidTr="00143F8F">
        <w:trPr>
          <w:trHeight w:val="494"/>
        </w:trPr>
        <w:tc>
          <w:tcPr>
            <w:tcW w:w="971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1F3864" w:themeFill="accent1" w:themeFillShade="80"/>
          </w:tcPr>
          <w:p w14:paraId="78E5C49D" w14:textId="77777777" w:rsidR="00BD49CB" w:rsidRPr="00F54AA0" w:rsidRDefault="00BD49CB" w:rsidP="00BD49CB">
            <w:pPr>
              <w:pStyle w:val="Other0"/>
              <w:shd w:val="clear" w:color="auto" w:fill="auto"/>
              <w:ind w:left="72" w:right="72"/>
              <w:rPr>
                <w:b/>
                <w:bCs/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>Recommandation 3</w:t>
            </w:r>
          </w:p>
          <w:p w14:paraId="1ABCE997" w14:textId="21B4B7F1" w:rsidR="00BD49CB" w:rsidRPr="00F54AA0" w:rsidRDefault="00BD49CB" w:rsidP="00BD49CB">
            <w:pPr>
              <w:ind w:left="72" w:right="72"/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  <w:lang w:bidi="ar-SA"/>
              </w:rPr>
            </w:pPr>
            <w:r w:rsidRPr="00F54AA0">
              <w:rPr>
                <w:rFonts w:ascii="Calibri" w:hAnsi="Calibri"/>
                <w:color w:val="auto"/>
                <w:sz w:val="20"/>
                <w:szCs w:val="20"/>
              </w:rPr>
              <w:t>Niveau Organisationnel : Rationaliser les structures de gouvernance du programme et optimiser leur fonctionnement.</w:t>
            </w:r>
          </w:p>
        </w:tc>
      </w:tr>
      <w:tr w:rsidR="00BD49CB" w:rsidRPr="00F54AA0" w14:paraId="3DF94576" w14:textId="77777777" w:rsidTr="00143F8F">
        <w:trPr>
          <w:trHeight w:val="305"/>
        </w:trPr>
        <w:tc>
          <w:tcPr>
            <w:tcW w:w="7735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D9E2F3" w:themeFill="accent1" w:themeFillTint="33"/>
          </w:tcPr>
          <w:p w14:paraId="54DDC988" w14:textId="77777777" w:rsidR="00BD49CB" w:rsidRPr="00F54AA0" w:rsidRDefault="00BD49CB" w:rsidP="00BD49CB">
            <w:pPr>
              <w:pStyle w:val="Other0"/>
              <w:shd w:val="clear" w:color="auto" w:fill="auto"/>
              <w:ind w:left="72" w:right="72"/>
              <w:rPr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>Acceptée/partiellement acceptée/refusée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89511A" w14:textId="0EAEFD43" w:rsidR="00BD49CB" w:rsidRPr="00F54AA0" w:rsidRDefault="00BD49CB" w:rsidP="00BD49CB">
            <w:pPr>
              <w:ind w:left="72" w:right="72"/>
              <w:jc w:val="center"/>
              <w:rPr>
                <w:color w:val="auto"/>
                <w:sz w:val="10"/>
                <w:szCs w:val="10"/>
              </w:rPr>
            </w:pPr>
            <w:r w:rsidRPr="00F54AA0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>Acceptée</w:t>
            </w:r>
          </w:p>
        </w:tc>
      </w:tr>
      <w:tr w:rsidR="00BD49CB" w:rsidRPr="00981C3E" w14:paraId="280C3274" w14:textId="77777777" w:rsidTr="00585016">
        <w:trPr>
          <w:trHeight w:val="254"/>
        </w:trPr>
        <w:tc>
          <w:tcPr>
            <w:tcW w:w="971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04526D" w14:textId="77777777" w:rsidR="00BD49CB" w:rsidRPr="00981C3E" w:rsidRDefault="00BD49CB" w:rsidP="00BD49CB">
            <w:pPr>
              <w:pStyle w:val="Other0"/>
              <w:shd w:val="clear" w:color="auto" w:fill="auto"/>
              <w:ind w:left="72" w:right="72"/>
              <w:rPr>
                <w:b/>
                <w:bCs/>
                <w:strike/>
                <w:sz w:val="20"/>
                <w:szCs w:val="20"/>
                <w:lang w:val="fr-FR"/>
              </w:rPr>
            </w:pPr>
            <w:r w:rsidRPr="00981C3E">
              <w:rPr>
                <w:b/>
                <w:bCs/>
                <w:strike/>
                <w:sz w:val="20"/>
                <w:szCs w:val="20"/>
                <w:lang w:val="fr-FR"/>
              </w:rPr>
              <w:t>Explication</w:t>
            </w:r>
          </w:p>
          <w:p w14:paraId="1EEA92BD" w14:textId="50DAFA56" w:rsidR="00BD49CB" w:rsidRPr="00981C3E" w:rsidRDefault="00BD49CB" w:rsidP="00BD49CB">
            <w:pPr>
              <w:pStyle w:val="Other0"/>
              <w:shd w:val="clear" w:color="auto" w:fill="auto"/>
              <w:ind w:left="72" w:right="72"/>
              <w:rPr>
                <w:strike/>
                <w:sz w:val="20"/>
                <w:szCs w:val="20"/>
                <w:lang w:val="fr-FR"/>
              </w:rPr>
            </w:pPr>
            <w:r w:rsidRPr="00981C3E">
              <w:rPr>
                <w:strike/>
                <w:sz w:val="20"/>
                <w:szCs w:val="20"/>
                <w:lang w:val="fr-FR"/>
              </w:rPr>
              <w:t>[Explication du rejet ou de l’acceptation partielle]</w:t>
            </w:r>
          </w:p>
        </w:tc>
      </w:tr>
      <w:tr w:rsidR="00BD49CB" w:rsidRPr="00F54AA0" w14:paraId="1C64B673" w14:textId="77777777" w:rsidTr="0033512D">
        <w:trPr>
          <w:trHeight w:val="499"/>
        </w:trPr>
        <w:tc>
          <w:tcPr>
            <w:tcW w:w="5026" w:type="dxa"/>
            <w:tcBorders>
              <w:top w:val="single" w:sz="4" w:space="0" w:color="auto"/>
              <w:left w:val="single" w:sz="4" w:space="0" w:color="auto"/>
            </w:tcBorders>
            <w:shd w:val="clear" w:color="auto" w:fill="D9E2F3" w:themeFill="accent1" w:themeFillTint="33"/>
            <w:vAlign w:val="center"/>
          </w:tcPr>
          <w:p w14:paraId="76F86527" w14:textId="77777777" w:rsidR="00BD49CB" w:rsidRPr="00F54AA0" w:rsidRDefault="00BD49CB" w:rsidP="00BD49CB">
            <w:pPr>
              <w:pStyle w:val="Other0"/>
              <w:shd w:val="clear" w:color="auto" w:fill="auto"/>
              <w:ind w:left="72" w:right="72"/>
              <w:jc w:val="center"/>
              <w:rPr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>Actions à entreprendre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D9E2F3" w:themeFill="accent1" w:themeFillTint="33"/>
            <w:vAlign w:val="center"/>
          </w:tcPr>
          <w:p w14:paraId="324D8147" w14:textId="77777777" w:rsidR="00BD49CB" w:rsidRPr="00F54AA0" w:rsidRDefault="00BD49CB" w:rsidP="00BD49CB">
            <w:pPr>
              <w:pStyle w:val="Other0"/>
              <w:shd w:val="clear" w:color="auto" w:fill="auto"/>
              <w:ind w:left="72" w:right="72"/>
              <w:jc w:val="center"/>
              <w:rPr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>Entités responsables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D9E2F3" w:themeFill="accent1" w:themeFillTint="33"/>
            <w:vAlign w:val="center"/>
          </w:tcPr>
          <w:p w14:paraId="62656139" w14:textId="77777777" w:rsidR="00BD49CB" w:rsidRPr="00F54AA0" w:rsidRDefault="00BD49CB" w:rsidP="00BD49CB">
            <w:pPr>
              <w:pStyle w:val="Other0"/>
              <w:shd w:val="clear" w:color="auto" w:fill="auto"/>
              <w:ind w:left="72" w:right="72"/>
              <w:jc w:val="center"/>
              <w:rPr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>Calendrier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664FBF24" w14:textId="77777777" w:rsidR="00BD49CB" w:rsidRPr="00F54AA0" w:rsidRDefault="00BD49CB" w:rsidP="00BD49CB">
            <w:pPr>
              <w:pStyle w:val="Other0"/>
              <w:shd w:val="clear" w:color="auto" w:fill="auto"/>
              <w:ind w:left="72" w:right="72"/>
              <w:jc w:val="center"/>
              <w:rPr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>Implication en termes de ressources</w:t>
            </w:r>
          </w:p>
        </w:tc>
      </w:tr>
      <w:tr w:rsidR="00BD49CB" w:rsidRPr="00F54AA0" w14:paraId="1B74BFCE" w14:textId="77777777" w:rsidTr="00304688">
        <w:trPr>
          <w:trHeight w:val="264"/>
        </w:trPr>
        <w:tc>
          <w:tcPr>
            <w:tcW w:w="5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0B4F9A" w14:textId="164870C2" w:rsidR="00BD49CB" w:rsidRPr="00F54AA0" w:rsidRDefault="00BD49CB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F54AA0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 xml:space="preserve">Faire une cartographie des groupes </w:t>
            </w:r>
            <w:r w:rsidR="001C0C00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 xml:space="preserve">UN </w:t>
            </w:r>
            <w:r w:rsidRPr="00F54AA0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>existants</w:t>
            </w:r>
            <w:r w:rsidR="001C0C00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 xml:space="preserve"> (y inclus les groupes de la structure de gouvernance du Plan One UN et les groupes ad hoc)</w:t>
            </w:r>
            <w:r w:rsidRPr="00F54AA0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>. Évaluer le fonctionnement de la structure de gouvernance du Plan One UN introduite en janvier 2021.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F99805" w14:textId="4527238F" w:rsidR="00BD49CB" w:rsidRPr="00F54AA0" w:rsidRDefault="00BD49CB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RCO et groupes inter-agences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549BFD2" w14:textId="40AF513C" w:rsidR="00BD49CB" w:rsidRPr="00F54AA0" w:rsidRDefault="00BD49CB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gramStart"/>
            <w:r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fin</w:t>
            </w:r>
            <w:proofErr w:type="gramEnd"/>
            <w:r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2021 – début 2022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50CA7C" w14:textId="77777777" w:rsidR="00BD49CB" w:rsidRPr="00F54AA0" w:rsidRDefault="00BD49CB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BD49CB" w:rsidRPr="00F54AA0" w14:paraId="268328FC" w14:textId="77777777" w:rsidTr="00304688">
        <w:trPr>
          <w:trHeight w:val="264"/>
        </w:trPr>
        <w:tc>
          <w:tcPr>
            <w:tcW w:w="5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8591A86" w14:textId="52DCA32C" w:rsidR="00BD49CB" w:rsidRPr="00F54AA0" w:rsidRDefault="00BD49CB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F54AA0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>Restructurer l’ensemble en fusionnant les cadres redondants</w:t>
            </w:r>
            <w:r w:rsidR="001C0C00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>, le cas échéant</w:t>
            </w:r>
            <w:r w:rsidRPr="00F54AA0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>.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D5B4FCF" w14:textId="0014E5F5" w:rsidR="00BD49CB" w:rsidRPr="00F54AA0" w:rsidRDefault="00BD49CB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UNCT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3119CD4" w14:textId="4CBE3F86" w:rsidR="00BD49CB" w:rsidRPr="00F54AA0" w:rsidRDefault="00BD49CB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gramStart"/>
            <w:r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début</w:t>
            </w:r>
            <w:proofErr w:type="gramEnd"/>
            <w:r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/mi-2022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BA48AF" w14:textId="77777777" w:rsidR="00BD49CB" w:rsidRPr="00F54AA0" w:rsidRDefault="00BD49CB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BD49CB" w:rsidRPr="00F54AA0" w14:paraId="439C0BEE" w14:textId="77777777" w:rsidTr="00304688">
        <w:trPr>
          <w:trHeight w:val="264"/>
        </w:trPr>
        <w:tc>
          <w:tcPr>
            <w:tcW w:w="5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EB8229B" w14:textId="4385816D" w:rsidR="00BD49CB" w:rsidRPr="00F54AA0" w:rsidRDefault="00BD49CB" w:rsidP="00BD49CB">
            <w:pPr>
              <w:ind w:left="72" w:right="72"/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</w:pPr>
            <w:r w:rsidRPr="00F54AA0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 xml:space="preserve"> Créer des plateformes électroniques de mise en commun qui peuvent aider à espacer les réunions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914836D" w14:textId="688D6D10" w:rsidR="00BD49CB" w:rsidRPr="00F54AA0" w:rsidRDefault="00BD49CB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RCO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302D4C1" w14:textId="55A79673" w:rsidR="00BD49CB" w:rsidRPr="00F54AA0" w:rsidRDefault="00BD49CB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Août 2021 – juillet 2022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A88FA9" w14:textId="1DCBDD94" w:rsidR="00BD49CB" w:rsidRPr="00F54AA0" w:rsidRDefault="001C0C00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One Drive/</w:t>
            </w:r>
            <w:r w:rsidR="00BD49CB"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SharePoint</w:t>
            </w:r>
          </w:p>
        </w:tc>
      </w:tr>
      <w:tr w:rsidR="00BD49CB" w:rsidRPr="00F54AA0" w14:paraId="5B7143D1" w14:textId="77777777" w:rsidTr="00143F8F">
        <w:trPr>
          <w:trHeight w:val="494"/>
        </w:trPr>
        <w:tc>
          <w:tcPr>
            <w:tcW w:w="971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1F3864" w:themeFill="accent1" w:themeFillShade="80"/>
          </w:tcPr>
          <w:p w14:paraId="6705C6C3" w14:textId="77777777" w:rsidR="00BD49CB" w:rsidRPr="00F54AA0" w:rsidRDefault="00BD49CB" w:rsidP="00BD49CB">
            <w:pPr>
              <w:pStyle w:val="Other0"/>
              <w:shd w:val="clear" w:color="auto" w:fill="auto"/>
              <w:ind w:left="72" w:right="72"/>
              <w:rPr>
                <w:b/>
                <w:bCs/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lastRenderedPageBreak/>
              <w:t>Recommandation 4</w:t>
            </w:r>
          </w:p>
          <w:p w14:paraId="52211D63" w14:textId="63A71475" w:rsidR="00BD49CB" w:rsidRPr="00F54AA0" w:rsidRDefault="00BD49CB" w:rsidP="00BD49CB">
            <w:pPr>
              <w:ind w:left="72" w:right="72"/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  <w:lang w:bidi="ar-SA"/>
              </w:rPr>
            </w:pPr>
            <w:r w:rsidRPr="00F54AA0">
              <w:rPr>
                <w:rFonts w:ascii="Calibri" w:hAnsi="Calibri"/>
                <w:color w:val="auto"/>
                <w:sz w:val="20"/>
                <w:szCs w:val="20"/>
              </w:rPr>
              <w:t>Niveau Organisationnel : Reformer l’interface opérationnelle avec les secteurs pour une meilleure appropriation de la partie nationale sur le programme</w:t>
            </w:r>
          </w:p>
        </w:tc>
      </w:tr>
      <w:tr w:rsidR="00BD49CB" w:rsidRPr="00F54AA0" w14:paraId="219520EA" w14:textId="77777777" w:rsidTr="00143F8F">
        <w:trPr>
          <w:trHeight w:val="323"/>
        </w:trPr>
        <w:tc>
          <w:tcPr>
            <w:tcW w:w="7735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D9E2F3" w:themeFill="accent1" w:themeFillTint="33"/>
          </w:tcPr>
          <w:p w14:paraId="0A4B5D62" w14:textId="77777777" w:rsidR="00BD49CB" w:rsidRPr="00F54AA0" w:rsidRDefault="00BD49CB" w:rsidP="00BD49CB">
            <w:pPr>
              <w:pStyle w:val="Other0"/>
              <w:shd w:val="clear" w:color="auto" w:fill="auto"/>
              <w:ind w:left="72" w:right="72"/>
              <w:rPr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>Acceptée/partiellement acceptée/refusée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A330D" w14:textId="6A36BB7E" w:rsidR="00BD49CB" w:rsidRPr="00F54AA0" w:rsidRDefault="00BD49CB" w:rsidP="00BD49CB">
            <w:pPr>
              <w:ind w:left="72" w:right="72"/>
              <w:jc w:val="center"/>
              <w:rPr>
                <w:color w:val="auto"/>
                <w:sz w:val="10"/>
                <w:szCs w:val="10"/>
              </w:rPr>
            </w:pPr>
            <w:r w:rsidRPr="00F54AA0">
              <w:rPr>
                <w:rFonts w:ascii="Calibri" w:eastAsia="Calibri" w:hAnsi="Calibri" w:cs="Calibri"/>
                <w:color w:val="auto"/>
                <w:sz w:val="20"/>
                <w:szCs w:val="20"/>
                <w:lang w:bidi="ar-SA"/>
              </w:rPr>
              <w:t>Acceptée</w:t>
            </w:r>
          </w:p>
        </w:tc>
      </w:tr>
      <w:tr w:rsidR="00BD49CB" w:rsidRPr="00981C3E" w14:paraId="6944DAD9" w14:textId="77777777" w:rsidTr="003D6B1E">
        <w:trPr>
          <w:trHeight w:val="254"/>
        </w:trPr>
        <w:tc>
          <w:tcPr>
            <w:tcW w:w="971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C70C7F" w14:textId="77777777" w:rsidR="00BD49CB" w:rsidRPr="00981C3E" w:rsidRDefault="00BD49CB" w:rsidP="00BD49CB">
            <w:pPr>
              <w:pStyle w:val="Other0"/>
              <w:shd w:val="clear" w:color="auto" w:fill="auto"/>
              <w:ind w:left="72" w:right="72"/>
              <w:rPr>
                <w:b/>
                <w:bCs/>
                <w:strike/>
                <w:sz w:val="20"/>
                <w:szCs w:val="20"/>
                <w:lang w:val="fr-FR"/>
              </w:rPr>
            </w:pPr>
            <w:r w:rsidRPr="00981C3E">
              <w:rPr>
                <w:b/>
                <w:bCs/>
                <w:strike/>
                <w:sz w:val="20"/>
                <w:szCs w:val="20"/>
                <w:lang w:val="fr-FR"/>
              </w:rPr>
              <w:t>Explication</w:t>
            </w:r>
          </w:p>
          <w:p w14:paraId="711C6468" w14:textId="7C375D4B" w:rsidR="00BD49CB" w:rsidRPr="00981C3E" w:rsidRDefault="00BD49CB" w:rsidP="00BD49CB">
            <w:pPr>
              <w:pStyle w:val="Other0"/>
              <w:shd w:val="clear" w:color="auto" w:fill="auto"/>
              <w:ind w:left="72" w:right="72"/>
              <w:rPr>
                <w:strike/>
                <w:sz w:val="20"/>
                <w:szCs w:val="20"/>
                <w:lang w:val="fr-FR"/>
              </w:rPr>
            </w:pPr>
            <w:r w:rsidRPr="00981C3E">
              <w:rPr>
                <w:strike/>
                <w:sz w:val="20"/>
                <w:szCs w:val="20"/>
                <w:lang w:val="fr-FR"/>
              </w:rPr>
              <w:t>[Explication du rejet ou de l’acceptation partielle]</w:t>
            </w:r>
          </w:p>
        </w:tc>
      </w:tr>
      <w:tr w:rsidR="00BD49CB" w:rsidRPr="00F54AA0" w14:paraId="5935AF91" w14:textId="77777777" w:rsidTr="0033512D">
        <w:trPr>
          <w:trHeight w:val="499"/>
        </w:trPr>
        <w:tc>
          <w:tcPr>
            <w:tcW w:w="5026" w:type="dxa"/>
            <w:tcBorders>
              <w:top w:val="single" w:sz="4" w:space="0" w:color="auto"/>
              <w:left w:val="single" w:sz="4" w:space="0" w:color="auto"/>
            </w:tcBorders>
            <w:shd w:val="clear" w:color="auto" w:fill="D9E2F3" w:themeFill="accent1" w:themeFillTint="33"/>
            <w:vAlign w:val="center"/>
          </w:tcPr>
          <w:p w14:paraId="118C946C" w14:textId="77777777" w:rsidR="00BD49CB" w:rsidRPr="00F54AA0" w:rsidRDefault="00BD49CB" w:rsidP="00BD49CB">
            <w:pPr>
              <w:pStyle w:val="Other0"/>
              <w:shd w:val="clear" w:color="auto" w:fill="auto"/>
              <w:ind w:left="72" w:right="72"/>
              <w:jc w:val="center"/>
              <w:rPr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>Actions à entreprendre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D9E2F3" w:themeFill="accent1" w:themeFillTint="33"/>
            <w:vAlign w:val="center"/>
          </w:tcPr>
          <w:p w14:paraId="5926A1B0" w14:textId="77777777" w:rsidR="00BD49CB" w:rsidRPr="00F54AA0" w:rsidRDefault="00BD49CB" w:rsidP="00BD49CB">
            <w:pPr>
              <w:pStyle w:val="Other0"/>
              <w:shd w:val="clear" w:color="auto" w:fill="auto"/>
              <w:ind w:left="72" w:right="72"/>
              <w:jc w:val="center"/>
              <w:rPr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>Entités responsables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D9E2F3" w:themeFill="accent1" w:themeFillTint="33"/>
            <w:vAlign w:val="center"/>
          </w:tcPr>
          <w:p w14:paraId="3A15CE74" w14:textId="77777777" w:rsidR="00BD49CB" w:rsidRPr="00F54AA0" w:rsidRDefault="00BD49CB" w:rsidP="00BD49CB">
            <w:pPr>
              <w:pStyle w:val="Other0"/>
              <w:shd w:val="clear" w:color="auto" w:fill="auto"/>
              <w:ind w:left="72" w:right="72"/>
              <w:jc w:val="center"/>
              <w:rPr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>Calendrier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719E1918" w14:textId="77777777" w:rsidR="00BD49CB" w:rsidRPr="00F54AA0" w:rsidRDefault="00BD49CB" w:rsidP="00BD49CB">
            <w:pPr>
              <w:pStyle w:val="Other0"/>
              <w:shd w:val="clear" w:color="auto" w:fill="auto"/>
              <w:ind w:left="72" w:right="72"/>
              <w:jc w:val="center"/>
              <w:rPr>
                <w:sz w:val="20"/>
                <w:szCs w:val="20"/>
                <w:lang w:val="fr-FR"/>
              </w:rPr>
            </w:pPr>
            <w:r w:rsidRPr="00F54AA0">
              <w:rPr>
                <w:b/>
                <w:bCs/>
                <w:sz w:val="20"/>
                <w:szCs w:val="20"/>
                <w:lang w:val="fr-FR"/>
              </w:rPr>
              <w:t>Implication en termes de ressources</w:t>
            </w:r>
          </w:p>
        </w:tc>
      </w:tr>
      <w:tr w:rsidR="001C0C00" w:rsidRPr="00F54AA0" w14:paraId="53A90DC4" w14:textId="77777777" w:rsidTr="00304688">
        <w:trPr>
          <w:trHeight w:val="264"/>
        </w:trPr>
        <w:tc>
          <w:tcPr>
            <w:tcW w:w="5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284EC54" w14:textId="3519E057" w:rsidR="001C0C00" w:rsidRPr="00F54AA0" w:rsidRDefault="001C0C00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Consultation avec le MPCE sur l’appropriation de la partie nationale sur la programmation UN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06B36D9" w14:textId="7BE10B8E" w:rsidR="001C0C00" w:rsidRPr="00F54AA0" w:rsidRDefault="001C0C00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RC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C23DEA0" w14:textId="1977B2FD" w:rsidR="001C0C00" w:rsidRPr="00F54AA0" w:rsidRDefault="001C0C00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fin</w:t>
            </w:r>
            <w:proofErr w:type="gramEnd"/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2021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207805" w14:textId="77777777" w:rsidR="001C0C00" w:rsidRPr="00F54AA0" w:rsidRDefault="001C0C00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BD49CB" w:rsidRPr="00F54AA0" w14:paraId="4199DFCD" w14:textId="77777777" w:rsidTr="00304688">
        <w:trPr>
          <w:trHeight w:val="264"/>
        </w:trPr>
        <w:tc>
          <w:tcPr>
            <w:tcW w:w="5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B9D45A2" w14:textId="3EEFE1B6" w:rsidR="00BD49CB" w:rsidRPr="00F54AA0" w:rsidRDefault="001C0C00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Sur la base de la consultation, s</w:t>
            </w:r>
            <w:r w:rsidR="00BD49CB"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ensibiliser </w:t>
            </w:r>
            <w:r w:rsidR="00BD49C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l</w:t>
            </w:r>
            <w:r w:rsidR="00BD49CB"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es points focaux nationaux et des UEP 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B8550A2" w14:textId="473B60F4" w:rsidR="00BD49CB" w:rsidRPr="00F54AA0" w:rsidRDefault="001C0C00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UNCT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4734F90" w14:textId="5D7F15D9" w:rsidR="00BD49CB" w:rsidRPr="00F54AA0" w:rsidRDefault="00BD49CB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F54AA0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2022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C012B0" w14:textId="77777777" w:rsidR="00BD49CB" w:rsidRPr="00F54AA0" w:rsidRDefault="00BD49CB" w:rsidP="00BD49CB">
            <w:pPr>
              <w:ind w:left="72" w:right="72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4FDFEA15" w14:textId="77777777" w:rsidR="00095938" w:rsidRPr="00F54AA0" w:rsidRDefault="00095938" w:rsidP="00095938"/>
    <w:sectPr w:rsidR="00095938" w:rsidRPr="00F54AA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F964B2" w14:textId="77777777" w:rsidR="00D82BAD" w:rsidRDefault="00D82BAD" w:rsidP="00305ED6">
      <w:r>
        <w:separator/>
      </w:r>
    </w:p>
  </w:endnote>
  <w:endnote w:type="continuationSeparator" w:id="0">
    <w:p w14:paraId="75AD736F" w14:textId="77777777" w:rsidR="00D82BAD" w:rsidRDefault="00D82BAD" w:rsidP="00305E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7E373" w14:textId="77777777" w:rsidR="00305ED6" w:rsidRDefault="00305E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310B3C" w14:textId="77777777" w:rsidR="00305ED6" w:rsidRDefault="00305ED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635FD8" w14:textId="77777777" w:rsidR="00305ED6" w:rsidRDefault="00305E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CB133" w14:textId="77777777" w:rsidR="00D82BAD" w:rsidRDefault="00D82BAD" w:rsidP="00305ED6">
      <w:r>
        <w:separator/>
      </w:r>
    </w:p>
  </w:footnote>
  <w:footnote w:type="continuationSeparator" w:id="0">
    <w:p w14:paraId="2B1750C8" w14:textId="77777777" w:rsidR="00D82BAD" w:rsidRDefault="00D82BAD" w:rsidP="00305E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6E9C44" w14:textId="21F64FA4" w:rsidR="00305ED6" w:rsidRDefault="00305ED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4C0356" w14:textId="0159FD34" w:rsidR="00305ED6" w:rsidRDefault="00305ED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34157" w14:textId="1227F533" w:rsidR="00305ED6" w:rsidRDefault="00305ED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3A00A5"/>
    <w:multiLevelType w:val="hybridMultilevel"/>
    <w:tmpl w:val="B01227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A6673E"/>
    <w:multiLevelType w:val="multilevel"/>
    <w:tmpl w:val="1CC87E76"/>
    <w:lvl w:ilvl="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27940096">
    <w:abstractNumId w:val="1"/>
  </w:num>
  <w:num w:numId="2" w16cid:durableId="1915316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938"/>
    <w:rsid w:val="00000A1D"/>
    <w:rsid w:val="00077BB0"/>
    <w:rsid w:val="00086B0D"/>
    <w:rsid w:val="00095938"/>
    <w:rsid w:val="00122F38"/>
    <w:rsid w:val="00143F8F"/>
    <w:rsid w:val="001C0C00"/>
    <w:rsid w:val="001F08D3"/>
    <w:rsid w:val="00226807"/>
    <w:rsid w:val="002A4415"/>
    <w:rsid w:val="002B4873"/>
    <w:rsid w:val="002F6FEC"/>
    <w:rsid w:val="00304688"/>
    <w:rsid w:val="00305ED6"/>
    <w:rsid w:val="00322790"/>
    <w:rsid w:val="0033512D"/>
    <w:rsid w:val="003536E0"/>
    <w:rsid w:val="004305F6"/>
    <w:rsid w:val="004B6492"/>
    <w:rsid w:val="00562288"/>
    <w:rsid w:val="00585016"/>
    <w:rsid w:val="005C00C0"/>
    <w:rsid w:val="007E6A6E"/>
    <w:rsid w:val="008F3F79"/>
    <w:rsid w:val="00981C3E"/>
    <w:rsid w:val="0099009F"/>
    <w:rsid w:val="00990FAB"/>
    <w:rsid w:val="009A123D"/>
    <w:rsid w:val="009E19BB"/>
    <w:rsid w:val="00AD5603"/>
    <w:rsid w:val="00AE0C42"/>
    <w:rsid w:val="00B279F8"/>
    <w:rsid w:val="00B31E7C"/>
    <w:rsid w:val="00BD49CB"/>
    <w:rsid w:val="00CA09DD"/>
    <w:rsid w:val="00CD5B45"/>
    <w:rsid w:val="00D148EB"/>
    <w:rsid w:val="00D17F0B"/>
    <w:rsid w:val="00D766BF"/>
    <w:rsid w:val="00D82BAD"/>
    <w:rsid w:val="00DB669C"/>
    <w:rsid w:val="00E86B0A"/>
    <w:rsid w:val="00E86F4A"/>
    <w:rsid w:val="00E900F3"/>
    <w:rsid w:val="00EC2A49"/>
    <w:rsid w:val="00F502F4"/>
    <w:rsid w:val="00F54AA0"/>
    <w:rsid w:val="00F92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EE122B"/>
  <w15:chartTrackingRefBased/>
  <w15:docId w15:val="{C55026B6-093D-4A99-B797-04C629B30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5938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fr-FR" w:bidi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95938"/>
    <w:pPr>
      <w:spacing w:before="240" w:after="240"/>
      <w:jc w:val="both"/>
      <w:outlineLvl w:val="1"/>
    </w:pPr>
    <w:rPr>
      <w:rFonts w:asciiTheme="minorHAnsi" w:hAnsiTheme="minorHAnsi" w:cstheme="minorHAnsi"/>
      <w:color w:val="2F5496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95938"/>
    <w:rPr>
      <w:rFonts w:eastAsia="Microsoft Sans Serif" w:cstheme="minorHAnsi"/>
      <w:color w:val="2F5496"/>
      <w:sz w:val="26"/>
      <w:szCs w:val="26"/>
      <w:lang w:val="fr-FR" w:bidi="en-US"/>
    </w:rPr>
  </w:style>
  <w:style w:type="character" w:customStyle="1" w:styleId="Other">
    <w:name w:val="Other_"/>
    <w:basedOn w:val="DefaultParagraphFont"/>
    <w:link w:val="Other0"/>
    <w:rsid w:val="00095938"/>
    <w:rPr>
      <w:rFonts w:ascii="Calibri" w:eastAsia="Calibri" w:hAnsi="Calibri" w:cs="Calibri"/>
      <w:sz w:val="18"/>
      <w:szCs w:val="18"/>
      <w:shd w:val="clear" w:color="auto" w:fill="FFFFFF"/>
    </w:rPr>
  </w:style>
  <w:style w:type="character" w:customStyle="1" w:styleId="Bodytext3">
    <w:name w:val="Body text (3)_"/>
    <w:basedOn w:val="DefaultParagraphFont"/>
    <w:link w:val="Bodytext30"/>
    <w:rsid w:val="00095938"/>
    <w:rPr>
      <w:rFonts w:ascii="Calibri" w:eastAsia="Calibri" w:hAnsi="Calibri" w:cs="Calibri"/>
      <w:shd w:val="clear" w:color="auto" w:fill="FFFFFF"/>
    </w:rPr>
  </w:style>
  <w:style w:type="character" w:customStyle="1" w:styleId="Tablecaption">
    <w:name w:val="Table caption_"/>
    <w:basedOn w:val="DefaultParagraphFont"/>
    <w:link w:val="Tablecaption0"/>
    <w:rsid w:val="00095938"/>
    <w:rPr>
      <w:rFonts w:ascii="Calibri" w:eastAsia="Calibri" w:hAnsi="Calibri" w:cs="Calibri"/>
      <w:shd w:val="clear" w:color="auto" w:fill="FFFFFF"/>
    </w:rPr>
  </w:style>
  <w:style w:type="paragraph" w:customStyle="1" w:styleId="Other0">
    <w:name w:val="Other"/>
    <w:basedOn w:val="Normal"/>
    <w:link w:val="Other"/>
    <w:rsid w:val="00095938"/>
    <w:pPr>
      <w:shd w:val="clear" w:color="auto" w:fill="FFFFFF"/>
    </w:pPr>
    <w:rPr>
      <w:rFonts w:ascii="Calibri" w:eastAsia="Calibri" w:hAnsi="Calibri" w:cs="Calibri"/>
      <w:color w:val="auto"/>
      <w:sz w:val="18"/>
      <w:szCs w:val="18"/>
      <w:lang w:val="en-US" w:bidi="ar-SA"/>
    </w:rPr>
  </w:style>
  <w:style w:type="paragraph" w:customStyle="1" w:styleId="Bodytext30">
    <w:name w:val="Body text (3)"/>
    <w:basedOn w:val="Normal"/>
    <w:link w:val="Bodytext3"/>
    <w:rsid w:val="00095938"/>
    <w:pPr>
      <w:shd w:val="clear" w:color="auto" w:fill="FFFFFF"/>
    </w:pPr>
    <w:rPr>
      <w:rFonts w:ascii="Calibri" w:eastAsia="Calibri" w:hAnsi="Calibri" w:cs="Calibri"/>
      <w:color w:val="auto"/>
      <w:sz w:val="22"/>
      <w:szCs w:val="22"/>
      <w:lang w:val="en-US" w:bidi="ar-SA"/>
    </w:rPr>
  </w:style>
  <w:style w:type="paragraph" w:customStyle="1" w:styleId="Tablecaption0">
    <w:name w:val="Table caption"/>
    <w:basedOn w:val="Normal"/>
    <w:link w:val="Tablecaption"/>
    <w:rsid w:val="00095938"/>
    <w:pPr>
      <w:shd w:val="clear" w:color="auto" w:fill="FFFFFF"/>
      <w:spacing w:line="233" w:lineRule="auto"/>
    </w:pPr>
    <w:rPr>
      <w:rFonts w:ascii="Calibri" w:eastAsia="Calibri" w:hAnsi="Calibri" w:cs="Calibri"/>
      <w:color w:val="auto"/>
      <w:sz w:val="22"/>
      <w:szCs w:val="22"/>
      <w:lang w:val="en-US" w:bidi="ar-SA"/>
    </w:rPr>
  </w:style>
  <w:style w:type="paragraph" w:styleId="Header">
    <w:name w:val="header"/>
    <w:basedOn w:val="Normal"/>
    <w:link w:val="HeaderChar"/>
    <w:uiPriority w:val="99"/>
    <w:unhideWhenUsed/>
    <w:rsid w:val="00305ED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5ED6"/>
    <w:rPr>
      <w:rFonts w:ascii="Microsoft Sans Serif" w:eastAsia="Microsoft Sans Serif" w:hAnsi="Microsoft Sans Serif" w:cs="Microsoft Sans Serif"/>
      <w:color w:val="000000"/>
      <w:sz w:val="24"/>
      <w:szCs w:val="24"/>
      <w:lang w:val="fr-FR" w:bidi="en-US"/>
    </w:rPr>
  </w:style>
  <w:style w:type="paragraph" w:styleId="Footer">
    <w:name w:val="footer"/>
    <w:basedOn w:val="Normal"/>
    <w:link w:val="FooterChar"/>
    <w:uiPriority w:val="99"/>
    <w:unhideWhenUsed/>
    <w:rsid w:val="00305ED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5ED6"/>
    <w:rPr>
      <w:rFonts w:ascii="Microsoft Sans Serif" w:eastAsia="Microsoft Sans Serif" w:hAnsi="Microsoft Sans Serif" w:cs="Microsoft Sans Serif"/>
      <w:color w:val="000000"/>
      <w:sz w:val="24"/>
      <w:szCs w:val="24"/>
      <w:lang w:val="fr-FR"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EC2A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C2A4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2A49"/>
    <w:rPr>
      <w:rFonts w:ascii="Microsoft Sans Serif" w:eastAsia="Microsoft Sans Serif" w:hAnsi="Microsoft Sans Serif" w:cs="Microsoft Sans Serif"/>
      <w:color w:val="000000"/>
      <w:sz w:val="20"/>
      <w:szCs w:val="20"/>
      <w:lang w:val="fr-FR"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2A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2A49"/>
    <w:rPr>
      <w:rFonts w:ascii="Microsoft Sans Serif" w:eastAsia="Microsoft Sans Serif" w:hAnsi="Microsoft Sans Serif" w:cs="Microsoft Sans Serif"/>
      <w:b/>
      <w:bCs/>
      <w:color w:val="000000"/>
      <w:sz w:val="20"/>
      <w:szCs w:val="20"/>
      <w:lang w:val="fr-FR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880</Words>
  <Characters>4844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RCO</dc:creator>
  <cp:keywords/>
  <dc:description/>
  <cp:lastModifiedBy>Jacob Eliezer Jonas Jean Francois</cp:lastModifiedBy>
  <cp:revision>2</cp:revision>
  <dcterms:created xsi:type="dcterms:W3CDTF">2023-11-16T18:09:00Z</dcterms:created>
  <dcterms:modified xsi:type="dcterms:W3CDTF">2023-11-16T18:09:00Z</dcterms:modified>
</cp:coreProperties>
</file>