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5A21D4" w14:textId="77777777" w:rsidR="00C21505" w:rsidRPr="00A314B9" w:rsidRDefault="00C21505" w:rsidP="003D64DC">
      <w:pPr>
        <w:tabs>
          <w:tab w:val="center" w:pos="4253"/>
          <w:tab w:val="center" w:pos="4680"/>
          <w:tab w:val="right" w:pos="9360"/>
        </w:tabs>
        <w:ind w:left="72"/>
        <w:jc w:val="center"/>
        <w:rPr>
          <w:rFonts w:ascii="Palatino Linotype" w:eastAsia="Times New Roman" w:hAnsi="Palatino Linotype" w:cs="Times New Roman"/>
          <w:b/>
          <w:bCs/>
          <w:color w:val="0000FF"/>
          <w:sz w:val="36"/>
          <w:szCs w:val="21"/>
          <w:lang w:eastAsia="ja-JP"/>
        </w:rPr>
      </w:pPr>
      <w:r w:rsidRPr="00A314B9">
        <w:rPr>
          <w:rFonts w:ascii="Palatino Linotype" w:eastAsia="Times New Roman" w:hAnsi="Palatino Linotype" w:cs="Times New Roman"/>
          <w:b/>
          <w:bCs/>
          <w:color w:val="0000FF"/>
          <w:sz w:val="36"/>
          <w:szCs w:val="21"/>
          <w:lang w:eastAsia="ja-JP"/>
        </w:rPr>
        <w:t xml:space="preserve">United Nations </w:t>
      </w:r>
      <w:r w:rsidRPr="00A314B9">
        <w:rPr>
          <w:rFonts w:ascii="Palatino Linotype" w:eastAsia="Times New Roman" w:hAnsi="Palatino Linotype" w:cs="Times New Roman"/>
          <w:b/>
          <w:bCs/>
          <w:color w:val="0000FF"/>
          <w:sz w:val="36"/>
          <w:szCs w:val="21"/>
          <w:lang w:eastAsia="ja-JP"/>
        </w:rPr>
        <w:tab/>
        <w:t xml:space="preserve">  </w:t>
      </w:r>
      <w:r w:rsidRPr="00A314B9">
        <w:rPr>
          <w:rFonts w:ascii="Arial Unicode MS" w:eastAsia="Arial Unicode MS" w:hAnsi="Arial Unicode MS" w:cs="Arial Unicode MS"/>
          <w:noProof/>
          <w:color w:val="0000FF"/>
          <w:sz w:val="21"/>
          <w:szCs w:val="21"/>
        </w:rPr>
        <w:drawing>
          <wp:inline distT="0" distB="0" distL="0" distR="0" wp14:anchorId="5D5A2257" wp14:editId="5D5A2258">
            <wp:extent cx="714375" cy="590550"/>
            <wp:effectExtent l="0" t="0" r="9525" b="0"/>
            <wp:docPr id="1" name="Picture 1" descr="437464706@19052006-0e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437464706@19052006-0e4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14375" cy="590550"/>
                    </a:xfrm>
                    <a:prstGeom prst="rect">
                      <a:avLst/>
                    </a:prstGeom>
                    <a:noFill/>
                    <a:ln>
                      <a:noFill/>
                    </a:ln>
                  </pic:spPr>
                </pic:pic>
              </a:graphicData>
            </a:graphic>
          </wp:inline>
        </w:drawing>
      </w:r>
      <w:r w:rsidRPr="00A314B9">
        <w:rPr>
          <w:rFonts w:ascii="Palatino Linotype" w:eastAsia="Times New Roman" w:hAnsi="Palatino Linotype" w:cs="Times New Roman"/>
          <w:b/>
          <w:bCs/>
          <w:color w:val="0000FF"/>
          <w:sz w:val="36"/>
          <w:szCs w:val="21"/>
          <w:lang w:eastAsia="ja-JP"/>
        </w:rPr>
        <w:t xml:space="preserve">    </w:t>
      </w:r>
      <w:proofErr w:type="spellStart"/>
      <w:r w:rsidRPr="00A314B9">
        <w:rPr>
          <w:rFonts w:ascii="Palatino Linotype" w:eastAsia="Times New Roman" w:hAnsi="Palatino Linotype" w:cs="Times New Roman"/>
          <w:b/>
          <w:bCs/>
          <w:color w:val="0000FF"/>
          <w:sz w:val="36"/>
          <w:szCs w:val="21"/>
          <w:lang w:eastAsia="ja-JP"/>
        </w:rPr>
        <w:t>Nations</w:t>
      </w:r>
      <w:proofErr w:type="spellEnd"/>
      <w:r w:rsidRPr="00A314B9">
        <w:rPr>
          <w:rFonts w:ascii="Palatino Linotype" w:eastAsia="Times New Roman" w:hAnsi="Palatino Linotype" w:cs="Times New Roman"/>
          <w:b/>
          <w:bCs/>
          <w:color w:val="0000FF"/>
          <w:sz w:val="36"/>
          <w:szCs w:val="21"/>
          <w:lang w:eastAsia="ja-JP"/>
        </w:rPr>
        <w:t xml:space="preserve"> Unies</w:t>
      </w:r>
    </w:p>
    <w:p w14:paraId="5D5A21D5" w14:textId="77777777" w:rsidR="00C21505" w:rsidRDefault="003D64DC" w:rsidP="003D64DC">
      <w:pPr>
        <w:pBdr>
          <w:bottom w:val="single" w:sz="4" w:space="0" w:color="auto"/>
        </w:pBdr>
        <w:spacing w:before="120" w:after="40"/>
        <w:ind w:left="1440" w:firstLine="720"/>
        <w:rPr>
          <w:rFonts w:ascii="Century Gothic" w:eastAsia="Times New Roman" w:hAnsi="Century Gothic" w:cs="Times New Roman"/>
          <w:b/>
          <w:bCs/>
          <w:color w:val="0000FF"/>
          <w:spacing w:val="-4"/>
          <w:sz w:val="20"/>
          <w:szCs w:val="50"/>
          <w:lang w:val="en-GB" w:eastAsia="ja-JP"/>
        </w:rPr>
      </w:pPr>
      <w:r>
        <w:rPr>
          <w:rFonts w:ascii="Century Gothic" w:eastAsia="Times New Roman" w:hAnsi="Century Gothic" w:cs="Times New Roman"/>
          <w:b/>
          <w:bCs/>
          <w:color w:val="0000FF"/>
          <w:spacing w:val="-4"/>
          <w:sz w:val="20"/>
          <w:szCs w:val="50"/>
          <w:lang w:val="en-GB" w:eastAsia="ja-JP"/>
        </w:rPr>
        <w:t xml:space="preserve">                           </w:t>
      </w:r>
      <w:r w:rsidR="00C21505" w:rsidRPr="00A314B9">
        <w:rPr>
          <w:rFonts w:ascii="Century Gothic" w:eastAsia="Times New Roman" w:hAnsi="Century Gothic" w:cs="Times New Roman"/>
          <w:b/>
          <w:bCs/>
          <w:color w:val="0000FF"/>
          <w:spacing w:val="-4"/>
          <w:sz w:val="20"/>
          <w:szCs w:val="50"/>
          <w:lang w:val="en-GB" w:eastAsia="ja-JP"/>
        </w:rPr>
        <w:t>SOUTH AFRICA-PRETORIA</w:t>
      </w:r>
    </w:p>
    <w:p w14:paraId="5D5A21D6" w14:textId="77777777" w:rsidR="00F24D18" w:rsidRDefault="00F24D18" w:rsidP="003D64DC">
      <w:pPr>
        <w:jc w:val="center"/>
      </w:pPr>
    </w:p>
    <w:p w14:paraId="5D5A21D7" w14:textId="77777777" w:rsidR="00F24D18" w:rsidRDefault="00F24D18" w:rsidP="003D64DC">
      <w:pPr>
        <w:jc w:val="center"/>
      </w:pPr>
    </w:p>
    <w:p w14:paraId="5D5A21D8" w14:textId="77777777" w:rsidR="00F24D18" w:rsidRDefault="00F24D18" w:rsidP="003D64DC">
      <w:pPr>
        <w:jc w:val="center"/>
      </w:pPr>
    </w:p>
    <w:p w14:paraId="5D5A21D9" w14:textId="77777777" w:rsidR="002C35AB" w:rsidRDefault="002C35AB" w:rsidP="003D64DC">
      <w:pPr>
        <w:jc w:val="center"/>
        <w:rPr>
          <w:rFonts w:ascii="Arial" w:hAnsi="Arial" w:cs="Arial"/>
          <w:b/>
          <w:sz w:val="36"/>
        </w:rPr>
      </w:pPr>
    </w:p>
    <w:p w14:paraId="5D5A21DA" w14:textId="77777777" w:rsidR="002C35AB" w:rsidRDefault="002C35AB" w:rsidP="002C35AB">
      <w:pPr>
        <w:rPr>
          <w:rFonts w:ascii="Arial" w:hAnsi="Arial" w:cs="Arial"/>
          <w:b/>
          <w:sz w:val="36"/>
        </w:rPr>
      </w:pPr>
    </w:p>
    <w:p w14:paraId="5D5A21DB" w14:textId="77777777" w:rsidR="002C35AB" w:rsidRDefault="002C35AB" w:rsidP="00CD19A3">
      <w:pPr>
        <w:jc w:val="center"/>
        <w:rPr>
          <w:rFonts w:ascii="Arial" w:hAnsi="Arial" w:cs="Arial"/>
          <w:b/>
          <w:sz w:val="36"/>
        </w:rPr>
      </w:pPr>
    </w:p>
    <w:p w14:paraId="5D5A21DC" w14:textId="77777777" w:rsidR="002C35AB" w:rsidRDefault="002C35AB" w:rsidP="00CD19A3">
      <w:pPr>
        <w:jc w:val="center"/>
        <w:rPr>
          <w:rFonts w:ascii="Arial" w:hAnsi="Arial" w:cs="Arial"/>
          <w:b/>
          <w:sz w:val="36"/>
        </w:rPr>
      </w:pPr>
      <w:r w:rsidRPr="002C35AB">
        <w:rPr>
          <w:rFonts w:ascii="Arial" w:hAnsi="Arial" w:cs="Arial"/>
          <w:b/>
          <w:sz w:val="36"/>
        </w:rPr>
        <w:t>UNITED NATIONS COUNTRY TEAM</w:t>
      </w:r>
    </w:p>
    <w:p w14:paraId="5D5A21DD" w14:textId="77777777" w:rsidR="00F24D18" w:rsidRPr="002C35AB" w:rsidRDefault="002C35AB" w:rsidP="00CD19A3">
      <w:pPr>
        <w:jc w:val="center"/>
        <w:rPr>
          <w:rFonts w:ascii="Arial" w:hAnsi="Arial" w:cs="Arial"/>
          <w:b/>
          <w:sz w:val="36"/>
        </w:rPr>
      </w:pPr>
      <w:r w:rsidRPr="002C35AB">
        <w:rPr>
          <w:rFonts w:ascii="Arial" w:hAnsi="Arial" w:cs="Arial"/>
          <w:b/>
          <w:sz w:val="36"/>
        </w:rPr>
        <w:t>SOUTH AFRICA</w:t>
      </w:r>
    </w:p>
    <w:p w14:paraId="5D5A21DE" w14:textId="77777777" w:rsidR="002C35AB" w:rsidRPr="002C35AB" w:rsidRDefault="002C35AB" w:rsidP="00CD19A3">
      <w:pPr>
        <w:jc w:val="center"/>
        <w:rPr>
          <w:rFonts w:ascii="Arial" w:hAnsi="Arial" w:cs="Arial"/>
        </w:rPr>
      </w:pPr>
    </w:p>
    <w:p w14:paraId="5D5A21DF" w14:textId="77777777" w:rsidR="00F24D18" w:rsidRPr="002C35AB" w:rsidRDefault="00F24D18" w:rsidP="0078426B">
      <w:pPr>
        <w:jc w:val="center"/>
        <w:rPr>
          <w:rFonts w:ascii="Arial" w:hAnsi="Arial" w:cs="Arial"/>
        </w:rPr>
      </w:pPr>
    </w:p>
    <w:p w14:paraId="5D5A21E0" w14:textId="77777777" w:rsidR="00E26144" w:rsidRPr="002C35AB" w:rsidRDefault="00E26144" w:rsidP="00E26144">
      <w:pPr>
        <w:ind w:left="2880" w:firstLine="720"/>
        <w:rPr>
          <w:rFonts w:ascii="Arial" w:hAnsi="Arial" w:cs="Arial"/>
        </w:rPr>
      </w:pPr>
    </w:p>
    <w:p w14:paraId="5D5A21E1" w14:textId="77777777" w:rsidR="002C35AB" w:rsidRPr="002C35AB" w:rsidRDefault="00E26144" w:rsidP="002C35AB">
      <w:pPr>
        <w:jc w:val="center"/>
        <w:rPr>
          <w:rFonts w:ascii="Arial" w:hAnsi="Arial" w:cs="Arial"/>
          <w:b/>
          <w:sz w:val="32"/>
          <w:szCs w:val="32"/>
        </w:rPr>
      </w:pPr>
      <w:r w:rsidRPr="002C35AB">
        <w:rPr>
          <w:rFonts w:ascii="Arial" w:hAnsi="Arial" w:cs="Arial"/>
          <w:b/>
          <w:sz w:val="32"/>
          <w:szCs w:val="32"/>
        </w:rPr>
        <w:t xml:space="preserve">MANAGEMENT RESPONSE </w:t>
      </w:r>
    </w:p>
    <w:p w14:paraId="5D5A21E2" w14:textId="77777777" w:rsidR="00E26144" w:rsidRPr="00DA54BF" w:rsidRDefault="00E26144" w:rsidP="002C35AB">
      <w:pPr>
        <w:jc w:val="center"/>
        <w:rPr>
          <w:rFonts w:ascii="Arial" w:hAnsi="Arial" w:cs="Arial"/>
          <w:b/>
          <w:sz w:val="32"/>
          <w:szCs w:val="32"/>
        </w:rPr>
      </w:pPr>
      <w:r w:rsidRPr="00DA54BF">
        <w:rPr>
          <w:rFonts w:ascii="Arial" w:hAnsi="Arial" w:cs="Arial"/>
          <w:b/>
          <w:sz w:val="32"/>
          <w:szCs w:val="32"/>
        </w:rPr>
        <w:t xml:space="preserve">to the </w:t>
      </w:r>
    </w:p>
    <w:p w14:paraId="5D5A21E3" w14:textId="77777777" w:rsidR="00E26144" w:rsidRPr="002C35AB" w:rsidRDefault="00E26144" w:rsidP="00E26144">
      <w:pPr>
        <w:jc w:val="center"/>
        <w:rPr>
          <w:rFonts w:ascii="Arial" w:hAnsi="Arial" w:cs="Arial"/>
          <w:b/>
          <w:sz w:val="32"/>
          <w:szCs w:val="32"/>
        </w:rPr>
      </w:pPr>
      <w:r w:rsidRPr="002C35AB">
        <w:rPr>
          <w:rFonts w:ascii="Arial" w:hAnsi="Arial" w:cs="Arial"/>
          <w:b/>
          <w:sz w:val="32"/>
          <w:szCs w:val="32"/>
        </w:rPr>
        <w:t xml:space="preserve">Evaluation of the United Nations-South Africa Strategic Cooperation Framework </w:t>
      </w:r>
      <w:r w:rsidR="00CD19A3">
        <w:rPr>
          <w:rFonts w:ascii="Arial" w:hAnsi="Arial" w:cs="Arial"/>
          <w:b/>
          <w:sz w:val="32"/>
          <w:szCs w:val="32"/>
        </w:rPr>
        <w:t xml:space="preserve">(SCF) </w:t>
      </w:r>
      <w:r w:rsidRPr="002C35AB">
        <w:rPr>
          <w:rFonts w:ascii="Arial" w:hAnsi="Arial" w:cs="Arial"/>
          <w:b/>
          <w:sz w:val="32"/>
          <w:szCs w:val="32"/>
        </w:rPr>
        <w:t>2013</w:t>
      </w:r>
      <w:r w:rsidR="009A700E">
        <w:rPr>
          <w:rFonts w:ascii="Arial" w:hAnsi="Arial" w:cs="Arial"/>
          <w:b/>
          <w:sz w:val="32"/>
          <w:szCs w:val="32"/>
        </w:rPr>
        <w:t>-</w:t>
      </w:r>
      <w:r w:rsidRPr="002C35AB">
        <w:rPr>
          <w:rFonts w:ascii="Arial" w:hAnsi="Arial" w:cs="Arial"/>
          <w:b/>
          <w:sz w:val="32"/>
          <w:szCs w:val="32"/>
        </w:rPr>
        <w:t>2017</w:t>
      </w:r>
    </w:p>
    <w:p w14:paraId="5D5A21E4" w14:textId="77777777" w:rsidR="00E26144" w:rsidRPr="002C35AB" w:rsidRDefault="00E26144" w:rsidP="00E26144">
      <w:pPr>
        <w:rPr>
          <w:rFonts w:ascii="Arial" w:hAnsi="Arial" w:cs="Arial"/>
          <w:b/>
          <w:sz w:val="32"/>
          <w:szCs w:val="32"/>
        </w:rPr>
      </w:pPr>
    </w:p>
    <w:p w14:paraId="5D5A21E5" w14:textId="77777777" w:rsidR="00E26144" w:rsidRPr="002C35AB" w:rsidRDefault="00E26144">
      <w:pPr>
        <w:rPr>
          <w:rFonts w:ascii="Arial" w:hAnsi="Arial" w:cs="Arial"/>
        </w:rPr>
      </w:pPr>
    </w:p>
    <w:p w14:paraId="5D5A21E6" w14:textId="77777777" w:rsidR="00F24D18" w:rsidRPr="002C35AB" w:rsidRDefault="00F24D18">
      <w:pPr>
        <w:rPr>
          <w:rFonts w:ascii="Arial" w:hAnsi="Arial" w:cs="Arial"/>
        </w:rPr>
      </w:pPr>
    </w:p>
    <w:p w14:paraId="5D5A21E7" w14:textId="77777777" w:rsidR="00F24D18" w:rsidRDefault="00F24D18" w:rsidP="00E26144">
      <w:pPr>
        <w:rPr>
          <w:rFonts w:ascii="Arial" w:hAnsi="Arial" w:cs="Arial"/>
        </w:rPr>
      </w:pPr>
    </w:p>
    <w:p w14:paraId="5D5A21E8" w14:textId="77777777" w:rsidR="002C35AB" w:rsidRDefault="002C35AB" w:rsidP="00E26144">
      <w:pPr>
        <w:rPr>
          <w:rFonts w:ascii="Arial" w:hAnsi="Arial" w:cs="Arial"/>
        </w:rPr>
      </w:pPr>
    </w:p>
    <w:p w14:paraId="5D5A21E9" w14:textId="77777777" w:rsidR="002C35AB" w:rsidRDefault="002C35AB" w:rsidP="00E26144">
      <w:pPr>
        <w:rPr>
          <w:rFonts w:ascii="Arial" w:hAnsi="Arial" w:cs="Arial"/>
        </w:rPr>
      </w:pPr>
    </w:p>
    <w:p w14:paraId="5D5A21EA" w14:textId="77777777" w:rsidR="002C35AB" w:rsidRDefault="002C35AB" w:rsidP="00E26144">
      <w:pPr>
        <w:rPr>
          <w:rFonts w:ascii="Arial" w:hAnsi="Arial" w:cs="Arial"/>
        </w:rPr>
      </w:pPr>
    </w:p>
    <w:p w14:paraId="5D5A21EB" w14:textId="77777777" w:rsidR="002C35AB" w:rsidRDefault="002C35AB" w:rsidP="00E26144">
      <w:pPr>
        <w:rPr>
          <w:rFonts w:ascii="Arial" w:hAnsi="Arial" w:cs="Arial"/>
        </w:rPr>
      </w:pPr>
    </w:p>
    <w:p w14:paraId="5D5A21EC" w14:textId="77777777" w:rsidR="002C35AB" w:rsidRDefault="002C35AB" w:rsidP="00E26144">
      <w:pPr>
        <w:rPr>
          <w:rFonts w:ascii="Arial" w:hAnsi="Arial" w:cs="Arial"/>
        </w:rPr>
      </w:pPr>
    </w:p>
    <w:p w14:paraId="5D5A21ED" w14:textId="77777777" w:rsidR="002C35AB" w:rsidRDefault="002C35AB" w:rsidP="00E26144">
      <w:pPr>
        <w:rPr>
          <w:rFonts w:ascii="Arial" w:hAnsi="Arial" w:cs="Arial"/>
        </w:rPr>
      </w:pPr>
    </w:p>
    <w:p w14:paraId="5D5A21EE" w14:textId="77777777" w:rsidR="002C35AB" w:rsidRDefault="002C35AB" w:rsidP="00E26144">
      <w:pPr>
        <w:rPr>
          <w:rFonts w:ascii="Arial" w:hAnsi="Arial" w:cs="Arial"/>
        </w:rPr>
      </w:pPr>
    </w:p>
    <w:p w14:paraId="5D5A21EF" w14:textId="77777777" w:rsidR="002C35AB" w:rsidRDefault="002C35AB" w:rsidP="00E26144">
      <w:pPr>
        <w:rPr>
          <w:rFonts w:ascii="Arial" w:hAnsi="Arial" w:cs="Arial"/>
        </w:rPr>
      </w:pPr>
    </w:p>
    <w:p w14:paraId="5D5A21F0" w14:textId="77777777" w:rsidR="002C35AB" w:rsidRDefault="002C35AB" w:rsidP="00E26144">
      <w:pPr>
        <w:rPr>
          <w:rFonts w:ascii="Arial" w:hAnsi="Arial" w:cs="Arial"/>
        </w:rPr>
      </w:pPr>
    </w:p>
    <w:p w14:paraId="5D5A21F1" w14:textId="77777777" w:rsidR="002C35AB" w:rsidRDefault="002C35AB" w:rsidP="00E26144">
      <w:pPr>
        <w:rPr>
          <w:rFonts w:ascii="Arial" w:hAnsi="Arial" w:cs="Arial"/>
        </w:rPr>
      </w:pPr>
    </w:p>
    <w:p w14:paraId="5D5A21F2" w14:textId="77777777" w:rsidR="002C35AB" w:rsidRDefault="002C35AB" w:rsidP="00E26144">
      <w:pPr>
        <w:rPr>
          <w:rFonts w:ascii="Arial" w:hAnsi="Arial" w:cs="Arial"/>
        </w:rPr>
      </w:pPr>
    </w:p>
    <w:p w14:paraId="5D5A21F3" w14:textId="77777777" w:rsidR="002C35AB" w:rsidRDefault="002C35AB" w:rsidP="00E26144">
      <w:pPr>
        <w:rPr>
          <w:rFonts w:ascii="Arial" w:hAnsi="Arial" w:cs="Arial"/>
        </w:rPr>
      </w:pPr>
    </w:p>
    <w:p w14:paraId="5D5A21F4" w14:textId="77777777" w:rsidR="002C35AB" w:rsidRDefault="002C35AB" w:rsidP="00E26144">
      <w:pPr>
        <w:rPr>
          <w:rFonts w:ascii="Arial" w:hAnsi="Arial" w:cs="Arial"/>
        </w:rPr>
      </w:pPr>
    </w:p>
    <w:p w14:paraId="5D5A21F5" w14:textId="77777777" w:rsidR="002C35AB" w:rsidRDefault="002C35AB" w:rsidP="00E26144">
      <w:pPr>
        <w:rPr>
          <w:rFonts w:ascii="Arial" w:hAnsi="Arial" w:cs="Arial"/>
        </w:rPr>
      </w:pPr>
    </w:p>
    <w:p w14:paraId="5D5A21F6" w14:textId="77777777" w:rsidR="002C35AB" w:rsidRDefault="002C35AB" w:rsidP="00E26144">
      <w:pPr>
        <w:rPr>
          <w:rFonts w:ascii="Arial" w:hAnsi="Arial" w:cs="Arial"/>
        </w:rPr>
      </w:pPr>
    </w:p>
    <w:p w14:paraId="5D5A21F7" w14:textId="77777777" w:rsidR="002C35AB" w:rsidRDefault="002C35AB" w:rsidP="00E26144">
      <w:pPr>
        <w:rPr>
          <w:rFonts w:ascii="Arial" w:hAnsi="Arial" w:cs="Arial"/>
        </w:rPr>
      </w:pPr>
    </w:p>
    <w:p w14:paraId="5D5A21F8" w14:textId="77777777" w:rsidR="002C35AB" w:rsidRPr="002C35AB" w:rsidRDefault="002C35AB" w:rsidP="00E26144">
      <w:pPr>
        <w:rPr>
          <w:rFonts w:ascii="Arial" w:hAnsi="Arial" w:cs="Arial"/>
        </w:rPr>
      </w:pPr>
    </w:p>
    <w:p w14:paraId="5D5A21F9" w14:textId="77777777" w:rsidR="00F24D18" w:rsidRPr="002C35AB" w:rsidRDefault="004B2902" w:rsidP="002C35AB">
      <w:pPr>
        <w:jc w:val="center"/>
        <w:rPr>
          <w:rFonts w:ascii="Arial" w:hAnsi="Arial" w:cs="Arial"/>
        </w:rPr>
      </w:pPr>
      <w:r>
        <w:rPr>
          <w:rFonts w:ascii="Arial" w:hAnsi="Arial" w:cs="Arial"/>
        </w:rPr>
        <w:t>December</w:t>
      </w:r>
      <w:r w:rsidR="00F24D18" w:rsidRPr="002C35AB">
        <w:rPr>
          <w:rFonts w:ascii="Arial" w:hAnsi="Arial" w:cs="Arial"/>
        </w:rPr>
        <w:t xml:space="preserve"> 2017</w:t>
      </w:r>
    </w:p>
    <w:p w14:paraId="5D5A21FA" w14:textId="77777777" w:rsidR="00F24D18" w:rsidRPr="002C35AB" w:rsidRDefault="00F24D18" w:rsidP="00F24D18">
      <w:pPr>
        <w:ind w:left="2880" w:firstLine="720"/>
        <w:rPr>
          <w:rFonts w:ascii="Arial" w:hAnsi="Arial" w:cs="Arial"/>
        </w:rPr>
      </w:pPr>
    </w:p>
    <w:p w14:paraId="5D5A21FB" w14:textId="77777777" w:rsidR="00F24D18" w:rsidRPr="002C35AB" w:rsidRDefault="00F24D18" w:rsidP="00F24D18">
      <w:pPr>
        <w:ind w:left="2880" w:firstLine="720"/>
        <w:rPr>
          <w:rFonts w:ascii="Arial" w:hAnsi="Arial" w:cs="Arial"/>
        </w:rPr>
      </w:pPr>
    </w:p>
    <w:p w14:paraId="5D5A21FC" w14:textId="77777777" w:rsidR="00C9469E" w:rsidRDefault="00C9469E">
      <w:pPr>
        <w:rPr>
          <w:rFonts w:ascii="Arial" w:hAnsi="Arial" w:cs="Arial"/>
          <w:b/>
        </w:rPr>
      </w:pPr>
      <w:r>
        <w:rPr>
          <w:rFonts w:ascii="Arial" w:hAnsi="Arial" w:cs="Arial"/>
          <w:b/>
        </w:rPr>
        <w:br w:type="page"/>
      </w:r>
    </w:p>
    <w:p w14:paraId="5D5A21FD" w14:textId="77777777" w:rsidR="00F24D18" w:rsidRPr="002C35AB" w:rsidRDefault="00325D3F" w:rsidP="0070715C">
      <w:pPr>
        <w:pStyle w:val="ListParagraph"/>
        <w:numPr>
          <w:ilvl w:val="0"/>
          <w:numId w:val="2"/>
        </w:numPr>
        <w:spacing w:after="120"/>
        <w:ind w:left="360"/>
        <w:rPr>
          <w:rFonts w:ascii="Arial" w:hAnsi="Arial" w:cs="Arial"/>
          <w:b/>
        </w:rPr>
      </w:pPr>
      <w:r w:rsidRPr="002C35AB">
        <w:rPr>
          <w:rFonts w:ascii="Arial" w:hAnsi="Arial" w:cs="Arial"/>
          <w:b/>
        </w:rPr>
        <w:lastRenderedPageBreak/>
        <w:t>BACKGROUND</w:t>
      </w:r>
    </w:p>
    <w:p w14:paraId="5D5A21FE" w14:textId="77777777" w:rsidR="00BA247C" w:rsidRDefault="00E26144" w:rsidP="002C35AB">
      <w:pPr>
        <w:spacing w:after="120"/>
        <w:jc w:val="both"/>
        <w:rPr>
          <w:rFonts w:ascii="Arial" w:hAnsi="Arial" w:cs="Arial"/>
        </w:rPr>
      </w:pPr>
      <w:r w:rsidRPr="002C35AB">
        <w:rPr>
          <w:rFonts w:ascii="Arial" w:hAnsi="Arial" w:cs="Arial"/>
        </w:rPr>
        <w:t xml:space="preserve">The South Africa-United Nations Strategic Cooperation Framework (SCF 2013-2017) is the overall framework for the work of the UN system in South Africa. In 2016, the United Nations Country Team (UNCT) in South Africa began the process of negotiating and formulating the next </w:t>
      </w:r>
      <w:r w:rsidR="001971B0">
        <w:rPr>
          <w:rFonts w:ascii="Arial" w:hAnsi="Arial" w:cs="Arial"/>
        </w:rPr>
        <w:t>SCF</w:t>
      </w:r>
      <w:r w:rsidRPr="002C35AB">
        <w:rPr>
          <w:rFonts w:ascii="Arial" w:hAnsi="Arial" w:cs="Arial"/>
        </w:rPr>
        <w:t xml:space="preserve"> with the Government of the R</w:t>
      </w:r>
      <w:r w:rsidR="001971B0">
        <w:rPr>
          <w:rFonts w:ascii="Arial" w:hAnsi="Arial" w:cs="Arial"/>
        </w:rPr>
        <w:t>epublic of South Africa (GoSA)</w:t>
      </w:r>
      <w:r w:rsidR="00BA247C">
        <w:rPr>
          <w:rFonts w:ascii="Arial" w:hAnsi="Arial" w:cs="Arial"/>
        </w:rPr>
        <w:t xml:space="preserve">. In 2017, the SCF </w:t>
      </w:r>
      <w:r w:rsidR="001971B0">
        <w:rPr>
          <w:rFonts w:ascii="Arial" w:hAnsi="Arial" w:cs="Arial"/>
        </w:rPr>
        <w:t xml:space="preserve"> 2013-2017 was extended by a period of 15 months to align to the </w:t>
      </w:r>
      <w:proofErr w:type="gramStart"/>
      <w:r w:rsidR="001971B0" w:rsidRPr="001971B0">
        <w:rPr>
          <w:rFonts w:ascii="Arial" w:hAnsi="Arial" w:cs="Arial"/>
        </w:rPr>
        <w:t>Medium Term</w:t>
      </w:r>
      <w:proofErr w:type="gramEnd"/>
      <w:r w:rsidR="001971B0" w:rsidRPr="001971B0">
        <w:rPr>
          <w:rFonts w:ascii="Arial" w:hAnsi="Arial" w:cs="Arial"/>
        </w:rPr>
        <w:t xml:space="preserve"> Strategic Framework </w:t>
      </w:r>
      <w:r w:rsidR="005D6E8C">
        <w:rPr>
          <w:rFonts w:ascii="Arial" w:hAnsi="Arial" w:cs="Arial"/>
        </w:rPr>
        <w:t xml:space="preserve">(MTSF) </w:t>
      </w:r>
      <w:r w:rsidR="001971B0" w:rsidRPr="001971B0">
        <w:rPr>
          <w:rFonts w:ascii="Arial" w:hAnsi="Arial" w:cs="Arial"/>
        </w:rPr>
        <w:t>of the GoSA</w:t>
      </w:r>
      <w:r w:rsidR="001971B0">
        <w:rPr>
          <w:rFonts w:ascii="Arial" w:hAnsi="Arial" w:cs="Arial"/>
        </w:rPr>
        <w:t xml:space="preserve">. </w:t>
      </w:r>
    </w:p>
    <w:p w14:paraId="5D5A21FF" w14:textId="77777777" w:rsidR="00E26144" w:rsidRPr="002C35AB" w:rsidRDefault="00E26144" w:rsidP="002C35AB">
      <w:pPr>
        <w:spacing w:after="120"/>
        <w:jc w:val="both"/>
        <w:rPr>
          <w:rFonts w:ascii="Arial" w:hAnsi="Arial" w:cs="Arial"/>
        </w:rPr>
      </w:pPr>
      <w:r w:rsidRPr="002C35AB">
        <w:rPr>
          <w:rFonts w:ascii="Arial" w:hAnsi="Arial" w:cs="Arial"/>
        </w:rPr>
        <w:t>In compliance with United Nation</w:t>
      </w:r>
      <w:r w:rsidR="00E078F8">
        <w:rPr>
          <w:rFonts w:ascii="Arial" w:hAnsi="Arial" w:cs="Arial"/>
        </w:rPr>
        <w:t>s Development Assistance Framework (UNDAF)</w:t>
      </w:r>
      <w:r w:rsidRPr="002C35AB">
        <w:rPr>
          <w:rFonts w:ascii="Arial" w:hAnsi="Arial" w:cs="Arial"/>
        </w:rPr>
        <w:t xml:space="preserve"> guidelines and requirements, the UNCT commissioned an evaluation of the current SCF (2013-2017) and a national development analysis of the country, with a view to inform the substantive content of the ne</w:t>
      </w:r>
      <w:r w:rsidR="00E078F8">
        <w:rPr>
          <w:rFonts w:ascii="Arial" w:hAnsi="Arial" w:cs="Arial"/>
        </w:rPr>
        <w:t>xt</w:t>
      </w:r>
      <w:r w:rsidRPr="002C35AB">
        <w:rPr>
          <w:rFonts w:ascii="Arial" w:hAnsi="Arial" w:cs="Arial"/>
        </w:rPr>
        <w:t xml:space="preserve"> SCF (2019-2023). </w:t>
      </w:r>
    </w:p>
    <w:p w14:paraId="5D5A2200" w14:textId="77777777" w:rsidR="00E26144" w:rsidRPr="002C35AB" w:rsidRDefault="00E26144" w:rsidP="002C35AB">
      <w:pPr>
        <w:spacing w:after="120"/>
        <w:jc w:val="both"/>
        <w:rPr>
          <w:rFonts w:ascii="Arial" w:hAnsi="Arial" w:cs="Arial"/>
        </w:rPr>
      </w:pPr>
      <w:r w:rsidRPr="002C35AB">
        <w:rPr>
          <w:rFonts w:ascii="Arial" w:hAnsi="Arial" w:cs="Arial"/>
        </w:rPr>
        <w:t xml:space="preserve">In November 2016, three consultants were contracted individually to deliver on three assignments as a team: </w:t>
      </w:r>
    </w:p>
    <w:p w14:paraId="5D5A2201" w14:textId="77777777" w:rsidR="00E26144" w:rsidRPr="002C35AB" w:rsidRDefault="00E26144" w:rsidP="002C35AB">
      <w:pPr>
        <w:numPr>
          <w:ilvl w:val="0"/>
          <w:numId w:val="4"/>
        </w:numPr>
        <w:pBdr>
          <w:top w:val="nil"/>
          <w:left w:val="nil"/>
          <w:bottom w:val="nil"/>
          <w:right w:val="nil"/>
          <w:between w:val="nil"/>
        </w:pBdr>
        <w:spacing w:after="120"/>
        <w:ind w:hanging="360"/>
        <w:contextualSpacing/>
        <w:jc w:val="both"/>
        <w:rPr>
          <w:rFonts w:ascii="Arial" w:hAnsi="Arial" w:cs="Arial"/>
        </w:rPr>
      </w:pPr>
      <w:r w:rsidRPr="002C35AB">
        <w:rPr>
          <w:rFonts w:ascii="Arial" w:hAnsi="Arial" w:cs="Arial"/>
        </w:rPr>
        <w:t xml:space="preserve">An independent evaluation of the current SCF, assessing successes, challenges and lessons learnt which will inform the substantive content of the next SCF;  </w:t>
      </w:r>
    </w:p>
    <w:p w14:paraId="5D5A2202" w14:textId="77777777" w:rsidR="00E26144" w:rsidRPr="002C35AB" w:rsidRDefault="00E26144" w:rsidP="002C35AB">
      <w:pPr>
        <w:numPr>
          <w:ilvl w:val="0"/>
          <w:numId w:val="4"/>
        </w:numPr>
        <w:pBdr>
          <w:top w:val="nil"/>
          <w:left w:val="nil"/>
          <w:bottom w:val="nil"/>
          <w:right w:val="nil"/>
          <w:between w:val="nil"/>
        </w:pBdr>
        <w:spacing w:after="120"/>
        <w:ind w:hanging="360"/>
        <w:contextualSpacing/>
        <w:jc w:val="both"/>
        <w:rPr>
          <w:rFonts w:ascii="Arial" w:hAnsi="Arial" w:cs="Arial"/>
        </w:rPr>
      </w:pPr>
      <w:r w:rsidRPr="002C35AB">
        <w:rPr>
          <w:rFonts w:ascii="Arial" w:hAnsi="Arial" w:cs="Arial"/>
        </w:rPr>
        <w:t>A country specific multi-dimensional analysis (Common Country Analysis, CCA) of the national development context, highlighting key strategic areas and priorities for programmatic interventions which can be included in the next SCF; and</w:t>
      </w:r>
    </w:p>
    <w:p w14:paraId="5D5A2203" w14:textId="77777777" w:rsidR="00F031D6" w:rsidRPr="002C35AB" w:rsidRDefault="00E26144" w:rsidP="0070715C">
      <w:pPr>
        <w:numPr>
          <w:ilvl w:val="0"/>
          <w:numId w:val="4"/>
        </w:numPr>
        <w:pBdr>
          <w:top w:val="nil"/>
          <w:left w:val="nil"/>
          <w:bottom w:val="nil"/>
          <w:right w:val="nil"/>
          <w:between w:val="nil"/>
        </w:pBdr>
        <w:spacing w:after="120"/>
        <w:ind w:left="714" w:hanging="357"/>
        <w:jc w:val="both"/>
        <w:rPr>
          <w:rFonts w:ascii="Arial" w:hAnsi="Arial" w:cs="Arial"/>
        </w:rPr>
      </w:pPr>
      <w:r w:rsidRPr="002C35AB">
        <w:rPr>
          <w:rFonts w:ascii="Arial" w:hAnsi="Arial" w:cs="Arial"/>
        </w:rPr>
        <w:t xml:space="preserve">An independent evaluation of the United Nations Development Programme (UNDP) Country Programme Document (CPD), </w:t>
      </w:r>
      <w:r w:rsidR="005D6E8C">
        <w:rPr>
          <w:rFonts w:ascii="Arial" w:hAnsi="Arial" w:cs="Arial"/>
        </w:rPr>
        <w:t xml:space="preserve">to be conducted in tandem with the SCF evaluation </w:t>
      </w:r>
      <w:r w:rsidRPr="002C35AB">
        <w:rPr>
          <w:rFonts w:ascii="Arial" w:hAnsi="Arial" w:cs="Arial"/>
        </w:rPr>
        <w:t>with the view to inform the substantive content of the next UNDP CPD.</w:t>
      </w:r>
      <w:r w:rsidR="005D6E8C" w:rsidRPr="005D6E8C">
        <w:rPr>
          <w:rFonts w:ascii="Arial" w:hAnsi="Arial" w:cs="Arial"/>
        </w:rPr>
        <w:t xml:space="preserve"> </w:t>
      </w:r>
      <w:r w:rsidR="005D6E8C">
        <w:rPr>
          <w:rFonts w:ascii="Arial" w:hAnsi="Arial" w:cs="Arial"/>
        </w:rPr>
        <w:t>The decision to combine the UNDP evaluation with the SCF evaluation was to reduce transaction and other costs to government and other partners and at the same time ensure its alignment with the SCF evaluation process.</w:t>
      </w:r>
    </w:p>
    <w:p w14:paraId="5D5A2204" w14:textId="77777777" w:rsidR="00325D3F" w:rsidRPr="002C35AB" w:rsidRDefault="00E078F8" w:rsidP="002C35AB">
      <w:pPr>
        <w:pBdr>
          <w:top w:val="nil"/>
          <w:left w:val="nil"/>
          <w:bottom w:val="nil"/>
          <w:right w:val="nil"/>
          <w:between w:val="nil"/>
        </w:pBdr>
        <w:spacing w:after="120"/>
        <w:jc w:val="both"/>
        <w:rPr>
          <w:rFonts w:ascii="Arial" w:hAnsi="Arial" w:cs="Arial"/>
        </w:rPr>
      </w:pPr>
      <w:r>
        <w:rPr>
          <w:rFonts w:ascii="Arial" w:hAnsi="Arial" w:cs="Arial"/>
        </w:rPr>
        <w:t xml:space="preserve">The </w:t>
      </w:r>
      <w:r w:rsidR="0070715C">
        <w:rPr>
          <w:rFonts w:ascii="Arial" w:hAnsi="Arial" w:cs="Arial"/>
        </w:rPr>
        <w:t>UNCT</w:t>
      </w:r>
      <w:r w:rsidR="00325D3F" w:rsidRPr="002C35AB">
        <w:rPr>
          <w:rFonts w:ascii="Arial" w:hAnsi="Arial" w:cs="Arial"/>
        </w:rPr>
        <w:t xml:space="preserve"> Management Response to the </w:t>
      </w:r>
      <w:r w:rsidR="00230123">
        <w:rPr>
          <w:rFonts w:ascii="Arial" w:hAnsi="Arial" w:cs="Arial"/>
        </w:rPr>
        <w:t xml:space="preserve">SCF </w:t>
      </w:r>
      <w:r w:rsidR="00325D3F" w:rsidRPr="002C35AB">
        <w:rPr>
          <w:rFonts w:ascii="Arial" w:hAnsi="Arial" w:cs="Arial"/>
        </w:rPr>
        <w:t xml:space="preserve">Evaluation details the observations and collective responses to </w:t>
      </w:r>
      <w:r w:rsidR="00325D3F" w:rsidRPr="001971B0">
        <w:rPr>
          <w:rFonts w:ascii="Arial" w:hAnsi="Arial" w:cs="Arial"/>
        </w:rPr>
        <w:t>the</w:t>
      </w:r>
      <w:r w:rsidR="00637DF3" w:rsidRPr="001971B0">
        <w:rPr>
          <w:rFonts w:ascii="Arial" w:hAnsi="Arial" w:cs="Arial"/>
        </w:rPr>
        <w:t xml:space="preserve"> </w:t>
      </w:r>
      <w:r w:rsidR="00325D3F" w:rsidRPr="002C35AB">
        <w:rPr>
          <w:rFonts w:ascii="Arial" w:hAnsi="Arial" w:cs="Arial"/>
        </w:rPr>
        <w:t xml:space="preserve">recommendations </w:t>
      </w:r>
      <w:r w:rsidR="00637DF3" w:rsidRPr="002C35AB">
        <w:rPr>
          <w:rFonts w:ascii="Arial" w:hAnsi="Arial" w:cs="Arial"/>
        </w:rPr>
        <w:t xml:space="preserve">outlined in the </w:t>
      </w:r>
      <w:r w:rsidR="00230123">
        <w:rPr>
          <w:rFonts w:ascii="Arial" w:hAnsi="Arial" w:cs="Arial"/>
        </w:rPr>
        <w:t xml:space="preserve">SCF </w:t>
      </w:r>
      <w:r w:rsidR="004F046D">
        <w:rPr>
          <w:rFonts w:ascii="Arial" w:hAnsi="Arial" w:cs="Arial"/>
        </w:rPr>
        <w:t>Evaluation Report</w:t>
      </w:r>
      <w:r w:rsidR="00637DF3" w:rsidRPr="002C35AB">
        <w:rPr>
          <w:rFonts w:ascii="Arial" w:hAnsi="Arial" w:cs="Arial"/>
        </w:rPr>
        <w:t>.</w:t>
      </w:r>
      <w:r w:rsidR="00325D3F" w:rsidRPr="002C35AB">
        <w:rPr>
          <w:rFonts w:ascii="Arial" w:hAnsi="Arial" w:cs="Arial"/>
        </w:rPr>
        <w:t xml:space="preserve"> </w:t>
      </w:r>
    </w:p>
    <w:p w14:paraId="5D5A2205" w14:textId="77777777" w:rsidR="00E26144" w:rsidRPr="002C35AB" w:rsidRDefault="00F031D6" w:rsidP="002C35AB">
      <w:pPr>
        <w:pBdr>
          <w:top w:val="nil"/>
          <w:left w:val="nil"/>
          <w:bottom w:val="nil"/>
          <w:right w:val="nil"/>
          <w:between w:val="nil"/>
        </w:pBdr>
        <w:spacing w:after="120"/>
        <w:contextualSpacing/>
        <w:jc w:val="both"/>
        <w:rPr>
          <w:rFonts w:ascii="Arial" w:hAnsi="Arial" w:cs="Arial"/>
        </w:rPr>
      </w:pPr>
      <w:r w:rsidRPr="002C35AB">
        <w:rPr>
          <w:rFonts w:ascii="Arial" w:hAnsi="Arial" w:cs="Arial"/>
        </w:rPr>
        <w:t>The</w:t>
      </w:r>
      <w:r w:rsidR="00637D12">
        <w:rPr>
          <w:rFonts w:ascii="Arial" w:hAnsi="Arial" w:cs="Arial"/>
        </w:rPr>
        <w:t xml:space="preserve"> </w:t>
      </w:r>
      <w:r w:rsidR="005D6E8C">
        <w:rPr>
          <w:rFonts w:ascii="Arial" w:hAnsi="Arial" w:cs="Arial"/>
        </w:rPr>
        <w:t xml:space="preserve">SCF </w:t>
      </w:r>
      <w:r w:rsidR="00637D12">
        <w:rPr>
          <w:rFonts w:ascii="Arial" w:hAnsi="Arial" w:cs="Arial"/>
        </w:rPr>
        <w:t xml:space="preserve">evaluation was conducted by Ms. </w:t>
      </w:r>
      <w:r w:rsidRPr="002C35AB">
        <w:rPr>
          <w:rFonts w:ascii="Arial" w:hAnsi="Arial" w:cs="Arial"/>
        </w:rPr>
        <w:t xml:space="preserve">Angela Bester, </w:t>
      </w:r>
      <w:r w:rsidR="005D6E8C">
        <w:rPr>
          <w:rFonts w:ascii="Arial" w:hAnsi="Arial" w:cs="Arial"/>
        </w:rPr>
        <w:t xml:space="preserve">in coordination with the overall Team Leader, Mr. Backson Sibanda, </w:t>
      </w:r>
      <w:r w:rsidRPr="002C35AB">
        <w:rPr>
          <w:rFonts w:ascii="Arial" w:hAnsi="Arial" w:cs="Arial"/>
        </w:rPr>
        <w:t>between November 2016 and April 2017. The evaluation used primarily qualitative data collected through semi-structured interviews, group discussions, written submissions, and a wide range of reports.</w:t>
      </w:r>
    </w:p>
    <w:p w14:paraId="5D5A2206" w14:textId="77777777" w:rsidR="00F24D18" w:rsidRPr="002C35AB" w:rsidRDefault="00F24D18" w:rsidP="00F24D18">
      <w:pPr>
        <w:rPr>
          <w:rFonts w:ascii="Arial" w:hAnsi="Arial" w:cs="Arial"/>
        </w:rPr>
      </w:pPr>
    </w:p>
    <w:p w14:paraId="5D5A2207" w14:textId="77777777" w:rsidR="00F24D18" w:rsidRPr="002C35AB" w:rsidRDefault="00387CC9" w:rsidP="0070715C">
      <w:pPr>
        <w:pStyle w:val="ListParagraph"/>
        <w:numPr>
          <w:ilvl w:val="0"/>
          <w:numId w:val="2"/>
        </w:numPr>
        <w:spacing w:after="120"/>
        <w:ind w:left="360"/>
        <w:rPr>
          <w:rFonts w:ascii="Arial" w:hAnsi="Arial" w:cs="Arial"/>
          <w:b/>
        </w:rPr>
      </w:pPr>
      <w:r>
        <w:rPr>
          <w:rFonts w:ascii="Arial" w:hAnsi="Arial" w:cs="Arial"/>
          <w:b/>
        </w:rPr>
        <w:t xml:space="preserve">OBJECTIVE OF THE EVALUATION </w:t>
      </w:r>
      <w:r w:rsidR="001971B0">
        <w:rPr>
          <w:rFonts w:ascii="Arial" w:hAnsi="Arial" w:cs="Arial"/>
          <w:b/>
        </w:rPr>
        <w:t>AND ITS</w:t>
      </w:r>
      <w:r>
        <w:rPr>
          <w:rFonts w:ascii="Arial" w:hAnsi="Arial" w:cs="Arial"/>
          <w:b/>
        </w:rPr>
        <w:t xml:space="preserve"> LIMITATIONS </w:t>
      </w:r>
    </w:p>
    <w:p w14:paraId="5D5A2208" w14:textId="77777777" w:rsidR="00E63DAA" w:rsidRPr="002C35AB" w:rsidRDefault="00D61FCD" w:rsidP="00230123">
      <w:pPr>
        <w:spacing w:after="120"/>
        <w:jc w:val="both"/>
        <w:rPr>
          <w:rFonts w:ascii="Arial" w:hAnsi="Arial" w:cs="Arial"/>
        </w:rPr>
      </w:pPr>
      <w:r>
        <w:rPr>
          <w:rFonts w:ascii="Arial" w:hAnsi="Arial" w:cs="Arial"/>
        </w:rPr>
        <w:t>The key objectives of the SCF E</w:t>
      </w:r>
      <w:r w:rsidR="00E63DAA" w:rsidRPr="002C35AB">
        <w:rPr>
          <w:rFonts w:ascii="Arial" w:hAnsi="Arial" w:cs="Arial"/>
        </w:rPr>
        <w:t>valuation</w:t>
      </w:r>
      <w:r w:rsidR="00230123">
        <w:rPr>
          <w:rFonts w:ascii="Arial" w:hAnsi="Arial" w:cs="Arial"/>
        </w:rPr>
        <w:t>,</w:t>
      </w:r>
      <w:r w:rsidR="00E63DAA" w:rsidRPr="002C35AB">
        <w:rPr>
          <w:rFonts w:ascii="Arial" w:hAnsi="Arial" w:cs="Arial"/>
        </w:rPr>
        <w:t xml:space="preserve"> as set out in the Terms of Reference, were to:</w:t>
      </w:r>
    </w:p>
    <w:p w14:paraId="5D5A2209" w14:textId="77777777" w:rsidR="00E63DAA" w:rsidRPr="002C35AB" w:rsidRDefault="00E63DAA" w:rsidP="00E63DAA">
      <w:pPr>
        <w:pStyle w:val="ListParagraph"/>
        <w:numPr>
          <w:ilvl w:val="0"/>
          <w:numId w:val="6"/>
        </w:numPr>
        <w:rPr>
          <w:rFonts w:ascii="Arial" w:hAnsi="Arial" w:cs="Arial"/>
        </w:rPr>
      </w:pPr>
      <w:r w:rsidRPr="002C35AB">
        <w:rPr>
          <w:rFonts w:ascii="Arial" w:hAnsi="Arial" w:cs="Arial"/>
        </w:rPr>
        <w:t xml:space="preserve">Evaluate the current SCF by reviewing its relevance, effectiveness, efficiency, sustainability and impact on the national development agenda of the Government as well as reviewing design, focus and comparative advantage of the UN system. </w:t>
      </w:r>
    </w:p>
    <w:p w14:paraId="5D5A220A" w14:textId="77777777" w:rsidR="00E63DAA" w:rsidRPr="002C35AB" w:rsidRDefault="00E63DAA" w:rsidP="00E63DAA">
      <w:pPr>
        <w:pStyle w:val="ListParagraph"/>
        <w:numPr>
          <w:ilvl w:val="0"/>
          <w:numId w:val="6"/>
        </w:numPr>
        <w:pBdr>
          <w:top w:val="nil"/>
          <w:left w:val="nil"/>
          <w:bottom w:val="nil"/>
          <w:right w:val="nil"/>
          <w:between w:val="nil"/>
        </w:pBdr>
        <w:spacing w:before="240" w:after="240"/>
        <w:jc w:val="both"/>
        <w:rPr>
          <w:rFonts w:ascii="Arial" w:hAnsi="Arial" w:cs="Arial"/>
        </w:rPr>
      </w:pPr>
      <w:r w:rsidRPr="002C35AB">
        <w:rPr>
          <w:rFonts w:ascii="Arial" w:hAnsi="Arial" w:cs="Arial"/>
        </w:rPr>
        <w:t xml:space="preserve">Assess how the five UN programming principles (human </w:t>
      </w:r>
      <w:proofErr w:type="gramStart"/>
      <w:r w:rsidRPr="002C35AB">
        <w:rPr>
          <w:rFonts w:ascii="Arial" w:hAnsi="Arial" w:cs="Arial"/>
        </w:rPr>
        <w:t>rights based</w:t>
      </w:r>
      <w:proofErr w:type="gramEnd"/>
      <w:r w:rsidRPr="002C35AB">
        <w:rPr>
          <w:rFonts w:ascii="Arial" w:hAnsi="Arial" w:cs="Arial"/>
        </w:rPr>
        <w:t xml:space="preserve"> approach, gender equality, environmental sustainability, capacity development, and Results-based Management) have been mainstreamed in the design, implementation and monitoring and evaluation (M&amp;E) of the SCF.</w:t>
      </w:r>
    </w:p>
    <w:p w14:paraId="5D5A220B" w14:textId="77777777" w:rsidR="00E63DAA" w:rsidRPr="002C35AB" w:rsidRDefault="00E63DAA" w:rsidP="00E63DAA">
      <w:pPr>
        <w:pStyle w:val="ListParagraph"/>
        <w:numPr>
          <w:ilvl w:val="0"/>
          <w:numId w:val="6"/>
        </w:numPr>
        <w:pBdr>
          <w:top w:val="nil"/>
          <w:left w:val="nil"/>
          <w:bottom w:val="nil"/>
          <w:right w:val="nil"/>
          <w:between w:val="nil"/>
        </w:pBdr>
        <w:spacing w:before="240" w:after="240"/>
        <w:jc w:val="both"/>
        <w:rPr>
          <w:rFonts w:ascii="Arial" w:hAnsi="Arial" w:cs="Arial"/>
        </w:rPr>
      </w:pPr>
      <w:r w:rsidRPr="002C35AB">
        <w:rPr>
          <w:rFonts w:ascii="Arial" w:hAnsi="Arial" w:cs="Arial"/>
        </w:rPr>
        <w:lastRenderedPageBreak/>
        <w:t>Assess the contribution made collectively by the UNCT, and individually by select agencies, through the SCF towards national development priorities and outcomes.</w:t>
      </w:r>
    </w:p>
    <w:p w14:paraId="5D5A220C" w14:textId="77777777" w:rsidR="00637DF3" w:rsidRPr="001971B0" w:rsidRDefault="00E63DAA" w:rsidP="00F24D18">
      <w:pPr>
        <w:pStyle w:val="ListParagraph"/>
        <w:numPr>
          <w:ilvl w:val="0"/>
          <w:numId w:val="6"/>
        </w:numPr>
        <w:pBdr>
          <w:top w:val="nil"/>
          <w:left w:val="nil"/>
          <w:bottom w:val="nil"/>
          <w:right w:val="nil"/>
          <w:between w:val="nil"/>
        </w:pBdr>
        <w:spacing w:after="120"/>
        <w:jc w:val="both"/>
        <w:rPr>
          <w:rFonts w:ascii="Arial" w:hAnsi="Arial" w:cs="Arial"/>
        </w:rPr>
      </w:pPr>
      <w:r w:rsidRPr="001971B0">
        <w:rPr>
          <w:rFonts w:ascii="Arial" w:hAnsi="Arial" w:cs="Arial"/>
        </w:rPr>
        <w:t xml:space="preserve">Provide actionable recommendations for improving the UNCT’s contribution to Government’s development priorities, which can be for incorporated into the </w:t>
      </w:r>
      <w:r w:rsidR="005D6E8C">
        <w:rPr>
          <w:rFonts w:ascii="Arial" w:hAnsi="Arial" w:cs="Arial"/>
        </w:rPr>
        <w:t>next</w:t>
      </w:r>
      <w:r w:rsidRPr="001971B0">
        <w:rPr>
          <w:rFonts w:ascii="Arial" w:hAnsi="Arial" w:cs="Arial"/>
        </w:rPr>
        <w:t xml:space="preserve"> cooperation framework.</w:t>
      </w:r>
    </w:p>
    <w:p w14:paraId="5D5A220D" w14:textId="77777777" w:rsidR="00D809E5" w:rsidRDefault="00D61FCD" w:rsidP="002E3DFF">
      <w:pPr>
        <w:pBdr>
          <w:top w:val="nil"/>
          <w:left w:val="nil"/>
          <w:bottom w:val="nil"/>
          <w:right w:val="nil"/>
          <w:between w:val="nil"/>
        </w:pBdr>
        <w:spacing w:after="120"/>
        <w:jc w:val="both"/>
        <w:rPr>
          <w:rFonts w:ascii="Arial" w:hAnsi="Arial" w:cs="Arial"/>
        </w:rPr>
      </w:pPr>
      <w:r>
        <w:rPr>
          <w:rFonts w:ascii="Arial" w:hAnsi="Arial" w:cs="Arial"/>
        </w:rPr>
        <w:t xml:space="preserve">In May and August 2017, </w:t>
      </w:r>
      <w:r w:rsidR="001971B0">
        <w:rPr>
          <w:rFonts w:ascii="Arial" w:hAnsi="Arial" w:cs="Arial"/>
        </w:rPr>
        <w:t xml:space="preserve">members of the </w:t>
      </w:r>
      <w:r>
        <w:rPr>
          <w:rFonts w:ascii="Arial" w:hAnsi="Arial" w:cs="Arial"/>
        </w:rPr>
        <w:t xml:space="preserve">UN </w:t>
      </w:r>
      <w:r w:rsidR="001971B0">
        <w:rPr>
          <w:rFonts w:ascii="Arial" w:hAnsi="Arial" w:cs="Arial"/>
        </w:rPr>
        <w:t xml:space="preserve">Programme Management Team (PMT), M&amp;E Group and Gender Theme Group reviewed and </w:t>
      </w:r>
      <w:r>
        <w:rPr>
          <w:rFonts w:ascii="Arial" w:hAnsi="Arial" w:cs="Arial"/>
        </w:rPr>
        <w:t xml:space="preserve">assessed the draft SCF Evaluation and CCA </w:t>
      </w:r>
      <w:proofErr w:type="gramStart"/>
      <w:r w:rsidR="00942E1A">
        <w:rPr>
          <w:rFonts w:ascii="Arial" w:hAnsi="Arial" w:cs="Arial"/>
        </w:rPr>
        <w:t>report</w:t>
      </w:r>
      <w:r>
        <w:rPr>
          <w:rFonts w:ascii="Arial" w:hAnsi="Arial" w:cs="Arial"/>
        </w:rPr>
        <w:t>s, and</w:t>
      </w:r>
      <w:proofErr w:type="gramEnd"/>
      <w:r>
        <w:rPr>
          <w:rFonts w:ascii="Arial" w:hAnsi="Arial" w:cs="Arial"/>
        </w:rPr>
        <w:t xml:space="preserve"> provided two UN responses </w:t>
      </w:r>
      <w:r w:rsidR="002E3DFF">
        <w:rPr>
          <w:rFonts w:ascii="Arial" w:hAnsi="Arial" w:cs="Arial"/>
        </w:rPr>
        <w:t xml:space="preserve">and suggestions for improvement </w:t>
      </w:r>
      <w:r>
        <w:rPr>
          <w:rFonts w:ascii="Arial" w:hAnsi="Arial" w:cs="Arial"/>
        </w:rPr>
        <w:t>to the Evaluation Team.</w:t>
      </w:r>
    </w:p>
    <w:p w14:paraId="5D5A220E" w14:textId="77777777" w:rsidR="005D6E8C" w:rsidRDefault="00D809E5" w:rsidP="002E3DFF">
      <w:pPr>
        <w:pBdr>
          <w:top w:val="nil"/>
          <w:left w:val="nil"/>
          <w:bottom w:val="nil"/>
          <w:right w:val="nil"/>
          <w:between w:val="nil"/>
        </w:pBdr>
        <w:spacing w:after="120"/>
        <w:jc w:val="both"/>
        <w:rPr>
          <w:rFonts w:ascii="Arial" w:hAnsi="Arial" w:cs="Arial"/>
        </w:rPr>
      </w:pPr>
      <w:r>
        <w:rPr>
          <w:rFonts w:ascii="Arial" w:hAnsi="Arial" w:cs="Arial"/>
        </w:rPr>
        <w:t>T</w:t>
      </w:r>
      <w:r w:rsidR="002E3DFF">
        <w:rPr>
          <w:rFonts w:ascii="Arial" w:hAnsi="Arial" w:cs="Arial"/>
        </w:rPr>
        <w:t>he first UN response found the following concerns under methodology</w:t>
      </w:r>
      <w:r w:rsidR="00230123">
        <w:rPr>
          <w:rFonts w:ascii="Arial" w:hAnsi="Arial" w:cs="Arial"/>
        </w:rPr>
        <w:t xml:space="preserve"> under which the Evaluation was conducted</w:t>
      </w:r>
      <w:r w:rsidR="002E3DFF">
        <w:rPr>
          <w:rFonts w:ascii="Arial" w:hAnsi="Arial" w:cs="Arial"/>
        </w:rPr>
        <w:t xml:space="preserve">: </w:t>
      </w:r>
    </w:p>
    <w:p w14:paraId="5D5A220F" w14:textId="77777777" w:rsidR="005D6E8C" w:rsidRDefault="005D6E8C" w:rsidP="005D6E8C">
      <w:pPr>
        <w:pStyle w:val="ListParagraph"/>
        <w:numPr>
          <w:ilvl w:val="0"/>
          <w:numId w:val="14"/>
        </w:numPr>
        <w:pBdr>
          <w:top w:val="nil"/>
          <w:left w:val="nil"/>
          <w:bottom w:val="nil"/>
          <w:right w:val="nil"/>
          <w:between w:val="nil"/>
        </w:pBdr>
        <w:spacing w:after="120"/>
        <w:jc w:val="both"/>
        <w:rPr>
          <w:rFonts w:ascii="Arial" w:hAnsi="Arial" w:cs="Arial"/>
        </w:rPr>
      </w:pPr>
      <w:r>
        <w:rPr>
          <w:rFonts w:ascii="Arial" w:hAnsi="Arial" w:cs="Arial"/>
        </w:rPr>
        <w:t>I</w:t>
      </w:r>
      <w:r w:rsidR="002E3DFF" w:rsidRPr="005D6E8C">
        <w:rPr>
          <w:rFonts w:ascii="Arial" w:hAnsi="Arial" w:cs="Arial"/>
        </w:rPr>
        <w:t>nadequate consultation for data collection</w:t>
      </w:r>
      <w:r w:rsidR="00C97207" w:rsidRPr="005D6E8C">
        <w:rPr>
          <w:rFonts w:ascii="Arial" w:hAnsi="Arial" w:cs="Arial"/>
        </w:rPr>
        <w:t xml:space="preserve">, </w:t>
      </w:r>
    </w:p>
    <w:p w14:paraId="5D5A2210" w14:textId="77777777" w:rsidR="005D6E8C" w:rsidRDefault="005D6E8C" w:rsidP="005D6E8C">
      <w:pPr>
        <w:pStyle w:val="ListParagraph"/>
        <w:numPr>
          <w:ilvl w:val="0"/>
          <w:numId w:val="14"/>
        </w:numPr>
        <w:pBdr>
          <w:top w:val="nil"/>
          <w:left w:val="nil"/>
          <w:bottom w:val="nil"/>
          <w:right w:val="nil"/>
          <w:between w:val="nil"/>
        </w:pBdr>
        <w:spacing w:after="120"/>
        <w:jc w:val="both"/>
        <w:rPr>
          <w:rFonts w:ascii="Arial" w:hAnsi="Arial" w:cs="Arial"/>
        </w:rPr>
      </w:pPr>
      <w:r>
        <w:rPr>
          <w:rFonts w:ascii="Arial" w:hAnsi="Arial" w:cs="Arial"/>
        </w:rPr>
        <w:t>S</w:t>
      </w:r>
      <w:r w:rsidR="00C97207" w:rsidRPr="005D6E8C">
        <w:rPr>
          <w:rFonts w:ascii="Arial" w:hAnsi="Arial" w:cs="Arial"/>
        </w:rPr>
        <w:t xml:space="preserve">trong assertions which were not backed with evidence and data, </w:t>
      </w:r>
    </w:p>
    <w:p w14:paraId="5D5A2211" w14:textId="77777777" w:rsidR="005D6E8C" w:rsidRDefault="005D6E8C" w:rsidP="005D6E8C">
      <w:pPr>
        <w:pStyle w:val="ListParagraph"/>
        <w:numPr>
          <w:ilvl w:val="0"/>
          <w:numId w:val="14"/>
        </w:numPr>
        <w:pBdr>
          <w:top w:val="nil"/>
          <w:left w:val="nil"/>
          <w:bottom w:val="nil"/>
          <w:right w:val="nil"/>
          <w:between w:val="nil"/>
        </w:pBdr>
        <w:spacing w:after="120"/>
        <w:jc w:val="both"/>
        <w:rPr>
          <w:rFonts w:ascii="Arial" w:hAnsi="Arial" w:cs="Arial"/>
        </w:rPr>
      </w:pPr>
      <w:r>
        <w:rPr>
          <w:rFonts w:ascii="Arial" w:hAnsi="Arial" w:cs="Arial"/>
        </w:rPr>
        <w:t xml:space="preserve">Ambiguity in the utilization </w:t>
      </w:r>
      <w:r w:rsidR="00C97207" w:rsidRPr="005D6E8C">
        <w:rPr>
          <w:rFonts w:ascii="Arial" w:hAnsi="Arial" w:cs="Arial"/>
        </w:rPr>
        <w:t xml:space="preserve">of </w:t>
      </w:r>
      <w:r>
        <w:rPr>
          <w:rFonts w:ascii="Arial" w:hAnsi="Arial" w:cs="Arial"/>
        </w:rPr>
        <w:t xml:space="preserve">the </w:t>
      </w:r>
      <w:r w:rsidR="00C97207" w:rsidRPr="005D6E8C">
        <w:rPr>
          <w:rFonts w:ascii="Arial" w:hAnsi="Arial" w:cs="Arial"/>
        </w:rPr>
        <w:t xml:space="preserve">evaluation framework </w:t>
      </w:r>
      <w:r>
        <w:rPr>
          <w:rFonts w:ascii="Arial" w:hAnsi="Arial" w:cs="Arial"/>
        </w:rPr>
        <w:t>as defined in the inception report</w:t>
      </w:r>
      <w:r w:rsidR="00C97207" w:rsidRPr="005D6E8C">
        <w:rPr>
          <w:rFonts w:ascii="Arial" w:hAnsi="Arial" w:cs="Arial"/>
        </w:rPr>
        <w:t xml:space="preserve">, </w:t>
      </w:r>
      <w:r w:rsidR="002E3DFF" w:rsidRPr="005D6E8C">
        <w:rPr>
          <w:rFonts w:ascii="Arial" w:hAnsi="Arial" w:cs="Arial"/>
        </w:rPr>
        <w:t xml:space="preserve"> </w:t>
      </w:r>
    </w:p>
    <w:p w14:paraId="5D5A2212" w14:textId="77777777" w:rsidR="005D6E8C" w:rsidRDefault="005D6E8C" w:rsidP="005D6E8C">
      <w:pPr>
        <w:pStyle w:val="ListParagraph"/>
        <w:numPr>
          <w:ilvl w:val="0"/>
          <w:numId w:val="14"/>
        </w:numPr>
        <w:pBdr>
          <w:top w:val="nil"/>
          <w:left w:val="nil"/>
          <w:bottom w:val="nil"/>
          <w:right w:val="nil"/>
          <w:between w:val="nil"/>
        </w:pBdr>
        <w:spacing w:after="120"/>
        <w:jc w:val="both"/>
        <w:rPr>
          <w:rFonts w:ascii="Arial" w:hAnsi="Arial" w:cs="Arial"/>
        </w:rPr>
      </w:pPr>
      <w:r>
        <w:rPr>
          <w:rFonts w:ascii="Arial" w:hAnsi="Arial" w:cs="Arial"/>
        </w:rPr>
        <w:t>L</w:t>
      </w:r>
      <w:r w:rsidR="00C97207" w:rsidRPr="005D6E8C">
        <w:rPr>
          <w:rFonts w:ascii="Arial" w:hAnsi="Arial" w:cs="Arial"/>
        </w:rPr>
        <w:t xml:space="preserve">ack of </w:t>
      </w:r>
      <w:r>
        <w:rPr>
          <w:rFonts w:ascii="Arial" w:hAnsi="Arial" w:cs="Arial"/>
        </w:rPr>
        <w:t xml:space="preserve">sufficient </w:t>
      </w:r>
      <w:r w:rsidR="002E3DFF" w:rsidRPr="005D6E8C">
        <w:rPr>
          <w:rFonts w:ascii="Arial" w:hAnsi="Arial" w:cs="Arial"/>
        </w:rPr>
        <w:t>analysis</w:t>
      </w:r>
      <w:r>
        <w:rPr>
          <w:rFonts w:ascii="Arial" w:hAnsi="Arial" w:cs="Arial"/>
        </w:rPr>
        <w:t>, and</w:t>
      </w:r>
    </w:p>
    <w:p w14:paraId="5D5A2213" w14:textId="77777777" w:rsidR="002E3DFF" w:rsidRPr="005D6E8C" w:rsidRDefault="005D6E8C" w:rsidP="005D6E8C">
      <w:pPr>
        <w:pStyle w:val="ListParagraph"/>
        <w:numPr>
          <w:ilvl w:val="0"/>
          <w:numId w:val="14"/>
        </w:numPr>
        <w:pBdr>
          <w:top w:val="nil"/>
          <w:left w:val="nil"/>
          <w:bottom w:val="nil"/>
          <w:right w:val="nil"/>
          <w:between w:val="nil"/>
        </w:pBdr>
        <w:spacing w:after="120"/>
        <w:jc w:val="both"/>
        <w:rPr>
          <w:rFonts w:ascii="Arial" w:hAnsi="Arial" w:cs="Arial"/>
        </w:rPr>
      </w:pPr>
      <w:r w:rsidRPr="005D6E8C">
        <w:rPr>
          <w:rFonts w:ascii="Arial" w:hAnsi="Arial" w:cs="Arial"/>
        </w:rPr>
        <w:t>L</w:t>
      </w:r>
      <w:r w:rsidR="00D809E5" w:rsidRPr="005D6E8C">
        <w:rPr>
          <w:rFonts w:ascii="Arial" w:hAnsi="Arial" w:cs="Arial"/>
        </w:rPr>
        <w:t xml:space="preserve">ack of compliance to </w:t>
      </w:r>
      <w:r w:rsidR="002E3DFF" w:rsidRPr="005D6E8C">
        <w:rPr>
          <w:rFonts w:ascii="Arial" w:hAnsi="Arial" w:cs="Arial"/>
        </w:rPr>
        <w:t>the UN</w:t>
      </w:r>
      <w:r w:rsidR="00D809E5" w:rsidRPr="005D6E8C">
        <w:rPr>
          <w:rFonts w:ascii="Arial" w:hAnsi="Arial" w:cs="Arial"/>
        </w:rPr>
        <w:t>EG</w:t>
      </w:r>
      <w:r w:rsidR="002E3DFF" w:rsidRPr="005D6E8C">
        <w:rPr>
          <w:rFonts w:ascii="Arial" w:hAnsi="Arial" w:cs="Arial"/>
        </w:rPr>
        <w:t xml:space="preserve"> guideline</w:t>
      </w:r>
      <w:r w:rsidR="00D809E5" w:rsidRPr="005D6E8C">
        <w:rPr>
          <w:rFonts w:ascii="Arial" w:hAnsi="Arial" w:cs="Arial"/>
        </w:rPr>
        <w:t>s</w:t>
      </w:r>
      <w:r w:rsidRPr="005D6E8C">
        <w:rPr>
          <w:rFonts w:ascii="Arial" w:hAnsi="Arial" w:cs="Arial"/>
        </w:rPr>
        <w:t xml:space="preserve"> which were made available</w:t>
      </w:r>
      <w:r>
        <w:rPr>
          <w:rFonts w:ascii="Arial" w:hAnsi="Arial" w:cs="Arial"/>
        </w:rPr>
        <w:t xml:space="preserve"> to the Evaluation Team at the outset.</w:t>
      </w:r>
      <w:r w:rsidR="002E3DFF" w:rsidRPr="005D6E8C">
        <w:rPr>
          <w:rFonts w:ascii="Arial" w:hAnsi="Arial" w:cs="Arial"/>
        </w:rPr>
        <w:t xml:space="preserve"> </w:t>
      </w:r>
    </w:p>
    <w:p w14:paraId="5D5A2214" w14:textId="77777777" w:rsidR="00C97207" w:rsidRDefault="00C97207" w:rsidP="002E3DFF">
      <w:pPr>
        <w:pBdr>
          <w:top w:val="nil"/>
          <w:left w:val="nil"/>
          <w:bottom w:val="nil"/>
          <w:right w:val="nil"/>
          <w:between w:val="nil"/>
        </w:pBdr>
        <w:spacing w:after="120"/>
        <w:jc w:val="both"/>
        <w:rPr>
          <w:rFonts w:ascii="Arial" w:hAnsi="Arial" w:cs="Arial"/>
        </w:rPr>
      </w:pPr>
      <w:r>
        <w:rPr>
          <w:rFonts w:ascii="Arial" w:hAnsi="Arial" w:cs="Arial"/>
        </w:rPr>
        <w:t>The s</w:t>
      </w:r>
      <w:r w:rsidR="002E3DFF">
        <w:rPr>
          <w:rFonts w:ascii="Arial" w:hAnsi="Arial" w:cs="Arial"/>
        </w:rPr>
        <w:t>econd UN response to t</w:t>
      </w:r>
      <w:r w:rsidR="002E3DFF" w:rsidRPr="002E3DFF">
        <w:rPr>
          <w:rFonts w:ascii="Arial" w:hAnsi="Arial" w:cs="Arial"/>
        </w:rPr>
        <w:t xml:space="preserve">he revised draft SCF </w:t>
      </w:r>
      <w:r w:rsidR="004F046D">
        <w:rPr>
          <w:rFonts w:ascii="Arial" w:hAnsi="Arial" w:cs="Arial"/>
        </w:rPr>
        <w:t>Evaluation Report</w:t>
      </w:r>
      <w:r w:rsidR="00230123">
        <w:rPr>
          <w:rFonts w:ascii="Arial" w:hAnsi="Arial" w:cs="Arial"/>
        </w:rPr>
        <w:t xml:space="preserve"> </w:t>
      </w:r>
      <w:r w:rsidR="002E3DFF">
        <w:rPr>
          <w:rFonts w:ascii="Arial" w:hAnsi="Arial" w:cs="Arial"/>
        </w:rPr>
        <w:t xml:space="preserve">in August 2017 found </w:t>
      </w:r>
      <w:r w:rsidR="002E3DFF" w:rsidRPr="002E3DFF">
        <w:rPr>
          <w:rFonts w:ascii="Arial" w:hAnsi="Arial" w:cs="Arial"/>
        </w:rPr>
        <w:t>better tying of statements and analysis to evidence collected through an inhibited data collection process. While methodological, evaluation framework and management concerns remain</w:t>
      </w:r>
      <w:r w:rsidR="002E3DFF">
        <w:rPr>
          <w:rFonts w:ascii="Arial" w:hAnsi="Arial" w:cs="Arial"/>
        </w:rPr>
        <w:t>ed, the second evaluation provided</w:t>
      </w:r>
      <w:r w:rsidR="002E3DFF" w:rsidRPr="002E3DFF">
        <w:rPr>
          <w:rFonts w:ascii="Arial" w:hAnsi="Arial" w:cs="Arial"/>
        </w:rPr>
        <w:t xml:space="preserve"> a more nuanced account in its conclusions and recommendations, and note</w:t>
      </w:r>
      <w:r>
        <w:rPr>
          <w:rFonts w:ascii="Arial" w:hAnsi="Arial" w:cs="Arial"/>
        </w:rPr>
        <w:t>d</w:t>
      </w:r>
      <w:r w:rsidR="002E3DFF" w:rsidRPr="002E3DFF">
        <w:rPr>
          <w:rFonts w:ascii="Arial" w:hAnsi="Arial" w:cs="Arial"/>
        </w:rPr>
        <w:t xml:space="preserve"> the various constraints impacting its </w:t>
      </w:r>
      <w:r w:rsidR="002E3DFF" w:rsidRPr="00230123">
        <w:rPr>
          <w:rFonts w:ascii="Arial" w:hAnsi="Arial" w:cs="Arial"/>
        </w:rPr>
        <w:t>conclusions and recommendations.</w:t>
      </w:r>
    </w:p>
    <w:p w14:paraId="5D5A2215" w14:textId="77777777" w:rsidR="00387CC9" w:rsidRPr="001971B0" w:rsidRDefault="005D6E8C" w:rsidP="001971B0">
      <w:pPr>
        <w:jc w:val="both"/>
        <w:rPr>
          <w:rFonts w:ascii="Arial" w:hAnsi="Arial" w:cs="Arial"/>
        </w:rPr>
      </w:pPr>
      <w:r>
        <w:rPr>
          <w:rFonts w:ascii="Arial" w:hAnsi="Arial" w:cs="Arial"/>
        </w:rPr>
        <w:t>Still t</w:t>
      </w:r>
      <w:r w:rsidR="000C21D3">
        <w:rPr>
          <w:rFonts w:ascii="Arial" w:hAnsi="Arial" w:cs="Arial"/>
        </w:rPr>
        <w:t xml:space="preserve">he </w:t>
      </w:r>
      <w:r>
        <w:rPr>
          <w:rFonts w:ascii="Arial" w:hAnsi="Arial" w:cs="Arial"/>
        </w:rPr>
        <w:t xml:space="preserve">UNCT found </w:t>
      </w:r>
      <w:r w:rsidR="00387CC9" w:rsidRPr="00230123">
        <w:rPr>
          <w:rFonts w:ascii="Arial" w:hAnsi="Arial" w:cs="Arial"/>
        </w:rPr>
        <w:t>limitations of the Evaluation</w:t>
      </w:r>
      <w:r w:rsidR="000C21D3">
        <w:rPr>
          <w:rFonts w:ascii="Arial" w:hAnsi="Arial" w:cs="Arial"/>
        </w:rPr>
        <w:t xml:space="preserve"> Report </w:t>
      </w:r>
      <w:r>
        <w:rPr>
          <w:rFonts w:ascii="Arial" w:hAnsi="Arial" w:cs="Arial"/>
        </w:rPr>
        <w:t>to be rather</w:t>
      </w:r>
      <w:r w:rsidR="000C21D3">
        <w:rPr>
          <w:rFonts w:ascii="Arial" w:hAnsi="Arial" w:cs="Arial"/>
        </w:rPr>
        <w:t xml:space="preserve"> significant and impact the overall findings and conclusion of the evaluation.  </w:t>
      </w:r>
      <w:r>
        <w:rPr>
          <w:rFonts w:ascii="Arial" w:hAnsi="Arial" w:cs="Arial"/>
        </w:rPr>
        <w:t>The UNCT</w:t>
      </w:r>
      <w:r w:rsidR="000C21D3">
        <w:rPr>
          <w:rFonts w:ascii="Arial" w:hAnsi="Arial" w:cs="Arial"/>
        </w:rPr>
        <w:t xml:space="preserve"> therefore does not consider the submission </w:t>
      </w:r>
      <w:r>
        <w:rPr>
          <w:rFonts w:ascii="Arial" w:hAnsi="Arial" w:cs="Arial"/>
        </w:rPr>
        <w:t>to have met the full quality standards and expectations from such an Evaluation</w:t>
      </w:r>
      <w:r w:rsidR="00387CC9" w:rsidRPr="00230123">
        <w:rPr>
          <w:rFonts w:ascii="Arial" w:hAnsi="Arial" w:cs="Arial"/>
        </w:rPr>
        <w:t xml:space="preserve">. </w:t>
      </w:r>
      <w:r w:rsidR="000C21D3">
        <w:rPr>
          <w:rFonts w:ascii="Arial" w:hAnsi="Arial" w:cs="Arial"/>
        </w:rPr>
        <w:t xml:space="preserve">Given the </w:t>
      </w:r>
      <w:r w:rsidR="000C21D3" w:rsidRPr="00230123">
        <w:rPr>
          <w:rFonts w:ascii="Arial" w:hAnsi="Arial" w:cs="Arial"/>
        </w:rPr>
        <w:t xml:space="preserve">limitations and constraints which underpin </w:t>
      </w:r>
      <w:r w:rsidR="0049331D">
        <w:rPr>
          <w:rFonts w:ascii="Arial" w:hAnsi="Arial" w:cs="Arial"/>
        </w:rPr>
        <w:t>the e</w:t>
      </w:r>
      <w:r w:rsidR="000C21D3">
        <w:rPr>
          <w:rFonts w:ascii="Arial" w:hAnsi="Arial" w:cs="Arial"/>
        </w:rPr>
        <w:t xml:space="preserve">valuation and its findings, </w:t>
      </w:r>
      <w:r w:rsidR="00387CC9" w:rsidRPr="00230123">
        <w:rPr>
          <w:rFonts w:ascii="Arial" w:hAnsi="Arial" w:cs="Arial"/>
        </w:rPr>
        <w:t xml:space="preserve">a validation meeting with </w:t>
      </w:r>
      <w:r w:rsidR="00230123" w:rsidRPr="00230123">
        <w:rPr>
          <w:rFonts w:ascii="Arial" w:hAnsi="Arial" w:cs="Arial"/>
        </w:rPr>
        <w:t>external stakeholder</w:t>
      </w:r>
      <w:r w:rsidR="000C21D3">
        <w:rPr>
          <w:rFonts w:ascii="Arial" w:hAnsi="Arial" w:cs="Arial"/>
        </w:rPr>
        <w:t xml:space="preserve">s </w:t>
      </w:r>
      <w:r>
        <w:rPr>
          <w:rFonts w:ascii="Arial" w:hAnsi="Arial" w:cs="Arial"/>
        </w:rPr>
        <w:t>should be agreed with the GoSA and a way forward jointly determined. This would allow for a wider set of views to be factored into the formulation process of the next SCF</w:t>
      </w:r>
      <w:r w:rsidR="0049331D">
        <w:rPr>
          <w:rFonts w:ascii="Arial" w:hAnsi="Arial" w:cs="Arial"/>
        </w:rPr>
        <w:t>.</w:t>
      </w:r>
    </w:p>
    <w:p w14:paraId="5D5A2216" w14:textId="77777777" w:rsidR="002C35AB" w:rsidRPr="001971B0" w:rsidRDefault="002C35AB" w:rsidP="001971B0">
      <w:pPr>
        <w:rPr>
          <w:rFonts w:ascii="Arial" w:hAnsi="Arial" w:cs="Arial"/>
          <w:b/>
        </w:rPr>
        <w:sectPr w:rsidR="002C35AB" w:rsidRPr="001971B0" w:rsidSect="002C35AB">
          <w:headerReference w:type="default" r:id="rId9"/>
          <w:footerReference w:type="default" r:id="rId10"/>
          <w:pgSz w:w="11900" w:h="16840"/>
          <w:pgMar w:top="1440" w:right="1440" w:bottom="1440" w:left="1440" w:header="426" w:footer="708" w:gutter="0"/>
          <w:cols w:space="708"/>
          <w:docGrid w:linePitch="360"/>
        </w:sectPr>
      </w:pPr>
    </w:p>
    <w:p w14:paraId="5D5A2217" w14:textId="77777777" w:rsidR="00D61FCD" w:rsidRPr="00786DBB" w:rsidRDefault="005455E2" w:rsidP="00786DBB">
      <w:pPr>
        <w:pStyle w:val="ListParagraph"/>
        <w:numPr>
          <w:ilvl w:val="0"/>
          <w:numId w:val="2"/>
        </w:numPr>
        <w:spacing w:after="120"/>
        <w:ind w:left="-142"/>
        <w:rPr>
          <w:rFonts w:ascii="Arial" w:hAnsi="Arial" w:cs="Arial"/>
          <w:b/>
        </w:rPr>
      </w:pPr>
      <w:r w:rsidRPr="00786DBB">
        <w:rPr>
          <w:rFonts w:ascii="Arial" w:hAnsi="Arial" w:cs="Arial"/>
          <w:b/>
        </w:rPr>
        <w:t>RECOMMENDATIONS AND MANAGEMENT RESPONSE</w:t>
      </w:r>
    </w:p>
    <w:tbl>
      <w:tblPr>
        <w:tblStyle w:val="TableGrid"/>
        <w:tblW w:w="15168" w:type="dxa"/>
        <w:tblInd w:w="-572" w:type="dxa"/>
        <w:tblLayout w:type="fixed"/>
        <w:tblLook w:val="04A0" w:firstRow="1" w:lastRow="0" w:firstColumn="1" w:lastColumn="0" w:noHBand="0" w:noVBand="1"/>
      </w:tblPr>
      <w:tblGrid>
        <w:gridCol w:w="7088"/>
        <w:gridCol w:w="4961"/>
        <w:gridCol w:w="3119"/>
      </w:tblGrid>
      <w:tr w:rsidR="00D61FCD" w14:paraId="5D5A221B" w14:textId="77777777" w:rsidTr="004F046D">
        <w:trPr>
          <w:tblHeader/>
        </w:trPr>
        <w:tc>
          <w:tcPr>
            <w:tcW w:w="7088" w:type="dxa"/>
            <w:vAlign w:val="center"/>
          </w:tcPr>
          <w:p w14:paraId="5D5A2218" w14:textId="77777777" w:rsidR="00D61FCD" w:rsidRPr="002C35AB" w:rsidRDefault="00D61FCD" w:rsidP="004549D3">
            <w:pPr>
              <w:jc w:val="center"/>
              <w:rPr>
                <w:rFonts w:ascii="Arial" w:hAnsi="Arial" w:cs="Arial"/>
                <w:b/>
              </w:rPr>
            </w:pPr>
            <w:r w:rsidRPr="002C35AB">
              <w:rPr>
                <w:rFonts w:ascii="Arial" w:hAnsi="Arial" w:cs="Arial"/>
                <w:b/>
              </w:rPr>
              <w:t>Recommendation</w:t>
            </w:r>
          </w:p>
        </w:tc>
        <w:tc>
          <w:tcPr>
            <w:tcW w:w="4961" w:type="dxa"/>
            <w:vAlign w:val="center"/>
          </w:tcPr>
          <w:p w14:paraId="5D5A2219" w14:textId="77777777" w:rsidR="00D61FCD" w:rsidRPr="002C35AB" w:rsidRDefault="00D61FCD" w:rsidP="004549D3">
            <w:pPr>
              <w:jc w:val="center"/>
              <w:rPr>
                <w:rFonts w:ascii="Arial" w:hAnsi="Arial" w:cs="Arial"/>
                <w:b/>
              </w:rPr>
            </w:pPr>
            <w:r w:rsidRPr="002C35AB">
              <w:rPr>
                <w:rFonts w:ascii="Arial" w:hAnsi="Arial" w:cs="Arial"/>
                <w:b/>
              </w:rPr>
              <w:t>Response</w:t>
            </w:r>
          </w:p>
        </w:tc>
        <w:tc>
          <w:tcPr>
            <w:tcW w:w="3119" w:type="dxa"/>
            <w:vAlign w:val="center"/>
          </w:tcPr>
          <w:p w14:paraId="5D5A221A" w14:textId="77777777" w:rsidR="00D61FCD" w:rsidRPr="002C35AB" w:rsidRDefault="00D61FCD" w:rsidP="004549D3">
            <w:pPr>
              <w:jc w:val="center"/>
              <w:rPr>
                <w:rFonts w:ascii="Arial" w:hAnsi="Arial" w:cs="Arial"/>
                <w:b/>
              </w:rPr>
            </w:pPr>
            <w:r w:rsidRPr="002C35AB">
              <w:rPr>
                <w:rFonts w:ascii="Arial" w:hAnsi="Arial" w:cs="Arial"/>
                <w:b/>
              </w:rPr>
              <w:t>Further Action and Deadline</w:t>
            </w:r>
            <w:r>
              <w:rPr>
                <w:rFonts w:ascii="Arial" w:hAnsi="Arial" w:cs="Arial"/>
                <w:b/>
              </w:rPr>
              <w:t xml:space="preserve"> for Accountability </w:t>
            </w:r>
          </w:p>
        </w:tc>
      </w:tr>
      <w:tr w:rsidR="00D61FCD" w14:paraId="5D5A2220" w14:textId="77777777" w:rsidTr="004F046D">
        <w:tc>
          <w:tcPr>
            <w:tcW w:w="7088" w:type="dxa"/>
          </w:tcPr>
          <w:p w14:paraId="5D5A221C" w14:textId="77777777" w:rsidR="00D61FCD" w:rsidRDefault="00D61FCD" w:rsidP="004549D3">
            <w:pPr>
              <w:jc w:val="both"/>
              <w:rPr>
                <w:rFonts w:ascii="Arial" w:hAnsi="Arial" w:cs="Arial"/>
              </w:rPr>
            </w:pPr>
            <w:r w:rsidRPr="002C35AB">
              <w:rPr>
                <w:rFonts w:ascii="Arial" w:hAnsi="Arial" w:cs="Arial"/>
                <w:b/>
              </w:rPr>
              <w:t>Recommendation 1</w:t>
            </w:r>
            <w:r w:rsidRPr="00D61FCD">
              <w:rPr>
                <w:rFonts w:ascii="Arial" w:hAnsi="Arial" w:cs="Arial"/>
                <w:b/>
              </w:rPr>
              <w:t>:</w:t>
            </w:r>
            <w:r w:rsidRPr="002C35AB">
              <w:rPr>
                <w:rFonts w:ascii="Arial" w:hAnsi="Arial" w:cs="Arial"/>
              </w:rPr>
              <w:t xml:space="preserve"> </w:t>
            </w:r>
          </w:p>
          <w:p w14:paraId="5D5A221D" w14:textId="77777777" w:rsidR="00D61FCD" w:rsidRPr="002C35AB" w:rsidRDefault="00D61FCD" w:rsidP="004549D3">
            <w:pPr>
              <w:jc w:val="both"/>
              <w:rPr>
                <w:rFonts w:ascii="Arial" w:hAnsi="Arial" w:cs="Arial"/>
              </w:rPr>
            </w:pPr>
            <w:r w:rsidRPr="002C35AB">
              <w:rPr>
                <w:rFonts w:ascii="Arial" w:hAnsi="Arial" w:cs="Arial"/>
              </w:rPr>
              <w:t xml:space="preserve">The UNCT should identify two or three important issues to focus on during this extended SCF period. These need not be new </w:t>
            </w:r>
            <w:proofErr w:type="gramStart"/>
            <w:r w:rsidRPr="002C35AB">
              <w:rPr>
                <w:rFonts w:ascii="Arial" w:hAnsi="Arial" w:cs="Arial"/>
              </w:rPr>
              <w:t>issues, and</w:t>
            </w:r>
            <w:proofErr w:type="gramEnd"/>
            <w:r w:rsidRPr="002C35AB">
              <w:rPr>
                <w:rFonts w:ascii="Arial" w:hAnsi="Arial" w:cs="Arial"/>
              </w:rPr>
              <w:t xml:space="preserve"> can be existing areas that the UNCT wishes to strengthen in the current SCF.  The kinds of issues selected should be relevant for SDG agenda and be ones that are likely to continue beyond the end of the current SCF. The selection of issues should be informed by a realistic assessment of the United Nations’ capacity here in South Africa, and the resources that it can reasonably </w:t>
            </w:r>
            <w:r w:rsidR="005D6E8C" w:rsidRPr="002C35AB">
              <w:rPr>
                <w:rFonts w:ascii="Arial" w:hAnsi="Arial" w:cs="Arial"/>
              </w:rPr>
              <w:t>mobilize</w:t>
            </w:r>
            <w:r w:rsidRPr="002C35AB">
              <w:rPr>
                <w:rFonts w:ascii="Arial" w:hAnsi="Arial" w:cs="Arial"/>
              </w:rPr>
              <w:t>. Importantly, the areas should be within the comparative advantage of the United Nations system, for example, the United Nation’s convening power in the current climate that is tense, and an economic climate that does not favor poor. These interventions should be monitored closely and evaluated to extract specific lessons that can be used in the new cooperation framework. The evaluation of these interventions should also inform the scaling up of these interventions into the next cooperation framework</w:t>
            </w:r>
          </w:p>
        </w:tc>
        <w:tc>
          <w:tcPr>
            <w:tcW w:w="4961" w:type="dxa"/>
            <w:vAlign w:val="center"/>
          </w:tcPr>
          <w:p w14:paraId="5D5A221E" w14:textId="77777777" w:rsidR="00D61FCD" w:rsidRPr="001971B0" w:rsidRDefault="00D61FCD" w:rsidP="00D61FCD">
            <w:pPr>
              <w:jc w:val="both"/>
              <w:rPr>
                <w:rFonts w:ascii="Arial" w:hAnsi="Arial" w:cs="Arial"/>
              </w:rPr>
            </w:pPr>
            <w:r w:rsidRPr="001E4F33">
              <w:rPr>
                <w:rFonts w:ascii="Arial" w:hAnsi="Arial" w:cs="Arial"/>
              </w:rPr>
              <w:t xml:space="preserve">As recommended, UNCT will identify two or three important issues to focus on for the upcoming </w:t>
            </w:r>
            <w:r>
              <w:rPr>
                <w:rFonts w:ascii="Arial" w:hAnsi="Arial" w:cs="Arial"/>
              </w:rPr>
              <w:t>SCF. As part of the milestones of developing the next SCF,</w:t>
            </w:r>
            <w:r w:rsidR="005D6E8C">
              <w:rPr>
                <w:rFonts w:ascii="Arial" w:hAnsi="Arial" w:cs="Arial"/>
              </w:rPr>
              <w:t xml:space="preserve"> a </w:t>
            </w:r>
            <w:proofErr w:type="spellStart"/>
            <w:r>
              <w:rPr>
                <w:rFonts w:ascii="Arial" w:hAnsi="Arial" w:cs="Arial"/>
              </w:rPr>
              <w:t>foresighting</w:t>
            </w:r>
            <w:proofErr w:type="spellEnd"/>
            <w:r>
              <w:rPr>
                <w:rFonts w:ascii="Arial" w:hAnsi="Arial" w:cs="Arial"/>
              </w:rPr>
              <w:t xml:space="preserve"> exercise is being conducted</w:t>
            </w:r>
            <w:r w:rsidR="005D6E8C">
              <w:rPr>
                <w:rFonts w:ascii="Arial" w:hAnsi="Arial" w:cs="Arial"/>
              </w:rPr>
              <w:t xml:space="preserve"> as part of the required visioning process contained in the new UNDAF guidelines.</w:t>
            </w:r>
            <w:r>
              <w:rPr>
                <w:rFonts w:ascii="Arial" w:hAnsi="Arial" w:cs="Arial"/>
              </w:rPr>
              <w:t xml:space="preserve"> </w:t>
            </w:r>
            <w:r w:rsidR="005D6E8C">
              <w:rPr>
                <w:rFonts w:ascii="Arial" w:hAnsi="Arial" w:cs="Arial"/>
              </w:rPr>
              <w:t>T</w:t>
            </w:r>
            <w:r>
              <w:rPr>
                <w:rFonts w:ascii="Arial" w:hAnsi="Arial" w:cs="Arial"/>
              </w:rPr>
              <w:t xml:space="preserve">he </w:t>
            </w:r>
            <w:r w:rsidR="005D6E8C">
              <w:rPr>
                <w:rFonts w:ascii="Arial" w:hAnsi="Arial" w:cs="Arial"/>
              </w:rPr>
              <w:t xml:space="preserve">key starting point for this vision and its corresponding Theory of Change are the </w:t>
            </w:r>
            <w:r>
              <w:rPr>
                <w:rFonts w:ascii="Arial" w:hAnsi="Arial" w:cs="Arial"/>
              </w:rPr>
              <w:t xml:space="preserve">three key priority areas </w:t>
            </w:r>
            <w:r w:rsidR="00230123">
              <w:rPr>
                <w:rFonts w:ascii="Arial" w:hAnsi="Arial" w:cs="Arial"/>
              </w:rPr>
              <w:t>a</w:t>
            </w:r>
            <w:r w:rsidR="005D6E8C">
              <w:rPr>
                <w:rFonts w:ascii="Arial" w:hAnsi="Arial" w:cs="Arial"/>
              </w:rPr>
              <w:t>s</w:t>
            </w:r>
            <w:r w:rsidR="00230123">
              <w:rPr>
                <w:rFonts w:ascii="Arial" w:hAnsi="Arial" w:cs="Arial"/>
              </w:rPr>
              <w:t xml:space="preserve"> </w:t>
            </w:r>
            <w:r w:rsidR="005D6E8C">
              <w:rPr>
                <w:rFonts w:ascii="Arial" w:hAnsi="Arial" w:cs="Arial"/>
              </w:rPr>
              <w:t>defined in the National Development Plan (NDP), namely,</w:t>
            </w:r>
            <w:r>
              <w:rPr>
                <w:rFonts w:ascii="Arial" w:hAnsi="Arial" w:cs="Arial"/>
              </w:rPr>
              <w:t xml:space="preserve"> poverty, unemployment and inequality. </w:t>
            </w:r>
            <w:r w:rsidRPr="001971B0">
              <w:rPr>
                <w:rFonts w:ascii="Arial" w:hAnsi="Arial" w:cs="Arial"/>
              </w:rPr>
              <w:t xml:space="preserve">Given this </w:t>
            </w:r>
            <w:r w:rsidR="004F046D">
              <w:rPr>
                <w:rFonts w:ascii="Arial" w:hAnsi="Arial" w:cs="Arial"/>
              </w:rPr>
              <w:t>Evaluation Report</w:t>
            </w:r>
            <w:r w:rsidR="00230123">
              <w:rPr>
                <w:rFonts w:ascii="Arial" w:hAnsi="Arial" w:cs="Arial"/>
              </w:rPr>
              <w:t xml:space="preserve"> </w:t>
            </w:r>
            <w:r w:rsidRPr="001971B0">
              <w:rPr>
                <w:rFonts w:ascii="Arial" w:hAnsi="Arial" w:cs="Arial"/>
              </w:rPr>
              <w:t>was submitted in August 2017, the UNCT will continue to work on the key priority areas under the current SCF</w:t>
            </w:r>
            <w:r w:rsidR="00230123">
              <w:rPr>
                <w:rFonts w:ascii="Arial" w:hAnsi="Arial" w:cs="Arial"/>
              </w:rPr>
              <w:t xml:space="preserve"> for the extension period</w:t>
            </w:r>
            <w:r w:rsidRPr="001971B0">
              <w:rPr>
                <w:rFonts w:ascii="Arial" w:hAnsi="Arial" w:cs="Arial"/>
              </w:rPr>
              <w:t xml:space="preserve">, </w:t>
            </w:r>
            <w:r>
              <w:rPr>
                <w:rFonts w:ascii="Arial" w:hAnsi="Arial" w:cs="Arial"/>
              </w:rPr>
              <w:t>since</w:t>
            </w:r>
            <w:r w:rsidRPr="001971B0">
              <w:rPr>
                <w:rFonts w:ascii="Arial" w:hAnsi="Arial" w:cs="Arial"/>
              </w:rPr>
              <w:t xml:space="preserve"> it will take time to develop the key areas, and for the verification with the external stakeholders. </w:t>
            </w:r>
            <w:r w:rsidR="005D6E8C">
              <w:rPr>
                <w:rFonts w:ascii="Arial" w:hAnsi="Arial" w:cs="Arial"/>
              </w:rPr>
              <w:t xml:space="preserve">Furthermore, the identification of the UN entry points for the next SCF will take into account the findings of the CCA which was concurrently prepared together with this Evaluation as well as the outputs of the planned Mainstreaming Acceleration and Policy Support (MAPS) Mission currently being planned with the </w:t>
            </w:r>
            <w:proofErr w:type="gramStart"/>
            <w:r w:rsidR="005D6E8C">
              <w:rPr>
                <w:rFonts w:ascii="Arial" w:hAnsi="Arial" w:cs="Arial"/>
              </w:rPr>
              <w:t>GoSA</w:t>
            </w:r>
            <w:proofErr w:type="gramEnd"/>
            <w:r w:rsidR="005D6E8C">
              <w:rPr>
                <w:rFonts w:ascii="Arial" w:hAnsi="Arial" w:cs="Arial"/>
              </w:rPr>
              <w:t xml:space="preserve"> and which will inform the next MTSF and also the next SCF.</w:t>
            </w:r>
          </w:p>
        </w:tc>
        <w:tc>
          <w:tcPr>
            <w:tcW w:w="3119" w:type="dxa"/>
            <w:vAlign w:val="center"/>
          </w:tcPr>
          <w:p w14:paraId="5D5A221F" w14:textId="77777777" w:rsidR="00D61FCD" w:rsidRPr="002C35AB" w:rsidRDefault="00D61FCD" w:rsidP="00D61FCD">
            <w:pPr>
              <w:jc w:val="both"/>
              <w:rPr>
                <w:rFonts w:ascii="Arial" w:hAnsi="Arial" w:cs="Arial"/>
              </w:rPr>
            </w:pPr>
            <w:r>
              <w:rPr>
                <w:rFonts w:ascii="Arial" w:hAnsi="Arial" w:cs="Arial"/>
              </w:rPr>
              <w:t>UNCT has been incorporating this recommendation in the development processes of the new SCF</w:t>
            </w:r>
            <w:r w:rsidR="005D6E8C">
              <w:rPr>
                <w:rFonts w:ascii="Arial" w:hAnsi="Arial" w:cs="Arial"/>
              </w:rPr>
              <w:t xml:space="preserve"> and will continue to do so as per the agreed timelines in the UNCT endorsed SCF Roadmap</w:t>
            </w:r>
            <w:r>
              <w:rPr>
                <w:rFonts w:ascii="Arial" w:hAnsi="Arial" w:cs="Arial"/>
              </w:rPr>
              <w:t xml:space="preserve">. </w:t>
            </w:r>
          </w:p>
        </w:tc>
      </w:tr>
      <w:tr w:rsidR="00D61FCD" w14:paraId="5D5A2227" w14:textId="77777777" w:rsidTr="004F046D">
        <w:tc>
          <w:tcPr>
            <w:tcW w:w="7088" w:type="dxa"/>
          </w:tcPr>
          <w:p w14:paraId="5D5A2221" w14:textId="77777777" w:rsidR="00D61FCD" w:rsidRDefault="00D61FCD" w:rsidP="004549D3">
            <w:pPr>
              <w:jc w:val="both"/>
              <w:rPr>
                <w:rFonts w:ascii="Arial" w:hAnsi="Arial" w:cs="Arial"/>
              </w:rPr>
            </w:pPr>
            <w:r w:rsidRPr="002C35AB">
              <w:rPr>
                <w:rFonts w:ascii="Arial" w:hAnsi="Arial" w:cs="Arial"/>
                <w:b/>
              </w:rPr>
              <w:t>Recommendation 2:</w:t>
            </w:r>
            <w:r w:rsidRPr="002C35AB">
              <w:rPr>
                <w:rFonts w:ascii="Arial" w:hAnsi="Arial" w:cs="Arial"/>
              </w:rPr>
              <w:t xml:space="preserve"> </w:t>
            </w:r>
          </w:p>
          <w:p w14:paraId="5D5A2222" w14:textId="77777777" w:rsidR="00D61FCD" w:rsidRPr="002C35AB" w:rsidRDefault="00D61FCD" w:rsidP="004549D3">
            <w:pPr>
              <w:jc w:val="both"/>
              <w:rPr>
                <w:rFonts w:ascii="Arial" w:hAnsi="Arial" w:cs="Arial"/>
              </w:rPr>
            </w:pPr>
            <w:r w:rsidRPr="002C35AB">
              <w:rPr>
                <w:rFonts w:ascii="Arial" w:hAnsi="Arial" w:cs="Arial"/>
              </w:rPr>
              <w:t xml:space="preserve">Each Results Group should reflect on the findings of the evaluation and present a plan to the PMT and the UNCT to address the issues and gaps in their respective pillars. This includes working on improving the functioning of the results groups. The plans should be specific, with realistic timelines for implementing the proposed actions. The PMT and UNCT should hold these groups accountable for implementing their plans. The evaluation team notes that the Gender Theme Group is developing a strategy for its work to support the Government on the National Development Plan, with the SDGs in mind, and strengthening the mainstreaming of gender into the work of the United Nations agencies in South Africa. This should be </w:t>
            </w:r>
            <w:r w:rsidR="005D6E8C" w:rsidRPr="002C35AB">
              <w:rPr>
                <w:rFonts w:ascii="Arial" w:hAnsi="Arial" w:cs="Arial"/>
              </w:rPr>
              <w:t>finalized</w:t>
            </w:r>
            <w:r w:rsidRPr="002C35AB">
              <w:rPr>
                <w:rFonts w:ascii="Arial" w:hAnsi="Arial" w:cs="Arial"/>
              </w:rPr>
              <w:t xml:space="preserve"> as soon as possible.</w:t>
            </w:r>
          </w:p>
        </w:tc>
        <w:tc>
          <w:tcPr>
            <w:tcW w:w="4961" w:type="dxa"/>
            <w:vAlign w:val="center"/>
          </w:tcPr>
          <w:p w14:paraId="5D5A2223" w14:textId="77777777" w:rsidR="00D61FCD" w:rsidRPr="00230123" w:rsidRDefault="005D6E8C" w:rsidP="00230123">
            <w:pPr>
              <w:pStyle w:val="ListParagraph"/>
              <w:numPr>
                <w:ilvl w:val="0"/>
                <w:numId w:val="10"/>
              </w:numPr>
              <w:spacing w:after="120"/>
              <w:ind w:left="175" w:hanging="175"/>
              <w:jc w:val="both"/>
              <w:rPr>
                <w:rFonts w:ascii="Arial" w:hAnsi="Arial" w:cs="Arial"/>
              </w:rPr>
            </w:pPr>
            <w:r>
              <w:rPr>
                <w:rFonts w:ascii="Arial" w:hAnsi="Arial" w:cs="Arial"/>
              </w:rPr>
              <w:t>The UNCT</w:t>
            </w:r>
            <w:r w:rsidRPr="00230123">
              <w:rPr>
                <w:rFonts w:ascii="Arial" w:hAnsi="Arial" w:cs="Arial"/>
              </w:rPr>
              <w:t xml:space="preserve"> </w:t>
            </w:r>
            <w:r w:rsidR="00D61FCD" w:rsidRPr="00230123">
              <w:rPr>
                <w:rFonts w:ascii="Arial" w:hAnsi="Arial" w:cs="Arial"/>
              </w:rPr>
              <w:t xml:space="preserve">acknowledges that greater accountability needs to be inbuilt in the results matrix and annual work plans (AWP) of the Results Groups (RGs), and the establishment of accountability framework will be considered for the next SCF. </w:t>
            </w:r>
          </w:p>
          <w:p w14:paraId="5D5A2224" w14:textId="77777777" w:rsidR="00D61FCD" w:rsidRPr="00230123" w:rsidRDefault="00230123" w:rsidP="00230123">
            <w:pPr>
              <w:pStyle w:val="ListParagraph"/>
              <w:numPr>
                <w:ilvl w:val="0"/>
                <w:numId w:val="10"/>
              </w:numPr>
              <w:spacing w:after="120"/>
              <w:ind w:left="175" w:hanging="175"/>
              <w:jc w:val="both"/>
              <w:rPr>
                <w:rFonts w:ascii="Arial" w:hAnsi="Arial" w:cs="Arial"/>
              </w:rPr>
            </w:pPr>
            <w:r w:rsidRPr="00230123">
              <w:rPr>
                <w:rFonts w:ascii="Arial" w:hAnsi="Arial" w:cs="Arial"/>
              </w:rPr>
              <w:t xml:space="preserve">Development of the </w:t>
            </w:r>
            <w:r w:rsidR="00D61FCD" w:rsidRPr="00230123">
              <w:rPr>
                <w:rFonts w:ascii="Arial" w:hAnsi="Arial" w:cs="Arial"/>
              </w:rPr>
              <w:t>AWP</w:t>
            </w:r>
            <w:r w:rsidR="005D6E8C">
              <w:rPr>
                <w:rFonts w:ascii="Arial" w:hAnsi="Arial" w:cs="Arial"/>
              </w:rPr>
              <w:t>s</w:t>
            </w:r>
            <w:r w:rsidR="00D61FCD" w:rsidRPr="00230123">
              <w:rPr>
                <w:rFonts w:ascii="Arial" w:hAnsi="Arial" w:cs="Arial"/>
              </w:rPr>
              <w:t xml:space="preserve"> and the </w:t>
            </w:r>
            <w:r w:rsidRPr="00230123">
              <w:rPr>
                <w:rFonts w:ascii="Arial" w:hAnsi="Arial" w:cs="Arial"/>
              </w:rPr>
              <w:t xml:space="preserve">reporting of the </w:t>
            </w:r>
            <w:r w:rsidR="00D61FCD" w:rsidRPr="00230123">
              <w:rPr>
                <w:rFonts w:ascii="Arial" w:hAnsi="Arial" w:cs="Arial"/>
              </w:rPr>
              <w:t xml:space="preserve">results </w:t>
            </w:r>
            <w:r w:rsidRPr="00230123">
              <w:rPr>
                <w:rFonts w:ascii="Arial" w:hAnsi="Arial" w:cs="Arial"/>
              </w:rPr>
              <w:t>by</w:t>
            </w:r>
            <w:r w:rsidR="00D61FCD" w:rsidRPr="00230123">
              <w:rPr>
                <w:rFonts w:ascii="Arial" w:hAnsi="Arial" w:cs="Arial"/>
              </w:rPr>
              <w:t xml:space="preserve"> the RGs will take </w:t>
            </w:r>
            <w:r w:rsidR="005D6E8C" w:rsidRPr="00230123">
              <w:rPr>
                <w:rFonts w:ascii="Arial" w:hAnsi="Arial" w:cs="Arial"/>
              </w:rPr>
              <w:t xml:space="preserve">this recommendation </w:t>
            </w:r>
            <w:r w:rsidR="00D61FCD" w:rsidRPr="00230123">
              <w:rPr>
                <w:rFonts w:ascii="Arial" w:hAnsi="Arial" w:cs="Arial"/>
              </w:rPr>
              <w:t>in</w:t>
            </w:r>
            <w:r w:rsidR="005D6E8C">
              <w:rPr>
                <w:rFonts w:ascii="Arial" w:hAnsi="Arial" w:cs="Arial"/>
              </w:rPr>
              <w:t>to</w:t>
            </w:r>
            <w:r w:rsidR="00D61FCD" w:rsidRPr="00230123">
              <w:rPr>
                <w:rFonts w:ascii="Arial" w:hAnsi="Arial" w:cs="Arial"/>
              </w:rPr>
              <w:t xml:space="preserve"> account. </w:t>
            </w:r>
          </w:p>
        </w:tc>
        <w:tc>
          <w:tcPr>
            <w:tcW w:w="3119" w:type="dxa"/>
            <w:vAlign w:val="center"/>
          </w:tcPr>
          <w:p w14:paraId="5D5A2225" w14:textId="77777777" w:rsidR="00D61FCD" w:rsidRPr="001971B0" w:rsidRDefault="00D61FCD" w:rsidP="00D61FCD">
            <w:pPr>
              <w:pStyle w:val="ListParagraph"/>
              <w:numPr>
                <w:ilvl w:val="0"/>
                <w:numId w:val="8"/>
              </w:numPr>
              <w:ind w:left="175" w:hanging="175"/>
              <w:jc w:val="both"/>
              <w:rPr>
                <w:rFonts w:ascii="Arial" w:hAnsi="Arial" w:cs="Arial"/>
              </w:rPr>
            </w:pPr>
            <w:r w:rsidRPr="001971B0">
              <w:rPr>
                <w:rFonts w:ascii="Arial" w:hAnsi="Arial" w:cs="Arial"/>
              </w:rPr>
              <w:t xml:space="preserve">RGs and Theme Groups will continue to report to the UNCT monthly meetings for the monitoring of progress. </w:t>
            </w:r>
          </w:p>
          <w:p w14:paraId="5D5A2226" w14:textId="77777777" w:rsidR="00D61FCD" w:rsidRPr="001971B0" w:rsidRDefault="00D61FCD" w:rsidP="00D61FCD">
            <w:pPr>
              <w:pStyle w:val="ListParagraph"/>
              <w:numPr>
                <w:ilvl w:val="0"/>
                <w:numId w:val="8"/>
              </w:numPr>
              <w:ind w:left="175" w:hanging="175"/>
              <w:jc w:val="both"/>
              <w:rPr>
                <w:rFonts w:ascii="Arial" w:hAnsi="Arial" w:cs="Arial"/>
              </w:rPr>
            </w:pPr>
            <w:r w:rsidRPr="001971B0">
              <w:rPr>
                <w:rFonts w:ascii="Arial" w:hAnsi="Arial" w:cs="Arial"/>
              </w:rPr>
              <w:t>AWP</w:t>
            </w:r>
            <w:r w:rsidR="005D6E8C">
              <w:rPr>
                <w:rFonts w:ascii="Arial" w:hAnsi="Arial" w:cs="Arial"/>
              </w:rPr>
              <w:t>s</w:t>
            </w:r>
            <w:r w:rsidRPr="001971B0">
              <w:rPr>
                <w:rFonts w:ascii="Arial" w:hAnsi="Arial" w:cs="Arial"/>
              </w:rPr>
              <w:t xml:space="preserve"> of each inter-agency groups to be developed and </w:t>
            </w:r>
            <w:r w:rsidR="005D6E8C">
              <w:rPr>
                <w:rFonts w:ascii="Arial" w:hAnsi="Arial" w:cs="Arial"/>
              </w:rPr>
              <w:t xml:space="preserve">will be </w:t>
            </w:r>
            <w:r w:rsidRPr="001971B0">
              <w:rPr>
                <w:rFonts w:ascii="Arial" w:hAnsi="Arial" w:cs="Arial"/>
              </w:rPr>
              <w:t xml:space="preserve">presented </w:t>
            </w:r>
            <w:r w:rsidR="005D6E8C">
              <w:rPr>
                <w:rFonts w:ascii="Arial" w:hAnsi="Arial" w:cs="Arial"/>
              </w:rPr>
              <w:t>during the 1</w:t>
            </w:r>
            <w:r w:rsidR="005D6E8C" w:rsidRPr="005D6E8C">
              <w:rPr>
                <w:rFonts w:ascii="Arial" w:hAnsi="Arial" w:cs="Arial"/>
                <w:vertAlign w:val="superscript"/>
              </w:rPr>
              <w:t>st</w:t>
            </w:r>
            <w:r w:rsidR="005D6E8C">
              <w:rPr>
                <w:rFonts w:ascii="Arial" w:hAnsi="Arial" w:cs="Arial"/>
              </w:rPr>
              <w:t xml:space="preserve"> quarter of the year </w:t>
            </w:r>
            <w:r w:rsidRPr="001971B0">
              <w:rPr>
                <w:rFonts w:ascii="Arial" w:hAnsi="Arial" w:cs="Arial"/>
              </w:rPr>
              <w:t xml:space="preserve">to the UNCT. </w:t>
            </w:r>
          </w:p>
        </w:tc>
      </w:tr>
      <w:tr w:rsidR="00D61FCD" w14:paraId="5D5A2230" w14:textId="77777777" w:rsidTr="004F046D">
        <w:tc>
          <w:tcPr>
            <w:tcW w:w="7088" w:type="dxa"/>
          </w:tcPr>
          <w:p w14:paraId="5D5A2228" w14:textId="77777777" w:rsidR="00D61FCD" w:rsidRDefault="00D61FCD" w:rsidP="004549D3">
            <w:pPr>
              <w:jc w:val="both"/>
              <w:rPr>
                <w:rFonts w:ascii="Arial" w:hAnsi="Arial" w:cs="Arial"/>
              </w:rPr>
            </w:pPr>
            <w:r w:rsidRPr="002C35AB">
              <w:rPr>
                <w:rFonts w:ascii="Arial" w:hAnsi="Arial" w:cs="Arial"/>
                <w:b/>
              </w:rPr>
              <w:t>Recommendation 3</w:t>
            </w:r>
            <w:r w:rsidRPr="00D61FCD">
              <w:rPr>
                <w:rFonts w:ascii="Arial" w:hAnsi="Arial" w:cs="Arial"/>
                <w:b/>
              </w:rPr>
              <w:t>:</w:t>
            </w:r>
            <w:r w:rsidRPr="002C35AB">
              <w:rPr>
                <w:rFonts w:ascii="Arial" w:hAnsi="Arial" w:cs="Arial"/>
              </w:rPr>
              <w:t xml:space="preserve"> </w:t>
            </w:r>
          </w:p>
          <w:p w14:paraId="5D5A2229" w14:textId="77777777" w:rsidR="00D61FCD" w:rsidRPr="002C35AB" w:rsidRDefault="00D61FCD" w:rsidP="004549D3">
            <w:pPr>
              <w:jc w:val="both"/>
              <w:rPr>
                <w:rFonts w:ascii="Arial" w:hAnsi="Arial" w:cs="Arial"/>
              </w:rPr>
            </w:pPr>
            <w:r w:rsidRPr="002C35AB">
              <w:rPr>
                <w:rFonts w:ascii="Arial" w:hAnsi="Arial" w:cs="Arial"/>
              </w:rPr>
              <w:t>Monitoring and evaluation should be improved. The monitoring and evaluation capacities within the Results Groups should be strengthened. This includes ensuring that they have the skills to construct meaningful results frameworks for the Results Group, and that they have the necessary tools for monitoring and reporting. The Monitoring and Evaluation Theme Group should strengthen its own capacities as it enables them to support the Results Groups effectively in their monitoring function. The Resident Coordinator’s Office should establish an electronic information repository for all SCF-related documents, including the plans, reports and minutes of all Results Groups, agency programme and project documents for activities falling within the SCF, and agency project and country programme evaluation reports.</w:t>
            </w:r>
          </w:p>
        </w:tc>
        <w:tc>
          <w:tcPr>
            <w:tcW w:w="4961" w:type="dxa"/>
            <w:vAlign w:val="center"/>
          </w:tcPr>
          <w:p w14:paraId="5D5A222A" w14:textId="77777777" w:rsidR="00D61FCD" w:rsidRDefault="005D6E8C" w:rsidP="00230123">
            <w:pPr>
              <w:pStyle w:val="ListParagraph"/>
              <w:numPr>
                <w:ilvl w:val="0"/>
                <w:numId w:val="11"/>
              </w:numPr>
              <w:spacing w:after="120"/>
              <w:ind w:left="175" w:hanging="175"/>
              <w:jc w:val="both"/>
              <w:rPr>
                <w:rFonts w:ascii="Arial" w:hAnsi="Arial" w:cs="Arial"/>
              </w:rPr>
            </w:pPr>
            <w:r>
              <w:rPr>
                <w:rFonts w:ascii="Arial" w:hAnsi="Arial" w:cs="Arial"/>
              </w:rPr>
              <w:t>The UNCT</w:t>
            </w:r>
            <w:r w:rsidRPr="00230123">
              <w:rPr>
                <w:rFonts w:ascii="Arial" w:hAnsi="Arial" w:cs="Arial"/>
              </w:rPr>
              <w:t xml:space="preserve"> </w:t>
            </w:r>
            <w:r w:rsidR="00D61FCD" w:rsidRPr="00230123">
              <w:rPr>
                <w:rFonts w:ascii="Arial" w:hAnsi="Arial" w:cs="Arial"/>
              </w:rPr>
              <w:t xml:space="preserve">acknowledges the need to strengthen the existing M&amp;E framework of the SCF and the capacity </w:t>
            </w:r>
            <w:r w:rsidR="00230123">
              <w:rPr>
                <w:rFonts w:ascii="Arial" w:hAnsi="Arial" w:cs="Arial"/>
              </w:rPr>
              <w:t xml:space="preserve">building </w:t>
            </w:r>
            <w:r w:rsidR="00D61FCD" w:rsidRPr="00230123">
              <w:rPr>
                <w:rFonts w:ascii="Arial" w:hAnsi="Arial" w:cs="Arial"/>
              </w:rPr>
              <w:t xml:space="preserve">across agencies for the joint agencies’ work. </w:t>
            </w:r>
          </w:p>
          <w:p w14:paraId="5D5A222B" w14:textId="77777777" w:rsidR="00436979" w:rsidRPr="00230123" w:rsidRDefault="00436979" w:rsidP="00230123">
            <w:pPr>
              <w:pStyle w:val="ListParagraph"/>
              <w:numPr>
                <w:ilvl w:val="0"/>
                <w:numId w:val="11"/>
              </w:numPr>
              <w:spacing w:after="120"/>
              <w:ind w:left="175" w:hanging="175"/>
              <w:jc w:val="both"/>
              <w:rPr>
                <w:rFonts w:ascii="Arial" w:hAnsi="Arial" w:cs="Arial"/>
              </w:rPr>
            </w:pPr>
            <w:r>
              <w:rPr>
                <w:rFonts w:ascii="Arial" w:hAnsi="Arial" w:cs="Arial"/>
              </w:rPr>
              <w:t xml:space="preserve">The UNCT will support the M&amp;E group to have adequate capacity to support strengthening of M&amp;E in the new SCF. </w:t>
            </w:r>
          </w:p>
          <w:p w14:paraId="5D5A222C" w14:textId="77777777" w:rsidR="00D61FCD" w:rsidRPr="00230123" w:rsidRDefault="005D6E8C" w:rsidP="00230123">
            <w:pPr>
              <w:pStyle w:val="ListParagraph"/>
              <w:numPr>
                <w:ilvl w:val="0"/>
                <w:numId w:val="11"/>
              </w:numPr>
              <w:ind w:left="175" w:hanging="175"/>
              <w:jc w:val="both"/>
              <w:rPr>
                <w:rFonts w:ascii="Arial" w:hAnsi="Arial" w:cs="Arial"/>
              </w:rPr>
            </w:pPr>
            <w:r>
              <w:rPr>
                <w:rFonts w:ascii="Arial" w:hAnsi="Arial" w:cs="Arial"/>
              </w:rPr>
              <w:t xml:space="preserve">The </w:t>
            </w:r>
            <w:r w:rsidR="00D61FCD" w:rsidRPr="00230123">
              <w:rPr>
                <w:rFonts w:ascii="Arial" w:hAnsi="Arial" w:cs="Arial"/>
              </w:rPr>
              <w:t>RCO will continue to consolidate the SCF-related documents</w:t>
            </w:r>
            <w:r w:rsidR="00230123">
              <w:rPr>
                <w:rFonts w:ascii="Arial" w:hAnsi="Arial" w:cs="Arial"/>
              </w:rPr>
              <w:t xml:space="preserve">, as well as </w:t>
            </w:r>
            <w:r w:rsidR="00D61FCD" w:rsidRPr="00230123">
              <w:rPr>
                <w:rFonts w:ascii="Arial" w:hAnsi="Arial" w:cs="Arial"/>
              </w:rPr>
              <w:t xml:space="preserve">inter-agency work plans, and will broaden the </w:t>
            </w:r>
            <w:r w:rsidR="00230123">
              <w:rPr>
                <w:rFonts w:ascii="Arial" w:hAnsi="Arial" w:cs="Arial"/>
              </w:rPr>
              <w:t>collection of information</w:t>
            </w:r>
            <w:r>
              <w:rPr>
                <w:rFonts w:ascii="Arial" w:hAnsi="Arial" w:cs="Arial"/>
              </w:rPr>
              <w:t xml:space="preserve"> </w:t>
            </w:r>
            <w:r w:rsidR="00D61FCD" w:rsidRPr="00230123">
              <w:rPr>
                <w:rFonts w:ascii="Arial" w:hAnsi="Arial" w:cs="Arial"/>
              </w:rPr>
              <w:t xml:space="preserve">and </w:t>
            </w:r>
            <w:r w:rsidR="00230123">
              <w:rPr>
                <w:rFonts w:ascii="Arial" w:hAnsi="Arial" w:cs="Arial"/>
              </w:rPr>
              <w:t>make them more accessible</w:t>
            </w:r>
            <w:r w:rsidR="00D61FCD" w:rsidRPr="00230123">
              <w:rPr>
                <w:rFonts w:ascii="Arial" w:hAnsi="Arial" w:cs="Arial"/>
              </w:rPr>
              <w:t xml:space="preserve"> to </w:t>
            </w:r>
            <w:r w:rsidR="00230123">
              <w:rPr>
                <w:rFonts w:ascii="Arial" w:hAnsi="Arial" w:cs="Arial"/>
              </w:rPr>
              <w:t>the UN</w:t>
            </w:r>
            <w:r w:rsidR="00D61FCD" w:rsidRPr="00230123">
              <w:rPr>
                <w:rFonts w:ascii="Arial" w:hAnsi="Arial" w:cs="Arial"/>
              </w:rPr>
              <w:t xml:space="preserve"> agencies on a shared online platform. </w:t>
            </w:r>
          </w:p>
        </w:tc>
        <w:tc>
          <w:tcPr>
            <w:tcW w:w="3119" w:type="dxa"/>
            <w:vAlign w:val="center"/>
          </w:tcPr>
          <w:p w14:paraId="5D5A222D" w14:textId="77777777" w:rsidR="00230123" w:rsidRDefault="00436979" w:rsidP="00230123">
            <w:pPr>
              <w:pStyle w:val="ListParagraph"/>
              <w:numPr>
                <w:ilvl w:val="0"/>
                <w:numId w:val="11"/>
              </w:numPr>
              <w:ind w:left="175" w:hanging="175"/>
              <w:jc w:val="both"/>
              <w:rPr>
                <w:rFonts w:ascii="Arial" w:hAnsi="Arial" w:cs="Arial"/>
              </w:rPr>
            </w:pPr>
            <w:r>
              <w:rPr>
                <w:rFonts w:ascii="Arial" w:hAnsi="Arial" w:cs="Arial"/>
              </w:rPr>
              <w:t>T</w:t>
            </w:r>
            <w:r w:rsidR="005D6E8C">
              <w:rPr>
                <w:rFonts w:ascii="Arial" w:hAnsi="Arial" w:cs="Arial"/>
              </w:rPr>
              <w:t xml:space="preserve">he </w:t>
            </w:r>
            <w:r w:rsidR="00D61FCD" w:rsidRPr="00230123">
              <w:rPr>
                <w:rFonts w:ascii="Arial" w:hAnsi="Arial" w:cs="Arial"/>
              </w:rPr>
              <w:t>UNCT will develop a strengthened M&amp;E framework for the new SCF.</w:t>
            </w:r>
          </w:p>
          <w:p w14:paraId="5D5A222E" w14:textId="77777777" w:rsidR="00436979" w:rsidRDefault="00436979" w:rsidP="00230123">
            <w:pPr>
              <w:pStyle w:val="ListParagraph"/>
              <w:numPr>
                <w:ilvl w:val="0"/>
                <w:numId w:val="11"/>
              </w:numPr>
              <w:ind w:left="175" w:hanging="175"/>
              <w:jc w:val="both"/>
              <w:rPr>
                <w:rFonts w:ascii="Arial" w:hAnsi="Arial" w:cs="Arial"/>
              </w:rPr>
            </w:pPr>
            <w:r>
              <w:rPr>
                <w:rFonts w:ascii="Arial" w:hAnsi="Arial" w:cs="Arial"/>
              </w:rPr>
              <w:t>The M&amp;E group will include capacity development activities such as training of its members in its work plan</w:t>
            </w:r>
          </w:p>
          <w:p w14:paraId="5D5A222F" w14:textId="77777777" w:rsidR="00D61FCD" w:rsidRPr="00230123" w:rsidRDefault="00230123" w:rsidP="00230123">
            <w:pPr>
              <w:pStyle w:val="ListParagraph"/>
              <w:numPr>
                <w:ilvl w:val="0"/>
                <w:numId w:val="11"/>
              </w:numPr>
              <w:ind w:left="175" w:hanging="175"/>
              <w:jc w:val="both"/>
              <w:rPr>
                <w:rFonts w:ascii="Arial" w:hAnsi="Arial" w:cs="Arial"/>
              </w:rPr>
            </w:pPr>
            <w:r>
              <w:rPr>
                <w:rFonts w:ascii="Arial" w:hAnsi="Arial" w:cs="Arial"/>
              </w:rPr>
              <w:t xml:space="preserve">RCO will broaden collection of </w:t>
            </w:r>
            <w:proofErr w:type="gramStart"/>
            <w:r>
              <w:rPr>
                <w:rFonts w:ascii="Arial" w:hAnsi="Arial" w:cs="Arial"/>
              </w:rPr>
              <w:t>information,</w:t>
            </w:r>
            <w:r w:rsidRPr="00230123">
              <w:rPr>
                <w:rFonts w:ascii="Arial" w:hAnsi="Arial" w:cs="Arial"/>
              </w:rPr>
              <w:t xml:space="preserve"> and</w:t>
            </w:r>
            <w:proofErr w:type="gramEnd"/>
            <w:r w:rsidRPr="00230123">
              <w:rPr>
                <w:rFonts w:ascii="Arial" w:hAnsi="Arial" w:cs="Arial"/>
              </w:rPr>
              <w:t xml:space="preserve"> </w:t>
            </w:r>
            <w:r>
              <w:rPr>
                <w:rFonts w:ascii="Arial" w:hAnsi="Arial" w:cs="Arial"/>
              </w:rPr>
              <w:t>make them more accessible</w:t>
            </w:r>
            <w:r w:rsidRPr="00230123">
              <w:rPr>
                <w:rFonts w:ascii="Arial" w:hAnsi="Arial" w:cs="Arial"/>
              </w:rPr>
              <w:t xml:space="preserve"> to </w:t>
            </w:r>
            <w:r>
              <w:rPr>
                <w:rFonts w:ascii="Arial" w:hAnsi="Arial" w:cs="Arial"/>
              </w:rPr>
              <w:t>the UN</w:t>
            </w:r>
            <w:r w:rsidRPr="00230123">
              <w:rPr>
                <w:rFonts w:ascii="Arial" w:hAnsi="Arial" w:cs="Arial"/>
              </w:rPr>
              <w:t xml:space="preserve"> agencies on a shared online platform. </w:t>
            </w:r>
            <w:r>
              <w:rPr>
                <w:rFonts w:ascii="Arial" w:hAnsi="Arial" w:cs="Arial"/>
              </w:rPr>
              <w:t xml:space="preserve"> </w:t>
            </w:r>
            <w:r w:rsidR="00D61FCD" w:rsidRPr="00230123">
              <w:rPr>
                <w:rFonts w:ascii="Arial" w:hAnsi="Arial" w:cs="Arial"/>
              </w:rPr>
              <w:t xml:space="preserve"> </w:t>
            </w:r>
          </w:p>
        </w:tc>
      </w:tr>
      <w:tr w:rsidR="00D61FCD" w14:paraId="5D5A2236" w14:textId="77777777" w:rsidTr="004F046D">
        <w:tc>
          <w:tcPr>
            <w:tcW w:w="7088" w:type="dxa"/>
          </w:tcPr>
          <w:p w14:paraId="5D5A2231" w14:textId="77777777" w:rsidR="00D61FCD" w:rsidRDefault="00D61FCD" w:rsidP="004549D3">
            <w:pPr>
              <w:jc w:val="both"/>
              <w:rPr>
                <w:rFonts w:ascii="Arial" w:hAnsi="Arial" w:cs="Arial"/>
                <w:b/>
              </w:rPr>
            </w:pPr>
            <w:r w:rsidRPr="002C35AB">
              <w:rPr>
                <w:rFonts w:ascii="Arial" w:hAnsi="Arial" w:cs="Arial"/>
                <w:b/>
              </w:rPr>
              <w:t xml:space="preserve">Recommendation 4: </w:t>
            </w:r>
          </w:p>
          <w:p w14:paraId="5D5A2232" w14:textId="77777777" w:rsidR="00D61FCD" w:rsidRPr="002C35AB" w:rsidRDefault="00D61FCD" w:rsidP="004549D3">
            <w:pPr>
              <w:jc w:val="both"/>
              <w:rPr>
                <w:rFonts w:ascii="Arial" w:hAnsi="Arial" w:cs="Arial"/>
              </w:rPr>
            </w:pPr>
            <w:r w:rsidRPr="002C35AB">
              <w:rPr>
                <w:rFonts w:ascii="Arial" w:hAnsi="Arial" w:cs="Arial"/>
              </w:rPr>
              <w:t xml:space="preserve">The UNCT should embark on a process of strengthening relationships with Government and stakeholders.  Heads of Agencies should seek an annual strategic engagement with the Directors-General of those departments that they support. This engagement can serve to enhance transparency and mutual accountability for the SCF and the development results to be achieved. Strengthening relationships is an on-going process, and senior United Nations officials should meet regularly with government officials and other stakeholders to share relevant and interesting information from the United Nations (latest developments), </w:t>
            </w:r>
            <w:proofErr w:type="gramStart"/>
            <w:r w:rsidRPr="002C35AB">
              <w:rPr>
                <w:rFonts w:ascii="Arial" w:hAnsi="Arial" w:cs="Arial"/>
              </w:rPr>
              <w:t>and also</w:t>
            </w:r>
            <w:proofErr w:type="gramEnd"/>
            <w:r w:rsidRPr="002C35AB">
              <w:rPr>
                <w:rFonts w:ascii="Arial" w:hAnsi="Arial" w:cs="Arial"/>
              </w:rPr>
              <w:t xml:space="preserve"> to hear from these stakeholders about current issues. These sessions can help build relationships, </w:t>
            </w:r>
            <w:proofErr w:type="gramStart"/>
            <w:r w:rsidRPr="002C35AB">
              <w:rPr>
                <w:rFonts w:ascii="Arial" w:hAnsi="Arial" w:cs="Arial"/>
              </w:rPr>
              <w:t>and also</w:t>
            </w:r>
            <w:proofErr w:type="gramEnd"/>
            <w:r w:rsidRPr="002C35AB">
              <w:rPr>
                <w:rFonts w:ascii="Arial" w:hAnsi="Arial" w:cs="Arial"/>
              </w:rPr>
              <w:t xml:space="preserve"> clear misunderstandings about the role of the United Nations and how the </w:t>
            </w:r>
            <w:r w:rsidR="005D6E8C" w:rsidRPr="002C35AB">
              <w:rPr>
                <w:rFonts w:ascii="Arial" w:hAnsi="Arial" w:cs="Arial"/>
              </w:rPr>
              <w:t>Organization</w:t>
            </w:r>
            <w:r w:rsidRPr="002C35AB">
              <w:rPr>
                <w:rFonts w:ascii="Arial" w:hAnsi="Arial" w:cs="Arial"/>
              </w:rPr>
              <w:t xml:space="preserve"> functions. </w:t>
            </w:r>
          </w:p>
        </w:tc>
        <w:tc>
          <w:tcPr>
            <w:tcW w:w="4961" w:type="dxa"/>
            <w:vAlign w:val="center"/>
          </w:tcPr>
          <w:p w14:paraId="5D5A2233" w14:textId="77777777" w:rsidR="00D61FCD" w:rsidRPr="002C35AB" w:rsidRDefault="00D61FCD" w:rsidP="00786DBB">
            <w:pPr>
              <w:jc w:val="both"/>
              <w:rPr>
                <w:rFonts w:ascii="Arial" w:hAnsi="Arial" w:cs="Arial"/>
              </w:rPr>
            </w:pPr>
            <w:r>
              <w:rPr>
                <w:rFonts w:ascii="Arial" w:hAnsi="Arial" w:cs="Arial"/>
              </w:rPr>
              <w:t>Individual UN agencies have</w:t>
            </w:r>
            <w:r w:rsidR="00786DBB">
              <w:rPr>
                <w:rFonts w:ascii="Arial" w:hAnsi="Arial" w:cs="Arial"/>
              </w:rPr>
              <w:t xml:space="preserve"> existing</w:t>
            </w:r>
            <w:r>
              <w:rPr>
                <w:rFonts w:ascii="Arial" w:hAnsi="Arial" w:cs="Arial"/>
              </w:rPr>
              <w:t xml:space="preserve"> strong relationship</w:t>
            </w:r>
            <w:r w:rsidR="00786DBB">
              <w:rPr>
                <w:rFonts w:ascii="Arial" w:hAnsi="Arial" w:cs="Arial"/>
              </w:rPr>
              <w:t>s</w:t>
            </w:r>
            <w:r>
              <w:rPr>
                <w:rFonts w:ascii="Arial" w:hAnsi="Arial" w:cs="Arial"/>
              </w:rPr>
              <w:t xml:space="preserve"> with various Government </w:t>
            </w:r>
            <w:r w:rsidR="00786DBB">
              <w:rPr>
                <w:rFonts w:ascii="Arial" w:hAnsi="Arial" w:cs="Arial"/>
              </w:rPr>
              <w:t>D</w:t>
            </w:r>
            <w:r>
              <w:rPr>
                <w:rFonts w:ascii="Arial" w:hAnsi="Arial" w:cs="Arial"/>
              </w:rPr>
              <w:t>epartment</w:t>
            </w:r>
            <w:r w:rsidR="00786DBB">
              <w:rPr>
                <w:rFonts w:ascii="Arial" w:hAnsi="Arial" w:cs="Arial"/>
              </w:rPr>
              <w:t>s</w:t>
            </w:r>
            <w:r>
              <w:rPr>
                <w:rFonts w:ascii="Arial" w:hAnsi="Arial" w:cs="Arial"/>
              </w:rPr>
              <w:t xml:space="preserve"> and stakeholders.</w:t>
            </w:r>
            <w:r w:rsidR="00786DBB">
              <w:rPr>
                <w:rFonts w:ascii="Arial" w:hAnsi="Arial" w:cs="Arial"/>
              </w:rPr>
              <w:t xml:space="preserve"> </w:t>
            </w:r>
            <w:r>
              <w:rPr>
                <w:rFonts w:ascii="Arial" w:hAnsi="Arial" w:cs="Arial"/>
              </w:rPr>
              <w:t>At the same time, UNCT has already embarked on building an institutional relationship with the Government through the Department of Planning, Monitoring and Evaluation (</w:t>
            </w:r>
            <w:r w:rsidR="00786DBB">
              <w:rPr>
                <w:rFonts w:ascii="Arial" w:hAnsi="Arial" w:cs="Arial"/>
              </w:rPr>
              <w:t>D</w:t>
            </w:r>
            <w:r>
              <w:rPr>
                <w:rFonts w:ascii="Arial" w:hAnsi="Arial" w:cs="Arial"/>
              </w:rPr>
              <w:t xml:space="preserve">PME) as the key focal Department of the SDGs. Once the institutional relationship is established, regular and joint interaction as the joint UN will </w:t>
            </w:r>
            <w:r w:rsidR="00A34DD4">
              <w:rPr>
                <w:rFonts w:ascii="Arial" w:hAnsi="Arial" w:cs="Arial"/>
              </w:rPr>
              <w:t>form part of the institutional arrangements</w:t>
            </w:r>
            <w:r>
              <w:rPr>
                <w:rFonts w:ascii="Arial" w:hAnsi="Arial" w:cs="Arial"/>
              </w:rPr>
              <w:t xml:space="preserve">. </w:t>
            </w:r>
          </w:p>
        </w:tc>
        <w:tc>
          <w:tcPr>
            <w:tcW w:w="3119" w:type="dxa"/>
            <w:vAlign w:val="center"/>
          </w:tcPr>
          <w:p w14:paraId="5D5A2234" w14:textId="77777777" w:rsidR="00786DBB" w:rsidRPr="00786DBB" w:rsidRDefault="00D61FCD" w:rsidP="00786DBB">
            <w:pPr>
              <w:pStyle w:val="ListParagraph"/>
              <w:numPr>
                <w:ilvl w:val="0"/>
                <w:numId w:val="12"/>
              </w:numPr>
              <w:ind w:left="175" w:hanging="175"/>
              <w:jc w:val="both"/>
              <w:rPr>
                <w:rFonts w:ascii="Arial" w:hAnsi="Arial" w:cs="Arial"/>
              </w:rPr>
            </w:pPr>
            <w:r w:rsidRPr="00786DBB">
              <w:rPr>
                <w:rFonts w:ascii="Arial" w:hAnsi="Arial" w:cs="Arial"/>
              </w:rPr>
              <w:t xml:space="preserve">UNCT will ensure the institutional relationship will be included in the next SCF. </w:t>
            </w:r>
          </w:p>
          <w:p w14:paraId="5D5A2235" w14:textId="77777777" w:rsidR="00D61FCD" w:rsidRPr="00786DBB" w:rsidRDefault="00D61FCD" w:rsidP="00786DBB">
            <w:pPr>
              <w:pStyle w:val="ListParagraph"/>
              <w:numPr>
                <w:ilvl w:val="0"/>
                <w:numId w:val="12"/>
              </w:numPr>
              <w:ind w:left="175" w:hanging="175"/>
              <w:jc w:val="both"/>
              <w:rPr>
                <w:rFonts w:ascii="Arial" w:hAnsi="Arial" w:cs="Arial"/>
              </w:rPr>
            </w:pPr>
            <w:r w:rsidRPr="00786DBB">
              <w:rPr>
                <w:rFonts w:ascii="Arial" w:hAnsi="Arial" w:cs="Arial"/>
              </w:rPr>
              <w:t>PMT will continue to lead on its engagement with DPME on behalf of UNCT.</w:t>
            </w:r>
          </w:p>
        </w:tc>
      </w:tr>
      <w:tr w:rsidR="00D61FCD" w14:paraId="5D5A223B" w14:textId="77777777" w:rsidTr="004F046D">
        <w:tc>
          <w:tcPr>
            <w:tcW w:w="7088" w:type="dxa"/>
          </w:tcPr>
          <w:p w14:paraId="5D5A2237" w14:textId="77777777" w:rsidR="00D61FCD" w:rsidRDefault="00D61FCD" w:rsidP="004549D3">
            <w:pPr>
              <w:jc w:val="both"/>
              <w:rPr>
                <w:rFonts w:ascii="Arial" w:hAnsi="Arial" w:cs="Arial"/>
              </w:rPr>
            </w:pPr>
            <w:r w:rsidRPr="002C35AB">
              <w:rPr>
                <w:rFonts w:ascii="Arial" w:hAnsi="Arial" w:cs="Arial"/>
                <w:b/>
              </w:rPr>
              <w:t>Recommendation 5:</w:t>
            </w:r>
            <w:r w:rsidRPr="002C35AB">
              <w:rPr>
                <w:rFonts w:ascii="Arial" w:hAnsi="Arial" w:cs="Arial"/>
              </w:rPr>
              <w:t xml:space="preserve"> </w:t>
            </w:r>
          </w:p>
          <w:p w14:paraId="5D5A2238" w14:textId="77777777" w:rsidR="00D61FCD" w:rsidRPr="002C35AB" w:rsidRDefault="00D61FCD" w:rsidP="004549D3">
            <w:pPr>
              <w:jc w:val="both"/>
              <w:rPr>
                <w:rFonts w:ascii="Arial" w:hAnsi="Arial" w:cs="Arial"/>
              </w:rPr>
            </w:pPr>
            <w:r w:rsidRPr="002C35AB">
              <w:rPr>
                <w:rFonts w:ascii="Arial" w:hAnsi="Arial" w:cs="Arial"/>
              </w:rPr>
              <w:t xml:space="preserve">The UNCT should follow up on previous meetings with the National Treasury to address the Treasury’s concerns about the lack of consultation on programming, and accounting for funds in cost-sharing arrangements.  </w:t>
            </w:r>
          </w:p>
        </w:tc>
        <w:tc>
          <w:tcPr>
            <w:tcW w:w="4961" w:type="dxa"/>
            <w:vAlign w:val="center"/>
          </w:tcPr>
          <w:p w14:paraId="5D5A2239" w14:textId="77777777" w:rsidR="00D61FCD" w:rsidRPr="002C35AB" w:rsidRDefault="007A1C64" w:rsidP="005F1398">
            <w:pPr>
              <w:jc w:val="both"/>
              <w:rPr>
                <w:rFonts w:ascii="Arial" w:hAnsi="Arial" w:cs="Arial"/>
              </w:rPr>
            </w:pPr>
            <w:r w:rsidRPr="005D6E8C">
              <w:rPr>
                <w:rFonts w:ascii="Arial" w:hAnsi="Arial" w:cs="Arial"/>
              </w:rPr>
              <w:t>Numerous opportu</w:t>
            </w:r>
            <w:r w:rsidR="00C97207" w:rsidRPr="005D6E8C">
              <w:rPr>
                <w:rFonts w:ascii="Arial" w:hAnsi="Arial" w:cs="Arial"/>
              </w:rPr>
              <w:t>ni</w:t>
            </w:r>
            <w:r w:rsidR="005F1398" w:rsidRPr="005D6E8C">
              <w:rPr>
                <w:rFonts w:ascii="Arial" w:hAnsi="Arial" w:cs="Arial"/>
              </w:rPr>
              <w:t>ties to clarify the UN’s programming and financial arrangements with the Government have been ma</w:t>
            </w:r>
            <w:r w:rsidR="00E25E7A" w:rsidRPr="005D6E8C">
              <w:rPr>
                <w:rFonts w:ascii="Arial" w:hAnsi="Arial" w:cs="Arial"/>
              </w:rPr>
              <w:t>de</w:t>
            </w:r>
            <w:r w:rsidR="005D6E8C">
              <w:rPr>
                <w:rFonts w:ascii="Arial" w:hAnsi="Arial" w:cs="Arial"/>
              </w:rPr>
              <w:t xml:space="preserve"> and explanations provided to National Treasury</w:t>
            </w:r>
            <w:r w:rsidR="00E25E7A" w:rsidRPr="005D6E8C">
              <w:rPr>
                <w:rFonts w:ascii="Arial" w:hAnsi="Arial" w:cs="Arial"/>
              </w:rPr>
              <w:t xml:space="preserve">. </w:t>
            </w:r>
            <w:r w:rsidR="005D6E8C">
              <w:rPr>
                <w:rFonts w:ascii="Arial" w:hAnsi="Arial" w:cs="Arial"/>
              </w:rPr>
              <w:t xml:space="preserve">It remains, however, that there is a lack of sufficient understanding on the interaction between international obligations that the GoSA has signed on to and relevant national legislation which the UN does not operate under, particularly the Public Financial Management Act (PFMA). This ambiguity has created much confusion and tension in how these issues should be resolved. In the absence of a </w:t>
            </w:r>
            <w:r w:rsidR="00C21505">
              <w:rPr>
                <w:rFonts w:ascii="Arial" w:hAnsi="Arial" w:cs="Arial"/>
              </w:rPr>
              <w:t>well-functioning</w:t>
            </w:r>
            <w:r w:rsidR="005D6E8C">
              <w:rPr>
                <w:rFonts w:ascii="Arial" w:hAnsi="Arial" w:cs="Arial"/>
              </w:rPr>
              <w:t xml:space="preserve"> UN-GoSA coordination structure, UN agencies have continued to report to Government Departments on the use of Government funds provided to UN projects. </w:t>
            </w:r>
          </w:p>
        </w:tc>
        <w:tc>
          <w:tcPr>
            <w:tcW w:w="3119" w:type="dxa"/>
            <w:vAlign w:val="center"/>
          </w:tcPr>
          <w:p w14:paraId="5D5A223A" w14:textId="77777777" w:rsidR="00D61FCD" w:rsidRPr="002C35AB" w:rsidRDefault="005D6E8C" w:rsidP="00E25E7A">
            <w:pPr>
              <w:jc w:val="both"/>
              <w:rPr>
                <w:rFonts w:ascii="Arial" w:hAnsi="Arial" w:cs="Arial"/>
              </w:rPr>
            </w:pPr>
            <w:r w:rsidRPr="00A31765">
              <w:rPr>
                <w:rFonts w:ascii="Arial" w:hAnsi="Arial" w:cs="Arial"/>
              </w:rPr>
              <w:t xml:space="preserve">The UN </w:t>
            </w:r>
            <w:r>
              <w:rPr>
                <w:rFonts w:ascii="Arial" w:hAnsi="Arial" w:cs="Arial"/>
              </w:rPr>
              <w:t>is keen to</w:t>
            </w:r>
            <w:r w:rsidRPr="00A31765">
              <w:rPr>
                <w:rFonts w:ascii="Arial" w:hAnsi="Arial" w:cs="Arial"/>
              </w:rPr>
              <w:t xml:space="preserve"> </w:t>
            </w:r>
            <w:r>
              <w:rPr>
                <w:rFonts w:ascii="Arial" w:hAnsi="Arial" w:cs="Arial"/>
              </w:rPr>
              <w:t xml:space="preserve">work with Government to </w:t>
            </w:r>
            <w:r w:rsidRPr="00A31765">
              <w:rPr>
                <w:rFonts w:ascii="Arial" w:hAnsi="Arial" w:cs="Arial"/>
              </w:rPr>
              <w:t xml:space="preserve">institutionalize </w:t>
            </w:r>
            <w:r>
              <w:rPr>
                <w:rFonts w:ascii="Arial" w:hAnsi="Arial" w:cs="Arial"/>
              </w:rPr>
              <w:t xml:space="preserve">a clear </w:t>
            </w:r>
            <w:r w:rsidRPr="00A31765">
              <w:rPr>
                <w:rFonts w:ascii="Arial" w:hAnsi="Arial" w:cs="Arial"/>
              </w:rPr>
              <w:t xml:space="preserve">reporting mechanism and </w:t>
            </w:r>
            <w:r>
              <w:rPr>
                <w:rFonts w:ascii="Arial" w:hAnsi="Arial" w:cs="Arial"/>
              </w:rPr>
              <w:t xml:space="preserve">develop </w:t>
            </w:r>
            <w:r w:rsidRPr="00A31765">
              <w:rPr>
                <w:rFonts w:ascii="Arial" w:hAnsi="Arial" w:cs="Arial"/>
              </w:rPr>
              <w:t xml:space="preserve">cost-sharing </w:t>
            </w:r>
            <w:r>
              <w:rPr>
                <w:rFonts w:ascii="Arial" w:hAnsi="Arial" w:cs="Arial"/>
              </w:rPr>
              <w:t xml:space="preserve">and other financing </w:t>
            </w:r>
            <w:r w:rsidRPr="00A31765">
              <w:rPr>
                <w:rFonts w:ascii="Arial" w:hAnsi="Arial" w:cs="Arial"/>
              </w:rPr>
              <w:t xml:space="preserve">arrangements </w:t>
            </w:r>
            <w:r>
              <w:rPr>
                <w:rFonts w:ascii="Arial" w:hAnsi="Arial" w:cs="Arial"/>
              </w:rPr>
              <w:t xml:space="preserve">that would be agreed by both sides and thereafter utilized across all UN Government financing arrangements. This should be done prior to </w:t>
            </w:r>
            <w:r w:rsidRPr="00A31765">
              <w:rPr>
                <w:rFonts w:ascii="Arial" w:hAnsi="Arial" w:cs="Arial"/>
              </w:rPr>
              <w:t xml:space="preserve">the </w:t>
            </w:r>
            <w:r>
              <w:rPr>
                <w:rFonts w:ascii="Arial" w:hAnsi="Arial" w:cs="Arial"/>
              </w:rPr>
              <w:t xml:space="preserve">approval of the </w:t>
            </w:r>
            <w:r w:rsidRPr="00A31765">
              <w:rPr>
                <w:rFonts w:ascii="Arial" w:hAnsi="Arial" w:cs="Arial"/>
              </w:rPr>
              <w:t xml:space="preserve">next SCF and </w:t>
            </w:r>
            <w:r>
              <w:rPr>
                <w:rFonts w:ascii="Arial" w:hAnsi="Arial" w:cs="Arial"/>
              </w:rPr>
              <w:t xml:space="preserve">both parties should </w:t>
            </w:r>
            <w:r w:rsidRPr="00A31765">
              <w:rPr>
                <w:rFonts w:ascii="Arial" w:hAnsi="Arial" w:cs="Arial"/>
              </w:rPr>
              <w:t xml:space="preserve">ensure that </w:t>
            </w:r>
            <w:r>
              <w:rPr>
                <w:rFonts w:ascii="Arial" w:hAnsi="Arial" w:cs="Arial"/>
              </w:rPr>
              <w:t xml:space="preserve">once agreed, </w:t>
            </w:r>
            <w:r w:rsidRPr="00A31765">
              <w:rPr>
                <w:rFonts w:ascii="Arial" w:hAnsi="Arial" w:cs="Arial"/>
              </w:rPr>
              <w:t>these are implemented</w:t>
            </w:r>
            <w:r>
              <w:rPr>
                <w:rFonts w:ascii="Arial" w:hAnsi="Arial" w:cs="Arial"/>
              </w:rPr>
              <w:t xml:space="preserve"> consistently.</w:t>
            </w:r>
          </w:p>
        </w:tc>
      </w:tr>
      <w:tr w:rsidR="00D61FCD" w14:paraId="5D5A2240" w14:textId="77777777" w:rsidTr="004F046D">
        <w:trPr>
          <w:trHeight w:val="267"/>
        </w:trPr>
        <w:tc>
          <w:tcPr>
            <w:tcW w:w="7088" w:type="dxa"/>
          </w:tcPr>
          <w:p w14:paraId="5D5A223C" w14:textId="77777777" w:rsidR="00D61FCD" w:rsidRDefault="00D61FCD" w:rsidP="004549D3">
            <w:pPr>
              <w:jc w:val="both"/>
              <w:rPr>
                <w:rFonts w:ascii="Arial" w:hAnsi="Arial" w:cs="Arial"/>
                <w:b/>
              </w:rPr>
            </w:pPr>
            <w:r w:rsidRPr="002C35AB">
              <w:rPr>
                <w:rFonts w:ascii="Arial" w:hAnsi="Arial" w:cs="Arial"/>
                <w:b/>
              </w:rPr>
              <w:t xml:space="preserve">Recommendation 6: </w:t>
            </w:r>
          </w:p>
          <w:p w14:paraId="5D5A223D" w14:textId="77777777" w:rsidR="00D61FCD" w:rsidRPr="002C35AB" w:rsidRDefault="00D61FCD" w:rsidP="004549D3">
            <w:pPr>
              <w:jc w:val="both"/>
              <w:rPr>
                <w:rFonts w:ascii="Arial" w:hAnsi="Arial" w:cs="Arial"/>
              </w:rPr>
            </w:pPr>
            <w:r w:rsidRPr="002C35AB">
              <w:rPr>
                <w:rFonts w:ascii="Arial" w:hAnsi="Arial" w:cs="Arial"/>
              </w:rPr>
              <w:t xml:space="preserve">The UNCT should intensify its efforts to urge DIRCO to convene the Joint Steering Committee of the SCF to discuss the process for developing the next cooperation framework. The UNCT should </w:t>
            </w:r>
            <w:r w:rsidR="005D6E8C" w:rsidRPr="002C35AB">
              <w:rPr>
                <w:rFonts w:ascii="Arial" w:hAnsi="Arial" w:cs="Arial"/>
              </w:rPr>
              <w:t>emphasize</w:t>
            </w:r>
            <w:r w:rsidRPr="002C35AB">
              <w:rPr>
                <w:rFonts w:ascii="Arial" w:hAnsi="Arial" w:cs="Arial"/>
              </w:rPr>
              <w:t xml:space="preserve"> the necessity for the participation of relevant departments and the appropriate level of officials in developing the cooperation framework</w:t>
            </w:r>
            <w:r w:rsidR="00C21505" w:rsidRPr="002C35AB">
              <w:rPr>
                <w:rFonts w:ascii="Arial" w:hAnsi="Arial" w:cs="Arial"/>
              </w:rPr>
              <w:t xml:space="preserve"> formulating</w:t>
            </w:r>
            <w:r w:rsidRPr="002C35AB">
              <w:rPr>
                <w:rFonts w:ascii="Arial" w:hAnsi="Arial" w:cs="Arial"/>
              </w:rPr>
              <w:t xml:space="preserve"> the Theory of Change that should underpin the cooperation framework. It is understood that the Government is the United Nations system’s primary partner, the 2030 Agenda for Sustainable Development </w:t>
            </w:r>
            <w:r w:rsidR="005D6E8C" w:rsidRPr="002C35AB">
              <w:rPr>
                <w:rFonts w:ascii="Arial" w:hAnsi="Arial" w:cs="Arial"/>
              </w:rPr>
              <w:t>emphasizes</w:t>
            </w:r>
            <w:r w:rsidRPr="002C35AB">
              <w:rPr>
                <w:rFonts w:ascii="Arial" w:hAnsi="Arial" w:cs="Arial"/>
              </w:rPr>
              <w:t xml:space="preserve"> the importance of multi-stakeholder partnerships for achieving the SDGs. The UNCT should make a concerted effort to obtain the views of civil society, the private sector, and </w:t>
            </w:r>
            <w:r w:rsidR="005D6E8C" w:rsidRPr="002C35AB">
              <w:rPr>
                <w:rFonts w:ascii="Arial" w:hAnsi="Arial" w:cs="Arial"/>
              </w:rPr>
              <w:t>organized</w:t>
            </w:r>
            <w:r w:rsidRPr="002C35AB">
              <w:rPr>
                <w:rFonts w:ascii="Arial" w:hAnsi="Arial" w:cs="Arial"/>
              </w:rPr>
              <w:t xml:space="preserve"> labor to inform the cooperation framework.</w:t>
            </w:r>
          </w:p>
        </w:tc>
        <w:tc>
          <w:tcPr>
            <w:tcW w:w="4961" w:type="dxa"/>
            <w:vAlign w:val="center"/>
          </w:tcPr>
          <w:p w14:paraId="5D5A223E" w14:textId="77777777" w:rsidR="00D61FCD" w:rsidRPr="002C35AB" w:rsidRDefault="005D6E8C" w:rsidP="00786DBB">
            <w:pPr>
              <w:jc w:val="both"/>
              <w:rPr>
                <w:rFonts w:ascii="Arial" w:hAnsi="Arial" w:cs="Arial"/>
              </w:rPr>
            </w:pPr>
            <w:r>
              <w:rPr>
                <w:rFonts w:ascii="Arial" w:hAnsi="Arial" w:cs="Arial"/>
              </w:rPr>
              <w:t xml:space="preserve">The UNCT fully agrees with this recommendation on </w:t>
            </w:r>
            <w:r w:rsidR="00D61FCD">
              <w:rPr>
                <w:rFonts w:ascii="Arial" w:hAnsi="Arial" w:cs="Arial"/>
              </w:rPr>
              <w:t xml:space="preserve">the </w:t>
            </w:r>
            <w:r>
              <w:rPr>
                <w:rFonts w:ascii="Arial" w:hAnsi="Arial" w:cs="Arial"/>
              </w:rPr>
              <w:t xml:space="preserve">establishment of a </w:t>
            </w:r>
            <w:r w:rsidR="00D61FCD">
              <w:rPr>
                <w:rFonts w:ascii="Arial" w:hAnsi="Arial" w:cs="Arial"/>
              </w:rPr>
              <w:t xml:space="preserve">Joint Steering Committee </w:t>
            </w:r>
            <w:r>
              <w:rPr>
                <w:rFonts w:ascii="Arial" w:hAnsi="Arial" w:cs="Arial"/>
              </w:rPr>
              <w:t>for</w:t>
            </w:r>
            <w:r w:rsidR="00D61FCD">
              <w:rPr>
                <w:rFonts w:ascii="Arial" w:hAnsi="Arial" w:cs="Arial"/>
              </w:rPr>
              <w:t xml:space="preserve"> the SCF</w:t>
            </w:r>
            <w:r>
              <w:rPr>
                <w:rFonts w:ascii="Arial" w:hAnsi="Arial" w:cs="Arial"/>
              </w:rPr>
              <w:t xml:space="preserve"> and has discussed this with DIRCO and other key Government departments on several occasions. Efforts by the UN to advocate for the establishment of such a mechanism, an issue also recommended in the 2009 UNEG Evaluation, have thus far not been successful. </w:t>
            </w:r>
            <w:r w:rsidR="00D61FCD">
              <w:rPr>
                <w:rFonts w:ascii="Arial" w:hAnsi="Arial" w:cs="Arial"/>
              </w:rPr>
              <w:t>TOR</w:t>
            </w:r>
            <w:r>
              <w:rPr>
                <w:rFonts w:ascii="Arial" w:hAnsi="Arial" w:cs="Arial"/>
              </w:rPr>
              <w:t>s</w:t>
            </w:r>
            <w:r w:rsidR="00D61FCD">
              <w:rPr>
                <w:rFonts w:ascii="Arial" w:hAnsi="Arial" w:cs="Arial"/>
              </w:rPr>
              <w:t xml:space="preserve"> </w:t>
            </w:r>
            <w:r>
              <w:rPr>
                <w:rFonts w:ascii="Arial" w:hAnsi="Arial" w:cs="Arial"/>
              </w:rPr>
              <w:t>for such a</w:t>
            </w:r>
            <w:r w:rsidR="00D61FCD">
              <w:rPr>
                <w:rFonts w:ascii="Arial" w:hAnsi="Arial" w:cs="Arial"/>
              </w:rPr>
              <w:t xml:space="preserve"> Joint Steering Committee ha</w:t>
            </w:r>
            <w:r>
              <w:rPr>
                <w:rFonts w:ascii="Arial" w:hAnsi="Arial" w:cs="Arial"/>
              </w:rPr>
              <w:t>ve</w:t>
            </w:r>
            <w:r w:rsidR="00D61FCD">
              <w:rPr>
                <w:rFonts w:ascii="Arial" w:hAnsi="Arial" w:cs="Arial"/>
              </w:rPr>
              <w:t xml:space="preserve"> already been </w:t>
            </w:r>
            <w:proofErr w:type="gramStart"/>
            <w:r w:rsidR="00D61FCD">
              <w:rPr>
                <w:rFonts w:ascii="Arial" w:hAnsi="Arial" w:cs="Arial"/>
              </w:rPr>
              <w:t>drafted, and</w:t>
            </w:r>
            <w:proofErr w:type="gramEnd"/>
            <w:r w:rsidR="00D61FCD">
              <w:rPr>
                <w:rFonts w:ascii="Arial" w:hAnsi="Arial" w:cs="Arial"/>
              </w:rPr>
              <w:t xml:space="preserve"> will be </w:t>
            </w:r>
            <w:r>
              <w:rPr>
                <w:rFonts w:ascii="Arial" w:hAnsi="Arial" w:cs="Arial"/>
              </w:rPr>
              <w:t>discussed with GoSA and DIRCO as soon as DIRCO has created the opportunity to do so.</w:t>
            </w:r>
          </w:p>
        </w:tc>
        <w:tc>
          <w:tcPr>
            <w:tcW w:w="3119" w:type="dxa"/>
            <w:vAlign w:val="center"/>
          </w:tcPr>
          <w:p w14:paraId="5D5A223F" w14:textId="77777777" w:rsidR="00D61FCD" w:rsidRPr="002C35AB" w:rsidRDefault="005D6E8C" w:rsidP="00D61FCD">
            <w:pPr>
              <w:jc w:val="both"/>
              <w:rPr>
                <w:rFonts w:ascii="Arial" w:hAnsi="Arial" w:cs="Arial"/>
              </w:rPr>
            </w:pPr>
            <w:r>
              <w:rPr>
                <w:rFonts w:ascii="Arial" w:hAnsi="Arial" w:cs="Arial"/>
              </w:rPr>
              <w:t xml:space="preserve">The draft </w:t>
            </w:r>
            <w:r w:rsidR="00D61FCD">
              <w:rPr>
                <w:rFonts w:ascii="Arial" w:hAnsi="Arial" w:cs="Arial"/>
              </w:rPr>
              <w:t>TOR of the Joint Steering Committee will be</w:t>
            </w:r>
            <w:r>
              <w:rPr>
                <w:rFonts w:ascii="Arial" w:hAnsi="Arial" w:cs="Arial"/>
              </w:rPr>
              <w:t xml:space="preserve"> discussed with DIRCO and other key Departments is planned for April/May 2018</w:t>
            </w:r>
            <w:r w:rsidR="00D61FCD">
              <w:rPr>
                <w:rFonts w:ascii="Arial" w:hAnsi="Arial" w:cs="Arial"/>
              </w:rPr>
              <w:t xml:space="preserve">. </w:t>
            </w:r>
            <w:r>
              <w:rPr>
                <w:rFonts w:ascii="Arial" w:hAnsi="Arial" w:cs="Arial"/>
              </w:rPr>
              <w:t xml:space="preserve">The RC and the UNCT will continue to push for this priority discussion. </w:t>
            </w:r>
          </w:p>
        </w:tc>
      </w:tr>
      <w:tr w:rsidR="00D61FCD" w14:paraId="5D5A2248" w14:textId="77777777" w:rsidTr="004F046D">
        <w:trPr>
          <w:trHeight w:val="267"/>
        </w:trPr>
        <w:tc>
          <w:tcPr>
            <w:tcW w:w="7088" w:type="dxa"/>
          </w:tcPr>
          <w:p w14:paraId="5D5A2241" w14:textId="77777777" w:rsidR="00D61FCD" w:rsidRDefault="00D61FCD" w:rsidP="00D61FCD">
            <w:pPr>
              <w:jc w:val="both"/>
              <w:rPr>
                <w:rFonts w:ascii="Arial" w:hAnsi="Arial" w:cs="Arial"/>
                <w:b/>
              </w:rPr>
            </w:pPr>
            <w:r w:rsidRPr="002C35AB">
              <w:rPr>
                <w:rFonts w:ascii="Arial" w:hAnsi="Arial" w:cs="Arial"/>
                <w:b/>
              </w:rPr>
              <w:t xml:space="preserve">Recommendation 7: </w:t>
            </w:r>
          </w:p>
          <w:p w14:paraId="5D5A2242" w14:textId="77777777" w:rsidR="00D61FCD" w:rsidRPr="002C35AB" w:rsidRDefault="00D61FCD" w:rsidP="004549D3">
            <w:pPr>
              <w:spacing w:after="120"/>
              <w:jc w:val="both"/>
              <w:rPr>
                <w:rFonts w:ascii="Arial" w:hAnsi="Arial" w:cs="Arial"/>
              </w:rPr>
            </w:pPr>
            <w:r w:rsidRPr="002C35AB">
              <w:rPr>
                <w:rFonts w:ascii="Arial" w:hAnsi="Arial" w:cs="Arial"/>
              </w:rPr>
              <w:t xml:space="preserve">Given the dynamic and uncertain political environment in South Africa, the UNCT should consider developing a brief, high-level cooperation framework, identifying only a few key results areas. The indicators at the outcome level should be kept to a minimum, selecting only the most critical indicators. </w:t>
            </w:r>
          </w:p>
          <w:p w14:paraId="5D5A2243" w14:textId="77777777" w:rsidR="002E3DFF" w:rsidRDefault="00D61FCD" w:rsidP="002E3DFF">
            <w:pPr>
              <w:spacing w:after="120"/>
              <w:jc w:val="both"/>
              <w:rPr>
                <w:rFonts w:ascii="Arial" w:hAnsi="Arial" w:cs="Arial"/>
              </w:rPr>
            </w:pPr>
            <w:r w:rsidRPr="002C35AB">
              <w:rPr>
                <w:rFonts w:ascii="Arial" w:hAnsi="Arial" w:cs="Arial"/>
              </w:rPr>
              <w:t xml:space="preserve">The specific outputs and indicators can be developed in the annual work plan that is discussed with the SCF Steering Committee. For an output to be included in the SCF, it should require the joint efforts of at least three United Nations agencies. The annual work plan should be based on a realistic projection of the financial resources that can be </w:t>
            </w:r>
            <w:r w:rsidR="005D6E8C" w:rsidRPr="002C35AB">
              <w:rPr>
                <w:rFonts w:ascii="Arial" w:hAnsi="Arial" w:cs="Arial"/>
              </w:rPr>
              <w:t>mobilized</w:t>
            </w:r>
            <w:r w:rsidRPr="002C35AB">
              <w:rPr>
                <w:rFonts w:ascii="Arial" w:hAnsi="Arial" w:cs="Arial"/>
              </w:rPr>
              <w:t xml:space="preserve">, and a realistic assessment of the agencies’ capacities to implement the plan. The SCF should include pilot initiatives testing new and alternative approaches, with a view </w:t>
            </w:r>
            <w:r w:rsidR="002E3DFF">
              <w:rPr>
                <w:rFonts w:ascii="Arial" w:hAnsi="Arial" w:cs="Arial"/>
              </w:rPr>
              <w:t xml:space="preserve">to informing ‘upstream’ policy. </w:t>
            </w:r>
          </w:p>
          <w:p w14:paraId="5D5A2244" w14:textId="77777777" w:rsidR="00D61FCD" w:rsidRPr="002C35AB" w:rsidRDefault="00D61FCD" w:rsidP="002E3DFF">
            <w:pPr>
              <w:contextualSpacing/>
              <w:jc w:val="both"/>
              <w:rPr>
                <w:rFonts w:ascii="Arial" w:hAnsi="Arial" w:cs="Arial"/>
              </w:rPr>
            </w:pPr>
            <w:r w:rsidRPr="002C35AB">
              <w:rPr>
                <w:rFonts w:ascii="Arial" w:hAnsi="Arial" w:cs="Arial"/>
              </w:rPr>
              <w:t xml:space="preserve">Again, the outputs and indicators should be kept to a minimum, so that it is feasible to monitor progress. The results framework should include technical descriptors that explain the meaning of the indicator, how it will be calculated, and the frequency of collection and reporting. </w:t>
            </w:r>
          </w:p>
        </w:tc>
        <w:tc>
          <w:tcPr>
            <w:tcW w:w="4961" w:type="dxa"/>
            <w:vAlign w:val="center"/>
          </w:tcPr>
          <w:p w14:paraId="5D5A2245" w14:textId="77777777" w:rsidR="00D61FCD" w:rsidRPr="002C35AB" w:rsidRDefault="005D6E8C" w:rsidP="00786DBB">
            <w:pPr>
              <w:spacing w:after="120"/>
              <w:jc w:val="both"/>
              <w:rPr>
                <w:rFonts w:ascii="Arial" w:hAnsi="Arial" w:cs="Arial"/>
              </w:rPr>
            </w:pPr>
            <w:r>
              <w:rPr>
                <w:rFonts w:ascii="Arial" w:hAnsi="Arial" w:cs="Arial"/>
              </w:rPr>
              <w:t xml:space="preserve">The </w:t>
            </w:r>
            <w:r w:rsidR="00D61FCD">
              <w:rPr>
                <w:rFonts w:ascii="Arial" w:hAnsi="Arial" w:cs="Arial"/>
              </w:rPr>
              <w:t xml:space="preserve">UNCT will continue to engage the Government </w:t>
            </w:r>
            <w:r>
              <w:rPr>
                <w:rFonts w:ascii="Arial" w:hAnsi="Arial" w:cs="Arial"/>
              </w:rPr>
              <w:t xml:space="preserve">in </w:t>
            </w:r>
            <w:r w:rsidR="00D61FCD">
              <w:rPr>
                <w:rFonts w:ascii="Arial" w:hAnsi="Arial" w:cs="Arial"/>
              </w:rPr>
              <w:t xml:space="preserve">the development of the next SCF </w:t>
            </w:r>
            <w:r>
              <w:rPr>
                <w:rFonts w:ascii="Arial" w:hAnsi="Arial" w:cs="Arial"/>
              </w:rPr>
              <w:t xml:space="preserve">and will actively </w:t>
            </w:r>
            <w:r w:rsidR="00D61FCD">
              <w:rPr>
                <w:rFonts w:ascii="Arial" w:hAnsi="Arial" w:cs="Arial"/>
              </w:rPr>
              <w:t xml:space="preserve">monitor the domestic context and environment in South Africa. At the same time, individual UN agencies will continue to collaborate with the Government Departments, taking advantage of the existing relationship to pilot initiatives and alternative approaches on policies and programmes, which will feed into the results of the UN and the SCF. </w:t>
            </w:r>
            <w:r>
              <w:rPr>
                <w:rFonts w:ascii="Arial" w:hAnsi="Arial" w:cs="Arial"/>
              </w:rPr>
              <w:t>The UNCT will take into consideration the suggestions made in the definition of outputs and indicators for the next SCF.</w:t>
            </w:r>
          </w:p>
        </w:tc>
        <w:tc>
          <w:tcPr>
            <w:tcW w:w="3119" w:type="dxa"/>
            <w:vAlign w:val="center"/>
          </w:tcPr>
          <w:p w14:paraId="5D5A2246" w14:textId="77777777" w:rsidR="00D61FCD" w:rsidRPr="00786DBB" w:rsidRDefault="00D61FCD" w:rsidP="00786DBB">
            <w:pPr>
              <w:pStyle w:val="ListParagraph"/>
              <w:numPr>
                <w:ilvl w:val="0"/>
                <w:numId w:val="13"/>
              </w:numPr>
              <w:ind w:left="175" w:hanging="175"/>
              <w:jc w:val="both"/>
              <w:rPr>
                <w:rFonts w:ascii="Arial" w:hAnsi="Arial" w:cs="Arial"/>
              </w:rPr>
            </w:pPr>
            <w:r w:rsidRPr="00786DBB">
              <w:rPr>
                <w:rFonts w:ascii="Arial" w:hAnsi="Arial" w:cs="Arial"/>
              </w:rPr>
              <w:t xml:space="preserve">UNCT </w:t>
            </w:r>
            <w:r w:rsidR="00786DBB" w:rsidRPr="00786DBB">
              <w:rPr>
                <w:rFonts w:ascii="Arial" w:hAnsi="Arial" w:cs="Arial"/>
              </w:rPr>
              <w:t xml:space="preserve">intends to </w:t>
            </w:r>
            <w:r w:rsidRPr="00786DBB">
              <w:rPr>
                <w:rFonts w:ascii="Arial" w:hAnsi="Arial" w:cs="Arial"/>
              </w:rPr>
              <w:t>develop a new SCF agile to the environment</w:t>
            </w:r>
            <w:r w:rsidR="005D6E8C">
              <w:rPr>
                <w:rFonts w:ascii="Arial" w:hAnsi="Arial" w:cs="Arial"/>
              </w:rPr>
              <w:t xml:space="preserve"> in line with the new UNDAF Guidelines and aligned to the SCF Roadmap endorsed by the UNCT and shared with Government in December 2017</w:t>
            </w:r>
            <w:r w:rsidRPr="00786DBB">
              <w:rPr>
                <w:rFonts w:ascii="Arial" w:hAnsi="Arial" w:cs="Arial"/>
              </w:rPr>
              <w:t xml:space="preserve">. </w:t>
            </w:r>
          </w:p>
          <w:p w14:paraId="5D5A2247" w14:textId="77777777" w:rsidR="00D61FCD" w:rsidRPr="005D6E8C" w:rsidRDefault="00D61FCD" w:rsidP="005D6E8C">
            <w:pPr>
              <w:jc w:val="both"/>
              <w:rPr>
                <w:rFonts w:ascii="Arial" w:hAnsi="Arial" w:cs="Arial"/>
              </w:rPr>
            </w:pPr>
          </w:p>
        </w:tc>
      </w:tr>
      <w:tr w:rsidR="00D61FCD" w14:paraId="5D5A224D" w14:textId="77777777" w:rsidTr="004F046D">
        <w:trPr>
          <w:trHeight w:val="267"/>
        </w:trPr>
        <w:tc>
          <w:tcPr>
            <w:tcW w:w="7088" w:type="dxa"/>
          </w:tcPr>
          <w:p w14:paraId="5D5A2249" w14:textId="77777777" w:rsidR="00D61FCD" w:rsidRDefault="00D61FCD" w:rsidP="004549D3">
            <w:pPr>
              <w:jc w:val="both"/>
              <w:rPr>
                <w:rFonts w:ascii="Arial" w:hAnsi="Arial" w:cs="Arial"/>
                <w:b/>
              </w:rPr>
            </w:pPr>
            <w:r w:rsidRPr="002C35AB">
              <w:rPr>
                <w:rFonts w:ascii="Arial" w:hAnsi="Arial" w:cs="Arial"/>
                <w:b/>
              </w:rPr>
              <w:t xml:space="preserve">Recommendation 8: </w:t>
            </w:r>
          </w:p>
          <w:p w14:paraId="5D5A224A" w14:textId="77777777" w:rsidR="00D61FCD" w:rsidRPr="002C35AB" w:rsidRDefault="00D61FCD" w:rsidP="004549D3">
            <w:pPr>
              <w:jc w:val="both"/>
              <w:rPr>
                <w:rFonts w:ascii="Arial" w:hAnsi="Arial" w:cs="Arial"/>
              </w:rPr>
            </w:pPr>
            <w:r w:rsidRPr="002C35AB">
              <w:rPr>
                <w:rFonts w:ascii="Arial" w:hAnsi="Arial" w:cs="Arial"/>
              </w:rPr>
              <w:t xml:space="preserve">Development cooperation resources from traditional sources (OECD-DAC donors) are in decline. Resources from the Government are constrained, and departments are required to show ‘savings’ each year, and so co-funding will become increasingly hard to find. The UNCT will need to look for additional sources of development financing, for example, from the private sector and private philanthropic foundations. This will not be easy as non-governmental </w:t>
            </w:r>
            <w:r w:rsidR="005D6E8C" w:rsidRPr="002C35AB">
              <w:rPr>
                <w:rFonts w:ascii="Arial" w:hAnsi="Arial" w:cs="Arial"/>
              </w:rPr>
              <w:t>organizations</w:t>
            </w:r>
            <w:r w:rsidRPr="002C35AB">
              <w:rPr>
                <w:rFonts w:ascii="Arial" w:hAnsi="Arial" w:cs="Arial"/>
              </w:rPr>
              <w:t xml:space="preserve"> are also competing for funds from these sources. The United Nations’ legal requirements/procedures regarding joint ventures with the private sector should be made clear upfront to avoid problems.</w:t>
            </w:r>
          </w:p>
        </w:tc>
        <w:tc>
          <w:tcPr>
            <w:tcW w:w="4961" w:type="dxa"/>
            <w:vAlign w:val="center"/>
          </w:tcPr>
          <w:p w14:paraId="5D5A224B" w14:textId="77777777" w:rsidR="00D61FCD" w:rsidRPr="002C35AB" w:rsidRDefault="00D61FCD" w:rsidP="002E3DFF">
            <w:pPr>
              <w:jc w:val="both"/>
              <w:rPr>
                <w:rFonts w:ascii="Arial" w:hAnsi="Arial" w:cs="Arial"/>
              </w:rPr>
            </w:pPr>
            <w:r>
              <w:rPr>
                <w:rFonts w:ascii="Arial" w:hAnsi="Arial" w:cs="Arial"/>
              </w:rPr>
              <w:t xml:space="preserve">SDG framework already gives the opportunities to focus on greater </w:t>
            </w:r>
            <w:r w:rsidR="00786DBB">
              <w:rPr>
                <w:rFonts w:ascii="Arial" w:hAnsi="Arial" w:cs="Arial"/>
              </w:rPr>
              <w:t xml:space="preserve">collaboration for the </w:t>
            </w:r>
            <w:r>
              <w:rPr>
                <w:rFonts w:ascii="Arial" w:hAnsi="Arial" w:cs="Arial"/>
              </w:rPr>
              <w:t xml:space="preserve">financing for development. </w:t>
            </w:r>
            <w:r w:rsidR="005D6E8C">
              <w:rPr>
                <w:rFonts w:ascii="Arial" w:hAnsi="Arial" w:cs="Arial"/>
              </w:rPr>
              <w:t xml:space="preserve">The UNCT </w:t>
            </w:r>
            <w:r>
              <w:rPr>
                <w:rFonts w:ascii="Arial" w:hAnsi="Arial" w:cs="Arial"/>
              </w:rPr>
              <w:t>acknowledge</w:t>
            </w:r>
            <w:r w:rsidR="005D6E8C">
              <w:rPr>
                <w:rFonts w:ascii="Arial" w:hAnsi="Arial" w:cs="Arial"/>
              </w:rPr>
              <w:t>s</w:t>
            </w:r>
            <w:r>
              <w:rPr>
                <w:rFonts w:ascii="Arial" w:hAnsi="Arial" w:cs="Arial"/>
              </w:rPr>
              <w:t xml:space="preserve"> the is</w:t>
            </w:r>
            <w:r w:rsidR="00786DBB">
              <w:rPr>
                <w:rFonts w:ascii="Arial" w:hAnsi="Arial" w:cs="Arial"/>
              </w:rPr>
              <w:t xml:space="preserve">sues </w:t>
            </w:r>
            <w:r w:rsidR="005D6E8C">
              <w:rPr>
                <w:rFonts w:ascii="Arial" w:hAnsi="Arial" w:cs="Arial"/>
              </w:rPr>
              <w:t>surrounding</w:t>
            </w:r>
            <w:r w:rsidR="00786DBB">
              <w:rPr>
                <w:rFonts w:ascii="Arial" w:hAnsi="Arial" w:cs="Arial"/>
              </w:rPr>
              <w:t xml:space="preserve"> resource constraint</w:t>
            </w:r>
            <w:r w:rsidR="005D6E8C">
              <w:rPr>
                <w:rFonts w:ascii="Arial" w:hAnsi="Arial" w:cs="Arial"/>
              </w:rPr>
              <w:t>s,</w:t>
            </w:r>
            <w:r w:rsidR="00786DBB">
              <w:rPr>
                <w:rFonts w:ascii="Arial" w:hAnsi="Arial" w:cs="Arial"/>
              </w:rPr>
              <w:t xml:space="preserve"> hence, they have been looking for additional sources of development financing, including but not limited to private sector and philanthropic foundations. </w:t>
            </w:r>
            <w:r w:rsidR="005D6E8C">
              <w:rPr>
                <w:rFonts w:ascii="Arial" w:hAnsi="Arial" w:cs="Arial"/>
              </w:rPr>
              <w:t xml:space="preserve">Since early 2017, UNDP was appointed by the UNCT to sit represent it on the Board of the UN Global Compact local network in South Africa. This is one of several private sector platforms which will allow for greater collaboration with this key stakeholder. UNHCR has also led UNCT efforts to secure tax exemption status in national legislation for private sector contributions to UN programmes. These and other efforts will surely pave the way for increased private sector contributions to UN programmes. Additionally, efforts are underway to establish an SDG philanthropy platform which will allow for greater partnership with Foundations, both national and international. </w:t>
            </w:r>
          </w:p>
        </w:tc>
        <w:tc>
          <w:tcPr>
            <w:tcW w:w="3119" w:type="dxa"/>
            <w:vAlign w:val="center"/>
          </w:tcPr>
          <w:p w14:paraId="5D5A224C" w14:textId="77777777" w:rsidR="00D61FCD" w:rsidRPr="002C35AB" w:rsidRDefault="005D6E8C" w:rsidP="00D61FCD">
            <w:pPr>
              <w:jc w:val="both"/>
              <w:rPr>
                <w:rFonts w:ascii="Arial" w:hAnsi="Arial" w:cs="Arial"/>
              </w:rPr>
            </w:pPr>
            <w:r>
              <w:rPr>
                <w:rFonts w:ascii="Arial" w:hAnsi="Arial" w:cs="Arial"/>
              </w:rPr>
              <w:t>The UNCT</w:t>
            </w:r>
            <w:r w:rsidR="00786DBB">
              <w:rPr>
                <w:rFonts w:ascii="Arial" w:hAnsi="Arial" w:cs="Arial"/>
              </w:rPr>
              <w:t xml:space="preserve"> will continue to </w:t>
            </w:r>
            <w:r>
              <w:rPr>
                <w:rFonts w:ascii="Arial" w:hAnsi="Arial" w:cs="Arial"/>
              </w:rPr>
              <w:t xml:space="preserve">explore </w:t>
            </w:r>
            <w:r w:rsidR="00786DBB">
              <w:rPr>
                <w:rFonts w:ascii="Arial" w:hAnsi="Arial" w:cs="Arial"/>
              </w:rPr>
              <w:t xml:space="preserve">funding </w:t>
            </w:r>
            <w:r>
              <w:rPr>
                <w:rFonts w:ascii="Arial" w:hAnsi="Arial" w:cs="Arial"/>
              </w:rPr>
              <w:t xml:space="preserve">opportunities </w:t>
            </w:r>
            <w:r w:rsidR="00786DBB">
              <w:rPr>
                <w:rFonts w:ascii="Arial" w:hAnsi="Arial" w:cs="Arial"/>
              </w:rPr>
              <w:t xml:space="preserve">from </w:t>
            </w:r>
            <w:r>
              <w:rPr>
                <w:rFonts w:ascii="Arial" w:hAnsi="Arial" w:cs="Arial"/>
              </w:rPr>
              <w:t xml:space="preserve">a wide range of </w:t>
            </w:r>
            <w:r w:rsidR="00786DBB">
              <w:rPr>
                <w:rFonts w:ascii="Arial" w:hAnsi="Arial" w:cs="Arial"/>
              </w:rPr>
              <w:t>sources</w:t>
            </w:r>
            <w:r>
              <w:rPr>
                <w:rFonts w:ascii="Arial" w:hAnsi="Arial" w:cs="Arial"/>
              </w:rPr>
              <w:t xml:space="preserve"> including the Private Sector and Foundations on an on-going and, as much as possible, on a joint basis</w:t>
            </w:r>
            <w:r w:rsidR="00786DBB">
              <w:rPr>
                <w:rFonts w:ascii="Arial" w:hAnsi="Arial" w:cs="Arial"/>
              </w:rPr>
              <w:t xml:space="preserve">. </w:t>
            </w:r>
          </w:p>
        </w:tc>
      </w:tr>
    </w:tbl>
    <w:p w14:paraId="5D5A224E" w14:textId="77777777" w:rsidR="00D61FCD" w:rsidRPr="00D61FCD" w:rsidRDefault="00D61FCD" w:rsidP="00D61FCD">
      <w:pPr>
        <w:rPr>
          <w:rFonts w:ascii="Arial" w:hAnsi="Arial" w:cs="Arial"/>
          <w:b/>
        </w:rPr>
        <w:sectPr w:rsidR="00D61FCD" w:rsidRPr="00D61FCD" w:rsidSect="00D61FCD">
          <w:pgSz w:w="16840" w:h="11900" w:orient="landscape"/>
          <w:pgMar w:top="1440" w:right="1440" w:bottom="1440" w:left="1440" w:header="709" w:footer="709" w:gutter="0"/>
          <w:cols w:space="708"/>
          <w:docGrid w:linePitch="360"/>
        </w:sectPr>
      </w:pPr>
    </w:p>
    <w:p w14:paraId="5D5A224F" w14:textId="77777777" w:rsidR="00C54CDB" w:rsidRPr="005D6E8C" w:rsidRDefault="005455E2" w:rsidP="005D6E8C">
      <w:pPr>
        <w:pStyle w:val="ListParagraph"/>
        <w:numPr>
          <w:ilvl w:val="0"/>
          <w:numId w:val="2"/>
        </w:numPr>
        <w:spacing w:after="120"/>
        <w:ind w:left="360"/>
        <w:rPr>
          <w:rFonts w:ascii="Arial" w:hAnsi="Arial" w:cs="Arial"/>
        </w:rPr>
      </w:pPr>
      <w:r w:rsidRPr="005455E2">
        <w:rPr>
          <w:rFonts w:ascii="Arial" w:hAnsi="Arial" w:cs="Arial"/>
          <w:b/>
        </w:rPr>
        <w:t>CONCLUSION</w:t>
      </w:r>
    </w:p>
    <w:p w14:paraId="5D5A2250" w14:textId="77777777" w:rsidR="003E31BA" w:rsidRDefault="003E31BA" w:rsidP="004F046D">
      <w:pPr>
        <w:spacing w:after="120"/>
        <w:jc w:val="both"/>
        <w:rPr>
          <w:rFonts w:ascii="Arial" w:hAnsi="Arial" w:cs="Arial"/>
        </w:rPr>
      </w:pPr>
      <w:r>
        <w:rPr>
          <w:rFonts w:ascii="Arial" w:hAnsi="Arial" w:cs="Arial"/>
        </w:rPr>
        <w:t>As per UNEG guidelines, the UN</w:t>
      </w:r>
      <w:r w:rsidR="005D6E8C">
        <w:rPr>
          <w:rFonts w:ascii="Arial" w:hAnsi="Arial" w:cs="Arial"/>
        </w:rPr>
        <w:t>,</w:t>
      </w:r>
      <w:r>
        <w:rPr>
          <w:rFonts w:ascii="Arial" w:hAnsi="Arial" w:cs="Arial"/>
        </w:rPr>
        <w:t xml:space="preserve"> through the </w:t>
      </w:r>
      <w:r w:rsidR="005D6E8C">
        <w:rPr>
          <w:rFonts w:ascii="Arial" w:hAnsi="Arial" w:cs="Arial"/>
        </w:rPr>
        <w:t xml:space="preserve">PMT </w:t>
      </w:r>
      <w:r>
        <w:rPr>
          <w:rFonts w:ascii="Arial" w:hAnsi="Arial" w:cs="Arial"/>
        </w:rPr>
        <w:t>an</w:t>
      </w:r>
      <w:r w:rsidR="00A34DD4">
        <w:rPr>
          <w:rFonts w:ascii="Arial" w:hAnsi="Arial" w:cs="Arial"/>
        </w:rPr>
        <w:t xml:space="preserve">d </w:t>
      </w:r>
      <w:r w:rsidR="005D6E8C">
        <w:rPr>
          <w:rFonts w:ascii="Arial" w:hAnsi="Arial" w:cs="Arial"/>
        </w:rPr>
        <w:t xml:space="preserve">M&amp;E </w:t>
      </w:r>
      <w:r w:rsidR="00A34DD4">
        <w:rPr>
          <w:rFonts w:ascii="Arial" w:hAnsi="Arial" w:cs="Arial"/>
        </w:rPr>
        <w:t>groups</w:t>
      </w:r>
      <w:r w:rsidR="005D6E8C">
        <w:rPr>
          <w:rFonts w:ascii="Arial" w:hAnsi="Arial" w:cs="Arial"/>
        </w:rPr>
        <w:t>,</w:t>
      </w:r>
      <w:r w:rsidR="00A34DD4">
        <w:rPr>
          <w:rFonts w:ascii="Arial" w:hAnsi="Arial" w:cs="Arial"/>
        </w:rPr>
        <w:t xml:space="preserve"> p</w:t>
      </w:r>
      <w:r>
        <w:rPr>
          <w:rFonts w:ascii="Arial" w:hAnsi="Arial" w:cs="Arial"/>
        </w:rPr>
        <w:t>rovided oversight and guidance on the evaluation design</w:t>
      </w:r>
      <w:r w:rsidR="000212A6">
        <w:rPr>
          <w:rFonts w:ascii="Arial" w:hAnsi="Arial" w:cs="Arial"/>
        </w:rPr>
        <w:t xml:space="preserve"> and outcome</w:t>
      </w:r>
      <w:r w:rsidR="00E25E7A">
        <w:rPr>
          <w:rFonts w:ascii="Arial" w:hAnsi="Arial" w:cs="Arial"/>
        </w:rPr>
        <w:t xml:space="preserve">; this included inputs </w:t>
      </w:r>
      <w:r w:rsidR="00C17428">
        <w:rPr>
          <w:rFonts w:ascii="Arial" w:hAnsi="Arial" w:cs="Arial"/>
        </w:rPr>
        <w:t>on the methodology proposed by</w:t>
      </w:r>
      <w:r>
        <w:rPr>
          <w:rFonts w:ascii="Arial" w:hAnsi="Arial" w:cs="Arial"/>
        </w:rPr>
        <w:t xml:space="preserve"> the Inception Report and provision of responses to first and secon</w:t>
      </w:r>
      <w:r w:rsidR="00F51A5F">
        <w:rPr>
          <w:rFonts w:ascii="Arial" w:hAnsi="Arial" w:cs="Arial"/>
        </w:rPr>
        <w:t>d drafts of the e</w:t>
      </w:r>
      <w:r w:rsidR="00C17428">
        <w:rPr>
          <w:rFonts w:ascii="Arial" w:hAnsi="Arial" w:cs="Arial"/>
        </w:rPr>
        <w:t>valuation</w:t>
      </w:r>
      <w:r>
        <w:rPr>
          <w:rFonts w:ascii="Arial" w:hAnsi="Arial" w:cs="Arial"/>
        </w:rPr>
        <w:t xml:space="preserve">. </w:t>
      </w:r>
      <w:r w:rsidR="00F51A5F">
        <w:rPr>
          <w:rFonts w:ascii="Arial" w:hAnsi="Arial" w:cs="Arial"/>
        </w:rPr>
        <w:t>Despite marked improvement, some persistent weaknesses which were noted in earlier versions of the report have remained in the final product. The evaluation was also</w:t>
      </w:r>
      <w:r w:rsidR="000212A6">
        <w:rPr>
          <w:rFonts w:ascii="Arial" w:hAnsi="Arial" w:cs="Arial"/>
        </w:rPr>
        <w:t xml:space="preserve"> subjected to external quality </w:t>
      </w:r>
      <w:r>
        <w:rPr>
          <w:rFonts w:ascii="Arial" w:hAnsi="Arial" w:cs="Arial"/>
        </w:rPr>
        <w:t xml:space="preserve">control through the </w:t>
      </w:r>
      <w:r w:rsidR="00F51A5F">
        <w:rPr>
          <w:rFonts w:ascii="Arial" w:hAnsi="Arial" w:cs="Arial"/>
        </w:rPr>
        <w:t xml:space="preserve">UN </w:t>
      </w:r>
      <w:r w:rsidR="000212A6">
        <w:rPr>
          <w:rFonts w:ascii="Arial" w:hAnsi="Arial" w:cs="Arial"/>
        </w:rPr>
        <w:t>regional quality assurance and peer support group (</w:t>
      </w:r>
      <w:r>
        <w:rPr>
          <w:rFonts w:ascii="Arial" w:hAnsi="Arial" w:cs="Arial"/>
        </w:rPr>
        <w:t>QSA-PSG</w:t>
      </w:r>
      <w:r w:rsidR="000212A6">
        <w:rPr>
          <w:rFonts w:ascii="Arial" w:hAnsi="Arial" w:cs="Arial"/>
        </w:rPr>
        <w:t>).</w:t>
      </w:r>
    </w:p>
    <w:p w14:paraId="5D5A2251" w14:textId="77777777" w:rsidR="000212A6" w:rsidRDefault="000212A6" w:rsidP="004F046D">
      <w:pPr>
        <w:spacing w:after="120"/>
        <w:jc w:val="both"/>
        <w:rPr>
          <w:rFonts w:ascii="Arial" w:hAnsi="Arial" w:cs="Arial"/>
        </w:rPr>
      </w:pPr>
      <w:r>
        <w:rPr>
          <w:rFonts w:ascii="Arial" w:hAnsi="Arial" w:cs="Arial"/>
        </w:rPr>
        <w:t xml:space="preserve">Overall, </w:t>
      </w:r>
      <w:r w:rsidR="005D6E8C">
        <w:rPr>
          <w:rFonts w:ascii="Arial" w:hAnsi="Arial" w:cs="Arial"/>
        </w:rPr>
        <w:t>the UNCT is of the view that</w:t>
      </w:r>
      <w:r w:rsidR="0006262D">
        <w:rPr>
          <w:rFonts w:ascii="Arial" w:hAnsi="Arial" w:cs="Arial"/>
        </w:rPr>
        <w:t xml:space="preserve"> the e</w:t>
      </w:r>
      <w:r>
        <w:rPr>
          <w:rFonts w:ascii="Arial" w:hAnsi="Arial" w:cs="Arial"/>
        </w:rPr>
        <w:t xml:space="preserve">valuation </w:t>
      </w:r>
      <w:r w:rsidR="005D6E8C">
        <w:rPr>
          <w:rFonts w:ascii="Arial" w:hAnsi="Arial" w:cs="Arial"/>
        </w:rPr>
        <w:t xml:space="preserve">falls short in that it </w:t>
      </w:r>
      <w:r>
        <w:rPr>
          <w:rFonts w:ascii="Arial" w:hAnsi="Arial" w:cs="Arial"/>
        </w:rPr>
        <w:t>requires that it be substantiated by further data collection and stakeholder engagemen</w:t>
      </w:r>
      <w:r w:rsidR="00F51A5F">
        <w:rPr>
          <w:rFonts w:ascii="Arial" w:hAnsi="Arial" w:cs="Arial"/>
        </w:rPr>
        <w:t>t. It should further de-lineate</w:t>
      </w:r>
      <w:r>
        <w:rPr>
          <w:rFonts w:ascii="Arial" w:hAnsi="Arial" w:cs="Arial"/>
        </w:rPr>
        <w:t xml:space="preserve"> shared accountability and ownership betw</w:t>
      </w:r>
      <w:r w:rsidR="00F51A5F">
        <w:rPr>
          <w:rFonts w:ascii="Arial" w:hAnsi="Arial" w:cs="Arial"/>
        </w:rPr>
        <w:t xml:space="preserve">een </w:t>
      </w:r>
      <w:r w:rsidR="005D6E8C">
        <w:rPr>
          <w:rFonts w:ascii="Arial" w:hAnsi="Arial" w:cs="Arial"/>
        </w:rPr>
        <w:t>the UN and Government</w:t>
      </w:r>
      <w:r w:rsidR="00F51A5F">
        <w:rPr>
          <w:rFonts w:ascii="Arial" w:hAnsi="Arial" w:cs="Arial"/>
        </w:rPr>
        <w:t>. The e</w:t>
      </w:r>
      <w:r>
        <w:rPr>
          <w:rFonts w:ascii="Arial" w:hAnsi="Arial" w:cs="Arial"/>
        </w:rPr>
        <w:t xml:space="preserve">valuation </w:t>
      </w:r>
      <w:r w:rsidR="005D6E8C">
        <w:rPr>
          <w:rFonts w:ascii="Arial" w:hAnsi="Arial" w:cs="Arial"/>
        </w:rPr>
        <w:t xml:space="preserve">falls short </w:t>
      </w:r>
      <w:r>
        <w:rPr>
          <w:rFonts w:ascii="Arial" w:hAnsi="Arial" w:cs="Arial"/>
        </w:rPr>
        <w:t xml:space="preserve">on </w:t>
      </w:r>
      <w:r w:rsidR="005D6E8C">
        <w:rPr>
          <w:rFonts w:ascii="Arial" w:hAnsi="Arial" w:cs="Arial"/>
        </w:rPr>
        <w:t xml:space="preserve">its articulation of </w:t>
      </w:r>
      <w:r>
        <w:rPr>
          <w:rFonts w:ascii="Arial" w:hAnsi="Arial" w:cs="Arial"/>
        </w:rPr>
        <w:t>the relevance, effectiveness, impact and sustainability of the UN’s interventions in South Africa, wi</w:t>
      </w:r>
      <w:r w:rsidR="0006262D">
        <w:rPr>
          <w:rFonts w:ascii="Arial" w:hAnsi="Arial" w:cs="Arial"/>
        </w:rPr>
        <w:t>th a</w:t>
      </w:r>
      <w:r w:rsidR="00D3755C">
        <w:rPr>
          <w:rFonts w:ascii="Arial" w:hAnsi="Arial" w:cs="Arial"/>
        </w:rPr>
        <w:t xml:space="preserve"> view </w:t>
      </w:r>
      <w:r w:rsidR="005D6E8C">
        <w:rPr>
          <w:rFonts w:ascii="Arial" w:hAnsi="Arial" w:cs="Arial"/>
        </w:rPr>
        <w:t>to</w:t>
      </w:r>
      <w:r w:rsidR="00D3755C">
        <w:rPr>
          <w:rFonts w:ascii="Arial" w:hAnsi="Arial" w:cs="Arial"/>
        </w:rPr>
        <w:t xml:space="preserve"> providing substantiated</w:t>
      </w:r>
      <w:r>
        <w:rPr>
          <w:rFonts w:ascii="Arial" w:hAnsi="Arial" w:cs="Arial"/>
        </w:rPr>
        <w:t xml:space="preserve"> entry-points for the next programming cycle.</w:t>
      </w:r>
    </w:p>
    <w:p w14:paraId="5D5A2252" w14:textId="77777777" w:rsidR="00D748ED" w:rsidRDefault="00A02EA3" w:rsidP="00A02EA3">
      <w:pPr>
        <w:spacing w:after="120"/>
        <w:jc w:val="both"/>
        <w:rPr>
          <w:rFonts w:ascii="Arial" w:hAnsi="Arial" w:cs="Arial"/>
        </w:rPr>
      </w:pPr>
      <w:r>
        <w:rPr>
          <w:rFonts w:ascii="Arial" w:hAnsi="Arial" w:cs="Arial"/>
        </w:rPr>
        <w:t xml:space="preserve">The weight of the evaluation report </w:t>
      </w:r>
      <w:r w:rsidR="004A3C40">
        <w:rPr>
          <w:rFonts w:ascii="Arial" w:hAnsi="Arial" w:cs="Arial"/>
        </w:rPr>
        <w:t>does not refer to progress towards delivering as one (</w:t>
      </w:r>
      <w:proofErr w:type="spellStart"/>
      <w:r w:rsidR="004A3C40">
        <w:rPr>
          <w:rFonts w:ascii="Arial" w:hAnsi="Arial" w:cs="Arial"/>
        </w:rPr>
        <w:t>DaO</w:t>
      </w:r>
      <w:proofErr w:type="spellEnd"/>
      <w:r w:rsidR="004A3C40">
        <w:rPr>
          <w:rFonts w:ascii="Arial" w:hAnsi="Arial" w:cs="Arial"/>
        </w:rPr>
        <w:t xml:space="preserve">). </w:t>
      </w:r>
      <w:r w:rsidR="00225BEA">
        <w:rPr>
          <w:rFonts w:ascii="Arial" w:hAnsi="Arial" w:cs="Arial"/>
        </w:rPr>
        <w:t>UN</w:t>
      </w:r>
      <w:r w:rsidR="004A3C40">
        <w:rPr>
          <w:rFonts w:ascii="Arial" w:hAnsi="Arial" w:cs="Arial"/>
        </w:rPr>
        <w:t xml:space="preserve"> joint work is premised on the standard operating procedures for coherence in programming and operations at country level. </w:t>
      </w:r>
      <w:r>
        <w:rPr>
          <w:rFonts w:ascii="Arial" w:hAnsi="Arial" w:cs="Arial"/>
        </w:rPr>
        <w:t>Furthermore</w:t>
      </w:r>
      <w:r w:rsidR="004A3C40">
        <w:rPr>
          <w:rFonts w:ascii="Arial" w:hAnsi="Arial" w:cs="Arial"/>
        </w:rPr>
        <w:t xml:space="preserve">, UNDAF </w:t>
      </w:r>
      <w:r>
        <w:rPr>
          <w:rFonts w:ascii="Arial" w:hAnsi="Arial" w:cs="Arial"/>
        </w:rPr>
        <w:t>programming principles such as ac</w:t>
      </w:r>
      <w:r w:rsidR="0045782D">
        <w:rPr>
          <w:rFonts w:ascii="Arial" w:hAnsi="Arial" w:cs="Arial"/>
        </w:rPr>
        <w:t xml:space="preserve">countability, </w:t>
      </w:r>
      <w:r w:rsidR="00D748ED">
        <w:rPr>
          <w:rFonts w:ascii="Arial" w:hAnsi="Arial" w:cs="Arial"/>
        </w:rPr>
        <w:t xml:space="preserve">human rights and </w:t>
      </w:r>
      <w:proofErr w:type="gramStart"/>
      <w:r>
        <w:rPr>
          <w:rFonts w:ascii="Arial" w:hAnsi="Arial" w:cs="Arial"/>
        </w:rPr>
        <w:t xml:space="preserve">results </w:t>
      </w:r>
      <w:r w:rsidR="00D748ED">
        <w:rPr>
          <w:rFonts w:ascii="Arial" w:hAnsi="Arial" w:cs="Arial"/>
        </w:rPr>
        <w:t>based</w:t>
      </w:r>
      <w:proofErr w:type="gramEnd"/>
      <w:r w:rsidR="00D748ED">
        <w:rPr>
          <w:rFonts w:ascii="Arial" w:hAnsi="Arial" w:cs="Arial"/>
        </w:rPr>
        <w:t xml:space="preserve"> approaches are either </w:t>
      </w:r>
      <w:r w:rsidR="0006262D">
        <w:rPr>
          <w:rFonts w:ascii="Arial" w:hAnsi="Arial" w:cs="Arial"/>
        </w:rPr>
        <w:t xml:space="preserve">not clearly </w:t>
      </w:r>
      <w:r w:rsidR="001250FD">
        <w:rPr>
          <w:rFonts w:ascii="Arial" w:hAnsi="Arial" w:cs="Arial"/>
        </w:rPr>
        <w:t xml:space="preserve">detailed or </w:t>
      </w:r>
      <w:r w:rsidR="005D6E8C">
        <w:rPr>
          <w:rFonts w:ascii="Arial" w:hAnsi="Arial" w:cs="Arial"/>
        </w:rPr>
        <w:t>emphasize</w:t>
      </w:r>
      <w:r w:rsidR="001250FD">
        <w:rPr>
          <w:rFonts w:ascii="Arial" w:hAnsi="Arial" w:cs="Arial"/>
        </w:rPr>
        <w:t xml:space="preserve"> UN responsibility for implementation.</w:t>
      </w:r>
      <w:r>
        <w:rPr>
          <w:rFonts w:ascii="Arial" w:hAnsi="Arial" w:cs="Arial"/>
        </w:rPr>
        <w:t xml:space="preserve"> </w:t>
      </w:r>
    </w:p>
    <w:p w14:paraId="5D5A2253" w14:textId="77777777" w:rsidR="00D748ED" w:rsidRDefault="00C21505" w:rsidP="00A02EA3">
      <w:pPr>
        <w:spacing w:after="120"/>
        <w:jc w:val="both"/>
        <w:rPr>
          <w:rFonts w:ascii="Arial" w:hAnsi="Arial" w:cs="Arial"/>
        </w:rPr>
      </w:pPr>
      <w:r>
        <w:rPr>
          <w:rFonts w:ascii="Arial" w:hAnsi="Arial" w:cs="Arial"/>
        </w:rPr>
        <w:t>Based on</w:t>
      </w:r>
      <w:r w:rsidR="001250FD">
        <w:rPr>
          <w:rFonts w:ascii="Arial" w:hAnsi="Arial" w:cs="Arial"/>
        </w:rPr>
        <w:t xml:space="preserve"> g</w:t>
      </w:r>
      <w:r w:rsidR="00D748ED">
        <w:rPr>
          <w:rFonts w:ascii="Arial" w:hAnsi="Arial" w:cs="Arial"/>
        </w:rPr>
        <w:t>overnment</w:t>
      </w:r>
      <w:r w:rsidR="0045782D">
        <w:rPr>
          <w:rFonts w:ascii="Arial" w:hAnsi="Arial" w:cs="Arial"/>
        </w:rPr>
        <w:t>/national partner</w:t>
      </w:r>
      <w:r w:rsidR="00D748ED">
        <w:rPr>
          <w:rFonts w:ascii="Arial" w:hAnsi="Arial" w:cs="Arial"/>
        </w:rPr>
        <w:t xml:space="preserve"> int</w:t>
      </w:r>
      <w:r w:rsidR="001250FD">
        <w:rPr>
          <w:rFonts w:ascii="Arial" w:hAnsi="Arial" w:cs="Arial"/>
        </w:rPr>
        <w:t>eractions</w:t>
      </w:r>
      <w:r w:rsidR="005D6E8C">
        <w:rPr>
          <w:rFonts w:ascii="Arial" w:hAnsi="Arial" w:cs="Arial"/>
        </w:rPr>
        <w:t>,</w:t>
      </w:r>
      <w:r w:rsidR="001250FD">
        <w:rPr>
          <w:rFonts w:ascii="Arial" w:hAnsi="Arial" w:cs="Arial"/>
        </w:rPr>
        <w:t xml:space="preserve"> which were limited</w:t>
      </w:r>
      <w:r w:rsidR="005D6E8C">
        <w:rPr>
          <w:rFonts w:ascii="Arial" w:hAnsi="Arial" w:cs="Arial"/>
        </w:rPr>
        <w:t>,</w:t>
      </w:r>
      <w:r w:rsidR="001250FD">
        <w:rPr>
          <w:rFonts w:ascii="Arial" w:hAnsi="Arial" w:cs="Arial"/>
        </w:rPr>
        <w:t xml:space="preserve"> the e</w:t>
      </w:r>
      <w:r w:rsidR="00D748ED">
        <w:rPr>
          <w:rFonts w:ascii="Arial" w:hAnsi="Arial" w:cs="Arial"/>
        </w:rPr>
        <w:t>valuation is therefore not</w:t>
      </w:r>
      <w:r w:rsidR="001250FD">
        <w:rPr>
          <w:rFonts w:ascii="Arial" w:hAnsi="Arial" w:cs="Arial"/>
        </w:rPr>
        <w:t xml:space="preserve"> exhaustive of all the data collection requirements as </w:t>
      </w:r>
      <w:r w:rsidR="00D748ED">
        <w:rPr>
          <w:rFonts w:ascii="Arial" w:hAnsi="Arial" w:cs="Arial"/>
        </w:rPr>
        <w:t>set out in t</w:t>
      </w:r>
      <w:r w:rsidR="000C21D3">
        <w:rPr>
          <w:rFonts w:ascii="Arial" w:hAnsi="Arial" w:cs="Arial"/>
        </w:rPr>
        <w:t>he initial TORs.  V</w:t>
      </w:r>
      <w:r w:rsidR="00D748ED">
        <w:rPr>
          <w:rFonts w:ascii="Arial" w:hAnsi="Arial" w:cs="Arial"/>
        </w:rPr>
        <w:t xml:space="preserve">alidating findings, consulting additional stakeholders and </w:t>
      </w:r>
      <w:r w:rsidR="005D6E8C">
        <w:rPr>
          <w:rFonts w:ascii="Arial" w:hAnsi="Arial" w:cs="Arial"/>
        </w:rPr>
        <w:t>reflecting these wider set of views in the formulation of the next SCF</w:t>
      </w:r>
      <w:r w:rsidR="001250FD">
        <w:rPr>
          <w:rFonts w:ascii="Arial" w:hAnsi="Arial" w:cs="Arial"/>
        </w:rPr>
        <w:t xml:space="preserve"> will therefore be </w:t>
      </w:r>
      <w:r w:rsidR="005D6E8C">
        <w:rPr>
          <w:rFonts w:ascii="Arial" w:hAnsi="Arial" w:cs="Arial"/>
        </w:rPr>
        <w:t>crucial in ensuring a high quality SCF for the coming cycle</w:t>
      </w:r>
      <w:r w:rsidR="001250FD">
        <w:rPr>
          <w:rFonts w:ascii="Arial" w:hAnsi="Arial" w:cs="Arial"/>
        </w:rPr>
        <w:t>.</w:t>
      </w:r>
    </w:p>
    <w:p w14:paraId="5D5A2254" w14:textId="77777777" w:rsidR="00A02EA3" w:rsidRDefault="005D6E8C" w:rsidP="00A02EA3">
      <w:pPr>
        <w:spacing w:after="120"/>
        <w:jc w:val="both"/>
        <w:rPr>
          <w:rFonts w:ascii="Arial" w:hAnsi="Arial" w:cs="Arial"/>
        </w:rPr>
      </w:pPr>
      <w:r>
        <w:rPr>
          <w:rFonts w:ascii="Arial" w:hAnsi="Arial" w:cs="Arial"/>
        </w:rPr>
        <w:t>The UNCT</w:t>
      </w:r>
      <w:r w:rsidR="00A02EA3">
        <w:rPr>
          <w:rFonts w:ascii="Arial" w:hAnsi="Arial" w:cs="Arial"/>
        </w:rPr>
        <w:t xml:space="preserve"> acknowledges the challenges and</w:t>
      </w:r>
      <w:r w:rsidR="00D748ED">
        <w:rPr>
          <w:rFonts w:ascii="Arial" w:hAnsi="Arial" w:cs="Arial"/>
        </w:rPr>
        <w:t xml:space="preserve"> successes</w:t>
      </w:r>
      <w:r w:rsidR="00A02EA3">
        <w:rPr>
          <w:rFonts w:ascii="Arial" w:hAnsi="Arial" w:cs="Arial"/>
        </w:rPr>
        <w:t xml:space="preserve"> highlighted</w:t>
      </w:r>
      <w:r w:rsidR="001250FD">
        <w:rPr>
          <w:rFonts w:ascii="Arial" w:hAnsi="Arial" w:cs="Arial"/>
        </w:rPr>
        <w:t xml:space="preserve"> in the </w:t>
      </w:r>
      <w:r w:rsidR="00D3755C">
        <w:rPr>
          <w:rFonts w:ascii="Arial" w:hAnsi="Arial" w:cs="Arial"/>
        </w:rPr>
        <w:t>ev</w:t>
      </w:r>
      <w:r w:rsidR="001250FD">
        <w:rPr>
          <w:rFonts w:ascii="Arial" w:hAnsi="Arial" w:cs="Arial"/>
        </w:rPr>
        <w:t>aluation report. However, given</w:t>
      </w:r>
      <w:r w:rsidR="00D3755C">
        <w:rPr>
          <w:rFonts w:ascii="Arial" w:hAnsi="Arial" w:cs="Arial"/>
        </w:rPr>
        <w:t xml:space="preserve"> the limitations noted above, further review and</w:t>
      </w:r>
      <w:r w:rsidR="001250FD">
        <w:rPr>
          <w:rFonts w:ascii="Arial" w:hAnsi="Arial" w:cs="Arial"/>
        </w:rPr>
        <w:t xml:space="preserve"> analysis of SCF</w:t>
      </w:r>
      <w:r w:rsidR="00D3755C">
        <w:rPr>
          <w:rFonts w:ascii="Arial" w:hAnsi="Arial" w:cs="Arial"/>
        </w:rPr>
        <w:t xml:space="preserve"> interventions in the country should be undertaken. </w:t>
      </w:r>
    </w:p>
    <w:p w14:paraId="5D5A2255" w14:textId="77777777" w:rsidR="00E0183A" w:rsidRDefault="00E0183A" w:rsidP="004F046D">
      <w:pPr>
        <w:spacing w:after="120"/>
        <w:jc w:val="both"/>
        <w:rPr>
          <w:rFonts w:ascii="Arial" w:hAnsi="Arial" w:cs="Arial"/>
        </w:rPr>
      </w:pPr>
    </w:p>
    <w:p w14:paraId="5D5A2256" w14:textId="77777777" w:rsidR="004D5E68" w:rsidRDefault="00EB12DA" w:rsidP="005D6E8C">
      <w:pPr>
        <w:spacing w:after="120"/>
        <w:jc w:val="both"/>
      </w:pPr>
      <w:r>
        <w:rPr>
          <w:rFonts w:ascii="Arial" w:hAnsi="Arial" w:cs="Arial"/>
        </w:rPr>
        <w:t xml:space="preserve"> </w:t>
      </w:r>
    </w:p>
    <w:sectPr w:rsidR="004D5E68" w:rsidSect="00FC07CE">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5A225B" w14:textId="77777777" w:rsidR="00F318D3" w:rsidRDefault="00F318D3" w:rsidP="0078426B">
      <w:r>
        <w:separator/>
      </w:r>
    </w:p>
  </w:endnote>
  <w:endnote w:type="continuationSeparator" w:id="0">
    <w:p w14:paraId="5D5A225C" w14:textId="77777777" w:rsidR="00F318D3" w:rsidRDefault="00F318D3" w:rsidP="007842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Unicode MS">
    <w:altName w:val="Yu Gothic"/>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73542564"/>
      <w:docPartObj>
        <w:docPartGallery w:val="Page Numbers (Bottom of Page)"/>
        <w:docPartUnique/>
      </w:docPartObj>
    </w:sdtPr>
    <w:sdtEndPr>
      <w:rPr>
        <w:rFonts w:ascii="Arial" w:hAnsi="Arial" w:cs="Arial"/>
        <w:noProof/>
        <w:sz w:val="22"/>
        <w:szCs w:val="22"/>
      </w:rPr>
    </w:sdtEndPr>
    <w:sdtContent>
      <w:p w14:paraId="5D5A225F" w14:textId="77777777" w:rsidR="004549D3" w:rsidRPr="002C35AB" w:rsidRDefault="004549D3">
        <w:pPr>
          <w:pStyle w:val="Footer"/>
          <w:jc w:val="center"/>
          <w:rPr>
            <w:rFonts w:ascii="Arial" w:hAnsi="Arial" w:cs="Arial"/>
            <w:sz w:val="22"/>
            <w:szCs w:val="22"/>
          </w:rPr>
        </w:pPr>
        <w:r w:rsidRPr="002C35AB">
          <w:rPr>
            <w:rFonts w:ascii="Arial" w:hAnsi="Arial" w:cs="Arial"/>
            <w:sz w:val="22"/>
            <w:szCs w:val="22"/>
          </w:rPr>
          <w:fldChar w:fldCharType="begin"/>
        </w:r>
        <w:r w:rsidRPr="002C35AB">
          <w:rPr>
            <w:rFonts w:ascii="Arial" w:hAnsi="Arial" w:cs="Arial"/>
            <w:sz w:val="22"/>
            <w:szCs w:val="22"/>
          </w:rPr>
          <w:instrText xml:space="preserve"> PAGE   \* MERGEFORMAT </w:instrText>
        </w:r>
        <w:r w:rsidRPr="002C35AB">
          <w:rPr>
            <w:rFonts w:ascii="Arial" w:hAnsi="Arial" w:cs="Arial"/>
            <w:sz w:val="22"/>
            <w:szCs w:val="22"/>
          </w:rPr>
          <w:fldChar w:fldCharType="separate"/>
        </w:r>
        <w:r w:rsidR="00365660">
          <w:rPr>
            <w:rFonts w:ascii="Arial" w:hAnsi="Arial" w:cs="Arial"/>
            <w:noProof/>
            <w:sz w:val="22"/>
            <w:szCs w:val="22"/>
          </w:rPr>
          <w:t>1</w:t>
        </w:r>
        <w:r w:rsidRPr="002C35AB">
          <w:rPr>
            <w:rFonts w:ascii="Arial" w:hAnsi="Arial" w:cs="Arial"/>
            <w:noProof/>
            <w:sz w:val="22"/>
            <w:szCs w:val="22"/>
          </w:rPr>
          <w:fldChar w:fldCharType="end"/>
        </w:r>
      </w:p>
    </w:sdtContent>
  </w:sdt>
  <w:p w14:paraId="5D5A2260" w14:textId="77777777" w:rsidR="004549D3" w:rsidRDefault="004549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5A2259" w14:textId="77777777" w:rsidR="00F318D3" w:rsidRDefault="00F318D3" w:rsidP="0078426B">
      <w:r>
        <w:separator/>
      </w:r>
    </w:p>
  </w:footnote>
  <w:footnote w:type="continuationSeparator" w:id="0">
    <w:p w14:paraId="5D5A225A" w14:textId="77777777" w:rsidR="00F318D3" w:rsidRDefault="00F318D3" w:rsidP="0078426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5A225D" w14:textId="77777777" w:rsidR="004549D3" w:rsidRDefault="004549D3" w:rsidP="002C35AB">
    <w:pPr>
      <w:pStyle w:val="Header"/>
      <w:jc w:val="right"/>
    </w:pPr>
    <w:r>
      <w:t xml:space="preserve">    </w:t>
    </w:r>
  </w:p>
  <w:p w14:paraId="5D5A225E" w14:textId="77777777" w:rsidR="004549D3" w:rsidRDefault="004549D3" w:rsidP="002C35AB">
    <w:pPr>
      <w:pStyle w:val="Header"/>
      <w:jc w:val="right"/>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B0112A"/>
    <w:multiLevelType w:val="hybridMultilevel"/>
    <w:tmpl w:val="A63847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133502"/>
    <w:multiLevelType w:val="hybridMultilevel"/>
    <w:tmpl w:val="97C84EA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163221CC"/>
    <w:multiLevelType w:val="hybridMultilevel"/>
    <w:tmpl w:val="9840645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17C753CA"/>
    <w:multiLevelType w:val="hybridMultilevel"/>
    <w:tmpl w:val="D07A7F7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246C03DB"/>
    <w:multiLevelType w:val="hybridMultilevel"/>
    <w:tmpl w:val="521EC65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2ACD3C88"/>
    <w:multiLevelType w:val="hybridMultilevel"/>
    <w:tmpl w:val="54F6CB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DEC0369"/>
    <w:multiLevelType w:val="multilevel"/>
    <w:tmpl w:val="EC64418A"/>
    <w:lvl w:ilvl="0">
      <w:start w:val="1"/>
      <w:numFmt w:val="lowerLetter"/>
      <w:lvlText w:val="%1)"/>
      <w:lvlJc w:val="left"/>
      <w:pPr>
        <w:ind w:left="420" w:firstLine="60"/>
      </w:pPr>
    </w:lvl>
    <w:lvl w:ilvl="1">
      <w:start w:val="1"/>
      <w:numFmt w:val="bullet"/>
      <w:lvlText w:val="o"/>
      <w:lvlJc w:val="left"/>
      <w:pPr>
        <w:ind w:left="1140" w:firstLine="780"/>
      </w:pPr>
      <w:rPr>
        <w:rFonts w:ascii="Arial" w:eastAsia="Arial" w:hAnsi="Arial" w:cs="Arial"/>
      </w:rPr>
    </w:lvl>
    <w:lvl w:ilvl="2">
      <w:start w:val="1"/>
      <w:numFmt w:val="bullet"/>
      <w:lvlText w:val="▪"/>
      <w:lvlJc w:val="left"/>
      <w:pPr>
        <w:ind w:left="1860" w:firstLine="1500"/>
      </w:pPr>
      <w:rPr>
        <w:rFonts w:ascii="Arial" w:eastAsia="Arial" w:hAnsi="Arial" w:cs="Arial"/>
      </w:rPr>
    </w:lvl>
    <w:lvl w:ilvl="3">
      <w:start w:val="1"/>
      <w:numFmt w:val="bullet"/>
      <w:lvlText w:val="●"/>
      <w:lvlJc w:val="left"/>
      <w:pPr>
        <w:ind w:left="2580" w:firstLine="2220"/>
      </w:pPr>
      <w:rPr>
        <w:rFonts w:ascii="Arial" w:eastAsia="Arial" w:hAnsi="Arial" w:cs="Arial"/>
      </w:rPr>
    </w:lvl>
    <w:lvl w:ilvl="4">
      <w:start w:val="1"/>
      <w:numFmt w:val="bullet"/>
      <w:lvlText w:val="o"/>
      <w:lvlJc w:val="left"/>
      <w:pPr>
        <w:ind w:left="3300" w:firstLine="2940"/>
      </w:pPr>
      <w:rPr>
        <w:rFonts w:ascii="Arial" w:eastAsia="Arial" w:hAnsi="Arial" w:cs="Arial"/>
      </w:rPr>
    </w:lvl>
    <w:lvl w:ilvl="5">
      <w:start w:val="1"/>
      <w:numFmt w:val="bullet"/>
      <w:lvlText w:val="▪"/>
      <w:lvlJc w:val="left"/>
      <w:pPr>
        <w:ind w:left="4020" w:firstLine="3660"/>
      </w:pPr>
      <w:rPr>
        <w:rFonts w:ascii="Arial" w:eastAsia="Arial" w:hAnsi="Arial" w:cs="Arial"/>
      </w:rPr>
    </w:lvl>
    <w:lvl w:ilvl="6">
      <w:start w:val="1"/>
      <w:numFmt w:val="bullet"/>
      <w:lvlText w:val="●"/>
      <w:lvlJc w:val="left"/>
      <w:pPr>
        <w:ind w:left="4740" w:firstLine="4380"/>
      </w:pPr>
      <w:rPr>
        <w:rFonts w:ascii="Arial" w:eastAsia="Arial" w:hAnsi="Arial" w:cs="Arial"/>
      </w:rPr>
    </w:lvl>
    <w:lvl w:ilvl="7">
      <w:start w:val="1"/>
      <w:numFmt w:val="bullet"/>
      <w:lvlText w:val="o"/>
      <w:lvlJc w:val="left"/>
      <w:pPr>
        <w:ind w:left="5460" w:firstLine="5100"/>
      </w:pPr>
      <w:rPr>
        <w:rFonts w:ascii="Arial" w:eastAsia="Arial" w:hAnsi="Arial" w:cs="Arial"/>
      </w:rPr>
    </w:lvl>
    <w:lvl w:ilvl="8">
      <w:start w:val="1"/>
      <w:numFmt w:val="bullet"/>
      <w:lvlText w:val="▪"/>
      <w:lvlJc w:val="left"/>
      <w:pPr>
        <w:ind w:left="6180" w:firstLine="5820"/>
      </w:pPr>
      <w:rPr>
        <w:rFonts w:ascii="Arial" w:eastAsia="Arial" w:hAnsi="Arial" w:cs="Arial"/>
      </w:rPr>
    </w:lvl>
  </w:abstractNum>
  <w:abstractNum w:abstractNumId="7" w15:restartNumberingAfterBreak="0">
    <w:nsid w:val="356C2237"/>
    <w:multiLevelType w:val="hybridMultilevel"/>
    <w:tmpl w:val="A4A4BBC8"/>
    <w:lvl w:ilvl="0" w:tplc="8FD2E8FC">
      <w:start w:val="1"/>
      <w:numFmt w:val="decimal"/>
      <w:lvlText w:val="%1."/>
      <w:lvlJc w:val="left"/>
      <w:pPr>
        <w:ind w:left="720" w:hanging="360"/>
      </w:pPr>
      <w:rPr>
        <w:rFonts w:ascii="Arial" w:hAnsi="Arial" w:cs="Aria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7493A99"/>
    <w:multiLevelType w:val="hybridMultilevel"/>
    <w:tmpl w:val="779648C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454D6734"/>
    <w:multiLevelType w:val="hybridMultilevel"/>
    <w:tmpl w:val="A2A07F90"/>
    <w:lvl w:ilvl="0" w:tplc="05528F30">
      <w:start w:val="1"/>
      <w:numFmt w:val="decimal"/>
      <w:lvlText w:val="%1."/>
      <w:lvlJc w:val="left"/>
      <w:pPr>
        <w:ind w:left="3960" w:hanging="360"/>
      </w:pPr>
      <w:rPr>
        <w:rFonts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10" w15:restartNumberingAfterBreak="0">
    <w:nsid w:val="47C334CC"/>
    <w:multiLevelType w:val="hybridMultilevel"/>
    <w:tmpl w:val="6D283AC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58F32C35"/>
    <w:multiLevelType w:val="hybridMultilevel"/>
    <w:tmpl w:val="3C3086F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5AC27DB5"/>
    <w:multiLevelType w:val="hybridMultilevel"/>
    <w:tmpl w:val="9E34C16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655C4715"/>
    <w:multiLevelType w:val="multilevel"/>
    <w:tmpl w:val="4B4E4654"/>
    <w:lvl w:ilvl="0">
      <w:start w:val="1"/>
      <w:numFmt w:val="lowerLetter"/>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num w:numId="1" w16cid:durableId="1167403104">
    <w:abstractNumId w:val="9"/>
  </w:num>
  <w:num w:numId="2" w16cid:durableId="777064476">
    <w:abstractNumId w:val="7"/>
  </w:num>
  <w:num w:numId="3" w16cid:durableId="1873491909">
    <w:abstractNumId w:val="0"/>
  </w:num>
  <w:num w:numId="4" w16cid:durableId="1782261309">
    <w:abstractNumId w:val="13"/>
  </w:num>
  <w:num w:numId="5" w16cid:durableId="939216897">
    <w:abstractNumId w:val="6"/>
  </w:num>
  <w:num w:numId="6" w16cid:durableId="32771425">
    <w:abstractNumId w:val="5"/>
  </w:num>
  <w:num w:numId="7" w16cid:durableId="230849918">
    <w:abstractNumId w:val="12"/>
  </w:num>
  <w:num w:numId="8" w16cid:durableId="1981306416">
    <w:abstractNumId w:val="4"/>
  </w:num>
  <w:num w:numId="9" w16cid:durableId="1480924000">
    <w:abstractNumId w:val="10"/>
  </w:num>
  <w:num w:numId="10" w16cid:durableId="1183057927">
    <w:abstractNumId w:val="2"/>
  </w:num>
  <w:num w:numId="11" w16cid:durableId="1177383429">
    <w:abstractNumId w:val="3"/>
  </w:num>
  <w:num w:numId="12" w16cid:durableId="780954118">
    <w:abstractNumId w:val="11"/>
  </w:num>
  <w:num w:numId="13" w16cid:durableId="27729195">
    <w:abstractNumId w:val="8"/>
  </w:num>
  <w:num w:numId="14" w16cid:durableId="526971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4D18"/>
    <w:rsid w:val="00011ACD"/>
    <w:rsid w:val="00014AF9"/>
    <w:rsid w:val="000212A6"/>
    <w:rsid w:val="0006262D"/>
    <w:rsid w:val="000C21D3"/>
    <w:rsid w:val="000F2E43"/>
    <w:rsid w:val="0010041A"/>
    <w:rsid w:val="001250FD"/>
    <w:rsid w:val="001971B0"/>
    <w:rsid w:val="001D5AEB"/>
    <w:rsid w:val="001D729A"/>
    <w:rsid w:val="00205F6D"/>
    <w:rsid w:val="00225BEA"/>
    <w:rsid w:val="00226413"/>
    <w:rsid w:val="00230123"/>
    <w:rsid w:val="002C35AB"/>
    <w:rsid w:val="002E3DFF"/>
    <w:rsid w:val="002F7884"/>
    <w:rsid w:val="00325D3F"/>
    <w:rsid w:val="00354A6F"/>
    <w:rsid w:val="00365660"/>
    <w:rsid w:val="00387CC9"/>
    <w:rsid w:val="003C2017"/>
    <w:rsid w:val="003D64DC"/>
    <w:rsid w:val="003E31BA"/>
    <w:rsid w:val="0040047C"/>
    <w:rsid w:val="00400DFF"/>
    <w:rsid w:val="00422219"/>
    <w:rsid w:val="00436979"/>
    <w:rsid w:val="004549D3"/>
    <w:rsid w:val="00456936"/>
    <w:rsid w:val="0045782D"/>
    <w:rsid w:val="00462093"/>
    <w:rsid w:val="0049331D"/>
    <w:rsid w:val="004A3C40"/>
    <w:rsid w:val="004A5F8F"/>
    <w:rsid w:val="004B2902"/>
    <w:rsid w:val="004D5E68"/>
    <w:rsid w:val="004F046D"/>
    <w:rsid w:val="005116D0"/>
    <w:rsid w:val="00530CE2"/>
    <w:rsid w:val="005455E2"/>
    <w:rsid w:val="005473F9"/>
    <w:rsid w:val="00592AB5"/>
    <w:rsid w:val="005A3261"/>
    <w:rsid w:val="005B31D3"/>
    <w:rsid w:val="005D6E8C"/>
    <w:rsid w:val="005F1398"/>
    <w:rsid w:val="00637D12"/>
    <w:rsid w:val="00637DF3"/>
    <w:rsid w:val="00690823"/>
    <w:rsid w:val="0070715C"/>
    <w:rsid w:val="00736CA3"/>
    <w:rsid w:val="0078426B"/>
    <w:rsid w:val="00786DBB"/>
    <w:rsid w:val="007937E9"/>
    <w:rsid w:val="007A1C64"/>
    <w:rsid w:val="007F3397"/>
    <w:rsid w:val="008413E6"/>
    <w:rsid w:val="008C39BB"/>
    <w:rsid w:val="008D658D"/>
    <w:rsid w:val="0090103C"/>
    <w:rsid w:val="00942E1A"/>
    <w:rsid w:val="009802BF"/>
    <w:rsid w:val="009A570B"/>
    <w:rsid w:val="009A700E"/>
    <w:rsid w:val="00A02EA3"/>
    <w:rsid w:val="00A34DD4"/>
    <w:rsid w:val="00B7641A"/>
    <w:rsid w:val="00BA247C"/>
    <w:rsid w:val="00BF006B"/>
    <w:rsid w:val="00C17428"/>
    <w:rsid w:val="00C21505"/>
    <w:rsid w:val="00C54CDB"/>
    <w:rsid w:val="00C9469E"/>
    <w:rsid w:val="00C97207"/>
    <w:rsid w:val="00CD19A3"/>
    <w:rsid w:val="00D06DD4"/>
    <w:rsid w:val="00D3755C"/>
    <w:rsid w:val="00D5671F"/>
    <w:rsid w:val="00D61FCD"/>
    <w:rsid w:val="00D748ED"/>
    <w:rsid w:val="00D809E5"/>
    <w:rsid w:val="00DA54BF"/>
    <w:rsid w:val="00E0183A"/>
    <w:rsid w:val="00E078F8"/>
    <w:rsid w:val="00E25E7A"/>
    <w:rsid w:val="00E26144"/>
    <w:rsid w:val="00E321EB"/>
    <w:rsid w:val="00E63DAA"/>
    <w:rsid w:val="00E65290"/>
    <w:rsid w:val="00E707A1"/>
    <w:rsid w:val="00EB12DA"/>
    <w:rsid w:val="00ED1574"/>
    <w:rsid w:val="00EE0E60"/>
    <w:rsid w:val="00F031D6"/>
    <w:rsid w:val="00F24D18"/>
    <w:rsid w:val="00F318D3"/>
    <w:rsid w:val="00F51A5F"/>
    <w:rsid w:val="00FC07C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D5A21D4"/>
  <w14:defaultImageDpi w14:val="32767"/>
  <w15:chartTrackingRefBased/>
  <w15:docId w15:val="{3A160FF3-1B9D-4C53-9952-3F91BCB5C7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4D18"/>
    <w:pPr>
      <w:ind w:left="720"/>
      <w:contextualSpacing/>
    </w:pPr>
  </w:style>
  <w:style w:type="table" w:styleId="TableGrid">
    <w:name w:val="Table Grid"/>
    <w:basedOn w:val="TableNormal"/>
    <w:uiPriority w:val="39"/>
    <w:rsid w:val="007842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8426B"/>
    <w:pPr>
      <w:tabs>
        <w:tab w:val="center" w:pos="4513"/>
        <w:tab w:val="right" w:pos="9026"/>
      </w:tabs>
    </w:pPr>
  </w:style>
  <w:style w:type="character" w:customStyle="1" w:styleId="HeaderChar">
    <w:name w:val="Header Char"/>
    <w:basedOn w:val="DefaultParagraphFont"/>
    <w:link w:val="Header"/>
    <w:uiPriority w:val="99"/>
    <w:rsid w:val="0078426B"/>
  </w:style>
  <w:style w:type="paragraph" w:styleId="Footer">
    <w:name w:val="footer"/>
    <w:basedOn w:val="Normal"/>
    <w:link w:val="FooterChar"/>
    <w:uiPriority w:val="99"/>
    <w:unhideWhenUsed/>
    <w:rsid w:val="0078426B"/>
    <w:pPr>
      <w:tabs>
        <w:tab w:val="center" w:pos="4513"/>
        <w:tab w:val="right" w:pos="9026"/>
      </w:tabs>
    </w:pPr>
  </w:style>
  <w:style w:type="character" w:customStyle="1" w:styleId="FooterChar">
    <w:name w:val="Footer Char"/>
    <w:basedOn w:val="DefaultParagraphFont"/>
    <w:link w:val="Footer"/>
    <w:uiPriority w:val="99"/>
    <w:rsid w:val="0078426B"/>
  </w:style>
  <w:style w:type="paragraph" w:styleId="FootnoteText">
    <w:name w:val="footnote text"/>
    <w:basedOn w:val="Normal"/>
    <w:link w:val="FootnoteTextChar"/>
    <w:uiPriority w:val="99"/>
    <w:unhideWhenUsed/>
    <w:rsid w:val="00E63DAA"/>
    <w:pPr>
      <w:pBdr>
        <w:top w:val="nil"/>
        <w:left w:val="nil"/>
        <w:bottom w:val="nil"/>
        <w:right w:val="nil"/>
        <w:between w:val="nil"/>
      </w:pBdr>
      <w:jc w:val="both"/>
    </w:pPr>
    <w:rPr>
      <w:rFonts w:ascii="Times New Roman" w:eastAsia="Times New Roman" w:hAnsi="Times New Roman" w:cs="Times New Roman"/>
      <w:color w:val="000000"/>
      <w:lang w:val="en-GB"/>
    </w:rPr>
  </w:style>
  <w:style w:type="character" w:customStyle="1" w:styleId="FootnoteTextChar">
    <w:name w:val="Footnote Text Char"/>
    <w:basedOn w:val="DefaultParagraphFont"/>
    <w:link w:val="FootnoteText"/>
    <w:uiPriority w:val="99"/>
    <w:rsid w:val="00E63DAA"/>
    <w:rPr>
      <w:rFonts w:ascii="Times New Roman" w:eastAsia="Times New Roman" w:hAnsi="Times New Roman" w:cs="Times New Roman"/>
      <w:color w:val="000000"/>
      <w:lang w:val="en-GB"/>
    </w:rPr>
  </w:style>
  <w:style w:type="character" w:styleId="FootnoteReference">
    <w:name w:val="footnote reference"/>
    <w:basedOn w:val="DefaultParagraphFont"/>
    <w:uiPriority w:val="99"/>
    <w:unhideWhenUsed/>
    <w:rsid w:val="00E63DAA"/>
    <w:rPr>
      <w:vertAlign w:val="superscript"/>
    </w:rPr>
  </w:style>
  <w:style w:type="character" w:styleId="CommentReference">
    <w:name w:val="annotation reference"/>
    <w:basedOn w:val="DefaultParagraphFont"/>
    <w:uiPriority w:val="99"/>
    <w:semiHidden/>
    <w:unhideWhenUsed/>
    <w:rsid w:val="00C9469E"/>
    <w:rPr>
      <w:sz w:val="16"/>
      <w:szCs w:val="16"/>
    </w:rPr>
  </w:style>
  <w:style w:type="paragraph" w:styleId="CommentText">
    <w:name w:val="annotation text"/>
    <w:basedOn w:val="Normal"/>
    <w:link w:val="CommentTextChar"/>
    <w:uiPriority w:val="99"/>
    <w:semiHidden/>
    <w:unhideWhenUsed/>
    <w:rsid w:val="00C9469E"/>
    <w:rPr>
      <w:sz w:val="20"/>
      <w:szCs w:val="20"/>
    </w:rPr>
  </w:style>
  <w:style w:type="character" w:customStyle="1" w:styleId="CommentTextChar">
    <w:name w:val="Comment Text Char"/>
    <w:basedOn w:val="DefaultParagraphFont"/>
    <w:link w:val="CommentText"/>
    <w:uiPriority w:val="99"/>
    <w:semiHidden/>
    <w:rsid w:val="00C9469E"/>
    <w:rPr>
      <w:sz w:val="20"/>
      <w:szCs w:val="20"/>
    </w:rPr>
  </w:style>
  <w:style w:type="paragraph" w:styleId="CommentSubject">
    <w:name w:val="annotation subject"/>
    <w:basedOn w:val="CommentText"/>
    <w:next w:val="CommentText"/>
    <w:link w:val="CommentSubjectChar"/>
    <w:uiPriority w:val="99"/>
    <w:semiHidden/>
    <w:unhideWhenUsed/>
    <w:rsid w:val="00C9469E"/>
    <w:rPr>
      <w:b/>
      <w:bCs/>
    </w:rPr>
  </w:style>
  <w:style w:type="character" w:customStyle="1" w:styleId="CommentSubjectChar">
    <w:name w:val="Comment Subject Char"/>
    <w:basedOn w:val="CommentTextChar"/>
    <w:link w:val="CommentSubject"/>
    <w:uiPriority w:val="99"/>
    <w:semiHidden/>
    <w:rsid w:val="00C9469E"/>
    <w:rPr>
      <w:b/>
      <w:bCs/>
      <w:sz w:val="20"/>
      <w:szCs w:val="20"/>
    </w:rPr>
  </w:style>
  <w:style w:type="paragraph" w:styleId="BalloonText">
    <w:name w:val="Balloon Text"/>
    <w:basedOn w:val="Normal"/>
    <w:link w:val="BalloonTextChar"/>
    <w:uiPriority w:val="99"/>
    <w:semiHidden/>
    <w:unhideWhenUsed/>
    <w:rsid w:val="00C9469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469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24C532-07AC-4176-B705-A9B667BAF4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3136</Words>
  <Characters>17880</Characters>
  <Application>Microsoft Office Word</Application>
  <DocSecurity>0</DocSecurity>
  <Lines>149</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Noloyiso Tsembeyi</dc:creator>
  <cp:keywords/>
  <dc:description/>
  <cp:lastModifiedBy>Nonkululeko Ngcobo</cp:lastModifiedBy>
  <cp:revision>2</cp:revision>
  <dcterms:created xsi:type="dcterms:W3CDTF">2023-11-30T11:35:00Z</dcterms:created>
  <dcterms:modified xsi:type="dcterms:W3CDTF">2023-11-30T11:35:00Z</dcterms:modified>
</cp:coreProperties>
</file>