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98D6CAE" w14:textId="77777777" w:rsidR="00E45C7A" w:rsidRPr="005D3348" w:rsidRDefault="00E45C7A">
      <w:pPr>
        <w:rPr>
          <w:lang w:val="uk-UA"/>
        </w:rPr>
      </w:pPr>
    </w:p>
    <w:p w14:paraId="018F2D66" w14:textId="77777777" w:rsidR="00E45C7A" w:rsidRPr="00D36971" w:rsidRDefault="00E45C7A">
      <w:pPr>
        <w:rPr>
          <w:b/>
          <w:sz w:val="56"/>
          <w:szCs w:val="56"/>
        </w:rPr>
      </w:pPr>
    </w:p>
    <w:p w14:paraId="6CCD61E4" w14:textId="4A6589AD" w:rsidR="00E45C7A" w:rsidRPr="00D36971" w:rsidRDefault="00E826A1">
      <w:pPr>
        <w:rPr>
          <w:b/>
          <w:sz w:val="56"/>
          <w:szCs w:val="56"/>
        </w:rPr>
      </w:pPr>
      <w:r w:rsidRPr="00257006">
        <w:rPr>
          <w:b/>
          <w:sz w:val="56"/>
          <w:szCs w:val="56"/>
        </w:rPr>
        <w:t>UNRCO UKRAINE</w:t>
      </w:r>
    </w:p>
    <w:p w14:paraId="1E315EBE" w14:textId="77777777" w:rsidR="00E45C7A" w:rsidRPr="00D36971" w:rsidRDefault="00E45C7A"/>
    <w:p w14:paraId="670C683A" w14:textId="77777777" w:rsidR="008F4EB7" w:rsidRPr="00D36971" w:rsidRDefault="008F4EB7"/>
    <w:p w14:paraId="620764AA" w14:textId="402E88C6" w:rsidR="008F4EB7" w:rsidRPr="00D36971" w:rsidRDefault="007E109D" w:rsidP="008C093D">
      <w:pPr>
        <w:jc w:val="center"/>
        <w:rPr>
          <w:b/>
          <w:sz w:val="40"/>
          <w:szCs w:val="40"/>
        </w:rPr>
      </w:pPr>
      <w:r>
        <w:rPr>
          <w:b/>
          <w:sz w:val="40"/>
          <w:szCs w:val="40"/>
        </w:rPr>
        <w:t xml:space="preserve">FINAL </w:t>
      </w:r>
      <w:r w:rsidR="00297B24" w:rsidRPr="00D36971">
        <w:rPr>
          <w:b/>
          <w:sz w:val="40"/>
          <w:szCs w:val="40"/>
        </w:rPr>
        <w:t xml:space="preserve">EVALUATION </w:t>
      </w:r>
      <w:r w:rsidR="008C093D" w:rsidRPr="00D36971">
        <w:rPr>
          <w:b/>
          <w:sz w:val="40"/>
          <w:szCs w:val="40"/>
        </w:rPr>
        <w:t>REPORT</w:t>
      </w:r>
    </w:p>
    <w:p w14:paraId="50ADC7AA" w14:textId="08B7349E" w:rsidR="00E45C7A" w:rsidRPr="00D36971" w:rsidRDefault="00E826A1" w:rsidP="008F4EB7">
      <w:pPr>
        <w:jc w:val="center"/>
        <w:rPr>
          <w:sz w:val="40"/>
          <w:szCs w:val="40"/>
        </w:rPr>
      </w:pPr>
      <w:r w:rsidRPr="00D36971">
        <w:rPr>
          <w:sz w:val="40"/>
          <w:szCs w:val="40"/>
        </w:rPr>
        <w:t>Mid-Term</w:t>
      </w:r>
      <w:r w:rsidR="00C81EFD" w:rsidRPr="00D36971">
        <w:rPr>
          <w:sz w:val="40"/>
          <w:szCs w:val="40"/>
        </w:rPr>
        <w:t xml:space="preserve"> </w:t>
      </w:r>
      <w:r w:rsidR="008C093D" w:rsidRPr="00D36971">
        <w:rPr>
          <w:sz w:val="40"/>
          <w:szCs w:val="40"/>
        </w:rPr>
        <w:t xml:space="preserve">External Evaluation of the </w:t>
      </w:r>
      <w:bookmarkStart w:id="0" w:name="_Hlk29662059"/>
      <w:r w:rsidRPr="00D36971">
        <w:rPr>
          <w:sz w:val="40"/>
          <w:szCs w:val="40"/>
        </w:rPr>
        <w:t xml:space="preserve">United Nations Partnership Framework 2018-2022 </w:t>
      </w:r>
      <w:bookmarkEnd w:id="0"/>
    </w:p>
    <w:p w14:paraId="6FEC230B" w14:textId="1F8B2115" w:rsidR="00777DA2" w:rsidRPr="00D36971" w:rsidRDefault="00777DA2" w:rsidP="008F4EB7">
      <w:pPr>
        <w:jc w:val="center"/>
        <w:rPr>
          <w:sz w:val="40"/>
          <w:szCs w:val="40"/>
        </w:rPr>
      </w:pPr>
      <w:r w:rsidRPr="00D36971">
        <w:rPr>
          <w:sz w:val="40"/>
          <w:szCs w:val="40"/>
        </w:rPr>
        <w:t>Working Together for a better Ukraine</w:t>
      </w:r>
    </w:p>
    <w:p w14:paraId="35D1B2E7" w14:textId="044E233F" w:rsidR="00E45C7A" w:rsidRPr="00D36971" w:rsidRDefault="00E826A1" w:rsidP="008F4EB7">
      <w:pPr>
        <w:jc w:val="center"/>
        <w:rPr>
          <w:b/>
          <w:sz w:val="40"/>
          <w:szCs w:val="40"/>
        </w:rPr>
      </w:pPr>
      <w:r w:rsidRPr="00D36971">
        <w:rPr>
          <w:b/>
          <w:sz w:val="40"/>
          <w:szCs w:val="40"/>
        </w:rPr>
        <w:t>Implemented by the UN System</w:t>
      </w:r>
      <w:r w:rsidR="001645AB" w:rsidRPr="00D36971">
        <w:rPr>
          <w:b/>
          <w:sz w:val="40"/>
          <w:szCs w:val="40"/>
        </w:rPr>
        <w:t xml:space="preserve"> </w:t>
      </w:r>
      <w:r w:rsidRPr="00D36971">
        <w:rPr>
          <w:b/>
          <w:sz w:val="40"/>
          <w:szCs w:val="40"/>
        </w:rPr>
        <w:t>in Ukraine</w:t>
      </w:r>
    </w:p>
    <w:p w14:paraId="6732205F" w14:textId="77777777" w:rsidR="00E45C7A" w:rsidRPr="00D36971" w:rsidRDefault="00E45C7A"/>
    <w:p w14:paraId="0910C38B" w14:textId="77777777" w:rsidR="008F4EB7" w:rsidRPr="00D36971" w:rsidRDefault="008F4EB7"/>
    <w:p w14:paraId="6A22F84B" w14:textId="77777777" w:rsidR="008F4EB7" w:rsidRPr="00D36971" w:rsidRDefault="008F4EB7"/>
    <w:p w14:paraId="372B751E" w14:textId="033163D1" w:rsidR="00E45C7A" w:rsidRPr="00D36971" w:rsidRDefault="008C093D">
      <w:pPr>
        <w:rPr>
          <w:sz w:val="36"/>
          <w:szCs w:val="36"/>
        </w:rPr>
      </w:pPr>
      <w:r w:rsidRPr="00D36971">
        <w:rPr>
          <w:sz w:val="36"/>
          <w:szCs w:val="36"/>
        </w:rPr>
        <w:t xml:space="preserve">By: </w:t>
      </w:r>
      <w:r w:rsidR="00E45C7A" w:rsidRPr="00D36971">
        <w:rPr>
          <w:sz w:val="36"/>
          <w:szCs w:val="36"/>
        </w:rPr>
        <w:t>Christian Bugnion de Moreta</w:t>
      </w:r>
      <w:r w:rsidR="00E826A1" w:rsidRPr="00D36971">
        <w:rPr>
          <w:sz w:val="36"/>
          <w:szCs w:val="36"/>
        </w:rPr>
        <w:t>, Team Leader</w:t>
      </w:r>
    </w:p>
    <w:p w14:paraId="18CF0A91" w14:textId="4BFFA355" w:rsidR="00E826A1" w:rsidRPr="00D36971" w:rsidRDefault="00E826A1">
      <w:pPr>
        <w:rPr>
          <w:sz w:val="36"/>
          <w:szCs w:val="36"/>
        </w:rPr>
      </w:pPr>
      <w:r w:rsidRPr="00D36971">
        <w:rPr>
          <w:sz w:val="36"/>
          <w:szCs w:val="36"/>
        </w:rPr>
        <w:t>Galyna Gorodetska, evaluation team member</w:t>
      </w:r>
    </w:p>
    <w:p w14:paraId="23BF767D" w14:textId="77777777" w:rsidR="00E826A1" w:rsidRPr="00D36971" w:rsidRDefault="00E826A1">
      <w:pPr>
        <w:rPr>
          <w:sz w:val="36"/>
          <w:szCs w:val="36"/>
        </w:rPr>
      </w:pPr>
    </w:p>
    <w:p w14:paraId="35A41238" w14:textId="5441F4BC" w:rsidR="00E45C7A" w:rsidRPr="00D36971" w:rsidRDefault="005D3348">
      <w:pPr>
        <w:rPr>
          <w:sz w:val="36"/>
          <w:szCs w:val="36"/>
        </w:rPr>
      </w:pPr>
      <w:r>
        <w:rPr>
          <w:sz w:val="36"/>
          <w:szCs w:val="36"/>
        </w:rPr>
        <w:t>Final</w:t>
      </w:r>
      <w:r w:rsidRPr="00D36971">
        <w:rPr>
          <w:sz w:val="36"/>
          <w:szCs w:val="36"/>
        </w:rPr>
        <w:t xml:space="preserve"> </w:t>
      </w:r>
      <w:r w:rsidR="00297B24" w:rsidRPr="00D36971">
        <w:rPr>
          <w:sz w:val="36"/>
          <w:szCs w:val="36"/>
        </w:rPr>
        <w:t>evaluation report</w:t>
      </w:r>
    </w:p>
    <w:p w14:paraId="725BCB41" w14:textId="77777777" w:rsidR="00E45C7A" w:rsidRPr="00D36971" w:rsidRDefault="00E45C7A">
      <w:pPr>
        <w:rPr>
          <w:sz w:val="36"/>
          <w:szCs w:val="36"/>
        </w:rPr>
      </w:pPr>
    </w:p>
    <w:p w14:paraId="46915F72" w14:textId="78B22561" w:rsidR="00E45C7A" w:rsidRPr="00D36971" w:rsidRDefault="005D3348">
      <w:pPr>
        <w:rPr>
          <w:sz w:val="36"/>
          <w:szCs w:val="36"/>
        </w:rPr>
      </w:pPr>
      <w:r>
        <w:rPr>
          <w:sz w:val="36"/>
          <w:szCs w:val="36"/>
        </w:rPr>
        <w:t>1</w:t>
      </w:r>
      <w:r w:rsidR="00B86D0A">
        <w:rPr>
          <w:sz w:val="36"/>
          <w:szCs w:val="36"/>
        </w:rPr>
        <w:t>9</w:t>
      </w:r>
      <w:r>
        <w:rPr>
          <w:sz w:val="36"/>
          <w:szCs w:val="36"/>
        </w:rPr>
        <w:t>th November</w:t>
      </w:r>
      <w:r w:rsidR="00E45C7A" w:rsidRPr="00D36971">
        <w:rPr>
          <w:sz w:val="36"/>
          <w:szCs w:val="36"/>
        </w:rPr>
        <w:t xml:space="preserve"> 20</w:t>
      </w:r>
      <w:r w:rsidR="000059B2" w:rsidRPr="00D36971">
        <w:rPr>
          <w:sz w:val="36"/>
          <w:szCs w:val="36"/>
        </w:rPr>
        <w:t>2</w:t>
      </w:r>
      <w:r w:rsidR="00E826A1" w:rsidRPr="00D36971">
        <w:rPr>
          <w:sz w:val="36"/>
          <w:szCs w:val="36"/>
        </w:rPr>
        <w:t>1</w:t>
      </w:r>
    </w:p>
    <w:p w14:paraId="5207625E" w14:textId="77777777" w:rsidR="00E45C7A" w:rsidRPr="00D36971" w:rsidRDefault="00E45C7A">
      <w:r w:rsidRPr="00D36971">
        <w:br w:type="page"/>
      </w:r>
    </w:p>
    <w:p w14:paraId="005594B5" w14:textId="77777777" w:rsidR="00E45C7A" w:rsidRPr="00D36971" w:rsidRDefault="00E45C7A">
      <w:pPr>
        <w:rPr>
          <w:b/>
        </w:rPr>
      </w:pPr>
      <w:r w:rsidRPr="00D36971">
        <w:rPr>
          <w:b/>
        </w:rPr>
        <w:lastRenderedPageBreak/>
        <w:t>Table of contents</w:t>
      </w:r>
    </w:p>
    <w:p w14:paraId="6E368E16" w14:textId="77777777" w:rsidR="00E45C7A" w:rsidRPr="00D36971" w:rsidRDefault="00E45C7A">
      <w:pPr>
        <w:rPr>
          <w:b/>
        </w:rPr>
      </w:pPr>
      <w:r w:rsidRPr="00D36971">
        <w:rPr>
          <w:b/>
        </w:rPr>
        <w:tab/>
      </w:r>
      <w:r w:rsidRPr="00D36971">
        <w:rPr>
          <w:b/>
        </w:rPr>
        <w:tab/>
      </w:r>
      <w:r w:rsidRPr="00D36971">
        <w:rPr>
          <w:b/>
        </w:rPr>
        <w:tab/>
      </w:r>
      <w:r w:rsidRPr="00D36971">
        <w:rPr>
          <w:b/>
        </w:rPr>
        <w:tab/>
      </w:r>
      <w:r w:rsidRPr="00D36971">
        <w:rPr>
          <w:b/>
        </w:rPr>
        <w:tab/>
      </w:r>
      <w:r w:rsidRPr="00D36971">
        <w:rPr>
          <w:b/>
        </w:rPr>
        <w:tab/>
      </w:r>
      <w:r w:rsidRPr="00D36971">
        <w:rPr>
          <w:b/>
        </w:rPr>
        <w:tab/>
      </w:r>
      <w:r w:rsidRPr="00D36971">
        <w:rPr>
          <w:b/>
        </w:rPr>
        <w:tab/>
      </w:r>
      <w:r w:rsidRPr="00D36971">
        <w:rPr>
          <w:b/>
        </w:rPr>
        <w:tab/>
      </w:r>
      <w:r w:rsidRPr="00D36971">
        <w:rPr>
          <w:b/>
        </w:rPr>
        <w:tab/>
        <w:t>Page</w:t>
      </w:r>
    </w:p>
    <w:p w14:paraId="3DF5D3E3" w14:textId="77777777" w:rsidR="00E45C7A" w:rsidRPr="00D36971" w:rsidRDefault="00E45C7A">
      <w:r w:rsidRPr="00D36971">
        <w:tab/>
      </w:r>
    </w:p>
    <w:sdt>
      <w:sdtPr>
        <w:rPr>
          <w:rFonts w:asciiTheme="minorHAnsi" w:eastAsiaTheme="minorHAnsi" w:hAnsiTheme="minorHAnsi" w:cstheme="minorBidi"/>
          <w:color w:val="auto"/>
          <w:sz w:val="22"/>
          <w:szCs w:val="22"/>
          <w:lang w:eastAsia="en-US"/>
        </w:rPr>
        <w:id w:val="-1253588441"/>
        <w:docPartObj>
          <w:docPartGallery w:val="Table of Contents"/>
          <w:docPartUnique/>
        </w:docPartObj>
      </w:sdtPr>
      <w:sdtEndPr>
        <w:rPr>
          <w:b/>
          <w:bCs/>
        </w:rPr>
      </w:sdtEndPr>
      <w:sdtContent>
        <w:p w14:paraId="1ACE70ED" w14:textId="77777777" w:rsidR="008F4EB7" w:rsidRPr="00D36971" w:rsidRDefault="008F4EB7">
          <w:pPr>
            <w:pStyle w:val="TOCHeading"/>
          </w:pPr>
          <w:r w:rsidRPr="00D36971">
            <w:t>Content</w:t>
          </w:r>
        </w:p>
        <w:p w14:paraId="2F3AF0F1" w14:textId="77777777" w:rsidR="00297B24" w:rsidRPr="00D36971" w:rsidRDefault="00297B24" w:rsidP="00297B24">
          <w:pPr>
            <w:pStyle w:val="TOCHeading"/>
            <w:rPr>
              <w:sz w:val="22"/>
              <w:szCs w:val="22"/>
            </w:rPr>
          </w:pPr>
          <w:r w:rsidRPr="00257006">
            <w:rPr>
              <w:sz w:val="22"/>
              <w:szCs w:val="22"/>
            </w:rPr>
            <w:t>Table of contents</w:t>
          </w:r>
        </w:p>
        <w:p w14:paraId="033A0766" w14:textId="77777777" w:rsidR="00297B24" w:rsidRPr="00D36971" w:rsidRDefault="00297B24" w:rsidP="00DB22F3">
          <w:pPr>
            <w:spacing w:line="240" w:lineRule="auto"/>
            <w:rPr>
              <w:lang w:eastAsia="es-ES"/>
            </w:rPr>
          </w:pPr>
        </w:p>
        <w:p w14:paraId="24CDE86F" w14:textId="375BC230" w:rsidR="00D066AD" w:rsidRDefault="00297B24">
          <w:pPr>
            <w:pStyle w:val="TOC1"/>
            <w:tabs>
              <w:tab w:val="left" w:pos="440"/>
              <w:tab w:val="right" w:pos="8494"/>
            </w:tabs>
            <w:rPr>
              <w:rFonts w:eastAsiaTheme="minorEastAsia"/>
              <w:noProof/>
              <w:lang w:eastAsia="en-GB"/>
            </w:rPr>
          </w:pPr>
          <w:r w:rsidRPr="00D36971">
            <w:fldChar w:fldCharType="begin"/>
          </w:r>
          <w:r w:rsidRPr="00D36971">
            <w:instrText xml:space="preserve"> TOC \o "1-3" \h \z \u </w:instrText>
          </w:r>
          <w:r w:rsidRPr="00D36971">
            <w:fldChar w:fldCharType="separate"/>
          </w:r>
          <w:hyperlink w:anchor="_Toc88250817" w:history="1">
            <w:r w:rsidR="00D066AD" w:rsidRPr="00C15CC9">
              <w:rPr>
                <w:rStyle w:val="Hyperlink"/>
                <w:noProof/>
              </w:rPr>
              <w:t>1.</w:t>
            </w:r>
            <w:r w:rsidR="00D066AD">
              <w:rPr>
                <w:rFonts w:eastAsiaTheme="minorEastAsia"/>
                <w:noProof/>
                <w:lang w:eastAsia="en-GB"/>
              </w:rPr>
              <w:tab/>
            </w:r>
            <w:r w:rsidR="00D066AD" w:rsidRPr="00C15CC9">
              <w:rPr>
                <w:rStyle w:val="Hyperlink"/>
                <w:noProof/>
              </w:rPr>
              <w:t>Executive Summary</w:t>
            </w:r>
            <w:r w:rsidR="00D066AD">
              <w:rPr>
                <w:noProof/>
                <w:webHidden/>
              </w:rPr>
              <w:tab/>
            </w:r>
            <w:r w:rsidR="00D066AD">
              <w:rPr>
                <w:noProof/>
                <w:webHidden/>
              </w:rPr>
              <w:fldChar w:fldCharType="begin"/>
            </w:r>
            <w:r w:rsidR="00D066AD">
              <w:rPr>
                <w:noProof/>
                <w:webHidden/>
              </w:rPr>
              <w:instrText xml:space="preserve"> PAGEREF _Toc88250817 \h </w:instrText>
            </w:r>
            <w:r w:rsidR="00D066AD">
              <w:rPr>
                <w:noProof/>
                <w:webHidden/>
              </w:rPr>
            </w:r>
            <w:r w:rsidR="00D066AD">
              <w:rPr>
                <w:noProof/>
                <w:webHidden/>
              </w:rPr>
              <w:fldChar w:fldCharType="separate"/>
            </w:r>
            <w:r w:rsidR="00D066AD">
              <w:rPr>
                <w:noProof/>
                <w:webHidden/>
              </w:rPr>
              <w:t>7</w:t>
            </w:r>
            <w:r w:rsidR="00D066AD">
              <w:rPr>
                <w:noProof/>
                <w:webHidden/>
              </w:rPr>
              <w:fldChar w:fldCharType="end"/>
            </w:r>
          </w:hyperlink>
        </w:p>
        <w:p w14:paraId="0A5AB3E8" w14:textId="02441FD7" w:rsidR="00D066AD" w:rsidRDefault="00C36477">
          <w:pPr>
            <w:pStyle w:val="TOC2"/>
            <w:tabs>
              <w:tab w:val="left" w:pos="880"/>
              <w:tab w:val="right" w:pos="8494"/>
            </w:tabs>
            <w:rPr>
              <w:rFonts w:eastAsiaTheme="minorEastAsia"/>
              <w:noProof/>
              <w:lang w:eastAsia="en-GB"/>
            </w:rPr>
          </w:pPr>
          <w:hyperlink w:anchor="_Toc88250818" w:history="1">
            <w:r w:rsidR="00D066AD" w:rsidRPr="00C15CC9">
              <w:rPr>
                <w:rStyle w:val="Hyperlink"/>
                <w:noProof/>
              </w:rPr>
              <w:t>1.1.</w:t>
            </w:r>
            <w:r w:rsidR="00D066AD">
              <w:rPr>
                <w:rFonts w:eastAsiaTheme="minorEastAsia"/>
                <w:noProof/>
                <w:lang w:eastAsia="en-GB"/>
              </w:rPr>
              <w:tab/>
            </w:r>
            <w:r w:rsidR="00D066AD" w:rsidRPr="00C15CC9">
              <w:rPr>
                <w:rStyle w:val="Hyperlink"/>
                <w:noProof/>
              </w:rPr>
              <w:t>Object of the evaluation</w:t>
            </w:r>
            <w:r w:rsidR="00D066AD">
              <w:rPr>
                <w:noProof/>
                <w:webHidden/>
              </w:rPr>
              <w:tab/>
            </w:r>
            <w:r w:rsidR="00D066AD">
              <w:rPr>
                <w:noProof/>
                <w:webHidden/>
              </w:rPr>
              <w:fldChar w:fldCharType="begin"/>
            </w:r>
            <w:r w:rsidR="00D066AD">
              <w:rPr>
                <w:noProof/>
                <w:webHidden/>
              </w:rPr>
              <w:instrText xml:space="preserve"> PAGEREF _Toc88250818 \h </w:instrText>
            </w:r>
            <w:r w:rsidR="00D066AD">
              <w:rPr>
                <w:noProof/>
                <w:webHidden/>
              </w:rPr>
            </w:r>
            <w:r w:rsidR="00D066AD">
              <w:rPr>
                <w:noProof/>
                <w:webHidden/>
              </w:rPr>
              <w:fldChar w:fldCharType="separate"/>
            </w:r>
            <w:r w:rsidR="00D066AD">
              <w:rPr>
                <w:noProof/>
                <w:webHidden/>
              </w:rPr>
              <w:t>7</w:t>
            </w:r>
            <w:r w:rsidR="00D066AD">
              <w:rPr>
                <w:noProof/>
                <w:webHidden/>
              </w:rPr>
              <w:fldChar w:fldCharType="end"/>
            </w:r>
          </w:hyperlink>
        </w:p>
        <w:p w14:paraId="54B48CFE" w14:textId="2A1DAA61" w:rsidR="00D066AD" w:rsidRDefault="00C36477">
          <w:pPr>
            <w:pStyle w:val="TOC2"/>
            <w:tabs>
              <w:tab w:val="left" w:pos="880"/>
              <w:tab w:val="right" w:pos="8494"/>
            </w:tabs>
            <w:rPr>
              <w:rFonts w:eastAsiaTheme="minorEastAsia"/>
              <w:noProof/>
              <w:lang w:eastAsia="en-GB"/>
            </w:rPr>
          </w:pPr>
          <w:hyperlink w:anchor="_Toc88250819" w:history="1">
            <w:r w:rsidR="00D066AD" w:rsidRPr="00C15CC9">
              <w:rPr>
                <w:rStyle w:val="Hyperlink"/>
                <w:noProof/>
              </w:rPr>
              <w:t>1.2.</w:t>
            </w:r>
            <w:r w:rsidR="00D066AD">
              <w:rPr>
                <w:rFonts w:eastAsiaTheme="minorEastAsia"/>
                <w:noProof/>
                <w:lang w:eastAsia="en-GB"/>
              </w:rPr>
              <w:tab/>
            </w:r>
            <w:r w:rsidR="00D066AD" w:rsidRPr="00C15CC9">
              <w:rPr>
                <w:rStyle w:val="Hyperlink"/>
                <w:noProof/>
              </w:rPr>
              <w:t>Evaluation objective and intended audience</w:t>
            </w:r>
            <w:r w:rsidR="00D066AD">
              <w:rPr>
                <w:noProof/>
                <w:webHidden/>
              </w:rPr>
              <w:tab/>
            </w:r>
            <w:r w:rsidR="00D066AD">
              <w:rPr>
                <w:noProof/>
                <w:webHidden/>
              </w:rPr>
              <w:fldChar w:fldCharType="begin"/>
            </w:r>
            <w:r w:rsidR="00D066AD">
              <w:rPr>
                <w:noProof/>
                <w:webHidden/>
              </w:rPr>
              <w:instrText xml:space="preserve"> PAGEREF _Toc88250819 \h </w:instrText>
            </w:r>
            <w:r w:rsidR="00D066AD">
              <w:rPr>
                <w:noProof/>
                <w:webHidden/>
              </w:rPr>
            </w:r>
            <w:r w:rsidR="00D066AD">
              <w:rPr>
                <w:noProof/>
                <w:webHidden/>
              </w:rPr>
              <w:fldChar w:fldCharType="separate"/>
            </w:r>
            <w:r w:rsidR="00D066AD">
              <w:rPr>
                <w:noProof/>
                <w:webHidden/>
              </w:rPr>
              <w:t>8</w:t>
            </w:r>
            <w:r w:rsidR="00D066AD">
              <w:rPr>
                <w:noProof/>
                <w:webHidden/>
              </w:rPr>
              <w:fldChar w:fldCharType="end"/>
            </w:r>
          </w:hyperlink>
        </w:p>
        <w:p w14:paraId="2D91D194" w14:textId="111CBF34" w:rsidR="00D066AD" w:rsidRDefault="00C36477">
          <w:pPr>
            <w:pStyle w:val="TOC2"/>
            <w:tabs>
              <w:tab w:val="left" w:pos="880"/>
              <w:tab w:val="right" w:pos="8494"/>
            </w:tabs>
            <w:rPr>
              <w:rFonts w:eastAsiaTheme="minorEastAsia"/>
              <w:noProof/>
              <w:lang w:eastAsia="en-GB"/>
            </w:rPr>
          </w:pPr>
          <w:hyperlink w:anchor="_Toc88250820" w:history="1">
            <w:r w:rsidR="00D066AD" w:rsidRPr="00C15CC9">
              <w:rPr>
                <w:rStyle w:val="Hyperlink"/>
                <w:noProof/>
              </w:rPr>
              <w:t>1.3.</w:t>
            </w:r>
            <w:r w:rsidR="00D066AD">
              <w:rPr>
                <w:rFonts w:eastAsiaTheme="minorEastAsia"/>
                <w:noProof/>
                <w:lang w:eastAsia="en-GB"/>
              </w:rPr>
              <w:tab/>
            </w:r>
            <w:r w:rsidR="00D066AD" w:rsidRPr="00C15CC9">
              <w:rPr>
                <w:rStyle w:val="Hyperlink"/>
                <w:noProof/>
              </w:rPr>
              <w:t>Evaluation methodology</w:t>
            </w:r>
            <w:r w:rsidR="00D066AD">
              <w:rPr>
                <w:noProof/>
                <w:webHidden/>
              </w:rPr>
              <w:tab/>
            </w:r>
            <w:r w:rsidR="00D066AD">
              <w:rPr>
                <w:noProof/>
                <w:webHidden/>
              </w:rPr>
              <w:fldChar w:fldCharType="begin"/>
            </w:r>
            <w:r w:rsidR="00D066AD">
              <w:rPr>
                <w:noProof/>
                <w:webHidden/>
              </w:rPr>
              <w:instrText xml:space="preserve"> PAGEREF _Toc88250820 \h </w:instrText>
            </w:r>
            <w:r w:rsidR="00D066AD">
              <w:rPr>
                <w:noProof/>
                <w:webHidden/>
              </w:rPr>
            </w:r>
            <w:r w:rsidR="00D066AD">
              <w:rPr>
                <w:noProof/>
                <w:webHidden/>
              </w:rPr>
              <w:fldChar w:fldCharType="separate"/>
            </w:r>
            <w:r w:rsidR="00D066AD">
              <w:rPr>
                <w:noProof/>
                <w:webHidden/>
              </w:rPr>
              <w:t>8</w:t>
            </w:r>
            <w:r w:rsidR="00D066AD">
              <w:rPr>
                <w:noProof/>
                <w:webHidden/>
              </w:rPr>
              <w:fldChar w:fldCharType="end"/>
            </w:r>
          </w:hyperlink>
        </w:p>
        <w:p w14:paraId="4E21E46B" w14:textId="4CEEF153" w:rsidR="00D066AD" w:rsidRDefault="00C36477">
          <w:pPr>
            <w:pStyle w:val="TOC2"/>
            <w:tabs>
              <w:tab w:val="left" w:pos="880"/>
              <w:tab w:val="right" w:pos="8494"/>
            </w:tabs>
            <w:rPr>
              <w:rFonts w:eastAsiaTheme="minorEastAsia"/>
              <w:noProof/>
              <w:lang w:eastAsia="en-GB"/>
            </w:rPr>
          </w:pPr>
          <w:hyperlink w:anchor="_Toc88250821" w:history="1">
            <w:r w:rsidR="00D066AD" w:rsidRPr="00C15CC9">
              <w:rPr>
                <w:rStyle w:val="Hyperlink"/>
                <w:noProof/>
              </w:rPr>
              <w:t>1.4.</w:t>
            </w:r>
            <w:r w:rsidR="00D066AD">
              <w:rPr>
                <w:rFonts w:eastAsiaTheme="minorEastAsia"/>
                <w:noProof/>
                <w:lang w:eastAsia="en-GB"/>
              </w:rPr>
              <w:tab/>
            </w:r>
            <w:r w:rsidR="00D066AD" w:rsidRPr="00C15CC9">
              <w:rPr>
                <w:rStyle w:val="Hyperlink"/>
                <w:noProof/>
              </w:rPr>
              <w:t>Most important findings and conclusions</w:t>
            </w:r>
            <w:r w:rsidR="00D066AD">
              <w:rPr>
                <w:noProof/>
                <w:webHidden/>
              </w:rPr>
              <w:tab/>
            </w:r>
            <w:r w:rsidR="00D066AD">
              <w:rPr>
                <w:noProof/>
                <w:webHidden/>
              </w:rPr>
              <w:fldChar w:fldCharType="begin"/>
            </w:r>
            <w:r w:rsidR="00D066AD">
              <w:rPr>
                <w:noProof/>
                <w:webHidden/>
              </w:rPr>
              <w:instrText xml:space="preserve"> PAGEREF _Toc88250821 \h </w:instrText>
            </w:r>
            <w:r w:rsidR="00D066AD">
              <w:rPr>
                <w:noProof/>
                <w:webHidden/>
              </w:rPr>
            </w:r>
            <w:r w:rsidR="00D066AD">
              <w:rPr>
                <w:noProof/>
                <w:webHidden/>
              </w:rPr>
              <w:fldChar w:fldCharType="separate"/>
            </w:r>
            <w:r w:rsidR="00D066AD">
              <w:rPr>
                <w:noProof/>
                <w:webHidden/>
              </w:rPr>
              <w:t>9</w:t>
            </w:r>
            <w:r w:rsidR="00D066AD">
              <w:rPr>
                <w:noProof/>
                <w:webHidden/>
              </w:rPr>
              <w:fldChar w:fldCharType="end"/>
            </w:r>
          </w:hyperlink>
        </w:p>
        <w:p w14:paraId="0544CBEB" w14:textId="18675C8D" w:rsidR="00D066AD" w:rsidRDefault="00C36477">
          <w:pPr>
            <w:pStyle w:val="TOC2"/>
            <w:tabs>
              <w:tab w:val="left" w:pos="880"/>
              <w:tab w:val="right" w:pos="8494"/>
            </w:tabs>
            <w:rPr>
              <w:rFonts w:eastAsiaTheme="minorEastAsia"/>
              <w:noProof/>
              <w:lang w:eastAsia="en-GB"/>
            </w:rPr>
          </w:pPr>
          <w:hyperlink w:anchor="_Toc88250822" w:history="1">
            <w:r w:rsidR="00D066AD" w:rsidRPr="00C15CC9">
              <w:rPr>
                <w:rStyle w:val="Hyperlink"/>
                <w:noProof/>
              </w:rPr>
              <w:t>1.5.</w:t>
            </w:r>
            <w:r w:rsidR="00D066AD">
              <w:rPr>
                <w:rFonts w:eastAsiaTheme="minorEastAsia"/>
                <w:noProof/>
                <w:lang w:eastAsia="en-GB"/>
              </w:rPr>
              <w:tab/>
            </w:r>
            <w:r w:rsidR="00D066AD" w:rsidRPr="00C15CC9">
              <w:rPr>
                <w:rStyle w:val="Hyperlink"/>
                <w:noProof/>
              </w:rPr>
              <w:t>Main recommendations</w:t>
            </w:r>
            <w:r w:rsidR="00D066AD">
              <w:rPr>
                <w:noProof/>
                <w:webHidden/>
              </w:rPr>
              <w:tab/>
            </w:r>
            <w:r w:rsidR="00D066AD">
              <w:rPr>
                <w:noProof/>
                <w:webHidden/>
              </w:rPr>
              <w:fldChar w:fldCharType="begin"/>
            </w:r>
            <w:r w:rsidR="00D066AD">
              <w:rPr>
                <w:noProof/>
                <w:webHidden/>
              </w:rPr>
              <w:instrText xml:space="preserve"> PAGEREF _Toc88250822 \h </w:instrText>
            </w:r>
            <w:r w:rsidR="00D066AD">
              <w:rPr>
                <w:noProof/>
                <w:webHidden/>
              </w:rPr>
            </w:r>
            <w:r w:rsidR="00D066AD">
              <w:rPr>
                <w:noProof/>
                <w:webHidden/>
              </w:rPr>
              <w:fldChar w:fldCharType="separate"/>
            </w:r>
            <w:r w:rsidR="00D066AD">
              <w:rPr>
                <w:noProof/>
                <w:webHidden/>
              </w:rPr>
              <w:t>11</w:t>
            </w:r>
            <w:r w:rsidR="00D066AD">
              <w:rPr>
                <w:noProof/>
                <w:webHidden/>
              </w:rPr>
              <w:fldChar w:fldCharType="end"/>
            </w:r>
          </w:hyperlink>
        </w:p>
        <w:p w14:paraId="3B4FB131" w14:textId="4B00F278" w:rsidR="00D066AD" w:rsidRDefault="00C36477">
          <w:pPr>
            <w:pStyle w:val="TOC3"/>
            <w:tabs>
              <w:tab w:val="left" w:pos="1320"/>
              <w:tab w:val="right" w:pos="8494"/>
            </w:tabs>
            <w:rPr>
              <w:rFonts w:eastAsiaTheme="minorEastAsia"/>
              <w:noProof/>
              <w:lang w:eastAsia="en-GB"/>
            </w:rPr>
          </w:pPr>
          <w:hyperlink w:anchor="_Toc88250823" w:history="1">
            <w:r w:rsidR="00D066AD" w:rsidRPr="00C15CC9">
              <w:rPr>
                <w:rStyle w:val="Hyperlink"/>
                <w:noProof/>
              </w:rPr>
              <w:t>1.5.1.</w:t>
            </w:r>
            <w:r w:rsidR="00D066AD">
              <w:rPr>
                <w:rFonts w:eastAsiaTheme="minorEastAsia"/>
                <w:noProof/>
                <w:lang w:eastAsia="en-GB"/>
              </w:rPr>
              <w:tab/>
            </w:r>
            <w:r w:rsidR="00D066AD" w:rsidRPr="00C15CC9">
              <w:rPr>
                <w:rStyle w:val="Hyperlink"/>
                <w:noProof/>
              </w:rPr>
              <w:t>Recommendations at the country level to enhance collective UNDS achievements to the UNRC</w:t>
            </w:r>
            <w:r w:rsidR="00D066AD">
              <w:rPr>
                <w:noProof/>
                <w:webHidden/>
              </w:rPr>
              <w:tab/>
            </w:r>
            <w:r w:rsidR="00D066AD">
              <w:rPr>
                <w:noProof/>
                <w:webHidden/>
              </w:rPr>
              <w:fldChar w:fldCharType="begin"/>
            </w:r>
            <w:r w:rsidR="00D066AD">
              <w:rPr>
                <w:noProof/>
                <w:webHidden/>
              </w:rPr>
              <w:instrText xml:space="preserve"> PAGEREF _Toc88250823 \h </w:instrText>
            </w:r>
            <w:r w:rsidR="00D066AD">
              <w:rPr>
                <w:noProof/>
                <w:webHidden/>
              </w:rPr>
            </w:r>
            <w:r w:rsidR="00D066AD">
              <w:rPr>
                <w:noProof/>
                <w:webHidden/>
              </w:rPr>
              <w:fldChar w:fldCharType="separate"/>
            </w:r>
            <w:r w:rsidR="00D066AD">
              <w:rPr>
                <w:noProof/>
                <w:webHidden/>
              </w:rPr>
              <w:t>11</w:t>
            </w:r>
            <w:r w:rsidR="00D066AD">
              <w:rPr>
                <w:noProof/>
                <w:webHidden/>
              </w:rPr>
              <w:fldChar w:fldCharType="end"/>
            </w:r>
          </w:hyperlink>
        </w:p>
        <w:p w14:paraId="7B4D6ED4" w14:textId="6364F556" w:rsidR="00D066AD" w:rsidRDefault="00C36477">
          <w:pPr>
            <w:pStyle w:val="TOC3"/>
            <w:tabs>
              <w:tab w:val="left" w:pos="1320"/>
              <w:tab w:val="right" w:pos="8494"/>
            </w:tabs>
            <w:rPr>
              <w:rFonts w:eastAsiaTheme="minorEastAsia"/>
              <w:noProof/>
              <w:lang w:eastAsia="en-GB"/>
            </w:rPr>
          </w:pPr>
          <w:hyperlink w:anchor="_Toc88250824" w:history="1">
            <w:r w:rsidR="00D066AD" w:rsidRPr="00C15CC9">
              <w:rPr>
                <w:rStyle w:val="Hyperlink"/>
                <w:noProof/>
              </w:rPr>
              <w:t>1.5.2.</w:t>
            </w:r>
            <w:r w:rsidR="00D066AD">
              <w:rPr>
                <w:rFonts w:eastAsiaTheme="minorEastAsia"/>
                <w:noProof/>
                <w:lang w:eastAsia="en-GB"/>
              </w:rPr>
              <w:tab/>
            </w:r>
            <w:r w:rsidR="00D066AD" w:rsidRPr="00C15CC9">
              <w:rPr>
                <w:rStyle w:val="Hyperlink"/>
                <w:noProof/>
              </w:rPr>
              <w:t>Recommendations regarding the future UNPF 2023-2027</w:t>
            </w:r>
            <w:r w:rsidR="00D066AD">
              <w:rPr>
                <w:noProof/>
                <w:webHidden/>
              </w:rPr>
              <w:tab/>
            </w:r>
            <w:r w:rsidR="00D066AD">
              <w:rPr>
                <w:noProof/>
                <w:webHidden/>
              </w:rPr>
              <w:fldChar w:fldCharType="begin"/>
            </w:r>
            <w:r w:rsidR="00D066AD">
              <w:rPr>
                <w:noProof/>
                <w:webHidden/>
              </w:rPr>
              <w:instrText xml:space="preserve"> PAGEREF _Toc88250824 \h </w:instrText>
            </w:r>
            <w:r w:rsidR="00D066AD">
              <w:rPr>
                <w:noProof/>
                <w:webHidden/>
              </w:rPr>
            </w:r>
            <w:r w:rsidR="00D066AD">
              <w:rPr>
                <w:noProof/>
                <w:webHidden/>
              </w:rPr>
              <w:fldChar w:fldCharType="separate"/>
            </w:r>
            <w:r w:rsidR="00D066AD">
              <w:rPr>
                <w:noProof/>
                <w:webHidden/>
              </w:rPr>
              <w:t>12</w:t>
            </w:r>
            <w:r w:rsidR="00D066AD">
              <w:rPr>
                <w:noProof/>
                <w:webHidden/>
              </w:rPr>
              <w:fldChar w:fldCharType="end"/>
            </w:r>
          </w:hyperlink>
        </w:p>
        <w:p w14:paraId="64A1A689" w14:textId="7B71FDCB" w:rsidR="00D066AD" w:rsidRDefault="00C36477">
          <w:pPr>
            <w:pStyle w:val="TOC1"/>
            <w:tabs>
              <w:tab w:val="left" w:pos="440"/>
              <w:tab w:val="right" w:pos="8494"/>
            </w:tabs>
            <w:rPr>
              <w:rFonts w:eastAsiaTheme="minorEastAsia"/>
              <w:noProof/>
              <w:lang w:eastAsia="en-GB"/>
            </w:rPr>
          </w:pPr>
          <w:hyperlink w:anchor="_Toc88250825" w:history="1">
            <w:r w:rsidR="00D066AD" w:rsidRPr="00C15CC9">
              <w:rPr>
                <w:rStyle w:val="Hyperlink"/>
                <w:noProof/>
              </w:rPr>
              <w:t>2.</w:t>
            </w:r>
            <w:r w:rsidR="00D066AD">
              <w:rPr>
                <w:rFonts w:eastAsiaTheme="minorEastAsia"/>
                <w:noProof/>
                <w:lang w:eastAsia="en-GB"/>
              </w:rPr>
              <w:tab/>
            </w:r>
            <w:r w:rsidR="00D066AD" w:rsidRPr="00C15CC9">
              <w:rPr>
                <w:rStyle w:val="Hyperlink"/>
                <w:noProof/>
              </w:rPr>
              <w:t>Object of evaluation</w:t>
            </w:r>
            <w:r w:rsidR="00D066AD">
              <w:rPr>
                <w:noProof/>
                <w:webHidden/>
              </w:rPr>
              <w:tab/>
            </w:r>
            <w:r w:rsidR="00D066AD">
              <w:rPr>
                <w:noProof/>
                <w:webHidden/>
              </w:rPr>
              <w:fldChar w:fldCharType="begin"/>
            </w:r>
            <w:r w:rsidR="00D066AD">
              <w:rPr>
                <w:noProof/>
                <w:webHidden/>
              </w:rPr>
              <w:instrText xml:space="preserve"> PAGEREF _Toc88250825 \h </w:instrText>
            </w:r>
            <w:r w:rsidR="00D066AD">
              <w:rPr>
                <w:noProof/>
                <w:webHidden/>
              </w:rPr>
            </w:r>
            <w:r w:rsidR="00D066AD">
              <w:rPr>
                <w:noProof/>
                <w:webHidden/>
              </w:rPr>
              <w:fldChar w:fldCharType="separate"/>
            </w:r>
            <w:r w:rsidR="00D066AD">
              <w:rPr>
                <w:noProof/>
                <w:webHidden/>
              </w:rPr>
              <w:t>12</w:t>
            </w:r>
            <w:r w:rsidR="00D066AD">
              <w:rPr>
                <w:noProof/>
                <w:webHidden/>
              </w:rPr>
              <w:fldChar w:fldCharType="end"/>
            </w:r>
          </w:hyperlink>
        </w:p>
        <w:p w14:paraId="287EC8C9" w14:textId="334BADEA" w:rsidR="00D066AD" w:rsidRDefault="00C36477">
          <w:pPr>
            <w:pStyle w:val="TOC2"/>
            <w:tabs>
              <w:tab w:val="left" w:pos="880"/>
              <w:tab w:val="right" w:pos="8494"/>
            </w:tabs>
            <w:rPr>
              <w:rFonts w:eastAsiaTheme="minorEastAsia"/>
              <w:noProof/>
              <w:lang w:eastAsia="en-GB"/>
            </w:rPr>
          </w:pPr>
          <w:hyperlink w:anchor="_Toc88250826" w:history="1">
            <w:r w:rsidR="00D066AD" w:rsidRPr="00C15CC9">
              <w:rPr>
                <w:rStyle w:val="Hyperlink"/>
                <w:noProof/>
              </w:rPr>
              <w:t>2.1.</w:t>
            </w:r>
            <w:r w:rsidR="00D066AD">
              <w:rPr>
                <w:rFonts w:eastAsiaTheme="minorEastAsia"/>
                <w:noProof/>
                <w:lang w:eastAsia="en-GB"/>
              </w:rPr>
              <w:tab/>
            </w:r>
            <w:r w:rsidR="00D066AD" w:rsidRPr="00C15CC9">
              <w:rPr>
                <w:rStyle w:val="Hyperlink"/>
                <w:noProof/>
              </w:rPr>
              <w:t>Object of evaluation</w:t>
            </w:r>
            <w:r w:rsidR="00D066AD">
              <w:rPr>
                <w:noProof/>
                <w:webHidden/>
              </w:rPr>
              <w:tab/>
            </w:r>
            <w:r w:rsidR="00D066AD">
              <w:rPr>
                <w:noProof/>
                <w:webHidden/>
              </w:rPr>
              <w:fldChar w:fldCharType="begin"/>
            </w:r>
            <w:r w:rsidR="00D066AD">
              <w:rPr>
                <w:noProof/>
                <w:webHidden/>
              </w:rPr>
              <w:instrText xml:space="preserve"> PAGEREF _Toc88250826 \h </w:instrText>
            </w:r>
            <w:r w:rsidR="00D066AD">
              <w:rPr>
                <w:noProof/>
                <w:webHidden/>
              </w:rPr>
            </w:r>
            <w:r w:rsidR="00D066AD">
              <w:rPr>
                <w:noProof/>
                <w:webHidden/>
              </w:rPr>
              <w:fldChar w:fldCharType="separate"/>
            </w:r>
            <w:r w:rsidR="00D066AD">
              <w:rPr>
                <w:noProof/>
                <w:webHidden/>
              </w:rPr>
              <w:t>12</w:t>
            </w:r>
            <w:r w:rsidR="00D066AD">
              <w:rPr>
                <w:noProof/>
                <w:webHidden/>
              </w:rPr>
              <w:fldChar w:fldCharType="end"/>
            </w:r>
          </w:hyperlink>
        </w:p>
        <w:p w14:paraId="22E999E4" w14:textId="4A1EBA27" w:rsidR="00D066AD" w:rsidRDefault="00C36477">
          <w:pPr>
            <w:pStyle w:val="TOC2"/>
            <w:tabs>
              <w:tab w:val="left" w:pos="880"/>
              <w:tab w:val="right" w:pos="8494"/>
            </w:tabs>
            <w:rPr>
              <w:rFonts w:eastAsiaTheme="minorEastAsia"/>
              <w:noProof/>
              <w:lang w:eastAsia="en-GB"/>
            </w:rPr>
          </w:pPr>
          <w:hyperlink w:anchor="_Toc88250827" w:history="1">
            <w:r w:rsidR="00D066AD" w:rsidRPr="00C15CC9">
              <w:rPr>
                <w:rStyle w:val="Hyperlink"/>
                <w:noProof/>
              </w:rPr>
              <w:t>2.2.</w:t>
            </w:r>
            <w:r w:rsidR="00D066AD">
              <w:rPr>
                <w:rFonts w:eastAsiaTheme="minorEastAsia"/>
                <w:noProof/>
                <w:lang w:eastAsia="en-GB"/>
              </w:rPr>
              <w:tab/>
            </w:r>
            <w:r w:rsidR="00D066AD" w:rsidRPr="00C15CC9">
              <w:rPr>
                <w:rStyle w:val="Hyperlink"/>
                <w:noProof/>
              </w:rPr>
              <w:t>Theory of change and logic model</w:t>
            </w:r>
            <w:r w:rsidR="00D066AD">
              <w:rPr>
                <w:noProof/>
                <w:webHidden/>
              </w:rPr>
              <w:tab/>
            </w:r>
            <w:r w:rsidR="00D066AD">
              <w:rPr>
                <w:noProof/>
                <w:webHidden/>
              </w:rPr>
              <w:fldChar w:fldCharType="begin"/>
            </w:r>
            <w:r w:rsidR="00D066AD">
              <w:rPr>
                <w:noProof/>
                <w:webHidden/>
              </w:rPr>
              <w:instrText xml:space="preserve"> PAGEREF _Toc88250827 \h </w:instrText>
            </w:r>
            <w:r w:rsidR="00D066AD">
              <w:rPr>
                <w:noProof/>
                <w:webHidden/>
              </w:rPr>
            </w:r>
            <w:r w:rsidR="00D066AD">
              <w:rPr>
                <w:noProof/>
                <w:webHidden/>
              </w:rPr>
              <w:fldChar w:fldCharType="separate"/>
            </w:r>
            <w:r w:rsidR="00D066AD">
              <w:rPr>
                <w:noProof/>
                <w:webHidden/>
              </w:rPr>
              <w:t>13</w:t>
            </w:r>
            <w:r w:rsidR="00D066AD">
              <w:rPr>
                <w:noProof/>
                <w:webHidden/>
              </w:rPr>
              <w:fldChar w:fldCharType="end"/>
            </w:r>
          </w:hyperlink>
        </w:p>
        <w:p w14:paraId="76C1959E" w14:textId="7F77594A" w:rsidR="00D066AD" w:rsidRDefault="00C36477">
          <w:pPr>
            <w:pStyle w:val="TOC2"/>
            <w:tabs>
              <w:tab w:val="left" w:pos="880"/>
              <w:tab w:val="right" w:pos="8494"/>
            </w:tabs>
            <w:rPr>
              <w:rFonts w:eastAsiaTheme="minorEastAsia"/>
              <w:noProof/>
              <w:lang w:eastAsia="en-GB"/>
            </w:rPr>
          </w:pPr>
          <w:hyperlink w:anchor="_Toc88250828" w:history="1">
            <w:r w:rsidR="00D066AD" w:rsidRPr="00C15CC9">
              <w:rPr>
                <w:rStyle w:val="Hyperlink"/>
                <w:noProof/>
              </w:rPr>
              <w:t>2.3.</w:t>
            </w:r>
            <w:r w:rsidR="00D066AD">
              <w:rPr>
                <w:rFonts w:eastAsiaTheme="minorEastAsia"/>
                <w:noProof/>
                <w:lang w:eastAsia="en-GB"/>
              </w:rPr>
              <w:tab/>
            </w:r>
            <w:r w:rsidR="00D066AD" w:rsidRPr="00C15CC9">
              <w:rPr>
                <w:rStyle w:val="Hyperlink"/>
                <w:noProof/>
              </w:rPr>
              <w:t>Results Framework</w:t>
            </w:r>
            <w:r w:rsidR="00D066AD">
              <w:rPr>
                <w:noProof/>
                <w:webHidden/>
              </w:rPr>
              <w:tab/>
            </w:r>
            <w:r w:rsidR="00D066AD">
              <w:rPr>
                <w:noProof/>
                <w:webHidden/>
              </w:rPr>
              <w:fldChar w:fldCharType="begin"/>
            </w:r>
            <w:r w:rsidR="00D066AD">
              <w:rPr>
                <w:noProof/>
                <w:webHidden/>
              </w:rPr>
              <w:instrText xml:space="preserve"> PAGEREF _Toc88250828 \h </w:instrText>
            </w:r>
            <w:r w:rsidR="00D066AD">
              <w:rPr>
                <w:noProof/>
                <w:webHidden/>
              </w:rPr>
            </w:r>
            <w:r w:rsidR="00D066AD">
              <w:rPr>
                <w:noProof/>
                <w:webHidden/>
              </w:rPr>
              <w:fldChar w:fldCharType="separate"/>
            </w:r>
            <w:r w:rsidR="00D066AD">
              <w:rPr>
                <w:noProof/>
                <w:webHidden/>
              </w:rPr>
              <w:t>14</w:t>
            </w:r>
            <w:r w:rsidR="00D066AD">
              <w:rPr>
                <w:noProof/>
                <w:webHidden/>
              </w:rPr>
              <w:fldChar w:fldCharType="end"/>
            </w:r>
          </w:hyperlink>
        </w:p>
        <w:p w14:paraId="7B95CDC6" w14:textId="66299AB0" w:rsidR="00D066AD" w:rsidRDefault="00C36477">
          <w:pPr>
            <w:pStyle w:val="TOC2"/>
            <w:tabs>
              <w:tab w:val="left" w:pos="880"/>
              <w:tab w:val="right" w:pos="8494"/>
            </w:tabs>
            <w:rPr>
              <w:rFonts w:eastAsiaTheme="minorEastAsia"/>
              <w:noProof/>
              <w:lang w:eastAsia="en-GB"/>
            </w:rPr>
          </w:pPr>
          <w:hyperlink w:anchor="_Toc88250829" w:history="1">
            <w:r w:rsidR="00D066AD" w:rsidRPr="00C15CC9">
              <w:rPr>
                <w:rStyle w:val="Hyperlink"/>
                <w:noProof/>
              </w:rPr>
              <w:t>2.4.</w:t>
            </w:r>
            <w:r w:rsidR="00D066AD">
              <w:rPr>
                <w:rFonts w:eastAsiaTheme="minorEastAsia"/>
                <w:noProof/>
                <w:lang w:eastAsia="en-GB"/>
              </w:rPr>
              <w:tab/>
            </w:r>
            <w:r w:rsidR="00D066AD" w:rsidRPr="00C15CC9">
              <w:rPr>
                <w:rStyle w:val="Hyperlink"/>
                <w:noProof/>
              </w:rPr>
              <w:t>Country context</w:t>
            </w:r>
            <w:r w:rsidR="00D066AD">
              <w:rPr>
                <w:noProof/>
                <w:webHidden/>
              </w:rPr>
              <w:tab/>
            </w:r>
            <w:r w:rsidR="00D066AD">
              <w:rPr>
                <w:noProof/>
                <w:webHidden/>
              </w:rPr>
              <w:fldChar w:fldCharType="begin"/>
            </w:r>
            <w:r w:rsidR="00D066AD">
              <w:rPr>
                <w:noProof/>
                <w:webHidden/>
              </w:rPr>
              <w:instrText xml:space="preserve"> PAGEREF _Toc88250829 \h </w:instrText>
            </w:r>
            <w:r w:rsidR="00D066AD">
              <w:rPr>
                <w:noProof/>
                <w:webHidden/>
              </w:rPr>
            </w:r>
            <w:r w:rsidR="00D066AD">
              <w:rPr>
                <w:noProof/>
                <w:webHidden/>
              </w:rPr>
              <w:fldChar w:fldCharType="separate"/>
            </w:r>
            <w:r w:rsidR="00D066AD">
              <w:rPr>
                <w:noProof/>
                <w:webHidden/>
              </w:rPr>
              <w:t>14</w:t>
            </w:r>
            <w:r w:rsidR="00D066AD">
              <w:rPr>
                <w:noProof/>
                <w:webHidden/>
              </w:rPr>
              <w:fldChar w:fldCharType="end"/>
            </w:r>
          </w:hyperlink>
        </w:p>
        <w:p w14:paraId="3D041D0A" w14:textId="3AEDFA7F" w:rsidR="00D066AD" w:rsidRDefault="00C36477">
          <w:pPr>
            <w:pStyle w:val="TOC1"/>
            <w:tabs>
              <w:tab w:val="left" w:pos="440"/>
              <w:tab w:val="right" w:pos="8494"/>
            </w:tabs>
            <w:rPr>
              <w:rFonts w:eastAsiaTheme="minorEastAsia"/>
              <w:noProof/>
              <w:lang w:eastAsia="en-GB"/>
            </w:rPr>
          </w:pPr>
          <w:hyperlink w:anchor="_Toc88250830" w:history="1">
            <w:r w:rsidR="00D066AD" w:rsidRPr="00C15CC9">
              <w:rPr>
                <w:rStyle w:val="Hyperlink"/>
                <w:noProof/>
              </w:rPr>
              <w:t>3.</w:t>
            </w:r>
            <w:r w:rsidR="00D066AD">
              <w:rPr>
                <w:rFonts w:eastAsiaTheme="minorEastAsia"/>
                <w:noProof/>
                <w:lang w:eastAsia="en-GB"/>
              </w:rPr>
              <w:tab/>
            </w:r>
            <w:r w:rsidR="00D066AD" w:rsidRPr="00C15CC9">
              <w:rPr>
                <w:rStyle w:val="Hyperlink"/>
                <w:noProof/>
              </w:rPr>
              <w:t>Evaluation purpose, objective and scope</w:t>
            </w:r>
            <w:r w:rsidR="00D066AD">
              <w:rPr>
                <w:noProof/>
                <w:webHidden/>
              </w:rPr>
              <w:tab/>
            </w:r>
            <w:r w:rsidR="00D066AD">
              <w:rPr>
                <w:noProof/>
                <w:webHidden/>
              </w:rPr>
              <w:fldChar w:fldCharType="begin"/>
            </w:r>
            <w:r w:rsidR="00D066AD">
              <w:rPr>
                <w:noProof/>
                <w:webHidden/>
              </w:rPr>
              <w:instrText xml:space="preserve"> PAGEREF _Toc88250830 \h </w:instrText>
            </w:r>
            <w:r w:rsidR="00D066AD">
              <w:rPr>
                <w:noProof/>
                <w:webHidden/>
              </w:rPr>
            </w:r>
            <w:r w:rsidR="00D066AD">
              <w:rPr>
                <w:noProof/>
                <w:webHidden/>
              </w:rPr>
              <w:fldChar w:fldCharType="separate"/>
            </w:r>
            <w:r w:rsidR="00D066AD">
              <w:rPr>
                <w:noProof/>
                <w:webHidden/>
              </w:rPr>
              <w:t>15</w:t>
            </w:r>
            <w:r w:rsidR="00D066AD">
              <w:rPr>
                <w:noProof/>
                <w:webHidden/>
              </w:rPr>
              <w:fldChar w:fldCharType="end"/>
            </w:r>
          </w:hyperlink>
        </w:p>
        <w:p w14:paraId="61DAE910" w14:textId="41E50BE5" w:rsidR="00D066AD" w:rsidRDefault="00C36477">
          <w:pPr>
            <w:pStyle w:val="TOC2"/>
            <w:tabs>
              <w:tab w:val="left" w:pos="880"/>
              <w:tab w:val="right" w:pos="8494"/>
            </w:tabs>
            <w:rPr>
              <w:rFonts w:eastAsiaTheme="minorEastAsia"/>
              <w:noProof/>
              <w:lang w:eastAsia="en-GB"/>
            </w:rPr>
          </w:pPr>
          <w:hyperlink w:anchor="_Toc88250831" w:history="1">
            <w:r w:rsidR="00D066AD" w:rsidRPr="00C15CC9">
              <w:rPr>
                <w:rStyle w:val="Hyperlink"/>
                <w:noProof/>
              </w:rPr>
              <w:t>3.1.</w:t>
            </w:r>
            <w:r w:rsidR="00D066AD">
              <w:rPr>
                <w:rFonts w:eastAsiaTheme="minorEastAsia"/>
                <w:noProof/>
                <w:lang w:eastAsia="en-GB"/>
              </w:rPr>
              <w:tab/>
            </w:r>
            <w:r w:rsidR="00D066AD" w:rsidRPr="00C15CC9">
              <w:rPr>
                <w:rStyle w:val="Hyperlink"/>
                <w:noProof/>
              </w:rPr>
              <w:t>Evaluation purpose</w:t>
            </w:r>
            <w:r w:rsidR="00D066AD">
              <w:rPr>
                <w:noProof/>
                <w:webHidden/>
              </w:rPr>
              <w:tab/>
            </w:r>
            <w:r w:rsidR="00D066AD">
              <w:rPr>
                <w:noProof/>
                <w:webHidden/>
              </w:rPr>
              <w:fldChar w:fldCharType="begin"/>
            </w:r>
            <w:r w:rsidR="00D066AD">
              <w:rPr>
                <w:noProof/>
                <w:webHidden/>
              </w:rPr>
              <w:instrText xml:space="preserve"> PAGEREF _Toc88250831 \h </w:instrText>
            </w:r>
            <w:r w:rsidR="00D066AD">
              <w:rPr>
                <w:noProof/>
                <w:webHidden/>
              </w:rPr>
            </w:r>
            <w:r w:rsidR="00D066AD">
              <w:rPr>
                <w:noProof/>
                <w:webHidden/>
              </w:rPr>
              <w:fldChar w:fldCharType="separate"/>
            </w:r>
            <w:r w:rsidR="00D066AD">
              <w:rPr>
                <w:noProof/>
                <w:webHidden/>
              </w:rPr>
              <w:t>15</w:t>
            </w:r>
            <w:r w:rsidR="00D066AD">
              <w:rPr>
                <w:noProof/>
                <w:webHidden/>
              </w:rPr>
              <w:fldChar w:fldCharType="end"/>
            </w:r>
          </w:hyperlink>
        </w:p>
        <w:p w14:paraId="262C0240" w14:textId="46B8813D" w:rsidR="00D066AD" w:rsidRDefault="00C36477">
          <w:pPr>
            <w:pStyle w:val="TOC2"/>
            <w:tabs>
              <w:tab w:val="left" w:pos="880"/>
              <w:tab w:val="right" w:pos="8494"/>
            </w:tabs>
            <w:rPr>
              <w:rFonts w:eastAsiaTheme="minorEastAsia"/>
              <w:noProof/>
              <w:lang w:eastAsia="en-GB"/>
            </w:rPr>
          </w:pPr>
          <w:hyperlink w:anchor="_Toc88250832" w:history="1">
            <w:r w:rsidR="00D066AD" w:rsidRPr="00C15CC9">
              <w:rPr>
                <w:rStyle w:val="Hyperlink"/>
                <w:noProof/>
              </w:rPr>
              <w:t>3.2.</w:t>
            </w:r>
            <w:r w:rsidR="00D066AD">
              <w:rPr>
                <w:rFonts w:eastAsiaTheme="minorEastAsia"/>
                <w:noProof/>
                <w:lang w:eastAsia="en-GB"/>
              </w:rPr>
              <w:tab/>
            </w:r>
            <w:r w:rsidR="00D066AD" w:rsidRPr="00C15CC9">
              <w:rPr>
                <w:rStyle w:val="Hyperlink"/>
                <w:noProof/>
              </w:rPr>
              <w:t>Evaluation objectives</w:t>
            </w:r>
            <w:r w:rsidR="00D066AD">
              <w:rPr>
                <w:noProof/>
                <w:webHidden/>
              </w:rPr>
              <w:tab/>
            </w:r>
            <w:r w:rsidR="00D066AD">
              <w:rPr>
                <w:noProof/>
                <w:webHidden/>
              </w:rPr>
              <w:fldChar w:fldCharType="begin"/>
            </w:r>
            <w:r w:rsidR="00D066AD">
              <w:rPr>
                <w:noProof/>
                <w:webHidden/>
              </w:rPr>
              <w:instrText xml:space="preserve"> PAGEREF _Toc88250832 \h </w:instrText>
            </w:r>
            <w:r w:rsidR="00D066AD">
              <w:rPr>
                <w:noProof/>
                <w:webHidden/>
              </w:rPr>
            </w:r>
            <w:r w:rsidR="00D066AD">
              <w:rPr>
                <w:noProof/>
                <w:webHidden/>
              </w:rPr>
              <w:fldChar w:fldCharType="separate"/>
            </w:r>
            <w:r w:rsidR="00D066AD">
              <w:rPr>
                <w:noProof/>
                <w:webHidden/>
              </w:rPr>
              <w:t>16</w:t>
            </w:r>
            <w:r w:rsidR="00D066AD">
              <w:rPr>
                <w:noProof/>
                <w:webHidden/>
              </w:rPr>
              <w:fldChar w:fldCharType="end"/>
            </w:r>
          </w:hyperlink>
        </w:p>
        <w:p w14:paraId="015F1943" w14:textId="4D2F6AB6" w:rsidR="00D066AD" w:rsidRDefault="00C36477">
          <w:pPr>
            <w:pStyle w:val="TOC2"/>
            <w:tabs>
              <w:tab w:val="left" w:pos="880"/>
              <w:tab w:val="right" w:pos="8494"/>
            </w:tabs>
            <w:rPr>
              <w:rFonts w:eastAsiaTheme="minorEastAsia"/>
              <w:noProof/>
              <w:lang w:eastAsia="en-GB"/>
            </w:rPr>
          </w:pPr>
          <w:hyperlink w:anchor="_Toc88250833" w:history="1">
            <w:r w:rsidR="00D066AD" w:rsidRPr="00C15CC9">
              <w:rPr>
                <w:rStyle w:val="Hyperlink"/>
                <w:noProof/>
              </w:rPr>
              <w:t>3.3.</w:t>
            </w:r>
            <w:r w:rsidR="00D066AD">
              <w:rPr>
                <w:rFonts w:eastAsiaTheme="minorEastAsia"/>
                <w:noProof/>
                <w:lang w:eastAsia="en-GB"/>
              </w:rPr>
              <w:tab/>
            </w:r>
            <w:r w:rsidR="00D066AD" w:rsidRPr="00C15CC9">
              <w:rPr>
                <w:rStyle w:val="Hyperlink"/>
                <w:noProof/>
              </w:rPr>
              <w:t>Evaluation scope and audience</w:t>
            </w:r>
            <w:r w:rsidR="00D066AD">
              <w:rPr>
                <w:noProof/>
                <w:webHidden/>
              </w:rPr>
              <w:tab/>
            </w:r>
            <w:r w:rsidR="00D066AD">
              <w:rPr>
                <w:noProof/>
                <w:webHidden/>
              </w:rPr>
              <w:fldChar w:fldCharType="begin"/>
            </w:r>
            <w:r w:rsidR="00D066AD">
              <w:rPr>
                <w:noProof/>
                <w:webHidden/>
              </w:rPr>
              <w:instrText xml:space="preserve"> PAGEREF _Toc88250833 \h </w:instrText>
            </w:r>
            <w:r w:rsidR="00D066AD">
              <w:rPr>
                <w:noProof/>
                <w:webHidden/>
              </w:rPr>
            </w:r>
            <w:r w:rsidR="00D066AD">
              <w:rPr>
                <w:noProof/>
                <w:webHidden/>
              </w:rPr>
              <w:fldChar w:fldCharType="separate"/>
            </w:r>
            <w:r w:rsidR="00D066AD">
              <w:rPr>
                <w:noProof/>
                <w:webHidden/>
              </w:rPr>
              <w:t>16</w:t>
            </w:r>
            <w:r w:rsidR="00D066AD">
              <w:rPr>
                <w:noProof/>
                <w:webHidden/>
              </w:rPr>
              <w:fldChar w:fldCharType="end"/>
            </w:r>
          </w:hyperlink>
        </w:p>
        <w:p w14:paraId="3858C1CF" w14:textId="01FC58C7" w:rsidR="00D066AD" w:rsidRDefault="00C36477">
          <w:pPr>
            <w:pStyle w:val="TOC1"/>
            <w:tabs>
              <w:tab w:val="left" w:pos="440"/>
              <w:tab w:val="right" w:pos="8494"/>
            </w:tabs>
            <w:rPr>
              <w:rFonts w:eastAsiaTheme="minorEastAsia"/>
              <w:noProof/>
              <w:lang w:eastAsia="en-GB"/>
            </w:rPr>
          </w:pPr>
          <w:hyperlink w:anchor="_Toc88250834" w:history="1">
            <w:r w:rsidR="00D066AD" w:rsidRPr="00C15CC9">
              <w:rPr>
                <w:rStyle w:val="Hyperlink"/>
                <w:noProof/>
              </w:rPr>
              <w:t>4.</w:t>
            </w:r>
            <w:r w:rsidR="00D066AD">
              <w:rPr>
                <w:rFonts w:eastAsiaTheme="minorEastAsia"/>
                <w:noProof/>
                <w:lang w:eastAsia="en-GB"/>
              </w:rPr>
              <w:tab/>
            </w:r>
            <w:r w:rsidR="00D066AD" w:rsidRPr="00C15CC9">
              <w:rPr>
                <w:rStyle w:val="Hyperlink"/>
                <w:noProof/>
              </w:rPr>
              <w:t>Evaluation methodology</w:t>
            </w:r>
            <w:r w:rsidR="00D066AD">
              <w:rPr>
                <w:noProof/>
                <w:webHidden/>
              </w:rPr>
              <w:tab/>
            </w:r>
            <w:r w:rsidR="00D066AD">
              <w:rPr>
                <w:noProof/>
                <w:webHidden/>
              </w:rPr>
              <w:fldChar w:fldCharType="begin"/>
            </w:r>
            <w:r w:rsidR="00D066AD">
              <w:rPr>
                <w:noProof/>
                <w:webHidden/>
              </w:rPr>
              <w:instrText xml:space="preserve"> PAGEREF _Toc88250834 \h </w:instrText>
            </w:r>
            <w:r w:rsidR="00D066AD">
              <w:rPr>
                <w:noProof/>
                <w:webHidden/>
              </w:rPr>
            </w:r>
            <w:r w:rsidR="00D066AD">
              <w:rPr>
                <w:noProof/>
                <w:webHidden/>
              </w:rPr>
              <w:fldChar w:fldCharType="separate"/>
            </w:r>
            <w:r w:rsidR="00D066AD">
              <w:rPr>
                <w:noProof/>
                <w:webHidden/>
              </w:rPr>
              <w:t>17</w:t>
            </w:r>
            <w:r w:rsidR="00D066AD">
              <w:rPr>
                <w:noProof/>
                <w:webHidden/>
              </w:rPr>
              <w:fldChar w:fldCharType="end"/>
            </w:r>
          </w:hyperlink>
        </w:p>
        <w:p w14:paraId="400FEAF5" w14:textId="39C854C1" w:rsidR="00D066AD" w:rsidRDefault="00C36477">
          <w:pPr>
            <w:pStyle w:val="TOC2"/>
            <w:tabs>
              <w:tab w:val="right" w:pos="8494"/>
            </w:tabs>
            <w:rPr>
              <w:rFonts w:eastAsiaTheme="minorEastAsia"/>
              <w:noProof/>
              <w:lang w:eastAsia="en-GB"/>
            </w:rPr>
          </w:pPr>
          <w:hyperlink w:anchor="_Toc88250835" w:history="1">
            <w:r w:rsidR="00D066AD" w:rsidRPr="00C15CC9">
              <w:rPr>
                <w:rStyle w:val="Hyperlink"/>
                <w:noProof/>
              </w:rPr>
              <w:t>4.1. Methodology</w:t>
            </w:r>
            <w:r w:rsidR="00D066AD">
              <w:rPr>
                <w:noProof/>
                <w:webHidden/>
              </w:rPr>
              <w:tab/>
            </w:r>
            <w:r w:rsidR="00D066AD">
              <w:rPr>
                <w:noProof/>
                <w:webHidden/>
              </w:rPr>
              <w:fldChar w:fldCharType="begin"/>
            </w:r>
            <w:r w:rsidR="00D066AD">
              <w:rPr>
                <w:noProof/>
                <w:webHidden/>
              </w:rPr>
              <w:instrText xml:space="preserve"> PAGEREF _Toc88250835 \h </w:instrText>
            </w:r>
            <w:r w:rsidR="00D066AD">
              <w:rPr>
                <w:noProof/>
                <w:webHidden/>
              </w:rPr>
            </w:r>
            <w:r w:rsidR="00D066AD">
              <w:rPr>
                <w:noProof/>
                <w:webHidden/>
              </w:rPr>
              <w:fldChar w:fldCharType="separate"/>
            </w:r>
            <w:r w:rsidR="00D066AD">
              <w:rPr>
                <w:noProof/>
                <w:webHidden/>
              </w:rPr>
              <w:t>17</w:t>
            </w:r>
            <w:r w:rsidR="00D066AD">
              <w:rPr>
                <w:noProof/>
                <w:webHidden/>
              </w:rPr>
              <w:fldChar w:fldCharType="end"/>
            </w:r>
          </w:hyperlink>
        </w:p>
        <w:p w14:paraId="3DB58641" w14:textId="60C6A166" w:rsidR="00D066AD" w:rsidRDefault="00C36477">
          <w:pPr>
            <w:pStyle w:val="TOC2"/>
            <w:tabs>
              <w:tab w:val="right" w:pos="8494"/>
            </w:tabs>
            <w:rPr>
              <w:rFonts w:eastAsiaTheme="minorEastAsia"/>
              <w:noProof/>
              <w:lang w:eastAsia="en-GB"/>
            </w:rPr>
          </w:pPr>
          <w:hyperlink w:anchor="_Toc88250836" w:history="1">
            <w:r w:rsidR="00D066AD" w:rsidRPr="00C15CC9">
              <w:rPr>
                <w:rStyle w:val="Hyperlink"/>
                <w:noProof/>
              </w:rPr>
              <w:t>4.2. Standards, norms and criteria</w:t>
            </w:r>
            <w:r w:rsidR="00D066AD">
              <w:rPr>
                <w:noProof/>
                <w:webHidden/>
              </w:rPr>
              <w:tab/>
            </w:r>
            <w:r w:rsidR="00D066AD">
              <w:rPr>
                <w:noProof/>
                <w:webHidden/>
              </w:rPr>
              <w:fldChar w:fldCharType="begin"/>
            </w:r>
            <w:r w:rsidR="00D066AD">
              <w:rPr>
                <w:noProof/>
                <w:webHidden/>
              </w:rPr>
              <w:instrText xml:space="preserve"> PAGEREF _Toc88250836 \h </w:instrText>
            </w:r>
            <w:r w:rsidR="00D066AD">
              <w:rPr>
                <w:noProof/>
                <w:webHidden/>
              </w:rPr>
            </w:r>
            <w:r w:rsidR="00D066AD">
              <w:rPr>
                <w:noProof/>
                <w:webHidden/>
              </w:rPr>
              <w:fldChar w:fldCharType="separate"/>
            </w:r>
            <w:r w:rsidR="00D066AD">
              <w:rPr>
                <w:noProof/>
                <w:webHidden/>
              </w:rPr>
              <w:t>18</w:t>
            </w:r>
            <w:r w:rsidR="00D066AD">
              <w:rPr>
                <w:noProof/>
                <w:webHidden/>
              </w:rPr>
              <w:fldChar w:fldCharType="end"/>
            </w:r>
          </w:hyperlink>
        </w:p>
        <w:p w14:paraId="77EC4FDD" w14:textId="0B94CC88" w:rsidR="00D066AD" w:rsidRDefault="00C36477">
          <w:pPr>
            <w:pStyle w:val="TOC2"/>
            <w:tabs>
              <w:tab w:val="right" w:pos="8494"/>
            </w:tabs>
            <w:rPr>
              <w:rFonts w:eastAsiaTheme="minorEastAsia"/>
              <w:noProof/>
              <w:lang w:eastAsia="en-GB"/>
            </w:rPr>
          </w:pPr>
          <w:hyperlink w:anchor="_Toc88250837" w:history="1">
            <w:r w:rsidR="00D066AD" w:rsidRPr="00C15CC9">
              <w:rPr>
                <w:rStyle w:val="Hyperlink"/>
                <w:noProof/>
              </w:rPr>
              <w:t>4.3. Evaluability</w:t>
            </w:r>
            <w:r w:rsidR="00D066AD">
              <w:rPr>
                <w:noProof/>
                <w:webHidden/>
              </w:rPr>
              <w:tab/>
            </w:r>
            <w:r w:rsidR="00D066AD">
              <w:rPr>
                <w:noProof/>
                <w:webHidden/>
              </w:rPr>
              <w:fldChar w:fldCharType="begin"/>
            </w:r>
            <w:r w:rsidR="00D066AD">
              <w:rPr>
                <w:noProof/>
                <w:webHidden/>
              </w:rPr>
              <w:instrText xml:space="preserve"> PAGEREF _Toc88250837 \h </w:instrText>
            </w:r>
            <w:r w:rsidR="00D066AD">
              <w:rPr>
                <w:noProof/>
                <w:webHidden/>
              </w:rPr>
            </w:r>
            <w:r w:rsidR="00D066AD">
              <w:rPr>
                <w:noProof/>
                <w:webHidden/>
              </w:rPr>
              <w:fldChar w:fldCharType="separate"/>
            </w:r>
            <w:r w:rsidR="00D066AD">
              <w:rPr>
                <w:noProof/>
                <w:webHidden/>
              </w:rPr>
              <w:t>19</w:t>
            </w:r>
            <w:r w:rsidR="00D066AD">
              <w:rPr>
                <w:noProof/>
                <w:webHidden/>
              </w:rPr>
              <w:fldChar w:fldCharType="end"/>
            </w:r>
          </w:hyperlink>
        </w:p>
        <w:p w14:paraId="3FC0D2D6" w14:textId="057D71BE" w:rsidR="00D066AD" w:rsidRDefault="00C36477">
          <w:pPr>
            <w:pStyle w:val="TOC2"/>
            <w:tabs>
              <w:tab w:val="right" w:pos="8494"/>
            </w:tabs>
            <w:rPr>
              <w:rFonts w:eastAsiaTheme="minorEastAsia"/>
              <w:noProof/>
              <w:lang w:eastAsia="en-GB"/>
            </w:rPr>
          </w:pPr>
          <w:hyperlink w:anchor="_Toc88250838" w:history="1">
            <w:r w:rsidR="00D066AD" w:rsidRPr="00C15CC9">
              <w:rPr>
                <w:rStyle w:val="Hyperlink"/>
                <w:noProof/>
              </w:rPr>
              <w:t>4.4. Risks and limitations</w:t>
            </w:r>
            <w:r w:rsidR="00D066AD">
              <w:rPr>
                <w:noProof/>
                <w:webHidden/>
              </w:rPr>
              <w:tab/>
            </w:r>
            <w:r w:rsidR="00D066AD">
              <w:rPr>
                <w:noProof/>
                <w:webHidden/>
              </w:rPr>
              <w:fldChar w:fldCharType="begin"/>
            </w:r>
            <w:r w:rsidR="00D066AD">
              <w:rPr>
                <w:noProof/>
                <w:webHidden/>
              </w:rPr>
              <w:instrText xml:space="preserve"> PAGEREF _Toc88250838 \h </w:instrText>
            </w:r>
            <w:r w:rsidR="00D066AD">
              <w:rPr>
                <w:noProof/>
                <w:webHidden/>
              </w:rPr>
            </w:r>
            <w:r w:rsidR="00D066AD">
              <w:rPr>
                <w:noProof/>
                <w:webHidden/>
              </w:rPr>
              <w:fldChar w:fldCharType="separate"/>
            </w:r>
            <w:r w:rsidR="00D066AD">
              <w:rPr>
                <w:noProof/>
                <w:webHidden/>
              </w:rPr>
              <w:t>20</w:t>
            </w:r>
            <w:r w:rsidR="00D066AD">
              <w:rPr>
                <w:noProof/>
                <w:webHidden/>
              </w:rPr>
              <w:fldChar w:fldCharType="end"/>
            </w:r>
          </w:hyperlink>
        </w:p>
        <w:p w14:paraId="636537D4" w14:textId="78E00141" w:rsidR="00D066AD" w:rsidRDefault="00C36477">
          <w:pPr>
            <w:pStyle w:val="TOC1"/>
            <w:tabs>
              <w:tab w:val="left" w:pos="440"/>
              <w:tab w:val="right" w:pos="8494"/>
            </w:tabs>
            <w:rPr>
              <w:rFonts w:eastAsiaTheme="minorEastAsia"/>
              <w:noProof/>
              <w:lang w:eastAsia="en-GB"/>
            </w:rPr>
          </w:pPr>
          <w:hyperlink w:anchor="_Toc88250839" w:history="1">
            <w:r w:rsidR="00D066AD" w:rsidRPr="00C15CC9">
              <w:rPr>
                <w:rStyle w:val="Hyperlink"/>
                <w:noProof/>
              </w:rPr>
              <w:t>5.</w:t>
            </w:r>
            <w:r w:rsidR="00D066AD">
              <w:rPr>
                <w:rFonts w:eastAsiaTheme="minorEastAsia"/>
                <w:noProof/>
                <w:lang w:eastAsia="en-GB"/>
              </w:rPr>
              <w:tab/>
            </w:r>
            <w:r w:rsidR="00D066AD" w:rsidRPr="00C15CC9">
              <w:rPr>
                <w:rStyle w:val="Hyperlink"/>
                <w:noProof/>
              </w:rPr>
              <w:t>Findings</w:t>
            </w:r>
            <w:r w:rsidR="00D066AD">
              <w:rPr>
                <w:noProof/>
                <w:webHidden/>
              </w:rPr>
              <w:tab/>
            </w:r>
            <w:r w:rsidR="00D066AD">
              <w:rPr>
                <w:noProof/>
                <w:webHidden/>
              </w:rPr>
              <w:fldChar w:fldCharType="begin"/>
            </w:r>
            <w:r w:rsidR="00D066AD">
              <w:rPr>
                <w:noProof/>
                <w:webHidden/>
              </w:rPr>
              <w:instrText xml:space="preserve"> PAGEREF _Toc88250839 \h </w:instrText>
            </w:r>
            <w:r w:rsidR="00D066AD">
              <w:rPr>
                <w:noProof/>
                <w:webHidden/>
              </w:rPr>
            </w:r>
            <w:r w:rsidR="00D066AD">
              <w:rPr>
                <w:noProof/>
                <w:webHidden/>
              </w:rPr>
              <w:fldChar w:fldCharType="separate"/>
            </w:r>
            <w:r w:rsidR="00D066AD">
              <w:rPr>
                <w:noProof/>
                <w:webHidden/>
              </w:rPr>
              <w:t>21</w:t>
            </w:r>
            <w:r w:rsidR="00D066AD">
              <w:rPr>
                <w:noProof/>
                <w:webHidden/>
              </w:rPr>
              <w:fldChar w:fldCharType="end"/>
            </w:r>
          </w:hyperlink>
        </w:p>
        <w:p w14:paraId="3D1BA2EC" w14:textId="32DB3059" w:rsidR="00D066AD" w:rsidRDefault="00C36477">
          <w:pPr>
            <w:pStyle w:val="TOC2"/>
            <w:tabs>
              <w:tab w:val="left" w:pos="880"/>
              <w:tab w:val="right" w:pos="8494"/>
            </w:tabs>
            <w:rPr>
              <w:rFonts w:eastAsiaTheme="minorEastAsia"/>
              <w:noProof/>
              <w:lang w:eastAsia="en-GB"/>
            </w:rPr>
          </w:pPr>
          <w:hyperlink w:anchor="_Toc88250840" w:history="1">
            <w:r w:rsidR="00D066AD" w:rsidRPr="00C15CC9">
              <w:rPr>
                <w:rStyle w:val="Hyperlink"/>
                <w:noProof/>
              </w:rPr>
              <w:t>5.1.</w:t>
            </w:r>
            <w:r w:rsidR="00D066AD">
              <w:rPr>
                <w:rFonts w:eastAsiaTheme="minorEastAsia"/>
                <w:noProof/>
                <w:lang w:eastAsia="en-GB"/>
              </w:rPr>
              <w:tab/>
            </w:r>
            <w:r w:rsidR="00D066AD" w:rsidRPr="00C15CC9">
              <w:rPr>
                <w:rStyle w:val="Hyperlink"/>
                <w:noProof/>
              </w:rPr>
              <w:t>Relevance</w:t>
            </w:r>
            <w:r w:rsidR="00D066AD">
              <w:rPr>
                <w:noProof/>
                <w:webHidden/>
              </w:rPr>
              <w:tab/>
            </w:r>
            <w:r w:rsidR="00D066AD">
              <w:rPr>
                <w:noProof/>
                <w:webHidden/>
              </w:rPr>
              <w:fldChar w:fldCharType="begin"/>
            </w:r>
            <w:r w:rsidR="00D066AD">
              <w:rPr>
                <w:noProof/>
                <w:webHidden/>
              </w:rPr>
              <w:instrText xml:space="preserve"> PAGEREF _Toc88250840 \h </w:instrText>
            </w:r>
            <w:r w:rsidR="00D066AD">
              <w:rPr>
                <w:noProof/>
                <w:webHidden/>
              </w:rPr>
            </w:r>
            <w:r w:rsidR="00D066AD">
              <w:rPr>
                <w:noProof/>
                <w:webHidden/>
              </w:rPr>
              <w:fldChar w:fldCharType="separate"/>
            </w:r>
            <w:r w:rsidR="00D066AD">
              <w:rPr>
                <w:noProof/>
                <w:webHidden/>
              </w:rPr>
              <w:t>22</w:t>
            </w:r>
            <w:r w:rsidR="00D066AD">
              <w:rPr>
                <w:noProof/>
                <w:webHidden/>
              </w:rPr>
              <w:fldChar w:fldCharType="end"/>
            </w:r>
          </w:hyperlink>
        </w:p>
        <w:p w14:paraId="68460894" w14:textId="4F13C9DE" w:rsidR="00D066AD" w:rsidRDefault="00C36477">
          <w:pPr>
            <w:pStyle w:val="TOC3"/>
            <w:tabs>
              <w:tab w:val="left" w:pos="1320"/>
              <w:tab w:val="right" w:pos="8494"/>
            </w:tabs>
            <w:rPr>
              <w:rFonts w:eastAsiaTheme="minorEastAsia"/>
              <w:noProof/>
              <w:lang w:eastAsia="en-GB"/>
            </w:rPr>
          </w:pPr>
          <w:hyperlink w:anchor="_Toc88250841" w:history="1">
            <w:r w:rsidR="00D066AD" w:rsidRPr="00C15CC9">
              <w:rPr>
                <w:rStyle w:val="Hyperlink"/>
                <w:noProof/>
              </w:rPr>
              <w:t>5.1.1.</w:t>
            </w:r>
            <w:r w:rsidR="00D066AD">
              <w:rPr>
                <w:rFonts w:eastAsiaTheme="minorEastAsia"/>
                <w:noProof/>
                <w:lang w:eastAsia="en-GB"/>
              </w:rPr>
              <w:tab/>
            </w:r>
            <w:r w:rsidR="00D066AD" w:rsidRPr="00C15CC9">
              <w:rPr>
                <w:rStyle w:val="Hyperlink"/>
                <w:noProof/>
              </w:rPr>
              <w:t>To what extent did the UNPF respond to the needs of the population, of the GoU, of the development partners?</w:t>
            </w:r>
            <w:r w:rsidR="00D066AD">
              <w:rPr>
                <w:noProof/>
                <w:webHidden/>
              </w:rPr>
              <w:tab/>
            </w:r>
            <w:r w:rsidR="00D066AD">
              <w:rPr>
                <w:noProof/>
                <w:webHidden/>
              </w:rPr>
              <w:fldChar w:fldCharType="begin"/>
            </w:r>
            <w:r w:rsidR="00D066AD">
              <w:rPr>
                <w:noProof/>
                <w:webHidden/>
              </w:rPr>
              <w:instrText xml:space="preserve"> PAGEREF _Toc88250841 \h </w:instrText>
            </w:r>
            <w:r w:rsidR="00D066AD">
              <w:rPr>
                <w:noProof/>
                <w:webHidden/>
              </w:rPr>
            </w:r>
            <w:r w:rsidR="00D066AD">
              <w:rPr>
                <w:noProof/>
                <w:webHidden/>
              </w:rPr>
              <w:fldChar w:fldCharType="separate"/>
            </w:r>
            <w:r w:rsidR="00D066AD">
              <w:rPr>
                <w:noProof/>
                <w:webHidden/>
              </w:rPr>
              <w:t>22</w:t>
            </w:r>
            <w:r w:rsidR="00D066AD">
              <w:rPr>
                <w:noProof/>
                <w:webHidden/>
              </w:rPr>
              <w:fldChar w:fldCharType="end"/>
            </w:r>
          </w:hyperlink>
        </w:p>
        <w:p w14:paraId="61C41597" w14:textId="3D468746" w:rsidR="00D066AD" w:rsidRDefault="00C36477">
          <w:pPr>
            <w:pStyle w:val="TOC3"/>
            <w:tabs>
              <w:tab w:val="left" w:pos="1320"/>
              <w:tab w:val="right" w:pos="8494"/>
            </w:tabs>
            <w:rPr>
              <w:rFonts w:eastAsiaTheme="minorEastAsia"/>
              <w:noProof/>
              <w:lang w:eastAsia="en-GB"/>
            </w:rPr>
          </w:pPr>
          <w:hyperlink w:anchor="_Toc88250842" w:history="1">
            <w:r w:rsidR="00D066AD" w:rsidRPr="00C15CC9">
              <w:rPr>
                <w:rStyle w:val="Hyperlink"/>
                <w:rFonts w:eastAsia="Calibri"/>
                <w:noProof/>
              </w:rPr>
              <w:t>5.1.2.</w:t>
            </w:r>
            <w:r w:rsidR="00D066AD">
              <w:rPr>
                <w:rFonts w:eastAsiaTheme="minorEastAsia"/>
                <w:noProof/>
                <w:lang w:eastAsia="en-GB"/>
              </w:rPr>
              <w:tab/>
            </w:r>
            <w:r w:rsidR="00D066AD" w:rsidRPr="00C15CC9">
              <w:rPr>
                <w:rStyle w:val="Hyperlink"/>
                <w:rFonts w:eastAsia="Calibri"/>
                <w:noProof/>
              </w:rPr>
              <w:t>To what extent does the UNPF remain relevant to the current needs of the population, of the GoU, of the development partners</w:t>
            </w:r>
            <w:r w:rsidR="00D066AD">
              <w:rPr>
                <w:noProof/>
                <w:webHidden/>
              </w:rPr>
              <w:tab/>
            </w:r>
            <w:r w:rsidR="00D066AD">
              <w:rPr>
                <w:noProof/>
                <w:webHidden/>
              </w:rPr>
              <w:fldChar w:fldCharType="begin"/>
            </w:r>
            <w:r w:rsidR="00D066AD">
              <w:rPr>
                <w:noProof/>
                <w:webHidden/>
              </w:rPr>
              <w:instrText xml:space="preserve"> PAGEREF _Toc88250842 \h </w:instrText>
            </w:r>
            <w:r w:rsidR="00D066AD">
              <w:rPr>
                <w:noProof/>
                <w:webHidden/>
              </w:rPr>
            </w:r>
            <w:r w:rsidR="00D066AD">
              <w:rPr>
                <w:noProof/>
                <w:webHidden/>
              </w:rPr>
              <w:fldChar w:fldCharType="separate"/>
            </w:r>
            <w:r w:rsidR="00D066AD">
              <w:rPr>
                <w:noProof/>
                <w:webHidden/>
              </w:rPr>
              <w:t>23</w:t>
            </w:r>
            <w:r w:rsidR="00D066AD">
              <w:rPr>
                <w:noProof/>
                <w:webHidden/>
              </w:rPr>
              <w:fldChar w:fldCharType="end"/>
            </w:r>
          </w:hyperlink>
        </w:p>
        <w:p w14:paraId="3A7D3D6A" w14:textId="08E40BB7" w:rsidR="00D066AD" w:rsidRDefault="00C36477">
          <w:pPr>
            <w:pStyle w:val="TOC3"/>
            <w:tabs>
              <w:tab w:val="left" w:pos="1320"/>
              <w:tab w:val="right" w:pos="8494"/>
            </w:tabs>
            <w:rPr>
              <w:rFonts w:eastAsiaTheme="minorEastAsia"/>
              <w:noProof/>
              <w:lang w:eastAsia="en-GB"/>
            </w:rPr>
          </w:pPr>
          <w:hyperlink w:anchor="_Toc88250843" w:history="1">
            <w:r w:rsidR="00D066AD" w:rsidRPr="00C15CC9">
              <w:rPr>
                <w:rStyle w:val="Hyperlink"/>
                <w:rFonts w:eastAsia="Calibri" w:cstheme="majorHAnsi"/>
                <w:noProof/>
              </w:rPr>
              <w:t>5.1.3.</w:t>
            </w:r>
            <w:r w:rsidR="00D066AD">
              <w:rPr>
                <w:rFonts w:eastAsiaTheme="minorEastAsia"/>
                <w:noProof/>
                <w:lang w:eastAsia="en-GB"/>
              </w:rPr>
              <w:tab/>
            </w:r>
            <w:r w:rsidR="00D066AD" w:rsidRPr="00C15CC9">
              <w:rPr>
                <w:rStyle w:val="Hyperlink"/>
                <w:rFonts w:eastAsia="Calibri" w:cstheme="majorHAnsi"/>
                <w:noProof/>
              </w:rPr>
              <w:t>Did the UNPF address the relationship between development, peace and humanitarian aid actors?</w:t>
            </w:r>
            <w:r w:rsidR="00D066AD">
              <w:rPr>
                <w:noProof/>
                <w:webHidden/>
              </w:rPr>
              <w:tab/>
            </w:r>
            <w:r w:rsidR="00D066AD">
              <w:rPr>
                <w:noProof/>
                <w:webHidden/>
              </w:rPr>
              <w:fldChar w:fldCharType="begin"/>
            </w:r>
            <w:r w:rsidR="00D066AD">
              <w:rPr>
                <w:noProof/>
                <w:webHidden/>
              </w:rPr>
              <w:instrText xml:space="preserve"> PAGEREF _Toc88250843 \h </w:instrText>
            </w:r>
            <w:r w:rsidR="00D066AD">
              <w:rPr>
                <w:noProof/>
                <w:webHidden/>
              </w:rPr>
            </w:r>
            <w:r w:rsidR="00D066AD">
              <w:rPr>
                <w:noProof/>
                <w:webHidden/>
              </w:rPr>
              <w:fldChar w:fldCharType="separate"/>
            </w:r>
            <w:r w:rsidR="00D066AD">
              <w:rPr>
                <w:noProof/>
                <w:webHidden/>
              </w:rPr>
              <w:t>24</w:t>
            </w:r>
            <w:r w:rsidR="00D066AD">
              <w:rPr>
                <w:noProof/>
                <w:webHidden/>
              </w:rPr>
              <w:fldChar w:fldCharType="end"/>
            </w:r>
          </w:hyperlink>
        </w:p>
        <w:p w14:paraId="71A9D323" w14:textId="7FF834BA" w:rsidR="00D066AD" w:rsidRDefault="00C36477">
          <w:pPr>
            <w:pStyle w:val="TOC2"/>
            <w:tabs>
              <w:tab w:val="left" w:pos="880"/>
              <w:tab w:val="right" w:pos="8494"/>
            </w:tabs>
            <w:rPr>
              <w:rFonts w:eastAsiaTheme="minorEastAsia"/>
              <w:noProof/>
              <w:lang w:eastAsia="en-GB"/>
            </w:rPr>
          </w:pPr>
          <w:hyperlink w:anchor="_Toc88250844" w:history="1">
            <w:r w:rsidR="00D066AD" w:rsidRPr="00C15CC9">
              <w:rPr>
                <w:rStyle w:val="Hyperlink"/>
                <w:noProof/>
              </w:rPr>
              <w:t>5.2.</w:t>
            </w:r>
            <w:r w:rsidR="00D066AD">
              <w:rPr>
                <w:rFonts w:eastAsiaTheme="minorEastAsia"/>
                <w:noProof/>
                <w:lang w:eastAsia="en-GB"/>
              </w:rPr>
              <w:tab/>
            </w:r>
            <w:r w:rsidR="00D066AD" w:rsidRPr="00C15CC9">
              <w:rPr>
                <w:rStyle w:val="Hyperlink"/>
                <w:noProof/>
              </w:rPr>
              <w:t>Efficiency</w:t>
            </w:r>
            <w:r w:rsidR="00D066AD">
              <w:rPr>
                <w:noProof/>
                <w:webHidden/>
              </w:rPr>
              <w:tab/>
            </w:r>
            <w:r w:rsidR="00D066AD">
              <w:rPr>
                <w:noProof/>
                <w:webHidden/>
              </w:rPr>
              <w:fldChar w:fldCharType="begin"/>
            </w:r>
            <w:r w:rsidR="00D066AD">
              <w:rPr>
                <w:noProof/>
                <w:webHidden/>
              </w:rPr>
              <w:instrText xml:space="preserve"> PAGEREF _Toc88250844 \h </w:instrText>
            </w:r>
            <w:r w:rsidR="00D066AD">
              <w:rPr>
                <w:noProof/>
                <w:webHidden/>
              </w:rPr>
            </w:r>
            <w:r w:rsidR="00D066AD">
              <w:rPr>
                <w:noProof/>
                <w:webHidden/>
              </w:rPr>
              <w:fldChar w:fldCharType="separate"/>
            </w:r>
            <w:r w:rsidR="00D066AD">
              <w:rPr>
                <w:noProof/>
                <w:webHidden/>
              </w:rPr>
              <w:t>24</w:t>
            </w:r>
            <w:r w:rsidR="00D066AD">
              <w:rPr>
                <w:noProof/>
                <w:webHidden/>
              </w:rPr>
              <w:fldChar w:fldCharType="end"/>
            </w:r>
          </w:hyperlink>
        </w:p>
        <w:p w14:paraId="1B15D86F" w14:textId="1544B8CB" w:rsidR="00D066AD" w:rsidRDefault="00C36477">
          <w:pPr>
            <w:pStyle w:val="TOC3"/>
            <w:tabs>
              <w:tab w:val="left" w:pos="1320"/>
              <w:tab w:val="right" w:pos="8494"/>
            </w:tabs>
            <w:rPr>
              <w:rFonts w:eastAsiaTheme="minorEastAsia"/>
              <w:noProof/>
              <w:lang w:eastAsia="en-GB"/>
            </w:rPr>
          </w:pPr>
          <w:hyperlink w:anchor="_Toc88250845" w:history="1">
            <w:r w:rsidR="00D066AD" w:rsidRPr="00C15CC9">
              <w:rPr>
                <w:rStyle w:val="Hyperlink"/>
                <w:rFonts w:eastAsia="Calibri" w:cstheme="majorHAnsi"/>
                <w:noProof/>
              </w:rPr>
              <w:t>5.2.1.</w:t>
            </w:r>
            <w:r w:rsidR="00D066AD">
              <w:rPr>
                <w:rFonts w:eastAsiaTheme="minorEastAsia"/>
                <w:noProof/>
                <w:lang w:eastAsia="en-GB"/>
              </w:rPr>
              <w:tab/>
            </w:r>
            <w:r w:rsidR="00D066AD" w:rsidRPr="00C15CC9">
              <w:rPr>
                <w:rStyle w:val="Hyperlink"/>
                <w:rFonts w:eastAsia="Calibri" w:cstheme="majorHAnsi"/>
                <w:noProof/>
              </w:rPr>
              <w:t>Has the UNPF been able to leverage the expected level of resources (budget)?</w:t>
            </w:r>
            <w:r w:rsidR="00D066AD">
              <w:rPr>
                <w:noProof/>
                <w:webHidden/>
              </w:rPr>
              <w:tab/>
            </w:r>
            <w:r w:rsidR="00D066AD">
              <w:rPr>
                <w:noProof/>
                <w:webHidden/>
              </w:rPr>
              <w:fldChar w:fldCharType="begin"/>
            </w:r>
            <w:r w:rsidR="00D066AD">
              <w:rPr>
                <w:noProof/>
                <w:webHidden/>
              </w:rPr>
              <w:instrText xml:space="preserve"> PAGEREF _Toc88250845 \h </w:instrText>
            </w:r>
            <w:r w:rsidR="00D066AD">
              <w:rPr>
                <w:noProof/>
                <w:webHidden/>
              </w:rPr>
            </w:r>
            <w:r w:rsidR="00D066AD">
              <w:rPr>
                <w:noProof/>
                <w:webHidden/>
              </w:rPr>
              <w:fldChar w:fldCharType="separate"/>
            </w:r>
            <w:r w:rsidR="00D066AD">
              <w:rPr>
                <w:noProof/>
                <w:webHidden/>
              </w:rPr>
              <w:t>25</w:t>
            </w:r>
            <w:r w:rsidR="00D066AD">
              <w:rPr>
                <w:noProof/>
                <w:webHidden/>
              </w:rPr>
              <w:fldChar w:fldCharType="end"/>
            </w:r>
          </w:hyperlink>
        </w:p>
        <w:p w14:paraId="301CD166" w14:textId="1A52DE64" w:rsidR="00D066AD" w:rsidRDefault="00C36477">
          <w:pPr>
            <w:pStyle w:val="TOC3"/>
            <w:tabs>
              <w:tab w:val="left" w:pos="1320"/>
              <w:tab w:val="right" w:pos="8494"/>
            </w:tabs>
            <w:rPr>
              <w:rFonts w:eastAsiaTheme="minorEastAsia"/>
              <w:noProof/>
              <w:lang w:eastAsia="en-GB"/>
            </w:rPr>
          </w:pPr>
          <w:hyperlink w:anchor="_Toc88250846" w:history="1">
            <w:r w:rsidR="00D066AD" w:rsidRPr="00C15CC9">
              <w:rPr>
                <w:rStyle w:val="Hyperlink"/>
                <w:rFonts w:eastAsia="Calibri" w:cstheme="majorHAnsi"/>
                <w:noProof/>
              </w:rPr>
              <w:t>5.2.2.</w:t>
            </w:r>
            <w:r w:rsidR="00D066AD">
              <w:rPr>
                <w:rFonts w:eastAsiaTheme="minorEastAsia"/>
                <w:noProof/>
                <w:lang w:eastAsia="en-GB"/>
              </w:rPr>
              <w:tab/>
            </w:r>
            <w:r w:rsidR="00D066AD" w:rsidRPr="00C15CC9">
              <w:rPr>
                <w:rStyle w:val="Hyperlink"/>
                <w:rFonts w:eastAsia="Calibri" w:cstheme="majorHAnsi"/>
                <w:noProof/>
              </w:rPr>
              <w:t>Has the UNPF been used to reallocate resources to address emerging needs and priorities?</w:t>
            </w:r>
            <w:r w:rsidR="00D066AD">
              <w:rPr>
                <w:noProof/>
                <w:webHidden/>
              </w:rPr>
              <w:tab/>
            </w:r>
            <w:r w:rsidR="00D066AD">
              <w:rPr>
                <w:noProof/>
                <w:webHidden/>
              </w:rPr>
              <w:fldChar w:fldCharType="begin"/>
            </w:r>
            <w:r w:rsidR="00D066AD">
              <w:rPr>
                <w:noProof/>
                <w:webHidden/>
              </w:rPr>
              <w:instrText xml:space="preserve"> PAGEREF _Toc88250846 \h </w:instrText>
            </w:r>
            <w:r w:rsidR="00D066AD">
              <w:rPr>
                <w:noProof/>
                <w:webHidden/>
              </w:rPr>
            </w:r>
            <w:r w:rsidR="00D066AD">
              <w:rPr>
                <w:noProof/>
                <w:webHidden/>
              </w:rPr>
              <w:fldChar w:fldCharType="separate"/>
            </w:r>
            <w:r w:rsidR="00D066AD">
              <w:rPr>
                <w:noProof/>
                <w:webHidden/>
              </w:rPr>
              <w:t>25</w:t>
            </w:r>
            <w:r w:rsidR="00D066AD">
              <w:rPr>
                <w:noProof/>
                <w:webHidden/>
              </w:rPr>
              <w:fldChar w:fldCharType="end"/>
            </w:r>
          </w:hyperlink>
        </w:p>
        <w:p w14:paraId="5C99FCEF" w14:textId="0075E549" w:rsidR="00D066AD" w:rsidRDefault="00C36477">
          <w:pPr>
            <w:pStyle w:val="TOC3"/>
            <w:tabs>
              <w:tab w:val="left" w:pos="1320"/>
              <w:tab w:val="right" w:pos="8494"/>
            </w:tabs>
            <w:rPr>
              <w:rFonts w:eastAsiaTheme="minorEastAsia"/>
              <w:noProof/>
              <w:lang w:eastAsia="en-GB"/>
            </w:rPr>
          </w:pPr>
          <w:hyperlink w:anchor="_Toc88250847" w:history="1">
            <w:r w:rsidR="00D066AD" w:rsidRPr="00C15CC9">
              <w:rPr>
                <w:rStyle w:val="Hyperlink"/>
                <w:rFonts w:eastAsia="Calibri" w:cstheme="majorHAnsi"/>
                <w:noProof/>
              </w:rPr>
              <w:t>5.2.3.</w:t>
            </w:r>
            <w:r w:rsidR="00D066AD">
              <w:rPr>
                <w:rFonts w:eastAsiaTheme="minorEastAsia"/>
                <w:noProof/>
                <w:lang w:eastAsia="en-GB"/>
              </w:rPr>
              <w:tab/>
            </w:r>
            <w:r w:rsidR="00D066AD" w:rsidRPr="00C15CC9">
              <w:rPr>
                <w:rStyle w:val="Hyperlink"/>
                <w:rFonts w:eastAsia="Calibri" w:cstheme="majorHAnsi"/>
                <w:noProof/>
              </w:rPr>
              <w:t>How well was the UNPF designed, and how strong is the project logic and Theory of Change?</w:t>
            </w:r>
            <w:r w:rsidR="00D066AD">
              <w:rPr>
                <w:noProof/>
                <w:webHidden/>
              </w:rPr>
              <w:tab/>
            </w:r>
            <w:r w:rsidR="00D066AD">
              <w:rPr>
                <w:noProof/>
                <w:webHidden/>
              </w:rPr>
              <w:fldChar w:fldCharType="begin"/>
            </w:r>
            <w:r w:rsidR="00D066AD">
              <w:rPr>
                <w:noProof/>
                <w:webHidden/>
              </w:rPr>
              <w:instrText xml:space="preserve"> PAGEREF _Toc88250847 \h </w:instrText>
            </w:r>
            <w:r w:rsidR="00D066AD">
              <w:rPr>
                <w:noProof/>
                <w:webHidden/>
              </w:rPr>
            </w:r>
            <w:r w:rsidR="00D066AD">
              <w:rPr>
                <w:noProof/>
                <w:webHidden/>
              </w:rPr>
              <w:fldChar w:fldCharType="separate"/>
            </w:r>
            <w:r w:rsidR="00D066AD">
              <w:rPr>
                <w:noProof/>
                <w:webHidden/>
              </w:rPr>
              <w:t>26</w:t>
            </w:r>
            <w:r w:rsidR="00D066AD">
              <w:rPr>
                <w:noProof/>
                <w:webHidden/>
              </w:rPr>
              <w:fldChar w:fldCharType="end"/>
            </w:r>
          </w:hyperlink>
        </w:p>
        <w:p w14:paraId="1A895696" w14:textId="1F7EF044" w:rsidR="00D066AD" w:rsidRDefault="00C36477">
          <w:pPr>
            <w:pStyle w:val="TOC3"/>
            <w:tabs>
              <w:tab w:val="left" w:pos="1320"/>
              <w:tab w:val="right" w:pos="8494"/>
            </w:tabs>
            <w:rPr>
              <w:rFonts w:eastAsiaTheme="minorEastAsia"/>
              <w:noProof/>
              <w:lang w:eastAsia="en-GB"/>
            </w:rPr>
          </w:pPr>
          <w:hyperlink w:anchor="_Toc88250848" w:history="1">
            <w:r w:rsidR="00D066AD" w:rsidRPr="00C15CC9">
              <w:rPr>
                <w:rStyle w:val="Hyperlink"/>
                <w:rFonts w:eastAsia="Calibri" w:cstheme="majorHAnsi"/>
                <w:noProof/>
              </w:rPr>
              <w:t>5.2.4.</w:t>
            </w:r>
            <w:r w:rsidR="00D066AD">
              <w:rPr>
                <w:rFonts w:eastAsiaTheme="minorEastAsia"/>
                <w:noProof/>
                <w:lang w:eastAsia="en-GB"/>
              </w:rPr>
              <w:tab/>
            </w:r>
            <w:r w:rsidR="00D066AD" w:rsidRPr="00C15CC9">
              <w:rPr>
                <w:rStyle w:val="Hyperlink"/>
                <w:rFonts w:eastAsia="Calibri" w:cstheme="majorHAnsi"/>
                <w:noProof/>
              </w:rPr>
              <w:t>Did the UNPF facilitate identification of and access to new financing flows for national partners?</w:t>
            </w:r>
            <w:r w:rsidR="00D066AD">
              <w:rPr>
                <w:noProof/>
                <w:webHidden/>
              </w:rPr>
              <w:tab/>
            </w:r>
            <w:r w:rsidR="00D066AD">
              <w:rPr>
                <w:noProof/>
                <w:webHidden/>
              </w:rPr>
              <w:fldChar w:fldCharType="begin"/>
            </w:r>
            <w:r w:rsidR="00D066AD">
              <w:rPr>
                <w:noProof/>
                <w:webHidden/>
              </w:rPr>
              <w:instrText xml:space="preserve"> PAGEREF _Toc88250848 \h </w:instrText>
            </w:r>
            <w:r w:rsidR="00D066AD">
              <w:rPr>
                <w:noProof/>
                <w:webHidden/>
              </w:rPr>
            </w:r>
            <w:r w:rsidR="00D066AD">
              <w:rPr>
                <w:noProof/>
                <w:webHidden/>
              </w:rPr>
              <w:fldChar w:fldCharType="separate"/>
            </w:r>
            <w:r w:rsidR="00D066AD">
              <w:rPr>
                <w:noProof/>
                <w:webHidden/>
              </w:rPr>
              <w:t>27</w:t>
            </w:r>
            <w:r w:rsidR="00D066AD">
              <w:rPr>
                <w:noProof/>
                <w:webHidden/>
              </w:rPr>
              <w:fldChar w:fldCharType="end"/>
            </w:r>
          </w:hyperlink>
        </w:p>
        <w:p w14:paraId="21CB7257" w14:textId="58CA63EA" w:rsidR="00D066AD" w:rsidRDefault="00C36477">
          <w:pPr>
            <w:pStyle w:val="TOC2"/>
            <w:tabs>
              <w:tab w:val="left" w:pos="880"/>
              <w:tab w:val="right" w:pos="8494"/>
            </w:tabs>
            <w:rPr>
              <w:rFonts w:eastAsiaTheme="minorEastAsia"/>
              <w:noProof/>
              <w:lang w:eastAsia="en-GB"/>
            </w:rPr>
          </w:pPr>
          <w:hyperlink w:anchor="_Toc88250849" w:history="1">
            <w:r w:rsidR="00D066AD" w:rsidRPr="00C15CC9">
              <w:rPr>
                <w:rStyle w:val="Hyperlink"/>
                <w:noProof/>
              </w:rPr>
              <w:t>5.3.</w:t>
            </w:r>
            <w:r w:rsidR="00D066AD">
              <w:rPr>
                <w:rFonts w:eastAsiaTheme="minorEastAsia"/>
                <w:noProof/>
                <w:lang w:eastAsia="en-GB"/>
              </w:rPr>
              <w:tab/>
            </w:r>
            <w:r w:rsidR="00D066AD" w:rsidRPr="00C15CC9">
              <w:rPr>
                <w:rStyle w:val="Hyperlink"/>
                <w:noProof/>
              </w:rPr>
              <w:t>Effectiveness</w:t>
            </w:r>
            <w:r w:rsidR="00D066AD">
              <w:rPr>
                <w:noProof/>
                <w:webHidden/>
              </w:rPr>
              <w:tab/>
            </w:r>
            <w:r w:rsidR="00D066AD">
              <w:rPr>
                <w:noProof/>
                <w:webHidden/>
              </w:rPr>
              <w:fldChar w:fldCharType="begin"/>
            </w:r>
            <w:r w:rsidR="00D066AD">
              <w:rPr>
                <w:noProof/>
                <w:webHidden/>
              </w:rPr>
              <w:instrText xml:space="preserve"> PAGEREF _Toc88250849 \h </w:instrText>
            </w:r>
            <w:r w:rsidR="00D066AD">
              <w:rPr>
                <w:noProof/>
                <w:webHidden/>
              </w:rPr>
            </w:r>
            <w:r w:rsidR="00D066AD">
              <w:rPr>
                <w:noProof/>
                <w:webHidden/>
              </w:rPr>
              <w:fldChar w:fldCharType="separate"/>
            </w:r>
            <w:r w:rsidR="00D066AD">
              <w:rPr>
                <w:noProof/>
                <w:webHidden/>
              </w:rPr>
              <w:t>27</w:t>
            </w:r>
            <w:r w:rsidR="00D066AD">
              <w:rPr>
                <w:noProof/>
                <w:webHidden/>
              </w:rPr>
              <w:fldChar w:fldCharType="end"/>
            </w:r>
          </w:hyperlink>
        </w:p>
        <w:p w14:paraId="14EE2FC7" w14:textId="72255D55" w:rsidR="00D066AD" w:rsidRDefault="00C36477">
          <w:pPr>
            <w:pStyle w:val="TOC3"/>
            <w:tabs>
              <w:tab w:val="left" w:pos="1320"/>
              <w:tab w:val="right" w:pos="8494"/>
            </w:tabs>
            <w:rPr>
              <w:rFonts w:eastAsiaTheme="minorEastAsia"/>
              <w:noProof/>
              <w:lang w:eastAsia="en-GB"/>
            </w:rPr>
          </w:pPr>
          <w:hyperlink w:anchor="_Toc88250850" w:history="1">
            <w:r w:rsidR="00D066AD" w:rsidRPr="00C15CC9">
              <w:rPr>
                <w:rStyle w:val="Hyperlink"/>
                <w:rFonts w:eastAsia="Calibri" w:cstheme="majorHAnsi"/>
                <w:noProof/>
              </w:rPr>
              <w:t>5.3.1.</w:t>
            </w:r>
            <w:r w:rsidR="00D066AD">
              <w:rPr>
                <w:rFonts w:eastAsiaTheme="minorEastAsia"/>
                <w:noProof/>
                <w:lang w:eastAsia="en-GB"/>
              </w:rPr>
              <w:tab/>
            </w:r>
            <w:r w:rsidR="00D066AD" w:rsidRPr="00C15CC9">
              <w:rPr>
                <w:rStyle w:val="Hyperlink"/>
                <w:rFonts w:eastAsia="Calibri" w:cstheme="majorHAnsi"/>
                <w:noProof/>
              </w:rPr>
              <w:t>What are the key results achieved by the UNPF?</w:t>
            </w:r>
            <w:r w:rsidR="00D066AD">
              <w:rPr>
                <w:noProof/>
                <w:webHidden/>
              </w:rPr>
              <w:tab/>
            </w:r>
            <w:r w:rsidR="00D066AD">
              <w:rPr>
                <w:noProof/>
                <w:webHidden/>
              </w:rPr>
              <w:fldChar w:fldCharType="begin"/>
            </w:r>
            <w:r w:rsidR="00D066AD">
              <w:rPr>
                <w:noProof/>
                <w:webHidden/>
              </w:rPr>
              <w:instrText xml:space="preserve"> PAGEREF _Toc88250850 \h </w:instrText>
            </w:r>
            <w:r w:rsidR="00D066AD">
              <w:rPr>
                <w:noProof/>
                <w:webHidden/>
              </w:rPr>
            </w:r>
            <w:r w:rsidR="00D066AD">
              <w:rPr>
                <w:noProof/>
                <w:webHidden/>
              </w:rPr>
              <w:fldChar w:fldCharType="separate"/>
            </w:r>
            <w:r w:rsidR="00D066AD">
              <w:rPr>
                <w:noProof/>
                <w:webHidden/>
              </w:rPr>
              <w:t>27</w:t>
            </w:r>
            <w:r w:rsidR="00D066AD">
              <w:rPr>
                <w:noProof/>
                <w:webHidden/>
              </w:rPr>
              <w:fldChar w:fldCharType="end"/>
            </w:r>
          </w:hyperlink>
        </w:p>
        <w:p w14:paraId="10AB934D" w14:textId="580B45F0" w:rsidR="00D066AD" w:rsidRDefault="00C36477">
          <w:pPr>
            <w:pStyle w:val="TOC3"/>
            <w:tabs>
              <w:tab w:val="left" w:pos="1320"/>
              <w:tab w:val="right" w:pos="8494"/>
            </w:tabs>
            <w:rPr>
              <w:rFonts w:eastAsiaTheme="minorEastAsia"/>
              <w:noProof/>
              <w:lang w:eastAsia="en-GB"/>
            </w:rPr>
          </w:pPr>
          <w:hyperlink w:anchor="_Toc88250851" w:history="1">
            <w:r w:rsidR="00D066AD" w:rsidRPr="00C15CC9">
              <w:rPr>
                <w:rStyle w:val="Hyperlink"/>
                <w:rFonts w:eastAsia="Calibri" w:cstheme="majorHAnsi"/>
                <w:noProof/>
              </w:rPr>
              <w:t>5.3.2.</w:t>
            </w:r>
            <w:r w:rsidR="00D066AD">
              <w:rPr>
                <w:rFonts w:eastAsiaTheme="minorEastAsia"/>
                <w:noProof/>
                <w:lang w:eastAsia="en-GB"/>
              </w:rPr>
              <w:tab/>
            </w:r>
            <w:r w:rsidR="00D066AD" w:rsidRPr="00C15CC9">
              <w:rPr>
                <w:rStyle w:val="Hyperlink"/>
                <w:rFonts w:eastAsia="Calibri" w:cstheme="majorHAnsi"/>
                <w:noProof/>
              </w:rPr>
              <w:t>To what extent are outcomes statements achieved?</w:t>
            </w:r>
            <w:r w:rsidR="00D066AD">
              <w:rPr>
                <w:noProof/>
                <w:webHidden/>
              </w:rPr>
              <w:tab/>
            </w:r>
            <w:r w:rsidR="00D066AD">
              <w:rPr>
                <w:noProof/>
                <w:webHidden/>
              </w:rPr>
              <w:fldChar w:fldCharType="begin"/>
            </w:r>
            <w:r w:rsidR="00D066AD">
              <w:rPr>
                <w:noProof/>
                <w:webHidden/>
              </w:rPr>
              <w:instrText xml:space="preserve"> PAGEREF _Toc88250851 \h </w:instrText>
            </w:r>
            <w:r w:rsidR="00D066AD">
              <w:rPr>
                <w:noProof/>
                <w:webHidden/>
              </w:rPr>
            </w:r>
            <w:r w:rsidR="00D066AD">
              <w:rPr>
                <w:noProof/>
                <w:webHidden/>
              </w:rPr>
              <w:fldChar w:fldCharType="separate"/>
            </w:r>
            <w:r w:rsidR="00D066AD">
              <w:rPr>
                <w:noProof/>
                <w:webHidden/>
              </w:rPr>
              <w:t>30</w:t>
            </w:r>
            <w:r w:rsidR="00D066AD">
              <w:rPr>
                <w:noProof/>
                <w:webHidden/>
              </w:rPr>
              <w:fldChar w:fldCharType="end"/>
            </w:r>
          </w:hyperlink>
        </w:p>
        <w:p w14:paraId="213EB8AE" w14:textId="70D79871" w:rsidR="00D066AD" w:rsidRDefault="00C36477">
          <w:pPr>
            <w:pStyle w:val="TOC3"/>
            <w:tabs>
              <w:tab w:val="left" w:pos="1320"/>
              <w:tab w:val="right" w:pos="8494"/>
            </w:tabs>
            <w:rPr>
              <w:rFonts w:eastAsiaTheme="minorEastAsia"/>
              <w:noProof/>
              <w:lang w:eastAsia="en-GB"/>
            </w:rPr>
          </w:pPr>
          <w:hyperlink w:anchor="_Toc88250852" w:history="1">
            <w:r w:rsidR="00D066AD" w:rsidRPr="00C15CC9">
              <w:rPr>
                <w:rStyle w:val="Hyperlink"/>
                <w:rFonts w:eastAsia="Calibri" w:cstheme="majorHAnsi"/>
                <w:noProof/>
              </w:rPr>
              <w:t>5.3.3.</w:t>
            </w:r>
            <w:r w:rsidR="00D066AD">
              <w:rPr>
                <w:rFonts w:eastAsiaTheme="minorEastAsia"/>
                <w:noProof/>
                <w:lang w:eastAsia="en-GB"/>
              </w:rPr>
              <w:tab/>
            </w:r>
            <w:r w:rsidR="00D066AD" w:rsidRPr="00C15CC9">
              <w:rPr>
                <w:rStyle w:val="Hyperlink"/>
                <w:rFonts w:eastAsia="Calibri" w:cstheme="majorHAnsi"/>
                <w:noProof/>
              </w:rPr>
              <w:t>How useful was the UNPF to facilitate coordination and a common position of the UNCT in Ukraine?</w:t>
            </w:r>
            <w:r w:rsidR="00D066AD">
              <w:rPr>
                <w:noProof/>
                <w:webHidden/>
              </w:rPr>
              <w:tab/>
            </w:r>
            <w:r w:rsidR="00D066AD">
              <w:rPr>
                <w:noProof/>
                <w:webHidden/>
              </w:rPr>
              <w:fldChar w:fldCharType="begin"/>
            </w:r>
            <w:r w:rsidR="00D066AD">
              <w:rPr>
                <w:noProof/>
                <w:webHidden/>
              </w:rPr>
              <w:instrText xml:space="preserve"> PAGEREF _Toc88250852 \h </w:instrText>
            </w:r>
            <w:r w:rsidR="00D066AD">
              <w:rPr>
                <w:noProof/>
                <w:webHidden/>
              </w:rPr>
            </w:r>
            <w:r w:rsidR="00D066AD">
              <w:rPr>
                <w:noProof/>
                <w:webHidden/>
              </w:rPr>
              <w:fldChar w:fldCharType="separate"/>
            </w:r>
            <w:r w:rsidR="00D066AD">
              <w:rPr>
                <w:noProof/>
                <w:webHidden/>
              </w:rPr>
              <w:t>31</w:t>
            </w:r>
            <w:r w:rsidR="00D066AD">
              <w:rPr>
                <w:noProof/>
                <w:webHidden/>
              </w:rPr>
              <w:fldChar w:fldCharType="end"/>
            </w:r>
          </w:hyperlink>
        </w:p>
        <w:p w14:paraId="7E3FBE87" w14:textId="2FB2F330" w:rsidR="00D066AD" w:rsidRDefault="00C36477">
          <w:pPr>
            <w:pStyle w:val="TOC3"/>
            <w:tabs>
              <w:tab w:val="left" w:pos="1320"/>
              <w:tab w:val="right" w:pos="8494"/>
            </w:tabs>
            <w:rPr>
              <w:rFonts w:eastAsiaTheme="minorEastAsia"/>
              <w:noProof/>
              <w:lang w:eastAsia="en-GB"/>
            </w:rPr>
          </w:pPr>
          <w:hyperlink w:anchor="_Toc88250853" w:history="1">
            <w:r w:rsidR="00D066AD" w:rsidRPr="00C15CC9">
              <w:rPr>
                <w:rStyle w:val="Hyperlink"/>
                <w:rFonts w:eastAsia="Calibri" w:cstheme="majorHAnsi"/>
                <w:noProof/>
              </w:rPr>
              <w:t>5.3.4.</w:t>
            </w:r>
            <w:r w:rsidR="00D066AD">
              <w:rPr>
                <w:rFonts w:eastAsiaTheme="minorEastAsia"/>
                <w:noProof/>
                <w:lang w:eastAsia="en-GB"/>
              </w:rPr>
              <w:tab/>
            </w:r>
            <w:r w:rsidR="00D066AD" w:rsidRPr="00C15CC9">
              <w:rPr>
                <w:rStyle w:val="Hyperlink"/>
                <w:rFonts w:eastAsia="Calibri" w:cstheme="majorHAnsi"/>
                <w:noProof/>
              </w:rPr>
              <w:t>What are the strengths, or the value added, of the UNPF?</w:t>
            </w:r>
            <w:r w:rsidR="00D066AD">
              <w:rPr>
                <w:noProof/>
                <w:webHidden/>
              </w:rPr>
              <w:tab/>
            </w:r>
            <w:r w:rsidR="00D066AD">
              <w:rPr>
                <w:noProof/>
                <w:webHidden/>
              </w:rPr>
              <w:fldChar w:fldCharType="begin"/>
            </w:r>
            <w:r w:rsidR="00D066AD">
              <w:rPr>
                <w:noProof/>
                <w:webHidden/>
              </w:rPr>
              <w:instrText xml:space="preserve"> PAGEREF _Toc88250853 \h </w:instrText>
            </w:r>
            <w:r w:rsidR="00D066AD">
              <w:rPr>
                <w:noProof/>
                <w:webHidden/>
              </w:rPr>
            </w:r>
            <w:r w:rsidR="00D066AD">
              <w:rPr>
                <w:noProof/>
                <w:webHidden/>
              </w:rPr>
              <w:fldChar w:fldCharType="separate"/>
            </w:r>
            <w:r w:rsidR="00D066AD">
              <w:rPr>
                <w:noProof/>
                <w:webHidden/>
              </w:rPr>
              <w:t>32</w:t>
            </w:r>
            <w:r w:rsidR="00D066AD">
              <w:rPr>
                <w:noProof/>
                <w:webHidden/>
              </w:rPr>
              <w:fldChar w:fldCharType="end"/>
            </w:r>
          </w:hyperlink>
        </w:p>
        <w:p w14:paraId="6E7D40A5" w14:textId="2E763BEF" w:rsidR="00D066AD" w:rsidRDefault="00C36477">
          <w:pPr>
            <w:pStyle w:val="TOC3"/>
            <w:tabs>
              <w:tab w:val="left" w:pos="1320"/>
              <w:tab w:val="right" w:pos="8494"/>
            </w:tabs>
            <w:rPr>
              <w:rFonts w:eastAsiaTheme="minorEastAsia"/>
              <w:noProof/>
              <w:lang w:eastAsia="en-GB"/>
            </w:rPr>
          </w:pPr>
          <w:hyperlink w:anchor="_Toc88250854" w:history="1">
            <w:r w:rsidR="00D066AD" w:rsidRPr="00C15CC9">
              <w:rPr>
                <w:rStyle w:val="Hyperlink"/>
                <w:rFonts w:eastAsia="Calibri" w:cstheme="majorHAnsi"/>
                <w:noProof/>
              </w:rPr>
              <w:t>5.3.5.</w:t>
            </w:r>
            <w:r w:rsidR="00D066AD">
              <w:rPr>
                <w:rFonts w:eastAsiaTheme="minorEastAsia"/>
                <w:noProof/>
                <w:lang w:eastAsia="en-GB"/>
              </w:rPr>
              <w:tab/>
            </w:r>
            <w:r w:rsidR="00D066AD" w:rsidRPr="00C15CC9">
              <w:rPr>
                <w:rStyle w:val="Hyperlink"/>
                <w:rFonts w:eastAsia="Calibri" w:cstheme="majorHAnsi"/>
                <w:noProof/>
              </w:rPr>
              <w:t>How useful is the UNPF as a normative and advocacy tool?</w:t>
            </w:r>
            <w:r w:rsidR="00D066AD">
              <w:rPr>
                <w:noProof/>
                <w:webHidden/>
              </w:rPr>
              <w:tab/>
            </w:r>
            <w:r w:rsidR="00D066AD">
              <w:rPr>
                <w:noProof/>
                <w:webHidden/>
              </w:rPr>
              <w:fldChar w:fldCharType="begin"/>
            </w:r>
            <w:r w:rsidR="00D066AD">
              <w:rPr>
                <w:noProof/>
                <w:webHidden/>
              </w:rPr>
              <w:instrText xml:space="preserve"> PAGEREF _Toc88250854 \h </w:instrText>
            </w:r>
            <w:r w:rsidR="00D066AD">
              <w:rPr>
                <w:noProof/>
                <w:webHidden/>
              </w:rPr>
            </w:r>
            <w:r w:rsidR="00D066AD">
              <w:rPr>
                <w:noProof/>
                <w:webHidden/>
              </w:rPr>
              <w:fldChar w:fldCharType="separate"/>
            </w:r>
            <w:r w:rsidR="00D066AD">
              <w:rPr>
                <w:noProof/>
                <w:webHidden/>
              </w:rPr>
              <w:t>33</w:t>
            </w:r>
            <w:r w:rsidR="00D066AD">
              <w:rPr>
                <w:noProof/>
                <w:webHidden/>
              </w:rPr>
              <w:fldChar w:fldCharType="end"/>
            </w:r>
          </w:hyperlink>
        </w:p>
        <w:p w14:paraId="5625E0AB" w14:textId="1C2CAD08" w:rsidR="00D066AD" w:rsidRDefault="00C36477">
          <w:pPr>
            <w:pStyle w:val="TOC3"/>
            <w:tabs>
              <w:tab w:val="left" w:pos="1320"/>
              <w:tab w:val="right" w:pos="8494"/>
            </w:tabs>
            <w:rPr>
              <w:rFonts w:eastAsiaTheme="minorEastAsia"/>
              <w:noProof/>
              <w:lang w:eastAsia="en-GB"/>
            </w:rPr>
          </w:pPr>
          <w:hyperlink w:anchor="_Toc88250855" w:history="1">
            <w:r w:rsidR="00D066AD" w:rsidRPr="00C15CC9">
              <w:rPr>
                <w:rStyle w:val="Hyperlink"/>
                <w:rFonts w:eastAsia="Calibri" w:cstheme="majorHAnsi"/>
                <w:noProof/>
              </w:rPr>
              <w:t>5.3.6.</w:t>
            </w:r>
            <w:r w:rsidR="00D066AD">
              <w:rPr>
                <w:rFonts w:eastAsiaTheme="minorEastAsia"/>
                <w:noProof/>
                <w:lang w:eastAsia="en-GB"/>
              </w:rPr>
              <w:tab/>
            </w:r>
            <w:r w:rsidR="00D066AD" w:rsidRPr="00C15CC9">
              <w:rPr>
                <w:rStyle w:val="Hyperlink"/>
                <w:rFonts w:eastAsia="Calibri" w:cstheme="majorHAnsi"/>
                <w:noProof/>
              </w:rPr>
              <w:t>What does “leave no one behind” mean in terms of UN operational achievements?</w:t>
            </w:r>
            <w:r w:rsidR="00D066AD">
              <w:rPr>
                <w:noProof/>
                <w:webHidden/>
              </w:rPr>
              <w:tab/>
            </w:r>
            <w:r w:rsidR="00D066AD">
              <w:rPr>
                <w:noProof/>
                <w:webHidden/>
              </w:rPr>
              <w:fldChar w:fldCharType="begin"/>
            </w:r>
            <w:r w:rsidR="00D066AD">
              <w:rPr>
                <w:noProof/>
                <w:webHidden/>
              </w:rPr>
              <w:instrText xml:space="preserve"> PAGEREF _Toc88250855 \h </w:instrText>
            </w:r>
            <w:r w:rsidR="00D066AD">
              <w:rPr>
                <w:noProof/>
                <w:webHidden/>
              </w:rPr>
            </w:r>
            <w:r w:rsidR="00D066AD">
              <w:rPr>
                <w:noProof/>
                <w:webHidden/>
              </w:rPr>
              <w:fldChar w:fldCharType="separate"/>
            </w:r>
            <w:r w:rsidR="00D066AD">
              <w:rPr>
                <w:noProof/>
                <w:webHidden/>
              </w:rPr>
              <w:t>33</w:t>
            </w:r>
            <w:r w:rsidR="00D066AD">
              <w:rPr>
                <w:noProof/>
                <w:webHidden/>
              </w:rPr>
              <w:fldChar w:fldCharType="end"/>
            </w:r>
          </w:hyperlink>
        </w:p>
        <w:p w14:paraId="0628DB2A" w14:textId="478619C2" w:rsidR="00D066AD" w:rsidRDefault="00C36477">
          <w:pPr>
            <w:pStyle w:val="TOC3"/>
            <w:tabs>
              <w:tab w:val="left" w:pos="1320"/>
              <w:tab w:val="right" w:pos="8494"/>
            </w:tabs>
            <w:rPr>
              <w:rFonts w:eastAsiaTheme="minorEastAsia"/>
              <w:noProof/>
              <w:lang w:eastAsia="en-GB"/>
            </w:rPr>
          </w:pPr>
          <w:hyperlink w:anchor="_Toc88250856" w:history="1">
            <w:r w:rsidR="00D066AD" w:rsidRPr="00C15CC9">
              <w:rPr>
                <w:rStyle w:val="Hyperlink"/>
                <w:rFonts w:eastAsia="Calibri" w:cstheme="majorHAnsi"/>
                <w:noProof/>
              </w:rPr>
              <w:t>5.3.7.</w:t>
            </w:r>
            <w:r w:rsidR="00D066AD">
              <w:rPr>
                <w:rFonts w:eastAsiaTheme="minorEastAsia"/>
                <w:noProof/>
                <w:lang w:eastAsia="en-GB"/>
              </w:rPr>
              <w:tab/>
            </w:r>
            <w:r w:rsidR="00D066AD" w:rsidRPr="00C15CC9">
              <w:rPr>
                <w:rStyle w:val="Hyperlink"/>
                <w:rFonts w:eastAsia="Calibri" w:cstheme="majorHAnsi"/>
                <w:noProof/>
              </w:rPr>
              <w:t>What does “leave no one behind” mean in terms of your agency’s achievements?</w:t>
            </w:r>
            <w:r w:rsidR="00D066AD">
              <w:rPr>
                <w:noProof/>
                <w:webHidden/>
              </w:rPr>
              <w:tab/>
            </w:r>
            <w:r w:rsidR="00D066AD">
              <w:rPr>
                <w:noProof/>
                <w:webHidden/>
              </w:rPr>
              <w:fldChar w:fldCharType="begin"/>
            </w:r>
            <w:r w:rsidR="00D066AD">
              <w:rPr>
                <w:noProof/>
                <w:webHidden/>
              </w:rPr>
              <w:instrText xml:space="preserve"> PAGEREF _Toc88250856 \h </w:instrText>
            </w:r>
            <w:r w:rsidR="00D066AD">
              <w:rPr>
                <w:noProof/>
                <w:webHidden/>
              </w:rPr>
            </w:r>
            <w:r w:rsidR="00D066AD">
              <w:rPr>
                <w:noProof/>
                <w:webHidden/>
              </w:rPr>
              <w:fldChar w:fldCharType="separate"/>
            </w:r>
            <w:r w:rsidR="00D066AD">
              <w:rPr>
                <w:noProof/>
                <w:webHidden/>
              </w:rPr>
              <w:t>34</w:t>
            </w:r>
            <w:r w:rsidR="00D066AD">
              <w:rPr>
                <w:noProof/>
                <w:webHidden/>
              </w:rPr>
              <w:fldChar w:fldCharType="end"/>
            </w:r>
          </w:hyperlink>
        </w:p>
        <w:p w14:paraId="686C81F8" w14:textId="309DDB30" w:rsidR="00D066AD" w:rsidRDefault="00C36477">
          <w:pPr>
            <w:pStyle w:val="TOC2"/>
            <w:tabs>
              <w:tab w:val="left" w:pos="880"/>
              <w:tab w:val="right" w:pos="8494"/>
            </w:tabs>
            <w:rPr>
              <w:rFonts w:eastAsiaTheme="minorEastAsia"/>
              <w:noProof/>
              <w:lang w:eastAsia="en-GB"/>
            </w:rPr>
          </w:pPr>
          <w:hyperlink w:anchor="_Toc88250857" w:history="1">
            <w:r w:rsidR="00D066AD" w:rsidRPr="00C15CC9">
              <w:rPr>
                <w:rStyle w:val="Hyperlink"/>
                <w:noProof/>
              </w:rPr>
              <w:t>5.4.</w:t>
            </w:r>
            <w:r w:rsidR="00D066AD">
              <w:rPr>
                <w:rFonts w:eastAsiaTheme="minorEastAsia"/>
                <w:noProof/>
                <w:lang w:eastAsia="en-GB"/>
              </w:rPr>
              <w:tab/>
            </w:r>
            <w:r w:rsidR="00D066AD" w:rsidRPr="00C15CC9">
              <w:rPr>
                <w:rStyle w:val="Hyperlink"/>
                <w:noProof/>
              </w:rPr>
              <w:t>Impact</w:t>
            </w:r>
            <w:r w:rsidR="00D066AD">
              <w:rPr>
                <w:noProof/>
                <w:webHidden/>
              </w:rPr>
              <w:tab/>
            </w:r>
            <w:r w:rsidR="00D066AD">
              <w:rPr>
                <w:noProof/>
                <w:webHidden/>
              </w:rPr>
              <w:fldChar w:fldCharType="begin"/>
            </w:r>
            <w:r w:rsidR="00D066AD">
              <w:rPr>
                <w:noProof/>
                <w:webHidden/>
              </w:rPr>
              <w:instrText xml:space="preserve"> PAGEREF _Toc88250857 \h </w:instrText>
            </w:r>
            <w:r w:rsidR="00D066AD">
              <w:rPr>
                <w:noProof/>
                <w:webHidden/>
              </w:rPr>
            </w:r>
            <w:r w:rsidR="00D066AD">
              <w:rPr>
                <w:noProof/>
                <w:webHidden/>
              </w:rPr>
              <w:fldChar w:fldCharType="separate"/>
            </w:r>
            <w:r w:rsidR="00D066AD">
              <w:rPr>
                <w:noProof/>
                <w:webHidden/>
              </w:rPr>
              <w:t>34</w:t>
            </w:r>
            <w:r w:rsidR="00D066AD">
              <w:rPr>
                <w:noProof/>
                <w:webHidden/>
              </w:rPr>
              <w:fldChar w:fldCharType="end"/>
            </w:r>
          </w:hyperlink>
        </w:p>
        <w:p w14:paraId="25C2EB46" w14:textId="3EADFF4C" w:rsidR="00D066AD" w:rsidRDefault="00C36477">
          <w:pPr>
            <w:pStyle w:val="TOC3"/>
            <w:tabs>
              <w:tab w:val="left" w:pos="1320"/>
              <w:tab w:val="right" w:pos="8494"/>
            </w:tabs>
            <w:rPr>
              <w:rFonts w:eastAsiaTheme="minorEastAsia"/>
              <w:noProof/>
              <w:lang w:eastAsia="en-GB"/>
            </w:rPr>
          </w:pPr>
          <w:hyperlink w:anchor="_Toc88250858" w:history="1">
            <w:r w:rsidR="00D066AD" w:rsidRPr="00C15CC9">
              <w:rPr>
                <w:rStyle w:val="Hyperlink"/>
                <w:rFonts w:eastAsia="Calibri" w:cstheme="majorHAnsi"/>
                <w:noProof/>
              </w:rPr>
              <w:t>5.4.1.</w:t>
            </w:r>
            <w:r w:rsidR="00D066AD">
              <w:rPr>
                <w:rFonts w:eastAsiaTheme="minorEastAsia"/>
                <w:noProof/>
                <w:lang w:eastAsia="en-GB"/>
              </w:rPr>
              <w:tab/>
            </w:r>
            <w:r w:rsidR="00D066AD" w:rsidRPr="00C15CC9">
              <w:rPr>
                <w:rStyle w:val="Hyperlink"/>
                <w:rFonts w:eastAsia="Calibri" w:cstheme="majorHAnsi"/>
                <w:noProof/>
              </w:rPr>
              <w:t>Is there any evidence that the UNPF has contributed to strengthening individual or institutional resilience?</w:t>
            </w:r>
            <w:r w:rsidR="00D066AD">
              <w:rPr>
                <w:noProof/>
                <w:webHidden/>
              </w:rPr>
              <w:tab/>
            </w:r>
            <w:r w:rsidR="00D066AD">
              <w:rPr>
                <w:noProof/>
                <w:webHidden/>
              </w:rPr>
              <w:fldChar w:fldCharType="begin"/>
            </w:r>
            <w:r w:rsidR="00D066AD">
              <w:rPr>
                <w:noProof/>
                <w:webHidden/>
              </w:rPr>
              <w:instrText xml:space="preserve"> PAGEREF _Toc88250858 \h </w:instrText>
            </w:r>
            <w:r w:rsidR="00D066AD">
              <w:rPr>
                <w:noProof/>
                <w:webHidden/>
              </w:rPr>
            </w:r>
            <w:r w:rsidR="00D066AD">
              <w:rPr>
                <w:noProof/>
                <w:webHidden/>
              </w:rPr>
              <w:fldChar w:fldCharType="separate"/>
            </w:r>
            <w:r w:rsidR="00D066AD">
              <w:rPr>
                <w:noProof/>
                <w:webHidden/>
              </w:rPr>
              <w:t>34</w:t>
            </w:r>
            <w:r w:rsidR="00D066AD">
              <w:rPr>
                <w:noProof/>
                <w:webHidden/>
              </w:rPr>
              <w:fldChar w:fldCharType="end"/>
            </w:r>
          </w:hyperlink>
        </w:p>
        <w:p w14:paraId="41C8B0A6" w14:textId="43FD901B" w:rsidR="00D066AD" w:rsidRDefault="00C36477">
          <w:pPr>
            <w:pStyle w:val="TOC3"/>
            <w:tabs>
              <w:tab w:val="left" w:pos="1320"/>
              <w:tab w:val="right" w:pos="8494"/>
            </w:tabs>
            <w:rPr>
              <w:rFonts w:eastAsiaTheme="minorEastAsia"/>
              <w:noProof/>
              <w:lang w:eastAsia="en-GB"/>
            </w:rPr>
          </w:pPr>
          <w:hyperlink w:anchor="_Toc88250859" w:history="1">
            <w:r w:rsidR="00D066AD" w:rsidRPr="00C15CC9">
              <w:rPr>
                <w:rStyle w:val="Hyperlink"/>
                <w:rFonts w:eastAsia="Calibri" w:cstheme="majorHAnsi"/>
                <w:noProof/>
              </w:rPr>
              <w:t>5.4.2.</w:t>
            </w:r>
            <w:r w:rsidR="00D066AD">
              <w:rPr>
                <w:rFonts w:eastAsiaTheme="minorEastAsia"/>
                <w:noProof/>
                <w:lang w:eastAsia="en-GB"/>
              </w:rPr>
              <w:tab/>
            </w:r>
            <w:r w:rsidR="00D066AD" w:rsidRPr="00C15CC9">
              <w:rPr>
                <w:rStyle w:val="Hyperlink"/>
                <w:rFonts w:eastAsia="Calibri" w:cstheme="majorHAnsi"/>
                <w:noProof/>
              </w:rPr>
              <w:t>Is there any evidence that the UNPF has contributed to enhancing gender equality?</w:t>
            </w:r>
            <w:r w:rsidR="00D066AD">
              <w:rPr>
                <w:noProof/>
                <w:webHidden/>
              </w:rPr>
              <w:tab/>
            </w:r>
            <w:r w:rsidR="00D066AD">
              <w:rPr>
                <w:noProof/>
                <w:webHidden/>
              </w:rPr>
              <w:fldChar w:fldCharType="begin"/>
            </w:r>
            <w:r w:rsidR="00D066AD">
              <w:rPr>
                <w:noProof/>
                <w:webHidden/>
              </w:rPr>
              <w:instrText xml:space="preserve"> PAGEREF _Toc88250859 \h </w:instrText>
            </w:r>
            <w:r w:rsidR="00D066AD">
              <w:rPr>
                <w:noProof/>
                <w:webHidden/>
              </w:rPr>
            </w:r>
            <w:r w:rsidR="00D066AD">
              <w:rPr>
                <w:noProof/>
                <w:webHidden/>
              </w:rPr>
              <w:fldChar w:fldCharType="separate"/>
            </w:r>
            <w:r w:rsidR="00D066AD">
              <w:rPr>
                <w:noProof/>
                <w:webHidden/>
              </w:rPr>
              <w:t>35</w:t>
            </w:r>
            <w:r w:rsidR="00D066AD">
              <w:rPr>
                <w:noProof/>
                <w:webHidden/>
              </w:rPr>
              <w:fldChar w:fldCharType="end"/>
            </w:r>
          </w:hyperlink>
        </w:p>
        <w:p w14:paraId="4B2DB070" w14:textId="6F1B5470" w:rsidR="00D066AD" w:rsidRDefault="00C36477">
          <w:pPr>
            <w:pStyle w:val="TOC3"/>
            <w:tabs>
              <w:tab w:val="left" w:pos="1320"/>
              <w:tab w:val="right" w:pos="8494"/>
            </w:tabs>
            <w:rPr>
              <w:rFonts w:eastAsiaTheme="minorEastAsia"/>
              <w:noProof/>
              <w:lang w:eastAsia="en-GB"/>
            </w:rPr>
          </w:pPr>
          <w:hyperlink w:anchor="_Toc88250860" w:history="1">
            <w:r w:rsidR="00D066AD" w:rsidRPr="00C15CC9">
              <w:rPr>
                <w:rStyle w:val="Hyperlink"/>
                <w:rFonts w:eastAsia="Calibri" w:cstheme="majorHAnsi"/>
                <w:noProof/>
              </w:rPr>
              <w:t>5.4.3.</w:t>
            </w:r>
            <w:r w:rsidR="00D066AD">
              <w:rPr>
                <w:rFonts w:eastAsiaTheme="minorEastAsia"/>
                <w:noProof/>
                <w:lang w:eastAsia="en-GB"/>
              </w:rPr>
              <w:tab/>
            </w:r>
            <w:r w:rsidR="00D066AD" w:rsidRPr="00C15CC9">
              <w:rPr>
                <w:rStyle w:val="Hyperlink"/>
                <w:rFonts w:eastAsia="Calibri" w:cstheme="majorHAnsi"/>
                <w:noProof/>
              </w:rPr>
              <w:t>Is there any evidence that the UNPF has impacted on environmental sustainability?</w:t>
            </w:r>
            <w:r w:rsidR="00D066AD">
              <w:rPr>
                <w:noProof/>
                <w:webHidden/>
              </w:rPr>
              <w:tab/>
            </w:r>
            <w:r w:rsidR="00D066AD">
              <w:rPr>
                <w:noProof/>
                <w:webHidden/>
              </w:rPr>
              <w:fldChar w:fldCharType="begin"/>
            </w:r>
            <w:r w:rsidR="00D066AD">
              <w:rPr>
                <w:noProof/>
                <w:webHidden/>
              </w:rPr>
              <w:instrText xml:space="preserve"> PAGEREF _Toc88250860 \h </w:instrText>
            </w:r>
            <w:r w:rsidR="00D066AD">
              <w:rPr>
                <w:noProof/>
                <w:webHidden/>
              </w:rPr>
            </w:r>
            <w:r w:rsidR="00D066AD">
              <w:rPr>
                <w:noProof/>
                <w:webHidden/>
              </w:rPr>
              <w:fldChar w:fldCharType="separate"/>
            </w:r>
            <w:r w:rsidR="00D066AD">
              <w:rPr>
                <w:noProof/>
                <w:webHidden/>
              </w:rPr>
              <w:t>35</w:t>
            </w:r>
            <w:r w:rsidR="00D066AD">
              <w:rPr>
                <w:noProof/>
                <w:webHidden/>
              </w:rPr>
              <w:fldChar w:fldCharType="end"/>
            </w:r>
          </w:hyperlink>
        </w:p>
        <w:p w14:paraId="32D69440" w14:textId="1E55DCF1" w:rsidR="00D066AD" w:rsidRDefault="00C36477">
          <w:pPr>
            <w:pStyle w:val="TOC3"/>
            <w:tabs>
              <w:tab w:val="left" w:pos="1320"/>
              <w:tab w:val="right" w:pos="8494"/>
            </w:tabs>
            <w:rPr>
              <w:rFonts w:eastAsiaTheme="minorEastAsia"/>
              <w:noProof/>
              <w:lang w:eastAsia="en-GB"/>
            </w:rPr>
          </w:pPr>
          <w:hyperlink w:anchor="_Toc88250861" w:history="1">
            <w:r w:rsidR="00D066AD" w:rsidRPr="00C15CC9">
              <w:rPr>
                <w:rStyle w:val="Hyperlink"/>
                <w:rFonts w:eastAsia="Calibri" w:cstheme="majorHAnsi"/>
                <w:noProof/>
              </w:rPr>
              <w:t>5.4.4.</w:t>
            </w:r>
            <w:r w:rsidR="00D066AD">
              <w:rPr>
                <w:rFonts w:eastAsiaTheme="minorEastAsia"/>
                <w:noProof/>
                <w:lang w:eastAsia="en-GB"/>
              </w:rPr>
              <w:tab/>
            </w:r>
            <w:r w:rsidR="00D066AD" w:rsidRPr="00C15CC9">
              <w:rPr>
                <w:rStyle w:val="Hyperlink"/>
                <w:rFonts w:eastAsia="Calibri" w:cstheme="majorHAnsi"/>
                <w:noProof/>
              </w:rPr>
              <w:t>Is there any evidence that the UNPF has impacted human rights approaches in Ukraine?</w:t>
            </w:r>
            <w:r w:rsidR="00D066AD">
              <w:rPr>
                <w:noProof/>
                <w:webHidden/>
              </w:rPr>
              <w:tab/>
            </w:r>
            <w:r w:rsidR="00D066AD">
              <w:rPr>
                <w:noProof/>
                <w:webHidden/>
              </w:rPr>
              <w:fldChar w:fldCharType="begin"/>
            </w:r>
            <w:r w:rsidR="00D066AD">
              <w:rPr>
                <w:noProof/>
                <w:webHidden/>
              </w:rPr>
              <w:instrText xml:space="preserve"> PAGEREF _Toc88250861 \h </w:instrText>
            </w:r>
            <w:r w:rsidR="00D066AD">
              <w:rPr>
                <w:noProof/>
                <w:webHidden/>
              </w:rPr>
            </w:r>
            <w:r w:rsidR="00D066AD">
              <w:rPr>
                <w:noProof/>
                <w:webHidden/>
              </w:rPr>
              <w:fldChar w:fldCharType="separate"/>
            </w:r>
            <w:r w:rsidR="00D066AD">
              <w:rPr>
                <w:noProof/>
                <w:webHidden/>
              </w:rPr>
              <w:t>36</w:t>
            </w:r>
            <w:r w:rsidR="00D066AD">
              <w:rPr>
                <w:noProof/>
                <w:webHidden/>
              </w:rPr>
              <w:fldChar w:fldCharType="end"/>
            </w:r>
          </w:hyperlink>
        </w:p>
        <w:p w14:paraId="6D0233BD" w14:textId="62794F7F" w:rsidR="00D066AD" w:rsidRDefault="00C36477">
          <w:pPr>
            <w:pStyle w:val="TOC3"/>
            <w:tabs>
              <w:tab w:val="left" w:pos="1320"/>
              <w:tab w:val="right" w:pos="8494"/>
            </w:tabs>
            <w:rPr>
              <w:rFonts w:eastAsiaTheme="minorEastAsia"/>
              <w:noProof/>
              <w:lang w:eastAsia="en-GB"/>
            </w:rPr>
          </w:pPr>
          <w:hyperlink w:anchor="_Toc88250862" w:history="1">
            <w:r w:rsidR="00D066AD" w:rsidRPr="00C15CC9">
              <w:rPr>
                <w:rStyle w:val="Hyperlink"/>
                <w:rFonts w:cstheme="majorHAnsi"/>
                <w:noProof/>
              </w:rPr>
              <w:t>5.4.5.</w:t>
            </w:r>
            <w:r w:rsidR="00D066AD">
              <w:rPr>
                <w:rFonts w:eastAsiaTheme="minorEastAsia"/>
                <w:noProof/>
                <w:lang w:eastAsia="en-GB"/>
              </w:rPr>
              <w:tab/>
            </w:r>
            <w:r w:rsidR="00D066AD" w:rsidRPr="00C15CC9">
              <w:rPr>
                <w:rStyle w:val="Hyperlink"/>
                <w:rFonts w:eastAsia="Calibri" w:cstheme="majorHAnsi"/>
                <w:noProof/>
              </w:rPr>
              <w:t>Is there any evidence</w:t>
            </w:r>
            <w:r w:rsidR="00D066AD" w:rsidRPr="00C15CC9">
              <w:rPr>
                <w:rStyle w:val="Hyperlink"/>
                <w:rFonts w:cstheme="majorHAnsi"/>
                <w:noProof/>
              </w:rPr>
              <w:t xml:space="preserve"> of capacity development at institutional or implementing partners’ level?</w:t>
            </w:r>
            <w:r w:rsidR="00D066AD">
              <w:rPr>
                <w:noProof/>
                <w:webHidden/>
              </w:rPr>
              <w:tab/>
            </w:r>
            <w:r w:rsidR="00D066AD">
              <w:rPr>
                <w:noProof/>
                <w:webHidden/>
              </w:rPr>
              <w:fldChar w:fldCharType="begin"/>
            </w:r>
            <w:r w:rsidR="00D066AD">
              <w:rPr>
                <w:noProof/>
                <w:webHidden/>
              </w:rPr>
              <w:instrText xml:space="preserve"> PAGEREF _Toc88250862 \h </w:instrText>
            </w:r>
            <w:r w:rsidR="00D066AD">
              <w:rPr>
                <w:noProof/>
                <w:webHidden/>
              </w:rPr>
            </w:r>
            <w:r w:rsidR="00D066AD">
              <w:rPr>
                <w:noProof/>
                <w:webHidden/>
              </w:rPr>
              <w:fldChar w:fldCharType="separate"/>
            </w:r>
            <w:r w:rsidR="00D066AD">
              <w:rPr>
                <w:noProof/>
                <w:webHidden/>
              </w:rPr>
              <w:t>36</w:t>
            </w:r>
            <w:r w:rsidR="00D066AD">
              <w:rPr>
                <w:noProof/>
                <w:webHidden/>
              </w:rPr>
              <w:fldChar w:fldCharType="end"/>
            </w:r>
          </w:hyperlink>
        </w:p>
        <w:p w14:paraId="0887C75C" w14:textId="11D7A632" w:rsidR="00D066AD" w:rsidRDefault="00C36477">
          <w:pPr>
            <w:pStyle w:val="TOC3"/>
            <w:tabs>
              <w:tab w:val="left" w:pos="1320"/>
              <w:tab w:val="right" w:pos="8494"/>
            </w:tabs>
            <w:rPr>
              <w:rFonts w:eastAsiaTheme="minorEastAsia"/>
              <w:noProof/>
              <w:lang w:eastAsia="en-GB"/>
            </w:rPr>
          </w:pPr>
          <w:hyperlink w:anchor="_Toc88250863" w:history="1">
            <w:r w:rsidR="00D066AD" w:rsidRPr="00C15CC9">
              <w:rPr>
                <w:rStyle w:val="Hyperlink"/>
                <w:rFonts w:eastAsia="Calibri" w:cstheme="majorHAnsi"/>
                <w:noProof/>
              </w:rPr>
              <w:t>5.4.6.</w:t>
            </w:r>
            <w:r w:rsidR="00D066AD">
              <w:rPr>
                <w:rFonts w:eastAsiaTheme="minorEastAsia"/>
                <w:noProof/>
                <w:lang w:eastAsia="en-GB"/>
              </w:rPr>
              <w:tab/>
            </w:r>
            <w:r w:rsidR="00D066AD" w:rsidRPr="00C15CC9">
              <w:rPr>
                <w:rStyle w:val="Hyperlink"/>
                <w:rFonts w:eastAsia="Calibri" w:cstheme="majorHAnsi"/>
                <w:noProof/>
              </w:rPr>
              <w:t>Is there any evidence of coherent policy support having been provided?</w:t>
            </w:r>
            <w:r w:rsidR="00D066AD">
              <w:rPr>
                <w:noProof/>
                <w:webHidden/>
              </w:rPr>
              <w:tab/>
            </w:r>
            <w:r w:rsidR="00D066AD">
              <w:rPr>
                <w:noProof/>
                <w:webHidden/>
              </w:rPr>
              <w:fldChar w:fldCharType="begin"/>
            </w:r>
            <w:r w:rsidR="00D066AD">
              <w:rPr>
                <w:noProof/>
                <w:webHidden/>
              </w:rPr>
              <w:instrText xml:space="preserve"> PAGEREF _Toc88250863 \h </w:instrText>
            </w:r>
            <w:r w:rsidR="00D066AD">
              <w:rPr>
                <w:noProof/>
                <w:webHidden/>
              </w:rPr>
            </w:r>
            <w:r w:rsidR="00D066AD">
              <w:rPr>
                <w:noProof/>
                <w:webHidden/>
              </w:rPr>
              <w:fldChar w:fldCharType="separate"/>
            </w:r>
            <w:r w:rsidR="00D066AD">
              <w:rPr>
                <w:noProof/>
                <w:webHidden/>
              </w:rPr>
              <w:t>37</w:t>
            </w:r>
            <w:r w:rsidR="00D066AD">
              <w:rPr>
                <w:noProof/>
                <w:webHidden/>
              </w:rPr>
              <w:fldChar w:fldCharType="end"/>
            </w:r>
          </w:hyperlink>
        </w:p>
        <w:p w14:paraId="5BF7C4E6" w14:textId="4FE30643" w:rsidR="00D066AD" w:rsidRDefault="00C36477">
          <w:pPr>
            <w:pStyle w:val="TOC2"/>
            <w:tabs>
              <w:tab w:val="left" w:pos="880"/>
              <w:tab w:val="right" w:pos="8494"/>
            </w:tabs>
            <w:rPr>
              <w:rFonts w:eastAsiaTheme="minorEastAsia"/>
              <w:noProof/>
              <w:lang w:eastAsia="en-GB"/>
            </w:rPr>
          </w:pPr>
          <w:hyperlink w:anchor="_Toc88250864" w:history="1">
            <w:r w:rsidR="00D066AD" w:rsidRPr="00C15CC9">
              <w:rPr>
                <w:rStyle w:val="Hyperlink"/>
                <w:noProof/>
              </w:rPr>
              <w:t>5.5.</w:t>
            </w:r>
            <w:r w:rsidR="00D066AD">
              <w:rPr>
                <w:rFonts w:eastAsiaTheme="minorEastAsia"/>
                <w:noProof/>
                <w:lang w:eastAsia="en-GB"/>
              </w:rPr>
              <w:tab/>
            </w:r>
            <w:r w:rsidR="00D066AD" w:rsidRPr="00C15CC9">
              <w:rPr>
                <w:rStyle w:val="Hyperlink"/>
                <w:noProof/>
              </w:rPr>
              <w:t>Sustainability</w:t>
            </w:r>
            <w:r w:rsidR="00D066AD">
              <w:rPr>
                <w:noProof/>
                <w:webHidden/>
              </w:rPr>
              <w:tab/>
            </w:r>
            <w:r w:rsidR="00D066AD">
              <w:rPr>
                <w:noProof/>
                <w:webHidden/>
              </w:rPr>
              <w:fldChar w:fldCharType="begin"/>
            </w:r>
            <w:r w:rsidR="00D066AD">
              <w:rPr>
                <w:noProof/>
                <w:webHidden/>
              </w:rPr>
              <w:instrText xml:space="preserve"> PAGEREF _Toc88250864 \h </w:instrText>
            </w:r>
            <w:r w:rsidR="00D066AD">
              <w:rPr>
                <w:noProof/>
                <w:webHidden/>
              </w:rPr>
            </w:r>
            <w:r w:rsidR="00D066AD">
              <w:rPr>
                <w:noProof/>
                <w:webHidden/>
              </w:rPr>
              <w:fldChar w:fldCharType="separate"/>
            </w:r>
            <w:r w:rsidR="00D066AD">
              <w:rPr>
                <w:noProof/>
                <w:webHidden/>
              </w:rPr>
              <w:t>37</w:t>
            </w:r>
            <w:r w:rsidR="00D066AD">
              <w:rPr>
                <w:noProof/>
                <w:webHidden/>
              </w:rPr>
              <w:fldChar w:fldCharType="end"/>
            </w:r>
          </w:hyperlink>
        </w:p>
        <w:p w14:paraId="4B499966" w14:textId="3A4E2B5C" w:rsidR="00D066AD" w:rsidRDefault="00C36477">
          <w:pPr>
            <w:pStyle w:val="TOC3"/>
            <w:tabs>
              <w:tab w:val="left" w:pos="1320"/>
              <w:tab w:val="right" w:pos="8494"/>
            </w:tabs>
            <w:rPr>
              <w:rFonts w:eastAsiaTheme="minorEastAsia"/>
              <w:noProof/>
              <w:lang w:eastAsia="en-GB"/>
            </w:rPr>
          </w:pPr>
          <w:hyperlink w:anchor="_Toc88250865" w:history="1">
            <w:r w:rsidR="00D066AD" w:rsidRPr="00C15CC9">
              <w:rPr>
                <w:rStyle w:val="Hyperlink"/>
                <w:rFonts w:eastAsia="Calibri" w:cstheme="majorHAnsi"/>
                <w:noProof/>
              </w:rPr>
              <w:t>5.5.1.</w:t>
            </w:r>
            <w:r w:rsidR="00D066AD">
              <w:rPr>
                <w:rFonts w:eastAsiaTheme="minorEastAsia"/>
                <w:noProof/>
                <w:lang w:eastAsia="en-GB"/>
              </w:rPr>
              <w:tab/>
            </w:r>
            <w:r w:rsidR="00D066AD" w:rsidRPr="00C15CC9">
              <w:rPr>
                <w:rStyle w:val="Hyperlink"/>
                <w:rFonts w:eastAsia="Calibri" w:cstheme="majorHAnsi"/>
                <w:noProof/>
              </w:rPr>
              <w:t>Is there any evidence that mechanism(s) has/ve been developed by the UNPF to ensure sustainability?</w:t>
            </w:r>
            <w:r w:rsidR="00D066AD">
              <w:rPr>
                <w:noProof/>
                <w:webHidden/>
              </w:rPr>
              <w:tab/>
            </w:r>
            <w:r w:rsidR="00D066AD">
              <w:rPr>
                <w:noProof/>
                <w:webHidden/>
              </w:rPr>
              <w:fldChar w:fldCharType="begin"/>
            </w:r>
            <w:r w:rsidR="00D066AD">
              <w:rPr>
                <w:noProof/>
                <w:webHidden/>
              </w:rPr>
              <w:instrText xml:space="preserve"> PAGEREF _Toc88250865 \h </w:instrText>
            </w:r>
            <w:r w:rsidR="00D066AD">
              <w:rPr>
                <w:noProof/>
                <w:webHidden/>
              </w:rPr>
            </w:r>
            <w:r w:rsidR="00D066AD">
              <w:rPr>
                <w:noProof/>
                <w:webHidden/>
              </w:rPr>
              <w:fldChar w:fldCharType="separate"/>
            </w:r>
            <w:r w:rsidR="00D066AD">
              <w:rPr>
                <w:noProof/>
                <w:webHidden/>
              </w:rPr>
              <w:t>37</w:t>
            </w:r>
            <w:r w:rsidR="00D066AD">
              <w:rPr>
                <w:noProof/>
                <w:webHidden/>
              </w:rPr>
              <w:fldChar w:fldCharType="end"/>
            </w:r>
          </w:hyperlink>
        </w:p>
        <w:p w14:paraId="618EC2D5" w14:textId="62571F24" w:rsidR="00D066AD" w:rsidRDefault="00C36477">
          <w:pPr>
            <w:pStyle w:val="TOC3"/>
            <w:tabs>
              <w:tab w:val="left" w:pos="1320"/>
              <w:tab w:val="right" w:pos="8494"/>
            </w:tabs>
            <w:rPr>
              <w:rFonts w:eastAsiaTheme="minorEastAsia"/>
              <w:noProof/>
              <w:lang w:eastAsia="en-GB"/>
            </w:rPr>
          </w:pPr>
          <w:hyperlink w:anchor="_Toc88250866" w:history="1">
            <w:r w:rsidR="00D066AD" w:rsidRPr="00C15CC9">
              <w:rPr>
                <w:rStyle w:val="Hyperlink"/>
                <w:rFonts w:eastAsia="Calibri" w:cstheme="majorHAnsi"/>
                <w:noProof/>
              </w:rPr>
              <w:t>5.5.2.</w:t>
            </w:r>
            <w:r w:rsidR="00D066AD">
              <w:rPr>
                <w:rFonts w:eastAsiaTheme="minorEastAsia"/>
                <w:noProof/>
                <w:lang w:eastAsia="en-GB"/>
              </w:rPr>
              <w:tab/>
            </w:r>
            <w:r w:rsidR="00D066AD" w:rsidRPr="00C15CC9">
              <w:rPr>
                <w:rStyle w:val="Hyperlink"/>
                <w:rFonts w:eastAsia="Calibri" w:cstheme="majorHAnsi"/>
                <w:noProof/>
              </w:rPr>
              <w:t>Is it likely that progress towards the SDGs is sustained by national partners and stakeholders?</w:t>
            </w:r>
            <w:r w:rsidR="00D066AD">
              <w:rPr>
                <w:noProof/>
                <w:webHidden/>
              </w:rPr>
              <w:tab/>
            </w:r>
            <w:r w:rsidR="00D066AD">
              <w:rPr>
                <w:noProof/>
                <w:webHidden/>
              </w:rPr>
              <w:fldChar w:fldCharType="begin"/>
            </w:r>
            <w:r w:rsidR="00D066AD">
              <w:rPr>
                <w:noProof/>
                <w:webHidden/>
              </w:rPr>
              <w:instrText xml:space="preserve"> PAGEREF _Toc88250866 \h </w:instrText>
            </w:r>
            <w:r w:rsidR="00D066AD">
              <w:rPr>
                <w:noProof/>
                <w:webHidden/>
              </w:rPr>
            </w:r>
            <w:r w:rsidR="00D066AD">
              <w:rPr>
                <w:noProof/>
                <w:webHidden/>
              </w:rPr>
              <w:fldChar w:fldCharType="separate"/>
            </w:r>
            <w:r w:rsidR="00D066AD">
              <w:rPr>
                <w:noProof/>
                <w:webHidden/>
              </w:rPr>
              <w:t>38</w:t>
            </w:r>
            <w:r w:rsidR="00D066AD">
              <w:rPr>
                <w:noProof/>
                <w:webHidden/>
              </w:rPr>
              <w:fldChar w:fldCharType="end"/>
            </w:r>
          </w:hyperlink>
        </w:p>
        <w:p w14:paraId="3CD54AFB" w14:textId="418D82DD" w:rsidR="00D066AD" w:rsidRDefault="00C36477">
          <w:pPr>
            <w:pStyle w:val="TOC2"/>
            <w:tabs>
              <w:tab w:val="left" w:pos="880"/>
              <w:tab w:val="right" w:pos="8494"/>
            </w:tabs>
            <w:rPr>
              <w:rFonts w:eastAsiaTheme="minorEastAsia"/>
              <w:noProof/>
              <w:lang w:eastAsia="en-GB"/>
            </w:rPr>
          </w:pPr>
          <w:hyperlink w:anchor="_Toc88250867" w:history="1">
            <w:r w:rsidR="00D066AD" w:rsidRPr="00C15CC9">
              <w:rPr>
                <w:rStyle w:val="Hyperlink"/>
                <w:noProof/>
              </w:rPr>
              <w:t>5.6.</w:t>
            </w:r>
            <w:r w:rsidR="00D066AD">
              <w:rPr>
                <w:rFonts w:eastAsiaTheme="minorEastAsia"/>
                <w:noProof/>
                <w:lang w:eastAsia="en-GB"/>
              </w:rPr>
              <w:tab/>
            </w:r>
            <w:r w:rsidR="00D066AD" w:rsidRPr="00C15CC9">
              <w:rPr>
                <w:rStyle w:val="Hyperlink"/>
                <w:noProof/>
              </w:rPr>
              <w:t>Coherence</w:t>
            </w:r>
            <w:r w:rsidR="00D066AD">
              <w:rPr>
                <w:noProof/>
                <w:webHidden/>
              </w:rPr>
              <w:tab/>
            </w:r>
            <w:r w:rsidR="00D066AD">
              <w:rPr>
                <w:noProof/>
                <w:webHidden/>
              </w:rPr>
              <w:fldChar w:fldCharType="begin"/>
            </w:r>
            <w:r w:rsidR="00D066AD">
              <w:rPr>
                <w:noProof/>
                <w:webHidden/>
              </w:rPr>
              <w:instrText xml:space="preserve"> PAGEREF _Toc88250867 \h </w:instrText>
            </w:r>
            <w:r w:rsidR="00D066AD">
              <w:rPr>
                <w:noProof/>
                <w:webHidden/>
              </w:rPr>
            </w:r>
            <w:r w:rsidR="00D066AD">
              <w:rPr>
                <w:noProof/>
                <w:webHidden/>
              </w:rPr>
              <w:fldChar w:fldCharType="separate"/>
            </w:r>
            <w:r w:rsidR="00D066AD">
              <w:rPr>
                <w:noProof/>
                <w:webHidden/>
              </w:rPr>
              <w:t>39</w:t>
            </w:r>
            <w:r w:rsidR="00D066AD">
              <w:rPr>
                <w:noProof/>
                <w:webHidden/>
              </w:rPr>
              <w:fldChar w:fldCharType="end"/>
            </w:r>
          </w:hyperlink>
        </w:p>
        <w:p w14:paraId="5DAA64B6" w14:textId="6A94B9B5" w:rsidR="00D066AD" w:rsidRDefault="00C36477">
          <w:pPr>
            <w:pStyle w:val="TOC3"/>
            <w:tabs>
              <w:tab w:val="left" w:pos="1320"/>
              <w:tab w:val="right" w:pos="8494"/>
            </w:tabs>
            <w:rPr>
              <w:rFonts w:eastAsiaTheme="minorEastAsia"/>
              <w:noProof/>
              <w:lang w:eastAsia="en-GB"/>
            </w:rPr>
          </w:pPr>
          <w:hyperlink w:anchor="_Toc88250868" w:history="1">
            <w:r w:rsidR="00D066AD" w:rsidRPr="00C15CC9">
              <w:rPr>
                <w:rStyle w:val="Hyperlink"/>
                <w:rFonts w:eastAsia="Calibri" w:cstheme="majorHAnsi"/>
                <w:noProof/>
              </w:rPr>
              <w:t>5.6.1.</w:t>
            </w:r>
            <w:r w:rsidR="00D066AD">
              <w:rPr>
                <w:rFonts w:eastAsiaTheme="minorEastAsia"/>
                <w:noProof/>
                <w:lang w:eastAsia="en-GB"/>
              </w:rPr>
              <w:tab/>
            </w:r>
            <w:r w:rsidR="00D066AD" w:rsidRPr="00C15CC9">
              <w:rPr>
                <w:rStyle w:val="Hyperlink"/>
                <w:rFonts w:eastAsia="Calibri" w:cstheme="majorHAnsi"/>
                <w:noProof/>
              </w:rPr>
              <w:t>To what extent has the UNPF strengthened the position of the UN system?</w:t>
            </w:r>
            <w:r w:rsidR="00D066AD">
              <w:rPr>
                <w:noProof/>
                <w:webHidden/>
              </w:rPr>
              <w:tab/>
            </w:r>
            <w:r w:rsidR="00D066AD">
              <w:rPr>
                <w:noProof/>
                <w:webHidden/>
              </w:rPr>
              <w:fldChar w:fldCharType="begin"/>
            </w:r>
            <w:r w:rsidR="00D066AD">
              <w:rPr>
                <w:noProof/>
                <w:webHidden/>
              </w:rPr>
              <w:instrText xml:space="preserve"> PAGEREF _Toc88250868 \h </w:instrText>
            </w:r>
            <w:r w:rsidR="00D066AD">
              <w:rPr>
                <w:noProof/>
                <w:webHidden/>
              </w:rPr>
            </w:r>
            <w:r w:rsidR="00D066AD">
              <w:rPr>
                <w:noProof/>
                <w:webHidden/>
              </w:rPr>
              <w:fldChar w:fldCharType="separate"/>
            </w:r>
            <w:r w:rsidR="00D066AD">
              <w:rPr>
                <w:noProof/>
                <w:webHidden/>
              </w:rPr>
              <w:t>39</w:t>
            </w:r>
            <w:r w:rsidR="00D066AD">
              <w:rPr>
                <w:noProof/>
                <w:webHidden/>
              </w:rPr>
              <w:fldChar w:fldCharType="end"/>
            </w:r>
          </w:hyperlink>
        </w:p>
        <w:p w14:paraId="6CE678AD" w14:textId="14DAFF6B" w:rsidR="00D066AD" w:rsidRDefault="00C36477">
          <w:pPr>
            <w:pStyle w:val="TOC3"/>
            <w:tabs>
              <w:tab w:val="left" w:pos="1320"/>
              <w:tab w:val="right" w:pos="8494"/>
            </w:tabs>
            <w:rPr>
              <w:rFonts w:eastAsiaTheme="minorEastAsia"/>
              <w:noProof/>
              <w:lang w:eastAsia="en-GB"/>
            </w:rPr>
          </w:pPr>
          <w:hyperlink w:anchor="_Toc88250869" w:history="1">
            <w:r w:rsidR="00D066AD" w:rsidRPr="00C15CC9">
              <w:rPr>
                <w:rStyle w:val="Hyperlink"/>
                <w:rFonts w:eastAsia="Calibri" w:cstheme="majorHAnsi"/>
                <w:noProof/>
              </w:rPr>
              <w:t>5.6.2.</w:t>
            </w:r>
            <w:r w:rsidR="00D066AD">
              <w:rPr>
                <w:rFonts w:eastAsiaTheme="minorEastAsia"/>
                <w:noProof/>
                <w:lang w:eastAsia="en-GB"/>
              </w:rPr>
              <w:tab/>
            </w:r>
            <w:r w:rsidR="00D066AD" w:rsidRPr="00C15CC9">
              <w:rPr>
                <w:rStyle w:val="Hyperlink"/>
                <w:rFonts w:eastAsia="Calibri" w:cstheme="majorHAnsi"/>
                <w:noProof/>
              </w:rPr>
              <w:t>To what extent has it strengthened complementarity, coordination and harmonization with other actors?</w:t>
            </w:r>
            <w:r w:rsidR="00D066AD">
              <w:rPr>
                <w:noProof/>
                <w:webHidden/>
              </w:rPr>
              <w:tab/>
            </w:r>
            <w:r w:rsidR="00D066AD">
              <w:rPr>
                <w:noProof/>
                <w:webHidden/>
              </w:rPr>
              <w:fldChar w:fldCharType="begin"/>
            </w:r>
            <w:r w:rsidR="00D066AD">
              <w:rPr>
                <w:noProof/>
                <w:webHidden/>
              </w:rPr>
              <w:instrText xml:space="preserve"> PAGEREF _Toc88250869 \h </w:instrText>
            </w:r>
            <w:r w:rsidR="00D066AD">
              <w:rPr>
                <w:noProof/>
                <w:webHidden/>
              </w:rPr>
            </w:r>
            <w:r w:rsidR="00D066AD">
              <w:rPr>
                <w:noProof/>
                <w:webHidden/>
              </w:rPr>
              <w:fldChar w:fldCharType="separate"/>
            </w:r>
            <w:r w:rsidR="00D066AD">
              <w:rPr>
                <w:noProof/>
                <w:webHidden/>
              </w:rPr>
              <w:t>39</w:t>
            </w:r>
            <w:r w:rsidR="00D066AD">
              <w:rPr>
                <w:noProof/>
                <w:webHidden/>
              </w:rPr>
              <w:fldChar w:fldCharType="end"/>
            </w:r>
          </w:hyperlink>
        </w:p>
        <w:p w14:paraId="60B06787" w14:textId="0F5AB84B" w:rsidR="00D066AD" w:rsidRDefault="00C36477">
          <w:pPr>
            <w:pStyle w:val="TOC3"/>
            <w:tabs>
              <w:tab w:val="left" w:pos="1320"/>
              <w:tab w:val="right" w:pos="8494"/>
            </w:tabs>
            <w:rPr>
              <w:rFonts w:eastAsiaTheme="minorEastAsia"/>
              <w:noProof/>
              <w:lang w:eastAsia="en-GB"/>
            </w:rPr>
          </w:pPr>
          <w:hyperlink w:anchor="_Toc88250870" w:history="1">
            <w:r w:rsidR="00D066AD" w:rsidRPr="00C15CC9">
              <w:rPr>
                <w:rStyle w:val="Hyperlink"/>
                <w:rFonts w:eastAsia="Calibri" w:cstheme="majorHAnsi"/>
                <w:noProof/>
              </w:rPr>
              <w:t>5.6.3.</w:t>
            </w:r>
            <w:r w:rsidR="00D066AD">
              <w:rPr>
                <w:rFonts w:eastAsiaTheme="minorEastAsia"/>
                <w:noProof/>
                <w:lang w:eastAsia="en-GB"/>
              </w:rPr>
              <w:tab/>
            </w:r>
            <w:r w:rsidR="00D066AD" w:rsidRPr="00C15CC9">
              <w:rPr>
                <w:rStyle w:val="Hyperlink"/>
                <w:rFonts w:eastAsia="Calibri" w:cstheme="majorHAnsi"/>
                <w:noProof/>
              </w:rPr>
              <w:t>How useful has the UNPF been in promoting or supporting policies in line with international and national programming principles?</w:t>
            </w:r>
            <w:r w:rsidR="00D066AD">
              <w:rPr>
                <w:noProof/>
                <w:webHidden/>
              </w:rPr>
              <w:tab/>
            </w:r>
            <w:r w:rsidR="00D066AD">
              <w:rPr>
                <w:noProof/>
                <w:webHidden/>
              </w:rPr>
              <w:fldChar w:fldCharType="begin"/>
            </w:r>
            <w:r w:rsidR="00D066AD">
              <w:rPr>
                <w:noProof/>
                <w:webHidden/>
              </w:rPr>
              <w:instrText xml:space="preserve"> PAGEREF _Toc88250870 \h </w:instrText>
            </w:r>
            <w:r w:rsidR="00D066AD">
              <w:rPr>
                <w:noProof/>
                <w:webHidden/>
              </w:rPr>
            </w:r>
            <w:r w:rsidR="00D066AD">
              <w:rPr>
                <w:noProof/>
                <w:webHidden/>
              </w:rPr>
              <w:fldChar w:fldCharType="separate"/>
            </w:r>
            <w:r w:rsidR="00D066AD">
              <w:rPr>
                <w:noProof/>
                <w:webHidden/>
              </w:rPr>
              <w:t>40</w:t>
            </w:r>
            <w:r w:rsidR="00D066AD">
              <w:rPr>
                <w:noProof/>
                <w:webHidden/>
              </w:rPr>
              <w:fldChar w:fldCharType="end"/>
            </w:r>
          </w:hyperlink>
        </w:p>
        <w:p w14:paraId="6A80886C" w14:textId="48ABC4DF" w:rsidR="00D066AD" w:rsidRDefault="00C36477">
          <w:pPr>
            <w:pStyle w:val="TOC2"/>
            <w:tabs>
              <w:tab w:val="right" w:pos="8494"/>
            </w:tabs>
            <w:rPr>
              <w:rFonts w:eastAsiaTheme="minorEastAsia"/>
              <w:noProof/>
              <w:lang w:eastAsia="en-GB"/>
            </w:rPr>
          </w:pPr>
          <w:hyperlink w:anchor="_Toc88250871" w:history="1">
            <w:r w:rsidR="00D066AD" w:rsidRPr="00C15CC9">
              <w:rPr>
                <w:rStyle w:val="Hyperlink"/>
                <w:noProof/>
              </w:rPr>
              <w:t>MTE interpretation of the data and information collected</w:t>
            </w:r>
            <w:r w:rsidR="00D066AD">
              <w:rPr>
                <w:noProof/>
                <w:webHidden/>
              </w:rPr>
              <w:tab/>
            </w:r>
            <w:r w:rsidR="00D066AD">
              <w:rPr>
                <w:noProof/>
                <w:webHidden/>
              </w:rPr>
              <w:fldChar w:fldCharType="begin"/>
            </w:r>
            <w:r w:rsidR="00D066AD">
              <w:rPr>
                <w:noProof/>
                <w:webHidden/>
              </w:rPr>
              <w:instrText xml:space="preserve"> PAGEREF _Toc88250871 \h </w:instrText>
            </w:r>
            <w:r w:rsidR="00D066AD">
              <w:rPr>
                <w:noProof/>
                <w:webHidden/>
              </w:rPr>
            </w:r>
            <w:r w:rsidR="00D066AD">
              <w:rPr>
                <w:noProof/>
                <w:webHidden/>
              </w:rPr>
              <w:fldChar w:fldCharType="separate"/>
            </w:r>
            <w:r w:rsidR="00D066AD">
              <w:rPr>
                <w:noProof/>
                <w:webHidden/>
              </w:rPr>
              <w:t>40</w:t>
            </w:r>
            <w:r w:rsidR="00D066AD">
              <w:rPr>
                <w:noProof/>
                <w:webHidden/>
              </w:rPr>
              <w:fldChar w:fldCharType="end"/>
            </w:r>
          </w:hyperlink>
        </w:p>
        <w:p w14:paraId="5FFE8407" w14:textId="14004A97" w:rsidR="00D066AD" w:rsidRDefault="00C36477">
          <w:pPr>
            <w:pStyle w:val="TOC3"/>
            <w:tabs>
              <w:tab w:val="right" w:pos="8494"/>
            </w:tabs>
            <w:rPr>
              <w:rFonts w:eastAsiaTheme="minorEastAsia"/>
              <w:noProof/>
              <w:lang w:eastAsia="en-GB"/>
            </w:rPr>
          </w:pPr>
          <w:hyperlink w:anchor="_Toc88250872" w:history="1">
            <w:r w:rsidR="00D066AD" w:rsidRPr="00C15CC9">
              <w:rPr>
                <w:rStyle w:val="Hyperlink"/>
                <w:noProof/>
              </w:rPr>
              <w:t>UNPF: a one-size-fits-all that needs to evolve</w:t>
            </w:r>
            <w:r w:rsidR="00D066AD">
              <w:rPr>
                <w:noProof/>
                <w:webHidden/>
              </w:rPr>
              <w:tab/>
            </w:r>
            <w:r w:rsidR="00D066AD">
              <w:rPr>
                <w:noProof/>
                <w:webHidden/>
              </w:rPr>
              <w:fldChar w:fldCharType="begin"/>
            </w:r>
            <w:r w:rsidR="00D066AD">
              <w:rPr>
                <w:noProof/>
                <w:webHidden/>
              </w:rPr>
              <w:instrText xml:space="preserve"> PAGEREF _Toc88250872 \h </w:instrText>
            </w:r>
            <w:r w:rsidR="00D066AD">
              <w:rPr>
                <w:noProof/>
                <w:webHidden/>
              </w:rPr>
            </w:r>
            <w:r w:rsidR="00D066AD">
              <w:rPr>
                <w:noProof/>
                <w:webHidden/>
              </w:rPr>
              <w:fldChar w:fldCharType="separate"/>
            </w:r>
            <w:r w:rsidR="00D066AD">
              <w:rPr>
                <w:noProof/>
                <w:webHidden/>
              </w:rPr>
              <w:t>40</w:t>
            </w:r>
            <w:r w:rsidR="00D066AD">
              <w:rPr>
                <w:noProof/>
                <w:webHidden/>
              </w:rPr>
              <w:fldChar w:fldCharType="end"/>
            </w:r>
          </w:hyperlink>
        </w:p>
        <w:p w14:paraId="421BF6DB" w14:textId="368619AB" w:rsidR="00D066AD" w:rsidRDefault="00C36477">
          <w:pPr>
            <w:pStyle w:val="TOC1"/>
            <w:tabs>
              <w:tab w:val="left" w:pos="440"/>
              <w:tab w:val="right" w:pos="8494"/>
            </w:tabs>
            <w:rPr>
              <w:rFonts w:eastAsiaTheme="minorEastAsia"/>
              <w:noProof/>
              <w:lang w:eastAsia="en-GB"/>
            </w:rPr>
          </w:pPr>
          <w:hyperlink w:anchor="_Toc88250873" w:history="1">
            <w:r w:rsidR="00D066AD" w:rsidRPr="00C15CC9">
              <w:rPr>
                <w:rStyle w:val="Hyperlink"/>
                <w:noProof/>
              </w:rPr>
              <w:t>6.</w:t>
            </w:r>
            <w:r w:rsidR="00D066AD">
              <w:rPr>
                <w:rFonts w:eastAsiaTheme="minorEastAsia"/>
                <w:noProof/>
                <w:lang w:eastAsia="en-GB"/>
              </w:rPr>
              <w:tab/>
            </w:r>
            <w:r w:rsidR="00D066AD" w:rsidRPr="00C15CC9">
              <w:rPr>
                <w:rStyle w:val="Hyperlink"/>
                <w:noProof/>
              </w:rPr>
              <w:t>Conclusions</w:t>
            </w:r>
            <w:r w:rsidR="00D066AD">
              <w:rPr>
                <w:noProof/>
                <w:webHidden/>
              </w:rPr>
              <w:tab/>
            </w:r>
            <w:r w:rsidR="00D066AD">
              <w:rPr>
                <w:noProof/>
                <w:webHidden/>
              </w:rPr>
              <w:fldChar w:fldCharType="begin"/>
            </w:r>
            <w:r w:rsidR="00D066AD">
              <w:rPr>
                <w:noProof/>
                <w:webHidden/>
              </w:rPr>
              <w:instrText xml:space="preserve"> PAGEREF _Toc88250873 \h </w:instrText>
            </w:r>
            <w:r w:rsidR="00D066AD">
              <w:rPr>
                <w:noProof/>
                <w:webHidden/>
              </w:rPr>
            </w:r>
            <w:r w:rsidR="00D066AD">
              <w:rPr>
                <w:noProof/>
                <w:webHidden/>
              </w:rPr>
              <w:fldChar w:fldCharType="separate"/>
            </w:r>
            <w:r w:rsidR="00D066AD">
              <w:rPr>
                <w:noProof/>
                <w:webHidden/>
              </w:rPr>
              <w:t>43</w:t>
            </w:r>
            <w:r w:rsidR="00D066AD">
              <w:rPr>
                <w:noProof/>
                <w:webHidden/>
              </w:rPr>
              <w:fldChar w:fldCharType="end"/>
            </w:r>
          </w:hyperlink>
        </w:p>
        <w:p w14:paraId="45DA0221" w14:textId="33687DE9" w:rsidR="00D066AD" w:rsidRDefault="00C36477">
          <w:pPr>
            <w:pStyle w:val="TOC1"/>
            <w:tabs>
              <w:tab w:val="left" w:pos="440"/>
              <w:tab w:val="right" w:pos="8494"/>
            </w:tabs>
            <w:rPr>
              <w:rFonts w:eastAsiaTheme="minorEastAsia"/>
              <w:noProof/>
              <w:lang w:eastAsia="en-GB"/>
            </w:rPr>
          </w:pPr>
          <w:hyperlink w:anchor="_Toc88250874" w:history="1">
            <w:r w:rsidR="00D066AD" w:rsidRPr="00C15CC9">
              <w:rPr>
                <w:rStyle w:val="Hyperlink"/>
                <w:noProof/>
              </w:rPr>
              <w:t>7.</w:t>
            </w:r>
            <w:r w:rsidR="00D066AD">
              <w:rPr>
                <w:rFonts w:eastAsiaTheme="minorEastAsia"/>
                <w:noProof/>
                <w:lang w:eastAsia="en-GB"/>
              </w:rPr>
              <w:tab/>
            </w:r>
            <w:r w:rsidR="00D066AD" w:rsidRPr="00C15CC9">
              <w:rPr>
                <w:rStyle w:val="Hyperlink"/>
                <w:noProof/>
              </w:rPr>
              <w:t>Recommendations</w:t>
            </w:r>
            <w:r w:rsidR="00D066AD">
              <w:rPr>
                <w:noProof/>
                <w:webHidden/>
              </w:rPr>
              <w:tab/>
            </w:r>
            <w:r w:rsidR="00D066AD">
              <w:rPr>
                <w:noProof/>
                <w:webHidden/>
              </w:rPr>
              <w:fldChar w:fldCharType="begin"/>
            </w:r>
            <w:r w:rsidR="00D066AD">
              <w:rPr>
                <w:noProof/>
                <w:webHidden/>
              </w:rPr>
              <w:instrText xml:space="preserve"> PAGEREF _Toc88250874 \h </w:instrText>
            </w:r>
            <w:r w:rsidR="00D066AD">
              <w:rPr>
                <w:noProof/>
                <w:webHidden/>
              </w:rPr>
            </w:r>
            <w:r w:rsidR="00D066AD">
              <w:rPr>
                <w:noProof/>
                <w:webHidden/>
              </w:rPr>
              <w:fldChar w:fldCharType="separate"/>
            </w:r>
            <w:r w:rsidR="00D066AD">
              <w:rPr>
                <w:noProof/>
                <w:webHidden/>
              </w:rPr>
              <w:t>43</w:t>
            </w:r>
            <w:r w:rsidR="00D066AD">
              <w:rPr>
                <w:noProof/>
                <w:webHidden/>
              </w:rPr>
              <w:fldChar w:fldCharType="end"/>
            </w:r>
          </w:hyperlink>
        </w:p>
        <w:p w14:paraId="57908C45" w14:textId="546A444F" w:rsidR="00D066AD" w:rsidRDefault="00C36477">
          <w:pPr>
            <w:pStyle w:val="TOC2"/>
            <w:tabs>
              <w:tab w:val="left" w:pos="880"/>
              <w:tab w:val="right" w:pos="8494"/>
            </w:tabs>
            <w:rPr>
              <w:rFonts w:eastAsiaTheme="minorEastAsia"/>
              <w:noProof/>
              <w:lang w:eastAsia="en-GB"/>
            </w:rPr>
          </w:pPr>
          <w:hyperlink w:anchor="_Toc88250875" w:history="1">
            <w:r w:rsidR="00D066AD" w:rsidRPr="00C15CC9">
              <w:rPr>
                <w:rStyle w:val="Hyperlink"/>
                <w:noProof/>
              </w:rPr>
              <w:t>7.1.</w:t>
            </w:r>
            <w:r w:rsidR="00D066AD">
              <w:rPr>
                <w:rFonts w:eastAsiaTheme="minorEastAsia"/>
                <w:noProof/>
                <w:lang w:eastAsia="en-GB"/>
              </w:rPr>
              <w:tab/>
            </w:r>
            <w:r w:rsidR="00D066AD" w:rsidRPr="00C15CC9">
              <w:rPr>
                <w:rStyle w:val="Hyperlink"/>
                <w:noProof/>
              </w:rPr>
              <w:t>Recommendations at the country level to enhance collective UNDS achievements to the UNRC</w:t>
            </w:r>
            <w:r w:rsidR="00D066AD">
              <w:rPr>
                <w:noProof/>
                <w:webHidden/>
              </w:rPr>
              <w:tab/>
            </w:r>
            <w:r w:rsidR="00D066AD">
              <w:rPr>
                <w:noProof/>
                <w:webHidden/>
              </w:rPr>
              <w:fldChar w:fldCharType="begin"/>
            </w:r>
            <w:r w:rsidR="00D066AD">
              <w:rPr>
                <w:noProof/>
                <w:webHidden/>
              </w:rPr>
              <w:instrText xml:space="preserve"> PAGEREF _Toc88250875 \h </w:instrText>
            </w:r>
            <w:r w:rsidR="00D066AD">
              <w:rPr>
                <w:noProof/>
                <w:webHidden/>
              </w:rPr>
            </w:r>
            <w:r w:rsidR="00D066AD">
              <w:rPr>
                <w:noProof/>
                <w:webHidden/>
              </w:rPr>
              <w:fldChar w:fldCharType="separate"/>
            </w:r>
            <w:r w:rsidR="00D066AD">
              <w:rPr>
                <w:noProof/>
                <w:webHidden/>
              </w:rPr>
              <w:t>44</w:t>
            </w:r>
            <w:r w:rsidR="00D066AD">
              <w:rPr>
                <w:noProof/>
                <w:webHidden/>
              </w:rPr>
              <w:fldChar w:fldCharType="end"/>
            </w:r>
          </w:hyperlink>
        </w:p>
        <w:p w14:paraId="5F621C90" w14:textId="2C522B69" w:rsidR="00D066AD" w:rsidRDefault="00C36477">
          <w:pPr>
            <w:pStyle w:val="TOC2"/>
            <w:tabs>
              <w:tab w:val="left" w:pos="880"/>
              <w:tab w:val="right" w:pos="8494"/>
            </w:tabs>
            <w:rPr>
              <w:rFonts w:eastAsiaTheme="minorEastAsia"/>
              <w:noProof/>
              <w:lang w:eastAsia="en-GB"/>
            </w:rPr>
          </w:pPr>
          <w:hyperlink w:anchor="_Toc88250876" w:history="1">
            <w:r w:rsidR="00D066AD" w:rsidRPr="00C15CC9">
              <w:rPr>
                <w:rStyle w:val="Hyperlink"/>
                <w:noProof/>
              </w:rPr>
              <w:t>7.2.</w:t>
            </w:r>
            <w:r w:rsidR="00D066AD">
              <w:rPr>
                <w:rFonts w:eastAsiaTheme="minorEastAsia"/>
                <w:noProof/>
                <w:lang w:eastAsia="en-GB"/>
              </w:rPr>
              <w:tab/>
            </w:r>
            <w:r w:rsidR="00D066AD" w:rsidRPr="00C15CC9">
              <w:rPr>
                <w:rStyle w:val="Hyperlink"/>
                <w:noProof/>
              </w:rPr>
              <w:t>Recommendations regarding the future UNPF 2023-2027</w:t>
            </w:r>
            <w:r w:rsidR="00D066AD">
              <w:rPr>
                <w:noProof/>
                <w:webHidden/>
              </w:rPr>
              <w:tab/>
            </w:r>
            <w:r w:rsidR="00D066AD">
              <w:rPr>
                <w:noProof/>
                <w:webHidden/>
              </w:rPr>
              <w:fldChar w:fldCharType="begin"/>
            </w:r>
            <w:r w:rsidR="00D066AD">
              <w:rPr>
                <w:noProof/>
                <w:webHidden/>
              </w:rPr>
              <w:instrText xml:space="preserve"> PAGEREF _Toc88250876 \h </w:instrText>
            </w:r>
            <w:r w:rsidR="00D066AD">
              <w:rPr>
                <w:noProof/>
                <w:webHidden/>
              </w:rPr>
            </w:r>
            <w:r w:rsidR="00D066AD">
              <w:rPr>
                <w:noProof/>
                <w:webHidden/>
              </w:rPr>
              <w:fldChar w:fldCharType="separate"/>
            </w:r>
            <w:r w:rsidR="00D066AD">
              <w:rPr>
                <w:noProof/>
                <w:webHidden/>
              </w:rPr>
              <w:t>44</w:t>
            </w:r>
            <w:r w:rsidR="00D066AD">
              <w:rPr>
                <w:noProof/>
                <w:webHidden/>
              </w:rPr>
              <w:fldChar w:fldCharType="end"/>
            </w:r>
          </w:hyperlink>
        </w:p>
        <w:p w14:paraId="6CF08203" w14:textId="51EEB6EC" w:rsidR="008F4EB7" w:rsidRPr="00D36971" w:rsidRDefault="00297B24" w:rsidP="00DB22F3">
          <w:pPr>
            <w:spacing w:line="240" w:lineRule="auto"/>
          </w:pPr>
          <w:r w:rsidRPr="00D36971">
            <w:rPr>
              <w:b/>
              <w:bCs/>
            </w:rPr>
            <w:fldChar w:fldCharType="end"/>
          </w:r>
        </w:p>
      </w:sdtContent>
    </w:sdt>
    <w:p w14:paraId="2A321C50" w14:textId="5F7504FF" w:rsidR="009D13F0" w:rsidRPr="00D36971" w:rsidRDefault="009D13F0">
      <w:pPr>
        <w:rPr>
          <w:b/>
        </w:rPr>
      </w:pPr>
      <w:r w:rsidRPr="00D36971">
        <w:rPr>
          <w:b/>
        </w:rPr>
        <w:br w:type="page"/>
      </w:r>
    </w:p>
    <w:p w14:paraId="03223BEA" w14:textId="21D602B2" w:rsidR="00E45C7A" w:rsidRPr="00D36971" w:rsidRDefault="00E45C7A" w:rsidP="00863993">
      <w:pPr>
        <w:spacing w:line="240" w:lineRule="auto"/>
        <w:rPr>
          <w:b/>
        </w:rPr>
      </w:pPr>
      <w:r w:rsidRPr="00257006">
        <w:rPr>
          <w:b/>
        </w:rPr>
        <w:lastRenderedPageBreak/>
        <w:t>Acronyms and abbreviations</w:t>
      </w:r>
    </w:p>
    <w:p w14:paraId="53612878" w14:textId="42D4F917" w:rsidR="00E45C7A" w:rsidRPr="00D36971" w:rsidRDefault="00CE3DB6" w:rsidP="00863993">
      <w:pPr>
        <w:spacing w:line="240" w:lineRule="auto"/>
      </w:pPr>
      <w:r w:rsidRPr="00D36971">
        <w:t>CCA:</w:t>
      </w:r>
      <w:r w:rsidRPr="00D36971">
        <w:tab/>
      </w:r>
      <w:r w:rsidRPr="00D36971">
        <w:tab/>
        <w:t>Climate Change Adaptation</w:t>
      </w:r>
    </w:p>
    <w:p w14:paraId="0A60911D" w14:textId="71CBAF96" w:rsidR="00512E82" w:rsidRPr="00D36971" w:rsidRDefault="00512E82" w:rsidP="00863993">
      <w:pPr>
        <w:spacing w:line="240" w:lineRule="auto"/>
      </w:pPr>
      <w:r w:rsidRPr="00D36971">
        <w:t>CCA:</w:t>
      </w:r>
      <w:r w:rsidRPr="00D36971">
        <w:tab/>
      </w:r>
      <w:r w:rsidRPr="00D36971">
        <w:tab/>
        <w:t>Common Country Assessment</w:t>
      </w:r>
    </w:p>
    <w:p w14:paraId="2E1C0741" w14:textId="7CF776B6" w:rsidR="009B27AA" w:rsidRPr="00D36971" w:rsidRDefault="009B27AA" w:rsidP="00863993">
      <w:pPr>
        <w:spacing w:line="240" w:lineRule="auto"/>
      </w:pPr>
      <w:r w:rsidRPr="00D36971">
        <w:t>CSO:</w:t>
      </w:r>
      <w:r w:rsidRPr="00D36971">
        <w:tab/>
      </w:r>
      <w:r w:rsidRPr="00D36971">
        <w:tab/>
        <w:t>Civil Society Organisation</w:t>
      </w:r>
    </w:p>
    <w:p w14:paraId="133DCE50" w14:textId="7B850DA7" w:rsidR="00700D4E" w:rsidRPr="00D36971" w:rsidRDefault="00700D4E" w:rsidP="00863993">
      <w:pPr>
        <w:spacing w:line="240" w:lineRule="auto"/>
      </w:pPr>
      <w:r w:rsidRPr="00D36971">
        <w:t>DAC:</w:t>
      </w:r>
      <w:r w:rsidRPr="00D36971">
        <w:tab/>
      </w:r>
      <w:r w:rsidRPr="00D36971">
        <w:tab/>
        <w:t>Development Assistance Committee</w:t>
      </w:r>
    </w:p>
    <w:p w14:paraId="3A69C7F7" w14:textId="09ADF639" w:rsidR="009B27AA" w:rsidRPr="00D36971" w:rsidRDefault="009B27AA" w:rsidP="00863993">
      <w:pPr>
        <w:spacing w:line="240" w:lineRule="auto"/>
      </w:pPr>
      <w:r w:rsidRPr="00D36971">
        <w:t>DP:</w:t>
      </w:r>
      <w:r w:rsidRPr="00D36971">
        <w:tab/>
      </w:r>
      <w:r w:rsidRPr="00D36971">
        <w:tab/>
        <w:t>Development Partners</w:t>
      </w:r>
    </w:p>
    <w:p w14:paraId="45208783" w14:textId="77777777" w:rsidR="008D77B9" w:rsidRPr="00D36971" w:rsidRDefault="00C81EFD" w:rsidP="00863993">
      <w:pPr>
        <w:spacing w:line="240" w:lineRule="auto"/>
      </w:pPr>
      <w:r w:rsidRPr="00D36971">
        <w:t>EU:</w:t>
      </w:r>
      <w:r w:rsidRPr="00D36971">
        <w:tab/>
      </w:r>
      <w:r w:rsidRPr="00D36971">
        <w:tab/>
        <w:t>European Union</w:t>
      </w:r>
    </w:p>
    <w:p w14:paraId="4C3B71CE" w14:textId="060913BC" w:rsidR="00CC322F" w:rsidRPr="00D36971" w:rsidRDefault="00CC322F" w:rsidP="00863993">
      <w:pPr>
        <w:spacing w:line="240" w:lineRule="auto"/>
      </w:pPr>
      <w:r w:rsidRPr="00D36971">
        <w:t>FGD:</w:t>
      </w:r>
      <w:r w:rsidRPr="00D36971">
        <w:tab/>
      </w:r>
      <w:r w:rsidRPr="00D36971">
        <w:tab/>
        <w:t>Focus Group Discussion</w:t>
      </w:r>
    </w:p>
    <w:p w14:paraId="2546C281" w14:textId="2544DC92" w:rsidR="00F25A4E" w:rsidRPr="00D36971" w:rsidRDefault="00F25A4E" w:rsidP="00863993">
      <w:pPr>
        <w:spacing w:line="240" w:lineRule="auto"/>
      </w:pPr>
      <w:r w:rsidRPr="00D36971">
        <w:t>GCA:</w:t>
      </w:r>
      <w:r w:rsidRPr="00D36971">
        <w:tab/>
      </w:r>
      <w:r w:rsidRPr="00D36971">
        <w:tab/>
        <w:t>Government Controlled Areas</w:t>
      </w:r>
    </w:p>
    <w:p w14:paraId="2E1FB477" w14:textId="601DBA8C" w:rsidR="00F25A4E" w:rsidRPr="00D36971" w:rsidRDefault="00F25A4E" w:rsidP="00863993">
      <w:pPr>
        <w:spacing w:line="240" w:lineRule="auto"/>
      </w:pPr>
      <w:proofErr w:type="spellStart"/>
      <w:r w:rsidRPr="00D36971">
        <w:t>GoU</w:t>
      </w:r>
      <w:proofErr w:type="spellEnd"/>
      <w:r w:rsidRPr="00D36971">
        <w:t>:</w:t>
      </w:r>
      <w:r w:rsidRPr="00D36971">
        <w:tab/>
      </w:r>
      <w:r w:rsidRPr="00D36971">
        <w:tab/>
        <w:t>Government of Ukraine</w:t>
      </w:r>
    </w:p>
    <w:p w14:paraId="6F8A6F9D" w14:textId="11D63755" w:rsidR="00FB6377" w:rsidRDefault="00FB6377" w:rsidP="00863993">
      <w:pPr>
        <w:spacing w:line="240" w:lineRule="auto"/>
      </w:pPr>
      <w:r w:rsidRPr="00D36971">
        <w:t>HA:</w:t>
      </w:r>
      <w:r w:rsidRPr="00D36971">
        <w:tab/>
      </w:r>
      <w:r w:rsidRPr="00D36971">
        <w:tab/>
        <w:t>Humanitarian Aid</w:t>
      </w:r>
    </w:p>
    <w:p w14:paraId="62156E46" w14:textId="6941A11A" w:rsidR="007B780E" w:rsidRPr="00D36971" w:rsidRDefault="007B780E" w:rsidP="00863993">
      <w:pPr>
        <w:spacing w:line="240" w:lineRule="auto"/>
      </w:pPr>
      <w:r>
        <w:t>HDPN:</w:t>
      </w:r>
      <w:r>
        <w:tab/>
      </w:r>
      <w:r>
        <w:tab/>
        <w:t>Humanitarian-Development-Peace-Nexus</w:t>
      </w:r>
    </w:p>
    <w:p w14:paraId="3234994E" w14:textId="2A92E311" w:rsidR="00FB6377" w:rsidRPr="00D36971" w:rsidRDefault="00FB6377" w:rsidP="00863993">
      <w:pPr>
        <w:spacing w:line="240" w:lineRule="auto"/>
      </w:pPr>
      <w:r w:rsidRPr="00D36971">
        <w:t>IMS:</w:t>
      </w:r>
      <w:r w:rsidRPr="00D36971">
        <w:tab/>
      </w:r>
      <w:r w:rsidRPr="00D36971">
        <w:tab/>
        <w:t>Information Management System</w:t>
      </w:r>
    </w:p>
    <w:p w14:paraId="1F89BEEF" w14:textId="77777777" w:rsidR="00CC322F" w:rsidRPr="00D36971" w:rsidRDefault="00CC322F" w:rsidP="00863993">
      <w:pPr>
        <w:spacing w:line="240" w:lineRule="auto"/>
      </w:pPr>
      <w:r w:rsidRPr="00D36971">
        <w:t>KII:</w:t>
      </w:r>
      <w:r w:rsidRPr="00D36971">
        <w:tab/>
      </w:r>
      <w:r w:rsidRPr="00D36971">
        <w:tab/>
        <w:t>Key Informant Interview</w:t>
      </w:r>
    </w:p>
    <w:p w14:paraId="77100DBB" w14:textId="1E8D3121" w:rsidR="00CC322F" w:rsidRPr="00D36971" w:rsidRDefault="00CC322F" w:rsidP="00863993">
      <w:pPr>
        <w:spacing w:line="240" w:lineRule="auto"/>
      </w:pPr>
      <w:r w:rsidRPr="00D36971">
        <w:t>MSC:</w:t>
      </w:r>
      <w:r w:rsidRPr="00D36971">
        <w:tab/>
      </w:r>
      <w:r w:rsidRPr="00D36971">
        <w:tab/>
        <w:t>Most Significant Change</w:t>
      </w:r>
    </w:p>
    <w:p w14:paraId="5DAF18B3" w14:textId="64DB7CC6" w:rsidR="009B27AA" w:rsidRPr="00D36971" w:rsidRDefault="009B27AA" w:rsidP="00863993">
      <w:pPr>
        <w:spacing w:line="240" w:lineRule="auto"/>
      </w:pPr>
      <w:r w:rsidRPr="00D36971">
        <w:t>MTE:</w:t>
      </w:r>
      <w:r w:rsidRPr="00D36971">
        <w:tab/>
      </w:r>
      <w:r w:rsidRPr="00D36971">
        <w:tab/>
        <w:t>Mid-Term Evaluation</w:t>
      </w:r>
    </w:p>
    <w:p w14:paraId="5C67ED14" w14:textId="3B9BA8FF" w:rsidR="00F25A4E" w:rsidRPr="00D36971" w:rsidRDefault="00F25A4E" w:rsidP="00863993">
      <w:pPr>
        <w:spacing w:line="240" w:lineRule="auto"/>
      </w:pPr>
      <w:r w:rsidRPr="00D36971">
        <w:t>NGCA:</w:t>
      </w:r>
      <w:r w:rsidRPr="00D36971">
        <w:tab/>
      </w:r>
      <w:r w:rsidRPr="00D36971">
        <w:tab/>
        <w:t>Non-Government Controlled Areas</w:t>
      </w:r>
    </w:p>
    <w:p w14:paraId="3DEBABBB" w14:textId="3C9223F2" w:rsidR="00700D4E" w:rsidRPr="00D36971" w:rsidRDefault="00700D4E" w:rsidP="00863993">
      <w:pPr>
        <w:spacing w:line="240" w:lineRule="auto"/>
      </w:pPr>
      <w:r w:rsidRPr="00D36971">
        <w:t>OECD:</w:t>
      </w:r>
      <w:r w:rsidRPr="00D36971">
        <w:tab/>
      </w:r>
      <w:r w:rsidRPr="00D36971">
        <w:tab/>
        <w:t>Organisation for Economic Cooperation and Development</w:t>
      </w:r>
    </w:p>
    <w:p w14:paraId="4D79D042" w14:textId="77697976" w:rsidR="009B27AA" w:rsidRPr="00D36971" w:rsidRDefault="009B27AA" w:rsidP="00863993">
      <w:pPr>
        <w:spacing w:line="240" w:lineRule="auto"/>
      </w:pPr>
      <w:r w:rsidRPr="00D36971">
        <w:t>PB:</w:t>
      </w:r>
      <w:r w:rsidRPr="00D36971">
        <w:tab/>
      </w:r>
      <w:r w:rsidRPr="00D36971">
        <w:tab/>
        <w:t>Peacebuilding</w:t>
      </w:r>
    </w:p>
    <w:p w14:paraId="2465A3D9" w14:textId="5E0331D5" w:rsidR="009B27AA" w:rsidRPr="00D36971" w:rsidRDefault="009B27AA" w:rsidP="00863993">
      <w:pPr>
        <w:spacing w:line="240" w:lineRule="auto"/>
      </w:pPr>
      <w:r w:rsidRPr="00D36971">
        <w:t>PS:</w:t>
      </w:r>
      <w:r w:rsidRPr="00D36971">
        <w:tab/>
      </w:r>
      <w:r w:rsidRPr="00D36971">
        <w:tab/>
        <w:t>Private Sector</w:t>
      </w:r>
    </w:p>
    <w:p w14:paraId="0BD89A99" w14:textId="6EE76D57" w:rsidR="009B27AA" w:rsidRPr="00D36971" w:rsidRDefault="009B27AA" w:rsidP="00863993">
      <w:pPr>
        <w:spacing w:line="240" w:lineRule="auto"/>
      </w:pPr>
      <w:r w:rsidRPr="00D36971">
        <w:t>RC:</w:t>
      </w:r>
      <w:r w:rsidRPr="00D36971">
        <w:tab/>
      </w:r>
      <w:r w:rsidRPr="00D36971">
        <w:tab/>
        <w:t>Resident Coordinator</w:t>
      </w:r>
    </w:p>
    <w:p w14:paraId="3F5AA475" w14:textId="72F286FD" w:rsidR="009B27AA" w:rsidRPr="00D36971" w:rsidRDefault="009B27AA" w:rsidP="00863993">
      <w:pPr>
        <w:spacing w:line="240" w:lineRule="auto"/>
      </w:pPr>
      <w:r w:rsidRPr="00D36971">
        <w:t>RCO:</w:t>
      </w:r>
      <w:r w:rsidRPr="00D36971">
        <w:tab/>
      </w:r>
      <w:r w:rsidRPr="00D36971">
        <w:tab/>
        <w:t>Resident Coordinator’s Office</w:t>
      </w:r>
    </w:p>
    <w:p w14:paraId="5785838B" w14:textId="534EA9E5" w:rsidR="0088604B" w:rsidRPr="00D36971" w:rsidRDefault="0088604B" w:rsidP="00863993">
      <w:pPr>
        <w:spacing w:line="240" w:lineRule="auto"/>
      </w:pPr>
      <w:r w:rsidRPr="00D36971">
        <w:t>RF:</w:t>
      </w:r>
      <w:r w:rsidRPr="00D36971">
        <w:tab/>
      </w:r>
      <w:r w:rsidRPr="00D36971">
        <w:tab/>
        <w:t>Results Framework</w:t>
      </w:r>
    </w:p>
    <w:p w14:paraId="1595FF5D" w14:textId="59272F0A" w:rsidR="00512E82" w:rsidRPr="00D36971" w:rsidRDefault="00512E82" w:rsidP="00863993">
      <w:pPr>
        <w:spacing w:line="240" w:lineRule="auto"/>
      </w:pPr>
      <w:r w:rsidRPr="00D36971">
        <w:t>SDGs:</w:t>
      </w:r>
      <w:r w:rsidRPr="00D36971">
        <w:tab/>
      </w:r>
      <w:r w:rsidRPr="00D36971">
        <w:tab/>
        <w:t>Sustainable Development Goals</w:t>
      </w:r>
    </w:p>
    <w:p w14:paraId="737FE6E8" w14:textId="6969A96F" w:rsidR="001F0A37" w:rsidRPr="00D36971" w:rsidRDefault="001F0A37" w:rsidP="00863993">
      <w:pPr>
        <w:spacing w:line="240" w:lineRule="auto"/>
      </w:pPr>
      <w:proofErr w:type="spellStart"/>
      <w:r w:rsidRPr="00D36971">
        <w:t>ToC</w:t>
      </w:r>
      <w:proofErr w:type="spellEnd"/>
      <w:r w:rsidRPr="00D36971">
        <w:t>:</w:t>
      </w:r>
      <w:r w:rsidRPr="00D36971">
        <w:tab/>
      </w:r>
      <w:r w:rsidRPr="00D36971">
        <w:tab/>
        <w:t>Theory of Change</w:t>
      </w:r>
    </w:p>
    <w:p w14:paraId="38EA54AC" w14:textId="7EFA0520" w:rsidR="008C093D" w:rsidRPr="00D36971" w:rsidRDefault="008C093D" w:rsidP="00863993">
      <w:pPr>
        <w:spacing w:line="240" w:lineRule="auto"/>
      </w:pPr>
      <w:proofErr w:type="spellStart"/>
      <w:proofErr w:type="gramStart"/>
      <w:r w:rsidRPr="00D36971">
        <w:t>ToR</w:t>
      </w:r>
      <w:proofErr w:type="spellEnd"/>
      <w:r w:rsidRPr="00D36971">
        <w:t xml:space="preserve"> :</w:t>
      </w:r>
      <w:proofErr w:type="gramEnd"/>
      <w:r w:rsidRPr="00D36971">
        <w:tab/>
      </w:r>
      <w:r w:rsidRPr="00D36971">
        <w:tab/>
        <w:t>Terms of Reference</w:t>
      </w:r>
    </w:p>
    <w:p w14:paraId="58A39CC0" w14:textId="3AA63B8C" w:rsidR="00512E82" w:rsidRPr="00D36971" w:rsidRDefault="00512E82" w:rsidP="00863993">
      <w:pPr>
        <w:spacing w:line="240" w:lineRule="auto"/>
      </w:pPr>
      <w:proofErr w:type="gramStart"/>
      <w:r w:rsidRPr="00D36971">
        <w:t>UN :</w:t>
      </w:r>
      <w:proofErr w:type="gramEnd"/>
      <w:r w:rsidRPr="00D36971">
        <w:tab/>
      </w:r>
      <w:r w:rsidRPr="00D36971">
        <w:tab/>
        <w:t>United Nations</w:t>
      </w:r>
    </w:p>
    <w:p w14:paraId="16474EA4" w14:textId="61219B42" w:rsidR="0088604B" w:rsidRDefault="0088604B" w:rsidP="00863993">
      <w:pPr>
        <w:spacing w:line="240" w:lineRule="auto"/>
      </w:pPr>
      <w:r w:rsidRPr="00D36971">
        <w:t>UNCT:</w:t>
      </w:r>
      <w:r w:rsidRPr="00D36971">
        <w:tab/>
      </w:r>
      <w:r w:rsidRPr="00D36971">
        <w:tab/>
        <w:t>United Nations Country Team</w:t>
      </w:r>
    </w:p>
    <w:p w14:paraId="614E0FE3" w14:textId="28554345" w:rsidR="005D3348" w:rsidRPr="00D36971" w:rsidRDefault="005D3348" w:rsidP="00863993">
      <w:pPr>
        <w:spacing w:line="240" w:lineRule="auto"/>
      </w:pPr>
      <w:r>
        <w:t>UNDAF:</w:t>
      </w:r>
      <w:r>
        <w:tab/>
      </w:r>
      <w:r>
        <w:tab/>
        <w:t>United Nations Development Assistance Framework</w:t>
      </w:r>
    </w:p>
    <w:p w14:paraId="496E7BF3" w14:textId="0B03C634" w:rsidR="00681C85" w:rsidRPr="00D36971" w:rsidRDefault="00681C85" w:rsidP="00863993">
      <w:pPr>
        <w:spacing w:line="240" w:lineRule="auto"/>
      </w:pPr>
      <w:r w:rsidRPr="00D36971">
        <w:t xml:space="preserve">UNDG: </w:t>
      </w:r>
      <w:r w:rsidRPr="00D36971">
        <w:tab/>
      </w:r>
      <w:r w:rsidRPr="00D36971">
        <w:tab/>
        <w:t>United Nations Development Group</w:t>
      </w:r>
    </w:p>
    <w:p w14:paraId="2AD77463" w14:textId="2B2EE619" w:rsidR="00C73345" w:rsidRPr="00D36971" w:rsidRDefault="00C73345" w:rsidP="00863993">
      <w:pPr>
        <w:spacing w:line="240" w:lineRule="auto"/>
      </w:pPr>
      <w:r w:rsidRPr="00D36971">
        <w:t>UNDS:</w:t>
      </w:r>
      <w:r w:rsidRPr="00D36971">
        <w:tab/>
      </w:r>
      <w:r w:rsidRPr="00D36971">
        <w:tab/>
        <w:t>United Nations Development System</w:t>
      </w:r>
    </w:p>
    <w:p w14:paraId="10BF2AC5" w14:textId="77777777" w:rsidR="00B920CB" w:rsidRPr="00D36971" w:rsidRDefault="00B920CB" w:rsidP="00863993">
      <w:pPr>
        <w:spacing w:line="240" w:lineRule="auto"/>
      </w:pPr>
      <w:r w:rsidRPr="00D36971">
        <w:t>UNDP:</w:t>
      </w:r>
      <w:r w:rsidRPr="00D36971">
        <w:tab/>
      </w:r>
      <w:r w:rsidRPr="00D36971">
        <w:tab/>
        <w:t>United Nations Development Programme</w:t>
      </w:r>
    </w:p>
    <w:p w14:paraId="10D88AB5" w14:textId="152C0858" w:rsidR="00126124" w:rsidRPr="00D36971" w:rsidRDefault="00126124" w:rsidP="00863993">
      <w:pPr>
        <w:spacing w:line="240" w:lineRule="auto"/>
      </w:pPr>
      <w:proofErr w:type="gramStart"/>
      <w:r w:rsidRPr="00D36971">
        <w:t>UNEG :</w:t>
      </w:r>
      <w:proofErr w:type="gramEnd"/>
      <w:r w:rsidRPr="00D36971">
        <w:tab/>
      </w:r>
      <w:r w:rsidRPr="00D36971">
        <w:tab/>
        <w:t>United Nations Evaluation Group</w:t>
      </w:r>
    </w:p>
    <w:p w14:paraId="5548E5AB" w14:textId="7C5083C0" w:rsidR="00E826A1" w:rsidRPr="00D36971" w:rsidRDefault="00E826A1" w:rsidP="00863993">
      <w:pPr>
        <w:spacing w:line="240" w:lineRule="auto"/>
      </w:pPr>
      <w:r w:rsidRPr="00D36971">
        <w:lastRenderedPageBreak/>
        <w:t>UNPF:</w:t>
      </w:r>
      <w:r w:rsidRPr="00D36971">
        <w:tab/>
      </w:r>
      <w:r w:rsidRPr="00D36971">
        <w:tab/>
        <w:t>United Nations Partnership Framework</w:t>
      </w:r>
    </w:p>
    <w:p w14:paraId="166C8E63" w14:textId="2AC994BB" w:rsidR="00FB6377" w:rsidRDefault="00CE3DB6" w:rsidP="00DB22F3">
      <w:pPr>
        <w:spacing w:line="240" w:lineRule="auto"/>
      </w:pPr>
      <w:r w:rsidRPr="00D36971">
        <w:t>VNR:</w:t>
      </w:r>
      <w:r w:rsidRPr="00D36971">
        <w:tab/>
      </w:r>
      <w:r w:rsidRPr="00D36971">
        <w:tab/>
        <w:t>Voluntary National Review</w:t>
      </w:r>
    </w:p>
    <w:p w14:paraId="125B970A" w14:textId="0D48C9B8" w:rsidR="007E109D" w:rsidRDefault="007E109D">
      <w:r>
        <w:br w:type="page"/>
      </w:r>
    </w:p>
    <w:p w14:paraId="6E55BAA8" w14:textId="459E1CB6" w:rsidR="00E45C7A" w:rsidRPr="00D36971" w:rsidRDefault="00297B24" w:rsidP="00E45C7A">
      <w:pPr>
        <w:pStyle w:val="Heading1"/>
        <w:numPr>
          <w:ilvl w:val="0"/>
          <w:numId w:val="1"/>
        </w:numPr>
      </w:pPr>
      <w:bookmarkStart w:id="1" w:name="_Toc88250817"/>
      <w:r w:rsidRPr="00D36971">
        <w:lastRenderedPageBreak/>
        <w:t>Executive Summary</w:t>
      </w:r>
      <w:bookmarkEnd w:id="1"/>
    </w:p>
    <w:p w14:paraId="69E6B531" w14:textId="77777777" w:rsidR="00E45C7A" w:rsidRPr="00D36971" w:rsidRDefault="00E45C7A" w:rsidP="00E45C7A"/>
    <w:p w14:paraId="24D60062" w14:textId="52D48A5C" w:rsidR="00B256A0" w:rsidRPr="00D36971" w:rsidRDefault="00B256A0">
      <w:pPr>
        <w:jc w:val="both"/>
      </w:pPr>
      <w:r w:rsidRPr="00D36971">
        <w:t>Th</w:t>
      </w:r>
      <w:r w:rsidR="00297B24" w:rsidRPr="00D36971">
        <w:t>is report presents the findings of the Mid-Term Evaluation (MTE) of the</w:t>
      </w:r>
      <w:r w:rsidRPr="00D36971">
        <w:t xml:space="preserve"> Ukraine-UN Partnership Framework (UNPF) that covers the period of 2018-2022</w:t>
      </w:r>
      <w:r w:rsidR="00297B24" w:rsidRPr="00D36971">
        <w:t xml:space="preserve">. </w:t>
      </w:r>
      <w:r w:rsidRPr="00D36971">
        <w:t xml:space="preserve"> </w:t>
      </w:r>
      <w:r w:rsidR="00297B24" w:rsidRPr="00D36971">
        <w:t>A team of two consultants (one international team leader, one national expert) were hired by the Resident Coordinator’s Office (RCO) in Ukraine to carry out this mid-term summative and formative evaluation. The evaluation presents the UN’s collective response in addressing national priorities and gaps from the perspective of the key stakeholders interviewed, after a documentary review and the interpretation of the findings by the MTE team.</w:t>
      </w:r>
    </w:p>
    <w:p w14:paraId="34A6B8BF" w14:textId="5FB2DA1A" w:rsidR="00297B24" w:rsidRPr="00D36971" w:rsidRDefault="00297B24" w:rsidP="003937F0">
      <w:pPr>
        <w:pStyle w:val="Heading2"/>
        <w:numPr>
          <w:ilvl w:val="1"/>
          <w:numId w:val="1"/>
        </w:numPr>
      </w:pPr>
      <w:bookmarkStart w:id="2" w:name="_Toc88250818"/>
      <w:r w:rsidRPr="00D36971">
        <w:t>Object of the evaluation</w:t>
      </w:r>
      <w:bookmarkEnd w:id="2"/>
    </w:p>
    <w:p w14:paraId="5CB091BB" w14:textId="77777777" w:rsidR="00CE6DD1" w:rsidRPr="00D36971" w:rsidRDefault="00CE6DD1" w:rsidP="00554DA0">
      <w:pPr>
        <w:jc w:val="both"/>
      </w:pPr>
    </w:p>
    <w:p w14:paraId="781B7180" w14:textId="739620EC" w:rsidR="00B920CB" w:rsidRPr="00D36971" w:rsidRDefault="00CE6DD1" w:rsidP="00554DA0">
      <w:pPr>
        <w:jc w:val="both"/>
      </w:pPr>
      <w:r w:rsidRPr="00D36971">
        <w:t xml:space="preserve">The unit of analysis for the MTE is the </w:t>
      </w:r>
      <w:r w:rsidR="00E826A1" w:rsidRPr="00D36971">
        <w:t>UNPF</w:t>
      </w:r>
      <w:r w:rsidRPr="00D36971">
        <w:t xml:space="preserve"> over the first three years of implementation: from 1</w:t>
      </w:r>
      <w:r w:rsidRPr="00D36971">
        <w:rPr>
          <w:vertAlign w:val="superscript"/>
        </w:rPr>
        <w:t>st</w:t>
      </w:r>
      <w:r w:rsidRPr="00D36971">
        <w:t xml:space="preserve"> of January 2018 until 31</w:t>
      </w:r>
      <w:r w:rsidRPr="00D36971">
        <w:rPr>
          <w:vertAlign w:val="superscript"/>
        </w:rPr>
        <w:t>st</w:t>
      </w:r>
      <w:r w:rsidRPr="00D36971">
        <w:t xml:space="preserve"> December 2020. All data and financial figures are collected </w:t>
      </w:r>
      <w:r w:rsidR="00777DA2" w:rsidRPr="00D36971">
        <w:t>up to this</w:t>
      </w:r>
      <w:r w:rsidRPr="00D36971">
        <w:t xml:space="preserve"> date. The UNPF</w:t>
      </w:r>
      <w:r w:rsidR="00E826A1" w:rsidRPr="00D36971">
        <w:t xml:space="preserve"> </w:t>
      </w:r>
      <w:r w:rsidR="00512E82" w:rsidRPr="00D36971">
        <w:t xml:space="preserve">represents the UN’s collective response to help the country address the national priorities and gaps towards achieving the </w:t>
      </w:r>
      <w:r w:rsidR="008D7CDE" w:rsidRPr="00D36971">
        <w:t>Sustainable Development Goals (</w:t>
      </w:r>
      <w:r w:rsidR="00512E82" w:rsidRPr="00D36971">
        <w:t>SDGs</w:t>
      </w:r>
      <w:r w:rsidR="008D7CDE" w:rsidRPr="00D36971">
        <w:t>)</w:t>
      </w:r>
      <w:r w:rsidR="00512E82" w:rsidRPr="00D36971">
        <w:t xml:space="preserve">; it </w:t>
      </w:r>
      <w:r w:rsidRPr="00D36971">
        <w:t>is structured through four “pillars” and five outcomes, as follows:</w:t>
      </w:r>
    </w:p>
    <w:p w14:paraId="07AB9770" w14:textId="76FAF8A9" w:rsidR="00CE6DD1" w:rsidRPr="00D36971" w:rsidRDefault="00CE6DD1" w:rsidP="00CE6DD1">
      <w:pPr>
        <w:pStyle w:val="Caption"/>
        <w:keepNext/>
      </w:pPr>
      <w:r w:rsidRPr="00D36971">
        <w:t xml:space="preserve">Table </w:t>
      </w:r>
      <w:fldSimple w:instr=" SEQ Table \* ARABIC ">
        <w:r w:rsidR="00F578D5" w:rsidRPr="00D36971">
          <w:rPr>
            <w:noProof/>
          </w:rPr>
          <w:t>1</w:t>
        </w:r>
      </w:fldSimple>
      <w:r w:rsidRPr="00D36971">
        <w:t xml:space="preserve"> : UNPF pillars and outcome statements</w:t>
      </w:r>
    </w:p>
    <w:tbl>
      <w:tblPr>
        <w:tblStyle w:val="GridTable1Light-Accent11"/>
        <w:tblW w:w="927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4A0" w:firstRow="1" w:lastRow="0" w:firstColumn="1" w:lastColumn="0" w:noHBand="0" w:noVBand="1"/>
      </w:tblPr>
      <w:tblGrid>
        <w:gridCol w:w="5363"/>
        <w:gridCol w:w="3907"/>
      </w:tblGrid>
      <w:tr w:rsidR="00CE6DD1" w:rsidRPr="00D36971" w14:paraId="07F27200" w14:textId="77777777" w:rsidTr="003937F0">
        <w:trPr>
          <w:cnfStyle w:val="100000000000" w:firstRow="1" w:lastRow="0" w:firstColumn="0" w:lastColumn="0" w:oddVBand="0" w:evenVBand="0" w:oddHBand="0" w:evenHBand="0" w:firstRowFirstColumn="0" w:firstRowLastColumn="0" w:lastRowFirstColumn="0" w:lastRowLastColumn="0"/>
          <w:trHeight w:val="237"/>
        </w:trPr>
        <w:tc>
          <w:tcPr>
            <w:cnfStyle w:val="001000000000" w:firstRow="0" w:lastRow="0" w:firstColumn="1" w:lastColumn="0" w:oddVBand="0" w:evenVBand="0" w:oddHBand="0" w:evenHBand="0" w:firstRowFirstColumn="0" w:firstRowLastColumn="0" w:lastRowFirstColumn="0" w:lastRowLastColumn="0"/>
            <w:tcW w:w="4820" w:type="dxa"/>
            <w:shd w:val="clear" w:color="auto" w:fill="FFFFFF" w:themeFill="background1"/>
          </w:tcPr>
          <w:p w14:paraId="49B82E2D" w14:textId="77777777" w:rsidR="00CE6DD1" w:rsidRPr="00D36971" w:rsidRDefault="00CE6DD1" w:rsidP="00CE6DD1">
            <w:pPr>
              <w:autoSpaceDE w:val="0"/>
              <w:autoSpaceDN w:val="0"/>
              <w:adjustRightInd w:val="0"/>
              <w:ind w:right="91"/>
              <w:jc w:val="both"/>
              <w:rPr>
                <w:rFonts w:asciiTheme="minorHAnsi" w:eastAsia="Calibri" w:hAnsiTheme="minorHAnsi" w:cstheme="minorHAnsi"/>
                <w:color w:val="FFFFFF"/>
                <w:sz w:val="22"/>
                <w:szCs w:val="22"/>
                <w:lang w:val="en-GB"/>
              </w:rPr>
            </w:pPr>
            <w:bookmarkStart w:id="3" w:name="_Hlk83566804"/>
            <w:r w:rsidRPr="00257006">
              <w:rPr>
                <w:rFonts w:asciiTheme="minorHAnsi" w:eastAsia="Calibri" w:hAnsiTheme="minorHAnsi" w:cstheme="minorHAnsi"/>
                <w:color w:val="000000" w:themeColor="text1"/>
                <w:sz w:val="22"/>
                <w:szCs w:val="22"/>
                <w:lang w:val="en-GB"/>
              </w:rPr>
              <w:t>UNFP Pillars</w:t>
            </w:r>
          </w:p>
        </w:tc>
        <w:tc>
          <w:tcPr>
            <w:tcW w:w="4450" w:type="dxa"/>
            <w:shd w:val="clear" w:color="auto" w:fill="FFFFFF" w:themeFill="background1"/>
          </w:tcPr>
          <w:p w14:paraId="39D0524F" w14:textId="77777777" w:rsidR="00CE6DD1" w:rsidRPr="00D36971" w:rsidRDefault="00CE6DD1" w:rsidP="00CE6DD1">
            <w:pPr>
              <w:ind w:right="91"/>
              <w:jc w:val="both"/>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theme="minorHAnsi"/>
                <w:color w:val="FFFFFF"/>
                <w:lang w:val="en-GB"/>
              </w:rPr>
            </w:pPr>
            <w:r w:rsidRPr="00D36971">
              <w:rPr>
                <w:rFonts w:eastAsia="Calibri" w:cstheme="minorHAnsi"/>
                <w:color w:val="000000" w:themeColor="text1"/>
              </w:rPr>
              <w:t>UNPF Outcomes</w:t>
            </w:r>
          </w:p>
        </w:tc>
      </w:tr>
      <w:tr w:rsidR="00CE6DD1" w:rsidRPr="00D36971" w14:paraId="29D77AA5" w14:textId="77777777" w:rsidTr="003937F0">
        <w:trPr>
          <w:trHeight w:val="737"/>
        </w:trPr>
        <w:tc>
          <w:tcPr>
            <w:cnfStyle w:val="001000000000" w:firstRow="0" w:lastRow="0" w:firstColumn="1" w:lastColumn="0" w:oddVBand="0" w:evenVBand="0" w:oddHBand="0" w:evenHBand="0" w:firstRowFirstColumn="0" w:firstRowLastColumn="0" w:lastRowFirstColumn="0" w:lastRowLastColumn="0"/>
            <w:tcW w:w="4820" w:type="dxa"/>
            <w:shd w:val="clear" w:color="auto" w:fill="FFFFFF" w:themeFill="background1"/>
          </w:tcPr>
          <w:p w14:paraId="7B0C208B" w14:textId="77777777" w:rsidR="00CE6DD1" w:rsidRPr="00D36971" w:rsidRDefault="00CE6DD1" w:rsidP="00CE6DD1">
            <w:pPr>
              <w:ind w:right="91"/>
              <w:jc w:val="left"/>
              <w:rPr>
                <w:rFonts w:asciiTheme="minorHAnsi" w:eastAsia="Calibri" w:hAnsiTheme="minorHAnsi" w:cstheme="minorHAnsi"/>
                <w:color w:val="000000" w:themeColor="text1"/>
                <w:lang w:val="en-GB"/>
              </w:rPr>
            </w:pPr>
            <w:r w:rsidRPr="00D36971">
              <w:rPr>
                <w:rFonts w:eastAsia="Calibri" w:cstheme="minorHAnsi"/>
                <w:color w:val="000000" w:themeColor="text1"/>
              </w:rPr>
              <w:t xml:space="preserve">1. Sustainable economic growth, </w:t>
            </w:r>
            <w:proofErr w:type="gramStart"/>
            <w:r w:rsidRPr="00D36971">
              <w:rPr>
                <w:rFonts w:eastAsia="Calibri" w:cstheme="minorHAnsi"/>
                <w:color w:val="000000" w:themeColor="text1"/>
              </w:rPr>
              <w:t>environment</w:t>
            </w:r>
            <w:proofErr w:type="gramEnd"/>
            <w:r w:rsidRPr="00D36971">
              <w:rPr>
                <w:rFonts w:eastAsia="Calibri" w:cstheme="minorHAnsi"/>
                <w:color w:val="000000" w:themeColor="text1"/>
              </w:rPr>
              <w:t xml:space="preserve"> and employment</w:t>
            </w:r>
          </w:p>
          <w:p w14:paraId="657E4849" w14:textId="77777777" w:rsidR="00CE6DD1" w:rsidRPr="00D36971" w:rsidRDefault="00CE6DD1" w:rsidP="00CE6DD1">
            <w:pPr>
              <w:ind w:right="91"/>
              <w:jc w:val="both"/>
              <w:rPr>
                <w:rFonts w:asciiTheme="minorHAnsi" w:eastAsia="Calibri" w:hAnsiTheme="minorHAnsi" w:cstheme="minorHAnsi"/>
                <w:b w:val="0"/>
                <w:bCs w:val="0"/>
                <w:i/>
                <w:iCs/>
                <w:color w:val="000000" w:themeColor="text1"/>
                <w:sz w:val="22"/>
                <w:szCs w:val="22"/>
                <w:lang w:val="en-GB"/>
              </w:rPr>
            </w:pPr>
          </w:p>
          <w:p w14:paraId="4591CFF8" w14:textId="15177D04" w:rsidR="00CE6DD1" w:rsidRPr="00D36971" w:rsidRDefault="00CE6DD1" w:rsidP="00CE6DD1">
            <w:pPr>
              <w:pStyle w:val="Caption"/>
              <w:keepNext/>
              <w:rPr>
                <w:lang w:val="en-GB"/>
              </w:rPr>
            </w:pPr>
            <w:r w:rsidRPr="00D36971">
              <w:t>Table delivery rates per pillar (source: UNRCO): pillar 1</w:t>
            </w:r>
          </w:p>
          <w:tbl>
            <w:tblPr>
              <w:tblW w:w="4528" w:type="dxa"/>
              <w:tblCellMar>
                <w:left w:w="0" w:type="dxa"/>
                <w:right w:w="0" w:type="dxa"/>
              </w:tblCellMar>
              <w:tblLook w:val="04A0" w:firstRow="1" w:lastRow="0" w:firstColumn="1" w:lastColumn="0" w:noHBand="0" w:noVBand="1"/>
            </w:tblPr>
            <w:tblGrid>
              <w:gridCol w:w="1097"/>
              <w:gridCol w:w="1180"/>
              <w:gridCol w:w="1071"/>
              <w:gridCol w:w="1180"/>
            </w:tblGrid>
            <w:tr w:rsidR="00CE6DD1" w:rsidRPr="00D36971" w14:paraId="0A790688" w14:textId="77777777" w:rsidTr="003937F0">
              <w:trPr>
                <w:trHeight w:val="284"/>
              </w:trPr>
              <w:tc>
                <w:tcPr>
                  <w:tcW w:w="1097"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4D6C9D19" w14:textId="77777777" w:rsidR="00CE6DD1" w:rsidRPr="00D36971" w:rsidRDefault="00CE6DD1" w:rsidP="00CE6DD1">
                  <w:pPr>
                    <w:spacing w:after="0" w:line="240" w:lineRule="auto"/>
                    <w:rPr>
                      <w:rFonts w:ascii="Calibri" w:eastAsia="Calibri" w:hAnsi="Calibri" w:cs="Calibri"/>
                      <w:sz w:val="16"/>
                      <w:szCs w:val="16"/>
                    </w:rPr>
                  </w:pPr>
                  <w:r w:rsidRPr="00D36971">
                    <w:rPr>
                      <w:rFonts w:ascii="Calibri" w:eastAsia="Calibri" w:hAnsi="Calibri" w:cs="Calibri"/>
                      <w:sz w:val="16"/>
                      <w:szCs w:val="16"/>
                    </w:rPr>
                    <w:t>2018</w:t>
                  </w:r>
                </w:p>
              </w:tc>
              <w:tc>
                <w:tcPr>
                  <w:tcW w:w="118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5AD3A9A4" w14:textId="77777777" w:rsidR="00CE6DD1" w:rsidRPr="00D36971" w:rsidRDefault="00CE6DD1" w:rsidP="00CE6DD1">
                  <w:pPr>
                    <w:spacing w:after="0" w:line="240" w:lineRule="auto"/>
                    <w:rPr>
                      <w:rFonts w:ascii="Calibri" w:eastAsia="Calibri" w:hAnsi="Calibri" w:cs="Calibri"/>
                      <w:sz w:val="16"/>
                      <w:szCs w:val="16"/>
                    </w:rPr>
                  </w:pPr>
                  <w:r w:rsidRPr="00D36971">
                    <w:rPr>
                      <w:rFonts w:ascii="Calibri" w:eastAsia="Calibri" w:hAnsi="Calibri" w:cs="Calibri"/>
                      <w:sz w:val="16"/>
                      <w:szCs w:val="16"/>
                    </w:rPr>
                    <w:t>2019</w:t>
                  </w:r>
                </w:p>
              </w:tc>
              <w:tc>
                <w:tcPr>
                  <w:tcW w:w="107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051FD618" w14:textId="77777777" w:rsidR="00CE6DD1" w:rsidRPr="00D36971" w:rsidRDefault="00CE6DD1" w:rsidP="00CE6DD1">
                  <w:pPr>
                    <w:spacing w:after="0" w:line="240" w:lineRule="auto"/>
                    <w:rPr>
                      <w:rFonts w:ascii="Calibri" w:eastAsia="Calibri" w:hAnsi="Calibri" w:cs="Calibri"/>
                      <w:sz w:val="16"/>
                      <w:szCs w:val="16"/>
                    </w:rPr>
                  </w:pPr>
                  <w:r w:rsidRPr="00D36971">
                    <w:rPr>
                      <w:rFonts w:ascii="Calibri" w:eastAsia="Calibri" w:hAnsi="Calibri" w:cs="Calibri"/>
                      <w:sz w:val="16"/>
                      <w:szCs w:val="16"/>
                    </w:rPr>
                    <w:t>2020</w:t>
                  </w:r>
                </w:p>
              </w:tc>
              <w:tc>
                <w:tcPr>
                  <w:tcW w:w="118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164FE35" w14:textId="77777777" w:rsidR="00CE6DD1" w:rsidRPr="00D36971" w:rsidRDefault="00CE6DD1" w:rsidP="00CE6DD1">
                  <w:pPr>
                    <w:spacing w:after="0" w:line="240" w:lineRule="auto"/>
                    <w:rPr>
                      <w:rFonts w:ascii="Calibri" w:eastAsia="Calibri" w:hAnsi="Calibri" w:cs="Calibri"/>
                      <w:sz w:val="16"/>
                      <w:szCs w:val="16"/>
                    </w:rPr>
                  </w:pPr>
                  <w:r w:rsidRPr="00D36971">
                    <w:rPr>
                      <w:rFonts w:ascii="Calibri" w:eastAsia="Calibri" w:hAnsi="Calibri" w:cs="Calibri"/>
                      <w:sz w:val="16"/>
                      <w:szCs w:val="16"/>
                    </w:rPr>
                    <w:t>Total USD</w:t>
                  </w:r>
                </w:p>
              </w:tc>
            </w:tr>
            <w:tr w:rsidR="00CE6DD1" w:rsidRPr="00D36971" w14:paraId="4DFE6E49" w14:textId="77777777" w:rsidTr="003937F0">
              <w:trPr>
                <w:trHeight w:val="284"/>
              </w:trPr>
              <w:tc>
                <w:tcPr>
                  <w:tcW w:w="1097" w:type="dxa"/>
                  <w:tcBorders>
                    <w:top w:val="nil"/>
                    <w:left w:val="nil"/>
                    <w:bottom w:val="single" w:sz="8" w:space="0" w:color="auto"/>
                    <w:right w:val="single" w:sz="8" w:space="0" w:color="auto"/>
                  </w:tcBorders>
                  <w:tcMar>
                    <w:top w:w="0" w:type="dxa"/>
                    <w:left w:w="108" w:type="dxa"/>
                    <w:bottom w:w="0" w:type="dxa"/>
                    <w:right w:w="108" w:type="dxa"/>
                  </w:tcMar>
                  <w:hideMark/>
                </w:tcPr>
                <w:p w14:paraId="5FFC49A0" w14:textId="77777777" w:rsidR="00CE6DD1" w:rsidRPr="00D36971" w:rsidRDefault="00CE6DD1" w:rsidP="00CE6DD1">
                  <w:pPr>
                    <w:spacing w:after="0" w:line="240" w:lineRule="auto"/>
                    <w:rPr>
                      <w:rFonts w:ascii="Calibri" w:eastAsia="Calibri" w:hAnsi="Calibri" w:cs="Calibri"/>
                      <w:sz w:val="16"/>
                      <w:szCs w:val="16"/>
                    </w:rPr>
                  </w:pPr>
                  <w:r w:rsidRPr="00D36971">
                    <w:rPr>
                      <w:rFonts w:ascii="Calibri" w:eastAsia="Calibri" w:hAnsi="Calibri" w:cs="Calibri"/>
                      <w:sz w:val="16"/>
                      <w:szCs w:val="16"/>
                    </w:rPr>
                    <w:t>9 377 633,79</w:t>
                  </w:r>
                </w:p>
              </w:tc>
              <w:tc>
                <w:tcPr>
                  <w:tcW w:w="1180" w:type="dxa"/>
                  <w:tcBorders>
                    <w:top w:val="nil"/>
                    <w:left w:val="nil"/>
                    <w:bottom w:val="single" w:sz="8" w:space="0" w:color="auto"/>
                    <w:right w:val="single" w:sz="8" w:space="0" w:color="auto"/>
                  </w:tcBorders>
                  <w:tcMar>
                    <w:top w:w="0" w:type="dxa"/>
                    <w:left w:w="108" w:type="dxa"/>
                    <w:bottom w:w="0" w:type="dxa"/>
                    <w:right w:w="108" w:type="dxa"/>
                  </w:tcMar>
                  <w:hideMark/>
                </w:tcPr>
                <w:p w14:paraId="6CA15E22" w14:textId="77777777" w:rsidR="00CE6DD1" w:rsidRPr="00D36971" w:rsidRDefault="00CE6DD1" w:rsidP="00CE6DD1">
                  <w:pPr>
                    <w:spacing w:after="0" w:line="240" w:lineRule="auto"/>
                    <w:rPr>
                      <w:rFonts w:ascii="Calibri" w:eastAsia="Calibri" w:hAnsi="Calibri" w:cs="Calibri"/>
                      <w:sz w:val="16"/>
                      <w:szCs w:val="16"/>
                    </w:rPr>
                  </w:pPr>
                  <w:r w:rsidRPr="00D36971">
                    <w:rPr>
                      <w:rFonts w:ascii="Calibri" w:eastAsia="Calibri" w:hAnsi="Calibri" w:cs="Calibri"/>
                      <w:sz w:val="16"/>
                      <w:szCs w:val="16"/>
                    </w:rPr>
                    <w:t>12 721 865,35</w:t>
                  </w:r>
                </w:p>
              </w:tc>
              <w:tc>
                <w:tcPr>
                  <w:tcW w:w="1071" w:type="dxa"/>
                  <w:tcBorders>
                    <w:top w:val="nil"/>
                    <w:left w:val="nil"/>
                    <w:bottom w:val="single" w:sz="8" w:space="0" w:color="auto"/>
                    <w:right w:val="single" w:sz="8" w:space="0" w:color="auto"/>
                  </w:tcBorders>
                  <w:tcMar>
                    <w:top w:w="0" w:type="dxa"/>
                    <w:left w:w="108" w:type="dxa"/>
                    <w:bottom w:w="0" w:type="dxa"/>
                    <w:right w:w="108" w:type="dxa"/>
                  </w:tcMar>
                  <w:hideMark/>
                </w:tcPr>
                <w:p w14:paraId="05A5247C" w14:textId="77777777" w:rsidR="00CE6DD1" w:rsidRPr="00D36971" w:rsidRDefault="00CE6DD1" w:rsidP="00CE6DD1">
                  <w:pPr>
                    <w:spacing w:after="0" w:line="240" w:lineRule="auto"/>
                    <w:rPr>
                      <w:rFonts w:ascii="Calibri" w:eastAsia="Calibri" w:hAnsi="Calibri" w:cs="Calibri"/>
                      <w:sz w:val="16"/>
                      <w:szCs w:val="16"/>
                    </w:rPr>
                  </w:pPr>
                  <w:r w:rsidRPr="00D36971">
                    <w:rPr>
                      <w:rFonts w:ascii="Calibri" w:eastAsia="Calibri" w:hAnsi="Calibri" w:cs="Calibri"/>
                      <w:sz w:val="16"/>
                      <w:szCs w:val="16"/>
                    </w:rPr>
                    <w:t>7 539 719,80</w:t>
                  </w:r>
                </w:p>
              </w:tc>
              <w:tc>
                <w:tcPr>
                  <w:tcW w:w="1180" w:type="dxa"/>
                  <w:tcBorders>
                    <w:top w:val="nil"/>
                    <w:left w:val="nil"/>
                    <w:bottom w:val="single" w:sz="8" w:space="0" w:color="auto"/>
                    <w:right w:val="single" w:sz="8" w:space="0" w:color="auto"/>
                  </w:tcBorders>
                  <w:tcMar>
                    <w:top w:w="0" w:type="dxa"/>
                    <w:left w:w="108" w:type="dxa"/>
                    <w:bottom w:w="0" w:type="dxa"/>
                    <w:right w:w="108" w:type="dxa"/>
                  </w:tcMar>
                  <w:hideMark/>
                </w:tcPr>
                <w:p w14:paraId="2B754C57" w14:textId="77777777" w:rsidR="00CE6DD1" w:rsidRPr="00D36971" w:rsidRDefault="00CE6DD1" w:rsidP="00CE6DD1">
                  <w:pPr>
                    <w:spacing w:after="0" w:line="240" w:lineRule="auto"/>
                    <w:rPr>
                      <w:rFonts w:ascii="Calibri" w:eastAsia="Calibri" w:hAnsi="Calibri" w:cs="Calibri"/>
                      <w:color w:val="000000"/>
                      <w:sz w:val="16"/>
                      <w:szCs w:val="16"/>
                      <w:lang w:eastAsia="en-GB"/>
                    </w:rPr>
                  </w:pPr>
                  <w:r w:rsidRPr="00D36971">
                    <w:rPr>
                      <w:rFonts w:ascii="Calibri" w:eastAsia="Calibri" w:hAnsi="Calibri" w:cs="Calibri"/>
                      <w:color w:val="000000"/>
                      <w:sz w:val="16"/>
                      <w:szCs w:val="16"/>
                    </w:rPr>
                    <w:t>29 639 218,94</w:t>
                  </w:r>
                </w:p>
              </w:tc>
            </w:tr>
          </w:tbl>
          <w:p w14:paraId="1B497DB1" w14:textId="1657F064" w:rsidR="00CE6DD1" w:rsidRPr="00D36971" w:rsidRDefault="00CE6DD1" w:rsidP="00CE6DD1">
            <w:pPr>
              <w:ind w:right="91"/>
              <w:jc w:val="both"/>
              <w:rPr>
                <w:rFonts w:asciiTheme="minorHAnsi" w:eastAsia="Calibri" w:hAnsiTheme="minorHAnsi" w:cstheme="minorHAnsi"/>
                <w:i/>
                <w:iCs/>
                <w:color w:val="000000" w:themeColor="text1"/>
                <w:sz w:val="22"/>
                <w:szCs w:val="22"/>
                <w:lang w:val="en-GB"/>
              </w:rPr>
            </w:pPr>
          </w:p>
        </w:tc>
        <w:tc>
          <w:tcPr>
            <w:tcW w:w="4450" w:type="dxa"/>
            <w:shd w:val="clear" w:color="auto" w:fill="FFFFFF" w:themeFill="background1"/>
          </w:tcPr>
          <w:p w14:paraId="6D67B941" w14:textId="77777777" w:rsidR="00CE6DD1" w:rsidRPr="00D36971" w:rsidRDefault="00CE6DD1" w:rsidP="00CE6DD1">
            <w:pPr>
              <w:ind w:right="91"/>
              <w:jc w:val="both"/>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color w:val="000000" w:themeColor="text1"/>
                <w:lang w:val="en-GB"/>
              </w:rPr>
            </w:pPr>
            <w:r w:rsidRPr="00D36971">
              <w:rPr>
                <w:rFonts w:eastAsia="Calibri" w:cstheme="minorHAnsi"/>
                <w:b/>
                <w:bCs/>
                <w:color w:val="000000" w:themeColor="text1"/>
              </w:rPr>
              <w:t>Outcome 1.1.</w:t>
            </w:r>
            <w:r w:rsidRPr="00D36971">
              <w:rPr>
                <w:rFonts w:eastAsia="Calibri" w:cstheme="minorHAnsi"/>
                <w:color w:val="000000" w:themeColor="text1"/>
              </w:rPr>
              <w:t xml:space="preserve"> By 2022, all women and men, especially young people, equally benefit from an enabling environment that includes </w:t>
            </w:r>
            <w:proofErr w:type="spellStart"/>
            <w:r w:rsidRPr="00D36971">
              <w:rPr>
                <w:rFonts w:eastAsia="Calibri" w:cstheme="minorHAnsi"/>
                <w:color w:val="000000" w:themeColor="text1"/>
              </w:rPr>
              <w:t>labour</w:t>
            </w:r>
            <w:proofErr w:type="spellEnd"/>
            <w:r w:rsidRPr="00D36971">
              <w:rPr>
                <w:rFonts w:eastAsia="Calibri" w:cstheme="minorHAnsi"/>
                <w:color w:val="000000" w:themeColor="text1"/>
              </w:rPr>
              <w:t xml:space="preserve"> market, access to decent jobs and economic opportunities.</w:t>
            </w:r>
          </w:p>
          <w:p w14:paraId="3F3AD72B" w14:textId="77777777" w:rsidR="00CE6DD1" w:rsidRPr="00D36971" w:rsidRDefault="00CE6DD1" w:rsidP="00CE6DD1">
            <w:pPr>
              <w:ind w:right="91"/>
              <w:jc w:val="both"/>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color w:val="000000" w:themeColor="text1"/>
                <w:lang w:val="en-GB"/>
              </w:rPr>
            </w:pPr>
          </w:p>
          <w:p w14:paraId="4F5D5D78" w14:textId="77777777" w:rsidR="00CE6DD1" w:rsidRPr="00D36971" w:rsidRDefault="00CE6DD1" w:rsidP="00CE6DD1">
            <w:pPr>
              <w:ind w:right="91"/>
              <w:jc w:val="both"/>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color w:val="000000" w:themeColor="text1"/>
                <w:lang w:val="en-GB"/>
              </w:rPr>
            </w:pPr>
            <w:r w:rsidRPr="00D36971">
              <w:rPr>
                <w:rFonts w:eastAsia="Calibri" w:cstheme="minorHAnsi"/>
                <w:b/>
                <w:bCs/>
                <w:color w:val="000000" w:themeColor="text1"/>
              </w:rPr>
              <w:t>Outcome 1.2.</w:t>
            </w:r>
            <w:r w:rsidRPr="00D36971">
              <w:rPr>
                <w:rFonts w:eastAsia="Calibri" w:cstheme="minorHAnsi"/>
                <w:color w:val="000000" w:themeColor="text1"/>
              </w:rPr>
              <w:t xml:space="preserve"> By 2022, national institutions, private business and communities implement gender-responsive policies and practices to achieve sustainable management of natural resources, preservation of ecosystems, mitigation, adaptation to climate change and generation of green jobs.</w:t>
            </w:r>
          </w:p>
          <w:p w14:paraId="4BD79E0F" w14:textId="77777777" w:rsidR="00CE6DD1" w:rsidRPr="00D36971" w:rsidRDefault="00CE6DD1" w:rsidP="00CE6DD1">
            <w:pPr>
              <w:ind w:right="91"/>
              <w:jc w:val="both"/>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color w:val="000000" w:themeColor="text1"/>
                <w:lang w:val="en-GB"/>
              </w:rPr>
            </w:pPr>
          </w:p>
        </w:tc>
      </w:tr>
      <w:tr w:rsidR="00CE6DD1" w:rsidRPr="00D36971" w14:paraId="18571B7A" w14:textId="77777777" w:rsidTr="003937F0">
        <w:trPr>
          <w:trHeight w:val="1070"/>
        </w:trPr>
        <w:tc>
          <w:tcPr>
            <w:cnfStyle w:val="001000000000" w:firstRow="0" w:lastRow="0" w:firstColumn="1" w:lastColumn="0" w:oddVBand="0" w:evenVBand="0" w:oddHBand="0" w:evenHBand="0" w:firstRowFirstColumn="0" w:firstRowLastColumn="0" w:lastRowFirstColumn="0" w:lastRowLastColumn="0"/>
            <w:tcW w:w="4820" w:type="dxa"/>
            <w:shd w:val="clear" w:color="auto" w:fill="FFFFFF" w:themeFill="background1"/>
          </w:tcPr>
          <w:p w14:paraId="09FA38DC" w14:textId="77777777" w:rsidR="00CE6DD1" w:rsidRPr="00D36971" w:rsidRDefault="00CE6DD1" w:rsidP="00CE6DD1">
            <w:pPr>
              <w:ind w:right="91"/>
              <w:jc w:val="left"/>
              <w:rPr>
                <w:rFonts w:asciiTheme="minorHAnsi" w:eastAsia="Calibri" w:hAnsiTheme="minorHAnsi" w:cstheme="minorHAnsi"/>
                <w:b w:val="0"/>
                <w:bCs w:val="0"/>
                <w:color w:val="000000" w:themeColor="text1"/>
                <w:lang w:val="en-GB"/>
              </w:rPr>
            </w:pPr>
            <w:r w:rsidRPr="00D36971">
              <w:rPr>
                <w:rFonts w:eastAsia="Calibri" w:cstheme="minorHAnsi"/>
                <w:color w:val="000000" w:themeColor="text1"/>
              </w:rPr>
              <w:t>2. Equitable access to quality and inclusive services and social protection</w:t>
            </w:r>
          </w:p>
          <w:p w14:paraId="721BC245" w14:textId="1B600583" w:rsidR="00CE6DD1" w:rsidRPr="00D36971" w:rsidRDefault="00CE6DD1" w:rsidP="00CE6DD1">
            <w:pPr>
              <w:pStyle w:val="Caption"/>
              <w:keepNext/>
              <w:rPr>
                <w:lang w:val="en-GB"/>
              </w:rPr>
            </w:pPr>
            <w:r w:rsidRPr="00D36971">
              <w:t>Pillar 2</w:t>
            </w:r>
          </w:p>
          <w:tbl>
            <w:tblPr>
              <w:tblW w:w="4901" w:type="dxa"/>
              <w:tblCellMar>
                <w:left w:w="0" w:type="dxa"/>
                <w:right w:w="0" w:type="dxa"/>
              </w:tblCellMar>
              <w:tblLook w:val="04A0" w:firstRow="1" w:lastRow="0" w:firstColumn="1" w:lastColumn="0" w:noHBand="0" w:noVBand="1"/>
            </w:tblPr>
            <w:tblGrid>
              <w:gridCol w:w="1170"/>
              <w:gridCol w:w="1243"/>
              <w:gridCol w:w="1155"/>
              <w:gridCol w:w="1333"/>
            </w:tblGrid>
            <w:tr w:rsidR="00CE6DD1" w:rsidRPr="00D36971" w14:paraId="73968FE9" w14:textId="77777777" w:rsidTr="003937F0">
              <w:trPr>
                <w:trHeight w:val="235"/>
              </w:trPr>
              <w:tc>
                <w:tcPr>
                  <w:tcW w:w="117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51193302" w14:textId="77777777" w:rsidR="00CE6DD1" w:rsidRPr="00D36971" w:rsidRDefault="00CE6DD1" w:rsidP="00CE6DD1">
                  <w:pPr>
                    <w:spacing w:after="0" w:line="240" w:lineRule="auto"/>
                    <w:rPr>
                      <w:rFonts w:ascii="Calibri" w:eastAsia="Calibri" w:hAnsi="Calibri" w:cs="Calibri"/>
                      <w:sz w:val="16"/>
                      <w:szCs w:val="16"/>
                    </w:rPr>
                  </w:pPr>
                  <w:r w:rsidRPr="00D36971">
                    <w:rPr>
                      <w:rFonts w:ascii="Calibri" w:eastAsia="Calibri" w:hAnsi="Calibri" w:cs="Calibri"/>
                      <w:sz w:val="16"/>
                      <w:szCs w:val="16"/>
                    </w:rPr>
                    <w:t>2018</w:t>
                  </w:r>
                </w:p>
              </w:tc>
              <w:tc>
                <w:tcPr>
                  <w:tcW w:w="1243"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4EC6A4E0" w14:textId="77777777" w:rsidR="00CE6DD1" w:rsidRPr="00D36971" w:rsidRDefault="00CE6DD1" w:rsidP="00CE6DD1">
                  <w:pPr>
                    <w:spacing w:after="0" w:line="240" w:lineRule="auto"/>
                    <w:rPr>
                      <w:rFonts w:ascii="Calibri" w:eastAsia="Calibri" w:hAnsi="Calibri" w:cs="Calibri"/>
                      <w:sz w:val="16"/>
                      <w:szCs w:val="16"/>
                    </w:rPr>
                  </w:pPr>
                  <w:r w:rsidRPr="00D36971">
                    <w:rPr>
                      <w:rFonts w:ascii="Calibri" w:eastAsia="Calibri" w:hAnsi="Calibri" w:cs="Calibri"/>
                      <w:sz w:val="16"/>
                      <w:szCs w:val="16"/>
                    </w:rPr>
                    <w:t>2019</w:t>
                  </w:r>
                </w:p>
              </w:tc>
              <w:tc>
                <w:tcPr>
                  <w:tcW w:w="115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5AFF45A" w14:textId="77777777" w:rsidR="00CE6DD1" w:rsidRPr="00D36971" w:rsidRDefault="00CE6DD1" w:rsidP="00CE6DD1">
                  <w:pPr>
                    <w:spacing w:after="0" w:line="240" w:lineRule="auto"/>
                    <w:rPr>
                      <w:rFonts w:ascii="Calibri" w:eastAsia="Calibri" w:hAnsi="Calibri" w:cs="Calibri"/>
                      <w:sz w:val="16"/>
                      <w:szCs w:val="16"/>
                    </w:rPr>
                  </w:pPr>
                  <w:r w:rsidRPr="00D36971">
                    <w:rPr>
                      <w:rFonts w:ascii="Calibri" w:eastAsia="Calibri" w:hAnsi="Calibri" w:cs="Calibri"/>
                      <w:sz w:val="16"/>
                      <w:szCs w:val="16"/>
                    </w:rPr>
                    <w:t>2020</w:t>
                  </w:r>
                </w:p>
              </w:tc>
              <w:tc>
                <w:tcPr>
                  <w:tcW w:w="1333"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A3DE568" w14:textId="77777777" w:rsidR="00CE6DD1" w:rsidRPr="00D36971" w:rsidRDefault="00CE6DD1" w:rsidP="00CE6DD1">
                  <w:pPr>
                    <w:spacing w:after="0" w:line="240" w:lineRule="auto"/>
                    <w:rPr>
                      <w:rFonts w:ascii="Calibri" w:eastAsia="Calibri" w:hAnsi="Calibri" w:cs="Calibri"/>
                      <w:sz w:val="16"/>
                      <w:szCs w:val="16"/>
                    </w:rPr>
                  </w:pPr>
                  <w:r w:rsidRPr="00D36971">
                    <w:rPr>
                      <w:rFonts w:ascii="Calibri" w:eastAsia="Calibri" w:hAnsi="Calibri" w:cs="Calibri"/>
                      <w:sz w:val="16"/>
                      <w:szCs w:val="16"/>
                    </w:rPr>
                    <w:t>Total USD</w:t>
                  </w:r>
                </w:p>
              </w:tc>
            </w:tr>
            <w:tr w:rsidR="00CE6DD1" w:rsidRPr="00D36971" w14:paraId="70F6DF36" w14:textId="77777777" w:rsidTr="003937F0">
              <w:trPr>
                <w:trHeight w:val="247"/>
              </w:trPr>
              <w:tc>
                <w:tcPr>
                  <w:tcW w:w="1170" w:type="dxa"/>
                  <w:tcBorders>
                    <w:top w:val="nil"/>
                    <w:left w:val="nil"/>
                    <w:bottom w:val="single" w:sz="8" w:space="0" w:color="auto"/>
                    <w:right w:val="single" w:sz="8" w:space="0" w:color="auto"/>
                  </w:tcBorders>
                  <w:tcMar>
                    <w:top w:w="0" w:type="dxa"/>
                    <w:left w:w="108" w:type="dxa"/>
                    <w:bottom w:w="0" w:type="dxa"/>
                    <w:right w:w="108" w:type="dxa"/>
                  </w:tcMar>
                  <w:hideMark/>
                </w:tcPr>
                <w:p w14:paraId="55596FB6" w14:textId="77777777" w:rsidR="00CE6DD1" w:rsidRPr="00D36971" w:rsidRDefault="00CE6DD1" w:rsidP="00CE6DD1">
                  <w:pPr>
                    <w:spacing w:after="0" w:line="240" w:lineRule="auto"/>
                    <w:rPr>
                      <w:rFonts w:ascii="Calibri" w:eastAsia="Calibri" w:hAnsi="Calibri" w:cs="Calibri"/>
                      <w:color w:val="000000"/>
                      <w:sz w:val="16"/>
                      <w:szCs w:val="16"/>
                      <w:lang w:eastAsia="en-GB"/>
                    </w:rPr>
                  </w:pPr>
                  <w:r w:rsidRPr="00D36971">
                    <w:rPr>
                      <w:rFonts w:ascii="Calibri" w:eastAsia="Calibri" w:hAnsi="Calibri" w:cs="Calibri"/>
                      <w:color w:val="000000"/>
                      <w:sz w:val="16"/>
                      <w:szCs w:val="16"/>
                    </w:rPr>
                    <w:t>21 145 490,40</w:t>
                  </w:r>
                </w:p>
              </w:tc>
              <w:tc>
                <w:tcPr>
                  <w:tcW w:w="1243" w:type="dxa"/>
                  <w:tcBorders>
                    <w:top w:val="nil"/>
                    <w:left w:val="nil"/>
                    <w:bottom w:val="single" w:sz="8" w:space="0" w:color="auto"/>
                    <w:right w:val="single" w:sz="8" w:space="0" w:color="auto"/>
                  </w:tcBorders>
                  <w:tcMar>
                    <w:top w:w="0" w:type="dxa"/>
                    <w:left w:w="108" w:type="dxa"/>
                    <w:bottom w:w="0" w:type="dxa"/>
                    <w:right w:w="108" w:type="dxa"/>
                  </w:tcMar>
                  <w:hideMark/>
                </w:tcPr>
                <w:p w14:paraId="631F896F" w14:textId="77777777" w:rsidR="00CE6DD1" w:rsidRPr="00D36971" w:rsidRDefault="00CE6DD1" w:rsidP="00CE6DD1">
                  <w:pPr>
                    <w:spacing w:after="0" w:line="240" w:lineRule="auto"/>
                    <w:rPr>
                      <w:rFonts w:ascii="Calibri" w:eastAsia="Calibri" w:hAnsi="Calibri" w:cs="Calibri"/>
                      <w:color w:val="000000"/>
                      <w:sz w:val="16"/>
                      <w:szCs w:val="16"/>
                      <w:lang w:eastAsia="en-GB"/>
                    </w:rPr>
                  </w:pPr>
                  <w:r w:rsidRPr="00D36971">
                    <w:rPr>
                      <w:rFonts w:ascii="Calibri" w:eastAsia="Calibri" w:hAnsi="Calibri" w:cs="Calibri"/>
                      <w:color w:val="000000"/>
                      <w:sz w:val="16"/>
                      <w:szCs w:val="16"/>
                    </w:rPr>
                    <w:t>13 364 926,12</w:t>
                  </w:r>
                </w:p>
              </w:tc>
              <w:tc>
                <w:tcPr>
                  <w:tcW w:w="1155" w:type="dxa"/>
                  <w:tcBorders>
                    <w:top w:val="nil"/>
                    <w:left w:val="nil"/>
                    <w:bottom w:val="single" w:sz="8" w:space="0" w:color="auto"/>
                    <w:right w:val="single" w:sz="8" w:space="0" w:color="auto"/>
                  </w:tcBorders>
                  <w:tcMar>
                    <w:top w:w="0" w:type="dxa"/>
                    <w:left w:w="108" w:type="dxa"/>
                    <w:bottom w:w="0" w:type="dxa"/>
                    <w:right w:w="108" w:type="dxa"/>
                  </w:tcMar>
                  <w:hideMark/>
                </w:tcPr>
                <w:p w14:paraId="4BE84BE1" w14:textId="77777777" w:rsidR="00CE6DD1" w:rsidRPr="00D36971" w:rsidRDefault="00CE6DD1" w:rsidP="00CE6DD1">
                  <w:pPr>
                    <w:spacing w:after="0" w:line="240" w:lineRule="auto"/>
                    <w:rPr>
                      <w:rFonts w:ascii="Calibri" w:eastAsia="Calibri" w:hAnsi="Calibri" w:cs="Calibri"/>
                      <w:color w:val="000000"/>
                      <w:sz w:val="16"/>
                      <w:szCs w:val="16"/>
                      <w:lang w:eastAsia="en-GB"/>
                    </w:rPr>
                  </w:pPr>
                  <w:r w:rsidRPr="00D36971">
                    <w:rPr>
                      <w:rFonts w:ascii="Calibri" w:eastAsia="Calibri" w:hAnsi="Calibri" w:cs="Calibri"/>
                      <w:color w:val="000000"/>
                      <w:sz w:val="16"/>
                      <w:szCs w:val="16"/>
                    </w:rPr>
                    <w:t>66 624 823,00</w:t>
                  </w:r>
                </w:p>
              </w:tc>
              <w:tc>
                <w:tcPr>
                  <w:tcW w:w="1333" w:type="dxa"/>
                  <w:tcBorders>
                    <w:top w:val="nil"/>
                    <w:left w:val="nil"/>
                    <w:bottom w:val="single" w:sz="8" w:space="0" w:color="auto"/>
                    <w:right w:val="single" w:sz="8" w:space="0" w:color="auto"/>
                  </w:tcBorders>
                  <w:tcMar>
                    <w:top w:w="0" w:type="dxa"/>
                    <w:left w:w="108" w:type="dxa"/>
                    <w:bottom w:w="0" w:type="dxa"/>
                    <w:right w:w="108" w:type="dxa"/>
                  </w:tcMar>
                  <w:hideMark/>
                </w:tcPr>
                <w:p w14:paraId="29B3C770" w14:textId="77777777" w:rsidR="00CE6DD1" w:rsidRPr="00D36971" w:rsidRDefault="00CE6DD1" w:rsidP="00CE6DD1">
                  <w:pPr>
                    <w:spacing w:after="0" w:line="240" w:lineRule="auto"/>
                    <w:rPr>
                      <w:rFonts w:ascii="Calibri" w:eastAsia="Calibri" w:hAnsi="Calibri" w:cs="Calibri"/>
                      <w:color w:val="000000"/>
                      <w:sz w:val="16"/>
                      <w:szCs w:val="16"/>
                      <w:lang w:eastAsia="en-GB"/>
                    </w:rPr>
                  </w:pPr>
                  <w:r w:rsidRPr="00D36971">
                    <w:rPr>
                      <w:rFonts w:ascii="Calibri" w:eastAsia="Calibri" w:hAnsi="Calibri" w:cs="Calibri"/>
                      <w:color w:val="000000"/>
                      <w:sz w:val="16"/>
                      <w:szCs w:val="16"/>
                    </w:rPr>
                    <w:t>101 135 239,52</w:t>
                  </w:r>
                </w:p>
              </w:tc>
            </w:tr>
          </w:tbl>
          <w:p w14:paraId="4A88D393" w14:textId="6F5E268F" w:rsidR="00CE6DD1" w:rsidRPr="00D36971" w:rsidRDefault="00CE6DD1" w:rsidP="00CE6DD1">
            <w:pPr>
              <w:ind w:right="91"/>
              <w:jc w:val="left"/>
              <w:rPr>
                <w:rFonts w:asciiTheme="minorHAnsi" w:eastAsia="Calibri" w:hAnsiTheme="minorHAnsi" w:cstheme="minorHAnsi"/>
                <w:color w:val="000000" w:themeColor="text1"/>
                <w:sz w:val="22"/>
                <w:szCs w:val="22"/>
                <w:lang w:val="en-GB"/>
              </w:rPr>
            </w:pPr>
          </w:p>
        </w:tc>
        <w:tc>
          <w:tcPr>
            <w:tcW w:w="4450" w:type="dxa"/>
            <w:shd w:val="clear" w:color="auto" w:fill="FFFFFF" w:themeFill="background1"/>
          </w:tcPr>
          <w:p w14:paraId="7E297AC0" w14:textId="77777777" w:rsidR="00CE6DD1" w:rsidRPr="00D36971" w:rsidRDefault="00CE6DD1" w:rsidP="00CE6DD1">
            <w:pPr>
              <w:ind w:right="91"/>
              <w:jc w:val="both"/>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color w:val="000000" w:themeColor="text1"/>
                <w:lang w:val="en-GB"/>
              </w:rPr>
            </w:pPr>
            <w:r w:rsidRPr="00D36971">
              <w:rPr>
                <w:rFonts w:eastAsia="Calibri" w:cstheme="minorHAnsi"/>
                <w:b/>
                <w:bCs/>
                <w:color w:val="000000" w:themeColor="text1"/>
              </w:rPr>
              <w:t>Outcome 2.</w:t>
            </w:r>
            <w:r w:rsidRPr="00D36971">
              <w:rPr>
                <w:rFonts w:eastAsia="Calibri" w:cstheme="minorHAnsi"/>
                <w:color w:val="000000" w:themeColor="text1"/>
              </w:rPr>
              <w:t xml:space="preserve"> By 2022, women and men, </w:t>
            </w:r>
            <w:proofErr w:type="gramStart"/>
            <w:r w:rsidRPr="00D36971">
              <w:rPr>
                <w:rFonts w:eastAsia="Calibri" w:cstheme="minorHAnsi"/>
                <w:color w:val="000000" w:themeColor="text1"/>
              </w:rPr>
              <w:t>girls</w:t>
            </w:r>
            <w:proofErr w:type="gramEnd"/>
            <w:r w:rsidRPr="00D36971">
              <w:rPr>
                <w:rFonts w:eastAsia="Calibri" w:cstheme="minorHAnsi"/>
                <w:color w:val="000000" w:themeColor="text1"/>
              </w:rPr>
              <w:t xml:space="preserve"> and boys, equitably benefit from integrated social protection, universal health services and quality education</w:t>
            </w:r>
          </w:p>
        </w:tc>
      </w:tr>
      <w:tr w:rsidR="00CE6DD1" w:rsidRPr="00D36971" w14:paraId="0042E0AE" w14:textId="77777777" w:rsidTr="003937F0">
        <w:trPr>
          <w:trHeight w:val="960"/>
        </w:trPr>
        <w:tc>
          <w:tcPr>
            <w:cnfStyle w:val="001000000000" w:firstRow="0" w:lastRow="0" w:firstColumn="1" w:lastColumn="0" w:oddVBand="0" w:evenVBand="0" w:oddHBand="0" w:evenHBand="0" w:firstRowFirstColumn="0" w:firstRowLastColumn="0" w:lastRowFirstColumn="0" w:lastRowLastColumn="0"/>
            <w:tcW w:w="4820" w:type="dxa"/>
            <w:shd w:val="clear" w:color="auto" w:fill="FFFFFF" w:themeFill="background1"/>
          </w:tcPr>
          <w:p w14:paraId="420DA2A8" w14:textId="77777777" w:rsidR="00CE6DD1" w:rsidRPr="00D36971" w:rsidRDefault="00CE6DD1" w:rsidP="00CE6DD1">
            <w:pPr>
              <w:ind w:right="91"/>
              <w:jc w:val="left"/>
              <w:rPr>
                <w:rFonts w:asciiTheme="minorHAnsi" w:eastAsia="Calibri" w:hAnsiTheme="minorHAnsi" w:cstheme="minorHAnsi"/>
                <w:b w:val="0"/>
                <w:bCs w:val="0"/>
                <w:color w:val="000000" w:themeColor="text1"/>
                <w:lang w:val="en-GB"/>
              </w:rPr>
            </w:pPr>
            <w:r w:rsidRPr="00D36971">
              <w:rPr>
                <w:rFonts w:eastAsia="Calibri" w:cstheme="minorHAnsi"/>
                <w:color w:val="000000" w:themeColor="text1"/>
              </w:rPr>
              <w:t>3. Democratic governance, rule of law and civic participation</w:t>
            </w:r>
          </w:p>
          <w:p w14:paraId="6FFF5BF2" w14:textId="633FA2FC" w:rsidR="00CE6DD1" w:rsidRPr="00D36971" w:rsidRDefault="00CE6DD1" w:rsidP="00CE6DD1">
            <w:pPr>
              <w:pStyle w:val="Caption"/>
              <w:keepNext/>
              <w:rPr>
                <w:lang w:val="en-GB"/>
              </w:rPr>
            </w:pPr>
            <w:r w:rsidRPr="00D36971">
              <w:t>Pillar 3</w:t>
            </w:r>
          </w:p>
          <w:tbl>
            <w:tblPr>
              <w:tblW w:w="5137" w:type="dxa"/>
              <w:tblCellMar>
                <w:left w:w="0" w:type="dxa"/>
                <w:right w:w="0" w:type="dxa"/>
              </w:tblCellMar>
              <w:tblLook w:val="04A0" w:firstRow="1" w:lastRow="0" w:firstColumn="1" w:lastColumn="0" w:noHBand="0" w:noVBand="1"/>
            </w:tblPr>
            <w:tblGrid>
              <w:gridCol w:w="1310"/>
              <w:gridCol w:w="1276"/>
              <w:gridCol w:w="1275"/>
              <w:gridCol w:w="1276"/>
            </w:tblGrid>
            <w:tr w:rsidR="00CE6DD1" w:rsidRPr="00D36971" w14:paraId="1BC55F24" w14:textId="77777777" w:rsidTr="003937F0">
              <w:trPr>
                <w:trHeight w:val="235"/>
              </w:trPr>
              <w:tc>
                <w:tcPr>
                  <w:tcW w:w="131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54163849" w14:textId="77777777" w:rsidR="00CE6DD1" w:rsidRPr="00D36971" w:rsidRDefault="00CE6DD1" w:rsidP="00CE6DD1">
                  <w:pPr>
                    <w:spacing w:after="0" w:line="240" w:lineRule="auto"/>
                    <w:rPr>
                      <w:rFonts w:ascii="Calibri" w:eastAsia="Calibri" w:hAnsi="Calibri" w:cs="Calibri"/>
                      <w:sz w:val="16"/>
                      <w:szCs w:val="16"/>
                    </w:rPr>
                  </w:pPr>
                  <w:r w:rsidRPr="00D36971">
                    <w:rPr>
                      <w:rFonts w:ascii="Calibri" w:eastAsia="Calibri" w:hAnsi="Calibri" w:cs="Calibri"/>
                      <w:sz w:val="16"/>
                      <w:szCs w:val="16"/>
                    </w:rPr>
                    <w:t>2018</w:t>
                  </w:r>
                </w:p>
              </w:tc>
              <w:tc>
                <w:tcPr>
                  <w:tcW w:w="127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737A1970" w14:textId="77777777" w:rsidR="00CE6DD1" w:rsidRPr="00D36971" w:rsidRDefault="00CE6DD1" w:rsidP="00CE6DD1">
                  <w:pPr>
                    <w:spacing w:after="0" w:line="240" w:lineRule="auto"/>
                    <w:rPr>
                      <w:rFonts w:ascii="Calibri" w:eastAsia="Calibri" w:hAnsi="Calibri" w:cs="Calibri"/>
                      <w:sz w:val="16"/>
                      <w:szCs w:val="16"/>
                    </w:rPr>
                  </w:pPr>
                  <w:r w:rsidRPr="00D36971">
                    <w:rPr>
                      <w:rFonts w:ascii="Calibri" w:eastAsia="Calibri" w:hAnsi="Calibri" w:cs="Calibri"/>
                      <w:sz w:val="16"/>
                      <w:szCs w:val="16"/>
                    </w:rPr>
                    <w:t>2019</w:t>
                  </w:r>
                </w:p>
              </w:tc>
              <w:tc>
                <w:tcPr>
                  <w:tcW w:w="127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2E2EE47C" w14:textId="77777777" w:rsidR="00CE6DD1" w:rsidRPr="00D36971" w:rsidRDefault="00CE6DD1" w:rsidP="00CE6DD1">
                  <w:pPr>
                    <w:spacing w:after="0" w:line="240" w:lineRule="auto"/>
                    <w:rPr>
                      <w:rFonts w:ascii="Calibri" w:eastAsia="Calibri" w:hAnsi="Calibri" w:cs="Calibri"/>
                      <w:sz w:val="16"/>
                      <w:szCs w:val="16"/>
                    </w:rPr>
                  </w:pPr>
                  <w:r w:rsidRPr="00D36971">
                    <w:rPr>
                      <w:rFonts w:ascii="Calibri" w:eastAsia="Calibri" w:hAnsi="Calibri" w:cs="Calibri"/>
                      <w:sz w:val="16"/>
                      <w:szCs w:val="16"/>
                    </w:rPr>
                    <w:t>2020</w:t>
                  </w:r>
                </w:p>
              </w:tc>
              <w:tc>
                <w:tcPr>
                  <w:tcW w:w="127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58003A31" w14:textId="77777777" w:rsidR="00CE6DD1" w:rsidRPr="00D36971" w:rsidRDefault="00CE6DD1" w:rsidP="00CE6DD1">
                  <w:pPr>
                    <w:spacing w:after="0" w:line="240" w:lineRule="auto"/>
                    <w:rPr>
                      <w:rFonts w:ascii="Calibri" w:eastAsia="Calibri" w:hAnsi="Calibri" w:cs="Calibri"/>
                      <w:sz w:val="16"/>
                      <w:szCs w:val="16"/>
                    </w:rPr>
                  </w:pPr>
                  <w:r w:rsidRPr="00D36971">
                    <w:rPr>
                      <w:rFonts w:ascii="Calibri" w:eastAsia="Calibri" w:hAnsi="Calibri" w:cs="Calibri"/>
                      <w:sz w:val="16"/>
                      <w:szCs w:val="16"/>
                    </w:rPr>
                    <w:t>Total USD</w:t>
                  </w:r>
                </w:p>
              </w:tc>
            </w:tr>
            <w:tr w:rsidR="00CE6DD1" w:rsidRPr="00D36971" w14:paraId="58B9EE7F" w14:textId="77777777" w:rsidTr="003937F0">
              <w:trPr>
                <w:trHeight w:val="247"/>
              </w:trPr>
              <w:tc>
                <w:tcPr>
                  <w:tcW w:w="1310" w:type="dxa"/>
                  <w:tcBorders>
                    <w:top w:val="nil"/>
                    <w:left w:val="nil"/>
                    <w:bottom w:val="single" w:sz="8" w:space="0" w:color="auto"/>
                    <w:right w:val="single" w:sz="8" w:space="0" w:color="auto"/>
                  </w:tcBorders>
                  <w:tcMar>
                    <w:top w:w="0" w:type="dxa"/>
                    <w:left w:w="108" w:type="dxa"/>
                    <w:bottom w:w="0" w:type="dxa"/>
                    <w:right w:w="108" w:type="dxa"/>
                  </w:tcMar>
                  <w:hideMark/>
                </w:tcPr>
                <w:p w14:paraId="7DDFACC9" w14:textId="2D8FF410" w:rsidR="00CE6DD1" w:rsidRPr="00D36971" w:rsidRDefault="00CE6DD1" w:rsidP="00CE6DD1">
                  <w:pPr>
                    <w:spacing w:after="0" w:line="240" w:lineRule="auto"/>
                    <w:rPr>
                      <w:rFonts w:ascii="Calibri" w:eastAsia="Calibri" w:hAnsi="Calibri" w:cs="Calibri"/>
                      <w:color w:val="000000"/>
                      <w:sz w:val="16"/>
                      <w:szCs w:val="16"/>
                      <w:lang w:eastAsia="en-GB"/>
                    </w:rPr>
                  </w:pPr>
                  <w:r w:rsidRPr="00D36971">
                    <w:rPr>
                      <w:sz w:val="16"/>
                      <w:szCs w:val="16"/>
                    </w:rPr>
                    <w:t>158 162 142,09</w:t>
                  </w:r>
                </w:p>
              </w:tc>
              <w:tc>
                <w:tcPr>
                  <w:tcW w:w="1276" w:type="dxa"/>
                  <w:tcBorders>
                    <w:top w:val="nil"/>
                    <w:left w:val="nil"/>
                    <w:bottom w:val="single" w:sz="8" w:space="0" w:color="auto"/>
                    <w:right w:val="single" w:sz="8" w:space="0" w:color="auto"/>
                  </w:tcBorders>
                  <w:tcMar>
                    <w:top w:w="0" w:type="dxa"/>
                    <w:left w:w="108" w:type="dxa"/>
                    <w:bottom w:w="0" w:type="dxa"/>
                    <w:right w:w="108" w:type="dxa"/>
                  </w:tcMar>
                  <w:hideMark/>
                </w:tcPr>
                <w:p w14:paraId="08F48A84" w14:textId="4C11D0E4" w:rsidR="00CE6DD1" w:rsidRPr="00D36971" w:rsidRDefault="00CE6DD1" w:rsidP="00CE6DD1">
                  <w:pPr>
                    <w:spacing w:after="0" w:line="240" w:lineRule="auto"/>
                    <w:rPr>
                      <w:rFonts w:ascii="Calibri" w:eastAsia="Calibri" w:hAnsi="Calibri" w:cs="Calibri"/>
                      <w:color w:val="000000"/>
                      <w:sz w:val="16"/>
                      <w:szCs w:val="16"/>
                      <w:lang w:eastAsia="en-GB"/>
                    </w:rPr>
                  </w:pPr>
                  <w:r w:rsidRPr="00D36971">
                    <w:rPr>
                      <w:sz w:val="16"/>
                      <w:szCs w:val="16"/>
                    </w:rPr>
                    <w:t>141 010 231,35</w:t>
                  </w:r>
                </w:p>
              </w:tc>
              <w:tc>
                <w:tcPr>
                  <w:tcW w:w="1275" w:type="dxa"/>
                  <w:tcBorders>
                    <w:top w:val="nil"/>
                    <w:left w:val="nil"/>
                    <w:bottom w:val="single" w:sz="8" w:space="0" w:color="auto"/>
                    <w:right w:val="single" w:sz="8" w:space="0" w:color="auto"/>
                  </w:tcBorders>
                  <w:tcMar>
                    <w:top w:w="0" w:type="dxa"/>
                    <w:left w:w="108" w:type="dxa"/>
                    <w:bottom w:w="0" w:type="dxa"/>
                    <w:right w:w="108" w:type="dxa"/>
                  </w:tcMar>
                  <w:hideMark/>
                </w:tcPr>
                <w:p w14:paraId="2872A838" w14:textId="07F7636F" w:rsidR="00CE6DD1" w:rsidRPr="00D36971" w:rsidRDefault="00CE6DD1" w:rsidP="00CE6DD1">
                  <w:pPr>
                    <w:spacing w:after="0" w:line="240" w:lineRule="auto"/>
                    <w:rPr>
                      <w:rFonts w:ascii="Calibri" w:eastAsia="Calibri" w:hAnsi="Calibri" w:cs="Calibri"/>
                      <w:color w:val="000000"/>
                      <w:sz w:val="16"/>
                      <w:szCs w:val="16"/>
                      <w:lang w:eastAsia="en-GB"/>
                    </w:rPr>
                  </w:pPr>
                  <w:r w:rsidRPr="00D36971">
                    <w:rPr>
                      <w:sz w:val="16"/>
                      <w:szCs w:val="16"/>
                    </w:rPr>
                    <w:t>106 844 372,93</w:t>
                  </w:r>
                </w:p>
              </w:tc>
              <w:tc>
                <w:tcPr>
                  <w:tcW w:w="1276" w:type="dxa"/>
                  <w:tcBorders>
                    <w:top w:val="nil"/>
                    <w:left w:val="nil"/>
                    <w:bottom w:val="single" w:sz="8" w:space="0" w:color="auto"/>
                    <w:right w:val="single" w:sz="8" w:space="0" w:color="auto"/>
                  </w:tcBorders>
                  <w:tcMar>
                    <w:top w:w="0" w:type="dxa"/>
                    <w:left w:w="108" w:type="dxa"/>
                    <w:bottom w:w="0" w:type="dxa"/>
                    <w:right w:w="108" w:type="dxa"/>
                  </w:tcMar>
                  <w:hideMark/>
                </w:tcPr>
                <w:p w14:paraId="51AC4402" w14:textId="103E37BC" w:rsidR="00CE6DD1" w:rsidRPr="00D36971" w:rsidRDefault="00CE6DD1" w:rsidP="00CE6DD1">
                  <w:pPr>
                    <w:spacing w:after="0" w:line="240" w:lineRule="auto"/>
                    <w:rPr>
                      <w:rFonts w:ascii="Calibri" w:eastAsia="Calibri" w:hAnsi="Calibri" w:cs="Calibri"/>
                      <w:color w:val="000000"/>
                      <w:sz w:val="16"/>
                      <w:szCs w:val="16"/>
                      <w:lang w:eastAsia="en-GB"/>
                    </w:rPr>
                  </w:pPr>
                  <w:r w:rsidRPr="00D36971">
                    <w:rPr>
                      <w:sz w:val="16"/>
                      <w:szCs w:val="16"/>
                    </w:rPr>
                    <w:t>406 016 746,37</w:t>
                  </w:r>
                </w:p>
              </w:tc>
            </w:tr>
          </w:tbl>
          <w:p w14:paraId="60C5D762" w14:textId="49399B75" w:rsidR="00CE6DD1" w:rsidRPr="00D36971" w:rsidRDefault="00CE6DD1" w:rsidP="00CE6DD1">
            <w:pPr>
              <w:ind w:right="91"/>
              <w:jc w:val="left"/>
              <w:rPr>
                <w:rFonts w:asciiTheme="minorHAnsi" w:eastAsia="Calibri" w:hAnsiTheme="minorHAnsi" w:cstheme="minorHAnsi"/>
                <w:color w:val="000000" w:themeColor="text1"/>
                <w:sz w:val="22"/>
                <w:szCs w:val="22"/>
                <w:lang w:val="en-GB"/>
              </w:rPr>
            </w:pPr>
          </w:p>
        </w:tc>
        <w:tc>
          <w:tcPr>
            <w:tcW w:w="4450" w:type="dxa"/>
            <w:shd w:val="clear" w:color="auto" w:fill="FFFFFF" w:themeFill="background1"/>
          </w:tcPr>
          <w:p w14:paraId="20E4B00F" w14:textId="77777777" w:rsidR="00CE6DD1" w:rsidRPr="00D36971" w:rsidRDefault="00CE6DD1" w:rsidP="00CE6DD1">
            <w:pPr>
              <w:ind w:right="91"/>
              <w:jc w:val="both"/>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color w:val="000000" w:themeColor="text1"/>
                <w:lang w:val="en-GB"/>
              </w:rPr>
            </w:pPr>
            <w:r w:rsidRPr="00D36971">
              <w:rPr>
                <w:rFonts w:eastAsia="Calibri" w:cstheme="minorHAnsi"/>
                <w:b/>
                <w:bCs/>
                <w:color w:val="000000" w:themeColor="text1"/>
              </w:rPr>
              <w:t>Outcome 3.</w:t>
            </w:r>
            <w:r w:rsidRPr="00D36971">
              <w:rPr>
                <w:rFonts w:eastAsia="Calibri" w:cstheme="minorHAnsi"/>
                <w:color w:val="000000" w:themeColor="text1"/>
              </w:rPr>
              <w:t xml:space="preserve"> By 2022, women and men, girls and boys participate in decision-making and enjoy human rights, gender equality, effective, </w:t>
            </w:r>
            <w:proofErr w:type="gramStart"/>
            <w:r w:rsidRPr="00D36971">
              <w:rPr>
                <w:rFonts w:eastAsia="Calibri" w:cstheme="minorHAnsi"/>
                <w:color w:val="000000" w:themeColor="text1"/>
              </w:rPr>
              <w:t>transparent</w:t>
            </w:r>
            <w:proofErr w:type="gramEnd"/>
            <w:r w:rsidRPr="00D36971">
              <w:rPr>
                <w:rFonts w:eastAsia="Calibri" w:cstheme="minorHAnsi"/>
                <w:color w:val="000000" w:themeColor="text1"/>
              </w:rPr>
              <w:t xml:space="preserve"> and non-discriminatory public services</w:t>
            </w:r>
          </w:p>
        </w:tc>
      </w:tr>
      <w:tr w:rsidR="00CE6DD1" w:rsidRPr="00D36971" w14:paraId="5B2A7A88" w14:textId="77777777" w:rsidTr="003937F0">
        <w:trPr>
          <w:trHeight w:val="960"/>
        </w:trPr>
        <w:tc>
          <w:tcPr>
            <w:cnfStyle w:val="001000000000" w:firstRow="0" w:lastRow="0" w:firstColumn="1" w:lastColumn="0" w:oddVBand="0" w:evenVBand="0" w:oddHBand="0" w:evenHBand="0" w:firstRowFirstColumn="0" w:firstRowLastColumn="0" w:lastRowFirstColumn="0" w:lastRowLastColumn="0"/>
            <w:tcW w:w="4820" w:type="dxa"/>
            <w:shd w:val="clear" w:color="auto" w:fill="FFFFFF" w:themeFill="background1"/>
          </w:tcPr>
          <w:p w14:paraId="47D748CD" w14:textId="77777777" w:rsidR="00CE6DD1" w:rsidRPr="00D36971" w:rsidRDefault="00CE6DD1" w:rsidP="00CE6DD1">
            <w:pPr>
              <w:ind w:right="91"/>
              <w:jc w:val="left"/>
              <w:rPr>
                <w:rFonts w:asciiTheme="minorHAnsi" w:eastAsia="Calibri" w:hAnsiTheme="minorHAnsi" w:cstheme="minorHAnsi"/>
                <w:b w:val="0"/>
                <w:bCs w:val="0"/>
                <w:color w:val="000000" w:themeColor="text1"/>
                <w:lang w:val="en-GB"/>
              </w:rPr>
            </w:pPr>
            <w:r w:rsidRPr="00D36971">
              <w:rPr>
                <w:rFonts w:eastAsia="Calibri" w:cstheme="minorHAnsi"/>
                <w:color w:val="000000" w:themeColor="text1"/>
              </w:rPr>
              <w:t xml:space="preserve">4. Human security, social </w:t>
            </w:r>
            <w:proofErr w:type="gramStart"/>
            <w:r w:rsidRPr="00D36971">
              <w:rPr>
                <w:rFonts w:eastAsia="Calibri" w:cstheme="minorHAnsi"/>
                <w:color w:val="000000" w:themeColor="text1"/>
              </w:rPr>
              <w:t>cohesion</w:t>
            </w:r>
            <w:proofErr w:type="gramEnd"/>
            <w:r w:rsidRPr="00D36971">
              <w:rPr>
                <w:rFonts w:eastAsia="Calibri" w:cstheme="minorHAnsi"/>
                <w:color w:val="000000" w:themeColor="text1"/>
              </w:rPr>
              <w:t xml:space="preserve"> and recovery with a particular focus on Eastern Ukraine</w:t>
            </w:r>
          </w:p>
          <w:p w14:paraId="5D09945C" w14:textId="7E5D2A48" w:rsidR="00CE6DD1" w:rsidRPr="00D36971" w:rsidRDefault="00CE6DD1" w:rsidP="003937F0">
            <w:pPr>
              <w:pStyle w:val="Caption"/>
              <w:keepNext/>
              <w:spacing w:after="0"/>
              <w:rPr>
                <w:lang w:val="en-GB"/>
              </w:rPr>
            </w:pPr>
            <w:r w:rsidRPr="00D36971">
              <w:t>Pillar 4</w:t>
            </w:r>
          </w:p>
          <w:tbl>
            <w:tblPr>
              <w:tblW w:w="5137" w:type="dxa"/>
              <w:tblCellMar>
                <w:left w:w="0" w:type="dxa"/>
                <w:right w:w="0" w:type="dxa"/>
              </w:tblCellMar>
              <w:tblLook w:val="04A0" w:firstRow="1" w:lastRow="0" w:firstColumn="1" w:lastColumn="0" w:noHBand="0" w:noVBand="1"/>
            </w:tblPr>
            <w:tblGrid>
              <w:gridCol w:w="1310"/>
              <w:gridCol w:w="1276"/>
              <w:gridCol w:w="1275"/>
              <w:gridCol w:w="1276"/>
            </w:tblGrid>
            <w:tr w:rsidR="00CE6DD1" w:rsidRPr="00D36971" w14:paraId="2AD69EF6" w14:textId="77777777" w:rsidTr="00400873">
              <w:trPr>
                <w:trHeight w:val="235"/>
              </w:trPr>
              <w:tc>
                <w:tcPr>
                  <w:tcW w:w="131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6D833240" w14:textId="77777777" w:rsidR="00CE6DD1" w:rsidRPr="00D36971" w:rsidRDefault="00CE6DD1" w:rsidP="00CE6DD1">
                  <w:pPr>
                    <w:spacing w:after="0" w:line="240" w:lineRule="auto"/>
                    <w:rPr>
                      <w:rFonts w:ascii="Calibri" w:eastAsia="Calibri" w:hAnsi="Calibri" w:cs="Calibri"/>
                      <w:sz w:val="16"/>
                      <w:szCs w:val="16"/>
                    </w:rPr>
                  </w:pPr>
                  <w:r w:rsidRPr="00D36971">
                    <w:rPr>
                      <w:rFonts w:ascii="Calibri" w:eastAsia="Calibri" w:hAnsi="Calibri" w:cs="Calibri"/>
                      <w:sz w:val="16"/>
                      <w:szCs w:val="16"/>
                    </w:rPr>
                    <w:t>2018</w:t>
                  </w:r>
                </w:p>
              </w:tc>
              <w:tc>
                <w:tcPr>
                  <w:tcW w:w="127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5D2BA01C" w14:textId="77777777" w:rsidR="00CE6DD1" w:rsidRPr="00D36971" w:rsidRDefault="00CE6DD1" w:rsidP="00CE6DD1">
                  <w:pPr>
                    <w:spacing w:after="0" w:line="240" w:lineRule="auto"/>
                    <w:rPr>
                      <w:rFonts w:ascii="Calibri" w:eastAsia="Calibri" w:hAnsi="Calibri" w:cs="Calibri"/>
                      <w:sz w:val="16"/>
                      <w:szCs w:val="16"/>
                    </w:rPr>
                  </w:pPr>
                  <w:r w:rsidRPr="00D36971">
                    <w:rPr>
                      <w:rFonts w:ascii="Calibri" w:eastAsia="Calibri" w:hAnsi="Calibri" w:cs="Calibri"/>
                      <w:sz w:val="16"/>
                      <w:szCs w:val="16"/>
                    </w:rPr>
                    <w:t>2019</w:t>
                  </w:r>
                </w:p>
              </w:tc>
              <w:tc>
                <w:tcPr>
                  <w:tcW w:w="127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6DAA4170" w14:textId="77777777" w:rsidR="00CE6DD1" w:rsidRPr="00D36971" w:rsidRDefault="00CE6DD1" w:rsidP="00CE6DD1">
                  <w:pPr>
                    <w:spacing w:after="0" w:line="240" w:lineRule="auto"/>
                    <w:rPr>
                      <w:rFonts w:ascii="Calibri" w:eastAsia="Calibri" w:hAnsi="Calibri" w:cs="Calibri"/>
                      <w:sz w:val="16"/>
                      <w:szCs w:val="16"/>
                    </w:rPr>
                  </w:pPr>
                  <w:r w:rsidRPr="00D36971">
                    <w:rPr>
                      <w:rFonts w:ascii="Calibri" w:eastAsia="Calibri" w:hAnsi="Calibri" w:cs="Calibri"/>
                      <w:sz w:val="16"/>
                      <w:szCs w:val="16"/>
                    </w:rPr>
                    <w:t>2020</w:t>
                  </w:r>
                </w:p>
              </w:tc>
              <w:tc>
                <w:tcPr>
                  <w:tcW w:w="127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79D5BC6" w14:textId="77777777" w:rsidR="00CE6DD1" w:rsidRPr="00D36971" w:rsidRDefault="00CE6DD1" w:rsidP="00CE6DD1">
                  <w:pPr>
                    <w:spacing w:after="0" w:line="240" w:lineRule="auto"/>
                    <w:rPr>
                      <w:rFonts w:ascii="Calibri" w:eastAsia="Calibri" w:hAnsi="Calibri" w:cs="Calibri"/>
                      <w:sz w:val="16"/>
                      <w:szCs w:val="16"/>
                    </w:rPr>
                  </w:pPr>
                  <w:r w:rsidRPr="00D36971">
                    <w:rPr>
                      <w:rFonts w:ascii="Calibri" w:eastAsia="Calibri" w:hAnsi="Calibri" w:cs="Calibri"/>
                      <w:sz w:val="16"/>
                      <w:szCs w:val="16"/>
                    </w:rPr>
                    <w:t>Total USD</w:t>
                  </w:r>
                </w:p>
              </w:tc>
            </w:tr>
            <w:tr w:rsidR="00CE6DD1" w:rsidRPr="00D36971" w14:paraId="347DE6BC" w14:textId="77777777" w:rsidTr="00400873">
              <w:trPr>
                <w:trHeight w:val="247"/>
              </w:trPr>
              <w:tc>
                <w:tcPr>
                  <w:tcW w:w="1310" w:type="dxa"/>
                  <w:tcBorders>
                    <w:top w:val="nil"/>
                    <w:left w:val="nil"/>
                    <w:bottom w:val="single" w:sz="8" w:space="0" w:color="auto"/>
                    <w:right w:val="single" w:sz="8" w:space="0" w:color="auto"/>
                  </w:tcBorders>
                  <w:tcMar>
                    <w:top w:w="0" w:type="dxa"/>
                    <w:left w:w="108" w:type="dxa"/>
                    <w:bottom w:w="0" w:type="dxa"/>
                    <w:right w:w="108" w:type="dxa"/>
                  </w:tcMar>
                  <w:hideMark/>
                </w:tcPr>
                <w:p w14:paraId="069D09A7" w14:textId="4693C63B" w:rsidR="00CE6DD1" w:rsidRPr="00D36971" w:rsidRDefault="00CE6DD1" w:rsidP="00CE6DD1">
                  <w:pPr>
                    <w:spacing w:after="0" w:line="240" w:lineRule="auto"/>
                    <w:rPr>
                      <w:rFonts w:ascii="Calibri" w:eastAsia="Calibri" w:hAnsi="Calibri" w:cs="Calibri"/>
                      <w:color w:val="000000"/>
                      <w:sz w:val="16"/>
                      <w:szCs w:val="16"/>
                      <w:lang w:eastAsia="en-GB"/>
                    </w:rPr>
                  </w:pPr>
                  <w:r w:rsidRPr="00D36971">
                    <w:rPr>
                      <w:sz w:val="16"/>
                      <w:szCs w:val="16"/>
                    </w:rPr>
                    <w:t>19 675 316,68</w:t>
                  </w:r>
                </w:p>
              </w:tc>
              <w:tc>
                <w:tcPr>
                  <w:tcW w:w="1276" w:type="dxa"/>
                  <w:tcBorders>
                    <w:top w:val="nil"/>
                    <w:left w:val="nil"/>
                    <w:bottom w:val="single" w:sz="8" w:space="0" w:color="auto"/>
                    <w:right w:val="single" w:sz="8" w:space="0" w:color="auto"/>
                  </w:tcBorders>
                  <w:tcMar>
                    <w:top w:w="0" w:type="dxa"/>
                    <w:left w:w="108" w:type="dxa"/>
                    <w:bottom w:w="0" w:type="dxa"/>
                    <w:right w:w="108" w:type="dxa"/>
                  </w:tcMar>
                  <w:hideMark/>
                </w:tcPr>
                <w:p w14:paraId="51880DAE" w14:textId="6A50111F" w:rsidR="00CE6DD1" w:rsidRPr="00D36971" w:rsidRDefault="00CE6DD1" w:rsidP="00CE6DD1">
                  <w:pPr>
                    <w:spacing w:after="0" w:line="240" w:lineRule="auto"/>
                    <w:rPr>
                      <w:rFonts w:ascii="Calibri" w:eastAsia="Calibri" w:hAnsi="Calibri" w:cs="Calibri"/>
                      <w:color w:val="000000"/>
                      <w:sz w:val="16"/>
                      <w:szCs w:val="16"/>
                      <w:lang w:eastAsia="en-GB"/>
                    </w:rPr>
                  </w:pPr>
                  <w:r w:rsidRPr="00D36971">
                    <w:rPr>
                      <w:sz w:val="16"/>
                      <w:szCs w:val="16"/>
                    </w:rPr>
                    <w:t>42 377 577,87</w:t>
                  </w:r>
                </w:p>
              </w:tc>
              <w:tc>
                <w:tcPr>
                  <w:tcW w:w="1275" w:type="dxa"/>
                  <w:tcBorders>
                    <w:top w:val="nil"/>
                    <w:left w:val="nil"/>
                    <w:bottom w:val="single" w:sz="8" w:space="0" w:color="auto"/>
                    <w:right w:val="single" w:sz="8" w:space="0" w:color="auto"/>
                  </w:tcBorders>
                  <w:tcMar>
                    <w:top w:w="0" w:type="dxa"/>
                    <w:left w:w="108" w:type="dxa"/>
                    <w:bottom w:w="0" w:type="dxa"/>
                    <w:right w:w="108" w:type="dxa"/>
                  </w:tcMar>
                  <w:hideMark/>
                </w:tcPr>
                <w:p w14:paraId="6B81A706" w14:textId="511CEBAC" w:rsidR="00CE6DD1" w:rsidRPr="00D36971" w:rsidRDefault="00CE6DD1" w:rsidP="00CE6DD1">
                  <w:pPr>
                    <w:spacing w:after="0" w:line="240" w:lineRule="auto"/>
                    <w:rPr>
                      <w:rFonts w:ascii="Calibri" w:eastAsia="Calibri" w:hAnsi="Calibri" w:cs="Calibri"/>
                      <w:color w:val="000000"/>
                      <w:sz w:val="16"/>
                      <w:szCs w:val="16"/>
                      <w:lang w:eastAsia="en-GB"/>
                    </w:rPr>
                  </w:pPr>
                  <w:r w:rsidRPr="00D36971">
                    <w:rPr>
                      <w:sz w:val="16"/>
                      <w:szCs w:val="16"/>
                    </w:rPr>
                    <w:t>46 977 715,93</w:t>
                  </w:r>
                </w:p>
              </w:tc>
              <w:tc>
                <w:tcPr>
                  <w:tcW w:w="1276" w:type="dxa"/>
                  <w:tcBorders>
                    <w:top w:val="nil"/>
                    <w:left w:val="nil"/>
                    <w:bottom w:val="single" w:sz="8" w:space="0" w:color="auto"/>
                    <w:right w:val="single" w:sz="8" w:space="0" w:color="auto"/>
                  </w:tcBorders>
                  <w:tcMar>
                    <w:top w:w="0" w:type="dxa"/>
                    <w:left w:w="108" w:type="dxa"/>
                    <w:bottom w:w="0" w:type="dxa"/>
                    <w:right w:w="108" w:type="dxa"/>
                  </w:tcMar>
                  <w:hideMark/>
                </w:tcPr>
                <w:p w14:paraId="67F170B6" w14:textId="135F75F4" w:rsidR="00CE6DD1" w:rsidRPr="00D36971" w:rsidRDefault="00CE6DD1" w:rsidP="00CE6DD1">
                  <w:pPr>
                    <w:spacing w:after="0" w:line="240" w:lineRule="auto"/>
                    <w:rPr>
                      <w:rFonts w:ascii="Calibri" w:eastAsia="Calibri" w:hAnsi="Calibri" w:cs="Calibri"/>
                      <w:color w:val="000000"/>
                      <w:sz w:val="16"/>
                      <w:szCs w:val="16"/>
                      <w:lang w:eastAsia="en-GB"/>
                    </w:rPr>
                  </w:pPr>
                  <w:r w:rsidRPr="00D36971">
                    <w:rPr>
                      <w:sz w:val="16"/>
                      <w:szCs w:val="16"/>
                    </w:rPr>
                    <w:t>109 030 610,48</w:t>
                  </w:r>
                </w:p>
              </w:tc>
            </w:tr>
          </w:tbl>
          <w:p w14:paraId="20B233A7" w14:textId="6D5743F7" w:rsidR="00CE6DD1" w:rsidRPr="00D36971" w:rsidRDefault="00CE6DD1" w:rsidP="00CE6DD1">
            <w:pPr>
              <w:ind w:right="91"/>
              <w:jc w:val="left"/>
              <w:rPr>
                <w:rFonts w:asciiTheme="minorHAnsi" w:eastAsia="Calibri" w:hAnsiTheme="minorHAnsi" w:cstheme="minorHAnsi"/>
                <w:color w:val="000000" w:themeColor="text1"/>
                <w:lang w:val="en-GB"/>
              </w:rPr>
            </w:pPr>
          </w:p>
        </w:tc>
        <w:tc>
          <w:tcPr>
            <w:tcW w:w="4450" w:type="dxa"/>
            <w:shd w:val="clear" w:color="auto" w:fill="FFFFFF" w:themeFill="background1"/>
          </w:tcPr>
          <w:p w14:paraId="6F74493C" w14:textId="77777777" w:rsidR="00CE6DD1" w:rsidRPr="00D36971" w:rsidRDefault="00CE6DD1" w:rsidP="00CE6DD1">
            <w:pPr>
              <w:autoSpaceDE w:val="0"/>
              <w:autoSpaceDN w:val="0"/>
              <w:adjustRightInd w:val="0"/>
              <w:ind w:right="91"/>
              <w:jc w:val="both"/>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color w:val="000000" w:themeColor="text1"/>
                <w:lang w:val="en-GB"/>
              </w:rPr>
            </w:pPr>
            <w:r w:rsidRPr="00D36971">
              <w:rPr>
                <w:rFonts w:eastAsia="Calibri" w:cstheme="minorHAnsi"/>
                <w:b/>
                <w:bCs/>
                <w:color w:val="000000" w:themeColor="text1"/>
              </w:rPr>
              <w:t>Outcome 4.</w:t>
            </w:r>
            <w:r w:rsidRPr="00D36971">
              <w:rPr>
                <w:rFonts w:eastAsia="Calibri" w:cstheme="minorHAnsi"/>
                <w:color w:val="000000" w:themeColor="text1"/>
              </w:rPr>
              <w:t xml:space="preserve"> By 2022, communities, including vulnerable people and IDPs, are more resilient and equitably benefit from greater social cohesion, quality services and recovery support.</w:t>
            </w:r>
          </w:p>
        </w:tc>
      </w:tr>
    </w:tbl>
    <w:p w14:paraId="4FDE467E" w14:textId="37ADB67B" w:rsidR="00A87D33" w:rsidRPr="00D36971" w:rsidRDefault="00CE6DD1" w:rsidP="003937F0">
      <w:pPr>
        <w:pStyle w:val="Heading2"/>
        <w:numPr>
          <w:ilvl w:val="1"/>
          <w:numId w:val="1"/>
        </w:numPr>
      </w:pPr>
      <w:bookmarkStart w:id="4" w:name="_Toc79227914"/>
      <w:bookmarkStart w:id="5" w:name="_Toc88250819"/>
      <w:bookmarkEnd w:id="3"/>
      <w:r w:rsidRPr="00D36971">
        <w:lastRenderedPageBreak/>
        <w:t xml:space="preserve">Evaluation </w:t>
      </w:r>
      <w:r w:rsidR="00A87D33" w:rsidRPr="00D36971">
        <w:t xml:space="preserve">objective </w:t>
      </w:r>
      <w:bookmarkEnd w:id="4"/>
      <w:r w:rsidRPr="00D36971">
        <w:t>and intended audience</w:t>
      </w:r>
      <w:bookmarkEnd w:id="5"/>
    </w:p>
    <w:p w14:paraId="7A741BF1" w14:textId="77777777" w:rsidR="00554DA0" w:rsidRPr="00D36971" w:rsidRDefault="00554DA0">
      <w:pPr>
        <w:jc w:val="both"/>
      </w:pPr>
    </w:p>
    <w:p w14:paraId="1D432784" w14:textId="009B25CE" w:rsidR="00A87D33" w:rsidRPr="00D36971" w:rsidRDefault="00554DA0">
      <w:pPr>
        <w:jc w:val="both"/>
      </w:pPr>
      <w:r w:rsidRPr="00D36971">
        <w:t xml:space="preserve">The UNPF evaluation </w:t>
      </w:r>
      <w:r w:rsidR="00CE6DD1" w:rsidRPr="00D36971">
        <w:t>is both a</w:t>
      </w:r>
      <w:r w:rsidRPr="00D36971">
        <w:t xml:space="preserve"> summative</w:t>
      </w:r>
      <w:r w:rsidR="00CE6DD1" w:rsidRPr="00D36971">
        <w:t xml:space="preserve"> and formative</w:t>
      </w:r>
      <w:r w:rsidRPr="00D36971">
        <w:t>, external</w:t>
      </w:r>
      <w:r w:rsidR="00DA774F" w:rsidRPr="00D36971">
        <w:t xml:space="preserve">, </w:t>
      </w:r>
      <w:proofErr w:type="gramStart"/>
      <w:r w:rsidR="00DA774F" w:rsidRPr="00D36971">
        <w:t>independent</w:t>
      </w:r>
      <w:proofErr w:type="gramEnd"/>
      <w:r w:rsidRPr="00D36971">
        <w:t xml:space="preserve"> and system-wide exercise aimed at generating an independent assessment of the U</w:t>
      </w:r>
      <w:r w:rsidR="008965B3" w:rsidRPr="00D36971">
        <w:t xml:space="preserve">nited </w:t>
      </w:r>
      <w:r w:rsidRPr="00D36971">
        <w:t>N</w:t>
      </w:r>
      <w:r w:rsidR="008965B3" w:rsidRPr="00D36971">
        <w:t>ations</w:t>
      </w:r>
      <w:r w:rsidRPr="00D36971">
        <w:t xml:space="preserve"> Development System’s (UNDS) collective contribution at country level and </w:t>
      </w:r>
      <w:r w:rsidR="00777DA2" w:rsidRPr="00D36971">
        <w:t>is</w:t>
      </w:r>
      <w:r w:rsidRPr="00D36971">
        <w:t xml:space="preserve"> the main accountability instrument for gauging the UN</w:t>
      </w:r>
      <w:r w:rsidR="00035C37" w:rsidRPr="00D36971">
        <w:t>DS</w:t>
      </w:r>
      <w:r w:rsidRPr="00D36971">
        <w:t xml:space="preserve">’s </w:t>
      </w:r>
      <w:r w:rsidRPr="00D36971">
        <w:rPr>
          <w:b/>
          <w:bCs/>
        </w:rPr>
        <w:t>collective contribution</w:t>
      </w:r>
      <w:r w:rsidRPr="00D36971">
        <w:t xml:space="preserve"> at country level and informing the development of the new Ukraine-UN Cooperation Framework (2023-2027).</w:t>
      </w:r>
      <w:r w:rsidR="000A1D9A" w:rsidRPr="00D36971">
        <w:t xml:space="preserve"> </w:t>
      </w:r>
    </w:p>
    <w:p w14:paraId="1D527988" w14:textId="39635565" w:rsidR="00554DA0" w:rsidRPr="00D36971" w:rsidRDefault="00554DA0">
      <w:pPr>
        <w:jc w:val="both"/>
      </w:pPr>
      <w:r w:rsidRPr="00D36971">
        <w:t>The scope of the evaluation is the first three years of the UNPF from 2018 until the end of 2020.</w:t>
      </w:r>
    </w:p>
    <w:p w14:paraId="32CFCBC6" w14:textId="7E203FDC" w:rsidR="002F7CCB" w:rsidRPr="00D36971" w:rsidRDefault="002F7CCB">
      <w:pPr>
        <w:jc w:val="both"/>
      </w:pPr>
      <w:r w:rsidRPr="00D36971">
        <w:t>The specific objectives of the evaluation are</w:t>
      </w:r>
      <w:r w:rsidR="00777DA2" w:rsidRPr="00D36971">
        <w:t xml:space="preserve"> to</w:t>
      </w:r>
      <w:r w:rsidRPr="00D36971">
        <w:t>:</w:t>
      </w:r>
    </w:p>
    <w:p w14:paraId="09296DEA" w14:textId="09236AA8" w:rsidR="002F7CCB" w:rsidRPr="00D36971" w:rsidRDefault="002F7CCB">
      <w:pPr>
        <w:pStyle w:val="ListParagraph"/>
        <w:numPr>
          <w:ilvl w:val="0"/>
          <w:numId w:val="18"/>
        </w:numPr>
        <w:jc w:val="both"/>
      </w:pPr>
      <w:r w:rsidRPr="00D36971">
        <w:t xml:space="preserve">Provide information on </w:t>
      </w:r>
      <w:r w:rsidR="00567FAA" w:rsidRPr="00D36971">
        <w:t xml:space="preserve">the </w:t>
      </w:r>
      <w:r w:rsidRPr="00D36971">
        <w:t>overall relevance and coherence, results, transformation and normative adherence of the programming and results of the UNPF across its four Pillars and five Outcomes.</w:t>
      </w:r>
    </w:p>
    <w:p w14:paraId="2A74C809" w14:textId="6B499FA9" w:rsidR="002F7CCB" w:rsidRPr="00D36971" w:rsidRDefault="002F7CCB">
      <w:pPr>
        <w:pStyle w:val="ListParagraph"/>
        <w:numPr>
          <w:ilvl w:val="0"/>
          <w:numId w:val="18"/>
        </w:numPr>
        <w:jc w:val="both"/>
      </w:pPr>
      <w:r w:rsidRPr="00D36971">
        <w:t xml:space="preserve">Assess the level of achievement of results and whether the UNPF made a worthwhile, coherent, </w:t>
      </w:r>
      <w:proofErr w:type="gramStart"/>
      <w:r w:rsidRPr="00D36971">
        <w:t>durable</w:t>
      </w:r>
      <w:proofErr w:type="gramEnd"/>
      <w:r w:rsidRPr="00D36971">
        <w:t xml:space="preserve"> and cost-efficient contribution to collective UN system outcomes and national development processes to achieve the 2030 Agenda, to the extent possible. </w:t>
      </w:r>
    </w:p>
    <w:p w14:paraId="17295B90" w14:textId="437DAC3C" w:rsidR="002F7CCB" w:rsidRPr="00D36971" w:rsidRDefault="002F7CCB">
      <w:pPr>
        <w:pStyle w:val="ListParagraph"/>
        <w:numPr>
          <w:ilvl w:val="0"/>
          <w:numId w:val="18"/>
        </w:numPr>
        <w:jc w:val="both"/>
      </w:pPr>
      <w:r w:rsidRPr="00D36971">
        <w:t>Evaluate results of cross-cutting programming (human rights-based approach, gender equality, environmental sustainability, results-based management, capacity development) and “leave no one behind” principles in the current UNPF, as well as the differential progress on vulnerable groups.</w:t>
      </w:r>
    </w:p>
    <w:p w14:paraId="2D59CC52" w14:textId="470B83E4" w:rsidR="002F7CCB" w:rsidRPr="00D36971" w:rsidRDefault="002F7CCB">
      <w:pPr>
        <w:pStyle w:val="ListParagraph"/>
        <w:numPr>
          <w:ilvl w:val="0"/>
          <w:numId w:val="18"/>
        </w:numPr>
        <w:jc w:val="both"/>
      </w:pPr>
      <w:r w:rsidRPr="00D36971">
        <w:t xml:space="preserve">Identify synergies, enabling factors, gaps, </w:t>
      </w:r>
      <w:proofErr w:type="gramStart"/>
      <w:r w:rsidRPr="00D36971">
        <w:t>overlaps</w:t>
      </w:r>
      <w:proofErr w:type="gramEnd"/>
      <w:r w:rsidRPr="00D36971">
        <w:t xml:space="preserve"> and missed opportunities to continuously improve organizational performance and results.</w:t>
      </w:r>
    </w:p>
    <w:p w14:paraId="44B36D6B" w14:textId="7A0F86BD" w:rsidR="002F7CCB" w:rsidRPr="00D36971" w:rsidRDefault="002F7CCB">
      <w:pPr>
        <w:pStyle w:val="ListParagraph"/>
        <w:numPr>
          <w:ilvl w:val="0"/>
          <w:numId w:val="18"/>
        </w:numPr>
        <w:jc w:val="both"/>
      </w:pPr>
      <w:r w:rsidRPr="00D36971">
        <w:t xml:space="preserve">Assess system’s contribution to SDG targets as well as examine the progress, gaps, </w:t>
      </w:r>
      <w:proofErr w:type="gramStart"/>
      <w:r w:rsidRPr="00D36971">
        <w:t>opportunities</w:t>
      </w:r>
      <w:proofErr w:type="gramEnd"/>
      <w:r w:rsidRPr="00D36971">
        <w:t xml:space="preserve"> and bottlenecks vis-à-vis the implementation of the 2030 Agenda.</w:t>
      </w:r>
    </w:p>
    <w:p w14:paraId="77EAF98A" w14:textId="611374B0" w:rsidR="002F7CCB" w:rsidRPr="00D36971" w:rsidRDefault="002F7CCB">
      <w:pPr>
        <w:pStyle w:val="ListParagraph"/>
        <w:numPr>
          <w:ilvl w:val="0"/>
          <w:numId w:val="18"/>
        </w:numPr>
        <w:jc w:val="both"/>
      </w:pPr>
      <w:r w:rsidRPr="00D36971">
        <w:t>Identify best practices and lessons learned from UNPF implementation that could benefit the implementation of the new UNDAF.</w:t>
      </w:r>
    </w:p>
    <w:p w14:paraId="0885615D" w14:textId="77777777" w:rsidR="00AF1F05" w:rsidRPr="00D36971" w:rsidRDefault="002F7CCB">
      <w:pPr>
        <w:pStyle w:val="ListParagraph"/>
        <w:numPr>
          <w:ilvl w:val="0"/>
          <w:numId w:val="18"/>
        </w:numPr>
        <w:jc w:val="both"/>
      </w:pPr>
      <w:r w:rsidRPr="00D36971">
        <w:t>Provide a set of actionable recommendations to inform the visioning exercise, theory of change and the strategic prioritization process of the 2023-2027 Cooperation Framework in line with UN reform process.</w:t>
      </w:r>
    </w:p>
    <w:p w14:paraId="21D6B6CF" w14:textId="36BE3B47" w:rsidR="00AF1F05" w:rsidRPr="00D36971" w:rsidRDefault="00C361D8">
      <w:pPr>
        <w:jc w:val="both"/>
      </w:pPr>
      <w:r w:rsidRPr="00D36971">
        <w:t>This final evaluation is meant to provide evidence of results and accountability to the UN in Ukraine, to the Government of Ukraine, to development partners, as well as other stakeholders such as civil society organisations (CSOs) that are the primary audience of this report.</w:t>
      </w:r>
    </w:p>
    <w:p w14:paraId="0EFC6EEF" w14:textId="1115079C" w:rsidR="00C361D8" w:rsidRPr="00D36971" w:rsidRDefault="00C361D8" w:rsidP="003937F0">
      <w:pPr>
        <w:pStyle w:val="Heading2"/>
        <w:numPr>
          <w:ilvl w:val="1"/>
          <w:numId w:val="1"/>
        </w:numPr>
        <w:jc w:val="both"/>
      </w:pPr>
      <w:bookmarkStart w:id="6" w:name="_Toc88250820"/>
      <w:r w:rsidRPr="00D36971">
        <w:t>Evaluation methodology</w:t>
      </w:r>
      <w:bookmarkEnd w:id="6"/>
    </w:p>
    <w:p w14:paraId="6ED19BA0" w14:textId="77777777" w:rsidR="00777DA2" w:rsidRPr="00D36971" w:rsidRDefault="00777DA2" w:rsidP="00777DA2"/>
    <w:p w14:paraId="1F4510F1" w14:textId="73BCF860" w:rsidR="00C361D8" w:rsidRPr="00D36971" w:rsidRDefault="00C361D8" w:rsidP="003937F0">
      <w:pPr>
        <w:jc w:val="both"/>
      </w:pPr>
      <w:r w:rsidRPr="00D36971">
        <w:t xml:space="preserve">The full description of the methodology is provided in the inception report. Given COVID-19 restrictions, there was no travel to the locations where UN interventions were taking place nor in-country physical data collection. The evaluation was conducted entirely remotely, using a combination of methods which included: a) desk analysis of the documentation provided by the UNRCO, b) </w:t>
      </w:r>
      <w:r w:rsidR="00D732EE" w:rsidRPr="00D36971">
        <w:t xml:space="preserve">In depth </w:t>
      </w:r>
      <w:r w:rsidRPr="00D36971">
        <w:t>Key Informant Interviews (KII) with identified key stakeholders from the Government of Ukraine (</w:t>
      </w:r>
      <w:proofErr w:type="spellStart"/>
      <w:r w:rsidRPr="00D36971">
        <w:t>GoU</w:t>
      </w:r>
      <w:proofErr w:type="spellEnd"/>
      <w:r w:rsidRPr="00D36971">
        <w:t>), UN agencies, including non-resident agencies, Development Partners (DP) and International Financial Institutions (IFI), Civil Society Organisations (CSOs), and the private sector</w:t>
      </w:r>
      <w:r w:rsidR="00451513" w:rsidRPr="00D36971">
        <w:t xml:space="preserve"> </w:t>
      </w:r>
      <w:r w:rsidR="009B27AA" w:rsidRPr="00D36971">
        <w:t>(PS)</w:t>
      </w:r>
      <w:r w:rsidRPr="00D36971">
        <w:t xml:space="preserve">. </w:t>
      </w:r>
      <w:r w:rsidR="00777DA2" w:rsidRPr="00D36971">
        <w:t>The number</w:t>
      </w:r>
      <w:r w:rsidRPr="00D36971">
        <w:t xml:space="preserve"> of 97 KII (</w:t>
      </w:r>
      <w:r w:rsidR="00274C42">
        <w:t xml:space="preserve">comprising </w:t>
      </w:r>
      <w:r w:rsidRPr="00D36971">
        <w:t>67 F</w:t>
      </w:r>
      <w:r w:rsidR="0052322A" w:rsidRPr="00D36971">
        <w:t>emale</w:t>
      </w:r>
      <w:r w:rsidRPr="00D36971">
        <w:t xml:space="preserve"> and 51 M</w:t>
      </w:r>
      <w:r w:rsidR="0052322A" w:rsidRPr="00D36971">
        <w:t>ale</w:t>
      </w:r>
      <w:r w:rsidR="00274C42">
        <w:t xml:space="preserve"> interviewees</w:t>
      </w:r>
      <w:r w:rsidRPr="00D36971">
        <w:t>) w</w:t>
      </w:r>
      <w:r w:rsidR="00777DA2" w:rsidRPr="00D36971">
        <w:t xml:space="preserve">as achieved </w:t>
      </w:r>
      <w:r w:rsidRPr="00D36971">
        <w:t>during the month of August until the deadline for data collection on 10</w:t>
      </w:r>
      <w:r w:rsidRPr="00D36971">
        <w:rPr>
          <w:vertAlign w:val="superscript"/>
        </w:rPr>
        <w:t>th</w:t>
      </w:r>
      <w:r w:rsidRPr="00D36971">
        <w:t xml:space="preserve"> September 2021, </w:t>
      </w:r>
      <w:r w:rsidR="00274C42">
        <w:t>with</w:t>
      </w:r>
      <w:r w:rsidRPr="00D36971">
        <w:t xml:space="preserve"> 25 </w:t>
      </w:r>
      <w:r w:rsidR="00274C42">
        <w:t xml:space="preserve">KII </w:t>
      </w:r>
      <w:r w:rsidRPr="00D36971">
        <w:t xml:space="preserve">with </w:t>
      </w:r>
      <w:proofErr w:type="spellStart"/>
      <w:r w:rsidRPr="00D36971">
        <w:t>GoU</w:t>
      </w:r>
      <w:proofErr w:type="spellEnd"/>
      <w:r w:rsidRPr="00D36971">
        <w:t>, 32 with UN, 13 with DP/IFI and 27 with CSOs</w:t>
      </w:r>
      <w:r w:rsidR="009B27AA" w:rsidRPr="00D36971">
        <w:t xml:space="preserve">/PS. The response rate was 66.8% from the initial list of 147 respondents, almost reaching the 100 </w:t>
      </w:r>
      <w:r w:rsidR="009B27AA" w:rsidRPr="00D36971">
        <w:lastRenderedPageBreak/>
        <w:t xml:space="preserve">interviews target identified during the inception phase. Limitations linked to the vacation period and unavailability of some respondents, </w:t>
      </w:r>
      <w:r w:rsidR="00587C45" w:rsidRPr="00D36971">
        <w:t>particularly</w:t>
      </w:r>
      <w:r w:rsidR="009B27AA" w:rsidRPr="00D36971">
        <w:t xml:space="preserve"> at the </w:t>
      </w:r>
      <w:proofErr w:type="spellStart"/>
      <w:r w:rsidR="009B27AA" w:rsidRPr="00D36971">
        <w:t>GoU</w:t>
      </w:r>
      <w:proofErr w:type="spellEnd"/>
      <w:r w:rsidR="009B27AA" w:rsidRPr="00D36971">
        <w:t xml:space="preserve"> higher levels, affected the quality and quantity of data collected.</w:t>
      </w:r>
    </w:p>
    <w:p w14:paraId="57561EEC" w14:textId="1595AD2D" w:rsidR="00777DA2" w:rsidRPr="00D36971" w:rsidRDefault="00777DA2" w:rsidP="003937F0">
      <w:pPr>
        <w:jc w:val="both"/>
      </w:pPr>
      <w:r w:rsidRPr="00D36971">
        <w:t>The evaluation methodology is largely qualitative and analytical. It does not repeat the narrative or descriptive information available in other documents (R</w:t>
      </w:r>
      <w:r w:rsidR="00C87A56" w:rsidRPr="00D36971">
        <w:t xml:space="preserve">esults </w:t>
      </w:r>
      <w:r w:rsidRPr="00D36971">
        <w:t>O</w:t>
      </w:r>
      <w:r w:rsidR="00C87A56" w:rsidRPr="00D36971">
        <w:t xml:space="preserve">riented </w:t>
      </w:r>
      <w:r w:rsidRPr="00D36971">
        <w:t>A</w:t>
      </w:r>
      <w:r w:rsidR="00C87A56" w:rsidRPr="00D36971">
        <w:t xml:space="preserve">nnual </w:t>
      </w:r>
      <w:r w:rsidRPr="00D36971">
        <w:t>R</w:t>
      </w:r>
      <w:r w:rsidR="00C87A56" w:rsidRPr="00D36971">
        <w:t>eports</w:t>
      </w:r>
      <w:r w:rsidRPr="00D36971">
        <w:t xml:space="preserve">, </w:t>
      </w:r>
      <w:r w:rsidR="00C87A56" w:rsidRPr="00D36971">
        <w:t xml:space="preserve">published </w:t>
      </w:r>
      <w:r w:rsidRPr="00D36971">
        <w:t>annual reports, evaluations, etc.) so it is a synthetic analysis of the information and data collected.</w:t>
      </w:r>
    </w:p>
    <w:p w14:paraId="2F906E8A" w14:textId="4BDC8C92" w:rsidR="009B27AA" w:rsidRPr="00D36971" w:rsidRDefault="009B27AA" w:rsidP="003937F0">
      <w:pPr>
        <w:pStyle w:val="Heading2"/>
        <w:numPr>
          <w:ilvl w:val="1"/>
          <w:numId w:val="1"/>
        </w:numPr>
        <w:jc w:val="both"/>
      </w:pPr>
      <w:bookmarkStart w:id="7" w:name="_Toc88250821"/>
      <w:r w:rsidRPr="00D36971">
        <w:t>Most important findings and conclusions</w:t>
      </w:r>
      <w:bookmarkEnd w:id="7"/>
    </w:p>
    <w:p w14:paraId="6709A1C7" w14:textId="126E2C07" w:rsidR="009B27AA" w:rsidRPr="00D36971" w:rsidRDefault="009B27AA" w:rsidP="003937F0">
      <w:pPr>
        <w:jc w:val="both"/>
      </w:pPr>
    </w:p>
    <w:p w14:paraId="279BC310" w14:textId="05A3ED5B" w:rsidR="00587C45" w:rsidRPr="00D36971" w:rsidRDefault="00587C45" w:rsidP="003937F0">
      <w:pPr>
        <w:jc w:val="both"/>
      </w:pPr>
      <w:r w:rsidRPr="00D36971">
        <w:t xml:space="preserve">The UN is operating in a highly complex environment marked by a prolonged and low intensity conflict </w:t>
      </w:r>
      <w:r w:rsidR="00BB1675" w:rsidRPr="00D36971">
        <w:t xml:space="preserve">in the </w:t>
      </w:r>
      <w:r w:rsidRPr="00D36971">
        <w:t>east</w:t>
      </w:r>
      <w:r w:rsidR="00BB1675" w:rsidRPr="00D36971">
        <w:t xml:space="preserve"> </w:t>
      </w:r>
      <w:r w:rsidRPr="00D36971">
        <w:t xml:space="preserve">of the country. While Ukraine is on the path of Euro-Atlantic integration and is undertaking </w:t>
      </w:r>
      <w:r w:rsidR="00BB1675" w:rsidRPr="00D36971">
        <w:t xml:space="preserve">several critical </w:t>
      </w:r>
      <w:proofErr w:type="gramStart"/>
      <w:r w:rsidRPr="00D36971">
        <w:t>reforms  to</w:t>
      </w:r>
      <w:proofErr w:type="gramEnd"/>
      <w:r w:rsidRPr="00D36971">
        <w:t xml:space="preserve"> align the country </w:t>
      </w:r>
      <w:r w:rsidR="00BB1675" w:rsidRPr="00D36971">
        <w:t xml:space="preserve">with </w:t>
      </w:r>
      <w:r w:rsidRPr="00D36971">
        <w:t>the Euro-Atlantic agenda, it is operating in a highly sensitive political environment in which it must balance the supp</w:t>
      </w:r>
      <w:r w:rsidR="001B75F8" w:rsidRPr="00D36971">
        <w:t>ort provided through its normative frameworks and principles</w:t>
      </w:r>
      <w:r w:rsidR="00D732EE" w:rsidRPr="00D36971">
        <w:t xml:space="preserve"> with</w:t>
      </w:r>
      <w:r w:rsidR="001B75F8" w:rsidRPr="00D36971">
        <w:t xml:space="preserve"> </w:t>
      </w:r>
      <w:r w:rsidR="00777DA2" w:rsidRPr="00D36971">
        <w:t>political savvy</w:t>
      </w:r>
      <w:r w:rsidR="001B75F8" w:rsidRPr="00D36971">
        <w:t xml:space="preserve">. </w:t>
      </w:r>
      <w:r w:rsidR="005E213E" w:rsidRPr="00D36971">
        <w:t>Results from the UNPF results framework</w:t>
      </w:r>
      <w:r w:rsidR="00777DA2" w:rsidRPr="00D36971">
        <w:t xml:space="preserve"> seem to</w:t>
      </w:r>
      <w:r w:rsidR="005E213E" w:rsidRPr="00D36971">
        <w:t xml:space="preserve"> indicate that the UNPF is still some ways behind reaching</w:t>
      </w:r>
      <w:r w:rsidR="00777DA2" w:rsidRPr="00D36971">
        <w:t xml:space="preserve"> its</w:t>
      </w:r>
      <w:r w:rsidR="005E213E" w:rsidRPr="00D36971">
        <w:t xml:space="preserve"> 49 target indicators. While </w:t>
      </w:r>
      <w:r w:rsidR="00777DA2" w:rsidRPr="00D36971">
        <w:t>four</w:t>
      </w:r>
      <w:r w:rsidR="005E213E" w:rsidRPr="00D36971">
        <w:t xml:space="preserve"> of the indicators have already been reached by end 2020, there are t</w:t>
      </w:r>
      <w:r w:rsidR="00777DA2" w:rsidRPr="00D36971">
        <w:t>hirteen</w:t>
      </w:r>
      <w:r w:rsidR="005E213E" w:rsidRPr="00D36971">
        <w:t xml:space="preserve"> indicators (</w:t>
      </w:r>
      <w:r w:rsidR="00777DA2" w:rsidRPr="00D36971">
        <w:t>26.5%</w:t>
      </w:r>
      <w:r w:rsidR="005E213E" w:rsidRPr="00D36971">
        <w:t xml:space="preserve"> of the </w:t>
      </w:r>
      <w:r w:rsidR="00777DA2" w:rsidRPr="00D36971">
        <w:t>total</w:t>
      </w:r>
      <w:r w:rsidR="005E213E" w:rsidRPr="00D36971">
        <w:t>) that are not available and</w:t>
      </w:r>
      <w:r w:rsidR="00777DA2" w:rsidRPr="00D36971">
        <w:t>/or</w:t>
      </w:r>
      <w:r w:rsidR="005E213E" w:rsidRPr="00D36971">
        <w:t xml:space="preserve"> for which data collection is problematic. Updated indicators as of 31.12.2020 show </w:t>
      </w:r>
      <w:r w:rsidR="00777DA2" w:rsidRPr="00D36971">
        <w:t>that substantial efforts are needed to</w:t>
      </w:r>
      <w:r w:rsidR="005E213E" w:rsidRPr="00D36971">
        <w:t xml:space="preserve"> achiev</w:t>
      </w:r>
      <w:r w:rsidR="00777DA2" w:rsidRPr="00D36971">
        <w:t xml:space="preserve">e </w:t>
      </w:r>
      <w:r w:rsidR="005E213E" w:rsidRPr="00D36971">
        <w:t>the targets.</w:t>
      </w:r>
    </w:p>
    <w:p w14:paraId="6B48F8AD" w14:textId="552A375B" w:rsidR="00D623DC" w:rsidRPr="00D36971" w:rsidRDefault="00777DA2" w:rsidP="003937F0">
      <w:pPr>
        <w:jc w:val="both"/>
      </w:pPr>
      <w:r w:rsidRPr="00D36971">
        <w:t>Different results are obtained f</w:t>
      </w:r>
      <w:r w:rsidR="005E213E" w:rsidRPr="00D36971">
        <w:t>rom a qualitative perspective</w:t>
      </w:r>
      <w:r w:rsidRPr="00D36971">
        <w:t>. B</w:t>
      </w:r>
      <w:r w:rsidR="005E213E" w:rsidRPr="00D36971">
        <w:t>ased on KII data</w:t>
      </w:r>
      <w:r w:rsidRPr="00D36971">
        <w:t xml:space="preserve"> and documentary evidence</w:t>
      </w:r>
      <w:r w:rsidR="005E213E" w:rsidRPr="00D36971">
        <w:t>, the UN has a good</w:t>
      </w:r>
      <w:r w:rsidRPr="00D36971">
        <w:t xml:space="preserve"> to excellent</w:t>
      </w:r>
      <w:r w:rsidR="005E213E" w:rsidRPr="00D36971">
        <w:t xml:space="preserve"> operational capacity across </w:t>
      </w:r>
      <w:r w:rsidR="00D732EE" w:rsidRPr="00D36971">
        <w:t>every agency of the UNCT</w:t>
      </w:r>
      <w:r w:rsidR="005E213E" w:rsidRPr="00D36971">
        <w:t xml:space="preserve">. Many individual agencies have been praised for their actions by </w:t>
      </w:r>
      <w:proofErr w:type="spellStart"/>
      <w:r w:rsidR="005E213E" w:rsidRPr="00D36971">
        <w:t>GoU</w:t>
      </w:r>
      <w:proofErr w:type="spellEnd"/>
      <w:r w:rsidR="005E213E" w:rsidRPr="00D36971">
        <w:t>, DP</w:t>
      </w:r>
      <w:r w:rsidR="00035205" w:rsidRPr="00D36971">
        <w:t>s</w:t>
      </w:r>
      <w:r w:rsidR="005E213E" w:rsidRPr="00D36971">
        <w:t xml:space="preserve"> or CSOs, with virtually </w:t>
      </w:r>
      <w:r w:rsidRPr="00D36971">
        <w:t>each of the</w:t>
      </w:r>
      <w:r w:rsidR="005E213E" w:rsidRPr="00D36971">
        <w:t xml:space="preserve"> UNCT agencies </w:t>
      </w:r>
      <w:r w:rsidRPr="00D36971">
        <w:t>identified</w:t>
      </w:r>
      <w:r w:rsidR="005E213E" w:rsidRPr="00D36971">
        <w:t xml:space="preserve"> at some point or another as providing a valuable contribution to</w:t>
      </w:r>
      <w:r w:rsidRPr="00D36971">
        <w:t xml:space="preserve"> address</w:t>
      </w:r>
      <w:r w:rsidR="005E213E" w:rsidRPr="00D36971">
        <w:t xml:space="preserve"> the country</w:t>
      </w:r>
      <w:r w:rsidRPr="00D36971">
        <w:t>’s</w:t>
      </w:r>
      <w:r w:rsidR="005E213E" w:rsidRPr="00D36971">
        <w:t xml:space="preserve"> needs.</w:t>
      </w:r>
      <w:r w:rsidR="0096400B" w:rsidRPr="00D36971">
        <w:t xml:space="preserve"> With a delivery </w:t>
      </w:r>
      <w:r w:rsidR="00274C42">
        <w:t xml:space="preserve">within three years </w:t>
      </w:r>
      <w:r w:rsidR="0096400B" w:rsidRPr="00D36971">
        <w:t xml:space="preserve">of almost the total </w:t>
      </w:r>
      <w:r w:rsidR="00021CF7" w:rsidRPr="00D36971">
        <w:t>estimated budget for the UNPF after five years and the qualitative feedback obtained by the KII, there is no doubt about the value</w:t>
      </w:r>
      <w:r w:rsidR="00D732EE" w:rsidRPr="00D36971">
        <w:t xml:space="preserve"> and capacity</w:t>
      </w:r>
      <w:r w:rsidR="00021CF7" w:rsidRPr="00D36971">
        <w:t xml:space="preserve"> of the support provided by the </w:t>
      </w:r>
      <w:r w:rsidR="00276634" w:rsidRPr="00D36971">
        <w:t>UN development sys</w:t>
      </w:r>
      <w:r w:rsidR="006C4A5E" w:rsidRPr="00D36971">
        <w:t>tem (</w:t>
      </w:r>
      <w:r w:rsidR="00021CF7" w:rsidRPr="00D36971">
        <w:t>UNDS</w:t>
      </w:r>
      <w:r w:rsidR="006C4A5E" w:rsidRPr="00D36971">
        <w:t>)</w:t>
      </w:r>
      <w:r w:rsidR="00021CF7" w:rsidRPr="00D36971">
        <w:t>: it is something the UNCT and the UNRC can be proud of and</w:t>
      </w:r>
      <w:r w:rsidR="00C87A56" w:rsidRPr="00D36971">
        <w:t xml:space="preserve"> that</w:t>
      </w:r>
      <w:r w:rsidR="00021CF7" w:rsidRPr="00D36971">
        <w:t xml:space="preserve"> needs to be sustained in the next </w:t>
      </w:r>
      <w:r w:rsidR="006C4A5E" w:rsidRPr="00D36971">
        <w:t xml:space="preserve">United Nations </w:t>
      </w:r>
      <w:r w:rsidR="002E4B95" w:rsidRPr="00D36971">
        <w:t>Sustainable Development Cooperation Framework (</w:t>
      </w:r>
      <w:r w:rsidR="006C4A5E" w:rsidRPr="00D36971">
        <w:t>UNSDCF</w:t>
      </w:r>
      <w:r w:rsidR="002E4B95" w:rsidRPr="00D36971">
        <w:t>)</w:t>
      </w:r>
      <w:r w:rsidR="00021CF7" w:rsidRPr="00D36971">
        <w:t>.</w:t>
      </w:r>
      <w:r w:rsidR="005E213E" w:rsidRPr="00D36971">
        <w:t xml:space="preserve"> The challenge</w:t>
      </w:r>
      <w:r w:rsidRPr="00D36971">
        <w:t xml:space="preserve"> lays in</w:t>
      </w:r>
      <w:r w:rsidR="005E213E" w:rsidRPr="00D36971">
        <w:t xml:space="preserve"> identify</w:t>
      </w:r>
      <w:r w:rsidRPr="00D36971">
        <w:t>ing</w:t>
      </w:r>
      <w:r w:rsidR="005E213E" w:rsidRPr="00D36971">
        <w:t xml:space="preserve"> the collective achievements of the UN over the past three years: this proved the most difficult question </w:t>
      </w:r>
      <w:r w:rsidRPr="00D36971">
        <w:t>across</w:t>
      </w:r>
      <w:r w:rsidR="005E213E" w:rsidRPr="00D36971">
        <w:t xml:space="preserve"> all respondent categories, thereby showing the challenge that the </w:t>
      </w:r>
      <w:r w:rsidR="00C87A56" w:rsidRPr="00D36971">
        <w:t>UN</w:t>
      </w:r>
      <w:r w:rsidR="005E213E" w:rsidRPr="00D36971">
        <w:t xml:space="preserve">RCO is faced with: how can the UNPF be relevant for </w:t>
      </w:r>
      <w:r w:rsidR="00D623DC" w:rsidRPr="00D36971">
        <w:t>the</w:t>
      </w:r>
      <w:r w:rsidR="005E213E" w:rsidRPr="00D36971">
        <w:t xml:space="preserve"> collective</w:t>
      </w:r>
      <w:r w:rsidR="00D623DC" w:rsidRPr="00D36971">
        <w:t xml:space="preserve"> UN</w:t>
      </w:r>
      <w:r w:rsidR="005E213E" w:rsidRPr="00D36971">
        <w:t xml:space="preserve"> contribution when most respondents only can identify agency-specific results? </w:t>
      </w:r>
    </w:p>
    <w:p w14:paraId="39715DC2" w14:textId="03F20373" w:rsidR="005E213E" w:rsidRPr="00D36971" w:rsidRDefault="005E213E" w:rsidP="003937F0">
      <w:pPr>
        <w:jc w:val="both"/>
      </w:pPr>
      <w:r w:rsidRPr="00D36971">
        <w:t xml:space="preserve">There is a disconnect around the nature and use of the UNPF as an instrument for upwards accountability (to regional, HQ and member states) that does not contribute to the UN System’s focusing on the key changes it wants to </w:t>
      </w:r>
      <w:r w:rsidR="00D623DC" w:rsidRPr="00D36971">
        <w:t>achieve</w:t>
      </w:r>
      <w:r w:rsidRPr="00D36971">
        <w:t xml:space="preserve"> in the specific context of Ukraine. And that context is very different from other countries. The armed conflict in the East gives rise to different interpretation</w:t>
      </w:r>
      <w:r w:rsidR="00035205" w:rsidRPr="00D36971">
        <w:t>s</w:t>
      </w:r>
      <w:r w:rsidRPr="00D36971">
        <w:t xml:space="preserve"> of the UN’s role in the country</w:t>
      </w:r>
      <w:r w:rsidR="005D3348">
        <w:t xml:space="preserve"> and challenges for those agencies that are not operating in the East</w:t>
      </w:r>
      <w:r w:rsidR="00D623DC" w:rsidRPr="00D36971">
        <w:t>. S</w:t>
      </w:r>
      <w:r w:rsidRPr="00D36971">
        <w:t xml:space="preserve">ome </w:t>
      </w:r>
      <w:proofErr w:type="spellStart"/>
      <w:r w:rsidRPr="00D36971">
        <w:t>GoU</w:t>
      </w:r>
      <w:proofErr w:type="spellEnd"/>
      <w:r w:rsidRPr="00D36971">
        <w:t xml:space="preserve"> respondents consider that the UN is not defending its normative role </w:t>
      </w:r>
      <w:r w:rsidR="00D623DC" w:rsidRPr="00D36971">
        <w:t>with</w:t>
      </w:r>
      <w:r w:rsidRPr="00D36971">
        <w:t xml:space="preserve"> its programming principles or in engaging </w:t>
      </w:r>
      <w:r w:rsidR="00D2556A">
        <w:t xml:space="preserve">entities in control of </w:t>
      </w:r>
      <w:r w:rsidRPr="00D36971">
        <w:t>NGCA to respect International Humanitarian Law and Humanitarian Assistance principles, and</w:t>
      </w:r>
      <w:r w:rsidR="00D623DC" w:rsidRPr="00D36971">
        <w:t xml:space="preserve"> that it is</w:t>
      </w:r>
      <w:r w:rsidRPr="00D36971">
        <w:t xml:space="preserve"> putting more pressure on the </w:t>
      </w:r>
      <w:proofErr w:type="spellStart"/>
      <w:r w:rsidRPr="00D36971">
        <w:t>GoU</w:t>
      </w:r>
      <w:proofErr w:type="spellEnd"/>
      <w:r w:rsidRPr="00D36971">
        <w:t xml:space="preserve"> than on the other parties in</w:t>
      </w:r>
      <w:r w:rsidR="00D623DC" w:rsidRPr="00D36971">
        <w:t>volved</w:t>
      </w:r>
      <w:r w:rsidRPr="00D36971">
        <w:t xml:space="preserve"> the conflict. This indicates a divided vision </w:t>
      </w:r>
      <w:proofErr w:type="gramStart"/>
      <w:r w:rsidR="00035205" w:rsidRPr="00D36971">
        <w:t xml:space="preserve">within </w:t>
      </w:r>
      <w:r w:rsidRPr="00D36971">
        <w:t xml:space="preserve"> the</w:t>
      </w:r>
      <w:proofErr w:type="gramEnd"/>
      <w:r w:rsidRPr="00D36971">
        <w:t xml:space="preserve"> </w:t>
      </w:r>
      <w:proofErr w:type="spellStart"/>
      <w:r w:rsidRPr="00D36971">
        <w:t>GoU</w:t>
      </w:r>
      <w:proofErr w:type="spellEnd"/>
      <w:r w:rsidRPr="00D36971">
        <w:t xml:space="preserve"> which is further supported by the different UN agencies having different </w:t>
      </w:r>
      <w:r w:rsidR="002F08FE" w:rsidRPr="00D36971">
        <w:t xml:space="preserve">positions on </w:t>
      </w:r>
      <w:r w:rsidR="00021CF7" w:rsidRPr="00D36971">
        <w:t>politically sensitive</w:t>
      </w:r>
      <w:r w:rsidR="002F08FE" w:rsidRPr="00D36971">
        <w:t xml:space="preserve"> subjects. The </w:t>
      </w:r>
      <w:r w:rsidR="00D623DC" w:rsidRPr="00D36971">
        <w:t xml:space="preserve">country </w:t>
      </w:r>
      <w:r w:rsidR="002F08FE" w:rsidRPr="00D36971">
        <w:t xml:space="preserve">context is therefore </w:t>
      </w:r>
      <w:r w:rsidR="00D623DC" w:rsidRPr="00D36971">
        <w:t>delicate</w:t>
      </w:r>
      <w:r w:rsidR="002F08FE" w:rsidRPr="00D36971">
        <w:t xml:space="preserve"> and</w:t>
      </w:r>
      <w:r w:rsidR="00021CF7" w:rsidRPr="00D36971">
        <w:t xml:space="preserve"> highly sensitive to </w:t>
      </w:r>
      <w:r w:rsidR="002F08FE" w:rsidRPr="00D36971">
        <w:t>politic</w:t>
      </w:r>
      <w:r w:rsidR="00021CF7" w:rsidRPr="00D36971">
        <w:t>al interpretations</w:t>
      </w:r>
      <w:r w:rsidR="002F08FE" w:rsidRPr="00D36971">
        <w:t xml:space="preserve">. The UN has made great efforts in the development </w:t>
      </w:r>
      <w:r w:rsidR="002F08FE" w:rsidRPr="00D36971">
        <w:lastRenderedPageBreak/>
        <w:t xml:space="preserve">of the current UNPF to ensure inclusiveness and participation from the </w:t>
      </w:r>
      <w:proofErr w:type="spellStart"/>
      <w:r w:rsidR="002F08FE" w:rsidRPr="00D36971">
        <w:t>GoU</w:t>
      </w:r>
      <w:proofErr w:type="spellEnd"/>
      <w:r w:rsidR="002F08FE" w:rsidRPr="00D36971">
        <w:t>, but there is a general recognition that the buy-in was not there, and several KII</w:t>
      </w:r>
      <w:r w:rsidR="00C2742C" w:rsidRPr="00D36971">
        <w:t>s</w:t>
      </w:r>
      <w:r w:rsidR="002F08FE" w:rsidRPr="00D36971">
        <w:t xml:space="preserve"> indicated </w:t>
      </w:r>
      <w:r w:rsidR="00035205" w:rsidRPr="00D36971">
        <w:t xml:space="preserve">that </w:t>
      </w:r>
      <w:r w:rsidR="002F08FE" w:rsidRPr="00D36971">
        <w:t xml:space="preserve">the </w:t>
      </w:r>
      <w:proofErr w:type="spellStart"/>
      <w:r w:rsidR="002F08FE" w:rsidRPr="00D36971">
        <w:t>GoU</w:t>
      </w:r>
      <w:proofErr w:type="spellEnd"/>
      <w:r w:rsidR="002F08FE" w:rsidRPr="00D36971">
        <w:t xml:space="preserve"> ownership was lower than in other countries. </w:t>
      </w:r>
      <w:proofErr w:type="gramStart"/>
      <w:r w:rsidR="002F08FE" w:rsidRPr="00D36971">
        <w:t>This vets</w:t>
      </w:r>
      <w:proofErr w:type="gramEnd"/>
      <w:r w:rsidR="002F08FE" w:rsidRPr="00D36971">
        <w:t xml:space="preserve"> the question of why there </w:t>
      </w:r>
      <w:r w:rsidR="00021CF7" w:rsidRPr="00D36971">
        <w:t>has been</w:t>
      </w:r>
      <w:r w:rsidR="002F08FE" w:rsidRPr="00D36971">
        <w:t xml:space="preserve"> little </w:t>
      </w:r>
      <w:proofErr w:type="spellStart"/>
      <w:r w:rsidR="002F08FE" w:rsidRPr="00D36971">
        <w:t>GoU</w:t>
      </w:r>
      <w:proofErr w:type="spellEnd"/>
      <w:r w:rsidR="002F08FE" w:rsidRPr="00D36971">
        <w:t xml:space="preserve"> ownership</w:t>
      </w:r>
      <w:r w:rsidR="00021CF7" w:rsidRPr="00D36971">
        <w:t xml:space="preserve"> in Ukraine</w:t>
      </w:r>
      <w:r w:rsidR="005D3348">
        <w:rPr>
          <w:rStyle w:val="FootnoteReference"/>
        </w:rPr>
        <w:footnoteReference w:id="2"/>
      </w:r>
      <w:r w:rsidR="002F08FE" w:rsidRPr="00D36971">
        <w:t xml:space="preserve">. Despite the </w:t>
      </w:r>
      <w:r w:rsidR="00D732EE" w:rsidRPr="00D36971">
        <w:t>widely acclaimed</w:t>
      </w:r>
      <w:r w:rsidR="002F08FE" w:rsidRPr="00D36971">
        <w:t xml:space="preserve"> role of the UNRC in donor</w:t>
      </w:r>
      <w:r w:rsidR="00D732EE" w:rsidRPr="00D36971">
        <w:t xml:space="preserve"> and UN</w:t>
      </w:r>
      <w:r w:rsidR="002F08FE" w:rsidRPr="00D36971">
        <w:t xml:space="preserve"> coordination, </w:t>
      </w:r>
      <w:r w:rsidR="009D4DFB" w:rsidRPr="00D36971">
        <w:t xml:space="preserve">additional </w:t>
      </w:r>
      <w:r w:rsidR="00D623DC" w:rsidRPr="00D36971">
        <w:t xml:space="preserve">efforts in providing a coherent leadership and </w:t>
      </w:r>
      <w:r w:rsidR="009D4DFB" w:rsidRPr="00D36971">
        <w:t>a coordinated common response</w:t>
      </w:r>
      <w:r w:rsidR="00D623DC" w:rsidRPr="00D36971">
        <w:t xml:space="preserve"> of the UNCT in Ukraine</w:t>
      </w:r>
      <w:r w:rsidR="009D4DFB" w:rsidRPr="00D36971">
        <w:t xml:space="preserve"> are needed</w:t>
      </w:r>
      <w:r w:rsidR="00D623DC" w:rsidRPr="00D36971">
        <w:t>.</w:t>
      </w:r>
      <w:r w:rsidR="009D4DFB" w:rsidRPr="00D36971">
        <w:t xml:space="preserve"> This can only be achieved through the commitment and </w:t>
      </w:r>
      <w:r w:rsidR="00E06B62" w:rsidRPr="00D36971">
        <w:t>participation</w:t>
      </w:r>
      <w:r w:rsidR="009D4DFB" w:rsidRPr="00D36971">
        <w:t xml:space="preserve"> from the UNCT itself. </w:t>
      </w:r>
      <w:r w:rsidR="00D623DC" w:rsidRPr="00D36971">
        <w:t xml:space="preserve"> Some</w:t>
      </w:r>
      <w:r w:rsidR="009D4DFB" w:rsidRPr="00D36971">
        <w:t xml:space="preserve"> challenges</w:t>
      </w:r>
      <w:r w:rsidR="00D623DC" w:rsidRPr="00D36971">
        <w:t xml:space="preserve"> are linked to the UNPF mechanism</w:t>
      </w:r>
      <w:r w:rsidR="002E70FA" w:rsidRPr="00D36971">
        <w:t xml:space="preserve"> itself and its </w:t>
      </w:r>
      <w:r w:rsidR="009D4DFB" w:rsidRPr="00D36971">
        <w:t xml:space="preserve">specific </w:t>
      </w:r>
      <w:r w:rsidR="002E70FA" w:rsidRPr="00D36971">
        <w:t>requirements</w:t>
      </w:r>
      <w:r w:rsidR="00D623DC" w:rsidRPr="00D36971">
        <w:t xml:space="preserve">, </w:t>
      </w:r>
      <w:r w:rsidR="009D4DFB" w:rsidRPr="00D36971">
        <w:t>which necessitates the support of the UN HQ to address. O</w:t>
      </w:r>
      <w:r w:rsidR="00D623DC" w:rsidRPr="00D36971">
        <w:t xml:space="preserve">thers depend on the capacity to engage and leverage buy-in from the UNCT and the </w:t>
      </w:r>
      <w:proofErr w:type="spellStart"/>
      <w:r w:rsidR="002E70FA" w:rsidRPr="00D36971">
        <w:t>GoU</w:t>
      </w:r>
      <w:proofErr w:type="spellEnd"/>
      <w:r w:rsidR="002E70FA" w:rsidRPr="00D36971">
        <w:t xml:space="preserve"> and development partners</w:t>
      </w:r>
      <w:r w:rsidR="00021CF7" w:rsidRPr="00D36971">
        <w:t xml:space="preserve"> at the country level and are not tributary of the support from the regional or UN headquarters</w:t>
      </w:r>
      <w:r w:rsidR="002E70FA" w:rsidRPr="00D36971">
        <w:t>.</w:t>
      </w:r>
    </w:p>
    <w:p w14:paraId="274BC7F1" w14:textId="44244C4B" w:rsidR="002F08FE" w:rsidRPr="00D36971" w:rsidRDefault="002F08FE" w:rsidP="003937F0">
      <w:pPr>
        <w:jc w:val="both"/>
      </w:pPr>
      <w:r w:rsidRPr="00D36971">
        <w:t xml:space="preserve">The first challenge is that the UNPF requirements </w:t>
      </w:r>
      <w:r w:rsidR="002E70FA" w:rsidRPr="00D36971">
        <w:t>may not be decisive</w:t>
      </w:r>
      <w:r w:rsidRPr="00D36971">
        <w:t xml:space="preserve"> for </w:t>
      </w:r>
      <w:r w:rsidR="00D85D32" w:rsidRPr="00D36971">
        <w:t>fostering</w:t>
      </w:r>
      <w:r w:rsidRPr="00D36971">
        <w:t xml:space="preserve"> national ownership and commitment. The </w:t>
      </w:r>
      <w:r w:rsidR="00D85D32" w:rsidRPr="00D36971">
        <w:t>UNPF mechanism</w:t>
      </w:r>
      <w:r w:rsidRPr="00D36971">
        <w:t xml:space="preserve"> is designed for upward accountability but </w:t>
      </w:r>
      <w:r w:rsidR="00D85D32" w:rsidRPr="00D36971">
        <w:t>misses on</w:t>
      </w:r>
      <w:r w:rsidRPr="00D36971">
        <w:t xml:space="preserve"> the essential component of national ownership. The wording of the pillars and outcomes across the countries in the region are very similar. There is no specific</w:t>
      </w:r>
      <w:r w:rsidR="002E70FA" w:rsidRPr="00D36971">
        <w:t xml:space="preserve"> reference</w:t>
      </w:r>
      <w:r w:rsidRPr="00D36971">
        <w:t xml:space="preserve"> about the development needs of Ukraine or </w:t>
      </w:r>
      <w:r w:rsidR="002E70FA" w:rsidRPr="00D36971">
        <w:t xml:space="preserve">regarding </w:t>
      </w:r>
      <w:r w:rsidRPr="00D36971">
        <w:t xml:space="preserve">its </w:t>
      </w:r>
      <w:proofErr w:type="gramStart"/>
      <w:r w:rsidRPr="00D36971">
        <w:t>particular context</w:t>
      </w:r>
      <w:proofErr w:type="gramEnd"/>
      <w:r w:rsidR="00D85D32" w:rsidRPr="00D36971">
        <w:t xml:space="preserve"> in </w:t>
      </w:r>
      <w:r w:rsidR="00021CF7" w:rsidRPr="00D36971">
        <w:t>the way</w:t>
      </w:r>
      <w:r w:rsidR="00D85D32" w:rsidRPr="00D36971">
        <w:t xml:space="preserve"> pillars or outcome statements</w:t>
      </w:r>
      <w:r w:rsidR="00021CF7" w:rsidRPr="00D36971">
        <w:t xml:space="preserve"> are worded</w:t>
      </w:r>
      <w:r w:rsidRPr="00D36971">
        <w:t>. The pillars and outcomes</w:t>
      </w:r>
      <w:r w:rsidR="002E70FA" w:rsidRPr="00D36971">
        <w:t xml:space="preserve"> statements</w:t>
      </w:r>
      <w:r w:rsidRPr="00D36971">
        <w:t xml:space="preserve"> can be </w:t>
      </w:r>
      <w:r w:rsidR="002E70FA" w:rsidRPr="00D36971">
        <w:t>used interchangeably with other UNPF in the region</w:t>
      </w:r>
      <w:r w:rsidRPr="00D36971">
        <w:t xml:space="preserve"> because </w:t>
      </w:r>
      <w:r w:rsidR="00D85D32" w:rsidRPr="00D36971">
        <w:t>o</w:t>
      </w:r>
      <w:r w:rsidR="002E70FA" w:rsidRPr="00D36971">
        <w:t>utcomes</w:t>
      </w:r>
      <w:r w:rsidRPr="00D36971">
        <w:t xml:space="preserve"> are </w:t>
      </w:r>
      <w:r w:rsidR="00D85D32" w:rsidRPr="00D36971">
        <w:t>broad</w:t>
      </w:r>
      <w:r w:rsidRPr="00D36971">
        <w:t xml:space="preserve"> enough to encompass </w:t>
      </w:r>
      <w:r w:rsidR="00021CF7" w:rsidRPr="00D36971">
        <w:t>mostly</w:t>
      </w:r>
      <w:r w:rsidR="002E70FA" w:rsidRPr="00D36971">
        <w:t xml:space="preserve"> </w:t>
      </w:r>
      <w:r w:rsidRPr="00D36971">
        <w:t xml:space="preserve">any action of the UN system and its 17 resident agencies and 7 non-resident agencies. </w:t>
      </w:r>
      <w:r w:rsidR="00D85D32" w:rsidRPr="00D36971">
        <w:t>T</w:t>
      </w:r>
      <w:r w:rsidRPr="00D36971">
        <w:t xml:space="preserve">his does not </w:t>
      </w:r>
      <w:r w:rsidR="00D85D32" w:rsidRPr="00D36971">
        <w:t>facilitate the engagement of</w:t>
      </w:r>
      <w:r w:rsidRPr="00D36971">
        <w:t xml:space="preserve"> the </w:t>
      </w:r>
      <w:proofErr w:type="spellStart"/>
      <w:r w:rsidRPr="00D36971">
        <w:t>GoU</w:t>
      </w:r>
      <w:proofErr w:type="spellEnd"/>
      <w:r w:rsidR="00021CF7" w:rsidRPr="00D36971">
        <w:t xml:space="preserve"> because it is insufficiently connected to clearly identified priority programmes</w:t>
      </w:r>
      <w:r w:rsidRPr="00D36971">
        <w:t xml:space="preserve">. </w:t>
      </w:r>
      <w:r w:rsidR="00D85D32" w:rsidRPr="00D36971">
        <w:t>The</w:t>
      </w:r>
      <w:r w:rsidRPr="00D36971">
        <w:t xml:space="preserve"> politically correct response from some </w:t>
      </w:r>
      <w:proofErr w:type="spellStart"/>
      <w:r w:rsidRPr="00D36971">
        <w:t>GoU</w:t>
      </w:r>
      <w:proofErr w:type="spellEnd"/>
      <w:r w:rsidRPr="00D36971">
        <w:t xml:space="preserve"> KII is that the UNPF provides a </w:t>
      </w:r>
      <w:r w:rsidR="005C7600" w:rsidRPr="00D36971">
        <w:t xml:space="preserve">strategic view of what the UN wants to accomplish over the UNPF timeframe. However, if the outcomes are the same across </w:t>
      </w:r>
      <w:r w:rsidR="00D85D32" w:rsidRPr="00D36971">
        <w:t xml:space="preserve">different </w:t>
      </w:r>
      <w:r w:rsidR="005C7600" w:rsidRPr="00D36971">
        <w:t>countries</w:t>
      </w:r>
      <w:r w:rsidR="00D85D32" w:rsidRPr="00D36971">
        <w:t xml:space="preserve"> in the region</w:t>
      </w:r>
      <w:r w:rsidR="005C7600" w:rsidRPr="00D36971">
        <w:t xml:space="preserve">, how can they be responding to the specific priorities of the </w:t>
      </w:r>
      <w:proofErr w:type="spellStart"/>
      <w:r w:rsidR="005C7600" w:rsidRPr="00D36971">
        <w:t>GoU</w:t>
      </w:r>
      <w:proofErr w:type="spellEnd"/>
      <w:r w:rsidR="00D85D32" w:rsidRPr="00D36971">
        <w:t xml:space="preserve"> in Ukraine</w:t>
      </w:r>
      <w:r w:rsidR="005C7600" w:rsidRPr="00D36971">
        <w:t xml:space="preserve">? There is a disconnect in the structure of the UNPF </w:t>
      </w:r>
      <w:r w:rsidR="00D85D32" w:rsidRPr="00D36971">
        <w:t>in that it is</w:t>
      </w:r>
      <w:r w:rsidR="005C7600" w:rsidRPr="00D36971">
        <w:t xml:space="preserve"> missing an intermediate level of results (or intermediate outcomes)</w:t>
      </w:r>
      <w:r w:rsidR="00D85D32" w:rsidRPr="00D36971">
        <w:t>. These</w:t>
      </w:r>
      <w:r w:rsidR="005C7600" w:rsidRPr="00D36971">
        <w:t xml:space="preserve"> are the ones that allow to leverage both </w:t>
      </w:r>
      <w:proofErr w:type="spellStart"/>
      <w:r w:rsidR="005C7600" w:rsidRPr="00D36971">
        <w:t>GoU</w:t>
      </w:r>
      <w:proofErr w:type="spellEnd"/>
      <w:r w:rsidR="005C7600" w:rsidRPr="00D36971">
        <w:t xml:space="preserve"> and DP</w:t>
      </w:r>
      <w:r w:rsidR="0071337E" w:rsidRPr="00D36971">
        <w:t>s</w:t>
      </w:r>
      <w:r w:rsidR="005C7600" w:rsidRPr="00D36971">
        <w:t xml:space="preserve"> commitment and support and are those observable changes that the UN must be able to bring about during the life of the UNPF. The jump from the output level indicators of the UNPF results framework to the very broad outcomes statements is a leap of faith that miss out on the intermediate level: changes at the country level. Another limitation from the UNPF guidance is that is claims to have 14 different functions (UNSCDF guidance, </w:t>
      </w:r>
      <w:r w:rsidR="00D85D32" w:rsidRPr="00D36971">
        <w:t xml:space="preserve">June </w:t>
      </w:r>
      <w:r w:rsidR="005C7600" w:rsidRPr="00D36971">
        <w:t xml:space="preserve">2019), something which is both </w:t>
      </w:r>
      <w:r w:rsidR="009D4DFB" w:rsidRPr="00D36971">
        <w:t>unhelpful and not feasible</w:t>
      </w:r>
      <w:r w:rsidR="005C7600" w:rsidRPr="00D36971">
        <w:t xml:space="preserve">. The UNPF cannot be a strategic AND programmatic AND fund-raising AND accountability tool (amongst its </w:t>
      </w:r>
      <w:r w:rsidR="00021CF7" w:rsidRPr="00D36971">
        <w:t>multiple</w:t>
      </w:r>
      <w:r w:rsidR="005C7600" w:rsidRPr="00D36971">
        <w:t xml:space="preserve"> functions). This </w:t>
      </w:r>
      <w:r w:rsidR="009D4DFB" w:rsidRPr="00D36971">
        <w:t>multi-purpose function is</w:t>
      </w:r>
      <w:r w:rsidR="005C7600" w:rsidRPr="00D36971">
        <w:t xml:space="preserve"> </w:t>
      </w:r>
      <w:r w:rsidR="00965351" w:rsidRPr="00D36971">
        <w:t>essential</w:t>
      </w:r>
      <w:r w:rsidR="009D4DFB" w:rsidRPr="00D36971">
        <w:t>ly</w:t>
      </w:r>
      <w:r w:rsidR="00965351" w:rsidRPr="00D36971">
        <w:t xml:space="preserve"> conceptual but </w:t>
      </w:r>
      <w:r w:rsidR="009D4DFB" w:rsidRPr="00D36971">
        <w:t xml:space="preserve">is </w:t>
      </w:r>
      <w:r w:rsidR="00965351" w:rsidRPr="00D36971">
        <w:t xml:space="preserve">not based on </w:t>
      </w:r>
      <w:r w:rsidR="009D4DFB" w:rsidRPr="00D36971">
        <w:t>its application value</w:t>
      </w:r>
      <w:r w:rsidR="00965351" w:rsidRPr="00D36971">
        <w:t xml:space="preserve"> or </w:t>
      </w:r>
      <w:r w:rsidR="00E06B62" w:rsidRPr="00D36971">
        <w:t xml:space="preserve">according to </w:t>
      </w:r>
      <w:r w:rsidR="005C7600" w:rsidRPr="00D36971">
        <w:t xml:space="preserve">the principles of Results-Based Management (RBM). Either it is strategic and therefore sets a vision, or it is </w:t>
      </w:r>
      <w:r w:rsidR="00F55877" w:rsidRPr="00D36971">
        <w:t>programmatic,</w:t>
      </w:r>
      <w:r w:rsidR="005C7600" w:rsidRPr="00D36971">
        <w:t xml:space="preserve"> and it sets the operational results. In the case of Ukraine, the current UNPF </w:t>
      </w:r>
      <w:r w:rsidR="00965351" w:rsidRPr="00D36971">
        <w:t xml:space="preserve">is more aspirational, maintaining </w:t>
      </w:r>
      <w:r w:rsidR="005C7600" w:rsidRPr="00D36971">
        <w:t xml:space="preserve">a </w:t>
      </w:r>
      <w:r w:rsidR="005C7600" w:rsidRPr="00D36971">
        <w:rPr>
          <w:i/>
          <w:iCs/>
        </w:rPr>
        <w:t>status quo</w:t>
      </w:r>
      <w:r w:rsidR="005C7600" w:rsidRPr="00D36971">
        <w:t xml:space="preserve"> despite the fact the external evaluation of the previous UNPF already raised what this evaluation confirms: </w:t>
      </w:r>
      <w:r w:rsidR="005C7600" w:rsidRPr="00D36971">
        <w:rPr>
          <w:b/>
          <w:bCs/>
        </w:rPr>
        <w:t>the outcomes are too broad and ambitious</w:t>
      </w:r>
      <w:r w:rsidR="00965351" w:rsidRPr="00D36971">
        <w:rPr>
          <w:b/>
          <w:bCs/>
        </w:rPr>
        <w:t xml:space="preserve"> to be realistically achieved in five years</w:t>
      </w:r>
      <w:r w:rsidR="005C7600" w:rsidRPr="00D36971">
        <w:rPr>
          <w:b/>
          <w:bCs/>
        </w:rPr>
        <w:t>.</w:t>
      </w:r>
      <w:r w:rsidR="005C7600" w:rsidRPr="00D36971">
        <w:t xml:space="preserve"> </w:t>
      </w:r>
    </w:p>
    <w:p w14:paraId="0B11E20F" w14:textId="074B79CB" w:rsidR="00965351" w:rsidRPr="00D36971" w:rsidRDefault="005C7600" w:rsidP="003937F0">
      <w:pPr>
        <w:jc w:val="both"/>
      </w:pPr>
      <w:r w:rsidRPr="00D36971">
        <w:t xml:space="preserve">It is time for the UN to </w:t>
      </w:r>
      <w:r w:rsidR="009D4DFB" w:rsidRPr="00D36971">
        <w:t>be innovative</w:t>
      </w:r>
      <w:r w:rsidRPr="00D36971">
        <w:t xml:space="preserve"> and re</w:t>
      </w:r>
      <w:r w:rsidR="00965351" w:rsidRPr="00D36971">
        <w:t xml:space="preserve">view </w:t>
      </w:r>
      <w:r w:rsidRPr="00D36971">
        <w:t xml:space="preserve">the UNPF process, making it a live document that sets the core strategic parameters </w:t>
      </w:r>
      <w:r w:rsidR="000433B0">
        <w:t xml:space="preserve">from both the UN and the </w:t>
      </w:r>
      <w:proofErr w:type="spellStart"/>
      <w:r w:rsidR="000433B0">
        <w:t>GoU</w:t>
      </w:r>
      <w:proofErr w:type="spellEnd"/>
      <w:r w:rsidR="000433B0">
        <w:t xml:space="preserve"> </w:t>
      </w:r>
      <w:r w:rsidRPr="00D36971">
        <w:t xml:space="preserve">linked to achievable </w:t>
      </w:r>
      <w:r w:rsidRPr="00D36971">
        <w:lastRenderedPageBreak/>
        <w:t>programmatic results. Most of the DP</w:t>
      </w:r>
      <w:r w:rsidR="002E3BE0" w:rsidRPr="00D36971">
        <w:t>s</w:t>
      </w:r>
      <w:r w:rsidRPr="00D36971">
        <w:t xml:space="preserve"> interviewed</w:t>
      </w:r>
      <w:r w:rsidR="009D4DFB" w:rsidRPr="00D36971">
        <w:t xml:space="preserve"> (seven out of thirteen)</w:t>
      </w:r>
      <w:r w:rsidRPr="00D36971">
        <w:t xml:space="preserve"> sup</w:t>
      </w:r>
      <w:r w:rsidR="001307A9" w:rsidRPr="00D36971">
        <w:t>port the need of a more coherently focused</w:t>
      </w:r>
      <w:r w:rsidR="009D4DFB" w:rsidRPr="00D36971">
        <w:t xml:space="preserve"> and programmatically defined</w:t>
      </w:r>
      <w:r w:rsidR="001307A9" w:rsidRPr="00D36971">
        <w:t xml:space="preserve"> UN programme.</w:t>
      </w:r>
    </w:p>
    <w:p w14:paraId="175E5A60" w14:textId="08E70CDF" w:rsidR="001307A9" w:rsidRPr="00D36971" w:rsidRDefault="001307A9" w:rsidP="003937F0">
      <w:pPr>
        <w:jc w:val="both"/>
      </w:pPr>
      <w:r w:rsidRPr="00D36971">
        <w:t xml:space="preserve">The </w:t>
      </w:r>
      <w:r w:rsidR="00965351" w:rsidRPr="00D36971">
        <w:t xml:space="preserve">second challenge is that the </w:t>
      </w:r>
      <w:r w:rsidRPr="00D36971">
        <w:t>UNPF</w:t>
      </w:r>
      <w:r w:rsidR="00965351" w:rsidRPr="00D36971">
        <w:t xml:space="preserve"> as a mechanism</w:t>
      </w:r>
      <w:r w:rsidRPr="00D36971">
        <w:t xml:space="preserve"> seems to be made for the UN by the UN – </w:t>
      </w:r>
      <w:r w:rsidR="00965351" w:rsidRPr="00D36971">
        <w:t>using a</w:t>
      </w:r>
      <w:r w:rsidRPr="00D36971">
        <w:t xml:space="preserve"> language is much too conceptual and undermines the quality of the analysis, with terms that can be interpreted subjectively as they </w:t>
      </w:r>
      <w:r w:rsidR="00C87A56" w:rsidRPr="00D36971">
        <w:t>are not defined</w:t>
      </w:r>
      <w:r w:rsidRPr="00D36971">
        <w:t xml:space="preserve">. </w:t>
      </w:r>
      <w:r w:rsidR="00021CF7" w:rsidRPr="00D36971">
        <w:t xml:space="preserve">The main purpose is to build a consensus amongst the UNCT, so that each agency will be supportive of the document. All the key </w:t>
      </w:r>
      <w:r w:rsidR="00AF087D" w:rsidRPr="00D36971">
        <w:t>words are therefore included in the document</w:t>
      </w:r>
      <w:r w:rsidR="00C73345" w:rsidRPr="00D36971">
        <w:t xml:space="preserve"> according to each agency’s HQ requirements</w:t>
      </w:r>
      <w:r w:rsidR="00AF087D" w:rsidRPr="00D36971">
        <w:t xml:space="preserve">. </w:t>
      </w:r>
      <w:r w:rsidRPr="00D36971">
        <w:t xml:space="preserve">The document is too heavy and too </w:t>
      </w:r>
      <w:r w:rsidR="00965351" w:rsidRPr="00D36971">
        <w:t>long</w:t>
      </w:r>
      <w:r w:rsidR="00C73345" w:rsidRPr="00D36971">
        <w:t>. I</w:t>
      </w:r>
      <w:r w:rsidRPr="00D36971">
        <w:t xml:space="preserve">t </w:t>
      </w:r>
      <w:r w:rsidR="00C73345" w:rsidRPr="00D36971">
        <w:t>c</w:t>
      </w:r>
      <w:r w:rsidRPr="00D36971">
        <w:t xml:space="preserve">ould be a synthesis of key programming priorities and an overall vision of change for the country. </w:t>
      </w:r>
      <w:r w:rsidR="00965351" w:rsidRPr="00D36971">
        <w:t xml:space="preserve">Language </w:t>
      </w:r>
      <w:r w:rsidR="00C73345" w:rsidRPr="00D36971">
        <w:t>c</w:t>
      </w:r>
      <w:r w:rsidR="00965351" w:rsidRPr="00D36971">
        <w:t xml:space="preserve">ould be simple and convey a clear meaning to </w:t>
      </w:r>
      <w:r w:rsidR="0096400B" w:rsidRPr="00D36971">
        <w:t>non-UN</w:t>
      </w:r>
      <w:r w:rsidR="00965351" w:rsidRPr="00D36971">
        <w:t xml:space="preserve"> stakeholders, grounded on programming realities. The UNPF R</w:t>
      </w:r>
      <w:r w:rsidR="00CF2F07" w:rsidRPr="00D36971">
        <w:t xml:space="preserve">esults </w:t>
      </w:r>
      <w:r w:rsidR="00965351" w:rsidRPr="00D36971">
        <w:t>F</w:t>
      </w:r>
      <w:r w:rsidR="00CF2F07" w:rsidRPr="00D36971">
        <w:t>ramework (RF)</w:t>
      </w:r>
      <w:r w:rsidR="00965351" w:rsidRPr="00D36971">
        <w:t xml:space="preserve"> is </w:t>
      </w:r>
      <w:r w:rsidR="00C73345" w:rsidRPr="00D36971">
        <w:t>aim</w:t>
      </w:r>
      <w:r w:rsidR="00965351" w:rsidRPr="00D36971">
        <w:t xml:space="preserve">ing at the </w:t>
      </w:r>
      <w:r w:rsidRPr="00D36971">
        <w:t>SDGs and related indicators</w:t>
      </w:r>
      <w:r w:rsidR="00965351" w:rsidRPr="00D36971">
        <w:t xml:space="preserve"> which</w:t>
      </w:r>
      <w:r w:rsidRPr="00D36971">
        <w:t xml:space="preserve"> are not fast moving and require </w:t>
      </w:r>
      <w:r w:rsidR="0096400B" w:rsidRPr="00D36971">
        <w:t xml:space="preserve">a certain amount of </w:t>
      </w:r>
      <w:r w:rsidRPr="00D36971">
        <w:t xml:space="preserve">time to be obtained, something that </w:t>
      </w:r>
      <w:r w:rsidR="0096400B" w:rsidRPr="00D36971">
        <w:t xml:space="preserve">can </w:t>
      </w:r>
      <w:r w:rsidRPr="00D36971">
        <w:t>often extend beyond the period of the UNPF</w:t>
      </w:r>
      <w:r w:rsidR="00C73345" w:rsidRPr="00D36971">
        <w:t xml:space="preserve"> itself</w:t>
      </w:r>
      <w:r w:rsidR="0096400B" w:rsidRPr="00D36971">
        <w:t xml:space="preserve">, so they may not be the most relevant type of </w:t>
      </w:r>
      <w:r w:rsidR="00C73345" w:rsidRPr="00D36971">
        <w:t xml:space="preserve">tools </w:t>
      </w:r>
      <w:r w:rsidR="0096400B" w:rsidRPr="00D36971">
        <w:t>to report o</w:t>
      </w:r>
      <w:r w:rsidR="00C73345" w:rsidRPr="00D36971">
        <w:t>n</w:t>
      </w:r>
      <w:r w:rsidR="0096400B" w:rsidRPr="00D36971">
        <w:t xml:space="preserve"> the collective UNDS successes in a country</w:t>
      </w:r>
      <w:r w:rsidR="00AF087D" w:rsidRPr="00D36971">
        <w:t xml:space="preserve"> </w:t>
      </w:r>
      <w:r w:rsidR="00C73345" w:rsidRPr="00D36971">
        <w:t xml:space="preserve">under </w:t>
      </w:r>
      <w:r w:rsidR="00AF087D" w:rsidRPr="00D36971">
        <w:t>a UNPF</w:t>
      </w:r>
      <w:r w:rsidRPr="00D36971">
        <w:t xml:space="preserve">. </w:t>
      </w:r>
    </w:p>
    <w:p w14:paraId="05549EB1" w14:textId="6FFD36E4" w:rsidR="001307A9" w:rsidRPr="00D36971" w:rsidRDefault="0096400B" w:rsidP="003937F0">
      <w:pPr>
        <w:jc w:val="both"/>
      </w:pPr>
      <w:r w:rsidRPr="00D36971">
        <w:t>The third challenge is based on the country context. In Ukraine, t</w:t>
      </w:r>
      <w:r w:rsidR="001307A9" w:rsidRPr="00D36971">
        <w:t>he UNRC has</w:t>
      </w:r>
      <w:r w:rsidRPr="00D36971">
        <w:t xml:space="preserve"> been recognised to provide </w:t>
      </w:r>
      <w:r w:rsidR="00C73345" w:rsidRPr="00D36971">
        <w:t>critical</w:t>
      </w:r>
      <w:r w:rsidRPr="00D36971">
        <w:t xml:space="preserve"> value to </w:t>
      </w:r>
      <w:r w:rsidR="001307A9" w:rsidRPr="00D36971">
        <w:t xml:space="preserve">coordination </w:t>
      </w:r>
      <w:r w:rsidRPr="00D36971">
        <w:t xml:space="preserve">efforts </w:t>
      </w:r>
      <w:r w:rsidR="001307A9" w:rsidRPr="00D36971">
        <w:t xml:space="preserve">with the </w:t>
      </w:r>
      <w:proofErr w:type="spellStart"/>
      <w:r w:rsidR="001307A9" w:rsidRPr="00D36971">
        <w:t>GoU</w:t>
      </w:r>
      <w:proofErr w:type="spellEnd"/>
      <w:r w:rsidR="001307A9" w:rsidRPr="00D36971">
        <w:t xml:space="preserve"> and d</w:t>
      </w:r>
      <w:r w:rsidRPr="00D36971">
        <w:t>evelopment partners</w:t>
      </w:r>
      <w:r w:rsidR="001307A9" w:rsidRPr="00D36971">
        <w:t xml:space="preserve">, and there is widespread recognition of the </w:t>
      </w:r>
      <w:r w:rsidRPr="00D36971">
        <w:t xml:space="preserve">UNRCO </w:t>
      </w:r>
      <w:r w:rsidR="001307A9" w:rsidRPr="00D36971">
        <w:t>efforts and progress made in the past three years</w:t>
      </w:r>
      <w:r w:rsidRPr="00D36971">
        <w:t>, including in the challenging task of coordinating the UNCT and ensuring a coherent position of the UNCT in the country</w:t>
      </w:r>
      <w:r w:rsidR="001307A9" w:rsidRPr="00D36971">
        <w:t xml:space="preserve">. </w:t>
      </w:r>
      <w:r w:rsidRPr="00D36971">
        <w:t>Given staff turnover,</w:t>
      </w:r>
      <w:r w:rsidR="001307A9" w:rsidRPr="00D36971">
        <w:t xml:space="preserve"> UNCT changes mean that new opportunities have arisen for </w:t>
      </w:r>
      <w:r w:rsidR="00C73345" w:rsidRPr="00D36971">
        <w:t>closer coordination and joint work</w:t>
      </w:r>
      <w:r w:rsidR="001307A9" w:rsidRPr="00D36971">
        <w:t>. There is a</w:t>
      </w:r>
      <w:r w:rsidRPr="00D36971">
        <w:t xml:space="preserve">n opportunity that the current UNCT will be able to develop a better tailored and meaningful </w:t>
      </w:r>
      <w:r w:rsidR="00BF6272" w:rsidRPr="00D36971">
        <w:t xml:space="preserve">Cooperation </w:t>
      </w:r>
      <w:r w:rsidRPr="00D36971">
        <w:t xml:space="preserve">Framework in the future with the commitment from the </w:t>
      </w:r>
      <w:proofErr w:type="spellStart"/>
      <w:r w:rsidRPr="00D36971">
        <w:t>GoU</w:t>
      </w:r>
      <w:proofErr w:type="spellEnd"/>
      <w:r w:rsidRPr="00D36971">
        <w:t xml:space="preserve"> and development partners.</w:t>
      </w:r>
      <w:r w:rsidR="001307A9" w:rsidRPr="00D36971">
        <w:t xml:space="preserve"> </w:t>
      </w:r>
      <w:r w:rsidR="000433B0">
        <w:t xml:space="preserve">KII indicated an interest and willingness to see in the </w:t>
      </w:r>
      <w:proofErr w:type="gramStart"/>
      <w:r w:rsidR="000433B0">
        <w:t>next  Cooperation</w:t>
      </w:r>
      <w:proofErr w:type="gramEnd"/>
      <w:r w:rsidR="000433B0">
        <w:t xml:space="preserve"> Framework clear programmatic priorities that must be the thrust of the UN’s effort in Ukraine. </w:t>
      </w:r>
      <w:r w:rsidR="00C87A56" w:rsidRPr="00D36971">
        <w:t>T</w:t>
      </w:r>
      <w:r w:rsidR="00AF087D" w:rsidRPr="00D36971">
        <w:t>h</w:t>
      </w:r>
      <w:r w:rsidR="000433B0">
        <w:t>e</w:t>
      </w:r>
      <w:r w:rsidR="00AF087D" w:rsidRPr="00D36971">
        <w:t xml:space="preserve"> challenge </w:t>
      </w:r>
      <w:r w:rsidR="000433B0">
        <w:t xml:space="preserve">of a common UN position and of UN coordination </w:t>
      </w:r>
      <w:r w:rsidR="00AF087D" w:rsidRPr="00D36971">
        <w:t xml:space="preserve">is one that is largely in the hands of the UNCT and UNRC, </w:t>
      </w:r>
      <w:r w:rsidR="00C87A56" w:rsidRPr="00D36971">
        <w:t xml:space="preserve">but </w:t>
      </w:r>
      <w:r w:rsidR="00AF087D" w:rsidRPr="00D36971">
        <w:t xml:space="preserve">one for which support from </w:t>
      </w:r>
      <w:r w:rsidR="00C73345" w:rsidRPr="00D36971">
        <w:t xml:space="preserve">UN </w:t>
      </w:r>
      <w:r w:rsidR="00AF087D" w:rsidRPr="00D36971">
        <w:t xml:space="preserve">Headquarters is required. Provided the higher-level support can </w:t>
      </w:r>
      <w:r w:rsidR="00C87A56" w:rsidRPr="00D36971">
        <w:t>help address</w:t>
      </w:r>
      <w:r w:rsidR="00AF087D" w:rsidRPr="00D36971">
        <w:t xml:space="preserve"> the first two challenges above, it will create the enabling conditions for the UNCT and UNRC to develop at country-level an innovative Cooperation Framework that will offer a higher level of national ownership from</w:t>
      </w:r>
      <w:r w:rsidR="00C73345" w:rsidRPr="00D36971">
        <w:t xml:space="preserve"> the</w:t>
      </w:r>
      <w:r w:rsidR="00AF087D" w:rsidRPr="00D36971">
        <w:t xml:space="preserve"> </w:t>
      </w:r>
      <w:proofErr w:type="spellStart"/>
      <w:proofErr w:type="gramStart"/>
      <w:r w:rsidR="00AF087D" w:rsidRPr="00D36971">
        <w:t>GoU</w:t>
      </w:r>
      <w:proofErr w:type="spellEnd"/>
      <w:r w:rsidR="00AF087D" w:rsidRPr="00D36971">
        <w:t>, and</w:t>
      </w:r>
      <w:proofErr w:type="gramEnd"/>
      <w:r w:rsidR="00AF087D" w:rsidRPr="00D36971">
        <w:t xml:space="preserve"> is likely to be more strongly supported financially by the development partners</w:t>
      </w:r>
      <w:r w:rsidR="007B780E">
        <w:t>,</w:t>
      </w:r>
      <w:r w:rsidR="00E820A2">
        <w:t xml:space="preserve"> </w:t>
      </w:r>
      <w:r w:rsidR="007B780E">
        <w:t>while also facilitating UNDS coordination and supporting UN positioning</w:t>
      </w:r>
      <w:r w:rsidR="00AF087D" w:rsidRPr="00D36971">
        <w:t>.</w:t>
      </w:r>
    </w:p>
    <w:p w14:paraId="12F50C41" w14:textId="1EFA73A3" w:rsidR="009B27AA" w:rsidRPr="00D36971" w:rsidRDefault="009B27AA" w:rsidP="009B27AA">
      <w:pPr>
        <w:pStyle w:val="Heading2"/>
        <w:numPr>
          <w:ilvl w:val="1"/>
          <w:numId w:val="1"/>
        </w:numPr>
      </w:pPr>
      <w:bookmarkStart w:id="8" w:name="_Toc88250822"/>
      <w:r w:rsidRPr="00D36971">
        <w:t>Main recommendations</w:t>
      </w:r>
      <w:bookmarkEnd w:id="8"/>
    </w:p>
    <w:p w14:paraId="5E3D78E6" w14:textId="6DD4E714" w:rsidR="00BC15D6" w:rsidRPr="00D36971" w:rsidRDefault="00BC15D6" w:rsidP="009B27AA"/>
    <w:p w14:paraId="3A5DA2F7" w14:textId="74C2034A" w:rsidR="00CE3DB6" w:rsidRDefault="00CE3DB6" w:rsidP="00CE3DB6">
      <w:pPr>
        <w:pStyle w:val="Heading3"/>
        <w:numPr>
          <w:ilvl w:val="2"/>
          <w:numId w:val="1"/>
        </w:numPr>
      </w:pPr>
      <w:bookmarkStart w:id="9" w:name="_Toc88250823"/>
      <w:r w:rsidRPr="00D36971">
        <w:t>Recommendations at the country level to enhance collective UNDS achievements to the UNRC</w:t>
      </w:r>
      <w:bookmarkEnd w:id="9"/>
    </w:p>
    <w:p w14:paraId="52053235" w14:textId="77777777" w:rsidR="00162E6F" w:rsidRPr="00162E6F" w:rsidRDefault="00162E6F" w:rsidP="00162E6F"/>
    <w:p w14:paraId="36823E52" w14:textId="75B4D28D" w:rsidR="00CE3DB6" w:rsidRPr="00D36971" w:rsidRDefault="00CE3DB6" w:rsidP="00CE3DB6">
      <w:pPr>
        <w:pStyle w:val="ListParagraph"/>
        <w:numPr>
          <w:ilvl w:val="0"/>
          <w:numId w:val="40"/>
        </w:numPr>
      </w:pPr>
      <w:r w:rsidRPr="00D36971">
        <w:t>Invest in more area-based integrated programmes where different actors can support a common outcome from different interventions</w:t>
      </w:r>
    </w:p>
    <w:p w14:paraId="3D9DB17F" w14:textId="77777777" w:rsidR="00CE3DB6" w:rsidRPr="00D36971" w:rsidRDefault="00CE3DB6" w:rsidP="00CE3DB6">
      <w:pPr>
        <w:pStyle w:val="ListParagraph"/>
        <w:numPr>
          <w:ilvl w:val="0"/>
          <w:numId w:val="40"/>
        </w:numPr>
      </w:pPr>
      <w:r w:rsidRPr="00D36971">
        <w:t>Ensure improved Information Management System (IMS) is in place with proper mapping to better inform about the collective UN achievements and support a solid communication strategy on the work of the UN in Ukraine</w:t>
      </w:r>
    </w:p>
    <w:p w14:paraId="65AF2994" w14:textId="555E83BD" w:rsidR="00CE3DB6" w:rsidRPr="00D36971" w:rsidRDefault="00CE3DB6" w:rsidP="00CE3DB6">
      <w:pPr>
        <w:pStyle w:val="ListParagraph"/>
        <w:numPr>
          <w:ilvl w:val="0"/>
          <w:numId w:val="40"/>
        </w:numPr>
      </w:pPr>
      <w:r w:rsidRPr="00D36971">
        <w:t xml:space="preserve">Build on existing successes as entry points for the next </w:t>
      </w:r>
      <w:r w:rsidR="00E36A72" w:rsidRPr="00D36971">
        <w:t>UNSDCF</w:t>
      </w:r>
    </w:p>
    <w:p w14:paraId="0BDB07CF" w14:textId="6A496705" w:rsidR="00CE3DB6" w:rsidRDefault="00CC4EA4" w:rsidP="00CE3DB6">
      <w:pPr>
        <w:pStyle w:val="ListParagraph"/>
        <w:numPr>
          <w:ilvl w:val="0"/>
          <w:numId w:val="40"/>
        </w:numPr>
      </w:pPr>
      <w:r w:rsidRPr="00D36971">
        <w:t>Clearly define</w:t>
      </w:r>
      <w:r w:rsidR="00CE3DB6" w:rsidRPr="00D36971">
        <w:t xml:space="preserve"> the UN position in Ukraine regarding humanitarian aid (HA), peace building (PB), the Nexus, the assistance policy in NGCA, again </w:t>
      </w:r>
      <w:proofErr w:type="gramStart"/>
      <w:r w:rsidR="00CE3DB6" w:rsidRPr="00D36971">
        <w:t>in order to</w:t>
      </w:r>
      <w:proofErr w:type="gramEnd"/>
      <w:r w:rsidR="00CE3DB6" w:rsidRPr="00D36971">
        <w:t xml:space="preserve"> support coherent positioning and communication to national stakeholders</w:t>
      </w:r>
    </w:p>
    <w:p w14:paraId="1D022A92" w14:textId="74C98C1D" w:rsidR="00162E6F" w:rsidRPr="00D36971" w:rsidRDefault="00162E6F" w:rsidP="00162E6F">
      <w:pPr>
        <w:pStyle w:val="ListParagraph"/>
        <w:numPr>
          <w:ilvl w:val="0"/>
          <w:numId w:val="40"/>
        </w:numPr>
      </w:pPr>
      <w:r w:rsidRPr="00162E6F">
        <w:lastRenderedPageBreak/>
        <w:t xml:space="preserve">Enhance linkages between HRP and UNSDCF, to ensure that </w:t>
      </w:r>
      <w:r w:rsidR="00662F20">
        <w:t>CF</w:t>
      </w:r>
      <w:r w:rsidRPr="00162E6F">
        <w:t xml:space="preserve"> outcomes support the HRP strategy (particularly the international humanitarian exit strategy)</w:t>
      </w:r>
    </w:p>
    <w:p w14:paraId="6CC73908" w14:textId="77777777" w:rsidR="00CE3DB6" w:rsidRPr="00D36971" w:rsidRDefault="00CE3DB6" w:rsidP="00CE3DB6">
      <w:pPr>
        <w:pStyle w:val="ListParagraph"/>
        <w:numPr>
          <w:ilvl w:val="0"/>
          <w:numId w:val="40"/>
        </w:numPr>
      </w:pPr>
      <w:r w:rsidRPr="00D36971">
        <w:t xml:space="preserve">Invest in further developing RBM skills and knowledge </w:t>
      </w:r>
      <w:proofErr w:type="gramStart"/>
      <w:r w:rsidRPr="00D36971">
        <w:t>in particular in</w:t>
      </w:r>
      <w:proofErr w:type="gramEnd"/>
      <w:r w:rsidRPr="00D36971">
        <w:t xml:space="preserve"> terms of formulating results framework and identifying relevant indicators or other means of verification</w:t>
      </w:r>
    </w:p>
    <w:p w14:paraId="31E3E7E3" w14:textId="77777777" w:rsidR="00CE3DB6" w:rsidRPr="00D36971" w:rsidRDefault="00CE3DB6" w:rsidP="00CE3DB6">
      <w:pPr>
        <w:pStyle w:val="ListParagraph"/>
      </w:pPr>
    </w:p>
    <w:p w14:paraId="0F43AC3C" w14:textId="5F7E3B5B" w:rsidR="00CE3DB6" w:rsidRPr="00D36971" w:rsidRDefault="00CE3DB6" w:rsidP="00CE3DB6">
      <w:pPr>
        <w:pStyle w:val="Heading3"/>
        <w:numPr>
          <w:ilvl w:val="2"/>
          <w:numId w:val="1"/>
        </w:numPr>
      </w:pPr>
      <w:bookmarkStart w:id="10" w:name="_Toc88250824"/>
      <w:r w:rsidRPr="00D36971">
        <w:t>Recommendations regarding the future UNPF 2023-2027</w:t>
      </w:r>
      <w:bookmarkEnd w:id="10"/>
    </w:p>
    <w:p w14:paraId="32333930" w14:textId="77777777" w:rsidR="00CE3DB6" w:rsidRPr="00D36971" w:rsidRDefault="00CE3DB6" w:rsidP="00CE3DB6"/>
    <w:p w14:paraId="7225B389" w14:textId="25F0D75B" w:rsidR="00CE3DB6" w:rsidRPr="00D36971" w:rsidRDefault="00CE3DB6" w:rsidP="00CE3DB6">
      <w:pPr>
        <w:pStyle w:val="ListParagraph"/>
        <w:numPr>
          <w:ilvl w:val="0"/>
          <w:numId w:val="41"/>
        </w:numPr>
      </w:pPr>
      <w:r w:rsidRPr="00D36971">
        <w:t xml:space="preserve">Define the primary use(s) of the next </w:t>
      </w:r>
      <w:r w:rsidR="00120039" w:rsidRPr="00D36971">
        <w:t>UNSDCF</w:t>
      </w:r>
      <w:r w:rsidRPr="00D36971">
        <w:t xml:space="preserve"> during the upcoming retreat in November 2021 amongst UNCT</w:t>
      </w:r>
    </w:p>
    <w:p w14:paraId="2B658B74" w14:textId="238294E7" w:rsidR="00CE3DB6" w:rsidRPr="00D36971" w:rsidRDefault="00CE3DB6" w:rsidP="00CE3DB6">
      <w:pPr>
        <w:pStyle w:val="ListParagraph"/>
        <w:numPr>
          <w:ilvl w:val="0"/>
          <w:numId w:val="41"/>
        </w:numPr>
      </w:pPr>
      <w:r w:rsidRPr="00D36971">
        <w:t xml:space="preserve">Obtain the support of the UN regional and HQ to pilot an innovative </w:t>
      </w:r>
      <w:r w:rsidR="00120039" w:rsidRPr="00D36971">
        <w:t>UNSDCF</w:t>
      </w:r>
      <w:r w:rsidRPr="00D36971">
        <w:t xml:space="preserve"> based on a different architecture</w:t>
      </w:r>
      <w:r w:rsidR="00C73345" w:rsidRPr="00D36971">
        <w:t xml:space="preserve"> as suggested in this report</w:t>
      </w:r>
    </w:p>
    <w:p w14:paraId="71A39E34" w14:textId="37CF211B" w:rsidR="00CE3DB6" w:rsidRPr="00D36971" w:rsidRDefault="00CE3DB6" w:rsidP="00CE3DB6">
      <w:pPr>
        <w:pStyle w:val="ListParagraph"/>
        <w:numPr>
          <w:ilvl w:val="0"/>
          <w:numId w:val="41"/>
        </w:numPr>
      </w:pPr>
      <w:r w:rsidRPr="00D36971">
        <w:t>Assume a risk-taking scenario where the next UNPF is more programmatically anchored on 3 or 4 key programming areas (</w:t>
      </w:r>
      <w:r w:rsidR="00CC4EA4" w:rsidRPr="00D36971">
        <w:t>e.g.,</w:t>
      </w:r>
      <w:r w:rsidRPr="00D36971">
        <w:t xml:space="preserve"> based on existing key achievements in Ukraine), with the specific commitment and ownership from the </w:t>
      </w:r>
      <w:proofErr w:type="spellStart"/>
      <w:r w:rsidRPr="00D36971">
        <w:t>GoU</w:t>
      </w:r>
      <w:proofErr w:type="spellEnd"/>
      <w:r w:rsidRPr="00D36971">
        <w:t xml:space="preserve"> (</w:t>
      </w:r>
      <w:r w:rsidR="00CC4EA4" w:rsidRPr="00D36971">
        <w:t>e.g.,</w:t>
      </w:r>
      <w:r w:rsidRPr="00D36971">
        <w:t xml:space="preserve"> indicating its resource commitment) and involving the development partners in supporting and funding the 3 or 4 key programming areas that are the main thrust of the UN collective contribution (but obviously not exclusive of other interventions and/or programmes)</w:t>
      </w:r>
    </w:p>
    <w:p w14:paraId="2CF93285" w14:textId="63972966" w:rsidR="00CE3DB6" w:rsidRPr="00D36971" w:rsidRDefault="00CE3DB6" w:rsidP="00CE3DB6">
      <w:pPr>
        <w:pStyle w:val="ListParagraph"/>
        <w:numPr>
          <w:ilvl w:val="0"/>
          <w:numId w:val="41"/>
        </w:numPr>
      </w:pPr>
      <w:r w:rsidRPr="00D36971">
        <w:t xml:space="preserve">Review the Results Framework and incorporate intermediate outcomes as the essential changes expected to be achieved at country level during the </w:t>
      </w:r>
      <w:r w:rsidR="00052A7E" w:rsidRPr="00D36971">
        <w:t>UNSDCF</w:t>
      </w:r>
      <w:r w:rsidRPr="00D36971">
        <w:t xml:space="preserve"> timeframe</w:t>
      </w:r>
    </w:p>
    <w:p w14:paraId="6F13D515" w14:textId="155CFF29" w:rsidR="00CE3DB6" w:rsidRPr="00D36971" w:rsidRDefault="00CE3DB6" w:rsidP="00CE3DB6">
      <w:pPr>
        <w:pStyle w:val="ListParagraph"/>
        <w:numPr>
          <w:ilvl w:val="0"/>
          <w:numId w:val="41"/>
        </w:numPr>
      </w:pPr>
      <w:r w:rsidRPr="00D36971">
        <w:t xml:space="preserve">Keep the </w:t>
      </w:r>
      <w:r w:rsidR="00052A7E" w:rsidRPr="00D36971">
        <w:t>UNSDCF</w:t>
      </w:r>
      <w:r w:rsidRPr="00D36971">
        <w:t xml:space="preserve"> short and simple with clear definitions of the key terms used and focus on the expected programmatic </w:t>
      </w:r>
      <w:r w:rsidR="00C87A56" w:rsidRPr="00D36971">
        <w:t>outcomes</w:t>
      </w:r>
    </w:p>
    <w:p w14:paraId="504CAF5B" w14:textId="001B03E1" w:rsidR="00CE3DB6" w:rsidRPr="00D36971" w:rsidRDefault="00CE3DB6" w:rsidP="00CE3DB6">
      <w:pPr>
        <w:pStyle w:val="ListParagraph"/>
        <w:numPr>
          <w:ilvl w:val="0"/>
          <w:numId w:val="41"/>
        </w:numPr>
      </w:pPr>
      <w:r w:rsidRPr="00D36971">
        <w:t xml:space="preserve">Include a narrative </w:t>
      </w:r>
      <w:proofErr w:type="spellStart"/>
      <w:r w:rsidRPr="00D36971">
        <w:t>ToC</w:t>
      </w:r>
      <w:proofErr w:type="spellEnd"/>
      <w:r w:rsidRPr="00D36971">
        <w:t xml:space="preserve"> together with the </w:t>
      </w:r>
      <w:proofErr w:type="spellStart"/>
      <w:r w:rsidRPr="00D36971">
        <w:t>ToC</w:t>
      </w:r>
      <w:proofErr w:type="spellEnd"/>
      <w:r w:rsidRPr="00D36971">
        <w:t xml:space="preserve"> diagram to explain how and under what assumptions the change</w:t>
      </w:r>
      <w:r w:rsidR="00C73345" w:rsidRPr="00D36971">
        <w:t>s</w:t>
      </w:r>
      <w:r w:rsidRPr="00D36971">
        <w:t xml:space="preserve"> will take place</w:t>
      </w:r>
    </w:p>
    <w:p w14:paraId="66E26C61" w14:textId="146E6A28" w:rsidR="00CE3DB6" w:rsidRPr="00D36971" w:rsidRDefault="00CE3DB6" w:rsidP="00CE3DB6">
      <w:pPr>
        <w:pStyle w:val="ListParagraph"/>
        <w:numPr>
          <w:ilvl w:val="0"/>
          <w:numId w:val="41"/>
        </w:numPr>
      </w:pPr>
      <w:r w:rsidRPr="00D36971">
        <w:t xml:space="preserve">Consider an extended Steering Committee with </w:t>
      </w:r>
      <w:proofErr w:type="spellStart"/>
      <w:r w:rsidRPr="00D36971">
        <w:t>GoU</w:t>
      </w:r>
      <w:proofErr w:type="spellEnd"/>
      <w:r w:rsidRPr="00D36971">
        <w:t>, development partners and possibl</w:t>
      </w:r>
      <w:r w:rsidR="00C73345" w:rsidRPr="00D36971">
        <w:t>y</w:t>
      </w:r>
      <w:r w:rsidRPr="00D36971">
        <w:t xml:space="preserve"> CSO partners that meet </w:t>
      </w:r>
      <w:r w:rsidR="007B780E">
        <w:t xml:space="preserve">once </w:t>
      </w:r>
      <w:r w:rsidRPr="00D36971">
        <w:t xml:space="preserve">a year to review and steer progress of the </w:t>
      </w:r>
      <w:r w:rsidR="00965251" w:rsidRPr="00D36971">
        <w:t>UNSDCF</w:t>
      </w:r>
      <w:r w:rsidR="00BB1344" w:rsidRPr="00D36971">
        <w:t xml:space="preserve"> </w:t>
      </w:r>
      <w:r w:rsidRPr="00D36971">
        <w:t>implementation</w:t>
      </w:r>
    </w:p>
    <w:p w14:paraId="1764B8DB" w14:textId="58AB9D7E" w:rsidR="00CE3DB6" w:rsidRPr="00D36971" w:rsidRDefault="00CE3DB6" w:rsidP="00CE3DB6">
      <w:pPr>
        <w:pStyle w:val="ListParagraph"/>
        <w:numPr>
          <w:ilvl w:val="0"/>
          <w:numId w:val="41"/>
        </w:numPr>
      </w:pPr>
      <w:r w:rsidRPr="00D36971">
        <w:t>Move from narrative and descriptive reporting (</w:t>
      </w:r>
      <w:r w:rsidR="00F55877" w:rsidRPr="00D36971">
        <w:t>e.g.,</w:t>
      </w:r>
      <w:r w:rsidRPr="00D36971">
        <w:t xml:space="preserve"> what the UN does) to what changes have or are being achieved (</w:t>
      </w:r>
      <w:r w:rsidR="00F55877" w:rsidRPr="00D36971">
        <w:t>e.g.,</w:t>
      </w:r>
      <w:r w:rsidRPr="00D36971">
        <w:t xml:space="preserve"> RBM reporting from outcome level analysis) amongst the </w:t>
      </w:r>
      <w:proofErr w:type="spellStart"/>
      <w:r w:rsidRPr="00D36971">
        <w:t>GoU</w:t>
      </w:r>
      <w:proofErr w:type="spellEnd"/>
      <w:r w:rsidRPr="00D36971">
        <w:t xml:space="preserve"> institutions and</w:t>
      </w:r>
      <w:r w:rsidR="00C73345" w:rsidRPr="00D36971">
        <w:t xml:space="preserve"> for the</w:t>
      </w:r>
      <w:r w:rsidRPr="00D36971">
        <w:t xml:space="preserve"> people of Ukraine</w:t>
      </w:r>
    </w:p>
    <w:p w14:paraId="38132071" w14:textId="3B6A6C25" w:rsidR="004D243D" w:rsidRPr="00D36971" w:rsidRDefault="00281E49" w:rsidP="007029C9">
      <w:pPr>
        <w:pStyle w:val="Heading1"/>
        <w:numPr>
          <w:ilvl w:val="0"/>
          <w:numId w:val="1"/>
        </w:numPr>
        <w:jc w:val="both"/>
      </w:pPr>
      <w:bookmarkStart w:id="11" w:name="_Toc88250825"/>
      <w:r w:rsidRPr="00D36971">
        <w:t>Object of evaluation</w:t>
      </w:r>
      <w:bookmarkEnd w:id="11"/>
    </w:p>
    <w:p w14:paraId="152D8001" w14:textId="77777777" w:rsidR="00281E49" w:rsidRPr="00D36971" w:rsidRDefault="00281E49" w:rsidP="003937F0"/>
    <w:p w14:paraId="353C346F" w14:textId="7277B064" w:rsidR="00BC15D6" w:rsidRPr="00D36971" w:rsidRDefault="00281E49" w:rsidP="00BC15D6">
      <w:pPr>
        <w:pStyle w:val="Heading2"/>
        <w:numPr>
          <w:ilvl w:val="1"/>
          <w:numId w:val="1"/>
        </w:numPr>
      </w:pPr>
      <w:bookmarkStart w:id="12" w:name="_Toc88250826"/>
      <w:r w:rsidRPr="00D36971">
        <w:t>Object of evaluation</w:t>
      </w:r>
      <w:bookmarkEnd w:id="12"/>
      <w:r w:rsidRPr="00D36971">
        <w:t xml:space="preserve"> </w:t>
      </w:r>
    </w:p>
    <w:p w14:paraId="74B6F13F" w14:textId="29520715" w:rsidR="00BC15D6" w:rsidRPr="00D36971" w:rsidRDefault="00BC15D6" w:rsidP="00BC15D6"/>
    <w:p w14:paraId="4AE67A95" w14:textId="602FB1CE" w:rsidR="00BC15D6" w:rsidRDefault="00BC15D6" w:rsidP="00C73345">
      <w:pPr>
        <w:jc w:val="both"/>
      </w:pPr>
      <w:r w:rsidRPr="00D36971">
        <w:t>The UNPF 2018-2022 is the object of this MTE. It is based on four pillars and five outcome statements, as indicated in the executive summary.</w:t>
      </w:r>
      <w:r w:rsidR="009F2C70" w:rsidRPr="00D36971">
        <w:t xml:space="preserve"> The global indicative budget of the UNPF amounted to USD 677.54 million as described in the UNPF results framework:</w:t>
      </w:r>
    </w:p>
    <w:p w14:paraId="20C508AD" w14:textId="2EA5D6D6" w:rsidR="00E820A2" w:rsidRDefault="00E820A2" w:rsidP="00C73345">
      <w:pPr>
        <w:jc w:val="both"/>
      </w:pPr>
    </w:p>
    <w:p w14:paraId="2B2FA8AF" w14:textId="77777777" w:rsidR="00EB5D6F" w:rsidRPr="00D36971" w:rsidRDefault="00EB5D6F" w:rsidP="00C73345">
      <w:pPr>
        <w:jc w:val="both"/>
      </w:pPr>
    </w:p>
    <w:p w14:paraId="0F9690A1" w14:textId="7A6FFEE4" w:rsidR="00BC15D6" w:rsidRPr="00D36971" w:rsidRDefault="00BC15D6" w:rsidP="00BC15D6">
      <w:pPr>
        <w:pStyle w:val="Caption"/>
        <w:keepNext/>
      </w:pPr>
      <w:r w:rsidRPr="00D36971">
        <w:lastRenderedPageBreak/>
        <w:t xml:space="preserve">Table </w:t>
      </w:r>
      <w:fldSimple w:instr=" SEQ Table \* ARABIC ">
        <w:r w:rsidR="00F578D5" w:rsidRPr="00D36971">
          <w:rPr>
            <w:noProof/>
          </w:rPr>
          <w:t>2</w:t>
        </w:r>
      </w:fldSimple>
    </w:p>
    <w:tbl>
      <w:tblPr>
        <w:tblStyle w:val="GridTable1Light-Accent11"/>
        <w:tblW w:w="927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4A0" w:firstRow="1" w:lastRow="0" w:firstColumn="1" w:lastColumn="0" w:noHBand="0" w:noVBand="1"/>
      </w:tblPr>
      <w:tblGrid>
        <w:gridCol w:w="3261"/>
        <w:gridCol w:w="6009"/>
      </w:tblGrid>
      <w:tr w:rsidR="00BC15D6" w:rsidRPr="00D36971" w14:paraId="04999237" w14:textId="77777777" w:rsidTr="003937F0">
        <w:trPr>
          <w:cnfStyle w:val="100000000000" w:firstRow="1" w:lastRow="0" w:firstColumn="0" w:lastColumn="0" w:oddVBand="0" w:evenVBand="0" w:oddHBand="0" w:evenHBand="0" w:firstRowFirstColumn="0" w:firstRowLastColumn="0" w:lastRowFirstColumn="0" w:lastRowLastColumn="0"/>
          <w:trHeight w:val="237"/>
        </w:trPr>
        <w:tc>
          <w:tcPr>
            <w:cnfStyle w:val="001000000000" w:firstRow="0" w:lastRow="0" w:firstColumn="1" w:lastColumn="0" w:oddVBand="0" w:evenVBand="0" w:oddHBand="0" w:evenHBand="0" w:firstRowFirstColumn="0" w:firstRowLastColumn="0" w:lastRowFirstColumn="0" w:lastRowLastColumn="0"/>
            <w:tcW w:w="3261" w:type="dxa"/>
            <w:shd w:val="clear" w:color="auto" w:fill="FFFFFF" w:themeFill="background1"/>
          </w:tcPr>
          <w:p w14:paraId="4AAAA663" w14:textId="77777777" w:rsidR="00BC15D6" w:rsidRPr="00D36971" w:rsidRDefault="00BC15D6" w:rsidP="00BC15D6">
            <w:pPr>
              <w:autoSpaceDE w:val="0"/>
              <w:autoSpaceDN w:val="0"/>
              <w:adjustRightInd w:val="0"/>
              <w:ind w:right="91"/>
              <w:jc w:val="both"/>
              <w:rPr>
                <w:rFonts w:asciiTheme="minorHAnsi" w:eastAsia="Calibri" w:hAnsiTheme="minorHAnsi" w:cstheme="minorHAnsi"/>
                <w:color w:val="FFFFFF"/>
                <w:sz w:val="22"/>
                <w:szCs w:val="22"/>
                <w:lang w:val="en-GB"/>
              </w:rPr>
            </w:pPr>
            <w:r w:rsidRPr="00257006">
              <w:rPr>
                <w:rFonts w:asciiTheme="minorHAnsi" w:eastAsia="Calibri" w:hAnsiTheme="minorHAnsi" w:cstheme="minorHAnsi"/>
                <w:color w:val="000000" w:themeColor="text1"/>
                <w:sz w:val="22"/>
                <w:szCs w:val="22"/>
                <w:lang w:val="en-GB"/>
              </w:rPr>
              <w:t>UNFP Pillars</w:t>
            </w:r>
          </w:p>
        </w:tc>
        <w:tc>
          <w:tcPr>
            <w:tcW w:w="6009" w:type="dxa"/>
            <w:shd w:val="clear" w:color="auto" w:fill="FFFFFF" w:themeFill="background1"/>
          </w:tcPr>
          <w:p w14:paraId="0FBDEF7F" w14:textId="77777777" w:rsidR="00BC15D6" w:rsidRPr="00D36971" w:rsidRDefault="00BC15D6" w:rsidP="00BC15D6">
            <w:pPr>
              <w:ind w:right="91"/>
              <w:jc w:val="both"/>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theme="minorHAnsi"/>
                <w:color w:val="FFFFFF"/>
                <w:lang w:val="en-GB"/>
              </w:rPr>
            </w:pPr>
            <w:r w:rsidRPr="00D36971">
              <w:rPr>
                <w:rFonts w:eastAsia="Calibri" w:cstheme="minorHAnsi"/>
                <w:color w:val="000000" w:themeColor="text1"/>
              </w:rPr>
              <w:t>UNPF Outcomes</w:t>
            </w:r>
          </w:p>
        </w:tc>
      </w:tr>
      <w:tr w:rsidR="00BC15D6" w:rsidRPr="00D36971" w14:paraId="0C734909" w14:textId="77777777" w:rsidTr="003937F0">
        <w:trPr>
          <w:trHeight w:val="737"/>
        </w:trPr>
        <w:tc>
          <w:tcPr>
            <w:cnfStyle w:val="001000000000" w:firstRow="0" w:lastRow="0" w:firstColumn="1" w:lastColumn="0" w:oddVBand="0" w:evenVBand="0" w:oddHBand="0" w:evenHBand="0" w:firstRowFirstColumn="0" w:firstRowLastColumn="0" w:lastRowFirstColumn="0" w:lastRowLastColumn="0"/>
            <w:tcW w:w="3261" w:type="dxa"/>
            <w:shd w:val="clear" w:color="auto" w:fill="FFFFFF" w:themeFill="background1"/>
          </w:tcPr>
          <w:p w14:paraId="128AE881" w14:textId="77777777" w:rsidR="00BC15D6" w:rsidRPr="00D36971" w:rsidRDefault="00BC15D6" w:rsidP="00BC15D6">
            <w:pPr>
              <w:ind w:right="91"/>
              <w:jc w:val="left"/>
              <w:rPr>
                <w:rFonts w:asciiTheme="minorHAnsi" w:eastAsia="Calibri" w:hAnsiTheme="minorHAnsi" w:cstheme="minorHAnsi"/>
                <w:color w:val="000000" w:themeColor="text1"/>
                <w:lang w:val="en-GB"/>
              </w:rPr>
            </w:pPr>
            <w:r w:rsidRPr="00D36971">
              <w:rPr>
                <w:rFonts w:eastAsia="Calibri" w:cstheme="minorHAnsi"/>
                <w:color w:val="000000" w:themeColor="text1"/>
              </w:rPr>
              <w:t xml:space="preserve">1. Sustainable economic growth, </w:t>
            </w:r>
            <w:proofErr w:type="gramStart"/>
            <w:r w:rsidRPr="00D36971">
              <w:rPr>
                <w:rFonts w:eastAsia="Calibri" w:cstheme="minorHAnsi"/>
                <w:color w:val="000000" w:themeColor="text1"/>
              </w:rPr>
              <w:t>environment</w:t>
            </w:r>
            <w:proofErr w:type="gramEnd"/>
            <w:r w:rsidRPr="00D36971">
              <w:rPr>
                <w:rFonts w:eastAsia="Calibri" w:cstheme="minorHAnsi"/>
                <w:color w:val="000000" w:themeColor="text1"/>
              </w:rPr>
              <w:t xml:space="preserve"> and employment</w:t>
            </w:r>
          </w:p>
          <w:p w14:paraId="30E69CA0" w14:textId="77777777" w:rsidR="00BC15D6" w:rsidRPr="00D36971" w:rsidRDefault="00BC15D6" w:rsidP="00BC15D6">
            <w:pPr>
              <w:ind w:right="91"/>
              <w:jc w:val="both"/>
              <w:rPr>
                <w:rFonts w:asciiTheme="minorHAnsi" w:eastAsia="Calibri" w:hAnsiTheme="minorHAnsi" w:cstheme="minorHAnsi"/>
                <w:i/>
                <w:iCs/>
                <w:color w:val="000000" w:themeColor="text1"/>
                <w:sz w:val="22"/>
                <w:szCs w:val="22"/>
                <w:lang w:val="en-GB"/>
              </w:rPr>
            </w:pPr>
          </w:p>
        </w:tc>
        <w:tc>
          <w:tcPr>
            <w:tcW w:w="6009" w:type="dxa"/>
            <w:shd w:val="clear" w:color="auto" w:fill="FFFFFF" w:themeFill="background1"/>
          </w:tcPr>
          <w:p w14:paraId="1A137C12" w14:textId="47E55667" w:rsidR="00BC15D6" w:rsidRPr="00D36971" w:rsidRDefault="00BC15D6" w:rsidP="00BC15D6">
            <w:pPr>
              <w:ind w:right="91"/>
              <w:jc w:val="both"/>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color w:val="000000" w:themeColor="text1"/>
                <w:lang w:val="en-GB"/>
              </w:rPr>
            </w:pPr>
            <w:r w:rsidRPr="00D36971">
              <w:rPr>
                <w:rFonts w:eastAsia="Calibri" w:cstheme="minorHAnsi"/>
                <w:b/>
                <w:bCs/>
                <w:color w:val="000000" w:themeColor="text1"/>
              </w:rPr>
              <w:t>Outcome 1.1.</w:t>
            </w:r>
            <w:r w:rsidRPr="00D36971">
              <w:rPr>
                <w:rFonts w:eastAsia="Calibri" w:cstheme="minorHAnsi"/>
                <w:color w:val="000000" w:themeColor="text1"/>
              </w:rPr>
              <w:t xml:space="preserve"> By 2022, all women and men, especially young people, equally benefit from an enabling environment that includes </w:t>
            </w:r>
            <w:proofErr w:type="spellStart"/>
            <w:r w:rsidRPr="00D36971">
              <w:rPr>
                <w:rFonts w:eastAsia="Calibri" w:cstheme="minorHAnsi"/>
                <w:color w:val="000000" w:themeColor="text1"/>
              </w:rPr>
              <w:t>labour</w:t>
            </w:r>
            <w:proofErr w:type="spellEnd"/>
            <w:r w:rsidRPr="00D36971">
              <w:rPr>
                <w:rFonts w:eastAsia="Calibri" w:cstheme="minorHAnsi"/>
                <w:color w:val="000000" w:themeColor="text1"/>
              </w:rPr>
              <w:t xml:space="preserve"> market, access to decent jobs and economic opportunities.  Indicative budget: M$ 62.66</w:t>
            </w:r>
          </w:p>
          <w:p w14:paraId="788B7F20" w14:textId="77777777" w:rsidR="00BC15D6" w:rsidRPr="00D36971" w:rsidRDefault="00BC15D6" w:rsidP="00BC15D6">
            <w:pPr>
              <w:ind w:right="91"/>
              <w:jc w:val="both"/>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color w:val="000000" w:themeColor="text1"/>
                <w:lang w:val="en-GB"/>
              </w:rPr>
            </w:pPr>
          </w:p>
          <w:p w14:paraId="1A98DE7F" w14:textId="4BDD64B9" w:rsidR="00BC15D6" w:rsidRPr="00D36971" w:rsidRDefault="00BC15D6" w:rsidP="00BC15D6">
            <w:pPr>
              <w:ind w:right="91"/>
              <w:jc w:val="both"/>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color w:val="000000" w:themeColor="text1"/>
                <w:lang w:val="en-GB"/>
              </w:rPr>
            </w:pPr>
            <w:r w:rsidRPr="00D36971">
              <w:rPr>
                <w:rFonts w:eastAsia="Calibri" w:cstheme="minorHAnsi"/>
                <w:b/>
                <w:bCs/>
                <w:color w:val="000000" w:themeColor="text1"/>
              </w:rPr>
              <w:t>Outcome 1.2.</w:t>
            </w:r>
            <w:r w:rsidRPr="00D36971">
              <w:rPr>
                <w:rFonts w:eastAsia="Calibri" w:cstheme="minorHAnsi"/>
                <w:color w:val="000000" w:themeColor="text1"/>
              </w:rPr>
              <w:t xml:space="preserve"> By 2022, national institutions, private business and communities implement gender-responsive policies and practices to achieve sustainable management of natural resources, preservation of ecosystems, mitigation, adaptation to climate change and generation of green jobs. Indicative budget: M$ 55.38</w:t>
            </w:r>
          </w:p>
          <w:p w14:paraId="759C68F4" w14:textId="77777777" w:rsidR="00BC15D6" w:rsidRPr="00D36971" w:rsidRDefault="00BC15D6" w:rsidP="00BC15D6">
            <w:pPr>
              <w:ind w:right="91"/>
              <w:jc w:val="both"/>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color w:val="000000" w:themeColor="text1"/>
                <w:lang w:val="en-GB"/>
              </w:rPr>
            </w:pPr>
          </w:p>
        </w:tc>
      </w:tr>
      <w:tr w:rsidR="00BC15D6" w:rsidRPr="00D36971" w14:paraId="18E47F88" w14:textId="77777777" w:rsidTr="003937F0">
        <w:trPr>
          <w:trHeight w:val="1070"/>
        </w:trPr>
        <w:tc>
          <w:tcPr>
            <w:cnfStyle w:val="001000000000" w:firstRow="0" w:lastRow="0" w:firstColumn="1" w:lastColumn="0" w:oddVBand="0" w:evenVBand="0" w:oddHBand="0" w:evenHBand="0" w:firstRowFirstColumn="0" w:firstRowLastColumn="0" w:lastRowFirstColumn="0" w:lastRowLastColumn="0"/>
            <w:tcW w:w="3261" w:type="dxa"/>
            <w:shd w:val="clear" w:color="auto" w:fill="FFFFFF" w:themeFill="background1"/>
          </w:tcPr>
          <w:p w14:paraId="3DC5A36E" w14:textId="77777777" w:rsidR="00BC15D6" w:rsidRPr="00D36971" w:rsidRDefault="00BC15D6" w:rsidP="00BC15D6">
            <w:pPr>
              <w:ind w:right="91"/>
              <w:jc w:val="left"/>
              <w:rPr>
                <w:rFonts w:asciiTheme="minorHAnsi" w:eastAsia="Calibri" w:hAnsiTheme="minorHAnsi" w:cstheme="minorHAnsi"/>
                <w:b w:val="0"/>
                <w:bCs w:val="0"/>
                <w:color w:val="000000" w:themeColor="text1"/>
                <w:lang w:val="en-GB"/>
              </w:rPr>
            </w:pPr>
            <w:r w:rsidRPr="00D36971">
              <w:rPr>
                <w:rFonts w:eastAsia="Calibri" w:cstheme="minorHAnsi"/>
                <w:color w:val="000000" w:themeColor="text1"/>
              </w:rPr>
              <w:t>2. Equitable access to quality and inclusive services and social protection</w:t>
            </w:r>
          </w:p>
          <w:p w14:paraId="27DB5DCE" w14:textId="77777777" w:rsidR="00BC15D6" w:rsidRPr="00D36971" w:rsidRDefault="00BC15D6" w:rsidP="00BC15D6">
            <w:pPr>
              <w:ind w:right="91"/>
              <w:jc w:val="left"/>
              <w:rPr>
                <w:rFonts w:asciiTheme="minorHAnsi" w:eastAsia="Calibri" w:hAnsiTheme="minorHAnsi" w:cstheme="minorHAnsi"/>
                <w:color w:val="000000" w:themeColor="text1"/>
                <w:sz w:val="22"/>
                <w:szCs w:val="22"/>
                <w:lang w:val="en-GB"/>
              </w:rPr>
            </w:pPr>
          </w:p>
        </w:tc>
        <w:tc>
          <w:tcPr>
            <w:tcW w:w="6009" w:type="dxa"/>
            <w:shd w:val="clear" w:color="auto" w:fill="FFFFFF" w:themeFill="background1"/>
          </w:tcPr>
          <w:p w14:paraId="25AA7F5B" w14:textId="3573EC37" w:rsidR="00BC15D6" w:rsidRPr="00D36971" w:rsidRDefault="00BC15D6" w:rsidP="00BC15D6">
            <w:pPr>
              <w:ind w:right="91"/>
              <w:jc w:val="both"/>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color w:val="000000" w:themeColor="text1"/>
                <w:lang w:val="en-GB"/>
              </w:rPr>
            </w:pPr>
            <w:r w:rsidRPr="00D36971">
              <w:rPr>
                <w:rFonts w:eastAsia="Calibri" w:cstheme="minorHAnsi"/>
                <w:b/>
                <w:bCs/>
                <w:color w:val="000000" w:themeColor="text1"/>
              </w:rPr>
              <w:t>Outcome 2.</w:t>
            </w:r>
            <w:r w:rsidRPr="00D36971">
              <w:rPr>
                <w:rFonts w:eastAsia="Calibri" w:cstheme="minorHAnsi"/>
                <w:color w:val="000000" w:themeColor="text1"/>
              </w:rPr>
              <w:t xml:space="preserve"> By 2022, women and men, </w:t>
            </w:r>
            <w:proofErr w:type="gramStart"/>
            <w:r w:rsidRPr="00D36971">
              <w:rPr>
                <w:rFonts w:eastAsia="Calibri" w:cstheme="minorHAnsi"/>
                <w:color w:val="000000" w:themeColor="text1"/>
              </w:rPr>
              <w:t>girls</w:t>
            </w:r>
            <w:proofErr w:type="gramEnd"/>
            <w:r w:rsidRPr="00D36971">
              <w:rPr>
                <w:rFonts w:eastAsia="Calibri" w:cstheme="minorHAnsi"/>
                <w:color w:val="000000" w:themeColor="text1"/>
              </w:rPr>
              <w:t xml:space="preserve"> and boys, equitably benefit from integrated social protection, universal health services and quality education.</w:t>
            </w:r>
            <w:r w:rsidR="009F2C70" w:rsidRPr="00D36971">
              <w:rPr>
                <w:rFonts w:eastAsia="Calibri" w:cstheme="minorHAnsi"/>
                <w:color w:val="000000" w:themeColor="text1"/>
              </w:rPr>
              <w:t xml:space="preserve"> Indicative budget: </w:t>
            </w:r>
            <w:r w:rsidRPr="00D36971">
              <w:rPr>
                <w:rFonts w:eastAsia="Calibri" w:cstheme="minorHAnsi"/>
                <w:color w:val="000000" w:themeColor="text1"/>
              </w:rPr>
              <w:t xml:space="preserve"> M$ 101.1</w:t>
            </w:r>
          </w:p>
        </w:tc>
      </w:tr>
      <w:tr w:rsidR="00BC15D6" w:rsidRPr="00D36971" w14:paraId="122AC973" w14:textId="77777777" w:rsidTr="003937F0">
        <w:trPr>
          <w:trHeight w:val="960"/>
        </w:trPr>
        <w:tc>
          <w:tcPr>
            <w:cnfStyle w:val="001000000000" w:firstRow="0" w:lastRow="0" w:firstColumn="1" w:lastColumn="0" w:oddVBand="0" w:evenVBand="0" w:oddHBand="0" w:evenHBand="0" w:firstRowFirstColumn="0" w:firstRowLastColumn="0" w:lastRowFirstColumn="0" w:lastRowLastColumn="0"/>
            <w:tcW w:w="3261" w:type="dxa"/>
            <w:shd w:val="clear" w:color="auto" w:fill="FFFFFF" w:themeFill="background1"/>
          </w:tcPr>
          <w:p w14:paraId="10FD4419" w14:textId="77777777" w:rsidR="00BC15D6" w:rsidRPr="00D36971" w:rsidRDefault="00BC15D6" w:rsidP="00BC15D6">
            <w:pPr>
              <w:ind w:right="91"/>
              <w:jc w:val="left"/>
              <w:rPr>
                <w:rFonts w:asciiTheme="minorHAnsi" w:eastAsia="Calibri" w:hAnsiTheme="minorHAnsi" w:cstheme="minorHAnsi"/>
                <w:b w:val="0"/>
                <w:bCs w:val="0"/>
                <w:color w:val="000000" w:themeColor="text1"/>
                <w:lang w:val="en-GB"/>
              </w:rPr>
            </w:pPr>
            <w:r w:rsidRPr="00D36971">
              <w:rPr>
                <w:rFonts w:eastAsia="Calibri" w:cstheme="minorHAnsi"/>
                <w:color w:val="000000" w:themeColor="text1"/>
              </w:rPr>
              <w:t>3. Democratic governance, rule of law and civic participation</w:t>
            </w:r>
          </w:p>
          <w:p w14:paraId="67A5A2E7" w14:textId="77777777" w:rsidR="00BC15D6" w:rsidRPr="00D36971" w:rsidRDefault="00BC15D6" w:rsidP="00BC15D6">
            <w:pPr>
              <w:ind w:right="91"/>
              <w:jc w:val="left"/>
              <w:rPr>
                <w:rFonts w:asciiTheme="minorHAnsi" w:eastAsia="Calibri" w:hAnsiTheme="minorHAnsi" w:cstheme="minorHAnsi"/>
                <w:color w:val="000000" w:themeColor="text1"/>
                <w:sz w:val="22"/>
                <w:szCs w:val="22"/>
                <w:lang w:val="en-GB"/>
              </w:rPr>
            </w:pPr>
          </w:p>
        </w:tc>
        <w:tc>
          <w:tcPr>
            <w:tcW w:w="6009" w:type="dxa"/>
            <w:shd w:val="clear" w:color="auto" w:fill="FFFFFF" w:themeFill="background1"/>
          </w:tcPr>
          <w:p w14:paraId="586768C2" w14:textId="3369FA15" w:rsidR="00BC15D6" w:rsidRPr="00D36971" w:rsidRDefault="00BC15D6" w:rsidP="00BC15D6">
            <w:pPr>
              <w:ind w:right="91"/>
              <w:jc w:val="both"/>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color w:val="000000" w:themeColor="text1"/>
                <w:lang w:val="en-GB"/>
              </w:rPr>
            </w:pPr>
            <w:r w:rsidRPr="00D36971">
              <w:rPr>
                <w:rFonts w:eastAsia="Calibri" w:cstheme="minorHAnsi"/>
                <w:b/>
                <w:bCs/>
                <w:color w:val="000000" w:themeColor="text1"/>
              </w:rPr>
              <w:t>Outcome 3.</w:t>
            </w:r>
            <w:r w:rsidRPr="00D36971">
              <w:rPr>
                <w:rFonts w:eastAsia="Calibri" w:cstheme="minorHAnsi"/>
                <w:color w:val="000000" w:themeColor="text1"/>
              </w:rPr>
              <w:t xml:space="preserve"> By 2022, women and men, girls and boys participate in decision-making and enjoy human rights, gender equality, effective, </w:t>
            </w:r>
            <w:proofErr w:type="gramStart"/>
            <w:r w:rsidRPr="00D36971">
              <w:rPr>
                <w:rFonts w:eastAsia="Calibri" w:cstheme="minorHAnsi"/>
                <w:color w:val="000000" w:themeColor="text1"/>
              </w:rPr>
              <w:t>transparent</w:t>
            </w:r>
            <w:proofErr w:type="gramEnd"/>
            <w:r w:rsidRPr="00D36971">
              <w:rPr>
                <w:rFonts w:eastAsia="Calibri" w:cstheme="minorHAnsi"/>
                <w:color w:val="000000" w:themeColor="text1"/>
              </w:rPr>
              <w:t xml:space="preserve"> and non-discriminatory public services</w:t>
            </w:r>
            <w:r w:rsidR="009F2C70" w:rsidRPr="00D36971">
              <w:rPr>
                <w:rFonts w:eastAsia="Calibri" w:cstheme="minorHAnsi"/>
                <w:color w:val="000000" w:themeColor="text1"/>
              </w:rPr>
              <w:t xml:space="preserve">. Indicative </w:t>
            </w:r>
            <w:proofErr w:type="gramStart"/>
            <w:r w:rsidR="009F2C70" w:rsidRPr="00D36971">
              <w:rPr>
                <w:rFonts w:eastAsia="Calibri" w:cstheme="minorHAnsi"/>
                <w:color w:val="000000" w:themeColor="text1"/>
              </w:rPr>
              <w:t xml:space="preserve">budget </w:t>
            </w:r>
            <w:r w:rsidRPr="00D36971">
              <w:rPr>
                <w:rFonts w:eastAsia="Calibri" w:cstheme="minorHAnsi"/>
                <w:color w:val="000000" w:themeColor="text1"/>
              </w:rPr>
              <w:t xml:space="preserve"> M</w:t>
            </w:r>
            <w:proofErr w:type="gramEnd"/>
            <w:r w:rsidRPr="00D36971">
              <w:rPr>
                <w:rFonts w:eastAsia="Calibri" w:cstheme="minorHAnsi"/>
                <w:color w:val="000000" w:themeColor="text1"/>
              </w:rPr>
              <w:t>$ 241.1</w:t>
            </w:r>
          </w:p>
        </w:tc>
      </w:tr>
      <w:tr w:rsidR="00BC15D6" w:rsidRPr="00D36971" w14:paraId="7CF9A0B1" w14:textId="77777777" w:rsidTr="003937F0">
        <w:trPr>
          <w:trHeight w:val="960"/>
        </w:trPr>
        <w:tc>
          <w:tcPr>
            <w:cnfStyle w:val="001000000000" w:firstRow="0" w:lastRow="0" w:firstColumn="1" w:lastColumn="0" w:oddVBand="0" w:evenVBand="0" w:oddHBand="0" w:evenHBand="0" w:firstRowFirstColumn="0" w:firstRowLastColumn="0" w:lastRowFirstColumn="0" w:lastRowLastColumn="0"/>
            <w:tcW w:w="3261" w:type="dxa"/>
            <w:shd w:val="clear" w:color="auto" w:fill="FFFFFF" w:themeFill="background1"/>
          </w:tcPr>
          <w:p w14:paraId="0E7EF4A2" w14:textId="77777777" w:rsidR="00BC15D6" w:rsidRPr="00D36971" w:rsidRDefault="00BC15D6" w:rsidP="00BC15D6">
            <w:pPr>
              <w:ind w:right="91"/>
              <w:jc w:val="left"/>
              <w:rPr>
                <w:rFonts w:asciiTheme="minorHAnsi" w:eastAsia="Calibri" w:hAnsiTheme="minorHAnsi" w:cstheme="minorHAnsi"/>
                <w:b w:val="0"/>
                <w:bCs w:val="0"/>
                <w:color w:val="000000" w:themeColor="text1"/>
                <w:lang w:val="en-GB"/>
              </w:rPr>
            </w:pPr>
            <w:r w:rsidRPr="00D36971">
              <w:rPr>
                <w:rFonts w:eastAsia="Calibri" w:cstheme="minorHAnsi"/>
                <w:color w:val="000000" w:themeColor="text1"/>
              </w:rPr>
              <w:t xml:space="preserve">4. Human security, social </w:t>
            </w:r>
            <w:proofErr w:type="gramStart"/>
            <w:r w:rsidRPr="00D36971">
              <w:rPr>
                <w:rFonts w:eastAsia="Calibri" w:cstheme="minorHAnsi"/>
                <w:color w:val="000000" w:themeColor="text1"/>
              </w:rPr>
              <w:t>cohesion</w:t>
            </w:r>
            <w:proofErr w:type="gramEnd"/>
            <w:r w:rsidRPr="00D36971">
              <w:rPr>
                <w:rFonts w:eastAsia="Calibri" w:cstheme="minorHAnsi"/>
                <w:color w:val="000000" w:themeColor="text1"/>
              </w:rPr>
              <w:t xml:space="preserve"> and recovery with a particular focus on Eastern Ukraine</w:t>
            </w:r>
          </w:p>
          <w:p w14:paraId="3212270F" w14:textId="77777777" w:rsidR="00BC15D6" w:rsidRPr="00D36971" w:rsidRDefault="00BC15D6" w:rsidP="00BC15D6">
            <w:pPr>
              <w:ind w:right="91"/>
              <w:jc w:val="left"/>
              <w:rPr>
                <w:rFonts w:asciiTheme="minorHAnsi" w:eastAsia="Calibri" w:hAnsiTheme="minorHAnsi" w:cstheme="minorHAnsi"/>
                <w:color w:val="000000" w:themeColor="text1"/>
                <w:lang w:val="en-GB"/>
              </w:rPr>
            </w:pPr>
          </w:p>
        </w:tc>
        <w:tc>
          <w:tcPr>
            <w:tcW w:w="6009" w:type="dxa"/>
            <w:shd w:val="clear" w:color="auto" w:fill="FFFFFF" w:themeFill="background1"/>
          </w:tcPr>
          <w:p w14:paraId="7D7141E3" w14:textId="179F5CCD" w:rsidR="00BC15D6" w:rsidRPr="00D36971" w:rsidRDefault="00BC15D6" w:rsidP="00BC15D6">
            <w:pPr>
              <w:autoSpaceDE w:val="0"/>
              <w:autoSpaceDN w:val="0"/>
              <w:adjustRightInd w:val="0"/>
              <w:ind w:right="91"/>
              <w:jc w:val="both"/>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theme="minorHAnsi"/>
                <w:color w:val="000000" w:themeColor="text1"/>
                <w:lang w:val="en-GB"/>
              </w:rPr>
            </w:pPr>
            <w:r w:rsidRPr="00D36971">
              <w:rPr>
                <w:rFonts w:eastAsia="Calibri" w:cstheme="minorHAnsi"/>
                <w:b/>
                <w:bCs/>
                <w:color w:val="000000" w:themeColor="text1"/>
              </w:rPr>
              <w:t>Outcome 4.</w:t>
            </w:r>
            <w:r w:rsidRPr="00D36971">
              <w:rPr>
                <w:rFonts w:eastAsia="Calibri" w:cstheme="minorHAnsi"/>
                <w:color w:val="000000" w:themeColor="text1"/>
              </w:rPr>
              <w:t xml:space="preserve"> By 2022, communities, including vulnerable people and IDPs, are more resilient and equitably benefit from greater social cohesion, quality services and recovery support. </w:t>
            </w:r>
            <w:r w:rsidR="009F2C70" w:rsidRPr="00D36971">
              <w:rPr>
                <w:rFonts w:eastAsia="Calibri" w:cstheme="minorHAnsi"/>
                <w:color w:val="000000" w:themeColor="text1"/>
              </w:rPr>
              <w:t xml:space="preserve">Indicative budget </w:t>
            </w:r>
            <w:r w:rsidRPr="00D36971">
              <w:rPr>
                <w:rFonts w:eastAsia="Calibri" w:cstheme="minorHAnsi"/>
                <w:color w:val="000000" w:themeColor="text1"/>
              </w:rPr>
              <w:t>M$ 217.3</w:t>
            </w:r>
          </w:p>
        </w:tc>
      </w:tr>
    </w:tbl>
    <w:p w14:paraId="16510413" w14:textId="6FC8CE1A" w:rsidR="00281E49" w:rsidRPr="00D36971" w:rsidRDefault="00281E49" w:rsidP="00BC15D6">
      <w:pPr>
        <w:jc w:val="both"/>
      </w:pPr>
    </w:p>
    <w:p w14:paraId="7CCC1DD3" w14:textId="0D90535A" w:rsidR="00D13C9D" w:rsidRPr="00D36971" w:rsidRDefault="006D675C">
      <w:pPr>
        <w:jc w:val="both"/>
      </w:pPr>
      <w:r w:rsidRPr="00D36971">
        <w:t xml:space="preserve">To </w:t>
      </w:r>
      <w:r w:rsidR="00927592" w:rsidRPr="00D36971">
        <w:t>link with</w:t>
      </w:r>
      <w:r w:rsidR="00825311" w:rsidRPr="00D36971">
        <w:t xml:space="preserve"> these broad outcome statements, the UNPF jumps directly </w:t>
      </w:r>
      <w:r w:rsidRPr="00D36971">
        <w:t>from</w:t>
      </w:r>
      <w:r w:rsidR="00825311" w:rsidRPr="00D36971">
        <w:t xml:space="preserve"> </w:t>
      </w:r>
      <w:r w:rsidRPr="00D36971">
        <w:t xml:space="preserve">the </w:t>
      </w:r>
      <w:r w:rsidR="00825311" w:rsidRPr="00D36971">
        <w:t>output level and agency specific indicators (49 identified</w:t>
      </w:r>
      <w:r w:rsidRPr="00D36971">
        <w:t xml:space="preserve"> in the RF</w:t>
      </w:r>
      <w:r w:rsidR="00825311" w:rsidRPr="00D36971">
        <w:t>)</w:t>
      </w:r>
      <w:r w:rsidRPr="00D36971">
        <w:t>. Most indicators are indirectly connected</w:t>
      </w:r>
      <w:r w:rsidR="00825311" w:rsidRPr="00D36971">
        <w:t xml:space="preserve"> with the outcome statement, and most are only measuring a fraction of the multidimensional outcome statement</w:t>
      </w:r>
      <w:r w:rsidRPr="00D36971">
        <w:t xml:space="preserve"> (since there are no composite indicators)</w:t>
      </w:r>
      <w:r w:rsidR="00825311" w:rsidRPr="00D36971">
        <w:t>. The majority are proxies of what UN agencies do individually, and only remotely contribut</w:t>
      </w:r>
      <w:r w:rsidRPr="00D36971">
        <w:t>e</w:t>
      </w:r>
      <w:r w:rsidR="00825311" w:rsidRPr="00D36971">
        <w:t xml:space="preserve"> to the wider outcome. This shows a serious gap in RBM practice in the UN, since there is not intermediate outcome level, which would be the changes at country level expected to take place by the collective UNDS efforts within the five-year timeframe. The above pillars and outcomes, </w:t>
      </w:r>
      <w:proofErr w:type="gramStart"/>
      <w:r w:rsidR="00825311" w:rsidRPr="00D36971">
        <w:t>with the exception of</w:t>
      </w:r>
      <w:proofErr w:type="gramEnd"/>
      <w:r w:rsidR="00825311" w:rsidRPr="00D36971">
        <w:t xml:space="preserve"> the geographical focus</w:t>
      </w:r>
      <w:r w:rsidR="00AF087D" w:rsidRPr="00D36971">
        <w:t xml:space="preserve"> under pillar 4</w:t>
      </w:r>
      <w:r w:rsidR="00825311" w:rsidRPr="00D36971">
        <w:t xml:space="preserve">, could be applied to virtually any country in the region. Indeed, most of the regional UNPF have similar wording and structure, allowing for vertical aggregation and accountability. But the outcomes are not worded </w:t>
      </w:r>
      <w:r w:rsidR="00F55877" w:rsidRPr="00D36971">
        <w:t>according to</w:t>
      </w:r>
      <w:r w:rsidR="00825311" w:rsidRPr="00D36971">
        <w:t xml:space="preserve"> the definition of “outcomes” in the UN system and as described in the UNDG</w:t>
      </w:r>
      <w:r w:rsidRPr="00D36971">
        <w:t xml:space="preserve"> RBM</w:t>
      </w:r>
      <w:r w:rsidR="00825311" w:rsidRPr="00D36971">
        <w:t xml:space="preserve"> guidance document, and unlike some development partners, the intermediate layer that </w:t>
      </w:r>
      <w:r w:rsidRPr="00D36971">
        <w:t xml:space="preserve">links and </w:t>
      </w:r>
      <w:r w:rsidR="00825311" w:rsidRPr="00D36971">
        <w:t xml:space="preserve">articulates immediate results </w:t>
      </w:r>
      <w:r w:rsidRPr="00D36971">
        <w:t>with</w:t>
      </w:r>
      <w:r w:rsidR="00825311" w:rsidRPr="00D36971">
        <w:t xml:space="preserve"> </w:t>
      </w:r>
      <w:r w:rsidRPr="00D36971">
        <w:t xml:space="preserve">the </w:t>
      </w:r>
      <w:r w:rsidR="00825311" w:rsidRPr="00D36971">
        <w:t xml:space="preserve">longer-term results </w:t>
      </w:r>
      <w:r w:rsidRPr="00D36971">
        <w:t>(the</w:t>
      </w:r>
      <w:r w:rsidR="00825311" w:rsidRPr="00D36971">
        <w:t xml:space="preserve"> UNPF outcomes) is missing. Noteworthy that some DP such as Canada or Australia use a finer RBM model that includes intermediate level </w:t>
      </w:r>
      <w:proofErr w:type="gramStart"/>
      <w:r w:rsidR="00825311" w:rsidRPr="00D36971">
        <w:t>outcomes</w:t>
      </w:r>
      <w:proofErr w:type="gramEnd"/>
      <w:r w:rsidRPr="00D36971">
        <w:t xml:space="preserve"> and some projects are being implemented with such results frameworks by the UNCT</w:t>
      </w:r>
      <w:r w:rsidR="00825311" w:rsidRPr="00D36971">
        <w:t xml:space="preserve">. This is something the UN should be incorporating without further delays as it </w:t>
      </w:r>
      <w:r w:rsidRPr="00D36971">
        <w:t>facilitates the</w:t>
      </w:r>
      <w:r w:rsidR="00825311" w:rsidRPr="00D36971">
        <w:t xml:space="preserve"> articulat</w:t>
      </w:r>
      <w:r w:rsidRPr="00D36971">
        <w:t>ion of</w:t>
      </w:r>
      <w:r w:rsidR="00825311" w:rsidRPr="00D36971">
        <w:t xml:space="preserve"> the </w:t>
      </w:r>
      <w:r w:rsidR="00D13C9D" w:rsidRPr="00D36971">
        <w:t xml:space="preserve">process from the </w:t>
      </w:r>
      <w:r w:rsidR="00AF087D" w:rsidRPr="00D36971">
        <w:t>individual</w:t>
      </w:r>
      <w:r w:rsidR="00D13C9D" w:rsidRPr="00D36971">
        <w:t xml:space="preserve"> level results to the collective results.</w:t>
      </w:r>
    </w:p>
    <w:p w14:paraId="251362D2" w14:textId="6A68044D" w:rsidR="00D13C9D" w:rsidRPr="00D36971" w:rsidRDefault="00281E49" w:rsidP="00D13C9D">
      <w:pPr>
        <w:pStyle w:val="Heading2"/>
        <w:numPr>
          <w:ilvl w:val="1"/>
          <w:numId w:val="1"/>
        </w:numPr>
      </w:pPr>
      <w:bookmarkStart w:id="13" w:name="_Toc88250827"/>
      <w:r w:rsidRPr="00D36971">
        <w:t>Theory of change and logic model</w:t>
      </w:r>
      <w:bookmarkEnd w:id="13"/>
    </w:p>
    <w:p w14:paraId="337A00F3" w14:textId="6A83313B" w:rsidR="00D13C9D" w:rsidRPr="00D36971" w:rsidRDefault="00D13C9D" w:rsidP="00D13C9D"/>
    <w:p w14:paraId="4604A529" w14:textId="380ACDF8" w:rsidR="00D13C9D" w:rsidRPr="00D36971" w:rsidRDefault="00D13C9D" w:rsidP="003937F0">
      <w:pPr>
        <w:jc w:val="both"/>
      </w:pPr>
      <w:r w:rsidRPr="00D36971">
        <w:t xml:space="preserve">The UNPF has two annexes on pages 52 and 53 which contain two different diagrams. </w:t>
      </w:r>
      <w:r w:rsidR="003937F0" w:rsidRPr="00D36971">
        <w:t>These could be better aligned with the</w:t>
      </w:r>
      <w:r w:rsidRPr="00D36971">
        <w:t xml:space="preserve"> UNDAF theory of change </w:t>
      </w:r>
      <w:r w:rsidR="00F55877" w:rsidRPr="00D36971">
        <w:t>guidance,</w:t>
      </w:r>
      <w:r w:rsidRPr="00D36971">
        <w:t xml:space="preserve"> and no narrative explanation is provided for the diagram</w:t>
      </w:r>
      <w:r w:rsidR="003937F0" w:rsidRPr="00D36971">
        <w:t>, making it interpretative</w:t>
      </w:r>
      <w:r w:rsidRPr="00D36971">
        <w:t>. The basic value of a theory of change (</w:t>
      </w:r>
      <w:proofErr w:type="spellStart"/>
      <w:r w:rsidRPr="00D36971">
        <w:t>ToC</w:t>
      </w:r>
      <w:proofErr w:type="spellEnd"/>
      <w:r w:rsidRPr="00D36971">
        <w:t xml:space="preserve">) </w:t>
      </w:r>
      <w:r w:rsidRPr="00D36971">
        <w:lastRenderedPageBreak/>
        <w:t xml:space="preserve">is as a roadmap that shows how the system will go from point </w:t>
      </w:r>
      <w:r w:rsidRPr="00CC4EA4">
        <w:rPr>
          <w:i/>
          <w:iCs/>
        </w:rPr>
        <w:t>a</w:t>
      </w:r>
      <w:r w:rsidRPr="00D36971">
        <w:t xml:space="preserve"> to point </w:t>
      </w:r>
      <w:r w:rsidRPr="00CC4EA4">
        <w:rPr>
          <w:i/>
          <w:iCs/>
        </w:rPr>
        <w:t>b</w:t>
      </w:r>
      <w:r w:rsidRPr="00D36971">
        <w:t>, hence it is a strategy that articulates the process from the point of departure (</w:t>
      </w:r>
      <w:r w:rsidR="00F55877" w:rsidRPr="00D36971">
        <w:t>e.g.,</w:t>
      </w:r>
      <w:r w:rsidRPr="00D36971">
        <w:t xml:space="preserve"> baseline) to the expected level of results to be achieved (</w:t>
      </w:r>
      <w:r w:rsidR="00F55877" w:rsidRPr="00D36971">
        <w:t>e.g.,</w:t>
      </w:r>
      <w:r w:rsidRPr="00D36971">
        <w:t xml:space="preserve"> the outcomes). The UNPF contains a lot of information which is not clearly relevant for national actors and </w:t>
      </w:r>
      <w:proofErr w:type="gramStart"/>
      <w:r w:rsidRPr="00D36971">
        <w:t>stakeholders, but</w:t>
      </w:r>
      <w:proofErr w:type="gramEnd"/>
      <w:r w:rsidRPr="00D36971">
        <w:t xml:space="preserve"> may be of interest to the </w:t>
      </w:r>
      <w:r w:rsidR="00B75E9E" w:rsidRPr="00D36971">
        <w:t>higher-level</w:t>
      </w:r>
      <w:r w:rsidRPr="00D36971">
        <w:t xml:space="preserve"> monitoring requests of the member states. However, </w:t>
      </w:r>
      <w:r w:rsidR="00220AA8" w:rsidRPr="00D36971">
        <w:t xml:space="preserve">the </w:t>
      </w:r>
      <w:r w:rsidRPr="00D36971">
        <w:t xml:space="preserve">future </w:t>
      </w:r>
      <w:r w:rsidR="00360D25" w:rsidRPr="00D36971">
        <w:t xml:space="preserve">cooperation framework </w:t>
      </w:r>
      <w:r w:rsidRPr="00D36971">
        <w:t xml:space="preserve">must be simpler, articulate more coherently the change process and the intervention logic, and focus on the benchmarks over five-years considering both the process indicators that are pre-requisite for achieving the objectives, instead of focusing only on </w:t>
      </w:r>
      <w:proofErr w:type="gramStart"/>
      <w:r w:rsidRPr="00D36971">
        <w:t>the end result</w:t>
      </w:r>
      <w:proofErr w:type="gramEnd"/>
      <w:r w:rsidRPr="00D36971">
        <w:t xml:space="preserve">. </w:t>
      </w:r>
      <w:r w:rsidR="00B75E9E" w:rsidRPr="00D36971">
        <w:t xml:space="preserve">The main difference between the results framework and the </w:t>
      </w:r>
      <w:proofErr w:type="spellStart"/>
      <w:r w:rsidR="00B75E9E" w:rsidRPr="00D36971">
        <w:t>ToC</w:t>
      </w:r>
      <w:proofErr w:type="spellEnd"/>
      <w:r w:rsidR="00B75E9E" w:rsidRPr="00D36971">
        <w:t xml:space="preserve"> is that the second focuses on the “how” to achieve results, whereas the first (RF) focuses on the “what” results. The tracking of assumptions and risks is not ensured, as COVID-19 and a change of Government in Ukraine were two major </w:t>
      </w:r>
      <w:r w:rsidR="00C200C2">
        <w:t xml:space="preserve">shifts </w:t>
      </w:r>
      <w:r w:rsidR="00B75E9E" w:rsidRPr="00C200C2">
        <w:t xml:space="preserve">in the operational context of the country. The </w:t>
      </w:r>
      <w:r w:rsidR="00E62C7F" w:rsidRPr="00C200C2">
        <w:t>UN</w:t>
      </w:r>
      <w:r w:rsidR="00E62C7F" w:rsidRPr="00CC4EA4">
        <w:t>PF</w:t>
      </w:r>
      <w:r w:rsidR="00E62C7F" w:rsidRPr="00D36971">
        <w:t xml:space="preserve"> </w:t>
      </w:r>
      <w:r w:rsidR="00B75E9E" w:rsidRPr="00D36971">
        <w:t>appear</w:t>
      </w:r>
      <w:r w:rsidR="00AF087D" w:rsidRPr="00D36971">
        <w:t>s</w:t>
      </w:r>
      <w:r w:rsidR="00B75E9E" w:rsidRPr="00D36971">
        <w:t xml:space="preserve"> to be written by the UN </w:t>
      </w:r>
      <w:r w:rsidR="006D675C" w:rsidRPr="00257006">
        <w:t>mostly for a</w:t>
      </w:r>
      <w:r w:rsidR="00B75E9E" w:rsidRPr="00C200C2">
        <w:t xml:space="preserve"> UN</w:t>
      </w:r>
      <w:r w:rsidR="006D675C" w:rsidRPr="00C200C2">
        <w:t xml:space="preserve"> audience</w:t>
      </w:r>
      <w:r w:rsidR="00B75E9E" w:rsidRPr="00D36971">
        <w:t xml:space="preserve">, despite </w:t>
      </w:r>
      <w:r w:rsidR="00AF087D" w:rsidRPr="00D36971">
        <w:t>its willingness</w:t>
      </w:r>
      <w:r w:rsidR="00B75E9E" w:rsidRPr="00D36971">
        <w:t xml:space="preserve"> to involve the Government extensively. The MTE has found a very low level of commitment from the </w:t>
      </w:r>
      <w:proofErr w:type="spellStart"/>
      <w:r w:rsidR="00B75E9E" w:rsidRPr="00D36971">
        <w:t>GoU</w:t>
      </w:r>
      <w:proofErr w:type="spellEnd"/>
      <w:r w:rsidR="00B75E9E" w:rsidRPr="00D36971">
        <w:t xml:space="preserve"> on the UNPF, partly because of the two unexpected changes mentioned above that influenced the operational and political context, but also because there was no clear prioritisation of</w:t>
      </w:r>
      <w:r w:rsidR="00E06B62" w:rsidRPr="00D36971">
        <w:t xml:space="preserve"> specific</w:t>
      </w:r>
      <w:r w:rsidR="00B75E9E" w:rsidRPr="00D36971">
        <w:t xml:space="preserve"> key </w:t>
      </w:r>
      <w:r w:rsidR="00F55877" w:rsidRPr="00D36971">
        <w:t>programmes</w:t>
      </w:r>
      <w:r w:rsidR="00B75E9E" w:rsidRPr="00D36971">
        <w:t xml:space="preserve"> with tangible results</w:t>
      </w:r>
      <w:r w:rsidR="00E06B62" w:rsidRPr="00D36971">
        <w:t>,</w:t>
      </w:r>
      <w:r w:rsidR="00B75E9E" w:rsidRPr="00D36971">
        <w:t xml:space="preserve"> which could be subscribed</w:t>
      </w:r>
      <w:r w:rsidR="00AF087D" w:rsidRPr="00D36971">
        <w:t xml:space="preserve"> to</w:t>
      </w:r>
      <w:r w:rsidR="00B75E9E" w:rsidRPr="00D36971">
        <w:t xml:space="preserve"> by the </w:t>
      </w:r>
      <w:proofErr w:type="spellStart"/>
      <w:r w:rsidR="00B75E9E" w:rsidRPr="00D36971">
        <w:t>GoU</w:t>
      </w:r>
      <w:proofErr w:type="spellEnd"/>
      <w:r w:rsidR="00B75E9E" w:rsidRPr="00D36971">
        <w:t xml:space="preserve">. The result is a document that is </w:t>
      </w:r>
      <w:r w:rsidR="00140E42" w:rsidRPr="00D36971">
        <w:t>too broad to show the concrete results of</w:t>
      </w:r>
      <w:r w:rsidR="00B75E9E" w:rsidRPr="00D36971">
        <w:t xml:space="preserve"> what the UN wants to achieve in Ukraine.</w:t>
      </w:r>
    </w:p>
    <w:p w14:paraId="0F308564" w14:textId="1D929108" w:rsidR="00281E49" w:rsidRPr="00D36971" w:rsidRDefault="00281E49" w:rsidP="003937F0">
      <w:pPr>
        <w:pStyle w:val="Heading2"/>
        <w:numPr>
          <w:ilvl w:val="1"/>
          <w:numId w:val="1"/>
        </w:numPr>
      </w:pPr>
      <w:bookmarkStart w:id="14" w:name="_Toc88250828"/>
      <w:r w:rsidRPr="00D36971">
        <w:t>Results Framework</w:t>
      </w:r>
      <w:bookmarkEnd w:id="14"/>
      <w:r w:rsidRPr="00D36971">
        <w:tab/>
      </w:r>
    </w:p>
    <w:p w14:paraId="0D01EA9F" w14:textId="11805509" w:rsidR="00B75E9E" w:rsidRPr="00D36971" w:rsidRDefault="00B75E9E" w:rsidP="00B75E9E"/>
    <w:p w14:paraId="034AF086" w14:textId="118C79DD" w:rsidR="00B75E9E" w:rsidRPr="00D36971" w:rsidRDefault="00B75E9E" w:rsidP="003937F0">
      <w:pPr>
        <w:jc w:val="both"/>
      </w:pPr>
      <w:r w:rsidRPr="00D36971">
        <w:t>The results framework (RF) on pages 45 to 52 of the UNPF contain</w:t>
      </w:r>
      <w:r w:rsidR="00E06B62" w:rsidRPr="00D36971">
        <w:t>s</w:t>
      </w:r>
      <w:r w:rsidRPr="00D36971">
        <w:t xml:space="preserve"> 49 indicators that individual agencies are responsible for monitoring. At the time of this MTE, 1</w:t>
      </w:r>
      <w:r w:rsidR="00140E42" w:rsidRPr="00D36971">
        <w:t>3</w:t>
      </w:r>
      <w:r w:rsidRPr="00D36971">
        <w:t xml:space="preserve"> of these indicators are either not available or will not be available until the end of the UNPF. Therefore, 2</w:t>
      </w:r>
      <w:r w:rsidR="00140E42" w:rsidRPr="00D36971">
        <w:t>6.5</w:t>
      </w:r>
      <w:r w:rsidRPr="00D36971">
        <w:t xml:space="preserve">% of Key Performance Indicators (KPI) are problematic and not available for appraisal during the MTE. This suggests a </w:t>
      </w:r>
      <w:r w:rsidR="00E06B62" w:rsidRPr="00D36971">
        <w:t xml:space="preserve">distance </w:t>
      </w:r>
      <w:r w:rsidRPr="00D36971">
        <w:t>between the expected changes that should take place at the country level and the capacity of the UNDS to monitor, track and accompany the changes. Furthermore, there is no incremental monitoring framework over the five years, and targets seem to be established on lineal p</w:t>
      </w:r>
      <w:r w:rsidR="00A455ED" w:rsidRPr="00D36971">
        <w:t xml:space="preserve">rogression basis for some indicators. The RF is very useful for aggregating results across various countries and regions, but it does not support much the accountability </w:t>
      </w:r>
      <w:r w:rsidR="006D675C" w:rsidRPr="00D36971">
        <w:t xml:space="preserve">function </w:t>
      </w:r>
      <w:r w:rsidR="00A455ED" w:rsidRPr="00D36971">
        <w:t xml:space="preserve">towards the </w:t>
      </w:r>
      <w:proofErr w:type="spellStart"/>
      <w:r w:rsidR="00A455ED" w:rsidRPr="00D36971">
        <w:t>GoU</w:t>
      </w:r>
      <w:proofErr w:type="spellEnd"/>
      <w:r w:rsidR="00A455ED" w:rsidRPr="00D36971">
        <w:t xml:space="preserve"> and the people of Ukraine in its present form. </w:t>
      </w:r>
    </w:p>
    <w:p w14:paraId="4D973947" w14:textId="7CC3961D" w:rsidR="00D13C9D" w:rsidRPr="00D36971" w:rsidRDefault="00281E49" w:rsidP="003937F0">
      <w:pPr>
        <w:pStyle w:val="Heading2"/>
      </w:pPr>
      <w:bookmarkStart w:id="15" w:name="_Toc88250829"/>
      <w:r w:rsidRPr="00D36971">
        <w:t>2.4.</w:t>
      </w:r>
      <w:r w:rsidRPr="00D36971">
        <w:tab/>
        <w:t>Country context</w:t>
      </w:r>
      <w:bookmarkEnd w:id="15"/>
      <w:r w:rsidRPr="00D36971">
        <w:tab/>
      </w:r>
    </w:p>
    <w:p w14:paraId="4E04D448" w14:textId="2A50A021" w:rsidR="00A455ED" w:rsidRPr="00D36971" w:rsidRDefault="00A455ED" w:rsidP="00D13C9D">
      <w:pPr>
        <w:jc w:val="both"/>
      </w:pPr>
    </w:p>
    <w:p w14:paraId="721BE0E3" w14:textId="417BBA09" w:rsidR="00A455ED" w:rsidRPr="00D36971" w:rsidRDefault="00D5468F" w:rsidP="00D13C9D">
      <w:pPr>
        <w:jc w:val="both"/>
      </w:pPr>
      <w:r w:rsidRPr="00D36971">
        <w:t xml:space="preserve">Ukraine’s political context is dominated </w:t>
      </w:r>
      <w:proofErr w:type="gramStart"/>
      <w:r w:rsidRPr="00D36971">
        <w:t>by  the</w:t>
      </w:r>
      <w:proofErr w:type="gramEnd"/>
      <w:r w:rsidRPr="00D36971">
        <w:t xml:space="preserve"> armed conflict in the east of the country and the temporary occupation of Crimea by the Russian Federation</w:t>
      </w:r>
      <w:r w:rsidR="00FF69BF" w:rsidRPr="00D36971">
        <w:t>, w</w:t>
      </w:r>
      <w:r w:rsidRPr="00D36971">
        <w:t xml:space="preserve">ith little perspective of a clear and durable political solution in the short term. </w:t>
      </w:r>
      <w:r w:rsidR="00A455ED" w:rsidRPr="00D36971">
        <w:t>A full contextual analysis was provided by the national expert as</w:t>
      </w:r>
      <w:r w:rsidR="00162848" w:rsidRPr="00D36971">
        <w:t xml:space="preserve"> an</w:t>
      </w:r>
      <w:r w:rsidR="00A455ED" w:rsidRPr="00D36971">
        <w:t xml:space="preserve"> annex to the inception report, which gives much more detailed information on the country’s context and its transition and reform processes. This section will only highlight the following aspects that directly influence or have influenced the UN positioning and the implementation of the UNPF.</w:t>
      </w:r>
    </w:p>
    <w:p w14:paraId="3639FC3A" w14:textId="77C7E9A7" w:rsidR="00293AA4" w:rsidRPr="00D36971" w:rsidRDefault="00293AA4" w:rsidP="00293AA4">
      <w:pPr>
        <w:jc w:val="both"/>
      </w:pPr>
      <w:r w:rsidRPr="00D36971">
        <w:t>In 2014 Crimea was annexed by the Russian Federation, while a low intensity armed conflict continues in the East of the country. Entering its eight year, the conflict continues to divert significant</w:t>
      </w:r>
      <w:r w:rsidR="00303023">
        <w:t xml:space="preserve"> </w:t>
      </w:r>
      <w:r w:rsidRPr="00D36971">
        <w:t>resources (e.g., substantial support to Internally Displaced Persons (IDPs), provision of Humanitarian Aid, increased defence spending, etc), which undermines the country’s development.</w:t>
      </w:r>
    </w:p>
    <w:p w14:paraId="268AD6DD" w14:textId="514E3CA6" w:rsidR="00BE0FF6" w:rsidRPr="00D36971" w:rsidRDefault="00BE0FF6" w:rsidP="00D13C9D">
      <w:pPr>
        <w:jc w:val="both"/>
      </w:pPr>
      <w:r w:rsidRPr="00D36971">
        <w:lastRenderedPageBreak/>
        <w:t xml:space="preserve">The country’s immediate main priorities are to continue its reform processes looking at the Euro-Atlantic integration. A Voluntary National Review (VNR) took place in 2020 to flag the </w:t>
      </w:r>
      <w:proofErr w:type="spellStart"/>
      <w:r w:rsidRPr="00D36971">
        <w:t>GoU’s</w:t>
      </w:r>
      <w:proofErr w:type="spellEnd"/>
      <w:r w:rsidRPr="00D36971">
        <w:t xml:space="preserve"> commitment to the SDG and the 2030 agenda. But </w:t>
      </w:r>
      <w:proofErr w:type="spellStart"/>
      <w:r w:rsidRPr="00D36971">
        <w:t>GoU</w:t>
      </w:r>
      <w:r w:rsidR="00140E42" w:rsidRPr="00D36971">
        <w:t>´s</w:t>
      </w:r>
      <w:proofErr w:type="spellEnd"/>
      <w:r w:rsidR="00140E42" w:rsidRPr="00D36971">
        <w:t xml:space="preserve"> priorities</w:t>
      </w:r>
      <w:r w:rsidRPr="00D36971">
        <w:t xml:space="preserve"> are scattered across multiple planning frameworks covering different timeframes from the short to the long term, and complemented by the different sector strategies, making identification of </w:t>
      </w:r>
      <w:r w:rsidR="00140E42" w:rsidRPr="00D36971">
        <w:t xml:space="preserve">the </w:t>
      </w:r>
      <w:r w:rsidRPr="00D36971">
        <w:t xml:space="preserve">key </w:t>
      </w:r>
      <w:proofErr w:type="spellStart"/>
      <w:r w:rsidRPr="00D36971">
        <w:t>GoU</w:t>
      </w:r>
      <w:proofErr w:type="spellEnd"/>
      <w:r w:rsidRPr="00D36971">
        <w:t xml:space="preserve"> priorities challenging.</w:t>
      </w:r>
    </w:p>
    <w:p w14:paraId="48D4A347" w14:textId="2356E8C6" w:rsidR="00BE0FF6" w:rsidRPr="00D36971" w:rsidRDefault="00BE0FF6" w:rsidP="00D13C9D">
      <w:pPr>
        <w:jc w:val="both"/>
      </w:pPr>
      <w:r w:rsidRPr="00D36971">
        <w:t>The C-19 pandemic has exacerbated vulnerability and has increased the social and economic cost of social protection given th</w:t>
      </w:r>
      <w:r w:rsidR="006D675C" w:rsidRPr="00D36971">
        <w:t>is</w:t>
      </w:r>
      <w:r w:rsidRPr="00D36971">
        <w:t xml:space="preserve"> increase in vulnerability</w:t>
      </w:r>
      <w:r w:rsidR="00140E42" w:rsidRPr="00D36971">
        <w:t>, and hence the burden on government service delivery</w:t>
      </w:r>
      <w:r w:rsidRPr="00D36971">
        <w:t>.</w:t>
      </w:r>
    </w:p>
    <w:p w14:paraId="110998A9" w14:textId="4DD95196" w:rsidR="00BE0FF6" w:rsidRPr="00D36971" w:rsidRDefault="00BE0FF6" w:rsidP="00D13C9D">
      <w:pPr>
        <w:jc w:val="both"/>
      </w:pPr>
      <w:r w:rsidRPr="00D36971">
        <w:t>Data gaps are an impediment to supporting evidence-based decision making and policies. No population census is available since 2001</w:t>
      </w:r>
      <w:r w:rsidR="007B780E">
        <w:t xml:space="preserve">, and, as indicated by the </w:t>
      </w:r>
      <w:proofErr w:type="gramStart"/>
      <w:r w:rsidR="007B780E">
        <w:t>UNCT,  there</w:t>
      </w:r>
      <w:proofErr w:type="gramEnd"/>
      <w:r w:rsidR="007B780E">
        <w:t xml:space="preserve"> is limited data available for the new administrative units (territorial communities) established as part of the nation-wide decentralization reform.</w:t>
      </w:r>
    </w:p>
    <w:p w14:paraId="6EFF90BE" w14:textId="700327C8" w:rsidR="00BE0FF6" w:rsidRPr="00D36971" w:rsidRDefault="00162848" w:rsidP="00D13C9D">
      <w:pPr>
        <w:jc w:val="both"/>
      </w:pPr>
      <w:r w:rsidRPr="00D36971">
        <w:t xml:space="preserve">Humanitarian aid is a key aspect of the work of the UN, and the UN is one of the only actors able to work in NGCA areas. </w:t>
      </w:r>
      <w:r w:rsidR="00BE0FF6" w:rsidRPr="00D36971">
        <w:t xml:space="preserve">But there is a </w:t>
      </w:r>
      <w:r w:rsidR="00E06B62" w:rsidRPr="00D36971">
        <w:t xml:space="preserve">divide </w:t>
      </w:r>
      <w:r w:rsidR="00BE0FF6" w:rsidRPr="00D36971">
        <w:t xml:space="preserve">between the two </w:t>
      </w:r>
      <w:proofErr w:type="gramStart"/>
      <w:r w:rsidR="00BE0FF6" w:rsidRPr="00D36971">
        <w:t>frameworks</w:t>
      </w:r>
      <w:r w:rsidRPr="00D36971">
        <w:t xml:space="preserve"> </w:t>
      </w:r>
      <w:r w:rsidR="00BE0FF6" w:rsidRPr="00D36971">
        <w:t xml:space="preserve"> </w:t>
      </w:r>
      <w:r w:rsidRPr="00D36971">
        <w:t>UNPF</w:t>
      </w:r>
      <w:proofErr w:type="gramEnd"/>
      <w:r w:rsidRPr="00D36971">
        <w:t xml:space="preserve"> and the Humanitarian Response Plan (HRP)</w:t>
      </w:r>
      <w:r w:rsidR="00B86D0A">
        <w:rPr>
          <w:rStyle w:val="FootnoteReference"/>
        </w:rPr>
        <w:footnoteReference w:id="3"/>
      </w:r>
      <w:r w:rsidRPr="00D36971">
        <w:t xml:space="preserve">, </w:t>
      </w:r>
      <w:r w:rsidR="00BE0FF6" w:rsidRPr="00D36971">
        <w:t xml:space="preserve">and the “nexus” from humanitarian aid to recovery and development </w:t>
      </w:r>
      <w:r w:rsidRPr="00257006">
        <w:t>could be developed much further</w:t>
      </w:r>
      <w:r w:rsidR="003B1916" w:rsidRPr="00D36971">
        <w:t xml:space="preserve">, with many interlocutors expressing that </w:t>
      </w:r>
      <w:r w:rsidR="00D2556A">
        <w:t>the Humanitarian-Development-Peace Nexus (</w:t>
      </w:r>
      <w:r w:rsidR="003B1916" w:rsidRPr="00D36971">
        <w:t>HDPN</w:t>
      </w:r>
      <w:r w:rsidR="00D2556A">
        <w:t>)</w:t>
      </w:r>
      <w:r w:rsidR="003B1916" w:rsidRPr="00D36971">
        <w:t xml:space="preserve"> </w:t>
      </w:r>
      <w:r w:rsidR="00BE0FF6" w:rsidRPr="00D36971">
        <w:t>remains theoretical and has</w:t>
      </w:r>
      <w:r w:rsidR="00140E42" w:rsidRPr="00D36971">
        <w:t xml:space="preserve"> shown</w:t>
      </w:r>
      <w:r w:rsidR="00BE0FF6" w:rsidRPr="00D36971">
        <w:t xml:space="preserve"> little practical application to date</w:t>
      </w:r>
      <w:r w:rsidR="00D2556A">
        <w:t>.</w:t>
      </w:r>
      <w:r w:rsidR="004B28D1">
        <w:t xml:space="preserve"> While the nexus will not be applied in NGCA, it can however apply to service provision towards NGCA residents in CGA.</w:t>
      </w:r>
    </w:p>
    <w:p w14:paraId="225CD54C" w14:textId="154A8BF5" w:rsidR="00BE0FF6" w:rsidRPr="00D36971" w:rsidRDefault="00BE0FF6" w:rsidP="00D13C9D">
      <w:pPr>
        <w:jc w:val="both"/>
      </w:pPr>
      <w:r w:rsidRPr="00D36971">
        <w:t xml:space="preserve">Another challenge is the high turn-over in the </w:t>
      </w:r>
      <w:proofErr w:type="spellStart"/>
      <w:r w:rsidRPr="00D36971">
        <w:t>GoU</w:t>
      </w:r>
      <w:proofErr w:type="spellEnd"/>
      <w:r w:rsidRPr="00D36971">
        <w:t xml:space="preserve"> of key staff</w:t>
      </w:r>
      <w:r w:rsidR="00645FC7" w:rsidRPr="00D36971">
        <w:t xml:space="preserve"> with very frequent changes which makes engagement and commitment more difficult</w:t>
      </w:r>
      <w:r w:rsidR="003B1916" w:rsidRPr="00D36971">
        <w:t xml:space="preserve"> </w:t>
      </w:r>
      <w:r w:rsidR="00140E42" w:rsidRPr="00D36971">
        <w:t xml:space="preserve">and </w:t>
      </w:r>
      <w:r w:rsidR="00E06B62" w:rsidRPr="00D36971">
        <w:t>lead to different</w:t>
      </w:r>
      <w:r w:rsidR="00140E42" w:rsidRPr="00D36971">
        <w:t xml:space="preserve"> short-term priorities</w:t>
      </w:r>
      <w:r w:rsidR="00645FC7" w:rsidRPr="00D36971">
        <w:t>.</w:t>
      </w:r>
    </w:p>
    <w:p w14:paraId="596B1DC0" w14:textId="511FA276" w:rsidR="00645FC7" w:rsidRPr="00D36971" w:rsidRDefault="00645FC7" w:rsidP="00D13C9D">
      <w:pPr>
        <w:jc w:val="both"/>
      </w:pPr>
      <w:r w:rsidRPr="00D36971">
        <w:t>The UNDS has a high delivery with</w:t>
      </w:r>
      <w:r w:rsidR="00140E42" w:rsidRPr="00D36971">
        <w:t xml:space="preserve"> almost USD</w:t>
      </w:r>
      <w:r w:rsidRPr="00D36971">
        <w:t xml:space="preserve"> 650 million over these three years (almost </w:t>
      </w:r>
      <w:proofErr w:type="gramStart"/>
      <w:r w:rsidRPr="00D36971">
        <w:t>all of</w:t>
      </w:r>
      <w:proofErr w:type="gramEnd"/>
      <w:r w:rsidRPr="00D36971">
        <w:t xml:space="preserve"> the indicative budget </w:t>
      </w:r>
      <w:r w:rsidR="00140E42" w:rsidRPr="00D36971">
        <w:t>of</w:t>
      </w:r>
      <w:r w:rsidRPr="00D36971">
        <w:t xml:space="preserve"> the UN</w:t>
      </w:r>
      <w:r w:rsidR="00140E42" w:rsidRPr="00D36971">
        <w:t>PF</w:t>
      </w:r>
      <w:r w:rsidR="00D81E04" w:rsidRPr="00D36971">
        <w:t xml:space="preserve"> for the five years</w:t>
      </w:r>
      <w:r w:rsidRPr="00D36971">
        <w:t xml:space="preserve">), </w:t>
      </w:r>
      <w:r w:rsidR="00FF69BF" w:rsidRPr="00D36971">
        <w:t>thus showing</w:t>
      </w:r>
      <w:r w:rsidR="00140E42" w:rsidRPr="00D36971">
        <w:t xml:space="preserve"> </w:t>
      </w:r>
      <w:r w:rsidR="006D675C" w:rsidRPr="00D36971">
        <w:t>an excellent</w:t>
      </w:r>
      <w:r w:rsidR="00140E42" w:rsidRPr="00D36971">
        <w:t xml:space="preserve"> programming</w:t>
      </w:r>
      <w:r w:rsidR="006D675C" w:rsidRPr="00D36971">
        <w:t xml:space="preserve"> and delivery</w:t>
      </w:r>
      <w:r w:rsidR="00140E42" w:rsidRPr="00D36971">
        <w:t xml:space="preserve"> capacity despite a complex environment. </w:t>
      </w:r>
    </w:p>
    <w:p w14:paraId="51F3E0A7" w14:textId="0E66A4FB" w:rsidR="00A455ED" w:rsidRPr="00D36971" w:rsidRDefault="00645FC7">
      <w:pPr>
        <w:jc w:val="both"/>
      </w:pPr>
      <w:r w:rsidRPr="00D36971">
        <w:t xml:space="preserve">The high number of UN agencies </w:t>
      </w:r>
      <w:r w:rsidR="00140E42" w:rsidRPr="00D36971">
        <w:t xml:space="preserve">(17 plus 7 non-resident agencies) </w:t>
      </w:r>
      <w:r w:rsidRPr="00D36971">
        <w:t xml:space="preserve">and the </w:t>
      </w:r>
      <w:r w:rsidR="00A76231" w:rsidRPr="00D36971">
        <w:t xml:space="preserve">limited space that is available for the UN system </w:t>
      </w:r>
      <w:r w:rsidR="003B1916" w:rsidRPr="00D36971">
        <w:t xml:space="preserve">to operate </w:t>
      </w:r>
      <w:r w:rsidR="00140E42" w:rsidRPr="00D36971">
        <w:t xml:space="preserve">alongside the reform agenda for the Euro-Atlantic integration </w:t>
      </w:r>
      <w:r w:rsidR="00A76231" w:rsidRPr="00D36971">
        <w:t>means that it is highly challenging to lead and coordinate a coherent UN family</w:t>
      </w:r>
      <w:r w:rsidR="00D81E04" w:rsidRPr="00D36971">
        <w:t xml:space="preserve"> on a common UN position</w:t>
      </w:r>
      <w:r w:rsidR="00A76231" w:rsidRPr="00D36971">
        <w:t xml:space="preserve">. </w:t>
      </w:r>
      <w:r w:rsidR="003B1916" w:rsidRPr="00D36971">
        <w:t xml:space="preserve">Nevertheless, </w:t>
      </w:r>
      <w:r w:rsidR="00A76231" w:rsidRPr="00D36971">
        <w:t>the new RC/HC and the RCO team have been making progress and the new UNCT is offering further opportunities to increase internal UN synergies.</w:t>
      </w:r>
    </w:p>
    <w:p w14:paraId="2C5EF055" w14:textId="5F5A2F41" w:rsidR="004D243D" w:rsidRPr="00D36971" w:rsidRDefault="00281E49" w:rsidP="003937F0">
      <w:pPr>
        <w:pStyle w:val="Heading1"/>
        <w:numPr>
          <w:ilvl w:val="0"/>
          <w:numId w:val="1"/>
        </w:numPr>
      </w:pPr>
      <w:bookmarkStart w:id="16" w:name="_Toc88250830"/>
      <w:r w:rsidRPr="00D36971">
        <w:t xml:space="preserve">Evaluation purpose, </w:t>
      </w:r>
      <w:proofErr w:type="gramStart"/>
      <w:r w:rsidRPr="00D36971">
        <w:t>objective</w:t>
      </w:r>
      <w:proofErr w:type="gramEnd"/>
      <w:r w:rsidRPr="00D36971">
        <w:t xml:space="preserve"> and scope</w:t>
      </w:r>
      <w:bookmarkEnd w:id="16"/>
    </w:p>
    <w:p w14:paraId="0B087AC3" w14:textId="72360FCC" w:rsidR="003937F0" w:rsidRPr="00D36971" w:rsidRDefault="00B60B17" w:rsidP="00B60B17">
      <w:pPr>
        <w:pStyle w:val="Heading2"/>
        <w:numPr>
          <w:ilvl w:val="1"/>
          <w:numId w:val="1"/>
        </w:numPr>
      </w:pPr>
      <w:bookmarkStart w:id="17" w:name="_Toc88250831"/>
      <w:r w:rsidRPr="00D36971">
        <w:t>Evaluation purpose</w:t>
      </w:r>
      <w:bookmarkEnd w:id="17"/>
    </w:p>
    <w:p w14:paraId="1F08EBC3" w14:textId="77777777" w:rsidR="00B60B17" w:rsidRPr="00D36971" w:rsidRDefault="00B60B17" w:rsidP="00B60B17"/>
    <w:p w14:paraId="268E07C7" w14:textId="151A7178" w:rsidR="003937F0" w:rsidRPr="00D36971" w:rsidRDefault="003937F0" w:rsidP="003937F0">
      <w:pPr>
        <w:jc w:val="both"/>
      </w:pPr>
      <w:r w:rsidRPr="00D36971">
        <w:t xml:space="preserve">The UNPF evaluation </w:t>
      </w:r>
      <w:r w:rsidR="00B60B17" w:rsidRPr="00D36971">
        <w:t>is</w:t>
      </w:r>
      <w:r w:rsidRPr="00D36971">
        <w:t xml:space="preserve"> </w:t>
      </w:r>
      <w:r w:rsidR="003B1916" w:rsidRPr="00D36971">
        <w:t xml:space="preserve">a </w:t>
      </w:r>
      <w:r w:rsidRPr="00D36971">
        <w:t>summative</w:t>
      </w:r>
      <w:r w:rsidR="00B60B17" w:rsidRPr="00D36971">
        <w:t xml:space="preserve"> and formative</w:t>
      </w:r>
      <w:r w:rsidRPr="00D36971">
        <w:t xml:space="preserve">, external, </w:t>
      </w:r>
      <w:proofErr w:type="gramStart"/>
      <w:r w:rsidRPr="00D36971">
        <w:t>independent</w:t>
      </w:r>
      <w:proofErr w:type="gramEnd"/>
      <w:r w:rsidRPr="00D36971">
        <w:t xml:space="preserve"> and system-wide exercise aimed at generating an independent assessment of the United Nations Development System’s (UNDS) collective contribution at country level and </w:t>
      </w:r>
      <w:r w:rsidR="00B60B17" w:rsidRPr="00D36971">
        <w:t>is</w:t>
      </w:r>
      <w:r w:rsidRPr="00D36971">
        <w:t xml:space="preserve"> the main accountability instrument for gauging the UNDS’s </w:t>
      </w:r>
      <w:r w:rsidRPr="00D36971">
        <w:rPr>
          <w:b/>
          <w:bCs/>
        </w:rPr>
        <w:t>collective contribution</w:t>
      </w:r>
      <w:r w:rsidRPr="00D36971">
        <w:t xml:space="preserve"> at country level and informing the development of the new Ukraine-UN Cooperation Framework (2023-2027). </w:t>
      </w:r>
    </w:p>
    <w:p w14:paraId="31CD2C58" w14:textId="7FD26981" w:rsidR="003937F0" w:rsidRPr="00257006" w:rsidRDefault="003937F0" w:rsidP="003937F0">
      <w:pPr>
        <w:jc w:val="both"/>
      </w:pPr>
      <w:r w:rsidRPr="00D36971">
        <w:lastRenderedPageBreak/>
        <w:t xml:space="preserve">The UNPF evaluation </w:t>
      </w:r>
      <w:r w:rsidR="00B60B17" w:rsidRPr="00D36971">
        <w:t xml:space="preserve">was </w:t>
      </w:r>
      <w:r w:rsidRPr="00D36971">
        <w:t>conducted in line with United Nations Sustainable Development Cooperation Framework (UNSDCF) Guidelines</w:t>
      </w:r>
      <w:r w:rsidR="00B60B17" w:rsidRPr="00D36971">
        <w:rPr>
          <w:rStyle w:val="FootnoteReference"/>
        </w:rPr>
        <w:footnoteReference w:id="4"/>
      </w:r>
      <w:r w:rsidRPr="00D36971">
        <w:t xml:space="preserve"> in </w:t>
      </w:r>
      <w:r w:rsidR="00B60B17" w:rsidRPr="00D36971">
        <w:t xml:space="preserve">an </w:t>
      </w:r>
      <w:r w:rsidRPr="00D36971">
        <w:t>inclusive manner and promoting national ownership through meaningful engagement of relevant national partners throughout evaluation process.</w:t>
      </w:r>
    </w:p>
    <w:p w14:paraId="272AF7A6" w14:textId="7827F229" w:rsidR="003937F0" w:rsidRPr="00D36971" w:rsidRDefault="003937F0" w:rsidP="003937F0">
      <w:pPr>
        <w:jc w:val="both"/>
      </w:pPr>
      <w:r w:rsidRPr="00D36971">
        <w:t xml:space="preserve">The UNPF evaluation </w:t>
      </w:r>
      <w:r w:rsidR="00B60B17" w:rsidRPr="00D36971">
        <w:t>has identified</w:t>
      </w:r>
      <w:r w:rsidRPr="00D36971">
        <w:t xml:space="preserve"> achievements, as well as synergies, enabling factors, gaps, </w:t>
      </w:r>
      <w:proofErr w:type="gramStart"/>
      <w:r w:rsidRPr="00D36971">
        <w:t>overlaps</w:t>
      </w:r>
      <w:proofErr w:type="gramEnd"/>
      <w:r w:rsidRPr="00D36971">
        <w:t xml:space="preserve"> and missed opportunities. In this sense the evaluation </w:t>
      </w:r>
      <w:r w:rsidR="00B60B17" w:rsidRPr="00D36971">
        <w:t>is also</w:t>
      </w:r>
      <w:r w:rsidRPr="00D36971">
        <w:t xml:space="preserve"> formative and forward looking. It </w:t>
      </w:r>
      <w:r w:rsidR="00B60B17" w:rsidRPr="00D36971">
        <w:t>is meant to</w:t>
      </w:r>
      <w:r w:rsidRPr="00D36971">
        <w:t xml:space="preserve"> advise on the overall strategic positioning of the UNDS</w:t>
      </w:r>
      <w:r w:rsidRPr="00D36971" w:rsidDel="00D6758A">
        <w:t xml:space="preserve"> </w:t>
      </w:r>
      <w:r w:rsidRPr="00D36971">
        <w:t>in Ukraine and on future operation and support priorities.</w:t>
      </w:r>
    </w:p>
    <w:p w14:paraId="2F8205CF" w14:textId="1BFC0A71" w:rsidR="00B60B17" w:rsidRPr="00D36971" w:rsidRDefault="00B60B17" w:rsidP="003937F0">
      <w:pPr>
        <w:jc w:val="both"/>
      </w:pPr>
      <w:r w:rsidRPr="00D36971">
        <w:t xml:space="preserve">The MTE is undertaken by a team of two external consultants: Christian Bugnion de Moreta, team leader, is the director of </w:t>
      </w:r>
      <w:proofErr w:type="spellStart"/>
      <w:r w:rsidRPr="00D36971">
        <w:t>Subur</w:t>
      </w:r>
      <w:proofErr w:type="spellEnd"/>
      <w:r w:rsidRPr="00D36971">
        <w:t xml:space="preserve"> Consulting SL and has a track record of 11</w:t>
      </w:r>
      <w:r w:rsidR="009957E4" w:rsidRPr="00D36971">
        <w:t>3</w:t>
      </w:r>
      <w:r w:rsidRPr="00D36971">
        <w:t xml:space="preserve"> evaluations completed over the past twenty-five years for UN agencies, </w:t>
      </w:r>
      <w:proofErr w:type="gramStart"/>
      <w:r w:rsidRPr="00D36971">
        <w:t>donors</w:t>
      </w:r>
      <w:proofErr w:type="gramEnd"/>
      <w:r w:rsidRPr="00D36971">
        <w:t xml:space="preserve"> and NGOs. Galyna Gorodetska is a social scientist with a PhD based in Ukraine and is the national expert.</w:t>
      </w:r>
    </w:p>
    <w:p w14:paraId="7637975B" w14:textId="3AAB01FE" w:rsidR="00B60B17" w:rsidRPr="00D36971" w:rsidRDefault="00B60B17" w:rsidP="00B60B17">
      <w:pPr>
        <w:pStyle w:val="Heading2"/>
        <w:numPr>
          <w:ilvl w:val="1"/>
          <w:numId w:val="1"/>
        </w:numPr>
      </w:pPr>
      <w:bookmarkStart w:id="18" w:name="_Toc88250832"/>
      <w:r w:rsidRPr="00D36971">
        <w:t>Evaluation objectives</w:t>
      </w:r>
      <w:bookmarkEnd w:id="18"/>
    </w:p>
    <w:p w14:paraId="4D782ED6" w14:textId="77777777" w:rsidR="007A4CE3" w:rsidRPr="00D36971" w:rsidRDefault="007A4CE3" w:rsidP="007A4CE3"/>
    <w:p w14:paraId="0DD232BD" w14:textId="3531BBB4" w:rsidR="00B60B17" w:rsidRPr="00D36971" w:rsidRDefault="007A4CE3" w:rsidP="007A4CE3">
      <w:pPr>
        <w:jc w:val="both"/>
      </w:pPr>
      <w:r w:rsidRPr="00D36971">
        <w:t xml:space="preserve">The primary thrust of the evaluation has been strategic, reflecting the </w:t>
      </w:r>
      <w:proofErr w:type="spellStart"/>
      <w:r w:rsidRPr="00D36971">
        <w:t>ToR’s</w:t>
      </w:r>
      <w:proofErr w:type="spellEnd"/>
      <w:r w:rsidRPr="00D36971">
        <w:t xml:space="preserve"> content that the “consultants will take a leading role in conceptualization and design of evaluation, shaping strategic high-level findings, conclusions, lessons learned and recommendations to support decision-making in the next Ukraine Cooperation Framework cycle</w:t>
      </w:r>
      <w:r w:rsidR="00C200C2" w:rsidRPr="00D36971">
        <w:t>.”</w:t>
      </w:r>
    </w:p>
    <w:p w14:paraId="505AC211" w14:textId="11CD4699" w:rsidR="003937F0" w:rsidRPr="00D36971" w:rsidRDefault="003937F0" w:rsidP="003937F0">
      <w:pPr>
        <w:jc w:val="both"/>
      </w:pPr>
      <w:r w:rsidRPr="00D36971">
        <w:t xml:space="preserve">The specific objectives of the evaluation </w:t>
      </w:r>
      <w:r w:rsidR="00B60B17" w:rsidRPr="00D36971">
        <w:t>we</w:t>
      </w:r>
      <w:r w:rsidRPr="00D36971">
        <w:t>re</w:t>
      </w:r>
      <w:r w:rsidR="00B60B17" w:rsidRPr="00D36971">
        <w:t xml:space="preserve"> to</w:t>
      </w:r>
      <w:r w:rsidRPr="00D36971">
        <w:t>:</w:t>
      </w:r>
    </w:p>
    <w:p w14:paraId="44D3DA52" w14:textId="77777777" w:rsidR="003937F0" w:rsidRPr="00D36971" w:rsidRDefault="003937F0" w:rsidP="00B60B17">
      <w:pPr>
        <w:pStyle w:val="ListParagraph"/>
        <w:numPr>
          <w:ilvl w:val="0"/>
          <w:numId w:val="33"/>
        </w:numPr>
        <w:jc w:val="both"/>
      </w:pPr>
      <w:r w:rsidRPr="00D36971">
        <w:t>Provide information on the overall relevance and coherence, results, transformation and normative adherence of the programming and results of the UNPF across its four Pillars and five Outcomes.</w:t>
      </w:r>
    </w:p>
    <w:p w14:paraId="0E6B54F5" w14:textId="77777777" w:rsidR="003937F0" w:rsidRPr="00D36971" w:rsidRDefault="003937F0" w:rsidP="00B60B17">
      <w:pPr>
        <w:pStyle w:val="ListParagraph"/>
        <w:numPr>
          <w:ilvl w:val="0"/>
          <w:numId w:val="33"/>
        </w:numPr>
        <w:jc w:val="both"/>
      </w:pPr>
      <w:r w:rsidRPr="00D36971">
        <w:t xml:space="preserve">Assess the level of achievement of results and whether the UNPF made a worthwhile, coherent, </w:t>
      </w:r>
      <w:proofErr w:type="gramStart"/>
      <w:r w:rsidRPr="00D36971">
        <w:t>durable</w:t>
      </w:r>
      <w:proofErr w:type="gramEnd"/>
      <w:r w:rsidRPr="00D36971">
        <w:t xml:space="preserve"> and cost-efficient contribution to collective UN system outcomes and national development processes to achieve the 2030 Agenda, to the extent possible. </w:t>
      </w:r>
    </w:p>
    <w:p w14:paraId="46A6F453" w14:textId="77777777" w:rsidR="003937F0" w:rsidRPr="00D36971" w:rsidRDefault="003937F0" w:rsidP="00B60B17">
      <w:pPr>
        <w:pStyle w:val="ListParagraph"/>
        <w:numPr>
          <w:ilvl w:val="0"/>
          <w:numId w:val="33"/>
        </w:numPr>
        <w:jc w:val="both"/>
      </w:pPr>
      <w:r w:rsidRPr="00D36971">
        <w:t>Evaluate results of cross-cutting programming (human rights-based approach, gender equality, environmental sustainability, results-based management, capacity development) and “leave no one behind” principles in the current UNPF, as well as the differential progress on vulnerable groups.</w:t>
      </w:r>
    </w:p>
    <w:p w14:paraId="0DF7EC45" w14:textId="77777777" w:rsidR="003937F0" w:rsidRPr="00D36971" w:rsidRDefault="003937F0" w:rsidP="00B60B17">
      <w:pPr>
        <w:pStyle w:val="ListParagraph"/>
        <w:numPr>
          <w:ilvl w:val="0"/>
          <w:numId w:val="33"/>
        </w:numPr>
        <w:jc w:val="both"/>
      </w:pPr>
      <w:r w:rsidRPr="00D36971">
        <w:t xml:space="preserve">Identify synergies, enabling factors, gaps, </w:t>
      </w:r>
      <w:proofErr w:type="gramStart"/>
      <w:r w:rsidRPr="00D36971">
        <w:t>overlaps</w:t>
      </w:r>
      <w:proofErr w:type="gramEnd"/>
      <w:r w:rsidRPr="00D36971">
        <w:t xml:space="preserve"> and missed opportunities to continuously improve organizational performance and results.</w:t>
      </w:r>
    </w:p>
    <w:p w14:paraId="7B2FDDEB" w14:textId="77777777" w:rsidR="003937F0" w:rsidRPr="00D36971" w:rsidRDefault="003937F0" w:rsidP="00B60B17">
      <w:pPr>
        <w:pStyle w:val="ListParagraph"/>
        <w:numPr>
          <w:ilvl w:val="0"/>
          <w:numId w:val="33"/>
        </w:numPr>
        <w:jc w:val="both"/>
      </w:pPr>
      <w:r w:rsidRPr="00D36971">
        <w:t xml:space="preserve">Assess system’s contribution to SDG targets as well as examine the progress, gaps, </w:t>
      </w:r>
      <w:proofErr w:type="gramStart"/>
      <w:r w:rsidRPr="00D36971">
        <w:t>opportunities</w:t>
      </w:r>
      <w:proofErr w:type="gramEnd"/>
      <w:r w:rsidRPr="00D36971">
        <w:t xml:space="preserve"> and bottlenecks vis-à-vis the implementation of the 2030 Agenda.</w:t>
      </w:r>
    </w:p>
    <w:p w14:paraId="76616BD1" w14:textId="7091EFDC" w:rsidR="003937F0" w:rsidRPr="00D36971" w:rsidRDefault="003937F0" w:rsidP="00B60B17">
      <w:pPr>
        <w:pStyle w:val="ListParagraph"/>
        <w:numPr>
          <w:ilvl w:val="0"/>
          <w:numId w:val="33"/>
        </w:numPr>
        <w:jc w:val="both"/>
      </w:pPr>
      <w:r w:rsidRPr="00D36971">
        <w:t xml:space="preserve">Identify best practices and lessons learned from UNPF implementation that could benefit the implementation of the new </w:t>
      </w:r>
      <w:r w:rsidR="00B65655" w:rsidRPr="00D36971">
        <w:t>UN</w:t>
      </w:r>
      <w:r w:rsidR="00C359C0" w:rsidRPr="00D36971">
        <w:t>SDCF</w:t>
      </w:r>
      <w:r w:rsidRPr="00D36971">
        <w:t>.</w:t>
      </w:r>
    </w:p>
    <w:p w14:paraId="12721D0D" w14:textId="77777777" w:rsidR="003937F0" w:rsidRPr="00D36971" w:rsidRDefault="003937F0" w:rsidP="00B60B17">
      <w:pPr>
        <w:pStyle w:val="ListParagraph"/>
        <w:numPr>
          <w:ilvl w:val="0"/>
          <w:numId w:val="33"/>
        </w:numPr>
        <w:jc w:val="both"/>
      </w:pPr>
      <w:r w:rsidRPr="00D36971">
        <w:t>Provide a set of actionable recommendations to inform the visioning exercise, theory of change and the strategic prioritization process of the 2023-2027 Cooperation Framework in line with UN reform process.</w:t>
      </w:r>
    </w:p>
    <w:p w14:paraId="5F659B25" w14:textId="735E3F80" w:rsidR="00B60B17" w:rsidRPr="00D36971" w:rsidRDefault="00B60B17" w:rsidP="00B60B17">
      <w:pPr>
        <w:pStyle w:val="Heading2"/>
        <w:numPr>
          <w:ilvl w:val="1"/>
          <w:numId w:val="1"/>
        </w:numPr>
      </w:pPr>
      <w:bookmarkStart w:id="19" w:name="_Toc88250833"/>
      <w:r w:rsidRPr="00D36971">
        <w:t>Evaluation scope and audience</w:t>
      </w:r>
      <w:bookmarkEnd w:id="19"/>
    </w:p>
    <w:p w14:paraId="6A3BDC0E" w14:textId="77777777" w:rsidR="00B60B17" w:rsidRPr="00D36971" w:rsidRDefault="00B60B17" w:rsidP="00B60B17">
      <w:pPr>
        <w:jc w:val="both"/>
      </w:pPr>
    </w:p>
    <w:p w14:paraId="5BD7A2AB" w14:textId="1864B336" w:rsidR="00B60B17" w:rsidRPr="00D36971" w:rsidRDefault="00B60B17" w:rsidP="00B60B17">
      <w:pPr>
        <w:jc w:val="both"/>
      </w:pPr>
      <w:r w:rsidRPr="00D36971">
        <w:t>The scope of the evaluation is the first three years of the UNPF from 2018 until the end of 2020.</w:t>
      </w:r>
    </w:p>
    <w:p w14:paraId="582A5FFF" w14:textId="10B149D5" w:rsidR="007A4CE3" w:rsidRPr="00D36971" w:rsidRDefault="007A4CE3" w:rsidP="007A4CE3">
      <w:pPr>
        <w:jc w:val="both"/>
      </w:pPr>
      <w:r w:rsidRPr="00D36971">
        <w:lastRenderedPageBreak/>
        <w:t xml:space="preserve">This MTE is meant to provide evidence of results and accountability to the UN in Ukraine, to the Government of Ukraine, to development partners, as well as other stakeholders such as civil society organisations (CSOs). It is undertaken under the oversight of the UNRCO. The UNCT has appointed an evaluation manager, whose role is to ensure that the final evaluation remains on track with its work plan and submits the required deliverables. The evaluation is undertaken under the authority of the UNCT and the UNRCO Head will oversee the evaluation process. The evaluation should normally be placed in the public domain on the uneval.org website and will be subject to a management response from the UNCT. </w:t>
      </w:r>
    </w:p>
    <w:p w14:paraId="153AE3C9" w14:textId="77777777" w:rsidR="003937F0" w:rsidRPr="00D36971" w:rsidRDefault="00281E49" w:rsidP="003937F0">
      <w:pPr>
        <w:pStyle w:val="Heading1"/>
      </w:pPr>
      <w:bookmarkStart w:id="20" w:name="_Toc88250834"/>
      <w:r w:rsidRPr="00D36971">
        <w:t>4.</w:t>
      </w:r>
      <w:r w:rsidRPr="00D36971">
        <w:tab/>
        <w:t>Evaluation methodology</w:t>
      </w:r>
      <w:bookmarkEnd w:id="20"/>
      <w:r w:rsidRPr="00D36971">
        <w:tab/>
      </w:r>
    </w:p>
    <w:p w14:paraId="639B325C" w14:textId="23823F93" w:rsidR="007A4CE3" w:rsidRPr="00D36971" w:rsidRDefault="00930730" w:rsidP="00930730">
      <w:pPr>
        <w:pStyle w:val="Heading2"/>
      </w:pPr>
      <w:bookmarkStart w:id="21" w:name="_Toc88250835"/>
      <w:r w:rsidRPr="00D36971">
        <w:t>4.1. Methodology</w:t>
      </w:r>
      <w:bookmarkEnd w:id="21"/>
    </w:p>
    <w:p w14:paraId="56CDBF5F" w14:textId="77777777" w:rsidR="00930730" w:rsidRPr="00D36971" w:rsidRDefault="00930730" w:rsidP="00930730"/>
    <w:p w14:paraId="2817B292" w14:textId="2E76D758" w:rsidR="007A4CE3" w:rsidRPr="00D36971" w:rsidRDefault="007A4CE3" w:rsidP="007A4CE3">
      <w:pPr>
        <w:jc w:val="both"/>
      </w:pPr>
      <w:r w:rsidRPr="00D36971">
        <w:t>Given the COVID-19 limitations, this evaluation has been conducted using remote means and no physical in-country data collection was done nor did any travel take place to the locations where UN interventions were implemented. The evaluation has used a combination of methods as described hereunder, analysing both qualitative and quantitative evidence</w:t>
      </w:r>
      <w:r w:rsidR="00140E42" w:rsidRPr="00D36971">
        <w:t xml:space="preserve">. The MTE is a synthetic exercise based on the analysis of the findings. It does not cover what is already available in other existing documentation (ROAR or annual progress reports or evaluation reports), so </w:t>
      </w:r>
      <w:r w:rsidR="00140E42" w:rsidRPr="00D36971">
        <w:rPr>
          <w:b/>
          <w:bCs/>
        </w:rPr>
        <w:t>it is not a narrative or descriptive document</w:t>
      </w:r>
      <w:r w:rsidRPr="00D36971">
        <w:t>:</w:t>
      </w:r>
      <w:r w:rsidR="00140E42" w:rsidRPr="00D36971">
        <w:t xml:space="preserve"> </w:t>
      </w:r>
      <w:r w:rsidR="00140E42" w:rsidRPr="00D36971">
        <w:rPr>
          <w:b/>
          <w:bCs/>
        </w:rPr>
        <w:t>its essence is to provide the interpretation of the data collected to support the UNCT and UNRC in the shaping of the next Cooperation Framework and provide accountability on the first three years of UNPF implementation from the collective perspective of the UNDS</w:t>
      </w:r>
      <w:r w:rsidR="00140E42" w:rsidRPr="00D36971">
        <w:t>.  The specific methodology was:</w:t>
      </w:r>
    </w:p>
    <w:p w14:paraId="02EFA945" w14:textId="4E1532BA" w:rsidR="00281E49" w:rsidRPr="00D36971" w:rsidRDefault="00140E42" w:rsidP="00373E26">
      <w:pPr>
        <w:pStyle w:val="ListParagraph"/>
        <w:numPr>
          <w:ilvl w:val="0"/>
          <w:numId w:val="34"/>
        </w:numPr>
        <w:jc w:val="both"/>
      </w:pPr>
      <w:r w:rsidRPr="00D36971">
        <w:t xml:space="preserve">A </w:t>
      </w:r>
      <w:r w:rsidR="00373E26" w:rsidRPr="00D36971">
        <w:t>documentary analysis of the documents provided by the UNRCO and secondary literature. The list of documents is contained in the bibliographical annex</w:t>
      </w:r>
      <w:r w:rsidRPr="00D36971">
        <w:t xml:space="preserve">. This </w:t>
      </w:r>
      <w:r w:rsidR="00D81E04" w:rsidRPr="00D36971">
        <w:t>led to the preparatio</w:t>
      </w:r>
      <w:r w:rsidRPr="00D36971">
        <w:t>n of the inception report.</w:t>
      </w:r>
    </w:p>
    <w:p w14:paraId="3D4AA5AB" w14:textId="3E7CAD92" w:rsidR="00373E26" w:rsidRPr="00D36971" w:rsidRDefault="00373E26" w:rsidP="00373E26">
      <w:pPr>
        <w:pStyle w:val="ListParagraph"/>
        <w:numPr>
          <w:ilvl w:val="0"/>
          <w:numId w:val="34"/>
        </w:numPr>
        <w:jc w:val="both"/>
      </w:pPr>
      <w:r w:rsidRPr="00D36971">
        <w:t xml:space="preserve">A total of 97 </w:t>
      </w:r>
      <w:r w:rsidR="000D5EF1" w:rsidRPr="00D36971">
        <w:t xml:space="preserve">in depth </w:t>
      </w:r>
      <w:r w:rsidRPr="00D36971">
        <w:t>Key Informant Interviews (KII) with a total of 67 female and 51 males</w:t>
      </w:r>
      <w:r w:rsidR="00E820A2">
        <w:t xml:space="preserve"> (considering that more than one person attended some KII)</w:t>
      </w:r>
      <w:r w:rsidRPr="00D36971">
        <w:t>, bringing the total number of respondents to 118, of which:</w:t>
      </w:r>
    </w:p>
    <w:p w14:paraId="125E4CC9" w14:textId="340208D3" w:rsidR="00373E26" w:rsidRPr="00D36971" w:rsidRDefault="00373E26" w:rsidP="006818C3">
      <w:pPr>
        <w:pStyle w:val="ListParagraph"/>
        <w:numPr>
          <w:ilvl w:val="0"/>
          <w:numId w:val="36"/>
        </w:numPr>
        <w:jc w:val="both"/>
      </w:pPr>
      <w:r w:rsidRPr="00D36971">
        <w:t xml:space="preserve">25 from </w:t>
      </w:r>
      <w:proofErr w:type="spellStart"/>
      <w:r w:rsidRPr="00D36971">
        <w:t>GoU</w:t>
      </w:r>
      <w:proofErr w:type="spellEnd"/>
      <w:r w:rsidRPr="00D36971">
        <w:t xml:space="preserve"> (19 female and 12 male)</w:t>
      </w:r>
    </w:p>
    <w:p w14:paraId="4D1965BC" w14:textId="5AE98D6A" w:rsidR="00373E26" w:rsidRPr="00D36971" w:rsidRDefault="00373E26" w:rsidP="006818C3">
      <w:pPr>
        <w:pStyle w:val="ListParagraph"/>
        <w:numPr>
          <w:ilvl w:val="0"/>
          <w:numId w:val="36"/>
        </w:numPr>
        <w:jc w:val="both"/>
      </w:pPr>
      <w:r w:rsidRPr="00D36971">
        <w:t xml:space="preserve">32 from UN </w:t>
      </w:r>
      <w:proofErr w:type="gramStart"/>
      <w:r w:rsidRPr="00D36971">
        <w:t>( 19</w:t>
      </w:r>
      <w:proofErr w:type="gramEnd"/>
      <w:r w:rsidRPr="00D36971">
        <w:t xml:space="preserve"> female and 18 male)</w:t>
      </w:r>
    </w:p>
    <w:p w14:paraId="4CE3012F" w14:textId="18102CB0" w:rsidR="00373E26" w:rsidRPr="00D36971" w:rsidRDefault="00373E26" w:rsidP="006818C3">
      <w:pPr>
        <w:pStyle w:val="ListParagraph"/>
        <w:numPr>
          <w:ilvl w:val="0"/>
          <w:numId w:val="36"/>
        </w:numPr>
        <w:jc w:val="both"/>
      </w:pPr>
      <w:r w:rsidRPr="00D36971">
        <w:t>13 from development partners (12 female and 9 male)</w:t>
      </w:r>
    </w:p>
    <w:p w14:paraId="3F8F1CC0" w14:textId="6B380A19" w:rsidR="00373E26" w:rsidRPr="00D36971" w:rsidRDefault="00373E26" w:rsidP="006818C3">
      <w:pPr>
        <w:pStyle w:val="ListParagraph"/>
        <w:numPr>
          <w:ilvl w:val="0"/>
          <w:numId w:val="36"/>
        </w:numPr>
        <w:jc w:val="both"/>
      </w:pPr>
      <w:r w:rsidRPr="00D36971">
        <w:t>27 with CSOs and private sector (17 female and 12 male)</w:t>
      </w:r>
    </w:p>
    <w:p w14:paraId="5A106F84" w14:textId="3DD4EF23" w:rsidR="00373E26" w:rsidRPr="00D36971" w:rsidRDefault="00373E26" w:rsidP="00373E26">
      <w:pPr>
        <w:jc w:val="both"/>
      </w:pPr>
      <w:r w:rsidRPr="00D36971">
        <w:t>Interviews were held for an average of 60 minutes per interview, using various applications but mostly Google Meet and MS Teams</w:t>
      </w:r>
      <w:r w:rsidR="00930730" w:rsidRPr="00D36971">
        <w:t>, supported by an interview protocol to ensure comparability and coherence</w:t>
      </w:r>
      <w:r w:rsidRPr="00D36971">
        <w:t>.</w:t>
      </w:r>
      <w:r w:rsidR="00A7203C" w:rsidRPr="00D36971">
        <w:t xml:space="preserve"> </w:t>
      </w:r>
      <w:r w:rsidR="00E820A2">
        <w:t xml:space="preserve">More than one person sometimes attended the KII. </w:t>
      </w:r>
      <w:r w:rsidR="00A7203C" w:rsidRPr="00D36971">
        <w:t xml:space="preserve">Questions were both open-ended and close-ended. A </w:t>
      </w:r>
      <w:r w:rsidR="00140E42" w:rsidRPr="00D36971">
        <w:t>five-point</w:t>
      </w:r>
      <w:r w:rsidR="00A7203C" w:rsidRPr="00D36971">
        <w:t xml:space="preserve"> rating scale from 1 minimum to 5 </w:t>
      </w:r>
      <w:proofErr w:type="gramStart"/>
      <w:r w:rsidR="00A7203C" w:rsidRPr="00D36971">
        <w:t>maximum</w:t>
      </w:r>
      <w:proofErr w:type="gramEnd"/>
      <w:r w:rsidR="00A7203C" w:rsidRPr="00D36971">
        <w:t xml:space="preserve"> was used to obtain respondent’s rating on various questions. Their individual rating was supported by a narrative explanation. </w:t>
      </w:r>
      <w:r w:rsidRPr="00D36971">
        <w:t xml:space="preserve"> A limited number of interviews were done in Ukrainian language. Considering that interpretation was provided by the national expert, the potential bias of using an external interpreter was avoided as the national expert could review her notes to discuss any potential challenge with the MTE team leader.</w:t>
      </w:r>
    </w:p>
    <w:p w14:paraId="6A35DF5E" w14:textId="4E2F340B" w:rsidR="00373E26" w:rsidRPr="00D36971" w:rsidRDefault="00D81E04" w:rsidP="00373E26">
      <w:pPr>
        <w:jc w:val="both"/>
      </w:pPr>
      <w:r w:rsidRPr="00D36971">
        <w:t xml:space="preserve">Initially the MTE had a list </w:t>
      </w:r>
      <w:r w:rsidR="00373E26" w:rsidRPr="00D36971">
        <w:t>of 147 potential respondents</w:t>
      </w:r>
      <w:r w:rsidRPr="00D36971">
        <w:t xml:space="preserve"> to interview. </w:t>
      </w:r>
      <w:r w:rsidR="00373E26" w:rsidRPr="00D36971">
        <w:t xml:space="preserve"> </w:t>
      </w:r>
      <w:r w:rsidRPr="00D36971">
        <w:t xml:space="preserve">As described in the inception report, a response rate of two thirds (e.g., 100 KII) was judged to yield an acceptable representation of the stakeholders’ categories. </w:t>
      </w:r>
      <w:r w:rsidR="006818C3" w:rsidRPr="00D36971">
        <w:t xml:space="preserve"> Considering that the MTE was undertaken during the vacation period with many informants sending automated messages indicating they </w:t>
      </w:r>
      <w:r w:rsidR="006818C3" w:rsidRPr="00D36971">
        <w:lastRenderedPageBreak/>
        <w:t>were on leave and</w:t>
      </w:r>
      <w:r w:rsidRPr="00D36971">
        <w:t xml:space="preserve"> that</w:t>
      </w:r>
      <w:r w:rsidR="006818C3" w:rsidRPr="00D36971">
        <w:t xml:space="preserve"> data collection took place from 9</w:t>
      </w:r>
      <w:r w:rsidR="006818C3" w:rsidRPr="00D36971">
        <w:rPr>
          <w:vertAlign w:val="superscript"/>
        </w:rPr>
        <w:t>th</w:t>
      </w:r>
      <w:r w:rsidR="006818C3" w:rsidRPr="00D36971">
        <w:t xml:space="preserve"> August until 10</w:t>
      </w:r>
      <w:r w:rsidR="006818C3" w:rsidRPr="00D36971">
        <w:rPr>
          <w:vertAlign w:val="superscript"/>
        </w:rPr>
        <w:t>th</w:t>
      </w:r>
      <w:r w:rsidR="006818C3" w:rsidRPr="00D36971">
        <w:t xml:space="preserve"> September 2021 (30 days), the total number of respondents is satisfactory (</w:t>
      </w:r>
      <w:r w:rsidR="00F55877" w:rsidRPr="00D36971">
        <w:t>e.g.,</w:t>
      </w:r>
      <w:r w:rsidR="006818C3" w:rsidRPr="00D36971">
        <w:t xml:space="preserve"> </w:t>
      </w:r>
      <w:r w:rsidRPr="00D36971">
        <w:t>97 from a target of 100</w:t>
      </w:r>
      <w:r w:rsidR="006818C3" w:rsidRPr="00D36971">
        <w:t>).</w:t>
      </w:r>
    </w:p>
    <w:p w14:paraId="10EE5204" w14:textId="3FE80050" w:rsidR="00930730" w:rsidRPr="00D36971" w:rsidRDefault="00930730" w:rsidP="00930730">
      <w:pPr>
        <w:jc w:val="both"/>
      </w:pPr>
      <w:r w:rsidRPr="00D36971">
        <w:t xml:space="preserve">Triangulation (validation of findings through three different sources) was used whenever possible. The evaluation team has been mindful to differentiate the analysis based on the data collected and </w:t>
      </w:r>
      <w:r w:rsidR="00F16378" w:rsidRPr="00D36971">
        <w:t xml:space="preserve">stakeholder’s </w:t>
      </w:r>
      <w:r w:rsidRPr="00D36971">
        <w:t>perceptions</w:t>
      </w:r>
      <w:r w:rsidR="00F16378" w:rsidRPr="00D36971">
        <w:t xml:space="preserve"> (both objectively verifiable)</w:t>
      </w:r>
      <w:r w:rsidRPr="00D36971">
        <w:t>, and the interpretation of the data, which is the sole responsibility of the evaluation team.</w:t>
      </w:r>
    </w:p>
    <w:p w14:paraId="2C3B8F1B" w14:textId="31F5D9B5" w:rsidR="00930730" w:rsidRPr="00D36971" w:rsidRDefault="00930730" w:rsidP="00930730">
      <w:pPr>
        <w:pStyle w:val="Heading2"/>
      </w:pPr>
      <w:bookmarkStart w:id="22" w:name="_Toc88250836"/>
      <w:r w:rsidRPr="00D36971">
        <w:t xml:space="preserve">4.2. Standards, </w:t>
      </w:r>
      <w:proofErr w:type="gramStart"/>
      <w:r w:rsidRPr="00D36971">
        <w:t>norms</w:t>
      </w:r>
      <w:proofErr w:type="gramEnd"/>
      <w:r w:rsidRPr="00D36971">
        <w:t xml:space="preserve"> and criteria</w:t>
      </w:r>
      <w:bookmarkEnd w:id="22"/>
    </w:p>
    <w:p w14:paraId="3FADB81D" w14:textId="77777777" w:rsidR="00930730" w:rsidRPr="00D36971" w:rsidRDefault="00930730" w:rsidP="00930730"/>
    <w:p w14:paraId="020F365B" w14:textId="7697BF4E" w:rsidR="00930730" w:rsidRPr="00D36971" w:rsidRDefault="00930730" w:rsidP="00930730">
      <w:pPr>
        <w:jc w:val="both"/>
      </w:pPr>
      <w:r w:rsidRPr="00D36971">
        <w:t>As requested in the TOR, the evaluation followed the “United Nations Evaluation Group (UNEG) evaluation norms and standards (2017). The MTE also adheres to the UNEG ethical guidelines for evaluation and the Code of Conduct (2008). It was also conducted in line with the UNSDCF Guidelines of June 2019. The overall approach follows a “utilization-focused evaluation” approach that is described by M. Q. Patton in his book “utilization-focused evaluation</w:t>
      </w:r>
      <w:r w:rsidRPr="00D36971">
        <w:rPr>
          <w:rStyle w:val="FootnoteReference"/>
        </w:rPr>
        <w:footnoteReference w:id="5"/>
      </w:r>
      <w:r w:rsidRPr="00D36971">
        <w:t>” that continues to be a good practice reference material for the conduct of evaluations and ensures broad participation by the primary stakeholders. It also applied the UNEG Guidance on Integrating Human Rights and Gender Equality in Evaluations, and the OHCHR Human Rights Based Approach to Data. It also reviewed the UNEG UN-SWAP Evaluation Performance Indicator.  But most consistently, the evaluation also used and refers to the UNDG RBM Handbook (October 2011) and the UNDP PME Handbook (2011) for key RBM principles.</w:t>
      </w:r>
    </w:p>
    <w:p w14:paraId="1CA4E45A" w14:textId="2BCB3B48" w:rsidR="00930730" w:rsidRPr="00D36971" w:rsidRDefault="00930730" w:rsidP="00930730">
      <w:pPr>
        <w:jc w:val="both"/>
      </w:pPr>
      <w:r w:rsidRPr="00D36971">
        <w:t xml:space="preserve">The </w:t>
      </w:r>
      <w:r w:rsidRPr="00D36971">
        <w:rPr>
          <w:b/>
          <w:bCs/>
        </w:rPr>
        <w:t>criteria</w:t>
      </w:r>
      <w:r w:rsidRPr="00D36971">
        <w:t xml:space="preserve"> for undertaking the evaluation are the following </w:t>
      </w:r>
      <w:r w:rsidR="00001266" w:rsidRPr="00D36971">
        <w:t>six</w:t>
      </w:r>
      <w:r w:rsidRPr="00D36971">
        <w:t>: relevance, coherence, efficiency, effectiveness, impact, and sustainability.</w:t>
      </w:r>
    </w:p>
    <w:p w14:paraId="7CD91960" w14:textId="77777777" w:rsidR="00930730" w:rsidRPr="00D36971" w:rsidRDefault="00930730" w:rsidP="00930730">
      <w:pPr>
        <w:jc w:val="both"/>
      </w:pPr>
      <w:r w:rsidRPr="00D36971">
        <w:t>The definition of each of the evaluation criterion was initially contained in the OECD/DAC glossary of key terms in evaluation and results-based management in 2002, and has recently been reviewed by the OECD/DAC in 2019 to read as follows</w:t>
      </w:r>
      <w:r w:rsidRPr="00D36971">
        <w:rPr>
          <w:rStyle w:val="FootnoteReference"/>
        </w:rPr>
        <w:footnoteReference w:id="6"/>
      </w:r>
      <w:r w:rsidRPr="00D36971">
        <w:t xml:space="preserve"> :</w:t>
      </w:r>
    </w:p>
    <w:p w14:paraId="2FAF7010" w14:textId="77777777" w:rsidR="00930730" w:rsidRPr="00D36971" w:rsidRDefault="00930730" w:rsidP="00930730">
      <w:pPr>
        <w:jc w:val="both"/>
      </w:pPr>
      <w:r w:rsidRPr="00D36971">
        <w:t>“Relevance: The extent to which the intervention objectives and design respond to beneficiaries’, global, country, and partner/institution needs, policies, and priorities, and continue to do so if circumstances change.</w:t>
      </w:r>
    </w:p>
    <w:p w14:paraId="786AD6C6" w14:textId="77777777" w:rsidR="00930730" w:rsidRPr="00D36971" w:rsidRDefault="00930730" w:rsidP="00930730">
      <w:pPr>
        <w:jc w:val="both"/>
      </w:pPr>
      <w:r w:rsidRPr="00D36971">
        <w:t xml:space="preserve">Coherence: The compatibility of the intervention with other interventions in a country, </w:t>
      </w:r>
      <w:proofErr w:type="gramStart"/>
      <w:r w:rsidRPr="00D36971">
        <w:t>sector</w:t>
      </w:r>
      <w:proofErr w:type="gramEnd"/>
      <w:r w:rsidRPr="00D36971">
        <w:t xml:space="preserve"> or institution</w:t>
      </w:r>
    </w:p>
    <w:p w14:paraId="35BE5647" w14:textId="77777777" w:rsidR="00930730" w:rsidRPr="00D36971" w:rsidRDefault="00930730" w:rsidP="00930730">
      <w:pPr>
        <w:jc w:val="both"/>
      </w:pPr>
      <w:r w:rsidRPr="00D36971">
        <w:t>Efﬁciency: The extent to which the intervention delivers, or is likely to deliver, results in an economic and timely way.</w:t>
      </w:r>
    </w:p>
    <w:p w14:paraId="6200AE71" w14:textId="77777777" w:rsidR="00930730" w:rsidRPr="00D36971" w:rsidRDefault="00930730" w:rsidP="00930730">
      <w:pPr>
        <w:jc w:val="both"/>
      </w:pPr>
      <w:r w:rsidRPr="00D36971">
        <w:t>Effectiveness: The extent to which the intervention achieved, or is expected to achieve, its objectives, and its results, including any differential results across groups.</w:t>
      </w:r>
    </w:p>
    <w:p w14:paraId="4F311E49" w14:textId="77777777" w:rsidR="00930730" w:rsidRPr="00D36971" w:rsidRDefault="00930730" w:rsidP="00930730">
      <w:pPr>
        <w:jc w:val="both"/>
      </w:pPr>
      <w:r w:rsidRPr="00D36971">
        <w:t xml:space="preserve">Impact: The extent to which the intervention has generated or is expected to generate significant positive or negative, </w:t>
      </w:r>
      <w:proofErr w:type="gramStart"/>
      <w:r w:rsidRPr="00D36971">
        <w:t>intended</w:t>
      </w:r>
      <w:proofErr w:type="gramEnd"/>
      <w:r w:rsidRPr="00D36971">
        <w:t xml:space="preserve"> or unintended, higher-level effects.</w:t>
      </w:r>
    </w:p>
    <w:p w14:paraId="2A63AC50" w14:textId="77777777" w:rsidR="00930730" w:rsidRPr="00D36971" w:rsidRDefault="00930730" w:rsidP="00930730">
      <w:pPr>
        <w:jc w:val="both"/>
      </w:pPr>
      <w:r w:rsidRPr="00D36971">
        <w:t xml:space="preserve">Sustainability: The extent to which the net benefits of the intervention </w:t>
      </w:r>
      <w:proofErr w:type="gramStart"/>
      <w:r w:rsidRPr="00D36971">
        <w:t>continue, or</w:t>
      </w:r>
      <w:proofErr w:type="gramEnd"/>
      <w:r w:rsidRPr="00D36971">
        <w:t xml:space="preserve"> are likely to continue.”</w:t>
      </w:r>
    </w:p>
    <w:p w14:paraId="4CD65214" w14:textId="77777777" w:rsidR="00930730" w:rsidRPr="00D36971" w:rsidRDefault="00930730" w:rsidP="00930730">
      <w:pPr>
        <w:jc w:val="both"/>
      </w:pPr>
      <w:r w:rsidRPr="00D36971">
        <w:lastRenderedPageBreak/>
        <w:t>In addition, the UNPF guiding principles include: 1) Leaving no one behind, 2) Human rights-based approach to development, 3) Gender equality and women’s empowerment, 4) Resilience and 5) Accountability. Modes of implementation are: 1) Results focused programming, 2) Capacity Development, 3) Coherent Policy Support and 4) Humanitarian-Development-Peace Nexus. As these are cross-cutting issues, questions addressing each of the principles and modes of implementation have been embedded across the different evaluation dimensions and criteria.</w:t>
      </w:r>
    </w:p>
    <w:p w14:paraId="74926E9B" w14:textId="77777777" w:rsidR="0083744E" w:rsidRPr="00D36971" w:rsidRDefault="00281E49" w:rsidP="0083744E">
      <w:pPr>
        <w:pStyle w:val="Heading2"/>
      </w:pPr>
      <w:bookmarkStart w:id="23" w:name="_Toc88250837"/>
      <w:r w:rsidRPr="00D36971">
        <w:t>4.</w:t>
      </w:r>
      <w:r w:rsidR="0083744E" w:rsidRPr="00D36971">
        <w:t>3</w:t>
      </w:r>
      <w:r w:rsidRPr="00D36971">
        <w:t>. Evaluability</w:t>
      </w:r>
      <w:bookmarkEnd w:id="23"/>
    </w:p>
    <w:p w14:paraId="083CCF92" w14:textId="77777777" w:rsidR="0083744E" w:rsidRPr="00D36971" w:rsidRDefault="0083744E" w:rsidP="0083744E">
      <w:pPr>
        <w:pStyle w:val="Heading2"/>
      </w:pPr>
    </w:p>
    <w:p w14:paraId="171736A8" w14:textId="77777777" w:rsidR="0083744E" w:rsidRPr="00D36971" w:rsidRDefault="0083744E" w:rsidP="0083744E">
      <w:pPr>
        <w:jc w:val="both"/>
      </w:pPr>
      <w:r w:rsidRPr="00D36971">
        <w:t xml:space="preserve">The Results Framework of the UNPF indicates five outcomes (two for pillar 1, one for each remaining pillar) that are both broad and ambitious. The wording of these outcomes is overly optimistic. If these changes could truly be achieved within a five-year time frame, it would be a unique case of accelerated transformational change that would dwarf the results of other countries’ comparative development efforts. The evaluation of the last UNDAF for Ukraine, for the period 2012-2017, already indicated: </w:t>
      </w:r>
    </w:p>
    <w:p w14:paraId="709887A5" w14:textId="77777777" w:rsidR="0083744E" w:rsidRPr="00D36971" w:rsidRDefault="0083744E" w:rsidP="0083744E">
      <w:pPr>
        <w:jc w:val="both"/>
      </w:pPr>
      <w:r w:rsidRPr="00D36971">
        <w:t xml:space="preserve">“• UNPF Outcomes were too many and too broad. The UNPF was an ‘umbrella’ design rather than a fully focused strategy.  With too many, and too-ambitious targets, many have not been and will not be achieved. </w:t>
      </w:r>
    </w:p>
    <w:p w14:paraId="2698C31F" w14:textId="77777777" w:rsidR="0083744E" w:rsidRPr="00D36971" w:rsidRDefault="0083744E" w:rsidP="0083744E">
      <w:pPr>
        <w:jc w:val="both"/>
      </w:pPr>
      <w:r w:rsidRPr="00D36971">
        <w:t>• As a result, the UNPF is in part collection of individual agency initiatives around key priorities.  This has largely meant that the UN made a number of discreet contributions but did not make a significant difference in the achievement of key national priorities.”</w:t>
      </w:r>
      <w:r w:rsidRPr="00D36971">
        <w:rPr>
          <w:rStyle w:val="FootnoteReference"/>
        </w:rPr>
        <w:footnoteReference w:id="7"/>
      </w:r>
    </w:p>
    <w:p w14:paraId="043020E7" w14:textId="3B7B25FB" w:rsidR="0008483C" w:rsidRPr="00D36971" w:rsidRDefault="0083744E" w:rsidP="0083744E">
      <w:pPr>
        <w:jc w:val="both"/>
      </w:pPr>
      <w:r w:rsidRPr="00D36971">
        <w:t xml:space="preserve">This finding does not seem to have been taken on board when formulating the outcomes of the 2018-2022 UNPF. </w:t>
      </w:r>
      <w:r w:rsidR="0008483C" w:rsidRPr="00D36971">
        <w:t xml:space="preserve">There is no specific link to Ukraine’s priority programming in its formulation, and similar outcomes are found across the other UNPF of the region (Azerbaijan, Kosovo, Armenia, Turkmenistan, </w:t>
      </w:r>
      <w:proofErr w:type="spellStart"/>
      <w:r w:rsidR="0008483C" w:rsidRPr="00D36971">
        <w:t>BiH</w:t>
      </w:r>
      <w:proofErr w:type="spellEnd"/>
      <w:r w:rsidR="0008483C" w:rsidRPr="00D36971">
        <w:t>), which show that the UNPF development process needs to be more nationally owned than vertically driven.</w:t>
      </w:r>
    </w:p>
    <w:p w14:paraId="4D82519B" w14:textId="456B0181" w:rsidR="0083744E" w:rsidRPr="00D36971" w:rsidRDefault="0083744E" w:rsidP="0083744E">
      <w:pPr>
        <w:jc w:val="both"/>
      </w:pPr>
      <w:r w:rsidRPr="00D36971">
        <w:t>Each of the five outcome statements under the four pillars has a set of corresponding indicators: Outcome 1.1. has eight indicators, Outcome 1.2. has four indicators, Outcome 2 has 14 indicators, Outcome 3 has 14 indicators, and outcome 4 has nine indicators.</w:t>
      </w:r>
    </w:p>
    <w:p w14:paraId="1B817CE1" w14:textId="7A0CC15F" w:rsidR="0083744E" w:rsidRPr="00D36971" w:rsidRDefault="0083744E" w:rsidP="0083744E">
      <w:pPr>
        <w:jc w:val="both"/>
      </w:pPr>
      <w:r w:rsidRPr="00D36971">
        <w:t xml:space="preserve">According to the UNPF RF, there are therefore 49 indicators which are used to show the collective progress of the UN System in Ukraine across the five outcomes and four thematic pillars. However, a review of the type of the selected indicators shows that all are proxy indicators that do not directly measure the outcome statements, rather they implicit focus on the specific changes that the UN system is expected to bring during the implementation of the UNPF, but at a lower level of results than the outcome statements themselves. According to the information obtained from the UNRCO and as described in the findings section, </w:t>
      </w:r>
      <w:r w:rsidR="00777FDE" w:rsidRPr="00D36971">
        <w:t xml:space="preserve">more than </w:t>
      </w:r>
      <w:r w:rsidRPr="00D36971">
        <w:t>a quarter of these indicators are either not available as of 31.12.2020 or will not be available until the end of the UNPF, showing that these indicators are not sufficiently time-</w:t>
      </w:r>
      <w:r w:rsidR="00F55877" w:rsidRPr="00D36971">
        <w:t>sensitive,</w:t>
      </w:r>
      <w:r w:rsidRPr="00D36971">
        <w:t xml:space="preserve"> nor do they allow to capture the partial progress towards the results (</w:t>
      </w:r>
      <w:r w:rsidR="00F55877" w:rsidRPr="00D36971">
        <w:t>e.g.,</w:t>
      </w:r>
      <w:r w:rsidRPr="00D36971">
        <w:t xml:space="preserve"> none are process indicators).</w:t>
      </w:r>
    </w:p>
    <w:p w14:paraId="51A087D9" w14:textId="29ABC415" w:rsidR="0083744E" w:rsidRPr="00D36971" w:rsidRDefault="0083744E" w:rsidP="0083744E">
      <w:pPr>
        <w:jc w:val="both"/>
      </w:pPr>
      <w:r w:rsidRPr="00D36971">
        <w:t xml:space="preserve">There is therefore a discrepancy in the design of the UNPF RF. On the one hand, the outcome statements are broad and ambitious, and cover a range of changes under each outcome </w:t>
      </w:r>
      <w:r w:rsidRPr="00D36971">
        <w:lastRenderedPageBreak/>
        <w:t xml:space="preserve">statement instead of focusing on </w:t>
      </w:r>
      <w:r w:rsidRPr="00D36971">
        <w:rPr>
          <w:b/>
          <w:bCs/>
        </w:rPr>
        <w:t>one</w:t>
      </w:r>
      <w:r w:rsidRPr="00D36971">
        <w:t xml:space="preserve"> specific change (which is one of the requirements for identifying a SMART indicator</w:t>
      </w:r>
      <w:r w:rsidRPr="00D36971">
        <w:rPr>
          <w:rStyle w:val="FootnoteReference"/>
        </w:rPr>
        <w:footnoteReference w:id="8"/>
      </w:r>
      <w:r w:rsidRPr="00D36971">
        <w:t xml:space="preserve">). From a Result-Based Management (RBM) perspective, this implies that multiple changes are being sought without clearly defining how and why the changes will take place. At the same time, the pillar contents and outcome statements seem to reflect more </w:t>
      </w:r>
      <w:r w:rsidRPr="00D36971">
        <w:rPr>
          <w:i/>
          <w:iCs/>
        </w:rPr>
        <w:t>indicative</w:t>
      </w:r>
      <w:r w:rsidRPr="00D36971">
        <w:t xml:space="preserve"> or </w:t>
      </w:r>
      <w:r w:rsidRPr="00D36971">
        <w:rPr>
          <w:i/>
          <w:iCs/>
        </w:rPr>
        <w:t>aspirational</w:t>
      </w:r>
      <w:r w:rsidRPr="00D36971">
        <w:t xml:space="preserve"> changes that must be achieved, rather than a programmatic framework of results that should be realistically obtained during the five-year UNPF timeframe. This discrepancy is the reflection of the multiple purposes of the UNPF, which are no less than 14 according to the </w:t>
      </w:r>
      <w:r w:rsidR="00711F62" w:rsidRPr="00D36971">
        <w:t>UNS</w:t>
      </w:r>
      <w:r w:rsidR="00984619" w:rsidRPr="00CC4EA4">
        <w:t>D</w:t>
      </w:r>
      <w:r w:rsidR="00711F62" w:rsidRPr="00CC4EA4">
        <w:t>С</w:t>
      </w:r>
      <w:r w:rsidR="00711F62" w:rsidRPr="00D36971">
        <w:t xml:space="preserve">F </w:t>
      </w:r>
      <w:r w:rsidRPr="00D36971">
        <w:t>guidelines of June 2019</w:t>
      </w:r>
      <w:r w:rsidRPr="00D36971">
        <w:rPr>
          <w:rStyle w:val="FootnoteReference"/>
        </w:rPr>
        <w:footnoteReference w:id="9"/>
      </w:r>
      <w:r w:rsidRPr="00D36971">
        <w:t xml:space="preserve">. The evaluation finds a lack of compatibility between what is a strategic document used </w:t>
      </w:r>
      <w:r w:rsidR="007A6EE6" w:rsidRPr="00D36971">
        <w:t>to convey a common vision</w:t>
      </w:r>
      <w:r w:rsidRPr="00D36971">
        <w:t xml:space="preserve">, and a programmatic document with a concrete range of transformational changes that must be implemented </w:t>
      </w:r>
      <w:proofErr w:type="gramStart"/>
      <w:r w:rsidRPr="00D36971">
        <w:t>in a given</w:t>
      </w:r>
      <w:proofErr w:type="gramEnd"/>
      <w:r w:rsidRPr="00D36971">
        <w:t xml:space="preserve"> timeframe. </w:t>
      </w:r>
    </w:p>
    <w:p w14:paraId="16886DF2" w14:textId="00DA2A0F" w:rsidR="0083744E" w:rsidRPr="00D36971" w:rsidRDefault="007A6EE6" w:rsidP="0083744E">
      <w:pPr>
        <w:jc w:val="both"/>
      </w:pPr>
      <w:r w:rsidRPr="00D36971">
        <w:t>At the higher level, t</w:t>
      </w:r>
      <w:r w:rsidR="0083744E" w:rsidRPr="00D36971">
        <w:t>he UN System needs to have an overall M&amp;E function of the various UNS</w:t>
      </w:r>
      <w:r w:rsidR="00491376" w:rsidRPr="00D36971">
        <w:t>DC</w:t>
      </w:r>
      <w:r w:rsidR="0083744E" w:rsidRPr="00D36971">
        <w:t xml:space="preserve">F it is implementing across the member states, and for this type of high-level reporting there is necessarily a commonality in the outcome statements across the various Country Offices to allow for a consolidated reporting at the corporate level. Such broad and ambitious statements give the UN System large flexibility in the type of programme and actions that are undertaken. While the need for flexibility is recognised and necessary, it is also important that the UN System possesses a framework that can capture the </w:t>
      </w:r>
      <w:r w:rsidR="0083744E" w:rsidRPr="00D36971">
        <w:rPr>
          <w:i/>
          <w:iCs/>
        </w:rPr>
        <w:t xml:space="preserve">transformational changes that are to be achieved in the country during the five-years of </w:t>
      </w:r>
      <w:r w:rsidRPr="00D36971">
        <w:rPr>
          <w:i/>
          <w:iCs/>
        </w:rPr>
        <w:t xml:space="preserve">its </w:t>
      </w:r>
      <w:r w:rsidR="0091578A" w:rsidRPr="00D36971">
        <w:rPr>
          <w:i/>
          <w:iCs/>
        </w:rPr>
        <w:t xml:space="preserve">Cooperation </w:t>
      </w:r>
      <w:r w:rsidR="0083744E" w:rsidRPr="00D36971">
        <w:rPr>
          <w:i/>
          <w:iCs/>
        </w:rPr>
        <w:t>Framework.</w:t>
      </w:r>
      <w:r w:rsidR="0083744E" w:rsidRPr="00D36971">
        <w:t xml:space="preserve"> </w:t>
      </w:r>
    </w:p>
    <w:p w14:paraId="0AEE95CA" w14:textId="217E3C6A" w:rsidR="0083744E" w:rsidRPr="00D36971" w:rsidRDefault="0083744E" w:rsidP="0083744E">
      <w:pPr>
        <w:jc w:val="both"/>
      </w:pPr>
      <w:r w:rsidRPr="00D36971">
        <w:t xml:space="preserve">The UN System has not developed this middle ground, which could be considered as </w:t>
      </w:r>
      <w:r w:rsidR="007A6EE6" w:rsidRPr="00D36971">
        <w:t xml:space="preserve">the </w:t>
      </w:r>
      <w:r w:rsidR="000D5EF1" w:rsidRPr="00D36971">
        <w:t>inter</w:t>
      </w:r>
      <w:r w:rsidRPr="00D36971">
        <w:t xml:space="preserve">mediate outcomes, while the outcome statements constitute </w:t>
      </w:r>
      <w:r w:rsidR="000D5EF1" w:rsidRPr="00D36971">
        <w:t>higher level</w:t>
      </w:r>
      <w:r w:rsidRPr="00D36971">
        <w:t xml:space="preserve"> outcomes, </w:t>
      </w:r>
      <w:r w:rsidR="00F55877" w:rsidRPr="00D36971">
        <w:t>which</w:t>
      </w:r>
      <w:r w:rsidRPr="00D36971">
        <w:t xml:space="preserve"> support more directly the SDGs and the impact level. Because there are still varying applications of RBM in the UN system, with agencies </w:t>
      </w:r>
      <w:r w:rsidR="000D5EF1" w:rsidRPr="00D36971">
        <w:t>at different stages</w:t>
      </w:r>
      <w:r w:rsidRPr="00D36971">
        <w:t xml:space="preserve"> in the application of RBM principles, the UNSCDF is </w:t>
      </w:r>
      <w:proofErr w:type="gramStart"/>
      <w:r w:rsidRPr="00D36971">
        <w:t>actually trying</w:t>
      </w:r>
      <w:proofErr w:type="gramEnd"/>
      <w:r w:rsidRPr="00D36971">
        <w:t xml:space="preserve"> to propose a one-size-fits-all that cannot be properly evaluated without answering the question:</w:t>
      </w:r>
    </w:p>
    <w:p w14:paraId="7DF514AF" w14:textId="77777777" w:rsidR="0083744E" w:rsidRPr="00D36971" w:rsidRDefault="0083744E" w:rsidP="0083744E">
      <w:pPr>
        <w:jc w:val="both"/>
        <w:rPr>
          <w:b/>
          <w:bCs/>
        </w:rPr>
      </w:pPr>
      <w:r w:rsidRPr="00D36971">
        <w:rPr>
          <w:b/>
          <w:bCs/>
        </w:rPr>
        <w:t>Is the UNPF a strategic and aspirational framework meant to guide UN coordination and collaboration or is it a programmatic framework that needs to achieve the stated results?</w:t>
      </w:r>
    </w:p>
    <w:p w14:paraId="3E278785" w14:textId="4893537E" w:rsidR="0083744E" w:rsidRPr="00303023" w:rsidRDefault="0083744E" w:rsidP="0083744E">
      <w:pPr>
        <w:jc w:val="both"/>
      </w:pPr>
      <w:r w:rsidRPr="00D36971">
        <w:t xml:space="preserve">As part of the inception process the evaluation team obtained feedback from the UNCT and from </w:t>
      </w:r>
      <w:r w:rsidR="007A6EE6" w:rsidRPr="00D36971">
        <w:t xml:space="preserve">the initial </w:t>
      </w:r>
      <w:r w:rsidRPr="00D36971">
        <w:t>eight UNCT members responses, 37.5% viewed the UNPF as an aspirational/strategic framework, with 62.5% of respondents seeing the UNPF as a programmatic framework</w:t>
      </w:r>
      <w:r w:rsidRPr="00D36971">
        <w:rPr>
          <w:rStyle w:val="FootnoteReference"/>
        </w:rPr>
        <w:footnoteReference w:id="10"/>
      </w:r>
      <w:r w:rsidRPr="00D36971">
        <w:t xml:space="preserve">. </w:t>
      </w:r>
      <w:r w:rsidRPr="00303023">
        <w:t xml:space="preserve">Interestingly the agencies more involved in humanitarian aid saw the UNPF as more strategic, versus the development agencies that saw the UNPF as a programmatic document. </w:t>
      </w:r>
      <w:r w:rsidR="007A6EE6" w:rsidRPr="00303023">
        <w:t>This dichotomy was further confirmed after holding KII with the entire UNCT.</w:t>
      </w:r>
    </w:p>
    <w:p w14:paraId="32FB5886" w14:textId="0E1BF924" w:rsidR="00281E49" w:rsidRPr="00D36971" w:rsidRDefault="00281E49" w:rsidP="0083744E">
      <w:pPr>
        <w:pStyle w:val="Heading2"/>
      </w:pPr>
      <w:bookmarkStart w:id="24" w:name="_Toc88250838"/>
      <w:r w:rsidRPr="00D36971">
        <w:t>4.</w:t>
      </w:r>
      <w:r w:rsidR="0083744E" w:rsidRPr="00D36971">
        <w:t>4</w:t>
      </w:r>
      <w:r w:rsidRPr="00D36971">
        <w:t>. Risks and limitations</w:t>
      </w:r>
      <w:bookmarkEnd w:id="24"/>
      <w:r w:rsidRPr="00D36971">
        <w:tab/>
      </w:r>
    </w:p>
    <w:p w14:paraId="1AC7A99D" w14:textId="77777777" w:rsidR="0008483C" w:rsidRPr="00D36971" w:rsidRDefault="0008483C" w:rsidP="0008483C">
      <w:pPr>
        <w:jc w:val="both"/>
      </w:pPr>
    </w:p>
    <w:p w14:paraId="2178101E" w14:textId="0A5465F7" w:rsidR="0008483C" w:rsidRPr="00D36971" w:rsidRDefault="0008483C" w:rsidP="0008483C">
      <w:pPr>
        <w:jc w:val="both"/>
      </w:pPr>
      <w:r w:rsidRPr="00D36971">
        <w:t>This evaluation is undertaken after the WHO declared a COVID-19 pandemic in March 2020. As a result, travel remains restricted, and the evaluation is conducted through remote interview</w:t>
      </w:r>
      <w:r w:rsidR="007A6EE6" w:rsidRPr="00D36971">
        <w:t xml:space="preserve"> means</w:t>
      </w:r>
      <w:r w:rsidRPr="00D36971">
        <w:t xml:space="preserve">. </w:t>
      </w:r>
      <w:r w:rsidR="000D5EF1" w:rsidRPr="00D36971">
        <w:t>O</w:t>
      </w:r>
      <w:r w:rsidRPr="00D36971">
        <w:t xml:space="preserve">bservation or on-site verification </w:t>
      </w:r>
      <w:r w:rsidR="000D5EF1" w:rsidRPr="00D36971">
        <w:t>wa</w:t>
      </w:r>
      <w:r w:rsidRPr="00D36971">
        <w:t xml:space="preserve">s </w:t>
      </w:r>
      <w:r w:rsidR="000D5EF1" w:rsidRPr="00D36971">
        <w:t xml:space="preserve">not </w:t>
      </w:r>
      <w:r w:rsidRPr="00D36971">
        <w:t xml:space="preserve">possible. </w:t>
      </w:r>
    </w:p>
    <w:p w14:paraId="160F1376" w14:textId="2402C0D7" w:rsidR="0008483C" w:rsidRPr="00D36971" w:rsidRDefault="0008483C" w:rsidP="0008483C">
      <w:pPr>
        <w:jc w:val="both"/>
      </w:pPr>
      <w:r w:rsidRPr="00D36971">
        <w:t xml:space="preserve">It is essential to understand that the complex country context is key when analysing the UNPF results. The mix of development and humanitarian aid in a conflict environment, a transition </w:t>
      </w:r>
      <w:r w:rsidRPr="00D36971">
        <w:lastRenderedPageBreak/>
        <w:t xml:space="preserve">towards more decentralised decision-making processes and structural challenges all influence the potential for development towards the 2030 Agenda. Furthermore, the Humanitarian Response Plan, which is not linked to the UNPF, also provides substantial resources for conflict affected populations in Ukraine. A context analysis annex is included to </w:t>
      </w:r>
      <w:r w:rsidR="007A6EE6" w:rsidRPr="00D36971">
        <w:t>offer</w:t>
      </w:r>
      <w:r w:rsidRPr="00D36971">
        <w:t xml:space="preserve"> an understanding of the operating conditions in the country</w:t>
      </w:r>
      <w:r w:rsidR="000D5EF1" w:rsidRPr="00D36971">
        <w:t xml:space="preserve"> during the UNPF</w:t>
      </w:r>
      <w:r w:rsidRPr="00D36971">
        <w:t>.</w:t>
      </w:r>
    </w:p>
    <w:p w14:paraId="5B6A510F" w14:textId="47C47186" w:rsidR="0008483C" w:rsidRPr="00D36971" w:rsidRDefault="0008483C" w:rsidP="0008483C">
      <w:pPr>
        <w:jc w:val="both"/>
      </w:pPr>
      <w:r w:rsidRPr="00D36971">
        <w:t xml:space="preserve">The evaluation team leader does not speak Ukrainian and interpretation was provided by the national expert in those interviews not held in English. </w:t>
      </w:r>
    </w:p>
    <w:p w14:paraId="7141B324" w14:textId="0C4BDF24" w:rsidR="000D5EF1" w:rsidRPr="00D36971" w:rsidRDefault="000D5EF1" w:rsidP="000D5EF1">
      <w:pPr>
        <w:jc w:val="both"/>
      </w:pPr>
      <w:r w:rsidRPr="00D36971">
        <w:t xml:space="preserve">Despite repeated efforts to include as many as possible of the </w:t>
      </w:r>
      <w:proofErr w:type="spellStart"/>
      <w:r w:rsidRPr="00D36971">
        <w:t>GoU</w:t>
      </w:r>
      <w:proofErr w:type="spellEnd"/>
      <w:r w:rsidRPr="00D36971">
        <w:t xml:space="preserve"> counterparts, it did not prove possible to hold KII with some of the identified respondents such as the Ministry of Digital Transformation, </w:t>
      </w:r>
      <w:proofErr w:type="spellStart"/>
      <w:r w:rsidRPr="00D36971">
        <w:t>MoH</w:t>
      </w:r>
      <w:proofErr w:type="spellEnd"/>
      <w:r w:rsidRPr="00D36971">
        <w:t xml:space="preserve">, </w:t>
      </w:r>
      <w:proofErr w:type="spellStart"/>
      <w:r w:rsidRPr="00D36971">
        <w:t>MoFA</w:t>
      </w:r>
      <w:proofErr w:type="spellEnd"/>
      <w:r w:rsidRPr="00D36971">
        <w:t xml:space="preserve">, </w:t>
      </w:r>
      <w:proofErr w:type="spellStart"/>
      <w:r w:rsidRPr="00D36971">
        <w:t>MoDef</w:t>
      </w:r>
      <w:proofErr w:type="spellEnd"/>
      <w:r w:rsidRPr="00D36971">
        <w:t xml:space="preserve">, Parliament, and others. The UNRCO was kept informed </w:t>
      </w:r>
      <w:proofErr w:type="gramStart"/>
      <w:r w:rsidRPr="00D36971">
        <w:t>and also</w:t>
      </w:r>
      <w:proofErr w:type="gramEnd"/>
      <w:r w:rsidRPr="00D36971">
        <w:t xml:space="preserve"> supported the MTE team in trying to be as inclusive as possible of </w:t>
      </w:r>
      <w:proofErr w:type="spellStart"/>
      <w:r w:rsidRPr="00D36971">
        <w:t>GoU</w:t>
      </w:r>
      <w:proofErr w:type="spellEnd"/>
      <w:r w:rsidRPr="00D36971">
        <w:t xml:space="preserve"> respondents. </w:t>
      </w:r>
    </w:p>
    <w:p w14:paraId="09376D71" w14:textId="0369C8E0" w:rsidR="0008483C" w:rsidRPr="00D36971" w:rsidRDefault="00A7203C" w:rsidP="0008483C">
      <w:pPr>
        <w:jc w:val="both"/>
      </w:pPr>
      <w:r w:rsidRPr="00D36971">
        <w:t xml:space="preserve">Few of the </w:t>
      </w:r>
      <w:proofErr w:type="spellStart"/>
      <w:r w:rsidRPr="00D36971">
        <w:t>GoU</w:t>
      </w:r>
      <w:proofErr w:type="spellEnd"/>
      <w:r w:rsidRPr="00D36971">
        <w:t xml:space="preserve"> respondents could discuss matters outside of their line ministry, although four discussions with higher ranking officials also provided very interesting insights and information</w:t>
      </w:r>
      <w:r w:rsidR="00001266" w:rsidRPr="00D36971">
        <w:t xml:space="preserve"> about the perception by </w:t>
      </w:r>
      <w:proofErr w:type="spellStart"/>
      <w:r w:rsidR="00001266" w:rsidRPr="00D36971">
        <w:t>GoU</w:t>
      </w:r>
      <w:proofErr w:type="spellEnd"/>
      <w:r w:rsidR="00001266" w:rsidRPr="00D36971">
        <w:t xml:space="preserve"> of the UN in Ukraine</w:t>
      </w:r>
      <w:r w:rsidRPr="00D36971">
        <w:t>.</w:t>
      </w:r>
    </w:p>
    <w:p w14:paraId="5136B82E" w14:textId="658C637F" w:rsidR="004D243D" w:rsidRPr="00D36971" w:rsidRDefault="00281E49" w:rsidP="003937F0">
      <w:pPr>
        <w:pStyle w:val="Heading1"/>
      </w:pPr>
      <w:bookmarkStart w:id="25" w:name="_Toc88250839"/>
      <w:r w:rsidRPr="00D36971">
        <w:t>5.</w:t>
      </w:r>
      <w:r w:rsidRPr="00D36971">
        <w:tab/>
        <w:t>Findings</w:t>
      </w:r>
      <w:bookmarkEnd w:id="25"/>
      <w:r w:rsidRPr="00D36971">
        <w:tab/>
      </w:r>
    </w:p>
    <w:p w14:paraId="78BB5B60" w14:textId="77777777" w:rsidR="000C7FF5" w:rsidRPr="00D36971" w:rsidRDefault="000C7FF5" w:rsidP="007029C9">
      <w:pPr>
        <w:jc w:val="both"/>
      </w:pPr>
    </w:p>
    <w:p w14:paraId="76D83780" w14:textId="4AA9CAC6" w:rsidR="0095655D" w:rsidRPr="00D36971" w:rsidRDefault="005D6D53" w:rsidP="007029C9">
      <w:pPr>
        <w:jc w:val="both"/>
      </w:pPr>
      <w:r w:rsidRPr="00D36971">
        <w:t xml:space="preserve">The UNPF </w:t>
      </w:r>
      <w:r w:rsidR="0095655D" w:rsidRPr="00D36971">
        <w:t>wa</w:t>
      </w:r>
      <w:r w:rsidRPr="00D36971">
        <w:t>s established for a period of five years from 2018 to 2022.</w:t>
      </w:r>
      <w:r w:rsidR="000D21A6" w:rsidRPr="00D36971">
        <w:t xml:space="preserve"> </w:t>
      </w:r>
      <w:r w:rsidR="008C0F93" w:rsidRPr="00D36971">
        <w:t xml:space="preserve"> The</w:t>
      </w:r>
      <w:r w:rsidR="00446130" w:rsidRPr="00D36971">
        <w:t xml:space="preserve"> original</w:t>
      </w:r>
      <w:r w:rsidR="008C0F93" w:rsidRPr="00D36971">
        <w:t xml:space="preserve"> budgetary framework was estimated </w:t>
      </w:r>
      <w:r w:rsidR="00446130" w:rsidRPr="00D36971">
        <w:t>at</w:t>
      </w:r>
      <w:r w:rsidR="008C0F93" w:rsidRPr="00D36971">
        <w:t xml:space="preserve"> USD 667 million for the period 2018-2022. </w:t>
      </w:r>
      <w:r w:rsidR="000D21A6" w:rsidRPr="00D36971">
        <w:t xml:space="preserve">The yearly delivery under the UNPF </w:t>
      </w:r>
      <w:r w:rsidR="008C0F93" w:rsidRPr="00D36971">
        <w:t>has been</w:t>
      </w:r>
      <w:r w:rsidR="000D21A6" w:rsidRPr="00D36971">
        <w:t xml:space="preserve"> USD 234 million in 2018, over USD 250 million in 2019, and USD 231 million in 2020, </w:t>
      </w:r>
      <w:r w:rsidR="00F25A4E" w:rsidRPr="00D36971">
        <w:t>amounting to a cumulative delivery of USD 715 million for the</w:t>
      </w:r>
      <w:r w:rsidR="008C0F93" w:rsidRPr="00D36971">
        <w:t xml:space="preserve"> three-year</w:t>
      </w:r>
      <w:r w:rsidR="00F25A4E" w:rsidRPr="00D36971">
        <w:t xml:space="preserve"> period under review</w:t>
      </w:r>
      <w:r w:rsidR="00446130" w:rsidRPr="00D36971">
        <w:rPr>
          <w:rStyle w:val="FootnoteReference"/>
        </w:rPr>
        <w:footnoteReference w:id="11"/>
      </w:r>
      <w:r w:rsidR="0095655D" w:rsidRPr="00D36971">
        <w:t xml:space="preserve">,  while according to the </w:t>
      </w:r>
      <w:r w:rsidR="00BB1344" w:rsidRPr="00D36971">
        <w:t xml:space="preserve">UNINFO </w:t>
      </w:r>
      <w:r w:rsidR="0095655D" w:rsidRPr="00D36971">
        <w:t xml:space="preserve">figures, delivery was US$ 646 million </w:t>
      </w:r>
      <w:r w:rsidR="007A6EE6" w:rsidRPr="00D36971">
        <w:t>as of</w:t>
      </w:r>
      <w:r w:rsidR="0095655D" w:rsidRPr="00D36971">
        <w:t xml:space="preserve"> 31.12.2020, as follows:</w:t>
      </w:r>
    </w:p>
    <w:p w14:paraId="1E33F903" w14:textId="69C9DD14" w:rsidR="0095655D" w:rsidRPr="00D36971" w:rsidRDefault="0095655D" w:rsidP="0095655D">
      <w:pPr>
        <w:pStyle w:val="Caption"/>
        <w:keepNext/>
      </w:pPr>
      <w:r w:rsidRPr="00D36971">
        <w:t xml:space="preserve">Table </w:t>
      </w:r>
      <w:fldSimple w:instr=" SEQ Table \* ARABIC ">
        <w:r w:rsidR="00F578D5" w:rsidRPr="00D36971">
          <w:rPr>
            <w:noProof/>
          </w:rPr>
          <w:t>3</w:t>
        </w:r>
      </w:fldSimple>
      <w:r w:rsidRPr="00D36971">
        <w:t xml:space="preserve">: source </w:t>
      </w:r>
      <w:r w:rsidR="00407B98" w:rsidRPr="00D36971">
        <w:t>UNINFO</w:t>
      </w:r>
    </w:p>
    <w:tbl>
      <w:tblPr>
        <w:tblW w:w="9206" w:type="dxa"/>
        <w:tblCellMar>
          <w:left w:w="0" w:type="dxa"/>
          <w:right w:w="0" w:type="dxa"/>
        </w:tblCellMar>
        <w:tblLook w:val="04A0" w:firstRow="1" w:lastRow="0" w:firstColumn="1" w:lastColumn="0" w:noHBand="0" w:noVBand="1"/>
      </w:tblPr>
      <w:tblGrid>
        <w:gridCol w:w="1389"/>
        <w:gridCol w:w="1866"/>
        <w:gridCol w:w="1983"/>
        <w:gridCol w:w="1843"/>
        <w:gridCol w:w="2125"/>
      </w:tblGrid>
      <w:tr w:rsidR="0095655D" w:rsidRPr="00D36971" w14:paraId="292B4287" w14:textId="77777777" w:rsidTr="00CC6486">
        <w:tc>
          <w:tcPr>
            <w:tcW w:w="138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348CDE68" w14:textId="77777777" w:rsidR="0095655D" w:rsidRPr="00D36971" w:rsidRDefault="0095655D" w:rsidP="0095655D">
            <w:pPr>
              <w:spacing w:after="0" w:line="240" w:lineRule="auto"/>
              <w:rPr>
                <w:rFonts w:ascii="Calibri" w:eastAsia="Calibri" w:hAnsi="Calibri" w:cs="Calibri"/>
                <w:b/>
                <w:bCs/>
                <w:sz w:val="20"/>
                <w:szCs w:val="20"/>
              </w:rPr>
            </w:pPr>
            <w:proofErr w:type="gramStart"/>
            <w:r w:rsidRPr="00D36971">
              <w:rPr>
                <w:rFonts w:ascii="Calibri" w:eastAsia="Calibri" w:hAnsi="Calibri" w:cs="Calibri"/>
                <w:b/>
                <w:bCs/>
                <w:sz w:val="20"/>
                <w:szCs w:val="20"/>
              </w:rPr>
              <w:t>Pillars</w:t>
            </w:r>
            <w:proofErr w:type="gramEnd"/>
            <w:r w:rsidRPr="00D36971">
              <w:rPr>
                <w:rFonts w:ascii="Calibri" w:eastAsia="Calibri" w:hAnsi="Calibri" w:cs="Calibri"/>
                <w:b/>
                <w:bCs/>
                <w:sz w:val="20"/>
                <w:szCs w:val="20"/>
              </w:rPr>
              <w:t xml:space="preserve"> expenditures</w:t>
            </w:r>
          </w:p>
        </w:tc>
        <w:tc>
          <w:tcPr>
            <w:tcW w:w="186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B3CFC72" w14:textId="77777777" w:rsidR="0095655D" w:rsidRPr="00D36971" w:rsidRDefault="0095655D" w:rsidP="0095655D">
            <w:pPr>
              <w:spacing w:after="0" w:line="240" w:lineRule="auto"/>
              <w:rPr>
                <w:rFonts w:ascii="Calibri" w:eastAsia="Calibri" w:hAnsi="Calibri" w:cs="Calibri"/>
                <w:b/>
                <w:bCs/>
                <w:sz w:val="20"/>
                <w:szCs w:val="20"/>
              </w:rPr>
            </w:pPr>
            <w:r w:rsidRPr="00D36971">
              <w:rPr>
                <w:rFonts w:ascii="Calibri" w:eastAsia="Calibri" w:hAnsi="Calibri" w:cs="Calibri"/>
                <w:b/>
                <w:bCs/>
                <w:sz w:val="20"/>
                <w:szCs w:val="20"/>
              </w:rPr>
              <w:t>2018</w:t>
            </w:r>
          </w:p>
        </w:tc>
        <w:tc>
          <w:tcPr>
            <w:tcW w:w="1983"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0DAD71E4" w14:textId="77777777" w:rsidR="0095655D" w:rsidRPr="00D36971" w:rsidRDefault="0095655D" w:rsidP="0095655D">
            <w:pPr>
              <w:spacing w:after="0" w:line="240" w:lineRule="auto"/>
              <w:rPr>
                <w:rFonts w:ascii="Calibri" w:eastAsia="Calibri" w:hAnsi="Calibri" w:cs="Calibri"/>
                <w:b/>
                <w:bCs/>
                <w:sz w:val="20"/>
                <w:szCs w:val="20"/>
              </w:rPr>
            </w:pPr>
            <w:r w:rsidRPr="00D36971">
              <w:rPr>
                <w:rFonts w:ascii="Calibri" w:eastAsia="Calibri" w:hAnsi="Calibri" w:cs="Calibri"/>
                <w:b/>
                <w:bCs/>
                <w:sz w:val="20"/>
                <w:szCs w:val="20"/>
              </w:rPr>
              <w:t>2019</w:t>
            </w:r>
          </w:p>
        </w:tc>
        <w:tc>
          <w:tcPr>
            <w:tcW w:w="1843"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51F6EE73" w14:textId="77777777" w:rsidR="0095655D" w:rsidRPr="00D36971" w:rsidRDefault="0095655D" w:rsidP="0095655D">
            <w:pPr>
              <w:spacing w:after="0" w:line="240" w:lineRule="auto"/>
              <w:rPr>
                <w:rFonts w:ascii="Calibri" w:eastAsia="Calibri" w:hAnsi="Calibri" w:cs="Calibri"/>
                <w:b/>
                <w:bCs/>
                <w:sz w:val="20"/>
                <w:szCs w:val="20"/>
              </w:rPr>
            </w:pPr>
            <w:r w:rsidRPr="00D36971">
              <w:rPr>
                <w:rFonts w:ascii="Calibri" w:eastAsia="Calibri" w:hAnsi="Calibri" w:cs="Calibri"/>
                <w:b/>
                <w:bCs/>
                <w:sz w:val="20"/>
                <w:szCs w:val="20"/>
              </w:rPr>
              <w:t>2020</w:t>
            </w:r>
          </w:p>
        </w:tc>
        <w:tc>
          <w:tcPr>
            <w:tcW w:w="212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09269B94" w14:textId="77777777" w:rsidR="0095655D" w:rsidRPr="00D36971" w:rsidRDefault="0095655D" w:rsidP="0095655D">
            <w:pPr>
              <w:spacing w:after="0" w:line="240" w:lineRule="auto"/>
              <w:rPr>
                <w:rFonts w:ascii="Calibri" w:eastAsia="Calibri" w:hAnsi="Calibri" w:cs="Calibri"/>
                <w:b/>
                <w:bCs/>
                <w:sz w:val="20"/>
                <w:szCs w:val="20"/>
              </w:rPr>
            </w:pPr>
            <w:r w:rsidRPr="00D36971">
              <w:rPr>
                <w:rFonts w:ascii="Calibri" w:eastAsia="Calibri" w:hAnsi="Calibri" w:cs="Calibri"/>
                <w:b/>
                <w:bCs/>
                <w:sz w:val="20"/>
                <w:szCs w:val="20"/>
              </w:rPr>
              <w:t>Total USD</w:t>
            </w:r>
          </w:p>
        </w:tc>
      </w:tr>
      <w:tr w:rsidR="0095655D" w:rsidRPr="00D36971" w14:paraId="13869432" w14:textId="77777777" w:rsidTr="00CC6486">
        <w:tc>
          <w:tcPr>
            <w:tcW w:w="138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BA3ECA3" w14:textId="77777777" w:rsidR="0095655D" w:rsidRPr="00D36971" w:rsidRDefault="0095655D" w:rsidP="0095655D">
            <w:pPr>
              <w:spacing w:after="0" w:line="240" w:lineRule="auto"/>
              <w:rPr>
                <w:rFonts w:ascii="Calibri" w:eastAsia="Calibri" w:hAnsi="Calibri" w:cs="Calibri"/>
                <w:sz w:val="20"/>
                <w:szCs w:val="20"/>
              </w:rPr>
            </w:pPr>
            <w:r w:rsidRPr="00D36971">
              <w:rPr>
                <w:rFonts w:ascii="Calibri" w:eastAsia="Calibri" w:hAnsi="Calibri" w:cs="Calibri"/>
                <w:sz w:val="20"/>
                <w:szCs w:val="20"/>
              </w:rPr>
              <w:t>1</w:t>
            </w:r>
          </w:p>
        </w:tc>
        <w:tc>
          <w:tcPr>
            <w:tcW w:w="1866" w:type="dxa"/>
            <w:tcBorders>
              <w:top w:val="nil"/>
              <w:left w:val="nil"/>
              <w:bottom w:val="single" w:sz="8" w:space="0" w:color="auto"/>
              <w:right w:val="single" w:sz="8" w:space="0" w:color="auto"/>
            </w:tcBorders>
            <w:tcMar>
              <w:top w:w="0" w:type="dxa"/>
              <w:left w:w="108" w:type="dxa"/>
              <w:bottom w:w="0" w:type="dxa"/>
              <w:right w:w="108" w:type="dxa"/>
            </w:tcMar>
            <w:hideMark/>
          </w:tcPr>
          <w:p w14:paraId="5ABA20E0" w14:textId="77777777" w:rsidR="0095655D" w:rsidRPr="00D36971" w:rsidRDefault="0095655D" w:rsidP="0095655D">
            <w:pPr>
              <w:spacing w:after="0" w:line="240" w:lineRule="auto"/>
              <w:rPr>
                <w:rFonts w:ascii="Calibri" w:eastAsia="Calibri" w:hAnsi="Calibri" w:cs="Calibri"/>
                <w:sz w:val="20"/>
                <w:szCs w:val="20"/>
              </w:rPr>
            </w:pPr>
            <w:r w:rsidRPr="00D36971">
              <w:rPr>
                <w:rFonts w:ascii="Calibri" w:eastAsia="Calibri" w:hAnsi="Calibri" w:cs="Calibri"/>
                <w:sz w:val="20"/>
                <w:szCs w:val="20"/>
              </w:rPr>
              <w:t>9 377 633,79</w:t>
            </w:r>
          </w:p>
        </w:tc>
        <w:tc>
          <w:tcPr>
            <w:tcW w:w="1983" w:type="dxa"/>
            <w:tcBorders>
              <w:top w:val="nil"/>
              <w:left w:val="nil"/>
              <w:bottom w:val="single" w:sz="8" w:space="0" w:color="auto"/>
              <w:right w:val="single" w:sz="8" w:space="0" w:color="auto"/>
            </w:tcBorders>
            <w:tcMar>
              <w:top w:w="0" w:type="dxa"/>
              <w:left w:w="108" w:type="dxa"/>
              <w:bottom w:w="0" w:type="dxa"/>
              <w:right w:w="108" w:type="dxa"/>
            </w:tcMar>
            <w:hideMark/>
          </w:tcPr>
          <w:p w14:paraId="318C0E5D" w14:textId="77777777" w:rsidR="0095655D" w:rsidRPr="00D36971" w:rsidRDefault="0095655D" w:rsidP="0095655D">
            <w:pPr>
              <w:spacing w:after="0" w:line="240" w:lineRule="auto"/>
              <w:rPr>
                <w:rFonts w:ascii="Calibri" w:eastAsia="Calibri" w:hAnsi="Calibri" w:cs="Calibri"/>
                <w:sz w:val="20"/>
                <w:szCs w:val="20"/>
              </w:rPr>
            </w:pPr>
            <w:r w:rsidRPr="00D36971">
              <w:rPr>
                <w:rFonts w:ascii="Calibri" w:eastAsia="Calibri" w:hAnsi="Calibri" w:cs="Calibri"/>
                <w:sz w:val="20"/>
                <w:szCs w:val="20"/>
              </w:rPr>
              <w:t>12 721 865,35</w:t>
            </w:r>
          </w:p>
        </w:tc>
        <w:tc>
          <w:tcPr>
            <w:tcW w:w="1843" w:type="dxa"/>
            <w:tcBorders>
              <w:top w:val="nil"/>
              <w:left w:val="nil"/>
              <w:bottom w:val="single" w:sz="8" w:space="0" w:color="auto"/>
              <w:right w:val="single" w:sz="8" w:space="0" w:color="auto"/>
            </w:tcBorders>
            <w:tcMar>
              <w:top w:w="0" w:type="dxa"/>
              <w:left w:w="108" w:type="dxa"/>
              <w:bottom w:w="0" w:type="dxa"/>
              <w:right w:w="108" w:type="dxa"/>
            </w:tcMar>
            <w:hideMark/>
          </w:tcPr>
          <w:p w14:paraId="650FC938" w14:textId="77777777" w:rsidR="0095655D" w:rsidRPr="00D36971" w:rsidRDefault="0095655D" w:rsidP="0095655D">
            <w:pPr>
              <w:spacing w:after="0" w:line="240" w:lineRule="auto"/>
              <w:rPr>
                <w:rFonts w:ascii="Calibri" w:eastAsia="Calibri" w:hAnsi="Calibri" w:cs="Calibri"/>
                <w:sz w:val="20"/>
                <w:szCs w:val="20"/>
              </w:rPr>
            </w:pPr>
            <w:r w:rsidRPr="00D36971">
              <w:rPr>
                <w:rFonts w:ascii="Calibri" w:eastAsia="Calibri" w:hAnsi="Calibri" w:cs="Calibri"/>
                <w:sz w:val="20"/>
                <w:szCs w:val="20"/>
              </w:rPr>
              <w:t>7 539 719,80</w:t>
            </w:r>
          </w:p>
        </w:tc>
        <w:tc>
          <w:tcPr>
            <w:tcW w:w="2125" w:type="dxa"/>
            <w:tcBorders>
              <w:top w:val="nil"/>
              <w:left w:val="nil"/>
              <w:bottom w:val="single" w:sz="8" w:space="0" w:color="auto"/>
              <w:right w:val="single" w:sz="8" w:space="0" w:color="auto"/>
            </w:tcBorders>
            <w:tcMar>
              <w:top w:w="0" w:type="dxa"/>
              <w:left w:w="108" w:type="dxa"/>
              <w:bottom w:w="0" w:type="dxa"/>
              <w:right w:w="108" w:type="dxa"/>
            </w:tcMar>
            <w:hideMark/>
          </w:tcPr>
          <w:p w14:paraId="29A75578" w14:textId="77777777" w:rsidR="0095655D" w:rsidRPr="00D36971" w:rsidRDefault="0095655D" w:rsidP="0095655D">
            <w:pPr>
              <w:spacing w:after="0" w:line="240" w:lineRule="auto"/>
              <w:rPr>
                <w:rFonts w:ascii="Calibri" w:eastAsia="Calibri" w:hAnsi="Calibri" w:cs="Calibri"/>
                <w:color w:val="000000"/>
                <w:sz w:val="20"/>
                <w:szCs w:val="20"/>
                <w:lang w:eastAsia="en-GB"/>
              </w:rPr>
            </w:pPr>
            <w:r w:rsidRPr="00D36971">
              <w:rPr>
                <w:rFonts w:ascii="Calibri" w:eastAsia="Calibri" w:hAnsi="Calibri" w:cs="Calibri"/>
                <w:color w:val="000000"/>
                <w:sz w:val="20"/>
                <w:szCs w:val="20"/>
              </w:rPr>
              <w:t>29 639 218,94</w:t>
            </w:r>
          </w:p>
        </w:tc>
      </w:tr>
      <w:tr w:rsidR="0095655D" w:rsidRPr="00D36971" w14:paraId="0BD50281" w14:textId="77777777" w:rsidTr="00CC6486">
        <w:tc>
          <w:tcPr>
            <w:tcW w:w="138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CEFED19" w14:textId="77777777" w:rsidR="0095655D" w:rsidRPr="00D36971" w:rsidRDefault="0095655D" w:rsidP="0095655D">
            <w:pPr>
              <w:spacing w:after="0" w:line="240" w:lineRule="auto"/>
              <w:rPr>
                <w:rFonts w:ascii="Calibri" w:eastAsia="Calibri" w:hAnsi="Calibri" w:cs="Calibri"/>
                <w:sz w:val="20"/>
                <w:szCs w:val="20"/>
              </w:rPr>
            </w:pPr>
            <w:r w:rsidRPr="00D36971">
              <w:rPr>
                <w:rFonts w:ascii="Calibri" w:eastAsia="Calibri" w:hAnsi="Calibri" w:cs="Calibri"/>
                <w:sz w:val="20"/>
                <w:szCs w:val="20"/>
              </w:rPr>
              <w:t>2</w:t>
            </w:r>
          </w:p>
        </w:tc>
        <w:tc>
          <w:tcPr>
            <w:tcW w:w="1866" w:type="dxa"/>
            <w:tcBorders>
              <w:top w:val="nil"/>
              <w:left w:val="nil"/>
              <w:bottom w:val="single" w:sz="8" w:space="0" w:color="auto"/>
              <w:right w:val="single" w:sz="8" w:space="0" w:color="auto"/>
            </w:tcBorders>
            <w:tcMar>
              <w:top w:w="0" w:type="dxa"/>
              <w:left w:w="108" w:type="dxa"/>
              <w:bottom w:w="0" w:type="dxa"/>
              <w:right w:w="108" w:type="dxa"/>
            </w:tcMar>
            <w:hideMark/>
          </w:tcPr>
          <w:p w14:paraId="0B67B4FF" w14:textId="77777777" w:rsidR="0095655D" w:rsidRPr="00D36971" w:rsidRDefault="0095655D" w:rsidP="0095655D">
            <w:pPr>
              <w:spacing w:after="0" w:line="240" w:lineRule="auto"/>
              <w:rPr>
                <w:rFonts w:ascii="Calibri" w:eastAsia="Calibri" w:hAnsi="Calibri" w:cs="Calibri"/>
                <w:color w:val="000000"/>
                <w:sz w:val="20"/>
                <w:szCs w:val="20"/>
                <w:lang w:eastAsia="en-GB"/>
              </w:rPr>
            </w:pPr>
            <w:r w:rsidRPr="00D36971">
              <w:rPr>
                <w:rFonts w:ascii="Calibri" w:eastAsia="Calibri" w:hAnsi="Calibri" w:cs="Calibri"/>
                <w:color w:val="000000"/>
                <w:sz w:val="20"/>
                <w:szCs w:val="20"/>
              </w:rPr>
              <w:t>21 145 490,40</w:t>
            </w:r>
          </w:p>
        </w:tc>
        <w:tc>
          <w:tcPr>
            <w:tcW w:w="1983" w:type="dxa"/>
            <w:tcBorders>
              <w:top w:val="nil"/>
              <w:left w:val="nil"/>
              <w:bottom w:val="single" w:sz="8" w:space="0" w:color="auto"/>
              <w:right w:val="single" w:sz="8" w:space="0" w:color="auto"/>
            </w:tcBorders>
            <w:tcMar>
              <w:top w:w="0" w:type="dxa"/>
              <w:left w:w="108" w:type="dxa"/>
              <w:bottom w:w="0" w:type="dxa"/>
              <w:right w:w="108" w:type="dxa"/>
            </w:tcMar>
            <w:hideMark/>
          </w:tcPr>
          <w:p w14:paraId="2497571B" w14:textId="77777777" w:rsidR="0095655D" w:rsidRPr="00D36971" w:rsidRDefault="0095655D" w:rsidP="0095655D">
            <w:pPr>
              <w:spacing w:after="0" w:line="240" w:lineRule="auto"/>
              <w:rPr>
                <w:rFonts w:ascii="Calibri" w:eastAsia="Calibri" w:hAnsi="Calibri" w:cs="Calibri"/>
                <w:color w:val="000000"/>
                <w:sz w:val="20"/>
                <w:szCs w:val="20"/>
                <w:lang w:eastAsia="en-GB"/>
              </w:rPr>
            </w:pPr>
            <w:r w:rsidRPr="00D36971">
              <w:rPr>
                <w:rFonts w:ascii="Calibri" w:eastAsia="Calibri" w:hAnsi="Calibri" w:cs="Calibri"/>
                <w:color w:val="000000"/>
                <w:sz w:val="20"/>
                <w:szCs w:val="20"/>
              </w:rPr>
              <w:t>13 364 926,12</w:t>
            </w:r>
          </w:p>
        </w:tc>
        <w:tc>
          <w:tcPr>
            <w:tcW w:w="1843" w:type="dxa"/>
            <w:tcBorders>
              <w:top w:val="nil"/>
              <w:left w:val="nil"/>
              <w:bottom w:val="single" w:sz="8" w:space="0" w:color="auto"/>
              <w:right w:val="single" w:sz="8" w:space="0" w:color="auto"/>
            </w:tcBorders>
            <w:tcMar>
              <w:top w:w="0" w:type="dxa"/>
              <w:left w:w="108" w:type="dxa"/>
              <w:bottom w:w="0" w:type="dxa"/>
              <w:right w:w="108" w:type="dxa"/>
            </w:tcMar>
            <w:hideMark/>
          </w:tcPr>
          <w:p w14:paraId="5CF570B0" w14:textId="77777777" w:rsidR="0095655D" w:rsidRPr="00D36971" w:rsidRDefault="0095655D" w:rsidP="0095655D">
            <w:pPr>
              <w:spacing w:after="0" w:line="240" w:lineRule="auto"/>
              <w:rPr>
                <w:rFonts w:ascii="Calibri" w:eastAsia="Calibri" w:hAnsi="Calibri" w:cs="Calibri"/>
                <w:color w:val="000000"/>
                <w:sz w:val="20"/>
                <w:szCs w:val="20"/>
                <w:lang w:eastAsia="en-GB"/>
              </w:rPr>
            </w:pPr>
            <w:r w:rsidRPr="00D36971">
              <w:rPr>
                <w:rFonts w:ascii="Calibri" w:eastAsia="Calibri" w:hAnsi="Calibri" w:cs="Calibri"/>
                <w:color w:val="000000"/>
                <w:sz w:val="20"/>
                <w:szCs w:val="20"/>
              </w:rPr>
              <w:t>66 624 823,00</w:t>
            </w:r>
          </w:p>
        </w:tc>
        <w:tc>
          <w:tcPr>
            <w:tcW w:w="2125" w:type="dxa"/>
            <w:tcBorders>
              <w:top w:val="nil"/>
              <w:left w:val="nil"/>
              <w:bottom w:val="single" w:sz="8" w:space="0" w:color="auto"/>
              <w:right w:val="single" w:sz="8" w:space="0" w:color="auto"/>
            </w:tcBorders>
            <w:tcMar>
              <w:top w:w="0" w:type="dxa"/>
              <w:left w:w="108" w:type="dxa"/>
              <w:bottom w:w="0" w:type="dxa"/>
              <w:right w:w="108" w:type="dxa"/>
            </w:tcMar>
            <w:hideMark/>
          </w:tcPr>
          <w:p w14:paraId="4EF0ED86" w14:textId="77777777" w:rsidR="0095655D" w:rsidRPr="00D36971" w:rsidRDefault="0095655D" w:rsidP="0095655D">
            <w:pPr>
              <w:spacing w:after="0" w:line="240" w:lineRule="auto"/>
              <w:rPr>
                <w:rFonts w:ascii="Calibri" w:eastAsia="Calibri" w:hAnsi="Calibri" w:cs="Calibri"/>
                <w:color w:val="000000"/>
                <w:sz w:val="20"/>
                <w:szCs w:val="20"/>
                <w:lang w:eastAsia="en-GB"/>
              </w:rPr>
            </w:pPr>
            <w:r w:rsidRPr="00D36971">
              <w:rPr>
                <w:rFonts w:ascii="Calibri" w:eastAsia="Calibri" w:hAnsi="Calibri" w:cs="Calibri"/>
                <w:color w:val="000000"/>
                <w:sz w:val="20"/>
                <w:szCs w:val="20"/>
              </w:rPr>
              <w:t>101 135 239,52</w:t>
            </w:r>
          </w:p>
        </w:tc>
      </w:tr>
      <w:tr w:rsidR="0095655D" w:rsidRPr="00D36971" w14:paraId="176789F7" w14:textId="77777777" w:rsidTr="003937F0">
        <w:tc>
          <w:tcPr>
            <w:tcW w:w="1389" w:type="dxa"/>
            <w:tcBorders>
              <w:top w:val="nil"/>
              <w:left w:val="single" w:sz="8" w:space="0" w:color="auto"/>
              <w:bottom w:val="single" w:sz="4" w:space="0" w:color="auto"/>
              <w:right w:val="single" w:sz="8" w:space="0" w:color="auto"/>
            </w:tcBorders>
            <w:tcMar>
              <w:top w:w="0" w:type="dxa"/>
              <w:left w:w="108" w:type="dxa"/>
              <w:bottom w:w="0" w:type="dxa"/>
              <w:right w:w="108" w:type="dxa"/>
            </w:tcMar>
            <w:hideMark/>
          </w:tcPr>
          <w:p w14:paraId="05CDB3A8" w14:textId="77777777" w:rsidR="0095655D" w:rsidRPr="00D36971" w:rsidRDefault="0095655D" w:rsidP="0095655D">
            <w:pPr>
              <w:spacing w:after="0" w:line="240" w:lineRule="auto"/>
              <w:rPr>
                <w:rFonts w:ascii="Calibri" w:eastAsia="Calibri" w:hAnsi="Calibri" w:cs="Calibri"/>
                <w:sz w:val="20"/>
                <w:szCs w:val="20"/>
              </w:rPr>
            </w:pPr>
            <w:r w:rsidRPr="00D36971">
              <w:rPr>
                <w:rFonts w:ascii="Calibri" w:eastAsia="Calibri" w:hAnsi="Calibri" w:cs="Calibri"/>
                <w:sz w:val="20"/>
                <w:szCs w:val="20"/>
              </w:rPr>
              <w:t>3</w:t>
            </w:r>
          </w:p>
        </w:tc>
        <w:tc>
          <w:tcPr>
            <w:tcW w:w="1866" w:type="dxa"/>
            <w:tcBorders>
              <w:top w:val="nil"/>
              <w:left w:val="nil"/>
              <w:bottom w:val="single" w:sz="4" w:space="0" w:color="auto"/>
              <w:right w:val="single" w:sz="8" w:space="0" w:color="auto"/>
            </w:tcBorders>
            <w:tcMar>
              <w:top w:w="0" w:type="dxa"/>
              <w:left w:w="108" w:type="dxa"/>
              <w:bottom w:w="0" w:type="dxa"/>
              <w:right w:w="108" w:type="dxa"/>
            </w:tcMar>
            <w:hideMark/>
          </w:tcPr>
          <w:p w14:paraId="3F71EEA0" w14:textId="77777777" w:rsidR="0095655D" w:rsidRPr="00D36971" w:rsidRDefault="0095655D" w:rsidP="0095655D">
            <w:pPr>
              <w:spacing w:after="0" w:line="240" w:lineRule="auto"/>
              <w:rPr>
                <w:rFonts w:ascii="Calibri" w:eastAsia="Calibri" w:hAnsi="Calibri" w:cs="Calibri"/>
                <w:color w:val="000000"/>
                <w:sz w:val="20"/>
                <w:szCs w:val="20"/>
                <w:lang w:eastAsia="en-GB"/>
              </w:rPr>
            </w:pPr>
            <w:r w:rsidRPr="00D36971">
              <w:rPr>
                <w:rFonts w:ascii="Calibri" w:eastAsia="Calibri" w:hAnsi="Calibri" w:cs="Calibri"/>
                <w:color w:val="000000"/>
                <w:sz w:val="20"/>
                <w:szCs w:val="20"/>
              </w:rPr>
              <w:t>158 162 142,09</w:t>
            </w:r>
          </w:p>
        </w:tc>
        <w:tc>
          <w:tcPr>
            <w:tcW w:w="1983" w:type="dxa"/>
            <w:tcBorders>
              <w:top w:val="nil"/>
              <w:left w:val="nil"/>
              <w:bottom w:val="single" w:sz="4" w:space="0" w:color="auto"/>
              <w:right w:val="single" w:sz="8" w:space="0" w:color="auto"/>
            </w:tcBorders>
            <w:tcMar>
              <w:top w:w="0" w:type="dxa"/>
              <w:left w:w="108" w:type="dxa"/>
              <w:bottom w:w="0" w:type="dxa"/>
              <w:right w:w="108" w:type="dxa"/>
            </w:tcMar>
            <w:hideMark/>
          </w:tcPr>
          <w:p w14:paraId="10DC4B9E" w14:textId="77777777" w:rsidR="0095655D" w:rsidRPr="00D36971" w:rsidRDefault="0095655D" w:rsidP="0095655D">
            <w:pPr>
              <w:spacing w:after="0" w:line="240" w:lineRule="auto"/>
              <w:rPr>
                <w:rFonts w:ascii="Calibri" w:eastAsia="Calibri" w:hAnsi="Calibri" w:cs="Calibri"/>
                <w:color w:val="000000"/>
                <w:sz w:val="20"/>
                <w:szCs w:val="20"/>
                <w:lang w:eastAsia="en-GB"/>
              </w:rPr>
            </w:pPr>
            <w:r w:rsidRPr="00D36971">
              <w:rPr>
                <w:rFonts w:ascii="Calibri" w:eastAsia="Calibri" w:hAnsi="Calibri" w:cs="Calibri"/>
                <w:color w:val="000000"/>
                <w:sz w:val="20"/>
                <w:szCs w:val="20"/>
              </w:rPr>
              <w:t>141 010 231,35</w:t>
            </w:r>
          </w:p>
        </w:tc>
        <w:tc>
          <w:tcPr>
            <w:tcW w:w="1843" w:type="dxa"/>
            <w:tcBorders>
              <w:top w:val="nil"/>
              <w:left w:val="nil"/>
              <w:bottom w:val="single" w:sz="4" w:space="0" w:color="auto"/>
              <w:right w:val="single" w:sz="8" w:space="0" w:color="auto"/>
            </w:tcBorders>
            <w:tcMar>
              <w:top w:w="0" w:type="dxa"/>
              <w:left w:w="108" w:type="dxa"/>
              <w:bottom w:w="0" w:type="dxa"/>
              <w:right w:w="108" w:type="dxa"/>
            </w:tcMar>
            <w:hideMark/>
          </w:tcPr>
          <w:p w14:paraId="6E4D978E" w14:textId="77777777" w:rsidR="0095655D" w:rsidRPr="00D36971" w:rsidRDefault="0095655D" w:rsidP="0095655D">
            <w:pPr>
              <w:spacing w:after="0" w:line="240" w:lineRule="auto"/>
              <w:rPr>
                <w:rFonts w:ascii="Calibri" w:eastAsia="Calibri" w:hAnsi="Calibri" w:cs="Calibri"/>
                <w:color w:val="000000"/>
                <w:sz w:val="20"/>
                <w:szCs w:val="20"/>
                <w:lang w:eastAsia="en-GB"/>
              </w:rPr>
            </w:pPr>
            <w:r w:rsidRPr="00D36971">
              <w:rPr>
                <w:rFonts w:ascii="Calibri" w:eastAsia="Calibri" w:hAnsi="Calibri" w:cs="Calibri"/>
                <w:color w:val="000000"/>
                <w:sz w:val="20"/>
                <w:szCs w:val="20"/>
              </w:rPr>
              <w:t>106 844 372,93</w:t>
            </w:r>
          </w:p>
        </w:tc>
        <w:tc>
          <w:tcPr>
            <w:tcW w:w="2125" w:type="dxa"/>
            <w:tcBorders>
              <w:top w:val="nil"/>
              <w:left w:val="nil"/>
              <w:bottom w:val="single" w:sz="4" w:space="0" w:color="auto"/>
              <w:right w:val="single" w:sz="8" w:space="0" w:color="auto"/>
            </w:tcBorders>
            <w:tcMar>
              <w:top w:w="0" w:type="dxa"/>
              <w:left w:w="108" w:type="dxa"/>
              <w:bottom w:w="0" w:type="dxa"/>
              <w:right w:w="108" w:type="dxa"/>
            </w:tcMar>
            <w:hideMark/>
          </w:tcPr>
          <w:p w14:paraId="31BC1467" w14:textId="77777777" w:rsidR="0095655D" w:rsidRPr="00D36971" w:rsidRDefault="0095655D" w:rsidP="0095655D">
            <w:pPr>
              <w:spacing w:after="0" w:line="240" w:lineRule="auto"/>
              <w:rPr>
                <w:rFonts w:ascii="Calibri" w:eastAsia="Calibri" w:hAnsi="Calibri" w:cs="Calibri"/>
                <w:color w:val="000000"/>
                <w:sz w:val="20"/>
                <w:szCs w:val="20"/>
                <w:lang w:eastAsia="en-GB"/>
              </w:rPr>
            </w:pPr>
            <w:r w:rsidRPr="00D36971">
              <w:rPr>
                <w:rFonts w:ascii="Calibri" w:eastAsia="Calibri" w:hAnsi="Calibri" w:cs="Calibri"/>
                <w:color w:val="000000"/>
                <w:sz w:val="20"/>
                <w:szCs w:val="20"/>
              </w:rPr>
              <w:t>406 016 746,37</w:t>
            </w:r>
          </w:p>
        </w:tc>
      </w:tr>
      <w:tr w:rsidR="0095655D" w:rsidRPr="00D36971" w14:paraId="6EBABD18" w14:textId="77777777" w:rsidTr="003937F0">
        <w:tc>
          <w:tcPr>
            <w:tcW w:w="138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7A247456" w14:textId="77777777" w:rsidR="0095655D" w:rsidRPr="00D36971" w:rsidRDefault="0095655D" w:rsidP="0095655D">
            <w:pPr>
              <w:spacing w:after="0" w:line="240" w:lineRule="auto"/>
              <w:rPr>
                <w:rFonts w:ascii="Calibri" w:eastAsia="Calibri" w:hAnsi="Calibri" w:cs="Calibri"/>
                <w:sz w:val="20"/>
                <w:szCs w:val="20"/>
              </w:rPr>
            </w:pPr>
            <w:r w:rsidRPr="00D36971">
              <w:rPr>
                <w:rFonts w:ascii="Calibri" w:eastAsia="Calibri" w:hAnsi="Calibri" w:cs="Calibri"/>
                <w:sz w:val="20"/>
                <w:szCs w:val="20"/>
              </w:rPr>
              <w:t>4</w:t>
            </w:r>
          </w:p>
        </w:tc>
        <w:tc>
          <w:tcPr>
            <w:tcW w:w="186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638FFC81" w14:textId="77777777" w:rsidR="0095655D" w:rsidRPr="00D36971" w:rsidRDefault="0095655D" w:rsidP="0095655D">
            <w:pPr>
              <w:spacing w:after="0" w:line="240" w:lineRule="auto"/>
              <w:rPr>
                <w:rFonts w:ascii="Calibri" w:eastAsia="Calibri" w:hAnsi="Calibri" w:cs="Calibri"/>
                <w:color w:val="000000"/>
                <w:sz w:val="20"/>
                <w:szCs w:val="20"/>
                <w:lang w:eastAsia="en-GB"/>
              </w:rPr>
            </w:pPr>
            <w:r w:rsidRPr="00D36971">
              <w:rPr>
                <w:rFonts w:ascii="Calibri" w:eastAsia="Calibri" w:hAnsi="Calibri" w:cs="Calibri"/>
                <w:color w:val="000000"/>
                <w:sz w:val="20"/>
                <w:szCs w:val="20"/>
              </w:rPr>
              <w:t>19 675 316,68</w:t>
            </w:r>
          </w:p>
        </w:tc>
        <w:tc>
          <w:tcPr>
            <w:tcW w:w="198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25D6C50B" w14:textId="77777777" w:rsidR="0095655D" w:rsidRPr="00D36971" w:rsidRDefault="0095655D" w:rsidP="0095655D">
            <w:pPr>
              <w:spacing w:after="0" w:line="240" w:lineRule="auto"/>
              <w:rPr>
                <w:rFonts w:ascii="Calibri" w:eastAsia="Calibri" w:hAnsi="Calibri" w:cs="Calibri"/>
                <w:color w:val="000000"/>
                <w:sz w:val="20"/>
                <w:szCs w:val="20"/>
                <w:lang w:eastAsia="en-GB"/>
              </w:rPr>
            </w:pPr>
            <w:r w:rsidRPr="00D36971">
              <w:rPr>
                <w:rFonts w:ascii="Calibri" w:eastAsia="Calibri" w:hAnsi="Calibri" w:cs="Calibri"/>
                <w:color w:val="000000"/>
                <w:sz w:val="20"/>
                <w:szCs w:val="20"/>
              </w:rPr>
              <w:t>42 377 577,87</w:t>
            </w: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3B520B37" w14:textId="77777777" w:rsidR="0095655D" w:rsidRPr="00D36971" w:rsidRDefault="0095655D" w:rsidP="0095655D">
            <w:pPr>
              <w:spacing w:after="0" w:line="240" w:lineRule="auto"/>
              <w:rPr>
                <w:rFonts w:ascii="Calibri" w:eastAsia="Calibri" w:hAnsi="Calibri" w:cs="Calibri"/>
                <w:color w:val="000000"/>
                <w:sz w:val="20"/>
                <w:szCs w:val="20"/>
                <w:lang w:eastAsia="en-GB"/>
              </w:rPr>
            </w:pPr>
            <w:r w:rsidRPr="00D36971">
              <w:rPr>
                <w:rFonts w:ascii="Calibri" w:eastAsia="Calibri" w:hAnsi="Calibri" w:cs="Calibri"/>
                <w:color w:val="000000"/>
                <w:sz w:val="20"/>
                <w:szCs w:val="20"/>
              </w:rPr>
              <w:t>46 977 715,93</w:t>
            </w:r>
          </w:p>
        </w:tc>
        <w:tc>
          <w:tcPr>
            <w:tcW w:w="212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55851D1D" w14:textId="77777777" w:rsidR="0095655D" w:rsidRPr="00D36971" w:rsidRDefault="0095655D" w:rsidP="0095655D">
            <w:pPr>
              <w:spacing w:after="0" w:line="240" w:lineRule="auto"/>
              <w:rPr>
                <w:rFonts w:ascii="Calibri" w:eastAsia="Calibri" w:hAnsi="Calibri" w:cs="Calibri"/>
                <w:color w:val="000000"/>
                <w:sz w:val="20"/>
                <w:szCs w:val="20"/>
                <w:lang w:eastAsia="en-GB"/>
              </w:rPr>
            </w:pPr>
            <w:r w:rsidRPr="00D36971">
              <w:rPr>
                <w:rFonts w:ascii="Calibri" w:eastAsia="Calibri" w:hAnsi="Calibri" w:cs="Calibri"/>
                <w:color w:val="000000"/>
                <w:sz w:val="20"/>
                <w:szCs w:val="20"/>
              </w:rPr>
              <w:t>109 030 610,48</w:t>
            </w:r>
          </w:p>
        </w:tc>
      </w:tr>
      <w:tr w:rsidR="0095655D" w:rsidRPr="00D36971" w14:paraId="18EA484A" w14:textId="77777777" w:rsidTr="003937F0">
        <w:tc>
          <w:tcPr>
            <w:tcW w:w="1389" w:type="dxa"/>
            <w:tcBorders>
              <w:top w:val="single" w:sz="4" w:space="0" w:color="auto"/>
              <w:left w:val="single" w:sz="8" w:space="0" w:color="auto"/>
              <w:bottom w:val="single" w:sz="8" w:space="0" w:color="auto"/>
              <w:right w:val="single" w:sz="4" w:space="0" w:color="auto"/>
            </w:tcBorders>
            <w:tcMar>
              <w:top w:w="0" w:type="dxa"/>
              <w:left w:w="108" w:type="dxa"/>
              <w:bottom w:w="0" w:type="dxa"/>
              <w:right w:w="108" w:type="dxa"/>
            </w:tcMar>
          </w:tcPr>
          <w:p w14:paraId="3C7BC27F" w14:textId="4B0FB642" w:rsidR="0095655D" w:rsidRPr="00D36971" w:rsidRDefault="0095655D" w:rsidP="0095655D">
            <w:pPr>
              <w:spacing w:after="0" w:line="240" w:lineRule="auto"/>
              <w:rPr>
                <w:rFonts w:ascii="Calibri" w:eastAsia="Calibri" w:hAnsi="Calibri" w:cs="Calibri"/>
                <w:sz w:val="20"/>
                <w:szCs w:val="20"/>
              </w:rPr>
            </w:pPr>
            <w:r w:rsidRPr="00D36971">
              <w:rPr>
                <w:rFonts w:ascii="Calibri" w:eastAsia="Calibri" w:hAnsi="Calibri" w:cs="Calibri"/>
                <w:sz w:val="20"/>
                <w:szCs w:val="20"/>
              </w:rPr>
              <w:t>TOTAL</w:t>
            </w:r>
          </w:p>
        </w:tc>
        <w:tc>
          <w:tcPr>
            <w:tcW w:w="1866"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bottom"/>
          </w:tcPr>
          <w:p w14:paraId="72E1499E" w14:textId="7F8D2676" w:rsidR="0095655D" w:rsidRPr="00D36971" w:rsidRDefault="0095655D" w:rsidP="0095655D">
            <w:pPr>
              <w:spacing w:after="0" w:line="240" w:lineRule="auto"/>
              <w:rPr>
                <w:rFonts w:ascii="Calibri" w:eastAsia="Calibri" w:hAnsi="Calibri" w:cs="Calibri"/>
                <w:color w:val="000000"/>
                <w:sz w:val="20"/>
                <w:szCs w:val="20"/>
              </w:rPr>
            </w:pPr>
            <w:r w:rsidRPr="00D36971">
              <w:rPr>
                <w:rFonts w:ascii="Calibri" w:hAnsi="Calibri" w:cs="Calibri"/>
                <w:b/>
                <w:bCs/>
                <w:color w:val="000000"/>
              </w:rPr>
              <w:t>208</w:t>
            </w:r>
            <w:r w:rsidR="000A6E74" w:rsidRPr="00D36971">
              <w:rPr>
                <w:rFonts w:ascii="Calibri" w:hAnsi="Calibri" w:cs="Calibri"/>
                <w:b/>
                <w:bCs/>
                <w:color w:val="000000"/>
              </w:rPr>
              <w:t xml:space="preserve"> </w:t>
            </w:r>
            <w:r w:rsidRPr="00D36971">
              <w:rPr>
                <w:rFonts w:ascii="Calibri" w:hAnsi="Calibri" w:cs="Calibri"/>
                <w:b/>
                <w:bCs/>
                <w:color w:val="000000"/>
              </w:rPr>
              <w:t>360</w:t>
            </w:r>
            <w:r w:rsidR="000A6E74" w:rsidRPr="00D36971">
              <w:rPr>
                <w:rFonts w:ascii="Calibri" w:hAnsi="Calibri" w:cs="Calibri"/>
                <w:b/>
                <w:bCs/>
                <w:color w:val="000000"/>
              </w:rPr>
              <w:t xml:space="preserve"> </w:t>
            </w:r>
            <w:r w:rsidRPr="00D36971">
              <w:rPr>
                <w:rFonts w:ascii="Calibri" w:hAnsi="Calibri" w:cs="Calibri"/>
                <w:b/>
                <w:bCs/>
                <w:color w:val="000000"/>
              </w:rPr>
              <w:t>582,96</w:t>
            </w:r>
          </w:p>
        </w:tc>
        <w:tc>
          <w:tcPr>
            <w:tcW w:w="1983"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bottom"/>
          </w:tcPr>
          <w:p w14:paraId="47D2172D" w14:textId="37499649" w:rsidR="0095655D" w:rsidRPr="00D36971" w:rsidRDefault="0095655D" w:rsidP="0095655D">
            <w:pPr>
              <w:spacing w:after="0" w:line="240" w:lineRule="auto"/>
              <w:rPr>
                <w:rFonts w:ascii="Calibri" w:eastAsia="Calibri" w:hAnsi="Calibri" w:cs="Calibri"/>
                <w:color w:val="000000"/>
                <w:sz w:val="20"/>
                <w:szCs w:val="20"/>
              </w:rPr>
            </w:pPr>
            <w:r w:rsidRPr="00D36971">
              <w:rPr>
                <w:rFonts w:ascii="Calibri" w:hAnsi="Calibri" w:cs="Calibri"/>
                <w:b/>
                <w:bCs/>
                <w:color w:val="000000"/>
              </w:rPr>
              <w:t>209</w:t>
            </w:r>
            <w:r w:rsidR="000A6E74" w:rsidRPr="00D36971">
              <w:rPr>
                <w:rFonts w:ascii="Calibri" w:hAnsi="Calibri" w:cs="Calibri"/>
                <w:b/>
                <w:bCs/>
                <w:color w:val="000000"/>
              </w:rPr>
              <w:t xml:space="preserve"> </w:t>
            </w:r>
            <w:r w:rsidRPr="00D36971">
              <w:rPr>
                <w:rFonts w:ascii="Calibri" w:hAnsi="Calibri" w:cs="Calibri"/>
                <w:b/>
                <w:bCs/>
                <w:color w:val="000000"/>
              </w:rPr>
              <w:t>474</w:t>
            </w:r>
            <w:r w:rsidR="000A6E74" w:rsidRPr="00D36971">
              <w:rPr>
                <w:rFonts w:ascii="Calibri" w:hAnsi="Calibri" w:cs="Calibri"/>
                <w:b/>
                <w:bCs/>
                <w:color w:val="000000"/>
              </w:rPr>
              <w:t xml:space="preserve"> </w:t>
            </w:r>
            <w:r w:rsidRPr="00D36971">
              <w:rPr>
                <w:rFonts w:ascii="Calibri" w:hAnsi="Calibri" w:cs="Calibri"/>
                <w:b/>
                <w:bCs/>
                <w:color w:val="000000"/>
              </w:rPr>
              <w:t>600,69</w:t>
            </w:r>
          </w:p>
        </w:tc>
        <w:tc>
          <w:tcPr>
            <w:tcW w:w="1843"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bottom"/>
          </w:tcPr>
          <w:p w14:paraId="61CFFF06" w14:textId="1FE3F2BF" w:rsidR="0095655D" w:rsidRPr="00D36971" w:rsidRDefault="0095655D" w:rsidP="0095655D">
            <w:pPr>
              <w:spacing w:after="0" w:line="240" w:lineRule="auto"/>
              <w:rPr>
                <w:rFonts w:ascii="Calibri" w:eastAsia="Calibri" w:hAnsi="Calibri" w:cs="Calibri"/>
                <w:color w:val="000000"/>
                <w:sz w:val="20"/>
                <w:szCs w:val="20"/>
              </w:rPr>
            </w:pPr>
            <w:r w:rsidRPr="00D36971">
              <w:rPr>
                <w:rFonts w:ascii="Calibri" w:hAnsi="Calibri" w:cs="Calibri"/>
                <w:b/>
                <w:bCs/>
                <w:color w:val="000000"/>
              </w:rPr>
              <w:t>227</w:t>
            </w:r>
            <w:r w:rsidR="000A6E74" w:rsidRPr="00D36971">
              <w:rPr>
                <w:rFonts w:ascii="Calibri" w:hAnsi="Calibri" w:cs="Calibri"/>
                <w:b/>
                <w:bCs/>
                <w:color w:val="000000"/>
              </w:rPr>
              <w:t xml:space="preserve"> </w:t>
            </w:r>
            <w:r w:rsidRPr="00D36971">
              <w:rPr>
                <w:rFonts w:ascii="Calibri" w:hAnsi="Calibri" w:cs="Calibri"/>
                <w:b/>
                <w:bCs/>
                <w:color w:val="000000"/>
              </w:rPr>
              <w:t>986</w:t>
            </w:r>
            <w:r w:rsidR="000A6E74" w:rsidRPr="00D36971">
              <w:rPr>
                <w:rFonts w:ascii="Calibri" w:hAnsi="Calibri" w:cs="Calibri"/>
                <w:b/>
                <w:bCs/>
                <w:color w:val="000000"/>
              </w:rPr>
              <w:t xml:space="preserve"> </w:t>
            </w:r>
            <w:r w:rsidRPr="00D36971">
              <w:rPr>
                <w:rFonts w:ascii="Calibri" w:hAnsi="Calibri" w:cs="Calibri"/>
                <w:b/>
                <w:bCs/>
                <w:color w:val="000000"/>
              </w:rPr>
              <w:t>631,66</w:t>
            </w:r>
          </w:p>
        </w:tc>
        <w:tc>
          <w:tcPr>
            <w:tcW w:w="2125"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bottom"/>
          </w:tcPr>
          <w:p w14:paraId="037775AE" w14:textId="7CEB9CDC" w:rsidR="0095655D" w:rsidRPr="00D36971" w:rsidRDefault="0095655D" w:rsidP="0095655D">
            <w:pPr>
              <w:spacing w:after="0" w:line="240" w:lineRule="auto"/>
              <w:rPr>
                <w:rFonts w:ascii="Calibri" w:eastAsia="Calibri" w:hAnsi="Calibri" w:cs="Calibri"/>
                <w:color w:val="000000"/>
                <w:sz w:val="20"/>
                <w:szCs w:val="20"/>
              </w:rPr>
            </w:pPr>
            <w:r w:rsidRPr="00D36971">
              <w:rPr>
                <w:rFonts w:ascii="Calibri" w:hAnsi="Calibri" w:cs="Calibri"/>
                <w:b/>
                <w:bCs/>
                <w:color w:val="000000"/>
              </w:rPr>
              <w:t>645</w:t>
            </w:r>
            <w:r w:rsidR="000A6E74" w:rsidRPr="00D36971">
              <w:rPr>
                <w:rFonts w:ascii="Calibri" w:hAnsi="Calibri" w:cs="Calibri"/>
                <w:b/>
                <w:bCs/>
                <w:color w:val="000000"/>
              </w:rPr>
              <w:t xml:space="preserve"> </w:t>
            </w:r>
            <w:r w:rsidRPr="00D36971">
              <w:rPr>
                <w:rFonts w:ascii="Calibri" w:hAnsi="Calibri" w:cs="Calibri"/>
                <w:b/>
                <w:bCs/>
                <w:color w:val="000000"/>
              </w:rPr>
              <w:t>821</w:t>
            </w:r>
            <w:r w:rsidR="000A6E74" w:rsidRPr="00D36971">
              <w:rPr>
                <w:rFonts w:ascii="Calibri" w:hAnsi="Calibri" w:cs="Calibri"/>
                <w:b/>
                <w:bCs/>
                <w:color w:val="000000"/>
              </w:rPr>
              <w:t xml:space="preserve"> </w:t>
            </w:r>
            <w:r w:rsidRPr="00D36971">
              <w:rPr>
                <w:rFonts w:ascii="Calibri" w:hAnsi="Calibri" w:cs="Calibri"/>
                <w:b/>
                <w:bCs/>
                <w:color w:val="000000"/>
              </w:rPr>
              <w:t>815,31</w:t>
            </w:r>
          </w:p>
        </w:tc>
      </w:tr>
    </w:tbl>
    <w:p w14:paraId="373FE2A6" w14:textId="08548D12" w:rsidR="000A6E74" w:rsidRPr="00D36971" w:rsidRDefault="000A6E74" w:rsidP="007029C9">
      <w:pPr>
        <w:jc w:val="both"/>
      </w:pPr>
    </w:p>
    <w:p w14:paraId="1BAF530C" w14:textId="46B2AB91" w:rsidR="000A6E74" w:rsidRPr="00D36971" w:rsidRDefault="000A6E74" w:rsidP="007029C9">
      <w:pPr>
        <w:jc w:val="both"/>
      </w:pPr>
      <w:r w:rsidRPr="00D36971">
        <w:t>This indicates a substantial portfolio of programmatic interventions that have been undertaken despite the constraints linked to the COVID-19 pandemic and is already an indication of achievement</w:t>
      </w:r>
      <w:r w:rsidR="00353A2E" w:rsidRPr="00D36971">
        <w:t xml:space="preserve"> of the</w:t>
      </w:r>
      <w:r w:rsidR="007A6EE6" w:rsidRPr="00D36971">
        <w:t xml:space="preserve"> collective</w:t>
      </w:r>
      <w:r w:rsidR="00353A2E" w:rsidRPr="00D36971">
        <w:t xml:space="preserve"> UN system that proved able to implement such a large amount of programming in challenging conditions</w:t>
      </w:r>
      <w:r w:rsidRPr="00D36971">
        <w:t xml:space="preserve">. </w:t>
      </w:r>
    </w:p>
    <w:p w14:paraId="21B2ECB2" w14:textId="4165A430" w:rsidR="000A6E74" w:rsidRPr="00D36971" w:rsidRDefault="000A6E74" w:rsidP="007029C9">
      <w:pPr>
        <w:jc w:val="both"/>
      </w:pPr>
      <w:r w:rsidRPr="00D36971">
        <w:t xml:space="preserve">To facilitate the reading flow, the Findings section is structured according to the evaluation criteria, and for each </w:t>
      </w:r>
      <w:r w:rsidR="00F55877" w:rsidRPr="00D36971">
        <w:t>criterion</w:t>
      </w:r>
      <w:r w:rsidRPr="00D36971">
        <w:t xml:space="preserve">, according to the Key Evaluation Questions as described in the </w:t>
      </w:r>
      <w:r w:rsidR="00A7203C" w:rsidRPr="00D36971">
        <w:t>inception</w:t>
      </w:r>
      <w:r w:rsidRPr="00D36971">
        <w:t xml:space="preserve"> report which was reviewed and accepted by the UNRCO</w:t>
      </w:r>
      <w:r w:rsidR="008D560B" w:rsidRPr="00D36971">
        <w:t xml:space="preserve"> and UNCT</w:t>
      </w:r>
      <w:r w:rsidRPr="00D36971">
        <w:t>.</w:t>
      </w:r>
    </w:p>
    <w:p w14:paraId="4027D74D" w14:textId="51E7B3C8" w:rsidR="005E5484" w:rsidRPr="00D36971" w:rsidRDefault="005E5484" w:rsidP="007029C9">
      <w:pPr>
        <w:jc w:val="both"/>
      </w:pPr>
      <w:r w:rsidRPr="00D36971">
        <w:t xml:space="preserve">One key recurring challenge for this MTE was the difference between what the UNPF was really being used for and the actual results achieved by the UN system in the country. Some of the key questions </w:t>
      </w:r>
      <w:proofErr w:type="gramStart"/>
      <w:r w:rsidRPr="00D36971">
        <w:t>actually suggest</w:t>
      </w:r>
      <w:proofErr w:type="gramEnd"/>
      <w:r w:rsidRPr="00D36971">
        <w:t xml:space="preserve"> a role for the UNPF which did not take place in Ukraine – particularly </w:t>
      </w:r>
      <w:r w:rsidRPr="00D36971">
        <w:lastRenderedPageBreak/>
        <w:t xml:space="preserve">related to the issue of resource mobilisation and funding. Therefore, some of the key questions are answered from the perspective of the UNDS collective results in the country, rather than on what the UNPF’s expected role was supposed to be. </w:t>
      </w:r>
    </w:p>
    <w:p w14:paraId="56F6F9B4" w14:textId="51B64AD3" w:rsidR="000A6E74" w:rsidRPr="00D36971" w:rsidRDefault="000A6E74" w:rsidP="000A6E74">
      <w:pPr>
        <w:pStyle w:val="Heading2"/>
        <w:numPr>
          <w:ilvl w:val="1"/>
          <w:numId w:val="13"/>
        </w:numPr>
      </w:pPr>
      <w:bookmarkStart w:id="26" w:name="_Toc88250840"/>
      <w:r w:rsidRPr="00D36971">
        <w:t>Relevance</w:t>
      </w:r>
      <w:bookmarkEnd w:id="26"/>
    </w:p>
    <w:p w14:paraId="5961626F" w14:textId="4EF208C3" w:rsidR="000A6E74" w:rsidRPr="00D36971" w:rsidRDefault="000A6E74" w:rsidP="000A6E74">
      <w:pPr>
        <w:pStyle w:val="Heading3"/>
        <w:numPr>
          <w:ilvl w:val="2"/>
          <w:numId w:val="13"/>
        </w:numPr>
      </w:pPr>
      <w:bookmarkStart w:id="27" w:name="_Toc88250841"/>
      <w:r w:rsidRPr="00D36971">
        <w:t xml:space="preserve">To what extent did the UNPF respond to the needs of the population, of the </w:t>
      </w:r>
      <w:proofErr w:type="spellStart"/>
      <w:r w:rsidRPr="00D36971">
        <w:t>GoU</w:t>
      </w:r>
      <w:proofErr w:type="spellEnd"/>
      <w:r w:rsidRPr="00D36971">
        <w:t>, of the d</w:t>
      </w:r>
      <w:r w:rsidR="004D56B8" w:rsidRPr="00D36971">
        <w:t>evelopment partners</w:t>
      </w:r>
      <w:r w:rsidRPr="00D36971">
        <w:t>?</w:t>
      </w:r>
      <w:bookmarkEnd w:id="27"/>
    </w:p>
    <w:p w14:paraId="6F5E1E95" w14:textId="07B24A42" w:rsidR="000A6E74" w:rsidRPr="00D36971" w:rsidRDefault="000A6E74" w:rsidP="000A6E74"/>
    <w:p w14:paraId="5DD78969" w14:textId="6ED4E585" w:rsidR="001A271A" w:rsidRPr="00D36971" w:rsidRDefault="001A271A" w:rsidP="00B2184D">
      <w:pPr>
        <w:jc w:val="both"/>
      </w:pPr>
      <w:r w:rsidRPr="00D36971">
        <w:t xml:space="preserve">The UNPF is a multipurpose document which has a set of very ambitious objectives and uses, as defined in the </w:t>
      </w:r>
      <w:r w:rsidR="00B64A00" w:rsidRPr="00D36971">
        <w:t xml:space="preserve">UNSDCF </w:t>
      </w:r>
      <w:r w:rsidRPr="00D36971">
        <w:t>guidance of June 2019. It aims to be a one-size-fits-all process, with reported</w:t>
      </w:r>
      <w:r w:rsidR="005009D4" w:rsidRPr="00D36971">
        <w:t>ly</w:t>
      </w:r>
      <w:r w:rsidRPr="00D36971">
        <w:t xml:space="preserve"> 14 different uses</w:t>
      </w:r>
      <w:r w:rsidR="005009D4" w:rsidRPr="00D36971">
        <w:t xml:space="preserve"> according to the latest guidance</w:t>
      </w:r>
      <w:r w:rsidRPr="00D36971">
        <w:t xml:space="preserve">. It is however </w:t>
      </w:r>
      <w:r w:rsidR="005009D4" w:rsidRPr="00D36971">
        <w:t xml:space="preserve">creating unrealistic expectations because it is </w:t>
      </w:r>
      <w:r w:rsidR="005E5484" w:rsidRPr="00D36971">
        <w:t xml:space="preserve">not possible to use the UNPF for 14 different </w:t>
      </w:r>
      <w:r w:rsidR="000D5EF1" w:rsidRPr="00D36971">
        <w:t>purpose</w:t>
      </w:r>
      <w:r w:rsidR="005E5484" w:rsidRPr="00D36971">
        <w:t>s. As mentioned under point 4.3. Evaluability, the UNPF simply cannot be both an aspirational document that sets the vision and</w:t>
      </w:r>
      <w:r w:rsidR="00B2184D" w:rsidRPr="00D36971">
        <w:t xml:space="preserve"> at the same time</w:t>
      </w:r>
      <w:r w:rsidR="005E5484" w:rsidRPr="00D36971">
        <w:t xml:space="preserve"> the vehicle through which it will implement the vision (a programming document</w:t>
      </w:r>
      <w:r w:rsidR="00B2184D" w:rsidRPr="00D36971">
        <w:t xml:space="preserve"> based on clear RBM principles</w:t>
      </w:r>
      <w:r w:rsidR="005E5484" w:rsidRPr="00D36971">
        <w:t>). There are several inco</w:t>
      </w:r>
      <w:r w:rsidR="00B2184D" w:rsidRPr="00D36971">
        <w:t>mpatible functions with the multidimensional nature of the UNPF that create unfulfilled expectations. A finding from this MTE is that the guidance on UNPF needs further revision to better reflect the reported uses of the UNPF at the country level.</w:t>
      </w:r>
    </w:p>
    <w:p w14:paraId="23A4B025" w14:textId="27DC530C" w:rsidR="001A271A" w:rsidRPr="00D36971" w:rsidRDefault="001A271A" w:rsidP="001A271A">
      <w:pPr>
        <w:jc w:val="both"/>
      </w:pPr>
      <w:r w:rsidRPr="00D36971">
        <w:t xml:space="preserve">The UNPF was developed on the basis of a Common Country </w:t>
      </w:r>
      <w:proofErr w:type="gramStart"/>
      <w:r w:rsidRPr="00D36971">
        <w:t>Assessment  (</w:t>
      </w:r>
      <w:proofErr w:type="gramEnd"/>
      <w:r w:rsidRPr="00D36971">
        <w:t xml:space="preserve">CCA), which is a necessary step in developing a cooperation framework with the host country. The CCA entails a highly consultative process with the </w:t>
      </w:r>
      <w:proofErr w:type="spellStart"/>
      <w:r w:rsidRPr="00D36971">
        <w:t>GoU</w:t>
      </w:r>
      <w:proofErr w:type="spellEnd"/>
      <w:r w:rsidRPr="00D36971">
        <w:t xml:space="preserve"> that reflects its inclusive nature, and the fact that the UNPF is in fact </w:t>
      </w:r>
      <w:r w:rsidR="007A6EE6" w:rsidRPr="00D36971">
        <w:t xml:space="preserve">meant </w:t>
      </w:r>
      <w:r w:rsidRPr="00D36971">
        <w:t xml:space="preserve">to be a joint effort between the UNDS and the </w:t>
      </w:r>
      <w:proofErr w:type="spellStart"/>
      <w:r w:rsidRPr="00D36971">
        <w:t>GoU</w:t>
      </w:r>
      <w:proofErr w:type="spellEnd"/>
      <w:r w:rsidRPr="00D36971">
        <w:t>.</w:t>
      </w:r>
    </w:p>
    <w:p w14:paraId="59B9F5B9" w14:textId="6105718C" w:rsidR="0019439E" w:rsidRPr="00D36971" w:rsidRDefault="000A6E74" w:rsidP="003937F0">
      <w:pPr>
        <w:jc w:val="both"/>
      </w:pPr>
      <w:r w:rsidRPr="00D36971">
        <w:t xml:space="preserve">The UNPF process was highly inclusive and participatory of the UNCT and of the </w:t>
      </w:r>
      <w:proofErr w:type="spellStart"/>
      <w:r w:rsidRPr="00D36971">
        <w:t>GoU</w:t>
      </w:r>
      <w:proofErr w:type="spellEnd"/>
      <w:r w:rsidRPr="00D36971">
        <w:t xml:space="preserve">. </w:t>
      </w:r>
      <w:r w:rsidR="00353A2E" w:rsidRPr="00D36971">
        <w:t xml:space="preserve">Six of the 25 </w:t>
      </w:r>
      <w:proofErr w:type="spellStart"/>
      <w:r w:rsidR="00353A2E" w:rsidRPr="00D36971">
        <w:t>GoU</w:t>
      </w:r>
      <w:proofErr w:type="spellEnd"/>
      <w:r w:rsidR="00353A2E" w:rsidRPr="00D36971">
        <w:t xml:space="preserve"> respondents knew the UNPF or participated in the consultation process, while for the UN system, in addition to the UNCT members,</w:t>
      </w:r>
      <w:r w:rsidR="001A271A" w:rsidRPr="00D36971">
        <w:t xml:space="preserve"> some of the</w:t>
      </w:r>
      <w:r w:rsidR="00353A2E" w:rsidRPr="00D36971">
        <w:t xml:space="preserve"> non-resident agencies’ respondents also indicated their participation in the UNPF consultation process. </w:t>
      </w:r>
    </w:p>
    <w:p w14:paraId="64D40B43" w14:textId="4FFAA9A7" w:rsidR="00494097" w:rsidRPr="00D36971" w:rsidRDefault="00494097" w:rsidP="003937F0">
      <w:pPr>
        <w:jc w:val="both"/>
      </w:pPr>
      <w:r w:rsidRPr="00D36971">
        <w:t>The UNPF was consensus driven and reflected the terms and vocabulary that w</w:t>
      </w:r>
      <w:r w:rsidR="00B2184D" w:rsidRPr="00D36971">
        <w:t>ere</w:t>
      </w:r>
      <w:r w:rsidRPr="00D36971">
        <w:t xml:space="preserve"> accepted by all the UNCT. The way the UNPF document </w:t>
      </w:r>
      <w:r w:rsidR="00CE435A" w:rsidRPr="00D36971">
        <w:t>wa</w:t>
      </w:r>
      <w:r w:rsidRPr="00D36971">
        <w:t xml:space="preserve">s organised, the division in four pillars and five outcomes, </w:t>
      </w:r>
      <w:r w:rsidR="00CE435A" w:rsidRPr="00D36971">
        <w:t>wa</w:t>
      </w:r>
      <w:r w:rsidRPr="00D36971">
        <w:t xml:space="preserve">s foremost a reflection on the need to have a </w:t>
      </w:r>
      <w:r w:rsidRPr="00D36971">
        <w:rPr>
          <w:b/>
          <w:bCs/>
        </w:rPr>
        <w:t>commonly agreed framework for all of UN Agencies</w:t>
      </w:r>
      <w:r w:rsidRPr="00D36971">
        <w:t>. This is important because the design of the mechanism itself requir</w:t>
      </w:r>
      <w:r w:rsidR="00CE435A" w:rsidRPr="00D36971">
        <w:t>es</w:t>
      </w:r>
      <w:r w:rsidRPr="00D36971">
        <w:t xml:space="preserve"> a degree of internal UN coherence which is only achieved after </w:t>
      </w:r>
      <w:r w:rsidR="00C200C2" w:rsidRPr="00D36971">
        <w:t>lengthy discussions</w:t>
      </w:r>
      <w:r w:rsidRPr="00D36971">
        <w:t xml:space="preserve"> and negotiations amongst the members of the UNCT and non-resident agencies. </w:t>
      </w:r>
      <w:r w:rsidR="00B2184D" w:rsidRPr="00D36971">
        <w:t xml:space="preserve">But the MTE questions whether this </w:t>
      </w:r>
      <w:r w:rsidR="00CE435A" w:rsidRPr="00D36971">
        <w:t>c</w:t>
      </w:r>
      <w:r w:rsidR="00B2184D" w:rsidRPr="00D36971">
        <w:t>ould in fact be the main objective of the UNPF.</w:t>
      </w:r>
    </w:p>
    <w:p w14:paraId="06CB1EAC" w14:textId="09E9F010" w:rsidR="0019439E" w:rsidRPr="00D36971" w:rsidRDefault="000A6E74" w:rsidP="003937F0">
      <w:pPr>
        <w:jc w:val="both"/>
      </w:pPr>
      <w:r w:rsidRPr="00D36971">
        <w:t xml:space="preserve">Given the broad outcomes identified, </w:t>
      </w:r>
      <w:r w:rsidR="00B2184D" w:rsidRPr="00D36971">
        <w:t>the UNPF</w:t>
      </w:r>
      <w:r w:rsidRPr="00D36971">
        <w:t xml:space="preserve"> was generally relevant for the </w:t>
      </w:r>
      <w:proofErr w:type="spellStart"/>
      <w:r w:rsidRPr="00D36971">
        <w:t>GoU</w:t>
      </w:r>
      <w:proofErr w:type="spellEnd"/>
      <w:r w:rsidR="00B2184D" w:rsidRPr="00D36971">
        <w:t xml:space="preserve">. </w:t>
      </w:r>
      <w:r w:rsidRPr="00D36971">
        <w:t xml:space="preserve"> </w:t>
      </w:r>
      <w:r w:rsidR="00B2184D" w:rsidRPr="00D36971">
        <w:t>It uses UN terminology but does not reflect</w:t>
      </w:r>
      <w:r w:rsidRPr="00D36971">
        <w:t xml:space="preserve"> any country-specific </w:t>
      </w:r>
      <w:r w:rsidR="000C7FF5" w:rsidRPr="00D36971">
        <w:t>priorities,</w:t>
      </w:r>
      <w:r w:rsidRPr="00D36971">
        <w:t xml:space="preserve"> nor does it use the language</w:t>
      </w:r>
      <w:r w:rsidR="00353A2E" w:rsidRPr="00D36971">
        <w:t xml:space="preserve"> or terminology</w:t>
      </w:r>
      <w:r w:rsidRPr="00D36971">
        <w:t xml:space="preserve"> of the </w:t>
      </w:r>
      <w:proofErr w:type="spellStart"/>
      <w:r w:rsidRPr="00D36971">
        <w:t>GoU</w:t>
      </w:r>
      <w:proofErr w:type="spellEnd"/>
      <w:r w:rsidR="00B2184D" w:rsidRPr="00D36971">
        <w:t xml:space="preserve">, </w:t>
      </w:r>
      <w:r w:rsidR="00CE435A" w:rsidRPr="00D36971">
        <w:t xml:space="preserve">as </w:t>
      </w:r>
      <w:r w:rsidR="00777FDE" w:rsidRPr="00D36971">
        <w:t xml:space="preserve">reported </w:t>
      </w:r>
      <w:r w:rsidR="00B2184D" w:rsidRPr="00D36971">
        <w:t xml:space="preserve">from </w:t>
      </w:r>
      <w:proofErr w:type="spellStart"/>
      <w:r w:rsidR="00B2184D" w:rsidRPr="00D36971">
        <w:t>GoU</w:t>
      </w:r>
      <w:proofErr w:type="spellEnd"/>
      <w:r w:rsidR="00B2184D" w:rsidRPr="00D36971">
        <w:t xml:space="preserve"> </w:t>
      </w:r>
      <w:r w:rsidR="00CE435A" w:rsidRPr="00D36971">
        <w:t xml:space="preserve">KII that did not see </w:t>
      </w:r>
      <w:r w:rsidR="00B2184D" w:rsidRPr="00D36971">
        <w:t>their inputs incorporated in the final UNPF document.</w:t>
      </w:r>
    </w:p>
    <w:p w14:paraId="63439958" w14:textId="1E232C5C" w:rsidR="0019439E" w:rsidRPr="00D36971" w:rsidRDefault="000A6E74" w:rsidP="003937F0">
      <w:pPr>
        <w:jc w:val="both"/>
      </w:pPr>
      <w:r w:rsidRPr="00D36971">
        <w:t>It is firmly anchored in the traditional UN</w:t>
      </w:r>
      <w:r w:rsidR="00CE435A" w:rsidRPr="00D36971">
        <w:t>DAF</w:t>
      </w:r>
      <w:r w:rsidRPr="00D36971">
        <w:t xml:space="preserve"> style </w:t>
      </w:r>
      <w:r w:rsidR="000D5EF1" w:rsidRPr="00D36971">
        <w:t xml:space="preserve">document </w:t>
      </w:r>
      <w:r w:rsidRPr="00D36971">
        <w:t>and suggests a</w:t>
      </w:r>
      <w:r w:rsidR="00B2184D" w:rsidRPr="00D36971">
        <w:t xml:space="preserve">n </w:t>
      </w:r>
      <w:r w:rsidRPr="00D36971">
        <w:t>aspirational direction for change, without articulating clearly how the change process will take place</w:t>
      </w:r>
      <w:r w:rsidR="0019439E" w:rsidRPr="00D36971">
        <w:t xml:space="preserve">. Its theory of change is weak and there is </w:t>
      </w:r>
      <w:r w:rsidR="00E06B62" w:rsidRPr="00D36971">
        <w:t xml:space="preserve">no </w:t>
      </w:r>
      <w:proofErr w:type="gramStart"/>
      <w:r w:rsidR="00E06B62" w:rsidRPr="00D36971">
        <w:t xml:space="preserve">bridge </w:t>
      </w:r>
      <w:r w:rsidRPr="00D36971">
        <w:t xml:space="preserve"> </w:t>
      </w:r>
      <w:r w:rsidR="00E06B62" w:rsidRPr="00D36971">
        <w:t>to</w:t>
      </w:r>
      <w:proofErr w:type="gramEnd"/>
      <w:r w:rsidR="00E06B62" w:rsidRPr="00D36971">
        <w:t xml:space="preserve"> connect </w:t>
      </w:r>
      <w:r w:rsidRPr="00D36971">
        <w:t xml:space="preserve">the RF indicators </w:t>
      </w:r>
      <w:r w:rsidR="00E06B62" w:rsidRPr="00D36971">
        <w:t>to</w:t>
      </w:r>
      <w:r w:rsidRPr="00D36971">
        <w:t xml:space="preserve"> the higher-level outcomes.</w:t>
      </w:r>
    </w:p>
    <w:p w14:paraId="52EA9B3F" w14:textId="0250929A" w:rsidR="0019439E" w:rsidRPr="00D36971" w:rsidRDefault="000A6E74" w:rsidP="003937F0">
      <w:pPr>
        <w:jc w:val="both"/>
      </w:pPr>
      <w:r w:rsidRPr="00D36971">
        <w:t xml:space="preserve"> </w:t>
      </w:r>
      <w:r w:rsidR="00353A2E" w:rsidRPr="00D36971">
        <w:t>There seems to have been limited</w:t>
      </w:r>
      <w:r w:rsidRPr="00D36971">
        <w:t xml:space="preserve"> implication or participation of </w:t>
      </w:r>
      <w:r w:rsidR="000C7FF5" w:rsidRPr="00D36971">
        <w:t>Ukrainian</w:t>
      </w:r>
      <w:r w:rsidRPr="00D36971">
        <w:t xml:space="preserve"> civil society in the identification of the outcome priorities.</w:t>
      </w:r>
      <w:r w:rsidR="00B2184D" w:rsidRPr="00D36971">
        <w:t xml:space="preserve"> None of the 27 CSO interviewed reported having been included in the process of developing the UNPF.</w:t>
      </w:r>
    </w:p>
    <w:p w14:paraId="41560950" w14:textId="07E9A6D5" w:rsidR="00353A2E" w:rsidRPr="00D36971" w:rsidRDefault="000A6E74" w:rsidP="003937F0">
      <w:pPr>
        <w:jc w:val="both"/>
      </w:pPr>
      <w:r w:rsidRPr="00D36971">
        <w:lastRenderedPageBreak/>
        <w:t xml:space="preserve"> Given that </w:t>
      </w:r>
      <w:r w:rsidR="00353A2E" w:rsidRPr="00D36971">
        <w:t xml:space="preserve">the </w:t>
      </w:r>
      <w:r w:rsidR="000C7FF5" w:rsidRPr="00D36971">
        <w:t xml:space="preserve">agenda 2030 </w:t>
      </w:r>
      <w:r w:rsidR="00353A2E" w:rsidRPr="00D36971">
        <w:t xml:space="preserve">and SDGs goals </w:t>
      </w:r>
      <w:r w:rsidRPr="00D36971">
        <w:t xml:space="preserve">apply </w:t>
      </w:r>
      <w:r w:rsidR="00353A2E" w:rsidRPr="00D36971">
        <w:t>to</w:t>
      </w:r>
      <w:r w:rsidRPr="00D36971">
        <w:t xml:space="preserve"> every country</w:t>
      </w:r>
      <w:r w:rsidR="0019439E" w:rsidRPr="00D36971">
        <w:t xml:space="preserve"> and that Ukraine has committed to the agenda </w:t>
      </w:r>
      <w:r w:rsidR="000D5EF1" w:rsidRPr="00D36971">
        <w:t>as shown</w:t>
      </w:r>
      <w:r w:rsidR="00494097" w:rsidRPr="00D36971">
        <w:t xml:space="preserve"> in</w:t>
      </w:r>
      <w:r w:rsidR="0019439E" w:rsidRPr="00D36971">
        <w:t xml:space="preserve"> the 2020 Voluntary National Review</w:t>
      </w:r>
      <w:r w:rsidRPr="00D36971">
        <w:t xml:space="preserve">, </w:t>
      </w:r>
      <w:r w:rsidR="0019439E" w:rsidRPr="00D36971">
        <w:t>the UNPF is</w:t>
      </w:r>
      <w:r w:rsidRPr="00D36971">
        <w:t xml:space="preserve"> relevant to </w:t>
      </w:r>
      <w:r w:rsidR="00353A2E" w:rsidRPr="00D36971">
        <w:t xml:space="preserve">addressing </w:t>
      </w:r>
      <w:r w:rsidRPr="00D36971">
        <w:t>the needs of the population</w:t>
      </w:r>
      <w:r w:rsidR="004D56B8" w:rsidRPr="00D36971">
        <w:t>. But is it more of a visioning document tha</w:t>
      </w:r>
      <w:r w:rsidR="00CE435A" w:rsidRPr="00D36971">
        <w:t>n</w:t>
      </w:r>
      <w:r w:rsidR="004D56B8" w:rsidRPr="00D36971">
        <w:t xml:space="preserve"> a programming document, particularly when considering the wording of the pillars and of the outcome </w:t>
      </w:r>
      <w:proofErr w:type="gramStart"/>
      <w:r w:rsidR="004D56B8" w:rsidRPr="00D36971">
        <w:t>statements.</w:t>
      </w:r>
      <w:proofErr w:type="gramEnd"/>
      <w:r w:rsidR="004D56B8" w:rsidRPr="00D36971">
        <w:t xml:space="preserve"> </w:t>
      </w:r>
      <w:r w:rsidRPr="00D36971">
        <w:t xml:space="preserve"> </w:t>
      </w:r>
    </w:p>
    <w:p w14:paraId="7EE2FB79" w14:textId="14C83616" w:rsidR="004D56B8" w:rsidRPr="00D36971" w:rsidRDefault="004D56B8" w:rsidP="003937F0">
      <w:pPr>
        <w:jc w:val="both"/>
      </w:pPr>
      <w:r w:rsidRPr="00D36971">
        <w:t>Very few of the development partners have identified and/or supported the process of developing the UNPF</w:t>
      </w:r>
      <w:r w:rsidR="004B28D1">
        <w:rPr>
          <w:rStyle w:val="FootnoteReference"/>
        </w:rPr>
        <w:footnoteReference w:id="12"/>
      </w:r>
      <w:r w:rsidRPr="00D36971">
        <w:t xml:space="preserve">. Only 2 of 13 were mindful of or aware of the UNPF, so there is no evidence to indicate that development partners’ priority needs are incorporated into the existing UNPF. At the same time, seven of the thirteen development partners showed an interest in being more closely associated in the next </w:t>
      </w:r>
      <w:r w:rsidR="00C24E29" w:rsidRPr="00D36971">
        <w:t>CF</w:t>
      </w:r>
      <w:r w:rsidR="005221ED" w:rsidRPr="00D36971">
        <w:t xml:space="preserve"> </w:t>
      </w:r>
      <w:r w:rsidRPr="00D36971">
        <w:t xml:space="preserve">provided there are clearer programming results, particularly if the next </w:t>
      </w:r>
      <w:r w:rsidR="00C24E29" w:rsidRPr="00D36971">
        <w:t xml:space="preserve">CF </w:t>
      </w:r>
      <w:r w:rsidRPr="00D36971">
        <w:t xml:space="preserve">is more programmatic and operational than aspirational, with less UN terminology but clearer transformative results that can be achieved within the </w:t>
      </w:r>
      <w:r w:rsidR="00BB24D4" w:rsidRPr="00D36971">
        <w:t xml:space="preserve">UNSDCF </w:t>
      </w:r>
      <w:r w:rsidRPr="00D36971">
        <w:t xml:space="preserve">timeframe and if the </w:t>
      </w:r>
      <w:proofErr w:type="spellStart"/>
      <w:r w:rsidRPr="00D36971">
        <w:t>GoU</w:t>
      </w:r>
      <w:proofErr w:type="spellEnd"/>
      <w:r w:rsidRPr="00D36971">
        <w:t xml:space="preserve"> is also committed to the </w:t>
      </w:r>
      <w:r w:rsidR="000D5EF1" w:rsidRPr="00D36971">
        <w:t xml:space="preserve">commonly </w:t>
      </w:r>
      <w:r w:rsidRPr="00D36971">
        <w:t>identified key programmatic priorities.</w:t>
      </w:r>
    </w:p>
    <w:p w14:paraId="5AD5F48D" w14:textId="77777777" w:rsidR="0019439E" w:rsidRPr="00D36971" w:rsidRDefault="0019439E" w:rsidP="003937F0">
      <w:pPr>
        <w:jc w:val="both"/>
      </w:pPr>
    </w:p>
    <w:p w14:paraId="2C1CFB0A" w14:textId="204A16FF" w:rsidR="00975C96" w:rsidRPr="00D36971" w:rsidRDefault="00A7203C" w:rsidP="00A7203C">
      <w:pPr>
        <w:pStyle w:val="Heading3"/>
        <w:numPr>
          <w:ilvl w:val="2"/>
          <w:numId w:val="13"/>
        </w:numPr>
        <w:rPr>
          <w:rFonts w:eastAsia="Calibri"/>
        </w:rPr>
      </w:pPr>
      <w:bookmarkStart w:id="28" w:name="_Toc88250842"/>
      <w:r w:rsidRPr="00D36971">
        <w:rPr>
          <w:rFonts w:eastAsia="Calibri"/>
        </w:rPr>
        <w:t xml:space="preserve">To what extent does the UNPF remain relevant to the current needs of the population, of the </w:t>
      </w:r>
      <w:proofErr w:type="spellStart"/>
      <w:r w:rsidRPr="00D36971">
        <w:rPr>
          <w:rFonts w:eastAsia="Calibri"/>
        </w:rPr>
        <w:t>GoU</w:t>
      </w:r>
      <w:proofErr w:type="spellEnd"/>
      <w:r w:rsidRPr="00D36971">
        <w:rPr>
          <w:rFonts w:eastAsia="Calibri"/>
        </w:rPr>
        <w:t>, of the d</w:t>
      </w:r>
      <w:r w:rsidR="00170B67" w:rsidRPr="00D36971">
        <w:rPr>
          <w:rFonts w:eastAsia="Calibri"/>
        </w:rPr>
        <w:t>evelopment partner</w:t>
      </w:r>
      <w:r w:rsidRPr="00D36971">
        <w:rPr>
          <w:rFonts w:eastAsia="Calibri"/>
        </w:rPr>
        <w:t>s</w:t>
      </w:r>
      <w:bookmarkEnd w:id="28"/>
    </w:p>
    <w:p w14:paraId="728F692D" w14:textId="5C10532C" w:rsidR="000C7FF5" w:rsidRPr="00D36971" w:rsidRDefault="000C7FF5" w:rsidP="000C7FF5"/>
    <w:p w14:paraId="094E032B" w14:textId="5412EDE2" w:rsidR="004D56B8" w:rsidRPr="00D36971" w:rsidRDefault="005009D4" w:rsidP="003C149B">
      <w:pPr>
        <w:jc w:val="both"/>
      </w:pPr>
      <w:r w:rsidRPr="00D36971">
        <w:t xml:space="preserve">Only one year remains until the UNPF cycle is completed (end of 2022). </w:t>
      </w:r>
      <w:r w:rsidR="004D56B8" w:rsidRPr="00D36971">
        <w:t>Two major</w:t>
      </w:r>
      <w:r w:rsidRPr="00D36971">
        <w:t xml:space="preserve"> unforeseen events have taken place in Ukraine which have affected the way in which the UNDS has operated: a) the COVID-19 </w:t>
      </w:r>
      <w:r w:rsidR="00383F65" w:rsidRPr="00D36971">
        <w:t>pandemic,</w:t>
      </w:r>
      <w:r w:rsidRPr="00D36971">
        <w:t xml:space="preserve"> which was declared in March 2020, b) the change of Government</w:t>
      </w:r>
      <w:r w:rsidR="00303023">
        <w:t xml:space="preserve"> (including change of the President, in Parliament, and frequent changes of key ministers as well as high </w:t>
      </w:r>
      <w:proofErr w:type="spellStart"/>
      <w:r w:rsidR="00303023">
        <w:t>GoU</w:t>
      </w:r>
      <w:proofErr w:type="spellEnd"/>
      <w:r w:rsidR="00303023">
        <w:t xml:space="preserve"> staff rotation).</w:t>
      </w:r>
    </w:p>
    <w:p w14:paraId="5EE19332" w14:textId="25E5C613" w:rsidR="004D56B8" w:rsidRPr="00D36971" w:rsidRDefault="005009D4" w:rsidP="003C149B">
      <w:pPr>
        <w:jc w:val="both"/>
      </w:pPr>
      <w:r w:rsidRPr="00D36971">
        <w:t xml:space="preserve">The first factor, the COVID-19 pandemic, means that vulnerability has sharply increased in the country, with a much larger number of people requiring social protection and assistance. It does not change the typology of needs, since the UNDS and the UNPF already identified the areas for </w:t>
      </w:r>
      <w:proofErr w:type="gramStart"/>
      <w:r w:rsidRPr="00D36971">
        <w:t>providing assistance to</w:t>
      </w:r>
      <w:proofErr w:type="gramEnd"/>
      <w:r w:rsidRPr="00D36971">
        <w:t xml:space="preserve"> vulnerable categories, in line with the Leave No One Behind (LNOB) principle, but increasing needs indicate the necessity to address them with the </w:t>
      </w:r>
      <w:r w:rsidR="000D5EF1" w:rsidRPr="00D36971">
        <w:t>match</w:t>
      </w:r>
      <w:r w:rsidRPr="00D36971">
        <w:t xml:space="preserve">ing level of resources in the future. </w:t>
      </w:r>
    </w:p>
    <w:p w14:paraId="301DED41" w14:textId="4669961F" w:rsidR="004D56B8" w:rsidRPr="00D36971" w:rsidRDefault="005009D4" w:rsidP="003C149B">
      <w:pPr>
        <w:jc w:val="both"/>
      </w:pPr>
      <w:r w:rsidRPr="00D36971">
        <w:t xml:space="preserve">The second factor, the change in the </w:t>
      </w:r>
      <w:proofErr w:type="spellStart"/>
      <w:r w:rsidRPr="00D36971">
        <w:t>GoU</w:t>
      </w:r>
      <w:proofErr w:type="spellEnd"/>
      <w:r w:rsidRPr="00D36971">
        <w:t xml:space="preserve"> administration</w:t>
      </w:r>
      <w:r w:rsidR="00383F65" w:rsidRPr="00D36971">
        <w:t xml:space="preserve"> in spring 2019</w:t>
      </w:r>
      <w:r w:rsidRPr="00D36971">
        <w:t>, is important because changes in any administration</w:t>
      </w:r>
      <w:r w:rsidR="00E06B62" w:rsidRPr="00D36971">
        <w:t xml:space="preserve"> may</w:t>
      </w:r>
      <w:r w:rsidRPr="00D36971">
        <w:t xml:space="preserve"> trigger </w:t>
      </w:r>
      <w:proofErr w:type="gramStart"/>
      <w:r w:rsidR="008B2241" w:rsidRPr="00D36971">
        <w:t>alterations</w:t>
      </w:r>
      <w:r w:rsidR="00E06B62" w:rsidRPr="00D36971">
        <w:t xml:space="preserve"> </w:t>
      </w:r>
      <w:r w:rsidRPr="00D36971">
        <w:t xml:space="preserve"> in</w:t>
      </w:r>
      <w:proofErr w:type="gramEnd"/>
      <w:r w:rsidRPr="00D36971">
        <w:t xml:space="preserve"> the </w:t>
      </w:r>
      <w:proofErr w:type="spellStart"/>
      <w:r w:rsidRPr="00D36971">
        <w:t>GoU</w:t>
      </w:r>
      <w:r w:rsidR="008B2241" w:rsidRPr="00D36971">
        <w:t>´s</w:t>
      </w:r>
      <w:proofErr w:type="spellEnd"/>
      <w:r w:rsidR="00E06B62" w:rsidRPr="00D36971">
        <w:t xml:space="preserve"> short-term</w:t>
      </w:r>
      <w:r w:rsidRPr="00D36971">
        <w:t xml:space="preserve"> priorities.</w:t>
      </w:r>
      <w:r w:rsidR="00383F65" w:rsidRPr="00D36971">
        <w:t xml:space="preserve"> Today t</w:t>
      </w:r>
      <w:r w:rsidRPr="00D36971">
        <w:t xml:space="preserve">he population needs have not changed, but </w:t>
      </w:r>
      <w:r w:rsidR="003C149B" w:rsidRPr="00D36971">
        <w:t>vulnerability has been exacerbated</w:t>
      </w:r>
      <w:r w:rsidR="00383F65" w:rsidRPr="00D36971">
        <w:t xml:space="preserve"> by the C</w:t>
      </w:r>
      <w:r w:rsidR="00A01AAD" w:rsidRPr="00D36971">
        <w:t>OVID</w:t>
      </w:r>
      <w:r w:rsidR="00383F65" w:rsidRPr="00D36971">
        <w:t>-19 pandemic</w:t>
      </w:r>
      <w:r w:rsidR="003C149B" w:rsidRPr="00D36971">
        <w:t xml:space="preserve">. How the </w:t>
      </w:r>
      <w:proofErr w:type="spellStart"/>
      <w:r w:rsidR="003C149B" w:rsidRPr="00D36971">
        <w:t>GoU</w:t>
      </w:r>
      <w:proofErr w:type="spellEnd"/>
      <w:r w:rsidR="003C149B" w:rsidRPr="00D36971">
        <w:t xml:space="preserve"> can respond to the challenge </w:t>
      </w:r>
      <w:r w:rsidR="00383F65" w:rsidRPr="00D36971">
        <w:t>may</w:t>
      </w:r>
      <w:r w:rsidR="003C149B" w:rsidRPr="00D36971">
        <w:t xml:space="preserve"> take different forms. </w:t>
      </w:r>
    </w:p>
    <w:p w14:paraId="7953935A" w14:textId="7EFBBBB1" w:rsidR="005009D4" w:rsidRPr="00D36971" w:rsidRDefault="00F55877" w:rsidP="003C149B">
      <w:pPr>
        <w:jc w:val="both"/>
      </w:pPr>
      <w:r w:rsidRPr="00D36971">
        <w:t>An</w:t>
      </w:r>
      <w:r w:rsidR="00383F65" w:rsidRPr="00D36971">
        <w:t xml:space="preserve"> MTE of the UNPF should take place when the new Administration takes over </w:t>
      </w:r>
      <w:r w:rsidR="003C149B" w:rsidRPr="00D36971">
        <w:t>to obtain the</w:t>
      </w:r>
      <w:r w:rsidR="00383F65" w:rsidRPr="00D36971">
        <w:t>ir</w:t>
      </w:r>
      <w:r w:rsidR="003C149B" w:rsidRPr="00D36971">
        <w:t xml:space="preserve"> buy-in </w:t>
      </w:r>
      <w:r w:rsidR="00383F65" w:rsidRPr="00D36971">
        <w:t>and</w:t>
      </w:r>
      <w:r w:rsidR="003C149B" w:rsidRPr="00D36971">
        <w:t xml:space="preserve"> ensure a realignment of the UNPF in line with the new Administration’s objectives and priorities. It is understood that the </w:t>
      </w:r>
      <w:r w:rsidR="00383F65" w:rsidRPr="00D36971">
        <w:t>long-term</w:t>
      </w:r>
      <w:r w:rsidR="003C149B" w:rsidRPr="00D36971">
        <w:t xml:space="preserve"> objectives (Agenda 2030 and SDGs) will not change, but the short and medium priorities</w:t>
      </w:r>
      <w:r w:rsidR="004D56B8" w:rsidRPr="00D36971">
        <w:t xml:space="preserve"> (</w:t>
      </w:r>
      <w:r w:rsidR="00CE435A" w:rsidRPr="00D36971">
        <w:t>that</w:t>
      </w:r>
      <w:r w:rsidR="004D56B8" w:rsidRPr="00D36971">
        <w:t xml:space="preserve"> are the transformation</w:t>
      </w:r>
      <w:r w:rsidR="00CE435A" w:rsidRPr="00D36971">
        <w:t>al</w:t>
      </w:r>
      <w:r w:rsidR="004D56B8" w:rsidRPr="00D36971">
        <w:t xml:space="preserve"> changes that the UN wants to achieve in the country)</w:t>
      </w:r>
      <w:r w:rsidR="003C149B" w:rsidRPr="00D36971">
        <w:t xml:space="preserve"> need to be jointly reviewed.</w:t>
      </w:r>
    </w:p>
    <w:p w14:paraId="063796E1" w14:textId="7F14707B" w:rsidR="003C149B" w:rsidRPr="00D36971" w:rsidRDefault="003C149B" w:rsidP="003C149B">
      <w:pPr>
        <w:jc w:val="both"/>
      </w:pPr>
      <w:r w:rsidRPr="00D36971">
        <w:t>These two factors do not</w:t>
      </w:r>
      <w:r w:rsidR="004D56B8" w:rsidRPr="00D36971">
        <w:t xml:space="preserve"> influence</w:t>
      </w:r>
      <w:r w:rsidRPr="00D36971">
        <w:t xml:space="preserve"> the relevance of the identified needs </w:t>
      </w:r>
      <w:r w:rsidR="004D56B8" w:rsidRPr="00D36971">
        <w:t>for</w:t>
      </w:r>
      <w:r w:rsidRPr="00D36971">
        <w:t xml:space="preserve"> the population, but they do introduce new challenges:  C</w:t>
      </w:r>
      <w:r w:rsidR="002B0A23" w:rsidRPr="00D36971">
        <w:t>OVID</w:t>
      </w:r>
      <w:r w:rsidRPr="00D36971">
        <w:t xml:space="preserve">-19 has shown the importance of digitalisation at all levels (institutions and citizens). This was not a priority at the onset of the UNPF, but it has </w:t>
      </w:r>
      <w:r w:rsidRPr="00D36971">
        <w:lastRenderedPageBreak/>
        <w:t>become one now. Second</w:t>
      </w:r>
      <w:r w:rsidR="004D56B8" w:rsidRPr="00D36971">
        <w:t>,</w:t>
      </w:r>
      <w:r w:rsidRPr="00D36971">
        <w:t xml:space="preserve"> the increasing levels of vulnerability require both capacity and resources to cover the needs. This will likely entail an upwards revision of the resources in the future Cooperation Framework to support the expected transformative changes that </w:t>
      </w:r>
      <w:r w:rsidR="00D75E82" w:rsidRPr="00D36971">
        <w:t>will be</w:t>
      </w:r>
      <w:r w:rsidRPr="00D36971">
        <w:t xml:space="preserve"> defined in the outcome statements.</w:t>
      </w:r>
    </w:p>
    <w:p w14:paraId="5343DDF5" w14:textId="6DA6DC9D" w:rsidR="00A7203C" w:rsidRPr="00D36971" w:rsidRDefault="00A7203C" w:rsidP="00A7203C"/>
    <w:p w14:paraId="356A605B" w14:textId="762D26DC" w:rsidR="00A7203C" w:rsidRPr="00D36971" w:rsidRDefault="00A7203C" w:rsidP="00A7203C">
      <w:pPr>
        <w:pStyle w:val="Heading3"/>
        <w:numPr>
          <w:ilvl w:val="2"/>
          <w:numId w:val="13"/>
        </w:numPr>
        <w:rPr>
          <w:rFonts w:eastAsia="Calibri" w:cstheme="majorHAnsi"/>
        </w:rPr>
      </w:pPr>
      <w:bookmarkStart w:id="29" w:name="_Toc88250843"/>
      <w:r w:rsidRPr="00D36971">
        <w:rPr>
          <w:rFonts w:eastAsia="Calibri" w:cstheme="majorHAnsi"/>
        </w:rPr>
        <w:t xml:space="preserve">Did the UNPF address the relationship between development, </w:t>
      </w:r>
      <w:proofErr w:type="gramStart"/>
      <w:r w:rsidRPr="00D36971">
        <w:rPr>
          <w:rFonts w:eastAsia="Calibri" w:cstheme="majorHAnsi"/>
        </w:rPr>
        <w:t>peace</w:t>
      </w:r>
      <w:proofErr w:type="gramEnd"/>
      <w:r w:rsidRPr="00D36971">
        <w:rPr>
          <w:rFonts w:eastAsia="Calibri" w:cstheme="majorHAnsi"/>
        </w:rPr>
        <w:t xml:space="preserve"> and humanitarian aid actors</w:t>
      </w:r>
      <w:r w:rsidR="00783F4C" w:rsidRPr="00D36971">
        <w:rPr>
          <w:rFonts w:eastAsia="Calibri" w:cstheme="majorHAnsi"/>
        </w:rPr>
        <w:t>?</w:t>
      </w:r>
      <w:bookmarkEnd w:id="29"/>
    </w:p>
    <w:p w14:paraId="18DD180E" w14:textId="0B499605" w:rsidR="00A7203C" w:rsidRPr="00D36971" w:rsidRDefault="00A7203C" w:rsidP="00A7203C"/>
    <w:p w14:paraId="04E14C1B" w14:textId="77777777" w:rsidR="00E5479A" w:rsidRPr="00D36971" w:rsidRDefault="009B0B70" w:rsidP="005E5484">
      <w:pPr>
        <w:jc w:val="both"/>
      </w:pPr>
      <w:r w:rsidRPr="00D36971">
        <w:t xml:space="preserve">The UNPF did cover the articulation between development, </w:t>
      </w:r>
      <w:proofErr w:type="gramStart"/>
      <w:r w:rsidRPr="00D36971">
        <w:t>peace</w:t>
      </w:r>
      <w:proofErr w:type="gramEnd"/>
      <w:r w:rsidRPr="00D36971">
        <w:t xml:space="preserve"> and humanitarian aid, particularly under pillar four</w:t>
      </w:r>
      <w:r w:rsidR="00783F4C" w:rsidRPr="00D36971">
        <w:t xml:space="preserve">, which focuses on the UN efforts in the East of the country, where there remains a low-intensity open conflict. </w:t>
      </w:r>
    </w:p>
    <w:p w14:paraId="4C6ABB77" w14:textId="4CE7D0A8" w:rsidR="00E5479A" w:rsidRPr="00D36971" w:rsidRDefault="00783F4C" w:rsidP="005E5484">
      <w:pPr>
        <w:jc w:val="both"/>
      </w:pPr>
      <w:r w:rsidRPr="00D36971">
        <w:t>The UN</w:t>
      </w:r>
      <w:r w:rsidR="00EC7A37">
        <w:t xml:space="preserve"> agencies, together with several other humanitarian organisations are some</w:t>
      </w:r>
      <w:r w:rsidRPr="00D36971">
        <w:t xml:space="preserve"> of the </w:t>
      </w:r>
      <w:r w:rsidR="00414996" w:rsidRPr="00D36971">
        <w:t xml:space="preserve">few </w:t>
      </w:r>
      <w:r w:rsidRPr="00D36971">
        <w:t xml:space="preserve">actors to have access to the Non-Government Controlled Areas (NGCA), </w:t>
      </w:r>
      <w:r w:rsidR="00744092" w:rsidRPr="00D36971">
        <w:t xml:space="preserve">where </w:t>
      </w:r>
      <w:r w:rsidR="00EC7A37">
        <w:t>they</w:t>
      </w:r>
      <w:r w:rsidRPr="00D36971">
        <w:t xml:space="preserve"> provide humanitarian assistance</w:t>
      </w:r>
      <w:r w:rsidR="00E5479A" w:rsidRPr="00D36971">
        <w:t>, while</w:t>
      </w:r>
      <w:r w:rsidR="00CF6CB8" w:rsidRPr="00D36971">
        <w:t xml:space="preserve"> in the Government Controlled Areas (GCA)</w:t>
      </w:r>
      <w:r w:rsidR="00E5479A" w:rsidRPr="00D36971">
        <w:t xml:space="preserve"> </w:t>
      </w:r>
      <w:r w:rsidR="00EC7A37">
        <w:t>the UN</w:t>
      </w:r>
      <w:r w:rsidR="00E5479A" w:rsidRPr="00D36971">
        <w:t xml:space="preserve"> provides both development and humanitarian assistance</w:t>
      </w:r>
      <w:r w:rsidRPr="00D36971">
        <w:t xml:space="preserve">. </w:t>
      </w:r>
    </w:p>
    <w:p w14:paraId="0CB124E7" w14:textId="5BB0EECA" w:rsidR="005E5484" w:rsidRPr="00D36971" w:rsidRDefault="00783F4C" w:rsidP="005E5484">
      <w:pPr>
        <w:jc w:val="both"/>
      </w:pPr>
      <w:r w:rsidRPr="00303023">
        <w:t xml:space="preserve">While the relationship with humanitarian aid actors is recognised in the UNPF, a major weakness is the </w:t>
      </w:r>
      <w:r w:rsidR="008B2241" w:rsidRPr="00303023">
        <w:t xml:space="preserve">lack of interaction </w:t>
      </w:r>
      <w:r w:rsidRPr="00303023">
        <w:t>between the UNPF and the Humanitarian Response Plan (HRP) which funds the humanitarian assistance in Ukraine. While both a</w:t>
      </w:r>
      <w:r w:rsidR="00E5479A" w:rsidRPr="00303023">
        <w:t>re</w:t>
      </w:r>
      <w:r w:rsidRPr="00303023">
        <w:t xml:space="preserve"> equally important to the global UN response in the country, there are insufficient linkages between the UNPF and the HRP.</w:t>
      </w:r>
      <w:r w:rsidRPr="00D36971">
        <w:t xml:space="preserve"> </w:t>
      </w:r>
    </w:p>
    <w:p w14:paraId="3041E060" w14:textId="0F1BB46A" w:rsidR="00EC7A37" w:rsidRPr="00EC7A37" w:rsidRDefault="00783F4C" w:rsidP="00EC7A37">
      <w:pPr>
        <w:jc w:val="both"/>
        <w:rPr>
          <w:rFonts w:ascii="Calibri" w:eastAsia="Calibri" w:hAnsi="Calibri" w:cs="Times New Roman"/>
        </w:rPr>
      </w:pPr>
      <w:r w:rsidRPr="00D36971">
        <w:t xml:space="preserve">The UNCT </w:t>
      </w:r>
      <w:r w:rsidR="00E5479A" w:rsidRPr="00D36971">
        <w:t>“includes all the UN entities working on sustainable development, emergency, recovery and transition in programme countries”</w:t>
      </w:r>
      <w:r w:rsidR="00E5479A" w:rsidRPr="00D36971">
        <w:rPr>
          <w:rStyle w:val="FootnoteReference"/>
        </w:rPr>
        <w:footnoteReference w:id="13"/>
      </w:r>
      <w:r w:rsidRPr="00D36971">
        <w:t xml:space="preserve"> </w:t>
      </w:r>
      <w:r w:rsidR="009B0B70" w:rsidRPr="00D36971">
        <w:t xml:space="preserve"> </w:t>
      </w:r>
      <w:r w:rsidR="00E5479A" w:rsidRPr="00D36971">
        <w:t>whereas humanitarian aid is specifically guided by the Humanitarian Country Team</w:t>
      </w:r>
      <w:r w:rsidR="00EC7A37">
        <w:t xml:space="preserve"> (HCT)</w:t>
      </w:r>
      <w:r w:rsidR="00E5479A" w:rsidRPr="00D36971">
        <w:t xml:space="preserve">, which is made up of </w:t>
      </w:r>
      <w:r w:rsidR="00EC7A37">
        <w:t xml:space="preserve">UN agencies, funds and programmes, and Non-Governmental Organisations (NGOS) </w:t>
      </w:r>
      <w:r w:rsidR="00E5479A" w:rsidRPr="00D36971">
        <w:t>that are appointed by the Humanitarian Coordinator</w:t>
      </w:r>
      <w:r w:rsidR="00EC7A37">
        <w:t xml:space="preserve"> </w:t>
      </w:r>
      <w:r w:rsidR="00EC7A37" w:rsidRPr="00EC7A37">
        <w:rPr>
          <w:rFonts w:ascii="Calibri" w:eastAsia="Calibri" w:hAnsi="Calibri" w:cs="Times New Roman"/>
        </w:rPr>
        <w:t xml:space="preserve">in accordance with guidance provided by the Inter-Agency Standing Committee (IASC). </w:t>
      </w:r>
    </w:p>
    <w:p w14:paraId="1D0313B3" w14:textId="5D319919" w:rsidR="005E5484" w:rsidRPr="00D36971" w:rsidRDefault="00E5479A" w:rsidP="005E5484">
      <w:pPr>
        <w:jc w:val="both"/>
      </w:pPr>
      <w:r w:rsidRPr="00D36971">
        <w:t xml:space="preserve">Given the challenges in coordinating both UNPF and HRP activities in the East of the country, it is important for the UNPF to lay out more clearly how the HRP and the HCT </w:t>
      </w:r>
      <w:r w:rsidR="005E5484" w:rsidRPr="00D36971">
        <w:t>are</w:t>
      </w:r>
      <w:r w:rsidRPr="00D36971">
        <w:t xml:space="preserve"> supporting and/or complementing the efforts of the UNCT</w:t>
      </w:r>
      <w:r w:rsidR="005E5484" w:rsidRPr="00D36971">
        <w:t xml:space="preserve"> or how humanitarian aid will transition into recovery and development efforts</w:t>
      </w:r>
      <w:r w:rsidRPr="00D36971">
        <w:t>.</w:t>
      </w:r>
    </w:p>
    <w:p w14:paraId="210CE528" w14:textId="257ED706" w:rsidR="009B0B70" w:rsidRPr="00D36971" w:rsidRDefault="00E5479A" w:rsidP="005E5484">
      <w:pPr>
        <w:jc w:val="both"/>
      </w:pPr>
      <w:r w:rsidRPr="005D6A27">
        <w:t xml:space="preserve">It is also important </w:t>
      </w:r>
      <w:proofErr w:type="gramStart"/>
      <w:r w:rsidRPr="005D6A27">
        <w:t>in order to</w:t>
      </w:r>
      <w:proofErr w:type="gramEnd"/>
      <w:r w:rsidRPr="005D6A27">
        <w:t xml:space="preserve"> contribute to greater coherence of the UN system in Ukraine, as after seven years of </w:t>
      </w:r>
      <w:r w:rsidR="00FF4169" w:rsidRPr="005D6A27">
        <w:t>armed</w:t>
      </w:r>
      <w:r w:rsidRPr="005D6A27">
        <w:t xml:space="preserve"> conflict in the East without any durable </w:t>
      </w:r>
      <w:r w:rsidR="00C3451D" w:rsidRPr="005D6A27">
        <w:t xml:space="preserve">political </w:t>
      </w:r>
      <w:r w:rsidRPr="005D6A27">
        <w:t>solution in sight, the UN is correctly trying to move away from the Humanitarian Response towards recovery and development programming</w:t>
      </w:r>
      <w:r w:rsidR="00EE59F1" w:rsidRPr="005D6A27">
        <w:t xml:space="preserve"> in GCA</w:t>
      </w:r>
      <w:r w:rsidRPr="005D6A27">
        <w:t>. Th</w:t>
      </w:r>
      <w:r w:rsidR="005E5484" w:rsidRPr="005D6A27">
        <w:t>e</w:t>
      </w:r>
      <w:r w:rsidRPr="005D6A27">
        <w:t xml:space="preserve"> MTE was informed by several respondents of an aid-dependency syndrome from humanitarian aid for the population in</w:t>
      </w:r>
      <w:r w:rsidR="00EE59F1" w:rsidRPr="005D6A27">
        <w:t xml:space="preserve"> Government Controlled areas in</w:t>
      </w:r>
      <w:r w:rsidRPr="005D6A27">
        <w:t xml:space="preserve"> the East of the country, so the shift towards development-driven principles is an important aspect for the upcoming new C</w:t>
      </w:r>
      <w:r w:rsidR="00CE435A" w:rsidRPr="005D6A27">
        <w:t xml:space="preserve">ooperation </w:t>
      </w:r>
      <w:r w:rsidRPr="005D6A27">
        <w:t>F</w:t>
      </w:r>
      <w:r w:rsidR="00CE435A" w:rsidRPr="005D6A27">
        <w:t>ramework</w:t>
      </w:r>
      <w:r w:rsidRPr="005D6A27">
        <w:t>.</w:t>
      </w:r>
    </w:p>
    <w:p w14:paraId="1EA1E307" w14:textId="0FB69AA5" w:rsidR="00A7203C" w:rsidRPr="00D36971" w:rsidRDefault="00A7203C" w:rsidP="00A7203C">
      <w:pPr>
        <w:pStyle w:val="Heading2"/>
        <w:numPr>
          <w:ilvl w:val="1"/>
          <w:numId w:val="13"/>
        </w:numPr>
      </w:pPr>
      <w:bookmarkStart w:id="30" w:name="_Toc88250844"/>
      <w:r w:rsidRPr="00D36971">
        <w:t>Efficiency</w:t>
      </w:r>
      <w:bookmarkEnd w:id="30"/>
    </w:p>
    <w:p w14:paraId="1062F32A" w14:textId="1084772D" w:rsidR="00170B67" w:rsidRPr="00D36971" w:rsidRDefault="00170B67" w:rsidP="008A5AFC">
      <w:pPr>
        <w:jc w:val="both"/>
      </w:pPr>
      <w:r w:rsidRPr="00D36971">
        <w:t xml:space="preserve">The questions under this criterion </w:t>
      </w:r>
      <w:proofErr w:type="gramStart"/>
      <w:r w:rsidRPr="00D36971">
        <w:t>have to</w:t>
      </w:r>
      <w:proofErr w:type="gramEnd"/>
      <w:r w:rsidRPr="00D36971">
        <w:t xml:space="preserve"> be read with the following caveat: evidence from KII shows that the UNPF has had no role or value whatsoever </w:t>
      </w:r>
      <w:r w:rsidRPr="00D36971">
        <w:rPr>
          <w:b/>
          <w:bCs/>
        </w:rPr>
        <w:t>at the country level</w:t>
      </w:r>
      <w:r w:rsidRPr="00D36971">
        <w:t xml:space="preserve"> in terms of resource mobilisation or funding availability. The only evidence obtained is that it is necessary for UN agencies to refer to the UNPF as the higher-level of results under which individual </w:t>
      </w:r>
      <w:r w:rsidRPr="00D36971">
        <w:lastRenderedPageBreak/>
        <w:t xml:space="preserve">programming is slotted. But not a single UN agency or development partner mentioned any use of the UNPF as a resource mobilisation tool. To quote from the </w:t>
      </w:r>
      <w:r w:rsidR="00C77139" w:rsidRPr="00D36971">
        <w:t xml:space="preserve">UNSDCF </w:t>
      </w:r>
      <w:r w:rsidRPr="00D36971">
        <w:t>guidelines</w:t>
      </w:r>
      <w:proofErr w:type="gramStart"/>
      <w:r w:rsidRPr="00D36971">
        <w:t>:  “</w:t>
      </w:r>
      <w:proofErr w:type="gramEnd"/>
      <w:r w:rsidRPr="00D36971">
        <w:t xml:space="preserve">The new guidelines emphasize the primacy of the Cooperation Framework in articulating government expectations of the UN development system and in driving major UN development system contributions at the country level”. This MTE does not have the information regarding the contributions that have been undertaken by the development partners’ headquarters directly to the UN System, but </w:t>
      </w:r>
      <w:r w:rsidRPr="00D36971">
        <w:rPr>
          <w:b/>
          <w:bCs/>
        </w:rPr>
        <w:t>from the perspective of the development partners who are present in Ukraine, the current UNPF has shown no value as a resource mobilisation tool.</w:t>
      </w:r>
      <w:r w:rsidR="00EC5462" w:rsidRPr="00D36971">
        <w:rPr>
          <w:b/>
          <w:bCs/>
        </w:rPr>
        <w:t xml:space="preserve"> </w:t>
      </w:r>
      <w:r w:rsidR="00EC5462" w:rsidRPr="00D36971">
        <w:t xml:space="preserve">There is probably some use at headquarters’ level, since the UNPF indicates a “funding gap of US$ 531 million” on Table 1, which would tend to indicate that US$ 136 million were already secured, but no further information is available </w:t>
      </w:r>
      <w:r w:rsidR="00777FDE" w:rsidRPr="00D36971">
        <w:t>to the MTE regarding</w:t>
      </w:r>
      <w:r w:rsidR="00EC5462" w:rsidRPr="00D36971">
        <w:t xml:space="preserve"> resource commitment</w:t>
      </w:r>
      <w:r w:rsidR="00777FDE" w:rsidRPr="00D36971">
        <w:t>s and pledges</w:t>
      </w:r>
      <w:r w:rsidR="00EC5462" w:rsidRPr="00D36971">
        <w:t>.</w:t>
      </w:r>
    </w:p>
    <w:p w14:paraId="6A5AF42C" w14:textId="7AF01DA4" w:rsidR="00A7203C" w:rsidRPr="00D36971" w:rsidRDefault="00A7203C" w:rsidP="00A7203C">
      <w:pPr>
        <w:pStyle w:val="Heading3"/>
        <w:numPr>
          <w:ilvl w:val="2"/>
          <w:numId w:val="13"/>
        </w:numPr>
        <w:rPr>
          <w:rFonts w:eastAsia="Calibri" w:cstheme="majorHAnsi"/>
        </w:rPr>
      </w:pPr>
      <w:bookmarkStart w:id="31" w:name="_Toc88250845"/>
      <w:r w:rsidRPr="00D36971">
        <w:rPr>
          <w:rFonts w:eastAsia="Calibri" w:cstheme="majorHAnsi"/>
        </w:rPr>
        <w:t>Has the UNPF been able to leverage the expected level of resources (budget)?</w:t>
      </w:r>
      <w:bookmarkEnd w:id="31"/>
    </w:p>
    <w:p w14:paraId="68AE1489" w14:textId="6F354BEB" w:rsidR="00A7203C" w:rsidRPr="00D36971" w:rsidRDefault="00A7203C" w:rsidP="00A7203C">
      <w:pPr>
        <w:rPr>
          <w:rFonts w:cstheme="minorHAnsi"/>
        </w:rPr>
      </w:pPr>
    </w:p>
    <w:p w14:paraId="6AAE77D8" w14:textId="145D3F04" w:rsidR="00170B67" w:rsidRPr="00D36971" w:rsidRDefault="00170B67" w:rsidP="008A5AFC">
      <w:pPr>
        <w:jc w:val="both"/>
        <w:rPr>
          <w:rFonts w:cstheme="minorHAnsi"/>
        </w:rPr>
      </w:pPr>
      <w:r w:rsidRPr="00D36971">
        <w:rPr>
          <w:rFonts w:cstheme="minorHAnsi"/>
        </w:rPr>
        <w:t xml:space="preserve">Mindful of the above comment, the UNPF has been </w:t>
      </w:r>
      <w:r w:rsidR="007B15CA" w:rsidRPr="00D36971">
        <w:rPr>
          <w:rFonts w:cstheme="minorHAnsi"/>
        </w:rPr>
        <w:t xml:space="preserve">largely resourced by the different contributors. Compared to the initial estimated budget of US$ 675 million as mentioned in table 1 of the UNPF, the UN system in three years has almost </w:t>
      </w:r>
      <w:r w:rsidR="00CE435A" w:rsidRPr="00D36971">
        <w:rPr>
          <w:rFonts w:cstheme="minorHAnsi"/>
        </w:rPr>
        <w:t xml:space="preserve">reached </w:t>
      </w:r>
      <w:r w:rsidR="007B15CA" w:rsidRPr="00D36971">
        <w:rPr>
          <w:rFonts w:cstheme="minorHAnsi"/>
        </w:rPr>
        <w:t>the initial budget target in its delivery figures.</w:t>
      </w:r>
      <w:r w:rsidR="009957E4" w:rsidRPr="00D36971">
        <w:rPr>
          <w:rFonts w:cstheme="minorHAnsi"/>
        </w:rPr>
        <w:t xml:space="preserve"> This shows that despite a challenging operational environment, the UN System has been able to obtain very high level of resources</w:t>
      </w:r>
      <w:r w:rsidR="00CE435A" w:rsidRPr="00D36971">
        <w:rPr>
          <w:rFonts w:cstheme="minorHAnsi"/>
        </w:rPr>
        <w:t xml:space="preserve"> and translate these into concrete programmes</w:t>
      </w:r>
      <w:r w:rsidR="009957E4" w:rsidRPr="00D36971">
        <w:rPr>
          <w:rFonts w:cstheme="minorHAnsi"/>
        </w:rPr>
        <w:t xml:space="preserve">. </w:t>
      </w:r>
      <w:r w:rsidR="008B0D9B" w:rsidRPr="00D36971">
        <w:rPr>
          <w:rFonts w:cstheme="minorHAnsi"/>
        </w:rPr>
        <w:t xml:space="preserve">UN INFO </w:t>
      </w:r>
      <w:r w:rsidR="009957E4" w:rsidRPr="00D36971">
        <w:rPr>
          <w:rFonts w:cstheme="minorHAnsi"/>
        </w:rPr>
        <w:t xml:space="preserve">data mentioned in table 3 above shows a total collective delivery of US$ 646 million over the past three years (2018 to 2020), which is 96% of the indicative budget for the entire UNPF! This is a major achievement for the UN system and shows the capacity of the UNDS </w:t>
      </w:r>
      <w:r w:rsidR="00777FDE" w:rsidRPr="00D36971">
        <w:rPr>
          <w:rFonts w:cstheme="minorHAnsi"/>
        </w:rPr>
        <w:t xml:space="preserve">both to </w:t>
      </w:r>
      <w:r w:rsidR="00CE435A" w:rsidRPr="00D36971">
        <w:rPr>
          <w:rFonts w:cstheme="minorHAnsi"/>
        </w:rPr>
        <w:t xml:space="preserve">mobilize resources and </w:t>
      </w:r>
      <w:r w:rsidR="009957E4" w:rsidRPr="00D36971">
        <w:rPr>
          <w:rFonts w:cstheme="minorHAnsi"/>
        </w:rPr>
        <w:t>deliver on its programm</w:t>
      </w:r>
      <w:r w:rsidR="00D75E82" w:rsidRPr="00D36971">
        <w:rPr>
          <w:rFonts w:cstheme="minorHAnsi"/>
        </w:rPr>
        <w:t>ing</w:t>
      </w:r>
      <w:r w:rsidR="009957E4" w:rsidRPr="00D36971">
        <w:rPr>
          <w:rFonts w:cstheme="minorHAnsi"/>
        </w:rPr>
        <w:t xml:space="preserve">. </w:t>
      </w:r>
    </w:p>
    <w:p w14:paraId="1AFB2668" w14:textId="1A8EF5A9" w:rsidR="009957E4" w:rsidRPr="00D36971" w:rsidRDefault="009957E4" w:rsidP="008A5AFC">
      <w:pPr>
        <w:jc w:val="both"/>
        <w:rPr>
          <w:rFonts w:cstheme="minorHAnsi"/>
        </w:rPr>
      </w:pPr>
      <w:r w:rsidRPr="00D36971">
        <w:rPr>
          <w:rFonts w:cstheme="minorHAnsi"/>
        </w:rPr>
        <w:t>The UNDS is therefore showing a strong programming and implementation capacity with the total five-year indicative budget already</w:t>
      </w:r>
      <w:r w:rsidR="00CE435A" w:rsidRPr="00D36971">
        <w:rPr>
          <w:rFonts w:cstheme="minorHAnsi"/>
        </w:rPr>
        <w:t xml:space="preserve"> almost</w:t>
      </w:r>
      <w:r w:rsidRPr="00D36971">
        <w:rPr>
          <w:rFonts w:cstheme="minorHAnsi"/>
        </w:rPr>
        <w:t xml:space="preserve"> </w:t>
      </w:r>
      <w:r w:rsidR="00D75E82" w:rsidRPr="00D36971">
        <w:rPr>
          <w:rFonts w:cstheme="minorHAnsi"/>
        </w:rPr>
        <w:t xml:space="preserve">fully </w:t>
      </w:r>
      <w:r w:rsidRPr="00D36971">
        <w:rPr>
          <w:rFonts w:cstheme="minorHAnsi"/>
        </w:rPr>
        <w:t>delivered after three years.</w:t>
      </w:r>
    </w:p>
    <w:p w14:paraId="18FF8480" w14:textId="575C18D9" w:rsidR="009957E4" w:rsidRPr="00D36971" w:rsidRDefault="008A5AFC" w:rsidP="008A5AFC">
      <w:pPr>
        <w:jc w:val="both"/>
        <w:rPr>
          <w:rFonts w:cstheme="minorHAnsi"/>
        </w:rPr>
      </w:pPr>
      <w:r w:rsidRPr="00D36971">
        <w:rPr>
          <w:rFonts w:cstheme="minorHAnsi"/>
        </w:rPr>
        <w:t xml:space="preserve">One issue that the MTE raises is the rationale behind the pillars, their </w:t>
      </w:r>
      <w:proofErr w:type="gramStart"/>
      <w:r w:rsidRPr="00D36971">
        <w:rPr>
          <w:rFonts w:cstheme="minorHAnsi"/>
        </w:rPr>
        <w:t>order</w:t>
      </w:r>
      <w:proofErr w:type="gramEnd"/>
      <w:r w:rsidRPr="00D36971">
        <w:rPr>
          <w:rFonts w:cstheme="minorHAnsi"/>
        </w:rPr>
        <w:t xml:space="preserve"> and contents. There seems to be a certain flexibility when defining pillars, which basically represent the type of programming from the UNDS. However, the MTE could not find the reason why the pillars are presented in this specific order. Are pillars presented according to the order of priority, of funding allocation, or what is the criterion for presenting the pillars? It is obviously not based on delivery</w:t>
      </w:r>
      <w:r w:rsidR="00CE435A" w:rsidRPr="00D36971">
        <w:rPr>
          <w:rFonts w:cstheme="minorHAnsi"/>
        </w:rPr>
        <w:t>, as</w:t>
      </w:r>
      <w:r w:rsidRPr="00D36971">
        <w:rPr>
          <w:rFonts w:cstheme="minorHAnsi"/>
        </w:rPr>
        <w:t xml:space="preserve"> pillar one is by far the smallest in terms of delivery (with a collective US$ 30 million over three years). Are they the reflection of the </w:t>
      </w:r>
      <w:proofErr w:type="spellStart"/>
      <w:r w:rsidRPr="00D36971">
        <w:rPr>
          <w:rFonts w:cstheme="minorHAnsi"/>
        </w:rPr>
        <w:t>GoU</w:t>
      </w:r>
      <w:proofErr w:type="spellEnd"/>
      <w:r w:rsidRPr="00D36971">
        <w:rPr>
          <w:rFonts w:cstheme="minorHAnsi"/>
        </w:rPr>
        <w:t xml:space="preserve"> priorities (as Economic Growth appears as a key </w:t>
      </w:r>
      <w:proofErr w:type="spellStart"/>
      <w:r w:rsidRPr="00D36971">
        <w:rPr>
          <w:rFonts w:cstheme="minorHAnsi"/>
        </w:rPr>
        <w:t>GoU</w:t>
      </w:r>
      <w:proofErr w:type="spellEnd"/>
      <w:r w:rsidRPr="00D36971">
        <w:rPr>
          <w:rFonts w:cstheme="minorHAnsi"/>
        </w:rPr>
        <w:t xml:space="preserve"> priority) or on where the UN has a collective comparative advantage? </w:t>
      </w:r>
    </w:p>
    <w:p w14:paraId="3A67CB3A" w14:textId="44DCA661" w:rsidR="008A5AFC" w:rsidRPr="00D36971" w:rsidRDefault="008A5AFC" w:rsidP="008A5AFC">
      <w:pPr>
        <w:jc w:val="both"/>
        <w:rPr>
          <w:rFonts w:cstheme="minorHAnsi"/>
        </w:rPr>
      </w:pPr>
      <w:r w:rsidRPr="00D36971">
        <w:rPr>
          <w:rFonts w:cstheme="minorHAnsi"/>
        </w:rPr>
        <w:t xml:space="preserve">The pillar contents make sense, but more explanation on their role, their order of presentation, and their relative importance in the UNPF could be helpful in communicating their </w:t>
      </w:r>
      <w:r w:rsidR="008B2241" w:rsidRPr="00D36971">
        <w:rPr>
          <w:rFonts w:cstheme="minorHAnsi"/>
        </w:rPr>
        <w:t xml:space="preserve">aim </w:t>
      </w:r>
      <w:r w:rsidRPr="00D36971">
        <w:rPr>
          <w:rFonts w:cstheme="minorHAnsi"/>
        </w:rPr>
        <w:t>to non-UN stakeholders.</w:t>
      </w:r>
    </w:p>
    <w:p w14:paraId="164F6A3F" w14:textId="77777777" w:rsidR="009957E4" w:rsidRPr="00D36971" w:rsidRDefault="009957E4" w:rsidP="00A7203C">
      <w:pPr>
        <w:rPr>
          <w:rFonts w:cstheme="minorHAnsi"/>
        </w:rPr>
      </w:pPr>
    </w:p>
    <w:p w14:paraId="10C22DCE" w14:textId="5D39C60F" w:rsidR="00A7203C" w:rsidRPr="00D36971" w:rsidRDefault="00A7203C" w:rsidP="00A7203C">
      <w:pPr>
        <w:pStyle w:val="Heading3"/>
        <w:numPr>
          <w:ilvl w:val="2"/>
          <w:numId w:val="13"/>
        </w:numPr>
        <w:rPr>
          <w:rFonts w:eastAsia="Calibri" w:cstheme="majorHAnsi"/>
        </w:rPr>
      </w:pPr>
      <w:bookmarkStart w:id="32" w:name="_Toc88250846"/>
      <w:r w:rsidRPr="00D36971">
        <w:rPr>
          <w:rFonts w:eastAsia="Calibri" w:cstheme="majorHAnsi"/>
        </w:rPr>
        <w:t>Has the UNPF been used to reallocate resources to address emerging needs and priorities?</w:t>
      </w:r>
      <w:bookmarkEnd w:id="32"/>
    </w:p>
    <w:p w14:paraId="0C701FCB" w14:textId="344FE12C" w:rsidR="00A7203C" w:rsidRPr="00D36971" w:rsidRDefault="00A7203C" w:rsidP="00A7203C">
      <w:pPr>
        <w:rPr>
          <w:rFonts w:asciiTheme="majorHAnsi" w:hAnsiTheme="majorHAnsi" w:cstheme="majorHAnsi"/>
        </w:rPr>
      </w:pPr>
    </w:p>
    <w:p w14:paraId="777E2FA5" w14:textId="7EB14BEE" w:rsidR="007C2868" w:rsidRPr="00D36971" w:rsidRDefault="007C2868" w:rsidP="007C2868">
      <w:pPr>
        <w:jc w:val="both"/>
        <w:rPr>
          <w:rFonts w:cstheme="minorHAnsi"/>
        </w:rPr>
      </w:pPr>
      <w:r w:rsidRPr="00D36971">
        <w:rPr>
          <w:rFonts w:cstheme="minorHAnsi"/>
        </w:rPr>
        <w:lastRenderedPageBreak/>
        <w:t>The MTE did not find evidence that the UNPF was used to reallocate resources. In response to the C</w:t>
      </w:r>
      <w:r w:rsidR="00835F1C" w:rsidRPr="00D36971">
        <w:rPr>
          <w:rFonts w:cstheme="minorHAnsi"/>
        </w:rPr>
        <w:t>OVID</w:t>
      </w:r>
      <w:r w:rsidRPr="00D36971">
        <w:rPr>
          <w:rFonts w:cstheme="minorHAnsi"/>
        </w:rPr>
        <w:t>-19 pandemic, the UN came together to develop a C</w:t>
      </w:r>
      <w:r w:rsidR="00835F1C" w:rsidRPr="00D36971">
        <w:rPr>
          <w:rFonts w:cstheme="minorHAnsi"/>
        </w:rPr>
        <w:t>OVID</w:t>
      </w:r>
      <w:r w:rsidRPr="00D36971">
        <w:rPr>
          <w:rFonts w:cstheme="minorHAnsi"/>
        </w:rPr>
        <w:t>-19 response plan</w:t>
      </w:r>
      <w:r w:rsidRPr="00D36971">
        <w:rPr>
          <w:rStyle w:val="FootnoteReference"/>
          <w:rFonts w:cstheme="minorHAnsi"/>
        </w:rPr>
        <w:footnoteReference w:id="14"/>
      </w:r>
      <w:r w:rsidRPr="00D36971">
        <w:rPr>
          <w:rFonts w:cstheme="minorHAnsi"/>
        </w:rPr>
        <w:t xml:space="preserve">, which allowed the UN to more closely engage and coordinate its programming in the country, </w:t>
      </w:r>
      <w:proofErr w:type="gramStart"/>
      <w:r w:rsidRPr="00D36971">
        <w:rPr>
          <w:rFonts w:cstheme="minorHAnsi"/>
        </w:rPr>
        <w:t>and also</w:t>
      </w:r>
      <w:proofErr w:type="gramEnd"/>
      <w:r w:rsidRPr="00D36971">
        <w:rPr>
          <w:rFonts w:cstheme="minorHAnsi"/>
        </w:rPr>
        <w:t xml:space="preserve"> streamlining both the health response and the need to repurpose some funds to address the constraints caused by the pandemic.</w:t>
      </w:r>
    </w:p>
    <w:p w14:paraId="3DB03A92" w14:textId="229F5D4F" w:rsidR="007C2868" w:rsidRPr="00D36971" w:rsidRDefault="007C2868" w:rsidP="007C2868">
      <w:pPr>
        <w:jc w:val="both"/>
        <w:rPr>
          <w:rFonts w:cstheme="minorHAnsi"/>
        </w:rPr>
      </w:pPr>
      <w:r w:rsidRPr="00D36971">
        <w:rPr>
          <w:rFonts w:cstheme="minorHAnsi"/>
        </w:rPr>
        <w:t>Certainly, programming was affected as many of the capacity development activities or those that required physical gatherings had to be suspended</w:t>
      </w:r>
      <w:r w:rsidR="00777FDE" w:rsidRPr="00D36971">
        <w:rPr>
          <w:rFonts w:cstheme="minorHAnsi"/>
        </w:rPr>
        <w:t xml:space="preserve">, </w:t>
      </w:r>
      <w:proofErr w:type="gramStart"/>
      <w:r w:rsidR="00777FDE" w:rsidRPr="00D36971">
        <w:rPr>
          <w:rFonts w:cstheme="minorHAnsi"/>
        </w:rPr>
        <w:t>postponed</w:t>
      </w:r>
      <w:proofErr w:type="gramEnd"/>
      <w:r w:rsidRPr="00D36971">
        <w:rPr>
          <w:rFonts w:cstheme="minorHAnsi"/>
        </w:rPr>
        <w:t xml:space="preserve"> or cancelled. But the UNDS was quick to respond and adjust to the C</w:t>
      </w:r>
      <w:r w:rsidR="00487EEB" w:rsidRPr="00D36971">
        <w:rPr>
          <w:rFonts w:cstheme="minorHAnsi"/>
        </w:rPr>
        <w:t>OVID</w:t>
      </w:r>
      <w:r w:rsidRPr="00D36971">
        <w:rPr>
          <w:rFonts w:cstheme="minorHAnsi"/>
        </w:rPr>
        <w:t xml:space="preserve">-19 pandemic, which is also mentioned </w:t>
      </w:r>
      <w:r w:rsidR="00D75E82" w:rsidRPr="00D36971">
        <w:rPr>
          <w:rFonts w:cstheme="minorHAnsi"/>
        </w:rPr>
        <w:t xml:space="preserve">by </w:t>
      </w:r>
      <w:proofErr w:type="spellStart"/>
      <w:r w:rsidR="00D75E82" w:rsidRPr="00D36971">
        <w:rPr>
          <w:rFonts w:cstheme="minorHAnsi"/>
        </w:rPr>
        <w:t>GoU</w:t>
      </w:r>
      <w:proofErr w:type="spellEnd"/>
      <w:r w:rsidR="00D75E82" w:rsidRPr="00D36971">
        <w:rPr>
          <w:rFonts w:cstheme="minorHAnsi"/>
        </w:rPr>
        <w:t xml:space="preserve"> counterparts </w:t>
      </w:r>
      <w:r w:rsidRPr="00D36971">
        <w:rPr>
          <w:rFonts w:cstheme="minorHAnsi"/>
        </w:rPr>
        <w:t xml:space="preserve">as one of the </w:t>
      </w:r>
      <w:r w:rsidR="00D75E82" w:rsidRPr="00D36971">
        <w:rPr>
          <w:rFonts w:cstheme="minorHAnsi"/>
        </w:rPr>
        <w:t xml:space="preserve">UNDS </w:t>
      </w:r>
      <w:r w:rsidRPr="00D36971">
        <w:rPr>
          <w:rFonts w:cstheme="minorHAnsi"/>
        </w:rPr>
        <w:t>key results achieved i</w:t>
      </w:r>
      <w:r w:rsidR="00D75E82" w:rsidRPr="00D36971">
        <w:rPr>
          <w:rFonts w:cstheme="minorHAnsi"/>
        </w:rPr>
        <w:t>n Ukraine</w:t>
      </w:r>
      <w:r w:rsidRPr="00D36971">
        <w:rPr>
          <w:rFonts w:cstheme="minorHAnsi"/>
        </w:rPr>
        <w:t>.</w:t>
      </w:r>
    </w:p>
    <w:p w14:paraId="0D532A3A" w14:textId="2732BB60" w:rsidR="00A7203C" w:rsidRPr="00D36971" w:rsidRDefault="00A7203C" w:rsidP="00A7203C">
      <w:pPr>
        <w:pStyle w:val="Heading3"/>
        <w:numPr>
          <w:ilvl w:val="2"/>
          <w:numId w:val="13"/>
        </w:numPr>
        <w:rPr>
          <w:rFonts w:eastAsia="Calibri" w:cstheme="majorHAnsi"/>
        </w:rPr>
      </w:pPr>
      <w:bookmarkStart w:id="33" w:name="_Toc88250847"/>
      <w:r w:rsidRPr="00D36971">
        <w:rPr>
          <w:rFonts w:eastAsia="Calibri" w:cstheme="majorHAnsi"/>
        </w:rPr>
        <w:t>How well was the UNPF designed, and how strong is the project logic and Theory of Change?</w:t>
      </w:r>
      <w:bookmarkEnd w:id="33"/>
    </w:p>
    <w:p w14:paraId="604B0978" w14:textId="39B73841" w:rsidR="007C2868" w:rsidRPr="00D36971" w:rsidRDefault="007C2868" w:rsidP="007C2868"/>
    <w:p w14:paraId="44F5F286" w14:textId="63686DD8" w:rsidR="007C2868" w:rsidRPr="00D36971" w:rsidRDefault="007C2868" w:rsidP="00B843FF">
      <w:pPr>
        <w:jc w:val="both"/>
      </w:pPr>
      <w:r w:rsidRPr="00D36971">
        <w:t xml:space="preserve">The current UNPF is established according to the guidelines existing at the time of its development, in 2017. Additional guidance documents have since then been developed, </w:t>
      </w:r>
      <w:proofErr w:type="gramStart"/>
      <w:r w:rsidRPr="00D36971">
        <w:t>in particular the</w:t>
      </w:r>
      <w:proofErr w:type="gramEnd"/>
      <w:r w:rsidRPr="00D36971">
        <w:t xml:space="preserve"> </w:t>
      </w:r>
      <w:r w:rsidR="00E073F9" w:rsidRPr="00D36971">
        <w:t xml:space="preserve">UNSDCF </w:t>
      </w:r>
      <w:r w:rsidRPr="00D36971">
        <w:t>guid</w:t>
      </w:r>
      <w:r w:rsidR="00B843FF" w:rsidRPr="00D36971">
        <w:t>ance</w:t>
      </w:r>
      <w:r w:rsidRPr="00D36971">
        <w:t xml:space="preserve"> of June 2019. </w:t>
      </w:r>
    </w:p>
    <w:p w14:paraId="1A5DBA24" w14:textId="3AFDB6DA" w:rsidR="00B843FF" w:rsidRPr="00D36971" w:rsidRDefault="00B843FF" w:rsidP="00B843FF">
      <w:pPr>
        <w:jc w:val="both"/>
      </w:pPr>
      <w:r w:rsidRPr="00D36971">
        <w:t xml:space="preserve">The UNPF is used across a very large number of countries where UN programming takes place. It is a necessary framework that is useful, as mentioned in the guidelines, to provide accountability to member states and the UN at the higher level. But when addressing in-country accountability to the </w:t>
      </w:r>
      <w:proofErr w:type="spellStart"/>
      <w:r w:rsidRPr="00D36971">
        <w:t>GoU</w:t>
      </w:r>
      <w:proofErr w:type="spellEnd"/>
      <w:r w:rsidRPr="00D36971">
        <w:t xml:space="preserve"> or to the people of Ukraine, the UNPF is not designed for this kind of horizontal and downstream accountability. </w:t>
      </w:r>
    </w:p>
    <w:p w14:paraId="77DF2FB8" w14:textId="02165272" w:rsidR="00B843FF" w:rsidRPr="00D36971" w:rsidRDefault="00B843FF" w:rsidP="00B843FF">
      <w:pPr>
        <w:jc w:val="both"/>
      </w:pPr>
      <w:r w:rsidRPr="00D36971">
        <w:t xml:space="preserve">The five outcome statements are broad enough to be used in any country in the region, as there is no specific relationship to the country priorities. They provide a very good flexibility to the UNDS to operate within very broad programming boundaries, but they fail to give a clear vision of the transformational changes the UN will </w:t>
      </w:r>
      <w:r w:rsidR="00F81CF6" w:rsidRPr="00D36971">
        <w:t>collectively</w:t>
      </w:r>
      <w:r w:rsidRPr="00D36971">
        <w:t xml:space="preserve"> achieve </w:t>
      </w:r>
      <w:r w:rsidRPr="00D36971">
        <w:rPr>
          <w:b/>
          <w:bCs/>
        </w:rPr>
        <w:t>within the five years cycle.</w:t>
      </w:r>
      <w:r w:rsidRPr="00D36971">
        <w:t xml:space="preserve"> The outcome statements are </w:t>
      </w:r>
      <w:r w:rsidR="0085070D" w:rsidRPr="00D36971">
        <w:t>not feasible</w:t>
      </w:r>
      <w:r w:rsidRPr="00D36971">
        <w:t xml:space="preserve">, as already pointed out in the evaluation of the previous UNDAF. This undermines the country ownership of the UNPF, as many UNCT members, development partners and </w:t>
      </w:r>
      <w:proofErr w:type="spellStart"/>
      <w:r w:rsidRPr="00D36971">
        <w:t>GoU</w:t>
      </w:r>
      <w:proofErr w:type="spellEnd"/>
      <w:r w:rsidRPr="00D36971">
        <w:t xml:space="preserve"> respondents see the document as a UN </w:t>
      </w:r>
      <w:r w:rsidR="00F81CF6" w:rsidRPr="00D36971">
        <w:t xml:space="preserve">vertical </w:t>
      </w:r>
      <w:r w:rsidRPr="00D36971">
        <w:t xml:space="preserve">requirement </w:t>
      </w:r>
      <w:r w:rsidR="00F81CF6" w:rsidRPr="00D36971">
        <w:t>not sufficiently grounded in programmatic realities.</w:t>
      </w:r>
    </w:p>
    <w:p w14:paraId="677EC826" w14:textId="38345F90" w:rsidR="008A6573" w:rsidRPr="00D36971" w:rsidRDefault="008A6573" w:rsidP="00B843FF">
      <w:pPr>
        <w:jc w:val="both"/>
      </w:pPr>
      <w:r w:rsidRPr="00D36971">
        <w:t>It also indicates the need to have “intermediate outcomes” that show the programmatic changes from the UN interventions in the country. At present the UNPF architecture is such that it jumps from individual agencies’ results (</w:t>
      </w:r>
      <w:r w:rsidR="00F55877" w:rsidRPr="00D36971">
        <w:t>e.g.,</w:t>
      </w:r>
      <w:r w:rsidRPr="00D36971">
        <w:t xml:space="preserve"> the 49 indicators) to the high-level outcome statements. Various development partners use the “Intermediate outcome” level in their </w:t>
      </w:r>
      <w:proofErr w:type="gramStart"/>
      <w:r w:rsidRPr="00D36971">
        <w:t>programming  to</w:t>
      </w:r>
      <w:proofErr w:type="gramEnd"/>
      <w:r w:rsidRPr="00D36971">
        <w:t xml:space="preserve"> articulate what the transformative changes will be from their interventions. It </w:t>
      </w:r>
      <w:r w:rsidR="0085070D" w:rsidRPr="00D36971">
        <w:t xml:space="preserve">may be </w:t>
      </w:r>
      <w:r w:rsidRPr="00D36971">
        <w:t>time for the UN to</w:t>
      </w:r>
      <w:r w:rsidR="0085070D" w:rsidRPr="00D36971">
        <w:t xml:space="preserve"> innovate and</w:t>
      </w:r>
      <w:r w:rsidRPr="00D36971">
        <w:t xml:space="preserve"> add this middle layer which is</w:t>
      </w:r>
      <w:proofErr w:type="gramStart"/>
      <w:r w:rsidRPr="00D36971">
        <w:t>, actually, the</w:t>
      </w:r>
      <w:proofErr w:type="gramEnd"/>
      <w:r w:rsidRPr="00D36971">
        <w:t xml:space="preserve"> evidence of the programmatic results achieved in </w:t>
      </w:r>
      <w:r w:rsidR="008B2241" w:rsidRPr="00D36971">
        <w:t xml:space="preserve">the </w:t>
      </w:r>
      <w:r w:rsidRPr="00D36971">
        <w:t>country.</w:t>
      </w:r>
    </w:p>
    <w:p w14:paraId="5B7490F2" w14:textId="4C42D7D3" w:rsidR="00F81CF6" w:rsidRPr="00D36971" w:rsidRDefault="00F81CF6" w:rsidP="00B843FF">
      <w:pPr>
        <w:jc w:val="both"/>
      </w:pPr>
      <w:r w:rsidRPr="00D36971">
        <w:t>The Theory of Change (</w:t>
      </w:r>
      <w:proofErr w:type="spellStart"/>
      <w:r w:rsidRPr="00D36971">
        <w:t>ToC</w:t>
      </w:r>
      <w:proofErr w:type="spellEnd"/>
      <w:r w:rsidRPr="00D36971">
        <w:t xml:space="preserve">) consists of two diagrams, but they are not supported by any narrative </w:t>
      </w:r>
      <w:proofErr w:type="spellStart"/>
      <w:r w:rsidRPr="00D36971">
        <w:t>ToC</w:t>
      </w:r>
      <w:proofErr w:type="spellEnd"/>
      <w:r w:rsidRPr="00D36971">
        <w:t xml:space="preserve"> that explain</w:t>
      </w:r>
      <w:r w:rsidR="008B2241" w:rsidRPr="00D36971">
        <w:t>s</w:t>
      </w:r>
      <w:r w:rsidRPr="00D36971">
        <w:t xml:space="preserve"> </w:t>
      </w:r>
      <w:r w:rsidRPr="00D36971">
        <w:rPr>
          <w:b/>
          <w:bCs/>
        </w:rPr>
        <w:t xml:space="preserve">how </w:t>
      </w:r>
      <w:r w:rsidRPr="00D36971">
        <w:t>to go from the current situation to the expected transformative changes (</w:t>
      </w:r>
      <w:proofErr w:type="gramStart"/>
      <w:r w:rsidRPr="00D36971">
        <w:t>e.g.</w:t>
      </w:r>
      <w:proofErr w:type="gramEnd"/>
      <w:r w:rsidRPr="00D36971">
        <w:t xml:space="preserve"> the causal chain going from one point to another through different processes according to the solution pathway that was identified to address the development challenges, using the “IF” and “THEN” relationship, and establishing at each step the assumptions and risks). </w:t>
      </w:r>
      <w:r w:rsidRPr="00D36971">
        <w:lastRenderedPageBreak/>
        <w:t xml:space="preserve">A clearer </w:t>
      </w:r>
      <w:proofErr w:type="spellStart"/>
      <w:r w:rsidRPr="00D36971">
        <w:t>ToC</w:t>
      </w:r>
      <w:proofErr w:type="spellEnd"/>
      <w:r w:rsidRPr="00D36971">
        <w:t xml:space="preserve"> is necessary in the next CF with diagrams that are supported by the corresponding narrative </w:t>
      </w:r>
      <w:proofErr w:type="spellStart"/>
      <w:r w:rsidRPr="00D36971">
        <w:t>ToC</w:t>
      </w:r>
      <w:proofErr w:type="spellEnd"/>
      <w:r w:rsidRPr="00D36971">
        <w:t xml:space="preserve"> to facilitate communication and dissemination of the UN’s agenda for change.</w:t>
      </w:r>
    </w:p>
    <w:p w14:paraId="6C4E7463" w14:textId="5FE7B772" w:rsidR="00F81CF6" w:rsidRPr="00D36971" w:rsidRDefault="00F81CF6" w:rsidP="00B843FF">
      <w:pPr>
        <w:jc w:val="both"/>
      </w:pPr>
      <w:r w:rsidRPr="00D36971">
        <w:t>There are also issues around the application of RBM principles. UN respondents who participated in the development of the UNPF reported that</w:t>
      </w:r>
      <w:r w:rsidR="0085070D" w:rsidRPr="00D36971">
        <w:t xml:space="preserve"> verbal</w:t>
      </w:r>
      <w:r w:rsidRPr="00D36971">
        <w:t xml:space="preserve"> guidance from UNDG directorate said there could only be four outcomes. Yet the MTE has not seen any guidance regarding the number of outcomes that </w:t>
      </w:r>
      <w:r w:rsidR="0085070D" w:rsidRPr="00D36971">
        <w:t>can</w:t>
      </w:r>
      <w:r w:rsidRPr="00D36971">
        <w:t xml:space="preserve"> be established. The fewer there are, the broader they become. In line with the UNDG’s own guidance on RBM practices, outcomes are the results of the contribution of various actors, not only of the UN System. If outcomes combine different elements into one, they no longer can be evaluated by direct indicators, unless specific composite indicators are developed to that end (such as the Human Development Index). In short, it is not RBM friendly to have an outcome that covers three or four different changes simultaneously. At the higher level, the SDG indicators and the ones that appear in the UNPF RF are insufficiently time-se</w:t>
      </w:r>
      <w:r w:rsidR="008A6573" w:rsidRPr="00D36971">
        <w:t>nsitive to be available when evaluations take place (2</w:t>
      </w:r>
      <w:r w:rsidR="0085070D" w:rsidRPr="00D36971">
        <w:t>6.</w:t>
      </w:r>
      <w:r w:rsidR="008A6573" w:rsidRPr="00D36971">
        <w:t>5% of the UNPF indicators have no data available at the time of this MTE).</w:t>
      </w:r>
    </w:p>
    <w:p w14:paraId="297C1A97" w14:textId="1EAC061D" w:rsidR="00A7203C" w:rsidRPr="00D36971" w:rsidRDefault="00A7203C" w:rsidP="00A7203C">
      <w:pPr>
        <w:pStyle w:val="Heading3"/>
        <w:numPr>
          <w:ilvl w:val="2"/>
          <w:numId w:val="13"/>
        </w:numPr>
        <w:rPr>
          <w:rFonts w:eastAsia="Calibri" w:cstheme="majorHAnsi"/>
        </w:rPr>
      </w:pPr>
      <w:bookmarkStart w:id="34" w:name="_Toc88250848"/>
      <w:r w:rsidRPr="00D36971">
        <w:rPr>
          <w:rFonts w:eastAsia="Calibri" w:cstheme="majorHAnsi"/>
        </w:rPr>
        <w:t>Did the UNPF facilitate identification of and access to new financing flows for national partners?</w:t>
      </w:r>
      <w:bookmarkEnd w:id="34"/>
    </w:p>
    <w:p w14:paraId="48734DDE" w14:textId="7A2C4C73" w:rsidR="00001266" w:rsidRPr="00D36971" w:rsidRDefault="00001266" w:rsidP="00001266">
      <w:pPr>
        <w:rPr>
          <w:rFonts w:asciiTheme="majorHAnsi" w:hAnsiTheme="majorHAnsi" w:cstheme="majorHAnsi"/>
        </w:rPr>
      </w:pPr>
    </w:p>
    <w:p w14:paraId="107DD0CA" w14:textId="0FD593C1" w:rsidR="008A6573" w:rsidRPr="00D36971" w:rsidRDefault="008A6573" w:rsidP="00CB40FA">
      <w:pPr>
        <w:jc w:val="both"/>
        <w:rPr>
          <w:rFonts w:cstheme="minorHAnsi"/>
        </w:rPr>
      </w:pPr>
      <w:r w:rsidRPr="00D36971">
        <w:rPr>
          <w:rFonts w:cstheme="minorHAnsi"/>
        </w:rPr>
        <w:t xml:space="preserve">The MTE did not obtain any evidence that the UNPF was instrumental in obtaining new financing flows, particularly because it is seldom used by its stakeholders, except by the UNCT when having to report on </w:t>
      </w:r>
      <w:r w:rsidR="0085070D" w:rsidRPr="00D36971">
        <w:rPr>
          <w:rFonts w:cstheme="minorHAnsi"/>
        </w:rPr>
        <w:t xml:space="preserve">its </w:t>
      </w:r>
      <w:r w:rsidRPr="00D36971">
        <w:rPr>
          <w:rFonts w:cstheme="minorHAnsi"/>
        </w:rPr>
        <w:t xml:space="preserve">results through the UNPF monitoring and evaluation function. </w:t>
      </w:r>
    </w:p>
    <w:p w14:paraId="1E02788E" w14:textId="4AD0D096" w:rsidR="00CB40FA" w:rsidRPr="00D36971" w:rsidRDefault="008A6573" w:rsidP="00CB40FA">
      <w:pPr>
        <w:jc w:val="both"/>
        <w:rPr>
          <w:rFonts w:cstheme="minorHAnsi"/>
        </w:rPr>
      </w:pPr>
      <w:r w:rsidRPr="00D36971">
        <w:rPr>
          <w:rFonts w:cstheme="minorHAnsi"/>
        </w:rPr>
        <w:t>Individual UN agencies have specifically funded national partners in various capacities, either through projects which included a specific capacity development component, as grantee or implementing partners</w:t>
      </w:r>
      <w:r w:rsidR="00CB40FA" w:rsidRPr="00D36971">
        <w:rPr>
          <w:rFonts w:cstheme="minorHAnsi"/>
        </w:rPr>
        <w:t xml:space="preserve"> for projects and interventions</w:t>
      </w:r>
      <w:r w:rsidRPr="00D36971">
        <w:rPr>
          <w:rFonts w:cstheme="minorHAnsi"/>
        </w:rPr>
        <w:t>, and sometimes through informal</w:t>
      </w:r>
      <w:r w:rsidR="00CB40FA" w:rsidRPr="00D36971">
        <w:rPr>
          <w:rFonts w:cstheme="minorHAnsi"/>
        </w:rPr>
        <w:t xml:space="preserve"> relationships (participating in networks and events, sharing information, although in this case no funding is attached). </w:t>
      </w:r>
    </w:p>
    <w:p w14:paraId="1DC7EEEA" w14:textId="64A26E63" w:rsidR="008A6573" w:rsidRPr="00D36971" w:rsidRDefault="00CB40FA" w:rsidP="00CB40FA">
      <w:pPr>
        <w:jc w:val="both"/>
        <w:rPr>
          <w:rFonts w:cstheme="minorHAnsi"/>
        </w:rPr>
      </w:pPr>
      <w:r w:rsidRPr="00D36971">
        <w:rPr>
          <w:rFonts w:cstheme="minorHAnsi"/>
        </w:rPr>
        <w:t xml:space="preserve">Because of time and </w:t>
      </w:r>
      <w:r w:rsidR="008B2241" w:rsidRPr="00D36971">
        <w:rPr>
          <w:rFonts w:cstheme="minorHAnsi"/>
        </w:rPr>
        <w:t>scope</w:t>
      </w:r>
      <w:r w:rsidRPr="00D36971">
        <w:rPr>
          <w:rFonts w:cstheme="minorHAnsi"/>
        </w:rPr>
        <w:t xml:space="preserve">, the MTE chose not to focus on this question as the UNPF itself was not seen to be an instrument to mobilize funding flows. However, the UN System has certainly contributed to facilitating funding to national partners from civil society organisations. </w:t>
      </w:r>
    </w:p>
    <w:p w14:paraId="4F4CAC1A" w14:textId="2BC8A540" w:rsidR="00CB40FA" w:rsidRPr="00D36971" w:rsidRDefault="00CB40FA" w:rsidP="00CB40FA">
      <w:pPr>
        <w:jc w:val="both"/>
        <w:rPr>
          <w:rFonts w:cstheme="minorHAnsi"/>
        </w:rPr>
      </w:pPr>
      <w:r w:rsidRPr="00D36971">
        <w:rPr>
          <w:rFonts w:cstheme="minorHAnsi"/>
        </w:rPr>
        <w:t xml:space="preserve">The MTE did not obtain any information regarding new access to financing flows from the </w:t>
      </w:r>
      <w:proofErr w:type="spellStart"/>
      <w:r w:rsidRPr="00D36971">
        <w:rPr>
          <w:rFonts w:cstheme="minorHAnsi"/>
        </w:rPr>
        <w:t>GoU</w:t>
      </w:r>
      <w:proofErr w:type="spellEnd"/>
      <w:r w:rsidRPr="00D36971">
        <w:rPr>
          <w:rFonts w:cstheme="minorHAnsi"/>
        </w:rPr>
        <w:t xml:space="preserve"> counterparts, although </w:t>
      </w:r>
      <w:proofErr w:type="gramStart"/>
      <w:r w:rsidRPr="00D36971">
        <w:rPr>
          <w:rFonts w:cstheme="minorHAnsi"/>
        </w:rPr>
        <w:t>a number of</w:t>
      </w:r>
      <w:proofErr w:type="gramEnd"/>
      <w:r w:rsidRPr="00D36971">
        <w:rPr>
          <w:rFonts w:cstheme="minorHAnsi"/>
        </w:rPr>
        <w:t xml:space="preserve"> </w:t>
      </w:r>
      <w:proofErr w:type="spellStart"/>
      <w:r w:rsidRPr="00D36971">
        <w:rPr>
          <w:rFonts w:cstheme="minorHAnsi"/>
        </w:rPr>
        <w:t>GoU</w:t>
      </w:r>
      <w:proofErr w:type="spellEnd"/>
      <w:r w:rsidRPr="00D36971">
        <w:rPr>
          <w:rFonts w:cstheme="minorHAnsi"/>
        </w:rPr>
        <w:t xml:space="preserve"> counterparts are being supported by the major development partners in Ukraine in key ministries, in addition to the support</w:t>
      </w:r>
      <w:r w:rsidR="00D75E82" w:rsidRPr="00D36971">
        <w:rPr>
          <w:rFonts w:cstheme="minorHAnsi"/>
        </w:rPr>
        <w:t xml:space="preserve"> received</w:t>
      </w:r>
      <w:r w:rsidRPr="00D36971">
        <w:rPr>
          <w:rFonts w:cstheme="minorHAnsi"/>
        </w:rPr>
        <w:t xml:space="preserve"> from the UNDS. It is not possible however to provide information on the extent to which this support was provided.</w:t>
      </w:r>
    </w:p>
    <w:p w14:paraId="7FF8B8D0" w14:textId="77777777" w:rsidR="008A6573" w:rsidRPr="00D36971" w:rsidRDefault="008A6573" w:rsidP="00001266">
      <w:pPr>
        <w:rPr>
          <w:rFonts w:asciiTheme="majorHAnsi" w:hAnsiTheme="majorHAnsi" w:cstheme="majorHAnsi"/>
        </w:rPr>
      </w:pPr>
    </w:p>
    <w:p w14:paraId="4841ED41" w14:textId="43B08EB3" w:rsidR="00001266" w:rsidRPr="00D36971" w:rsidRDefault="00001266" w:rsidP="00001266">
      <w:pPr>
        <w:pStyle w:val="Heading2"/>
        <w:numPr>
          <w:ilvl w:val="1"/>
          <w:numId w:val="13"/>
        </w:numPr>
      </w:pPr>
      <w:bookmarkStart w:id="35" w:name="_Toc88250849"/>
      <w:r w:rsidRPr="00D36971">
        <w:t>Effectiveness</w:t>
      </w:r>
      <w:bookmarkEnd w:id="35"/>
    </w:p>
    <w:p w14:paraId="675F3959" w14:textId="4B2800BF" w:rsidR="00001266" w:rsidRPr="00D36971" w:rsidRDefault="00001266" w:rsidP="00001266"/>
    <w:p w14:paraId="58B16B10" w14:textId="78ADF5E2" w:rsidR="00001266" w:rsidRPr="00D36971" w:rsidRDefault="00001266" w:rsidP="00001266">
      <w:pPr>
        <w:pStyle w:val="Heading3"/>
        <w:numPr>
          <w:ilvl w:val="2"/>
          <w:numId w:val="13"/>
        </w:numPr>
        <w:rPr>
          <w:rFonts w:eastAsia="Calibri" w:cstheme="majorHAnsi"/>
        </w:rPr>
      </w:pPr>
      <w:bookmarkStart w:id="36" w:name="_Toc88250850"/>
      <w:r w:rsidRPr="00D36971">
        <w:rPr>
          <w:rFonts w:eastAsia="Calibri" w:cstheme="majorHAnsi"/>
        </w:rPr>
        <w:t>What are the key results achieved by the UNPF?</w:t>
      </w:r>
      <w:bookmarkEnd w:id="36"/>
    </w:p>
    <w:p w14:paraId="44BEDA22" w14:textId="68C32E14" w:rsidR="00CB40FA" w:rsidRPr="00D36971" w:rsidRDefault="00CB40FA" w:rsidP="00CB40FA"/>
    <w:p w14:paraId="22CBAC67" w14:textId="14416C52" w:rsidR="00CB40FA" w:rsidRPr="00D36971" w:rsidRDefault="00CB40FA" w:rsidP="00CB40FA">
      <w:r w:rsidRPr="00D36971">
        <w:t xml:space="preserve">This question is in fact a </w:t>
      </w:r>
      <w:r w:rsidR="00EC5462" w:rsidRPr="00D36971">
        <w:t>double-edged</w:t>
      </w:r>
      <w:r w:rsidRPr="00D36971">
        <w:t xml:space="preserve"> question: what has the UNPF achieved and what has the UN collective contribution in Ukraine been over the period 2018-2020.</w:t>
      </w:r>
    </w:p>
    <w:p w14:paraId="7FA1E512" w14:textId="1EB643F1" w:rsidR="00CB40FA" w:rsidRPr="00D36971" w:rsidRDefault="006951B2" w:rsidP="006951B2">
      <w:pPr>
        <w:pStyle w:val="ListParagraph"/>
        <w:numPr>
          <w:ilvl w:val="0"/>
          <w:numId w:val="37"/>
        </w:numPr>
      </w:pPr>
      <w:r w:rsidRPr="00D36971">
        <w:t>UNPF achievements</w:t>
      </w:r>
    </w:p>
    <w:p w14:paraId="5159398F" w14:textId="7A1F3F4C" w:rsidR="006951B2" w:rsidRPr="00D36971" w:rsidRDefault="006951B2" w:rsidP="00142137">
      <w:pPr>
        <w:jc w:val="both"/>
      </w:pPr>
      <w:r w:rsidRPr="00D36971">
        <w:lastRenderedPageBreak/>
        <w:t xml:space="preserve">As a process and as a document, the UNPF was able to bring together the UNCT and the </w:t>
      </w:r>
      <w:proofErr w:type="spellStart"/>
      <w:r w:rsidRPr="00D36971">
        <w:t>GoU</w:t>
      </w:r>
      <w:proofErr w:type="spellEnd"/>
      <w:r w:rsidRPr="00D36971">
        <w:t xml:space="preserve"> around its formulation, building consensus on the framework in which the UN would be engaging in Ukraine. Although it did not </w:t>
      </w:r>
      <w:proofErr w:type="gramStart"/>
      <w:r w:rsidRPr="00D36971">
        <w:t>specify  programmatic</w:t>
      </w:r>
      <w:proofErr w:type="gramEnd"/>
      <w:r w:rsidRPr="00D36971">
        <w:t xml:space="preserve"> results, the general orientations from the pillars and the outcomes provide some indication of the UN strategy and where it is heading during the five-year period.</w:t>
      </w:r>
    </w:p>
    <w:p w14:paraId="1E6156CF" w14:textId="2B2D8C24" w:rsidR="00142137" w:rsidRPr="00D36971" w:rsidRDefault="00142137" w:rsidP="00142137">
      <w:pPr>
        <w:pStyle w:val="ListParagraph"/>
        <w:numPr>
          <w:ilvl w:val="0"/>
          <w:numId w:val="37"/>
        </w:numPr>
        <w:jc w:val="both"/>
      </w:pPr>
      <w:r w:rsidRPr="00D36971">
        <w:t>UNDS collective key results</w:t>
      </w:r>
    </w:p>
    <w:p w14:paraId="36EC4A31" w14:textId="0679781F" w:rsidR="006951B2" w:rsidRPr="00D36971" w:rsidRDefault="00142137" w:rsidP="004909AB">
      <w:pPr>
        <w:jc w:val="both"/>
      </w:pPr>
      <w:r w:rsidRPr="00D36971">
        <w:t>More importantly, the question was to identify the key UN contribution in Ukraine over the past three years. The first evaluation finding is that it is very challenging to identify the collective contribution of the UN. Not only for UNCT members themselves, but also for d</w:t>
      </w:r>
      <w:r w:rsidR="00EC5462" w:rsidRPr="00D36971">
        <w:t>evelopment partner</w:t>
      </w:r>
      <w:r w:rsidRPr="00D36971">
        <w:t xml:space="preserve">s, and for the </w:t>
      </w:r>
      <w:proofErr w:type="spellStart"/>
      <w:r w:rsidRPr="00D36971">
        <w:t>GoU</w:t>
      </w:r>
      <w:proofErr w:type="spellEnd"/>
      <w:r w:rsidRPr="00D36971">
        <w:t xml:space="preserve">. </w:t>
      </w:r>
      <w:r w:rsidR="008B2241" w:rsidRPr="00D36971">
        <w:t xml:space="preserve">The evaluation question to all stakeholders was “What were the key results of the collective UN efforts in Ukraine over the past three years?” </w:t>
      </w:r>
      <w:r w:rsidRPr="00D36971">
        <w:t xml:space="preserve">The UN system implements programmes through its different agencies, and it is much easier to identify the key results from individual agencies than from the overall UN system. </w:t>
      </w:r>
    </w:p>
    <w:p w14:paraId="2891C6ED" w14:textId="2CEC4516" w:rsidR="00142137" w:rsidRPr="00D36971" w:rsidRDefault="00142137" w:rsidP="004909AB">
      <w:pPr>
        <w:jc w:val="both"/>
      </w:pPr>
      <w:r w:rsidRPr="00D36971">
        <w:t xml:space="preserve">.  </w:t>
      </w:r>
      <w:r w:rsidR="008B2241" w:rsidRPr="00D36971">
        <w:t>A</w:t>
      </w:r>
      <w:r w:rsidRPr="00D36971">
        <w:t xml:space="preserve"> focus on shared objectives </w:t>
      </w:r>
      <w:r w:rsidR="008B2241" w:rsidRPr="00D36971">
        <w:t>supporting</w:t>
      </w:r>
      <w:r w:rsidRPr="00D36971">
        <w:t xml:space="preserve"> </w:t>
      </w:r>
      <w:r w:rsidR="00EC5462" w:rsidRPr="00D36971">
        <w:t>a concrete</w:t>
      </w:r>
      <w:r w:rsidRPr="00D36971">
        <w:t xml:space="preserve"> goal </w:t>
      </w:r>
      <w:r w:rsidR="008B2241" w:rsidRPr="00D36971">
        <w:t>may better support</w:t>
      </w:r>
      <w:r w:rsidRPr="00D36971">
        <w:t xml:space="preserve"> the planning process (</w:t>
      </w:r>
      <w:r w:rsidR="00F55877" w:rsidRPr="00D36971">
        <w:t>e.g.,</w:t>
      </w:r>
      <w:r w:rsidRPr="00D36971">
        <w:t xml:space="preserve"> the transformative change the UN wants to achieve collectively during the UNPF</w:t>
      </w:r>
      <w:proofErr w:type="gramStart"/>
      <w:r w:rsidRPr="00D36971">
        <w:t>)</w:t>
      </w:r>
      <w:r w:rsidR="008B2241" w:rsidRPr="00D36971">
        <w:t>, and</w:t>
      </w:r>
      <w:proofErr w:type="gramEnd"/>
      <w:r w:rsidR="008B2241" w:rsidRPr="00D36971">
        <w:t xml:space="preserve"> facilitate leadership and coordination efforts</w:t>
      </w:r>
      <w:r w:rsidRPr="00D36971">
        <w:t>.</w:t>
      </w:r>
    </w:p>
    <w:p w14:paraId="2AAF0378" w14:textId="48710242" w:rsidR="00142137" w:rsidRPr="00D36971" w:rsidRDefault="00142137" w:rsidP="004909AB">
      <w:pPr>
        <w:jc w:val="both"/>
      </w:pPr>
      <w:r w:rsidRPr="00D36971">
        <w:t xml:space="preserve">That said, the </w:t>
      </w:r>
      <w:r w:rsidR="004909AB" w:rsidRPr="00D36971">
        <w:t>most common responses from the four categories of stakeholders interviewed (</w:t>
      </w:r>
      <w:proofErr w:type="spellStart"/>
      <w:r w:rsidR="004909AB" w:rsidRPr="00D36971">
        <w:t>GoU</w:t>
      </w:r>
      <w:proofErr w:type="spellEnd"/>
      <w:r w:rsidR="004909AB" w:rsidRPr="00D36971">
        <w:t xml:space="preserve">, UN, DP, CSO) identified four areas in which the UN </w:t>
      </w:r>
      <w:r w:rsidR="00EC5462" w:rsidRPr="00D36971">
        <w:t>did bring</w:t>
      </w:r>
      <w:r w:rsidR="004909AB" w:rsidRPr="00D36971">
        <w:t xml:space="preserve"> positive change. These were Gender, Human Rights, assistance to IDP</w:t>
      </w:r>
      <w:r w:rsidR="00380314" w:rsidRPr="00D36971">
        <w:t>s</w:t>
      </w:r>
      <w:r w:rsidR="004909AB" w:rsidRPr="00D36971">
        <w:t xml:space="preserve">, and “the East/HA”. </w:t>
      </w:r>
      <w:r w:rsidR="008B2241" w:rsidRPr="00D36971">
        <w:t>It is</w:t>
      </w:r>
      <w:r w:rsidR="004909AB" w:rsidRPr="00D36971">
        <w:t xml:space="preserve"> important to note that humanitarian aid (HA) is not part of the UNPF and is funded </w:t>
      </w:r>
      <w:r w:rsidR="00EE59F1">
        <w:t>through</w:t>
      </w:r>
      <w:r w:rsidR="004909AB" w:rsidRPr="00D36971">
        <w:t xml:space="preserve"> the HRP. </w:t>
      </w:r>
      <w:r w:rsidR="00F55877" w:rsidRPr="00D36971">
        <w:t>So,</w:t>
      </w:r>
      <w:r w:rsidR="004909AB" w:rsidRPr="00D36971">
        <w:t xml:space="preserve"> it is particularly telling that HA is considered among the key results, together with the work done in the East which is not related to HA.</w:t>
      </w:r>
    </w:p>
    <w:p w14:paraId="3E03BAD8" w14:textId="3867FCB3" w:rsidR="004909AB" w:rsidRPr="00D36971" w:rsidRDefault="004909AB" w:rsidP="004909AB">
      <w:pPr>
        <w:jc w:val="both"/>
      </w:pPr>
      <w:r w:rsidRPr="00D36971">
        <w:t xml:space="preserve">When looking at the individual agencies’ performance in Ukraine, the respondents from non-UN categories gave a high to very high rating regarding individual agencies. </w:t>
      </w:r>
      <w:proofErr w:type="spellStart"/>
      <w:r w:rsidR="00EC5462" w:rsidRPr="00D36971">
        <w:t>GoU</w:t>
      </w:r>
      <w:proofErr w:type="spellEnd"/>
      <w:r w:rsidR="00EC5462" w:rsidRPr="00D36971">
        <w:t xml:space="preserve"> line ministries nominally indicated almost all the individual UN agencies working in Ukraine (and in one case a non-resident agency) as providing critical support both in capacity development, in informing policy, or in programme delivery. </w:t>
      </w:r>
      <w:r w:rsidR="00A60AF1" w:rsidRPr="00D36971">
        <w:t xml:space="preserve">The majority of the UNCT obtained excellent ratings in terms of effectiveness and satisfaction, as shown on the table hereunder. </w:t>
      </w:r>
      <w:proofErr w:type="gramStart"/>
      <w:r w:rsidR="00A60AF1" w:rsidRPr="00D36971">
        <w:t>Similarly</w:t>
      </w:r>
      <w:proofErr w:type="gramEnd"/>
      <w:r w:rsidR="00A60AF1" w:rsidRPr="00D36971">
        <w:t xml:space="preserve"> high ratings were leveraged from CSO and private sector organisations, and a somewhat lower but still high rating from the development partners. The latter also indicated that the comparatively lower ratings on satisfaction and effectiveness were not due to the UN Programme implementation </w:t>
      </w:r>
      <w:proofErr w:type="gramStart"/>
      <w:r w:rsidR="00A60AF1" w:rsidRPr="00D36971">
        <w:t>capacity, but</w:t>
      </w:r>
      <w:proofErr w:type="gramEnd"/>
      <w:r w:rsidR="00A60AF1" w:rsidRPr="00D36971">
        <w:t xml:space="preserve"> related more to the UN structure and its positioning in Ukraine. While most development partners understand the UN position, a few consider that the UN could adopt a different position on sensitive matters and be globally more vocal on some key issues. </w:t>
      </w:r>
    </w:p>
    <w:p w14:paraId="1E28DAB0" w14:textId="3BA5D4AE" w:rsidR="004909AB" w:rsidRPr="00D36971" w:rsidRDefault="004909AB" w:rsidP="004909AB">
      <w:pPr>
        <w:pStyle w:val="Caption"/>
        <w:keepNext/>
      </w:pPr>
      <w:r w:rsidRPr="00D36971">
        <w:t xml:space="preserve">Table </w:t>
      </w:r>
      <w:fldSimple w:instr=" SEQ Table \* ARABIC ">
        <w:r w:rsidR="00F578D5" w:rsidRPr="00D36971">
          <w:rPr>
            <w:noProof/>
          </w:rPr>
          <w:t>4</w:t>
        </w:r>
      </w:fldSimple>
      <w:r w:rsidRPr="00D36971">
        <w:t xml:space="preserve"> : Rating regarding the UN agencies performance in Ukraine – scale 1 minimum to 5 </w:t>
      </w:r>
      <w:proofErr w:type="gramStart"/>
      <w:r w:rsidRPr="00D36971">
        <w:t>maximum</w:t>
      </w:r>
      <w:proofErr w:type="gramEnd"/>
      <w:r w:rsidR="003449A2" w:rsidRPr="00D36971">
        <w:t>. Average=3.0 – Source: MTE interview notes with 97 KII</w:t>
      </w:r>
    </w:p>
    <w:tbl>
      <w:tblPr>
        <w:tblStyle w:val="TableGrid"/>
        <w:tblW w:w="8543" w:type="dxa"/>
        <w:tblLook w:val="04A0" w:firstRow="1" w:lastRow="0" w:firstColumn="1" w:lastColumn="0" w:noHBand="0" w:noVBand="1"/>
      </w:tblPr>
      <w:tblGrid>
        <w:gridCol w:w="1371"/>
        <w:gridCol w:w="1601"/>
        <w:gridCol w:w="1418"/>
        <w:gridCol w:w="1984"/>
        <w:gridCol w:w="2169"/>
      </w:tblGrid>
      <w:tr w:rsidR="004909AB" w:rsidRPr="00D36971" w14:paraId="287C4566" w14:textId="77777777" w:rsidTr="003449A2">
        <w:trPr>
          <w:trHeight w:val="453"/>
        </w:trPr>
        <w:tc>
          <w:tcPr>
            <w:tcW w:w="1371" w:type="dxa"/>
          </w:tcPr>
          <w:p w14:paraId="2AC7351A" w14:textId="2153739B" w:rsidR="004909AB" w:rsidRPr="00D36971" w:rsidRDefault="004909AB" w:rsidP="004909AB">
            <w:pPr>
              <w:jc w:val="both"/>
              <w:rPr>
                <w:b/>
                <w:bCs/>
              </w:rPr>
            </w:pPr>
            <w:r w:rsidRPr="00D36971">
              <w:rPr>
                <w:b/>
                <w:bCs/>
              </w:rPr>
              <w:t>Criterion</w:t>
            </w:r>
          </w:p>
        </w:tc>
        <w:tc>
          <w:tcPr>
            <w:tcW w:w="1601" w:type="dxa"/>
          </w:tcPr>
          <w:p w14:paraId="66E3314A" w14:textId="77777777" w:rsidR="004909AB" w:rsidRPr="00D36971" w:rsidRDefault="004909AB" w:rsidP="004909AB">
            <w:pPr>
              <w:jc w:val="both"/>
              <w:rPr>
                <w:b/>
                <w:bCs/>
              </w:rPr>
            </w:pPr>
            <w:r w:rsidRPr="00D36971">
              <w:rPr>
                <w:b/>
                <w:bCs/>
              </w:rPr>
              <w:t>Development Partner/IFI</w:t>
            </w:r>
          </w:p>
          <w:p w14:paraId="243E03A4" w14:textId="3B6DA5EC" w:rsidR="00DB4A6C" w:rsidRPr="00D36971" w:rsidRDefault="00DB4A6C" w:rsidP="004909AB">
            <w:pPr>
              <w:jc w:val="both"/>
              <w:rPr>
                <w:b/>
                <w:bCs/>
              </w:rPr>
            </w:pPr>
            <w:r w:rsidRPr="00D36971">
              <w:rPr>
                <w:b/>
                <w:bCs/>
              </w:rPr>
              <w:t>n=7</w:t>
            </w:r>
          </w:p>
        </w:tc>
        <w:tc>
          <w:tcPr>
            <w:tcW w:w="1418" w:type="dxa"/>
          </w:tcPr>
          <w:p w14:paraId="2235C0D5" w14:textId="77777777" w:rsidR="004909AB" w:rsidRPr="00D36971" w:rsidRDefault="004909AB" w:rsidP="004909AB">
            <w:pPr>
              <w:jc w:val="both"/>
              <w:rPr>
                <w:b/>
                <w:bCs/>
              </w:rPr>
            </w:pPr>
            <w:r w:rsidRPr="00D36971">
              <w:rPr>
                <w:b/>
                <w:bCs/>
              </w:rPr>
              <w:t>Government counterparts</w:t>
            </w:r>
          </w:p>
          <w:p w14:paraId="7A1E62D9" w14:textId="5A4E05DC" w:rsidR="00DB4A6C" w:rsidRPr="00D36971" w:rsidRDefault="00DB4A6C" w:rsidP="004909AB">
            <w:pPr>
              <w:jc w:val="both"/>
              <w:rPr>
                <w:b/>
                <w:bCs/>
              </w:rPr>
            </w:pPr>
            <w:r w:rsidRPr="00D36971">
              <w:rPr>
                <w:b/>
                <w:bCs/>
              </w:rPr>
              <w:t>n=22</w:t>
            </w:r>
          </w:p>
        </w:tc>
        <w:tc>
          <w:tcPr>
            <w:tcW w:w="1984" w:type="dxa"/>
          </w:tcPr>
          <w:p w14:paraId="7AC3087A" w14:textId="458F1B2C" w:rsidR="004909AB" w:rsidRPr="00D36971" w:rsidRDefault="004909AB" w:rsidP="004909AB">
            <w:pPr>
              <w:jc w:val="both"/>
              <w:rPr>
                <w:b/>
                <w:bCs/>
              </w:rPr>
            </w:pPr>
            <w:r w:rsidRPr="00D36971">
              <w:rPr>
                <w:b/>
                <w:bCs/>
              </w:rPr>
              <w:t>Civil Society Organisations and Private sector</w:t>
            </w:r>
            <w:r w:rsidR="00DB4A6C" w:rsidRPr="00D36971">
              <w:rPr>
                <w:b/>
                <w:bCs/>
              </w:rPr>
              <w:t xml:space="preserve"> n=17</w:t>
            </w:r>
          </w:p>
        </w:tc>
        <w:tc>
          <w:tcPr>
            <w:tcW w:w="2169" w:type="dxa"/>
          </w:tcPr>
          <w:p w14:paraId="27293505" w14:textId="7C96546F" w:rsidR="004909AB" w:rsidRPr="00D36971" w:rsidRDefault="004909AB" w:rsidP="004909AB">
            <w:pPr>
              <w:jc w:val="both"/>
              <w:rPr>
                <w:b/>
                <w:bCs/>
              </w:rPr>
            </w:pPr>
            <w:r w:rsidRPr="00D36971">
              <w:rPr>
                <w:b/>
                <w:bCs/>
              </w:rPr>
              <w:t>Average</w:t>
            </w:r>
            <w:r w:rsidR="003449A2" w:rsidRPr="00D36971">
              <w:rPr>
                <w:b/>
                <w:bCs/>
              </w:rPr>
              <w:t xml:space="preserve"> per criterion rated among stakeholders</w:t>
            </w:r>
          </w:p>
        </w:tc>
      </w:tr>
      <w:tr w:rsidR="004909AB" w:rsidRPr="00D36971" w14:paraId="7A1B674D" w14:textId="77777777" w:rsidTr="003449A2">
        <w:trPr>
          <w:trHeight w:val="221"/>
        </w:trPr>
        <w:tc>
          <w:tcPr>
            <w:tcW w:w="1371" w:type="dxa"/>
          </w:tcPr>
          <w:p w14:paraId="1B1FFB19" w14:textId="2A154647" w:rsidR="004909AB" w:rsidRPr="00D36971" w:rsidRDefault="004909AB" w:rsidP="004909AB">
            <w:pPr>
              <w:jc w:val="both"/>
              <w:rPr>
                <w:i/>
                <w:iCs/>
              </w:rPr>
            </w:pPr>
            <w:r w:rsidRPr="00D36971">
              <w:rPr>
                <w:i/>
                <w:iCs/>
              </w:rPr>
              <w:t>Satisfaction</w:t>
            </w:r>
          </w:p>
        </w:tc>
        <w:tc>
          <w:tcPr>
            <w:tcW w:w="1601" w:type="dxa"/>
          </w:tcPr>
          <w:p w14:paraId="427F146D" w14:textId="18EAFDEA" w:rsidR="004909AB" w:rsidRPr="00D36971" w:rsidRDefault="004909AB" w:rsidP="004909AB">
            <w:pPr>
              <w:jc w:val="both"/>
            </w:pPr>
            <w:r w:rsidRPr="00D36971">
              <w:t>3</w:t>
            </w:r>
            <w:r w:rsidR="003449A2" w:rsidRPr="00D36971">
              <w:t>.</w:t>
            </w:r>
            <w:r w:rsidRPr="00D36971">
              <w:t>79</w:t>
            </w:r>
            <w:r w:rsidR="00DB4A6C" w:rsidRPr="00D36971">
              <w:t xml:space="preserve"> </w:t>
            </w:r>
          </w:p>
        </w:tc>
        <w:tc>
          <w:tcPr>
            <w:tcW w:w="1418" w:type="dxa"/>
          </w:tcPr>
          <w:p w14:paraId="203F602F" w14:textId="07F60A99" w:rsidR="004909AB" w:rsidRPr="00D36971" w:rsidRDefault="004909AB" w:rsidP="004909AB">
            <w:pPr>
              <w:jc w:val="both"/>
            </w:pPr>
            <w:r w:rsidRPr="00D36971">
              <w:t>4</w:t>
            </w:r>
            <w:r w:rsidR="003449A2" w:rsidRPr="00D36971">
              <w:t>.</w:t>
            </w:r>
            <w:r w:rsidRPr="00D36971">
              <w:t>44</w:t>
            </w:r>
          </w:p>
        </w:tc>
        <w:tc>
          <w:tcPr>
            <w:tcW w:w="1984" w:type="dxa"/>
          </w:tcPr>
          <w:p w14:paraId="3A59A299" w14:textId="243E6EA8" w:rsidR="004909AB" w:rsidRPr="00D36971" w:rsidRDefault="004909AB" w:rsidP="004909AB">
            <w:pPr>
              <w:jc w:val="both"/>
            </w:pPr>
            <w:r w:rsidRPr="00D36971">
              <w:t>4</w:t>
            </w:r>
            <w:r w:rsidR="003449A2" w:rsidRPr="00D36971">
              <w:t>.</w:t>
            </w:r>
            <w:r w:rsidRPr="00D36971">
              <w:t>35</w:t>
            </w:r>
          </w:p>
        </w:tc>
        <w:tc>
          <w:tcPr>
            <w:tcW w:w="2169" w:type="dxa"/>
          </w:tcPr>
          <w:p w14:paraId="1BBF91EA" w14:textId="0F524249" w:rsidR="004909AB" w:rsidRPr="00D36971" w:rsidRDefault="003449A2" w:rsidP="004909AB">
            <w:pPr>
              <w:jc w:val="both"/>
              <w:rPr>
                <w:b/>
                <w:bCs/>
              </w:rPr>
            </w:pPr>
            <w:r w:rsidRPr="00D36971">
              <w:rPr>
                <w:b/>
                <w:bCs/>
              </w:rPr>
              <w:t>4.19</w:t>
            </w:r>
          </w:p>
        </w:tc>
      </w:tr>
      <w:tr w:rsidR="004909AB" w:rsidRPr="00D36971" w14:paraId="17D17091" w14:textId="77777777" w:rsidTr="003449A2">
        <w:trPr>
          <w:trHeight w:val="221"/>
        </w:trPr>
        <w:tc>
          <w:tcPr>
            <w:tcW w:w="1371" w:type="dxa"/>
          </w:tcPr>
          <w:p w14:paraId="0FE86BD0" w14:textId="2740E3C9" w:rsidR="004909AB" w:rsidRPr="00D36971" w:rsidRDefault="004909AB" w:rsidP="004909AB">
            <w:pPr>
              <w:jc w:val="both"/>
              <w:rPr>
                <w:i/>
                <w:iCs/>
              </w:rPr>
            </w:pPr>
            <w:r w:rsidRPr="00D36971">
              <w:rPr>
                <w:i/>
                <w:iCs/>
              </w:rPr>
              <w:t>Effectiveness</w:t>
            </w:r>
          </w:p>
        </w:tc>
        <w:tc>
          <w:tcPr>
            <w:tcW w:w="1601" w:type="dxa"/>
          </w:tcPr>
          <w:p w14:paraId="0856E8BE" w14:textId="293EBF59" w:rsidR="004909AB" w:rsidRPr="00D36971" w:rsidRDefault="000E79D7" w:rsidP="004909AB">
            <w:pPr>
              <w:jc w:val="both"/>
            </w:pPr>
            <w:r w:rsidRPr="00D36971">
              <w:t>3</w:t>
            </w:r>
            <w:r w:rsidR="003449A2" w:rsidRPr="00D36971">
              <w:t>.</w:t>
            </w:r>
            <w:r w:rsidRPr="00D36971">
              <w:t>75</w:t>
            </w:r>
          </w:p>
        </w:tc>
        <w:tc>
          <w:tcPr>
            <w:tcW w:w="1418" w:type="dxa"/>
          </w:tcPr>
          <w:p w14:paraId="092B6691" w14:textId="4D83C1B1" w:rsidR="004909AB" w:rsidRPr="00D36971" w:rsidRDefault="003449A2" w:rsidP="004909AB">
            <w:pPr>
              <w:jc w:val="both"/>
            </w:pPr>
            <w:r w:rsidRPr="00D36971">
              <w:t>4.44</w:t>
            </w:r>
          </w:p>
        </w:tc>
        <w:tc>
          <w:tcPr>
            <w:tcW w:w="1984" w:type="dxa"/>
          </w:tcPr>
          <w:p w14:paraId="610A7C3A" w14:textId="4F9A1A4D" w:rsidR="004909AB" w:rsidRPr="00D36971" w:rsidRDefault="003449A2" w:rsidP="004909AB">
            <w:pPr>
              <w:jc w:val="both"/>
            </w:pPr>
            <w:r w:rsidRPr="00D36971">
              <w:t>4.35</w:t>
            </w:r>
          </w:p>
        </w:tc>
        <w:tc>
          <w:tcPr>
            <w:tcW w:w="2169" w:type="dxa"/>
          </w:tcPr>
          <w:p w14:paraId="6A4C95B5" w14:textId="1E7CBA7D" w:rsidR="004909AB" w:rsidRPr="00D36971" w:rsidRDefault="003449A2" w:rsidP="004909AB">
            <w:pPr>
              <w:jc w:val="both"/>
              <w:rPr>
                <w:b/>
                <w:bCs/>
              </w:rPr>
            </w:pPr>
            <w:r w:rsidRPr="00D36971">
              <w:rPr>
                <w:b/>
                <w:bCs/>
              </w:rPr>
              <w:t>4.18</w:t>
            </w:r>
          </w:p>
        </w:tc>
      </w:tr>
      <w:tr w:rsidR="004909AB" w:rsidRPr="00D36971" w14:paraId="6C49BBF9" w14:textId="77777777" w:rsidTr="003449A2">
        <w:trPr>
          <w:trHeight w:val="221"/>
        </w:trPr>
        <w:tc>
          <w:tcPr>
            <w:tcW w:w="1371" w:type="dxa"/>
          </w:tcPr>
          <w:p w14:paraId="66B5D5C0" w14:textId="77841613" w:rsidR="004909AB" w:rsidRPr="00D36971" w:rsidRDefault="004909AB" w:rsidP="004909AB">
            <w:pPr>
              <w:jc w:val="both"/>
              <w:rPr>
                <w:i/>
                <w:iCs/>
              </w:rPr>
            </w:pPr>
            <w:r w:rsidRPr="00D36971">
              <w:rPr>
                <w:i/>
                <w:iCs/>
              </w:rPr>
              <w:t>Level of trust</w:t>
            </w:r>
          </w:p>
        </w:tc>
        <w:tc>
          <w:tcPr>
            <w:tcW w:w="1601" w:type="dxa"/>
          </w:tcPr>
          <w:p w14:paraId="58D832E8" w14:textId="31554151" w:rsidR="004909AB" w:rsidRPr="00D36971" w:rsidRDefault="003449A2" w:rsidP="004909AB">
            <w:pPr>
              <w:jc w:val="both"/>
            </w:pPr>
            <w:r w:rsidRPr="00D36971">
              <w:t>4.5</w:t>
            </w:r>
          </w:p>
        </w:tc>
        <w:tc>
          <w:tcPr>
            <w:tcW w:w="1418" w:type="dxa"/>
          </w:tcPr>
          <w:p w14:paraId="7925CC03" w14:textId="1D1D209F" w:rsidR="004909AB" w:rsidRPr="00D36971" w:rsidRDefault="000E79D7" w:rsidP="004909AB">
            <w:pPr>
              <w:jc w:val="both"/>
            </w:pPr>
            <w:r w:rsidRPr="00D36971">
              <w:t>4</w:t>
            </w:r>
            <w:r w:rsidR="003449A2" w:rsidRPr="00D36971">
              <w:t>.</w:t>
            </w:r>
            <w:r w:rsidRPr="00D36971">
              <w:t>43</w:t>
            </w:r>
          </w:p>
        </w:tc>
        <w:tc>
          <w:tcPr>
            <w:tcW w:w="1984" w:type="dxa"/>
          </w:tcPr>
          <w:p w14:paraId="3A109836" w14:textId="372341F8" w:rsidR="004909AB" w:rsidRPr="00D36971" w:rsidRDefault="000E79D7" w:rsidP="004909AB">
            <w:pPr>
              <w:jc w:val="both"/>
            </w:pPr>
            <w:r w:rsidRPr="00D36971">
              <w:t>4</w:t>
            </w:r>
            <w:r w:rsidR="003449A2" w:rsidRPr="00D36971">
              <w:t>.</w:t>
            </w:r>
            <w:r w:rsidRPr="00D36971">
              <w:t>42</w:t>
            </w:r>
          </w:p>
        </w:tc>
        <w:tc>
          <w:tcPr>
            <w:tcW w:w="2169" w:type="dxa"/>
          </w:tcPr>
          <w:p w14:paraId="29AC12AE" w14:textId="37C3E7AA" w:rsidR="004909AB" w:rsidRPr="00D36971" w:rsidRDefault="003449A2" w:rsidP="004909AB">
            <w:pPr>
              <w:jc w:val="both"/>
              <w:rPr>
                <w:b/>
                <w:bCs/>
              </w:rPr>
            </w:pPr>
            <w:r w:rsidRPr="00D36971">
              <w:rPr>
                <w:b/>
                <w:bCs/>
              </w:rPr>
              <w:t>4.45</w:t>
            </w:r>
          </w:p>
        </w:tc>
      </w:tr>
    </w:tbl>
    <w:p w14:paraId="52E474D8" w14:textId="77777777" w:rsidR="004909AB" w:rsidRPr="00D36971" w:rsidRDefault="004909AB" w:rsidP="004909AB">
      <w:pPr>
        <w:jc w:val="both"/>
      </w:pPr>
    </w:p>
    <w:p w14:paraId="30328F9E" w14:textId="4B785114" w:rsidR="004909AB" w:rsidRPr="00D36971" w:rsidRDefault="003449A2" w:rsidP="006951B2">
      <w:pPr>
        <w:rPr>
          <w:i/>
          <w:iCs/>
        </w:rPr>
      </w:pPr>
      <w:r w:rsidRPr="00D36971">
        <w:rPr>
          <w:i/>
          <w:iCs/>
        </w:rPr>
        <w:lastRenderedPageBreak/>
        <w:t xml:space="preserve">Note: </w:t>
      </w:r>
      <w:proofErr w:type="spellStart"/>
      <w:r w:rsidRPr="00D36971">
        <w:rPr>
          <w:i/>
          <w:iCs/>
        </w:rPr>
        <w:t>GoU</w:t>
      </w:r>
      <w:proofErr w:type="spellEnd"/>
      <w:r w:rsidRPr="00D36971">
        <w:rPr>
          <w:i/>
          <w:iCs/>
        </w:rPr>
        <w:t xml:space="preserve"> and CSO gave the same ratings on the UN’s effectiveness and on their level of satisfaction with the UN in Ukraine. Not all 97 KII </w:t>
      </w:r>
      <w:r w:rsidR="00DB4A6C" w:rsidRPr="00D36971">
        <w:rPr>
          <w:i/>
          <w:iCs/>
        </w:rPr>
        <w:t xml:space="preserve">provided </w:t>
      </w:r>
      <w:r w:rsidRPr="00D36971">
        <w:rPr>
          <w:i/>
          <w:iCs/>
        </w:rPr>
        <w:t xml:space="preserve">a rating to each of the questions, but the qualitative information they provided supports the ratings obtained </w:t>
      </w:r>
      <w:r w:rsidR="00DB4A6C" w:rsidRPr="00D36971">
        <w:rPr>
          <w:i/>
          <w:iCs/>
        </w:rPr>
        <w:t>(n= number of those who provided ratings by stakeholder category).</w:t>
      </w:r>
    </w:p>
    <w:p w14:paraId="4DB2C8F8" w14:textId="07B70889" w:rsidR="00001266" w:rsidRPr="00D36971" w:rsidRDefault="00DB4A6C" w:rsidP="00DB4A6C">
      <w:pPr>
        <w:jc w:val="both"/>
        <w:rPr>
          <w:rFonts w:cstheme="minorHAnsi"/>
        </w:rPr>
      </w:pPr>
      <w:r w:rsidRPr="00D36971">
        <w:rPr>
          <w:rFonts w:cstheme="minorHAnsi"/>
        </w:rPr>
        <w:t xml:space="preserve">The evaluation finds that these perceptions indicate a high to very high level of both programmatic and operational effectiveness by the UNDS collectively, including in areas related to informing policy and institutional capacity development. </w:t>
      </w:r>
      <w:proofErr w:type="gramStart"/>
      <w:r w:rsidRPr="00D36971">
        <w:rPr>
          <w:rFonts w:cstheme="minorHAnsi"/>
        </w:rPr>
        <w:t>A number of</w:t>
      </w:r>
      <w:proofErr w:type="gramEnd"/>
      <w:r w:rsidRPr="00D36971">
        <w:rPr>
          <w:rFonts w:cstheme="minorHAnsi"/>
        </w:rPr>
        <w:t xml:space="preserve"> examples were provided in which individual UN agencies actually received the maximum rating of 5. Even from the perspective of the development partners, which provided somewhat lower ratings, it was recognised that the areas where they would like to see the UN improve did not involve programmatic, </w:t>
      </w:r>
      <w:proofErr w:type="gramStart"/>
      <w:r w:rsidRPr="00D36971">
        <w:rPr>
          <w:rFonts w:cstheme="minorHAnsi"/>
        </w:rPr>
        <w:t>technical</w:t>
      </w:r>
      <w:proofErr w:type="gramEnd"/>
      <w:r w:rsidRPr="00D36971">
        <w:rPr>
          <w:rFonts w:cstheme="minorHAnsi"/>
        </w:rPr>
        <w:t xml:space="preserve"> or operational capacity, perhaps with the exception of the use of RBM principles</w:t>
      </w:r>
      <w:r w:rsidR="00A60AF1" w:rsidRPr="00D36971">
        <w:rPr>
          <w:rFonts w:cstheme="minorHAnsi"/>
        </w:rPr>
        <w:t>, but were more in terms of internal coordination, stronger strategic positioning and speaking with one voice</w:t>
      </w:r>
      <w:r w:rsidRPr="00D36971">
        <w:rPr>
          <w:rFonts w:cstheme="minorHAnsi"/>
        </w:rPr>
        <w:t>.</w:t>
      </w:r>
      <w:r w:rsidR="00FB5666" w:rsidRPr="00D36971">
        <w:rPr>
          <w:rFonts w:cstheme="minorHAnsi"/>
        </w:rPr>
        <w:t xml:space="preserve"> Another interesting aspect of the ratings is the level of trust that is given to the UNDS, with a very high 4.45 which shows a clear comparative advantage for the UN.</w:t>
      </w:r>
    </w:p>
    <w:p w14:paraId="2D07AB9C" w14:textId="40523172" w:rsidR="00DB4A6C" w:rsidRPr="00D36971" w:rsidRDefault="008616EB" w:rsidP="00001266">
      <w:pPr>
        <w:rPr>
          <w:rFonts w:cstheme="minorHAnsi"/>
        </w:rPr>
      </w:pPr>
      <w:r w:rsidRPr="00D36971">
        <w:rPr>
          <w:rFonts w:cstheme="minorHAnsi"/>
        </w:rPr>
        <w:t xml:space="preserve">Identifying </w:t>
      </w:r>
      <w:r w:rsidR="00DB4A6C" w:rsidRPr="00D36971">
        <w:rPr>
          <w:rFonts w:cstheme="minorHAnsi"/>
        </w:rPr>
        <w:t xml:space="preserve">the results </w:t>
      </w:r>
      <w:r w:rsidRPr="00D36971">
        <w:rPr>
          <w:rFonts w:cstheme="minorHAnsi"/>
        </w:rPr>
        <w:t>of the</w:t>
      </w:r>
      <w:r w:rsidR="00DB4A6C" w:rsidRPr="00D36971">
        <w:rPr>
          <w:rFonts w:cstheme="minorHAnsi"/>
        </w:rPr>
        <w:t xml:space="preserve"> collective UN response proved challenging </w:t>
      </w:r>
      <w:r w:rsidR="00FB5666" w:rsidRPr="00D36971">
        <w:rPr>
          <w:rFonts w:cstheme="minorHAnsi"/>
        </w:rPr>
        <w:t>for all</w:t>
      </w:r>
      <w:r w:rsidR="00DB4A6C" w:rsidRPr="00D36971">
        <w:rPr>
          <w:rFonts w:cstheme="minorHAnsi"/>
        </w:rPr>
        <w:t xml:space="preserve"> stakeholders</w:t>
      </w:r>
      <w:r w:rsidR="00BE74B9" w:rsidRPr="00D36971">
        <w:rPr>
          <w:rFonts w:cstheme="minorHAnsi"/>
        </w:rPr>
        <w:t>. T</w:t>
      </w:r>
      <w:r w:rsidR="00DB4A6C" w:rsidRPr="00D36971">
        <w:rPr>
          <w:rFonts w:cstheme="minorHAnsi"/>
        </w:rPr>
        <w:t>he most common responses from the different stakeholder groups were the following:</w:t>
      </w:r>
    </w:p>
    <w:p w14:paraId="17B8F4C2" w14:textId="36BFF12B" w:rsidR="00EA05EB" w:rsidRPr="00D36971" w:rsidRDefault="00EA05EB" w:rsidP="00EA05EB">
      <w:pPr>
        <w:pStyle w:val="Caption"/>
        <w:keepNext/>
      </w:pPr>
      <w:r w:rsidRPr="00D36971">
        <w:t xml:space="preserve">Table </w:t>
      </w:r>
      <w:fldSimple w:instr=" SEQ Table \* ARABIC ">
        <w:r w:rsidR="00F578D5" w:rsidRPr="00D36971">
          <w:rPr>
            <w:noProof/>
          </w:rPr>
          <w:t>5</w:t>
        </w:r>
      </w:fldSimple>
      <w:r w:rsidRPr="00D36971">
        <w:t xml:space="preserve">. </w:t>
      </w:r>
      <w:r w:rsidR="00F02C60" w:rsidRPr="00D36971">
        <w:t>Stakeholders’</w:t>
      </w:r>
      <w:r w:rsidRPr="00D36971">
        <w:t xml:space="preserve"> perspective regarding the Key Achievements of the UN System in Ukraine – source: MTE interview notes. Not all 97 KII provided an answer, so the number of answers by stakeholder category is mentioned as the n number. Note that more than one answer was </w:t>
      </w:r>
      <w:r w:rsidR="00F02C60" w:rsidRPr="00D36971">
        <w:t>possible, and this was phrased as an open question</w:t>
      </w:r>
    </w:p>
    <w:tbl>
      <w:tblPr>
        <w:tblStyle w:val="TableGrid"/>
        <w:tblW w:w="0" w:type="auto"/>
        <w:tblLook w:val="04A0" w:firstRow="1" w:lastRow="0" w:firstColumn="1" w:lastColumn="0" w:noHBand="0" w:noVBand="1"/>
      </w:tblPr>
      <w:tblGrid>
        <w:gridCol w:w="2689"/>
        <w:gridCol w:w="2976"/>
        <w:gridCol w:w="2694"/>
      </w:tblGrid>
      <w:tr w:rsidR="00EA05EB" w:rsidRPr="00D36971" w14:paraId="46B94062" w14:textId="77777777" w:rsidTr="00F02C60">
        <w:tc>
          <w:tcPr>
            <w:tcW w:w="2689" w:type="dxa"/>
          </w:tcPr>
          <w:p w14:paraId="1B3687CE" w14:textId="26A376DE" w:rsidR="00EA05EB" w:rsidRPr="00D36971" w:rsidRDefault="00EA05EB" w:rsidP="00001266">
            <w:pPr>
              <w:rPr>
                <w:rFonts w:cstheme="minorHAnsi"/>
                <w:b/>
                <w:bCs/>
              </w:rPr>
            </w:pPr>
            <w:r w:rsidRPr="00D36971">
              <w:rPr>
                <w:rFonts w:cstheme="minorHAnsi"/>
                <w:b/>
                <w:bCs/>
              </w:rPr>
              <w:t>Development partners (n=10)</w:t>
            </w:r>
          </w:p>
        </w:tc>
        <w:tc>
          <w:tcPr>
            <w:tcW w:w="2976" w:type="dxa"/>
          </w:tcPr>
          <w:p w14:paraId="1614BC0C" w14:textId="77777777" w:rsidR="00EA05EB" w:rsidRPr="00D36971" w:rsidRDefault="00EA05EB" w:rsidP="00001266">
            <w:pPr>
              <w:rPr>
                <w:rFonts w:cstheme="minorHAnsi"/>
                <w:b/>
                <w:bCs/>
              </w:rPr>
            </w:pPr>
            <w:r w:rsidRPr="00D36971">
              <w:rPr>
                <w:rFonts w:cstheme="minorHAnsi"/>
                <w:b/>
                <w:bCs/>
              </w:rPr>
              <w:t>Government partners</w:t>
            </w:r>
          </w:p>
          <w:p w14:paraId="1604A1A9" w14:textId="5BA52114" w:rsidR="00EA05EB" w:rsidRPr="00D36971" w:rsidRDefault="00EA05EB" w:rsidP="00001266">
            <w:pPr>
              <w:rPr>
                <w:rFonts w:cstheme="minorHAnsi"/>
                <w:b/>
                <w:bCs/>
              </w:rPr>
            </w:pPr>
            <w:r w:rsidRPr="00D36971">
              <w:rPr>
                <w:rFonts w:cstheme="minorHAnsi"/>
                <w:b/>
                <w:bCs/>
              </w:rPr>
              <w:t>(n=15)</w:t>
            </w:r>
          </w:p>
        </w:tc>
        <w:tc>
          <w:tcPr>
            <w:tcW w:w="2694" w:type="dxa"/>
          </w:tcPr>
          <w:p w14:paraId="39B963A6" w14:textId="77777777" w:rsidR="00EA05EB" w:rsidRPr="00D36971" w:rsidRDefault="00EA05EB" w:rsidP="00001266">
            <w:pPr>
              <w:rPr>
                <w:rFonts w:cstheme="minorHAnsi"/>
                <w:b/>
                <w:bCs/>
              </w:rPr>
            </w:pPr>
            <w:r w:rsidRPr="00D36971">
              <w:rPr>
                <w:rFonts w:cstheme="minorHAnsi"/>
                <w:b/>
                <w:bCs/>
              </w:rPr>
              <w:t>Civil Society Organisations</w:t>
            </w:r>
          </w:p>
          <w:p w14:paraId="4ABA903C" w14:textId="5055F62F" w:rsidR="00F02C60" w:rsidRPr="00D36971" w:rsidRDefault="00F02C60" w:rsidP="00001266">
            <w:pPr>
              <w:rPr>
                <w:rFonts w:cstheme="minorHAnsi"/>
                <w:b/>
                <w:bCs/>
              </w:rPr>
            </w:pPr>
            <w:r w:rsidRPr="00D36971">
              <w:rPr>
                <w:rFonts w:cstheme="minorHAnsi"/>
                <w:b/>
                <w:bCs/>
              </w:rPr>
              <w:t>(n=25)</w:t>
            </w:r>
          </w:p>
        </w:tc>
      </w:tr>
      <w:tr w:rsidR="00EA05EB" w:rsidRPr="00D36971" w14:paraId="1294D466" w14:textId="77777777" w:rsidTr="00F02C60">
        <w:tc>
          <w:tcPr>
            <w:tcW w:w="2689" w:type="dxa"/>
          </w:tcPr>
          <w:p w14:paraId="4BE7C1CC" w14:textId="6A3019A6" w:rsidR="00EA05EB" w:rsidRPr="00D36971" w:rsidRDefault="00EA05EB" w:rsidP="00001266">
            <w:pPr>
              <w:rPr>
                <w:rFonts w:cstheme="minorHAnsi"/>
              </w:rPr>
            </w:pPr>
            <w:r w:rsidRPr="00D36971">
              <w:rPr>
                <w:rFonts w:cstheme="minorHAnsi"/>
              </w:rPr>
              <w:t>East (3x)</w:t>
            </w:r>
          </w:p>
        </w:tc>
        <w:tc>
          <w:tcPr>
            <w:tcW w:w="2976" w:type="dxa"/>
          </w:tcPr>
          <w:p w14:paraId="150292EB" w14:textId="04A00453" w:rsidR="00EA05EB" w:rsidRPr="00D36971" w:rsidRDefault="00EA05EB" w:rsidP="00001266">
            <w:pPr>
              <w:rPr>
                <w:rFonts w:cstheme="minorHAnsi"/>
              </w:rPr>
            </w:pPr>
            <w:r w:rsidRPr="00D36971">
              <w:rPr>
                <w:rFonts w:cstheme="minorHAnsi"/>
              </w:rPr>
              <w:t>C</w:t>
            </w:r>
            <w:r w:rsidR="00F02C60" w:rsidRPr="00D36971">
              <w:rPr>
                <w:rFonts w:cstheme="minorHAnsi"/>
              </w:rPr>
              <w:t>OVID</w:t>
            </w:r>
            <w:r w:rsidRPr="00D36971">
              <w:rPr>
                <w:rFonts w:cstheme="minorHAnsi"/>
              </w:rPr>
              <w:t>-19 (3x)</w:t>
            </w:r>
          </w:p>
        </w:tc>
        <w:tc>
          <w:tcPr>
            <w:tcW w:w="2694" w:type="dxa"/>
          </w:tcPr>
          <w:p w14:paraId="1ECAF2C0" w14:textId="5D24B220" w:rsidR="00EA05EB" w:rsidRPr="00D36971" w:rsidRDefault="00F02C60" w:rsidP="00001266">
            <w:pPr>
              <w:rPr>
                <w:rFonts w:cstheme="minorHAnsi"/>
              </w:rPr>
            </w:pPr>
            <w:r w:rsidRPr="00D36971">
              <w:rPr>
                <w:rFonts w:cstheme="minorHAnsi"/>
              </w:rPr>
              <w:t>Human Rights (6x)</w:t>
            </w:r>
          </w:p>
        </w:tc>
      </w:tr>
      <w:tr w:rsidR="00EA05EB" w:rsidRPr="00D36971" w14:paraId="07ACAD85" w14:textId="77777777" w:rsidTr="00F02C60">
        <w:trPr>
          <w:trHeight w:val="134"/>
        </w:trPr>
        <w:tc>
          <w:tcPr>
            <w:tcW w:w="2689" w:type="dxa"/>
          </w:tcPr>
          <w:p w14:paraId="72A51668" w14:textId="0C844F7B" w:rsidR="00EA05EB" w:rsidRPr="00D36971" w:rsidRDefault="00EA05EB" w:rsidP="00EA05EB">
            <w:pPr>
              <w:rPr>
                <w:rFonts w:cstheme="minorHAnsi"/>
              </w:rPr>
            </w:pPr>
            <w:r w:rsidRPr="00D36971">
              <w:rPr>
                <w:rFonts w:cstheme="minorHAnsi"/>
              </w:rPr>
              <w:t>Gender (3x)</w:t>
            </w:r>
          </w:p>
        </w:tc>
        <w:tc>
          <w:tcPr>
            <w:tcW w:w="2976" w:type="dxa"/>
          </w:tcPr>
          <w:p w14:paraId="42598D51" w14:textId="309B27B1" w:rsidR="00EA05EB" w:rsidRPr="00D36971" w:rsidRDefault="00EA05EB" w:rsidP="00EA05EB">
            <w:pPr>
              <w:rPr>
                <w:rFonts w:cstheme="minorHAnsi"/>
              </w:rPr>
            </w:pPr>
            <w:r w:rsidRPr="00D36971">
              <w:rPr>
                <w:rFonts w:cstheme="minorHAnsi"/>
              </w:rPr>
              <w:t>East (2x)</w:t>
            </w:r>
          </w:p>
        </w:tc>
        <w:tc>
          <w:tcPr>
            <w:tcW w:w="2694" w:type="dxa"/>
          </w:tcPr>
          <w:p w14:paraId="008F27E2" w14:textId="31A3261D" w:rsidR="00EA05EB" w:rsidRPr="00D36971" w:rsidRDefault="00F02C60" w:rsidP="00EA05EB">
            <w:pPr>
              <w:rPr>
                <w:rFonts w:cstheme="minorHAnsi"/>
              </w:rPr>
            </w:pPr>
            <w:r w:rsidRPr="00D36971">
              <w:rPr>
                <w:rFonts w:cstheme="minorHAnsi"/>
              </w:rPr>
              <w:t>Gender (5x)</w:t>
            </w:r>
          </w:p>
        </w:tc>
      </w:tr>
      <w:tr w:rsidR="00EA05EB" w:rsidRPr="00D36971" w14:paraId="48F91C21" w14:textId="77777777" w:rsidTr="00F02C60">
        <w:tc>
          <w:tcPr>
            <w:tcW w:w="2689" w:type="dxa"/>
          </w:tcPr>
          <w:p w14:paraId="06897224" w14:textId="5B6CB1A3" w:rsidR="00EA05EB" w:rsidRPr="00D36971" w:rsidRDefault="00EA05EB" w:rsidP="00EA05EB">
            <w:pPr>
              <w:rPr>
                <w:rFonts w:cstheme="minorHAnsi"/>
              </w:rPr>
            </w:pPr>
            <w:r w:rsidRPr="00D36971">
              <w:rPr>
                <w:rFonts w:cstheme="minorHAnsi"/>
              </w:rPr>
              <w:t>COVID-19 (2x)</w:t>
            </w:r>
          </w:p>
        </w:tc>
        <w:tc>
          <w:tcPr>
            <w:tcW w:w="2976" w:type="dxa"/>
          </w:tcPr>
          <w:p w14:paraId="61EC8E5A" w14:textId="5DA92EA7" w:rsidR="00EA05EB" w:rsidRPr="00D36971" w:rsidRDefault="00EA05EB" w:rsidP="00EA05EB">
            <w:pPr>
              <w:rPr>
                <w:rFonts w:cstheme="minorHAnsi"/>
              </w:rPr>
            </w:pPr>
            <w:r w:rsidRPr="00D36971">
              <w:rPr>
                <w:rFonts w:cstheme="minorHAnsi"/>
              </w:rPr>
              <w:t>IDP support (2x)</w:t>
            </w:r>
          </w:p>
        </w:tc>
        <w:tc>
          <w:tcPr>
            <w:tcW w:w="2694" w:type="dxa"/>
          </w:tcPr>
          <w:p w14:paraId="4B1E0EE3" w14:textId="40084065" w:rsidR="00EA05EB" w:rsidRPr="00D36971" w:rsidRDefault="00F02C60" w:rsidP="00EA05EB">
            <w:pPr>
              <w:rPr>
                <w:rFonts w:cstheme="minorHAnsi"/>
              </w:rPr>
            </w:pPr>
            <w:r w:rsidRPr="00D36971">
              <w:rPr>
                <w:rFonts w:cstheme="minorHAnsi"/>
              </w:rPr>
              <w:t>East (4x)</w:t>
            </w:r>
          </w:p>
        </w:tc>
      </w:tr>
      <w:tr w:rsidR="00EA05EB" w:rsidRPr="00D36971" w14:paraId="69F4CFF8" w14:textId="77777777" w:rsidTr="00F02C60">
        <w:tc>
          <w:tcPr>
            <w:tcW w:w="2689" w:type="dxa"/>
          </w:tcPr>
          <w:p w14:paraId="34B390A9" w14:textId="73C7FC38" w:rsidR="00EA05EB" w:rsidRPr="00D36971" w:rsidRDefault="00EA05EB" w:rsidP="00EA05EB">
            <w:pPr>
              <w:rPr>
                <w:rFonts w:cstheme="minorHAnsi"/>
              </w:rPr>
            </w:pPr>
            <w:r w:rsidRPr="00D36971">
              <w:rPr>
                <w:rFonts w:cstheme="minorHAnsi"/>
              </w:rPr>
              <w:t>Donor coordination</w:t>
            </w:r>
          </w:p>
        </w:tc>
        <w:tc>
          <w:tcPr>
            <w:tcW w:w="2976" w:type="dxa"/>
          </w:tcPr>
          <w:p w14:paraId="67C16541" w14:textId="4B2F56AB" w:rsidR="00EA05EB" w:rsidRPr="00D36971" w:rsidRDefault="00EA05EB" w:rsidP="00EA05EB">
            <w:pPr>
              <w:rPr>
                <w:rFonts w:cstheme="minorHAnsi"/>
              </w:rPr>
            </w:pPr>
            <w:r w:rsidRPr="00D36971">
              <w:rPr>
                <w:rFonts w:cstheme="minorHAnsi"/>
              </w:rPr>
              <w:t>Humanitarian aid (2x)</w:t>
            </w:r>
          </w:p>
        </w:tc>
        <w:tc>
          <w:tcPr>
            <w:tcW w:w="2694" w:type="dxa"/>
          </w:tcPr>
          <w:p w14:paraId="015661DB" w14:textId="0A8EC153" w:rsidR="00EA05EB" w:rsidRPr="00D36971" w:rsidRDefault="00F02C60" w:rsidP="00EA05EB">
            <w:pPr>
              <w:rPr>
                <w:rFonts w:cstheme="minorHAnsi"/>
              </w:rPr>
            </w:pPr>
            <w:r w:rsidRPr="00D36971">
              <w:rPr>
                <w:rFonts w:cstheme="minorHAnsi"/>
              </w:rPr>
              <w:t>SDG (3x)</w:t>
            </w:r>
          </w:p>
        </w:tc>
      </w:tr>
      <w:tr w:rsidR="00EA05EB" w:rsidRPr="00D36971" w14:paraId="71CA1AF3" w14:textId="77777777" w:rsidTr="00F02C60">
        <w:tc>
          <w:tcPr>
            <w:tcW w:w="2689" w:type="dxa"/>
          </w:tcPr>
          <w:p w14:paraId="6FDB4CE3" w14:textId="71A09421" w:rsidR="00EA05EB" w:rsidRPr="00D36971" w:rsidRDefault="00EA05EB" w:rsidP="00EA05EB">
            <w:pPr>
              <w:rPr>
                <w:rFonts w:cstheme="minorHAnsi"/>
              </w:rPr>
            </w:pPr>
            <w:r w:rsidRPr="00D36971">
              <w:rPr>
                <w:rFonts w:cstheme="minorHAnsi"/>
              </w:rPr>
              <w:t>People data</w:t>
            </w:r>
          </w:p>
        </w:tc>
        <w:tc>
          <w:tcPr>
            <w:tcW w:w="2976" w:type="dxa"/>
          </w:tcPr>
          <w:p w14:paraId="4B218611" w14:textId="7279A635" w:rsidR="00EA05EB" w:rsidRPr="00D36971" w:rsidRDefault="00EA05EB" w:rsidP="00EA05EB">
            <w:pPr>
              <w:rPr>
                <w:rFonts w:cstheme="minorHAnsi"/>
              </w:rPr>
            </w:pPr>
            <w:r w:rsidRPr="00D36971">
              <w:rPr>
                <w:rFonts w:cstheme="minorHAnsi"/>
              </w:rPr>
              <w:t>Gender</w:t>
            </w:r>
          </w:p>
        </w:tc>
        <w:tc>
          <w:tcPr>
            <w:tcW w:w="2694" w:type="dxa"/>
          </w:tcPr>
          <w:p w14:paraId="60211FB4" w14:textId="606E1594" w:rsidR="00EA05EB" w:rsidRPr="00D36971" w:rsidRDefault="00F02C60" w:rsidP="00EA05EB">
            <w:pPr>
              <w:rPr>
                <w:rFonts w:cstheme="minorHAnsi"/>
              </w:rPr>
            </w:pPr>
            <w:r w:rsidRPr="00D36971">
              <w:rPr>
                <w:rFonts w:cstheme="minorHAnsi"/>
              </w:rPr>
              <w:t>Labour issues (2x)</w:t>
            </w:r>
          </w:p>
        </w:tc>
      </w:tr>
      <w:tr w:rsidR="00EA05EB" w:rsidRPr="00D36971" w14:paraId="52007BE0" w14:textId="77777777" w:rsidTr="00F02C60">
        <w:tc>
          <w:tcPr>
            <w:tcW w:w="2689" w:type="dxa"/>
          </w:tcPr>
          <w:p w14:paraId="7178BEF5" w14:textId="0FC5E148" w:rsidR="00EA05EB" w:rsidRPr="00D36971" w:rsidRDefault="00BE74B9" w:rsidP="00EA05EB">
            <w:pPr>
              <w:rPr>
                <w:rFonts w:cstheme="minorHAnsi"/>
              </w:rPr>
            </w:pPr>
            <w:r w:rsidRPr="00D36971">
              <w:rPr>
                <w:rFonts w:cstheme="minorHAnsi"/>
              </w:rPr>
              <w:t>Humanitarian aid</w:t>
            </w:r>
          </w:p>
        </w:tc>
        <w:tc>
          <w:tcPr>
            <w:tcW w:w="2976" w:type="dxa"/>
          </w:tcPr>
          <w:p w14:paraId="40429F63" w14:textId="3FEA3112" w:rsidR="00EA05EB" w:rsidRPr="00D36971" w:rsidRDefault="00EA05EB" w:rsidP="00EA05EB">
            <w:pPr>
              <w:rPr>
                <w:rFonts w:cstheme="minorHAnsi"/>
              </w:rPr>
            </w:pPr>
            <w:r w:rsidRPr="00D36971">
              <w:rPr>
                <w:rFonts w:cstheme="minorHAnsi"/>
              </w:rPr>
              <w:t>SDG</w:t>
            </w:r>
          </w:p>
        </w:tc>
        <w:tc>
          <w:tcPr>
            <w:tcW w:w="2694" w:type="dxa"/>
          </w:tcPr>
          <w:p w14:paraId="56E95F79" w14:textId="681BF6F3" w:rsidR="00EA05EB" w:rsidRPr="00D36971" w:rsidRDefault="00F02C60" w:rsidP="00EA05EB">
            <w:pPr>
              <w:rPr>
                <w:rFonts w:cstheme="minorHAnsi"/>
              </w:rPr>
            </w:pPr>
            <w:r w:rsidRPr="00D36971">
              <w:rPr>
                <w:rFonts w:cstheme="minorHAnsi"/>
              </w:rPr>
              <w:t>Humanitarian aid (2x)</w:t>
            </w:r>
          </w:p>
        </w:tc>
      </w:tr>
      <w:tr w:rsidR="00F02C60" w:rsidRPr="00D36971" w14:paraId="08141E84" w14:textId="77777777" w:rsidTr="00F02C60">
        <w:tc>
          <w:tcPr>
            <w:tcW w:w="2689" w:type="dxa"/>
          </w:tcPr>
          <w:p w14:paraId="2786CF61" w14:textId="75646A5B" w:rsidR="00F02C60" w:rsidRPr="00D36971" w:rsidRDefault="00BE74B9" w:rsidP="00F02C60">
            <w:pPr>
              <w:rPr>
                <w:rFonts w:cstheme="minorHAnsi"/>
              </w:rPr>
            </w:pPr>
            <w:r w:rsidRPr="00D36971">
              <w:rPr>
                <w:rFonts w:cstheme="minorHAnsi"/>
              </w:rPr>
              <w:t>Presence in NGCA</w:t>
            </w:r>
          </w:p>
        </w:tc>
        <w:tc>
          <w:tcPr>
            <w:tcW w:w="2976" w:type="dxa"/>
          </w:tcPr>
          <w:p w14:paraId="79CE94CD" w14:textId="16695616" w:rsidR="00F02C60" w:rsidRPr="00D36971" w:rsidRDefault="00F02C60" w:rsidP="00F02C60">
            <w:pPr>
              <w:rPr>
                <w:rFonts w:cstheme="minorHAnsi"/>
              </w:rPr>
            </w:pPr>
            <w:r w:rsidRPr="00D36971">
              <w:rPr>
                <w:rFonts w:cstheme="minorHAnsi"/>
              </w:rPr>
              <w:t>Child protection and rights</w:t>
            </w:r>
          </w:p>
        </w:tc>
        <w:tc>
          <w:tcPr>
            <w:tcW w:w="2694" w:type="dxa"/>
          </w:tcPr>
          <w:p w14:paraId="052F7124" w14:textId="306BEEF9" w:rsidR="00F02C60" w:rsidRPr="00D36971" w:rsidRDefault="00F02C60" w:rsidP="00F02C60">
            <w:pPr>
              <w:rPr>
                <w:rFonts w:cstheme="minorHAnsi"/>
              </w:rPr>
            </w:pPr>
            <w:r w:rsidRPr="00D36971">
              <w:rPr>
                <w:rFonts w:cstheme="minorHAnsi"/>
              </w:rPr>
              <w:t>Capacity development (2x)</w:t>
            </w:r>
          </w:p>
        </w:tc>
      </w:tr>
      <w:tr w:rsidR="00F02C60" w:rsidRPr="00D36971" w14:paraId="2D9404F2" w14:textId="77777777" w:rsidTr="00F02C60">
        <w:tc>
          <w:tcPr>
            <w:tcW w:w="2689" w:type="dxa"/>
          </w:tcPr>
          <w:p w14:paraId="06E3566B" w14:textId="77777777" w:rsidR="00F02C60" w:rsidRPr="00D36971" w:rsidRDefault="00F02C60" w:rsidP="00F02C60">
            <w:pPr>
              <w:rPr>
                <w:rFonts w:cstheme="minorHAnsi"/>
              </w:rPr>
            </w:pPr>
          </w:p>
        </w:tc>
        <w:tc>
          <w:tcPr>
            <w:tcW w:w="2976" w:type="dxa"/>
          </w:tcPr>
          <w:p w14:paraId="5A76FDA4" w14:textId="62183599" w:rsidR="00F02C60" w:rsidRPr="00D36971" w:rsidRDefault="00F02C60" w:rsidP="00F02C60">
            <w:pPr>
              <w:rPr>
                <w:rFonts w:cstheme="minorHAnsi"/>
              </w:rPr>
            </w:pPr>
            <w:r w:rsidRPr="00D36971">
              <w:rPr>
                <w:rFonts w:cstheme="minorHAnsi"/>
              </w:rPr>
              <w:t>Anti-corruption</w:t>
            </w:r>
          </w:p>
        </w:tc>
        <w:tc>
          <w:tcPr>
            <w:tcW w:w="2694" w:type="dxa"/>
          </w:tcPr>
          <w:p w14:paraId="21ED7451" w14:textId="1B28A1F9" w:rsidR="00F02C60" w:rsidRPr="00D36971" w:rsidRDefault="00F02C60" w:rsidP="00F02C60">
            <w:pPr>
              <w:rPr>
                <w:rFonts w:cstheme="minorHAnsi"/>
              </w:rPr>
            </w:pPr>
            <w:r w:rsidRPr="00D36971">
              <w:rPr>
                <w:rFonts w:cstheme="minorHAnsi"/>
              </w:rPr>
              <w:t>Education (2x)</w:t>
            </w:r>
          </w:p>
        </w:tc>
      </w:tr>
      <w:tr w:rsidR="00F02C60" w:rsidRPr="00D36971" w14:paraId="50A7D1BB" w14:textId="77777777" w:rsidTr="00F02C60">
        <w:tc>
          <w:tcPr>
            <w:tcW w:w="2689" w:type="dxa"/>
          </w:tcPr>
          <w:p w14:paraId="228E7043" w14:textId="77777777" w:rsidR="00F02C60" w:rsidRPr="00D36971" w:rsidRDefault="00F02C60" w:rsidP="00F02C60">
            <w:pPr>
              <w:rPr>
                <w:rFonts w:cstheme="minorHAnsi"/>
              </w:rPr>
            </w:pPr>
          </w:p>
        </w:tc>
        <w:tc>
          <w:tcPr>
            <w:tcW w:w="2976" w:type="dxa"/>
          </w:tcPr>
          <w:p w14:paraId="4D758498" w14:textId="55CD23D8" w:rsidR="00F02C60" w:rsidRPr="00D36971" w:rsidRDefault="00F02C60" w:rsidP="00F02C60">
            <w:pPr>
              <w:rPr>
                <w:rFonts w:cstheme="minorHAnsi"/>
              </w:rPr>
            </w:pPr>
            <w:r w:rsidRPr="00D36971">
              <w:rPr>
                <w:rFonts w:cstheme="minorHAnsi"/>
              </w:rPr>
              <w:t>Capacity development</w:t>
            </w:r>
          </w:p>
        </w:tc>
        <w:tc>
          <w:tcPr>
            <w:tcW w:w="2694" w:type="dxa"/>
          </w:tcPr>
          <w:p w14:paraId="306C9549" w14:textId="798F9CAA" w:rsidR="00F02C60" w:rsidRPr="00D36971" w:rsidRDefault="00F02C60" w:rsidP="00F02C60">
            <w:pPr>
              <w:rPr>
                <w:rFonts w:cstheme="minorHAnsi"/>
              </w:rPr>
            </w:pPr>
            <w:r w:rsidRPr="00D36971">
              <w:rPr>
                <w:rFonts w:cstheme="minorHAnsi"/>
              </w:rPr>
              <w:t>Social Protection</w:t>
            </w:r>
          </w:p>
        </w:tc>
      </w:tr>
      <w:tr w:rsidR="00F02C60" w:rsidRPr="00D36971" w14:paraId="67BDC09C" w14:textId="77777777" w:rsidTr="00F02C60">
        <w:tc>
          <w:tcPr>
            <w:tcW w:w="2689" w:type="dxa"/>
          </w:tcPr>
          <w:p w14:paraId="5125E653" w14:textId="77777777" w:rsidR="00F02C60" w:rsidRPr="00D36971" w:rsidRDefault="00F02C60" w:rsidP="00F02C60">
            <w:pPr>
              <w:rPr>
                <w:rFonts w:cstheme="minorHAnsi"/>
              </w:rPr>
            </w:pPr>
          </w:p>
        </w:tc>
        <w:tc>
          <w:tcPr>
            <w:tcW w:w="2976" w:type="dxa"/>
          </w:tcPr>
          <w:p w14:paraId="3601CD81" w14:textId="4A46DD1B" w:rsidR="00F02C60" w:rsidRPr="00D36971" w:rsidRDefault="00F02C60" w:rsidP="00F02C60">
            <w:pPr>
              <w:rPr>
                <w:rFonts w:cstheme="minorHAnsi"/>
              </w:rPr>
            </w:pPr>
            <w:r w:rsidRPr="00D36971">
              <w:rPr>
                <w:rFonts w:cstheme="minorHAnsi"/>
              </w:rPr>
              <w:t>Migration policy and migrants</w:t>
            </w:r>
          </w:p>
        </w:tc>
        <w:tc>
          <w:tcPr>
            <w:tcW w:w="2694" w:type="dxa"/>
          </w:tcPr>
          <w:p w14:paraId="7E358F0C" w14:textId="77777777" w:rsidR="00F02C60" w:rsidRPr="00D36971" w:rsidRDefault="00F02C60" w:rsidP="00F02C60">
            <w:pPr>
              <w:rPr>
                <w:rFonts w:cstheme="minorHAnsi"/>
              </w:rPr>
            </w:pPr>
          </w:p>
        </w:tc>
      </w:tr>
    </w:tbl>
    <w:p w14:paraId="58C8E36C" w14:textId="08C5A5AF" w:rsidR="00DB4A6C" w:rsidRPr="00D36971" w:rsidRDefault="00DB4A6C" w:rsidP="00001266">
      <w:pPr>
        <w:rPr>
          <w:rFonts w:cstheme="minorHAnsi"/>
        </w:rPr>
      </w:pPr>
    </w:p>
    <w:p w14:paraId="5D7D7E5A" w14:textId="1FF95183" w:rsidR="003B0174" w:rsidRPr="00D36971" w:rsidRDefault="003B0174" w:rsidP="00FB5666">
      <w:pPr>
        <w:jc w:val="both"/>
        <w:rPr>
          <w:rFonts w:cstheme="minorHAnsi"/>
        </w:rPr>
      </w:pPr>
      <w:r w:rsidRPr="00D36971">
        <w:rPr>
          <w:rFonts w:cstheme="minorHAnsi"/>
        </w:rPr>
        <w:t xml:space="preserve">There appears to be a global </w:t>
      </w:r>
      <w:r w:rsidR="00FB5666" w:rsidRPr="00D36971">
        <w:rPr>
          <w:rFonts w:cstheme="minorHAnsi"/>
        </w:rPr>
        <w:t xml:space="preserve">sense </w:t>
      </w:r>
      <w:r w:rsidRPr="00D36971">
        <w:rPr>
          <w:rFonts w:cstheme="minorHAnsi"/>
        </w:rPr>
        <w:t>that the key UN achievements in the past three years in Ukraine are set along f</w:t>
      </w:r>
      <w:r w:rsidR="00BE74B9" w:rsidRPr="00D36971">
        <w:rPr>
          <w:rFonts w:cstheme="minorHAnsi"/>
        </w:rPr>
        <w:t>ive</w:t>
      </w:r>
      <w:r w:rsidRPr="00D36971">
        <w:rPr>
          <w:rFonts w:cstheme="minorHAnsi"/>
        </w:rPr>
        <w:t xml:space="preserve"> major courses of action: 1) The East 2) Gender 3) COVID-19 4) Humanitarian aid and 5) </w:t>
      </w:r>
      <w:r w:rsidR="00BE74B9" w:rsidRPr="00D36971">
        <w:rPr>
          <w:rFonts w:cstheme="minorHAnsi"/>
        </w:rPr>
        <w:t xml:space="preserve">Human Rights. This is possibly indicating the way forward for the next CF, but it does not necessarily respond to the order and contents of the four pillars as they were developed under the UNPF, which could be reviewed </w:t>
      </w:r>
      <w:proofErr w:type="gramStart"/>
      <w:r w:rsidR="00BE74B9" w:rsidRPr="00D36971">
        <w:rPr>
          <w:rFonts w:cstheme="minorHAnsi"/>
        </w:rPr>
        <w:t>in light of</w:t>
      </w:r>
      <w:proofErr w:type="gramEnd"/>
      <w:r w:rsidR="00BE74B9" w:rsidRPr="00D36971">
        <w:rPr>
          <w:rFonts w:cstheme="minorHAnsi"/>
        </w:rPr>
        <w:t xml:space="preserve"> the finding presented above.</w:t>
      </w:r>
      <w:r w:rsidR="00FB5666" w:rsidRPr="00D36971">
        <w:rPr>
          <w:rFonts w:cstheme="minorHAnsi"/>
        </w:rPr>
        <w:t xml:space="preserve"> In other words, the “pillar 1 sustainable economic growth, environment and employment” is not necessarily reflecting the main achievements of the UN in Ukraine, although it may more readily be aligned to </w:t>
      </w:r>
      <w:r w:rsidR="006C6AA4" w:rsidRPr="00D36971">
        <w:rPr>
          <w:rFonts w:cstheme="minorHAnsi"/>
        </w:rPr>
        <w:t xml:space="preserve">other strategic frameworks. </w:t>
      </w:r>
    </w:p>
    <w:p w14:paraId="12546E00" w14:textId="0E555134" w:rsidR="00941A1C" w:rsidRPr="00D36971" w:rsidRDefault="00941A1C" w:rsidP="00941A1C">
      <w:pPr>
        <w:rPr>
          <w:rFonts w:cstheme="minorHAnsi"/>
        </w:rPr>
      </w:pPr>
      <w:r w:rsidRPr="00D36971">
        <w:rPr>
          <w:rFonts w:cstheme="minorHAnsi"/>
        </w:rPr>
        <w:t>It is interesting to see the UN’s own views of its achievements, which appear in the next table:</w:t>
      </w:r>
    </w:p>
    <w:p w14:paraId="4C0CA1E8" w14:textId="5A788830" w:rsidR="00941A1C" w:rsidRPr="00D36971" w:rsidRDefault="00941A1C" w:rsidP="00941A1C">
      <w:pPr>
        <w:pStyle w:val="Caption"/>
        <w:keepNext/>
      </w:pPr>
      <w:r w:rsidRPr="00D36971">
        <w:t xml:space="preserve">Table </w:t>
      </w:r>
      <w:fldSimple w:instr=" SEQ Table \* ARABIC ">
        <w:r w:rsidR="00F578D5" w:rsidRPr="00D36971">
          <w:rPr>
            <w:noProof/>
          </w:rPr>
          <w:t>6</w:t>
        </w:r>
      </w:fldSimple>
      <w:r w:rsidRPr="00D36971">
        <w:t xml:space="preserve">. UN’s own perspective of its key achievements in the first three years of the </w:t>
      </w:r>
      <w:proofErr w:type="gramStart"/>
      <w:r w:rsidRPr="00D36971">
        <w:t>UNPF  in</w:t>
      </w:r>
      <w:proofErr w:type="gramEnd"/>
      <w:r w:rsidRPr="00D36971">
        <w:t xml:space="preserve"> Ukraine</w:t>
      </w:r>
    </w:p>
    <w:tbl>
      <w:tblPr>
        <w:tblStyle w:val="TableGrid"/>
        <w:tblW w:w="0" w:type="auto"/>
        <w:tblLook w:val="04A0" w:firstRow="1" w:lastRow="0" w:firstColumn="1" w:lastColumn="0" w:noHBand="0" w:noVBand="1"/>
      </w:tblPr>
      <w:tblGrid>
        <w:gridCol w:w="6374"/>
      </w:tblGrid>
      <w:tr w:rsidR="00941A1C" w:rsidRPr="00D36971" w14:paraId="3722E8B5" w14:textId="77777777" w:rsidTr="00F3616B">
        <w:tc>
          <w:tcPr>
            <w:tcW w:w="6374" w:type="dxa"/>
          </w:tcPr>
          <w:p w14:paraId="1BAC2C0E" w14:textId="77777777" w:rsidR="00941A1C" w:rsidRPr="00D36971" w:rsidRDefault="00941A1C" w:rsidP="00F3616B">
            <w:pPr>
              <w:rPr>
                <w:rFonts w:cstheme="minorHAnsi"/>
                <w:b/>
                <w:bCs/>
              </w:rPr>
            </w:pPr>
            <w:r w:rsidRPr="00D36971">
              <w:rPr>
                <w:rFonts w:cstheme="minorHAnsi"/>
                <w:b/>
                <w:bCs/>
              </w:rPr>
              <w:t>United Nations respondents (including non-resident agencies) n=16</w:t>
            </w:r>
          </w:p>
        </w:tc>
      </w:tr>
      <w:tr w:rsidR="00941A1C" w:rsidRPr="00D36971" w14:paraId="0DA5C909" w14:textId="77777777" w:rsidTr="00F3616B">
        <w:tc>
          <w:tcPr>
            <w:tcW w:w="6374" w:type="dxa"/>
          </w:tcPr>
          <w:p w14:paraId="51463681" w14:textId="77777777" w:rsidR="00941A1C" w:rsidRPr="00D36971" w:rsidRDefault="00941A1C" w:rsidP="00F3616B">
            <w:pPr>
              <w:rPr>
                <w:rFonts w:cstheme="minorHAnsi"/>
              </w:rPr>
            </w:pPr>
            <w:r w:rsidRPr="00D36971">
              <w:rPr>
                <w:rFonts w:cstheme="minorHAnsi"/>
              </w:rPr>
              <w:t>East (6x)</w:t>
            </w:r>
          </w:p>
        </w:tc>
      </w:tr>
      <w:tr w:rsidR="00941A1C" w:rsidRPr="00D36971" w14:paraId="17F4E590" w14:textId="77777777" w:rsidTr="00F3616B">
        <w:tc>
          <w:tcPr>
            <w:tcW w:w="6374" w:type="dxa"/>
          </w:tcPr>
          <w:p w14:paraId="2C1E0D67" w14:textId="77777777" w:rsidR="00941A1C" w:rsidRPr="00D36971" w:rsidRDefault="00941A1C" w:rsidP="00F3616B">
            <w:pPr>
              <w:rPr>
                <w:rFonts w:cstheme="minorHAnsi"/>
              </w:rPr>
            </w:pPr>
            <w:r w:rsidRPr="00D36971">
              <w:rPr>
                <w:rFonts w:cstheme="minorHAnsi"/>
              </w:rPr>
              <w:t>Difficult question (5x)</w:t>
            </w:r>
          </w:p>
        </w:tc>
      </w:tr>
      <w:tr w:rsidR="00941A1C" w:rsidRPr="00D36971" w14:paraId="05C3A093" w14:textId="77777777" w:rsidTr="00F3616B">
        <w:tc>
          <w:tcPr>
            <w:tcW w:w="6374" w:type="dxa"/>
          </w:tcPr>
          <w:p w14:paraId="2917812F" w14:textId="1D446A78" w:rsidR="00941A1C" w:rsidRPr="00D36971" w:rsidRDefault="00941A1C" w:rsidP="00F3616B">
            <w:pPr>
              <w:rPr>
                <w:rFonts w:cstheme="minorHAnsi"/>
              </w:rPr>
            </w:pPr>
            <w:r w:rsidRPr="00D36971">
              <w:rPr>
                <w:rFonts w:cstheme="minorHAnsi"/>
              </w:rPr>
              <w:lastRenderedPageBreak/>
              <w:t>Social Protection (4x)</w:t>
            </w:r>
            <w:r w:rsidR="00123351" w:rsidRPr="00D36971">
              <w:rPr>
                <w:rFonts w:cstheme="minorHAnsi"/>
              </w:rPr>
              <w:t xml:space="preserve"> and vulnerable groups (2x)</w:t>
            </w:r>
          </w:p>
        </w:tc>
      </w:tr>
      <w:tr w:rsidR="00941A1C" w:rsidRPr="00D36971" w14:paraId="71E17E41" w14:textId="77777777" w:rsidTr="00F3616B">
        <w:tc>
          <w:tcPr>
            <w:tcW w:w="6374" w:type="dxa"/>
          </w:tcPr>
          <w:p w14:paraId="3CF3D93B" w14:textId="77777777" w:rsidR="00941A1C" w:rsidRPr="00D36971" w:rsidRDefault="00941A1C" w:rsidP="00F3616B">
            <w:pPr>
              <w:rPr>
                <w:rFonts w:cstheme="minorHAnsi"/>
              </w:rPr>
            </w:pPr>
            <w:r w:rsidRPr="00D36971">
              <w:rPr>
                <w:rFonts w:cstheme="minorHAnsi"/>
              </w:rPr>
              <w:t>Humanitarian aid (4x)</w:t>
            </w:r>
          </w:p>
        </w:tc>
      </w:tr>
      <w:tr w:rsidR="00941A1C" w:rsidRPr="00D36971" w14:paraId="34D4659C" w14:textId="77777777" w:rsidTr="00F3616B">
        <w:tc>
          <w:tcPr>
            <w:tcW w:w="6374" w:type="dxa"/>
          </w:tcPr>
          <w:p w14:paraId="72B56AF0" w14:textId="77777777" w:rsidR="00941A1C" w:rsidRPr="00D36971" w:rsidRDefault="00941A1C" w:rsidP="00F3616B">
            <w:pPr>
              <w:rPr>
                <w:rFonts w:cstheme="minorHAnsi"/>
              </w:rPr>
            </w:pPr>
            <w:r w:rsidRPr="00D36971">
              <w:rPr>
                <w:rFonts w:cstheme="minorHAnsi"/>
              </w:rPr>
              <w:t>Informing policy/legislation (4x)</w:t>
            </w:r>
          </w:p>
        </w:tc>
      </w:tr>
      <w:tr w:rsidR="00941A1C" w:rsidRPr="00D36971" w14:paraId="7B485D1F" w14:textId="77777777" w:rsidTr="00F3616B">
        <w:tc>
          <w:tcPr>
            <w:tcW w:w="6374" w:type="dxa"/>
          </w:tcPr>
          <w:p w14:paraId="534AE537" w14:textId="77777777" w:rsidR="00941A1C" w:rsidRPr="00D36971" w:rsidRDefault="00941A1C" w:rsidP="00F3616B">
            <w:pPr>
              <w:rPr>
                <w:rFonts w:cstheme="minorHAnsi"/>
              </w:rPr>
            </w:pPr>
            <w:r w:rsidRPr="00D36971">
              <w:rPr>
                <w:rFonts w:cstheme="minorHAnsi"/>
              </w:rPr>
              <w:t>Gender (3x)</w:t>
            </w:r>
          </w:p>
        </w:tc>
      </w:tr>
    </w:tbl>
    <w:p w14:paraId="22296EEA" w14:textId="298C79A6" w:rsidR="00941A1C" w:rsidRPr="00D36971" w:rsidRDefault="00941A1C" w:rsidP="00941A1C">
      <w:pPr>
        <w:rPr>
          <w:rFonts w:cstheme="minorHAnsi"/>
        </w:rPr>
      </w:pPr>
    </w:p>
    <w:p w14:paraId="0D238F9A" w14:textId="3144B4DC" w:rsidR="00A60AF1" w:rsidRPr="00D36971" w:rsidRDefault="00A60AF1" w:rsidP="00FB5666">
      <w:pPr>
        <w:jc w:val="both"/>
        <w:rPr>
          <w:rFonts w:cstheme="minorHAnsi"/>
        </w:rPr>
      </w:pPr>
      <w:r w:rsidRPr="00D36971">
        <w:rPr>
          <w:rFonts w:cstheme="minorHAnsi"/>
        </w:rPr>
        <w:t>It is also important to mention that as “The East” is one of the key achievements mentioned by the various stakeholders, it englobes both the work under the area-based Programme led by the UNDP</w:t>
      </w:r>
      <w:r w:rsidR="008616EB" w:rsidRPr="00D36971">
        <w:rPr>
          <w:rFonts w:cstheme="minorHAnsi"/>
        </w:rPr>
        <w:t>, denominated as Recovery and Peacebuilding Programme (RPP),</w:t>
      </w:r>
      <w:r w:rsidRPr="00D36971">
        <w:rPr>
          <w:rFonts w:cstheme="minorHAnsi"/>
        </w:rPr>
        <w:t xml:space="preserve"> and the HA given in the East. The UNDP-led </w:t>
      </w:r>
      <w:r w:rsidR="00FB5666" w:rsidRPr="00D36971">
        <w:rPr>
          <w:rFonts w:cstheme="minorHAnsi"/>
        </w:rPr>
        <w:t xml:space="preserve">RPP that includes three other UN agencies is a key programme as it has existed since 2014 to support interventions in </w:t>
      </w:r>
      <w:r w:rsidR="00EE59F1">
        <w:rPr>
          <w:rFonts w:cstheme="minorHAnsi"/>
        </w:rPr>
        <w:t xml:space="preserve">Government-controlled areas of </w:t>
      </w:r>
      <w:r w:rsidR="00FB5666" w:rsidRPr="00D36971">
        <w:rPr>
          <w:rFonts w:cstheme="minorHAnsi"/>
        </w:rPr>
        <w:t>the East. Some stakeholders were highly supportive of the achievements</w:t>
      </w:r>
      <w:r w:rsidR="006C6AA4" w:rsidRPr="00D36971">
        <w:rPr>
          <w:rFonts w:cstheme="minorHAnsi"/>
        </w:rPr>
        <w:t xml:space="preserve"> and quite satisfied by its implementation</w:t>
      </w:r>
      <w:r w:rsidR="00FB5666" w:rsidRPr="00D36971">
        <w:rPr>
          <w:rFonts w:cstheme="minorHAnsi"/>
        </w:rPr>
        <w:t xml:space="preserve">, </w:t>
      </w:r>
      <w:r w:rsidR="006C6AA4" w:rsidRPr="00D36971">
        <w:rPr>
          <w:rFonts w:cstheme="minorHAnsi"/>
        </w:rPr>
        <w:t>although</w:t>
      </w:r>
      <w:r w:rsidR="00FB5666" w:rsidRPr="00D36971">
        <w:rPr>
          <w:rFonts w:cstheme="minorHAnsi"/>
        </w:rPr>
        <w:t xml:space="preserve"> two development partners also required the RPP to </w:t>
      </w:r>
      <w:r w:rsidR="006C6AA4" w:rsidRPr="00D36971">
        <w:rPr>
          <w:rFonts w:cstheme="minorHAnsi"/>
        </w:rPr>
        <w:t>foster</w:t>
      </w:r>
      <w:r w:rsidR="00FB5666" w:rsidRPr="00D36971">
        <w:rPr>
          <w:rFonts w:cstheme="minorHAnsi"/>
        </w:rPr>
        <w:t xml:space="preserve"> closer coordination between the programme lead and some of the participating UN agencies.  </w:t>
      </w:r>
    </w:p>
    <w:p w14:paraId="25517C25" w14:textId="74554FFD" w:rsidR="00941A1C" w:rsidRPr="00D36971" w:rsidRDefault="00001266" w:rsidP="00941A1C">
      <w:pPr>
        <w:pStyle w:val="Heading3"/>
        <w:numPr>
          <w:ilvl w:val="2"/>
          <w:numId w:val="13"/>
        </w:numPr>
        <w:rPr>
          <w:rFonts w:eastAsia="Calibri" w:cstheme="majorHAnsi"/>
        </w:rPr>
      </w:pPr>
      <w:bookmarkStart w:id="37" w:name="_Toc88250851"/>
      <w:r w:rsidRPr="00D36971">
        <w:rPr>
          <w:rFonts w:eastAsia="Calibri" w:cstheme="majorHAnsi"/>
        </w:rPr>
        <w:t>To what extent are outcomes statements achieved?</w:t>
      </w:r>
      <w:bookmarkEnd w:id="37"/>
    </w:p>
    <w:p w14:paraId="07EA9061" w14:textId="3FFBD0CB" w:rsidR="00941A1C" w:rsidRPr="00D36971" w:rsidRDefault="00941A1C" w:rsidP="00941A1C"/>
    <w:p w14:paraId="3A85D882" w14:textId="3A98117A" w:rsidR="00FB5666" w:rsidRPr="00D36971" w:rsidRDefault="00FB5666" w:rsidP="006C6AA4">
      <w:pPr>
        <w:jc w:val="both"/>
      </w:pPr>
      <w:r w:rsidRPr="00D36971">
        <w:t>The previous point shows widespread evidence of satisfaction with the work of the UNCT in Ukraine</w:t>
      </w:r>
      <w:r w:rsidR="006C6AA4" w:rsidRPr="00D36971">
        <w:t xml:space="preserve"> across the stakeholder categories</w:t>
      </w:r>
      <w:r w:rsidRPr="00D36971">
        <w:t>.</w:t>
      </w:r>
      <w:r w:rsidR="006C6AA4" w:rsidRPr="00D36971">
        <w:t xml:space="preserve"> In terms of value addition and general satisfaction with the UN collective programming, the perception ratings</w:t>
      </w:r>
      <w:r w:rsidR="008616EB" w:rsidRPr="00D36971">
        <w:t xml:space="preserve"> obtained</w:t>
      </w:r>
      <w:r w:rsidR="006C6AA4" w:rsidRPr="00D36971">
        <w:t xml:space="preserve"> are high. In terms of the UN collective effectiveness, the ratings are also high. Issues that come into play are more linked to the challenges faced by the UNRC in terms of internal UN coordination and coherence, where room for improvement is possible.</w:t>
      </w:r>
    </w:p>
    <w:p w14:paraId="51EBE01A" w14:textId="3ED8A01F" w:rsidR="00941A1C" w:rsidRPr="00D36971" w:rsidRDefault="006C6AA4" w:rsidP="00A82BBE">
      <w:pPr>
        <w:jc w:val="both"/>
      </w:pPr>
      <w:r w:rsidRPr="00D36971">
        <w:t>When looking at the UNPF RF, a</w:t>
      </w:r>
      <w:r w:rsidR="00941A1C" w:rsidRPr="00D36971">
        <w:t>ccording to the KII</w:t>
      </w:r>
      <w:r w:rsidRPr="00D36971">
        <w:t xml:space="preserve"> from the UNCT and non-resident agencies</w:t>
      </w:r>
      <w:r w:rsidR="00941A1C" w:rsidRPr="00D36971">
        <w:t>, it was also difficult to establish how much the UNPF outcomes have been achieved until 31.12.2020. Only four respondents were able to provide a rating, with 2x2, 1x2.5 and 1x3 – yielding an average of 2.38 out of five, which is under the passing mark of 3.0. It was discussed with UN colleagues that the RG</w:t>
      </w:r>
      <w:r w:rsidR="00733E59" w:rsidRPr="00D36971">
        <w:t xml:space="preserve"> groups which had been dormant for some </w:t>
      </w:r>
      <w:proofErr w:type="gramStart"/>
      <w:r w:rsidR="00733E59" w:rsidRPr="00D36971">
        <w:t>time</w:t>
      </w:r>
      <w:proofErr w:type="gramEnd"/>
      <w:r w:rsidR="00733E59" w:rsidRPr="00D36971">
        <w:t xml:space="preserve"> were reactivated during the past year. </w:t>
      </w:r>
      <w:bookmarkStart w:id="38" w:name="_Hlk86152697"/>
      <w:r w:rsidR="00733E59" w:rsidRPr="00D36971">
        <w:t xml:space="preserve">But because the limited use of the UNPF which is perceived as an upward reporting and accountability mechanism, there is no strong commitment from most of the UNCT to this exercise, as it does not </w:t>
      </w:r>
      <w:r w:rsidRPr="00D36971">
        <w:t>hold</w:t>
      </w:r>
      <w:r w:rsidR="00733E59" w:rsidRPr="00D36971">
        <w:t xml:space="preserve"> any incentive for the agencies beyond that of supporting the work of the UNRC and complying with reporting lines. Since </w:t>
      </w:r>
      <w:r w:rsidR="00555177" w:rsidRPr="00D36971">
        <w:t>most UN agencies have their</w:t>
      </w:r>
      <w:r w:rsidR="00733E59" w:rsidRPr="00D36971">
        <w:t xml:space="preserve"> own</w:t>
      </w:r>
      <w:r w:rsidR="00555177" w:rsidRPr="00D36971">
        <w:t xml:space="preserve"> country programme and</w:t>
      </w:r>
      <w:r w:rsidR="00733E59" w:rsidRPr="00D36971">
        <w:t xml:space="preserve"> results framework, there </w:t>
      </w:r>
      <w:r w:rsidR="00555177" w:rsidRPr="00D36971">
        <w:t>are</w:t>
      </w:r>
      <w:r w:rsidR="00733E59" w:rsidRPr="00D36971">
        <w:t xml:space="preserve"> additional and parallel reporting lines to their headquarters, further undermining the potential use of the UNPF RF as the main instrument that shows the results achieved in the country by the collective UN System.</w:t>
      </w:r>
    </w:p>
    <w:bookmarkEnd w:id="38"/>
    <w:p w14:paraId="0B6E77AE" w14:textId="5C0C9EF4" w:rsidR="00733E59" w:rsidRPr="00D36971" w:rsidRDefault="00733E59" w:rsidP="00A82BBE">
      <w:pPr>
        <w:jc w:val="both"/>
      </w:pPr>
      <w:r w:rsidRPr="00D36971">
        <w:t xml:space="preserve">The UNPF RF identified 49 indicators to appraise the level to which the outcomes have been achieved. Updated information from the UNRC as of 31.12.2020 shows that the results are mixed: on </w:t>
      </w:r>
      <w:r w:rsidR="00CB4BCD" w:rsidRPr="00D36971">
        <w:t>a few</w:t>
      </w:r>
      <w:r w:rsidRPr="00D36971">
        <w:t xml:space="preserve"> indicators </w:t>
      </w:r>
      <w:proofErr w:type="gramStart"/>
      <w:r w:rsidRPr="00D36971">
        <w:t>( 1.1.4</w:t>
      </w:r>
      <w:proofErr w:type="gramEnd"/>
      <w:r w:rsidRPr="00D36971">
        <w:t>,</w:t>
      </w:r>
      <w:r w:rsidR="00CB4BCD" w:rsidRPr="00D36971">
        <w:t xml:space="preserve"> 2.10,</w:t>
      </w:r>
      <w:r w:rsidRPr="00D36971">
        <w:t xml:space="preserve"> 3.5, 3.13</w:t>
      </w:r>
      <w:r w:rsidR="00CB4BCD" w:rsidRPr="00D36971">
        <w:t>) the targets have been met or exceeded. On 13 of the indicators (26.5% of the total number of indicators), the information is not available, cannot be obtained or has not been collected yet (2.3, 2.8, 2.9, 2.14, 3.6, 3.7, 3.8, 3.9, 3.10, 3.14, 4.5, 4.6, 4.7). A few indicators are showing limited progress (1.2.1, 1.2.4, 2.1, 2.5, 2.6, 2.12, 3.4, 3.12</w:t>
      </w:r>
      <w:r w:rsidR="00A82BBE" w:rsidRPr="00D36971">
        <w:t>), while others are indicating negative results (1.1.7, 2.2).</w:t>
      </w:r>
    </w:p>
    <w:p w14:paraId="6B3AD593" w14:textId="2C3FC5FF" w:rsidR="00A82BBE" w:rsidRPr="00D36971" w:rsidRDefault="00A82BBE" w:rsidP="00A82BBE">
      <w:pPr>
        <w:jc w:val="both"/>
      </w:pPr>
      <w:r w:rsidRPr="00D36971">
        <w:t xml:space="preserve">There seems to be a </w:t>
      </w:r>
      <w:r w:rsidR="008B2241" w:rsidRPr="00D36971">
        <w:t xml:space="preserve">breach </w:t>
      </w:r>
      <w:r w:rsidRPr="00D36971">
        <w:t xml:space="preserve">between the clearly positive appreciation of the work of the UN by the different stakeholders interviewed presented under point 5.3.1. above and the analysis of the indicators in the UNPF framework. This could be </w:t>
      </w:r>
      <w:proofErr w:type="gramStart"/>
      <w:r w:rsidRPr="00D36971">
        <w:t>due to the fact that</w:t>
      </w:r>
      <w:proofErr w:type="gramEnd"/>
      <w:r w:rsidRPr="00D36971">
        <w:t xml:space="preserve"> the indicators may not have been the best choice to represent transformative changes that could be achieved over a five-year time frame, and some of these indicators are not time-sensitive </w:t>
      </w:r>
      <w:r w:rsidR="00D75E82" w:rsidRPr="00D36971">
        <w:t>(or</w:t>
      </w:r>
      <w:r w:rsidRPr="00D36971">
        <w:t xml:space="preserve"> not collected </w:t>
      </w:r>
      <w:r w:rsidRPr="00D36971">
        <w:lastRenderedPageBreak/>
        <w:t xml:space="preserve">regularly). Another aspect is that none of the indicators are process indicators, but are developed to measure </w:t>
      </w:r>
      <w:proofErr w:type="gramStart"/>
      <w:r w:rsidRPr="00D36971">
        <w:t>the end result</w:t>
      </w:r>
      <w:proofErr w:type="gramEnd"/>
      <w:r w:rsidRPr="00D36971">
        <w:t>, and not the evolution or the trend over time through the five years. It addresses the issue of RBM knowledge within the UN System and how to identify meaningful indicators that capture the progress of the UNDS in the country during the UNPF time frame. At present, most indicators are aligned with the longer-term and less time-sensitive SDGs, which may not fully respond to the needs of the UN System in showing its contribution to the UNPF outcomes</w:t>
      </w:r>
      <w:r w:rsidR="00D75E82" w:rsidRPr="00D36971">
        <w:t xml:space="preserve"> at country level</w:t>
      </w:r>
      <w:r w:rsidRPr="00D36971">
        <w:t>.</w:t>
      </w:r>
    </w:p>
    <w:p w14:paraId="1F108BF0" w14:textId="1429323A" w:rsidR="00001266" w:rsidRPr="00D36971" w:rsidRDefault="00001266" w:rsidP="00001266">
      <w:pPr>
        <w:pStyle w:val="Heading3"/>
        <w:numPr>
          <w:ilvl w:val="2"/>
          <w:numId w:val="13"/>
        </w:numPr>
        <w:rPr>
          <w:rFonts w:eastAsia="Calibri" w:cstheme="majorHAnsi"/>
        </w:rPr>
      </w:pPr>
      <w:bookmarkStart w:id="39" w:name="_Toc88250852"/>
      <w:r w:rsidRPr="00D36971">
        <w:rPr>
          <w:rFonts w:eastAsia="Calibri" w:cstheme="majorHAnsi"/>
        </w:rPr>
        <w:t>How useful was the UNPF to facilitate coordination and a common position of the UNCT in Ukraine?</w:t>
      </w:r>
      <w:bookmarkEnd w:id="39"/>
    </w:p>
    <w:p w14:paraId="0B78996A" w14:textId="77777777" w:rsidR="00A82BBE" w:rsidRPr="00D36971" w:rsidRDefault="00A82BBE" w:rsidP="00A82BBE"/>
    <w:p w14:paraId="10F66C2A" w14:textId="384ADA26" w:rsidR="00A82BBE" w:rsidRPr="00D36971" w:rsidRDefault="00A82BBE" w:rsidP="00B913E7">
      <w:pPr>
        <w:jc w:val="both"/>
      </w:pPr>
      <w:r w:rsidRPr="00D36971">
        <w:t xml:space="preserve">The UNPF was useful in bringing all the UNCT to agree on a common position. The process was highly inclusive, and consensual. </w:t>
      </w:r>
      <w:r w:rsidR="00B913E7" w:rsidRPr="00D36971">
        <w:t xml:space="preserve">The UNPF did not appear to be a major coordination instrument, as in Ukraine there is a three-tier coordination system which is highly praised and appreciated by the </w:t>
      </w:r>
      <w:proofErr w:type="spellStart"/>
      <w:r w:rsidR="00B913E7" w:rsidRPr="00D36971">
        <w:t>GoU</w:t>
      </w:r>
      <w:proofErr w:type="spellEnd"/>
      <w:r w:rsidR="00B913E7" w:rsidRPr="00D36971">
        <w:t xml:space="preserve"> and development partners (ITA) and is reported to function very well.</w:t>
      </w:r>
      <w:r w:rsidR="00555177" w:rsidRPr="00D36971">
        <w:t xml:space="preserve"> The development partners coordination group is </w:t>
      </w:r>
      <w:r w:rsidR="00D25A25" w:rsidRPr="00D36971">
        <w:t>co-</w:t>
      </w:r>
      <w:r w:rsidR="00555177" w:rsidRPr="00D36971">
        <w:t xml:space="preserve">chaired by the EU </w:t>
      </w:r>
      <w:proofErr w:type="gramStart"/>
      <w:r w:rsidR="00555177" w:rsidRPr="00D36971">
        <w:t>and  the</w:t>
      </w:r>
      <w:proofErr w:type="gramEnd"/>
      <w:r w:rsidR="00555177" w:rsidRPr="00D36971">
        <w:t xml:space="preserve"> UNRC.</w:t>
      </w:r>
      <w:r w:rsidR="00B913E7" w:rsidRPr="00D36971">
        <w:t xml:space="preserve"> In fact, this was recognised as one of the key UN achievements by one development partner.</w:t>
      </w:r>
    </w:p>
    <w:p w14:paraId="1AA7BA1A" w14:textId="503A7D5F" w:rsidR="00B913E7" w:rsidRPr="00D36971" w:rsidRDefault="00B913E7" w:rsidP="00B913E7">
      <w:pPr>
        <w:jc w:val="both"/>
      </w:pPr>
      <w:r w:rsidRPr="00D36971">
        <w:t xml:space="preserve">The UNPF was therefore a good effort to establish a common position of the UNCT in Ukraine. </w:t>
      </w:r>
    </w:p>
    <w:p w14:paraId="227E4DF4" w14:textId="48945452" w:rsidR="00B913E7" w:rsidRPr="00D36971" w:rsidRDefault="00B913E7" w:rsidP="00B913E7">
      <w:pPr>
        <w:jc w:val="both"/>
      </w:pPr>
      <w:r w:rsidRPr="00D36971">
        <w:t xml:space="preserve">The challenge was to obtain commitment and buy-in from the UNCT. Individual agencies programming </w:t>
      </w:r>
      <w:r w:rsidR="00F55877" w:rsidRPr="00D36971">
        <w:t>is</w:t>
      </w:r>
      <w:r w:rsidRPr="00D36971">
        <w:t xml:space="preserve"> not based on the </w:t>
      </w:r>
      <w:r w:rsidR="00F55877" w:rsidRPr="00D36971">
        <w:t>UNPF,</w:t>
      </w:r>
      <w:r w:rsidRPr="00D36971">
        <w:t xml:space="preserve"> nor do they depend on the UNPF for funding, planning, </w:t>
      </w:r>
      <w:proofErr w:type="gramStart"/>
      <w:r w:rsidRPr="00D36971">
        <w:t>programming</w:t>
      </w:r>
      <w:proofErr w:type="gramEnd"/>
      <w:r w:rsidRPr="00D36971">
        <w:t xml:space="preserve"> or implementation. Given the perception of the vertically driven accountability process of the UNPF mechanism, there was limited interest among UNCT to proactively support the UNPF because it did not directly affect the quality or </w:t>
      </w:r>
      <w:proofErr w:type="gramStart"/>
      <w:r w:rsidRPr="00D36971">
        <w:t>manner in which</w:t>
      </w:r>
      <w:proofErr w:type="gramEnd"/>
      <w:r w:rsidRPr="00D36971">
        <w:t xml:space="preserve"> the UNCT programming was implemented.</w:t>
      </w:r>
    </w:p>
    <w:p w14:paraId="2FD70988" w14:textId="6EE88F02" w:rsidR="00B913E7" w:rsidRPr="00D36971" w:rsidRDefault="00B913E7" w:rsidP="00B913E7">
      <w:pPr>
        <w:jc w:val="both"/>
      </w:pPr>
      <w:r w:rsidRPr="00D36971">
        <w:t xml:space="preserve">The primary use of the UNPF was therefore to establish a common framework for the five-year planning </w:t>
      </w:r>
      <w:proofErr w:type="gramStart"/>
      <w:r w:rsidRPr="00D36971">
        <w:t>cycle, and</w:t>
      </w:r>
      <w:proofErr w:type="gramEnd"/>
      <w:r w:rsidRPr="00D36971">
        <w:t xml:space="preserve"> providing a common vision of the UN’s position in Ukraine.</w:t>
      </w:r>
    </w:p>
    <w:p w14:paraId="6AC33656" w14:textId="4EBAD40C" w:rsidR="00555177" w:rsidRPr="00D36971" w:rsidRDefault="00555177" w:rsidP="00B913E7">
      <w:pPr>
        <w:jc w:val="both"/>
      </w:pPr>
      <w:r w:rsidRPr="00D36971">
        <w:t>It did play an important role for the non-resident agencies to be able to sign off on the document and have some visibility, showing they were part of the UNCT process.</w:t>
      </w:r>
    </w:p>
    <w:p w14:paraId="7065AE8B" w14:textId="53E82AB5" w:rsidR="00555177" w:rsidRPr="00D36971" w:rsidRDefault="00555177" w:rsidP="00B913E7">
      <w:pPr>
        <w:jc w:val="both"/>
      </w:pPr>
      <w:r w:rsidRPr="00D36971">
        <w:t xml:space="preserve">Another aspect of the UNPF process is that through the leadership of the RCO a more balanced vision of the UN family was given. Traditionally larger and better resourced agencies have more visibility and prominence, which tend to occult the results of some of the smaller agencies. The UNPF also played a role through the RCO to revisit the exposure of the different UN agencies in Ukraine and possibly lead to a more balanced division of labour amongst the UNCT. </w:t>
      </w:r>
    </w:p>
    <w:p w14:paraId="0CBB330E" w14:textId="24373913" w:rsidR="00F578D5" w:rsidRPr="00D36971" w:rsidRDefault="00F578D5" w:rsidP="00B913E7">
      <w:pPr>
        <w:jc w:val="both"/>
      </w:pPr>
      <w:r w:rsidRPr="00D36971">
        <w:t>As regards the level of joint programming, there has been modest results under the UNPF. The table of Joint Programmes undertaken during the UNPF in Ukraine is as follows:</w:t>
      </w:r>
    </w:p>
    <w:p w14:paraId="209602F7" w14:textId="1A61E638" w:rsidR="00F578D5" w:rsidRPr="00D36971" w:rsidRDefault="00F578D5" w:rsidP="00F578D5">
      <w:pPr>
        <w:jc w:val="both"/>
        <w:rPr>
          <w:i/>
          <w:iCs/>
        </w:rPr>
      </w:pPr>
      <w:r w:rsidRPr="00D36971">
        <w:rPr>
          <w:i/>
          <w:iCs/>
        </w:rPr>
        <w:t xml:space="preserve">Table </w:t>
      </w:r>
      <w:r w:rsidRPr="00D36971">
        <w:rPr>
          <w:i/>
          <w:iCs/>
        </w:rPr>
        <w:fldChar w:fldCharType="begin"/>
      </w:r>
      <w:r w:rsidRPr="00D36971">
        <w:rPr>
          <w:i/>
          <w:iCs/>
        </w:rPr>
        <w:instrText xml:space="preserve"> SEQ Table \* ARABIC </w:instrText>
      </w:r>
      <w:r w:rsidRPr="00D36971">
        <w:rPr>
          <w:i/>
          <w:iCs/>
        </w:rPr>
        <w:fldChar w:fldCharType="separate"/>
      </w:r>
      <w:r w:rsidRPr="00D36971">
        <w:rPr>
          <w:i/>
          <w:iCs/>
        </w:rPr>
        <w:t>7</w:t>
      </w:r>
      <w:r w:rsidRPr="00D36971">
        <w:fldChar w:fldCharType="end"/>
      </w:r>
      <w:r w:rsidRPr="00D36971">
        <w:t xml:space="preserve">: Number of UN Joint Programmes in Ukraine (2018-2020) – source: </w:t>
      </w:r>
      <w:r w:rsidR="00961C85">
        <w:t>UNCT</w:t>
      </w:r>
    </w:p>
    <w:tbl>
      <w:tblPr>
        <w:tblW w:w="8484" w:type="dxa"/>
        <w:tblCellMar>
          <w:left w:w="0" w:type="dxa"/>
          <w:right w:w="0" w:type="dxa"/>
        </w:tblCellMar>
        <w:tblLook w:val="04A0" w:firstRow="1" w:lastRow="0" w:firstColumn="1" w:lastColumn="0" w:noHBand="0" w:noVBand="1"/>
      </w:tblPr>
      <w:tblGrid>
        <w:gridCol w:w="3076"/>
        <w:gridCol w:w="2868"/>
        <w:gridCol w:w="1569"/>
        <w:gridCol w:w="971"/>
      </w:tblGrid>
      <w:tr w:rsidR="00F578D5" w:rsidRPr="002761E7" w14:paraId="5D821F67" w14:textId="77777777" w:rsidTr="00303023">
        <w:trPr>
          <w:divId w:val="2043095954"/>
          <w:trHeight w:val="178"/>
        </w:trPr>
        <w:tc>
          <w:tcPr>
            <w:tcW w:w="3076" w:type="dxa"/>
            <w:tcBorders>
              <w:top w:val="single" w:sz="8" w:space="0" w:color="auto"/>
              <w:left w:val="single" w:sz="8" w:space="0" w:color="auto"/>
              <w:bottom w:val="single" w:sz="8" w:space="0" w:color="auto"/>
              <w:right w:val="single" w:sz="4" w:space="0" w:color="auto"/>
            </w:tcBorders>
            <w:shd w:val="clear" w:color="auto" w:fill="auto"/>
            <w:noWrap/>
            <w:tcMar>
              <w:top w:w="0" w:type="dxa"/>
              <w:left w:w="15" w:type="dxa"/>
              <w:bottom w:w="0" w:type="dxa"/>
              <w:right w:w="15" w:type="dxa"/>
            </w:tcMar>
            <w:vAlign w:val="bottom"/>
            <w:hideMark/>
          </w:tcPr>
          <w:p w14:paraId="75C8574B" w14:textId="77777777" w:rsidR="00F578D5" w:rsidRPr="002761E7" w:rsidRDefault="00F578D5" w:rsidP="00F578D5">
            <w:pPr>
              <w:jc w:val="both"/>
              <w:rPr>
                <w:i/>
                <w:iCs/>
                <w:sz w:val="20"/>
                <w:szCs w:val="20"/>
                <w:highlight w:val="yellow"/>
              </w:rPr>
            </w:pPr>
            <w:r w:rsidRPr="002761E7">
              <w:rPr>
                <w:i/>
                <w:iCs/>
                <w:sz w:val="20"/>
                <w:szCs w:val="20"/>
                <w:highlight w:val="yellow"/>
              </w:rPr>
              <w:t>JP Title</w:t>
            </w:r>
          </w:p>
        </w:tc>
        <w:tc>
          <w:tcPr>
            <w:tcW w:w="2868" w:type="dxa"/>
            <w:tcBorders>
              <w:top w:val="single" w:sz="8" w:space="0" w:color="auto"/>
              <w:left w:val="nil"/>
              <w:bottom w:val="single" w:sz="8" w:space="0" w:color="auto"/>
              <w:right w:val="single" w:sz="4" w:space="0" w:color="auto"/>
            </w:tcBorders>
            <w:shd w:val="clear" w:color="auto" w:fill="auto"/>
            <w:noWrap/>
            <w:tcMar>
              <w:top w:w="15" w:type="dxa"/>
              <w:left w:w="15" w:type="dxa"/>
              <w:bottom w:w="0" w:type="dxa"/>
              <w:right w:w="15" w:type="dxa"/>
            </w:tcMar>
            <w:vAlign w:val="bottom"/>
            <w:hideMark/>
          </w:tcPr>
          <w:p w14:paraId="21C9CF76" w14:textId="77777777" w:rsidR="00F578D5" w:rsidRPr="002761E7" w:rsidRDefault="00F578D5" w:rsidP="00F578D5">
            <w:pPr>
              <w:jc w:val="both"/>
              <w:rPr>
                <w:i/>
                <w:iCs/>
                <w:sz w:val="20"/>
                <w:szCs w:val="20"/>
                <w:highlight w:val="yellow"/>
              </w:rPr>
            </w:pPr>
            <w:r w:rsidRPr="002761E7">
              <w:rPr>
                <w:i/>
                <w:iCs/>
                <w:sz w:val="20"/>
                <w:szCs w:val="20"/>
                <w:highlight w:val="yellow"/>
              </w:rPr>
              <w:t xml:space="preserve">Agencies </w:t>
            </w:r>
            <w:r w:rsidRPr="002761E7">
              <w:rPr>
                <w:b/>
                <w:bCs/>
                <w:i/>
                <w:iCs/>
                <w:sz w:val="20"/>
                <w:szCs w:val="20"/>
                <w:highlight w:val="yellow"/>
              </w:rPr>
              <w:t>(lead)</w:t>
            </w:r>
          </w:p>
        </w:tc>
        <w:tc>
          <w:tcPr>
            <w:tcW w:w="1569" w:type="dxa"/>
            <w:tcBorders>
              <w:top w:val="single" w:sz="8" w:space="0" w:color="auto"/>
              <w:left w:val="nil"/>
              <w:bottom w:val="single" w:sz="8" w:space="0" w:color="auto"/>
              <w:right w:val="single" w:sz="4" w:space="0" w:color="auto"/>
            </w:tcBorders>
            <w:shd w:val="clear" w:color="auto" w:fill="auto"/>
            <w:noWrap/>
            <w:tcMar>
              <w:top w:w="15" w:type="dxa"/>
              <w:left w:w="15" w:type="dxa"/>
              <w:bottom w:w="0" w:type="dxa"/>
              <w:right w:w="15" w:type="dxa"/>
            </w:tcMar>
            <w:vAlign w:val="bottom"/>
            <w:hideMark/>
          </w:tcPr>
          <w:p w14:paraId="5628950B" w14:textId="77777777" w:rsidR="00F578D5" w:rsidRPr="002761E7" w:rsidRDefault="00F578D5" w:rsidP="00F578D5">
            <w:pPr>
              <w:jc w:val="both"/>
              <w:rPr>
                <w:i/>
                <w:iCs/>
                <w:sz w:val="20"/>
                <w:szCs w:val="20"/>
                <w:highlight w:val="yellow"/>
              </w:rPr>
            </w:pPr>
            <w:r w:rsidRPr="002761E7">
              <w:rPr>
                <w:i/>
                <w:iCs/>
                <w:sz w:val="20"/>
                <w:szCs w:val="20"/>
                <w:highlight w:val="yellow"/>
              </w:rPr>
              <w:t>Budget</w:t>
            </w:r>
          </w:p>
        </w:tc>
        <w:tc>
          <w:tcPr>
            <w:tcW w:w="971" w:type="dxa"/>
            <w:tcBorders>
              <w:top w:val="single" w:sz="8" w:space="0" w:color="auto"/>
              <w:left w:val="nil"/>
              <w:bottom w:val="single" w:sz="8" w:space="0" w:color="auto"/>
              <w:right w:val="single" w:sz="8" w:space="0" w:color="auto"/>
            </w:tcBorders>
            <w:shd w:val="clear" w:color="auto" w:fill="auto"/>
            <w:noWrap/>
            <w:tcMar>
              <w:top w:w="15" w:type="dxa"/>
              <w:left w:w="15" w:type="dxa"/>
              <w:bottom w:w="0" w:type="dxa"/>
              <w:right w:w="15" w:type="dxa"/>
            </w:tcMar>
            <w:vAlign w:val="bottom"/>
            <w:hideMark/>
          </w:tcPr>
          <w:p w14:paraId="6DEAA328" w14:textId="77777777" w:rsidR="00F578D5" w:rsidRPr="002761E7" w:rsidRDefault="00F578D5" w:rsidP="00F578D5">
            <w:pPr>
              <w:jc w:val="both"/>
              <w:rPr>
                <w:i/>
                <w:iCs/>
                <w:sz w:val="20"/>
                <w:szCs w:val="20"/>
                <w:highlight w:val="yellow"/>
              </w:rPr>
            </w:pPr>
            <w:r w:rsidRPr="002761E7">
              <w:rPr>
                <w:i/>
                <w:iCs/>
                <w:sz w:val="20"/>
                <w:szCs w:val="20"/>
                <w:highlight w:val="yellow"/>
              </w:rPr>
              <w:t>Period</w:t>
            </w:r>
          </w:p>
        </w:tc>
      </w:tr>
      <w:tr w:rsidR="00F578D5" w:rsidRPr="002761E7" w14:paraId="0FBCB94E" w14:textId="77777777" w:rsidTr="00303023">
        <w:trPr>
          <w:divId w:val="2043095954"/>
          <w:trHeight w:val="171"/>
        </w:trPr>
        <w:tc>
          <w:tcPr>
            <w:tcW w:w="3076"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3FBA595" w14:textId="77777777" w:rsidR="00F578D5" w:rsidRPr="002761E7" w:rsidRDefault="00F578D5" w:rsidP="00F578D5">
            <w:pPr>
              <w:jc w:val="both"/>
              <w:rPr>
                <w:sz w:val="20"/>
                <w:szCs w:val="20"/>
                <w:highlight w:val="yellow"/>
              </w:rPr>
            </w:pPr>
            <w:r w:rsidRPr="002761E7">
              <w:rPr>
                <w:sz w:val="20"/>
                <w:szCs w:val="20"/>
                <w:highlight w:val="yellow"/>
              </w:rPr>
              <w:t>UN Recovery and Peacebuilding Programme (RPP)</w:t>
            </w:r>
          </w:p>
        </w:tc>
        <w:tc>
          <w:tcPr>
            <w:tcW w:w="286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80C25F0" w14:textId="77777777" w:rsidR="00F578D5" w:rsidRPr="002761E7" w:rsidRDefault="00F578D5" w:rsidP="00F578D5">
            <w:pPr>
              <w:jc w:val="both"/>
              <w:rPr>
                <w:sz w:val="20"/>
                <w:szCs w:val="20"/>
                <w:highlight w:val="yellow"/>
              </w:rPr>
            </w:pPr>
            <w:r w:rsidRPr="002761E7">
              <w:rPr>
                <w:b/>
                <w:bCs/>
                <w:sz w:val="20"/>
                <w:szCs w:val="20"/>
                <w:highlight w:val="yellow"/>
              </w:rPr>
              <w:t>UNDP</w:t>
            </w:r>
            <w:r w:rsidRPr="002761E7">
              <w:rPr>
                <w:sz w:val="20"/>
                <w:szCs w:val="20"/>
                <w:highlight w:val="yellow"/>
              </w:rPr>
              <w:t>, UN Women, UNFPA, FAO</w:t>
            </w:r>
          </w:p>
        </w:tc>
        <w:tc>
          <w:tcPr>
            <w:tcW w:w="156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51835BE" w14:textId="3E64AA41" w:rsidR="00F578D5" w:rsidRPr="002761E7" w:rsidRDefault="00F578D5" w:rsidP="00F578D5">
            <w:pPr>
              <w:jc w:val="both"/>
              <w:rPr>
                <w:sz w:val="20"/>
                <w:szCs w:val="20"/>
                <w:highlight w:val="yellow"/>
              </w:rPr>
            </w:pPr>
            <w:r w:rsidRPr="002761E7">
              <w:rPr>
                <w:sz w:val="20"/>
                <w:szCs w:val="20"/>
                <w:highlight w:val="yellow"/>
              </w:rPr>
              <w:t>$</w:t>
            </w:r>
            <w:r w:rsidR="00530213" w:rsidRPr="002761E7">
              <w:rPr>
                <w:sz w:val="20"/>
                <w:szCs w:val="20"/>
                <w:highlight w:val="yellow"/>
                <w:lang w:val="ru-RU"/>
              </w:rPr>
              <w:t>105</w:t>
            </w:r>
            <w:r w:rsidRPr="002761E7">
              <w:rPr>
                <w:sz w:val="20"/>
                <w:szCs w:val="20"/>
                <w:highlight w:val="yellow"/>
              </w:rPr>
              <w:t>.000.000,00</w:t>
            </w:r>
          </w:p>
        </w:tc>
        <w:tc>
          <w:tcPr>
            <w:tcW w:w="97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CD26D6C" w14:textId="77777777" w:rsidR="00F578D5" w:rsidRPr="002761E7" w:rsidRDefault="00F578D5" w:rsidP="00F578D5">
            <w:pPr>
              <w:jc w:val="both"/>
              <w:rPr>
                <w:sz w:val="20"/>
                <w:szCs w:val="20"/>
                <w:highlight w:val="yellow"/>
              </w:rPr>
            </w:pPr>
            <w:r w:rsidRPr="002761E7">
              <w:rPr>
                <w:sz w:val="20"/>
                <w:szCs w:val="20"/>
                <w:highlight w:val="yellow"/>
              </w:rPr>
              <w:t>2019-2022</w:t>
            </w:r>
          </w:p>
        </w:tc>
      </w:tr>
      <w:tr w:rsidR="00F578D5" w:rsidRPr="002761E7" w14:paraId="1DC2F9AB" w14:textId="77777777" w:rsidTr="00303023">
        <w:trPr>
          <w:divId w:val="2043095954"/>
          <w:trHeight w:val="171"/>
        </w:trPr>
        <w:tc>
          <w:tcPr>
            <w:tcW w:w="3076"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61D9C7B" w14:textId="77777777" w:rsidR="00F578D5" w:rsidRPr="002761E7" w:rsidRDefault="00F578D5" w:rsidP="00F578D5">
            <w:pPr>
              <w:jc w:val="both"/>
              <w:rPr>
                <w:sz w:val="20"/>
                <w:szCs w:val="20"/>
                <w:highlight w:val="yellow"/>
              </w:rPr>
            </w:pPr>
            <w:r w:rsidRPr="002761E7">
              <w:rPr>
                <w:sz w:val="20"/>
                <w:szCs w:val="20"/>
                <w:highlight w:val="yellow"/>
              </w:rPr>
              <w:t>UN Joint Programme on SDG Financing</w:t>
            </w:r>
          </w:p>
        </w:tc>
        <w:tc>
          <w:tcPr>
            <w:tcW w:w="286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9090EE6" w14:textId="77777777" w:rsidR="00F578D5" w:rsidRPr="002761E7" w:rsidRDefault="00F578D5" w:rsidP="00F578D5">
            <w:pPr>
              <w:jc w:val="both"/>
              <w:rPr>
                <w:sz w:val="20"/>
                <w:szCs w:val="20"/>
                <w:highlight w:val="yellow"/>
              </w:rPr>
            </w:pPr>
            <w:r w:rsidRPr="002761E7">
              <w:rPr>
                <w:b/>
                <w:bCs/>
                <w:sz w:val="20"/>
                <w:szCs w:val="20"/>
                <w:highlight w:val="yellow"/>
              </w:rPr>
              <w:t>UNDP</w:t>
            </w:r>
            <w:r w:rsidRPr="002761E7">
              <w:rPr>
                <w:sz w:val="20"/>
                <w:szCs w:val="20"/>
                <w:highlight w:val="yellow"/>
              </w:rPr>
              <w:t>, UNICEF, WHO, UNECE</w:t>
            </w:r>
          </w:p>
        </w:tc>
        <w:tc>
          <w:tcPr>
            <w:tcW w:w="156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B8D5CD3" w14:textId="77777777" w:rsidR="00F578D5" w:rsidRPr="002761E7" w:rsidRDefault="00F578D5" w:rsidP="00F578D5">
            <w:pPr>
              <w:jc w:val="both"/>
              <w:rPr>
                <w:sz w:val="20"/>
                <w:szCs w:val="20"/>
                <w:highlight w:val="yellow"/>
              </w:rPr>
            </w:pPr>
            <w:r w:rsidRPr="002761E7">
              <w:rPr>
                <w:sz w:val="20"/>
                <w:szCs w:val="20"/>
                <w:highlight w:val="yellow"/>
              </w:rPr>
              <w:t>$999.701,00</w:t>
            </w:r>
          </w:p>
        </w:tc>
        <w:tc>
          <w:tcPr>
            <w:tcW w:w="97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792F1198" w14:textId="77777777" w:rsidR="00F578D5" w:rsidRPr="002761E7" w:rsidRDefault="00F578D5" w:rsidP="00F578D5">
            <w:pPr>
              <w:jc w:val="both"/>
              <w:rPr>
                <w:sz w:val="20"/>
                <w:szCs w:val="20"/>
                <w:highlight w:val="yellow"/>
              </w:rPr>
            </w:pPr>
            <w:r w:rsidRPr="002761E7">
              <w:rPr>
                <w:sz w:val="20"/>
                <w:szCs w:val="20"/>
                <w:highlight w:val="yellow"/>
              </w:rPr>
              <w:t>2020-2022</w:t>
            </w:r>
          </w:p>
        </w:tc>
      </w:tr>
      <w:tr w:rsidR="00F578D5" w:rsidRPr="002761E7" w14:paraId="7656AFCE" w14:textId="77777777" w:rsidTr="00303023">
        <w:trPr>
          <w:divId w:val="2043095954"/>
          <w:trHeight w:val="178"/>
        </w:trPr>
        <w:tc>
          <w:tcPr>
            <w:tcW w:w="3076"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BF0DBED" w14:textId="77777777" w:rsidR="00F578D5" w:rsidRPr="002761E7" w:rsidRDefault="00F578D5" w:rsidP="00F578D5">
            <w:pPr>
              <w:jc w:val="both"/>
              <w:rPr>
                <w:sz w:val="20"/>
                <w:szCs w:val="20"/>
                <w:highlight w:val="yellow"/>
              </w:rPr>
            </w:pPr>
            <w:r w:rsidRPr="002761E7">
              <w:rPr>
                <w:sz w:val="20"/>
                <w:szCs w:val="20"/>
                <w:highlight w:val="yellow"/>
              </w:rPr>
              <w:lastRenderedPageBreak/>
              <w:t xml:space="preserve">Promoting Mainstream Policies and Services for People with Disabilities </w:t>
            </w:r>
          </w:p>
        </w:tc>
        <w:tc>
          <w:tcPr>
            <w:tcW w:w="286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23205E3" w14:textId="77777777" w:rsidR="00F578D5" w:rsidRPr="002761E7" w:rsidRDefault="00F578D5" w:rsidP="00F578D5">
            <w:pPr>
              <w:jc w:val="both"/>
              <w:rPr>
                <w:sz w:val="20"/>
                <w:szCs w:val="20"/>
                <w:highlight w:val="yellow"/>
              </w:rPr>
            </w:pPr>
            <w:r w:rsidRPr="002761E7">
              <w:rPr>
                <w:b/>
                <w:bCs/>
                <w:sz w:val="20"/>
                <w:szCs w:val="20"/>
                <w:highlight w:val="yellow"/>
              </w:rPr>
              <w:t>UNDP</w:t>
            </w:r>
            <w:r w:rsidRPr="002761E7">
              <w:rPr>
                <w:sz w:val="20"/>
                <w:szCs w:val="20"/>
                <w:highlight w:val="yellow"/>
              </w:rPr>
              <w:t>, WHO, ILO</w:t>
            </w:r>
          </w:p>
        </w:tc>
        <w:tc>
          <w:tcPr>
            <w:tcW w:w="156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418B9CC" w14:textId="77777777" w:rsidR="00F578D5" w:rsidRPr="002761E7" w:rsidRDefault="00F578D5" w:rsidP="00F578D5">
            <w:pPr>
              <w:jc w:val="both"/>
              <w:rPr>
                <w:sz w:val="20"/>
                <w:szCs w:val="20"/>
                <w:highlight w:val="yellow"/>
              </w:rPr>
            </w:pPr>
            <w:r w:rsidRPr="002761E7">
              <w:rPr>
                <w:sz w:val="20"/>
                <w:szCs w:val="20"/>
                <w:highlight w:val="yellow"/>
              </w:rPr>
              <w:t>$258.592,00</w:t>
            </w:r>
          </w:p>
        </w:tc>
        <w:tc>
          <w:tcPr>
            <w:tcW w:w="97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39C82E8" w14:textId="77777777" w:rsidR="00F578D5" w:rsidRPr="002761E7" w:rsidRDefault="00F578D5" w:rsidP="00F578D5">
            <w:pPr>
              <w:rPr>
                <w:rFonts w:ascii="Calibri" w:hAnsi="Calibri" w:cs="Calibri"/>
                <w:color w:val="000000"/>
                <w:sz w:val="20"/>
                <w:szCs w:val="20"/>
                <w:highlight w:val="yellow"/>
              </w:rPr>
            </w:pPr>
            <w:r w:rsidRPr="002761E7">
              <w:rPr>
                <w:sz w:val="20"/>
                <w:szCs w:val="20"/>
                <w:highlight w:val="yellow"/>
              </w:rPr>
              <w:t>2018-201</w:t>
            </w:r>
            <w:r w:rsidRPr="002761E7">
              <w:rPr>
                <w:rFonts w:ascii="Calibri" w:hAnsi="Calibri" w:cs="Calibri"/>
                <w:color w:val="000000"/>
                <w:sz w:val="20"/>
                <w:szCs w:val="20"/>
                <w:highlight w:val="yellow"/>
              </w:rPr>
              <w:t>9</w:t>
            </w:r>
          </w:p>
        </w:tc>
      </w:tr>
      <w:tr w:rsidR="002E6E67" w:rsidRPr="002761E7" w14:paraId="0C55E55C" w14:textId="77777777" w:rsidTr="00303023">
        <w:trPr>
          <w:divId w:val="2043095954"/>
          <w:trHeight w:val="178"/>
        </w:trPr>
        <w:tc>
          <w:tcPr>
            <w:tcW w:w="3076" w:type="dxa"/>
            <w:tcBorders>
              <w:top w:val="single" w:sz="4" w:space="0" w:color="auto"/>
              <w:left w:val="single" w:sz="4" w:space="0" w:color="auto"/>
              <w:bottom w:val="single" w:sz="8" w:space="0" w:color="auto"/>
              <w:right w:val="single" w:sz="4" w:space="0" w:color="auto"/>
            </w:tcBorders>
            <w:shd w:val="clear" w:color="auto" w:fill="auto"/>
            <w:noWrap/>
            <w:tcMar>
              <w:top w:w="15" w:type="dxa"/>
              <w:left w:w="15" w:type="dxa"/>
              <w:bottom w:w="0" w:type="dxa"/>
              <w:right w:w="15" w:type="dxa"/>
            </w:tcMar>
            <w:vAlign w:val="bottom"/>
          </w:tcPr>
          <w:p w14:paraId="35AF1130" w14:textId="5D1BA42F" w:rsidR="002E6E67" w:rsidRPr="002761E7" w:rsidRDefault="0026399E" w:rsidP="00F578D5">
            <w:pPr>
              <w:jc w:val="both"/>
              <w:rPr>
                <w:sz w:val="20"/>
                <w:szCs w:val="20"/>
                <w:highlight w:val="yellow"/>
              </w:rPr>
            </w:pPr>
            <w:r w:rsidRPr="002761E7">
              <w:rPr>
                <w:sz w:val="20"/>
                <w:szCs w:val="20"/>
                <w:highlight w:val="yellow"/>
              </w:rPr>
              <w:t>The Joint UN Team on AIDS</w:t>
            </w:r>
          </w:p>
        </w:tc>
        <w:tc>
          <w:tcPr>
            <w:tcW w:w="2868" w:type="dxa"/>
            <w:tcBorders>
              <w:top w:val="single" w:sz="4" w:space="0" w:color="auto"/>
              <w:left w:val="nil"/>
              <w:bottom w:val="single" w:sz="8" w:space="0" w:color="auto"/>
              <w:right w:val="single" w:sz="4" w:space="0" w:color="auto"/>
            </w:tcBorders>
            <w:shd w:val="clear" w:color="auto" w:fill="auto"/>
            <w:noWrap/>
            <w:tcMar>
              <w:top w:w="15" w:type="dxa"/>
              <w:left w:w="15" w:type="dxa"/>
              <w:bottom w:w="0" w:type="dxa"/>
              <w:right w:w="15" w:type="dxa"/>
            </w:tcMar>
            <w:vAlign w:val="bottom"/>
          </w:tcPr>
          <w:p w14:paraId="1833356F" w14:textId="07B8EA30" w:rsidR="002E6E67" w:rsidRPr="002761E7" w:rsidRDefault="0099483A" w:rsidP="00F578D5">
            <w:pPr>
              <w:jc w:val="both"/>
              <w:rPr>
                <w:b/>
                <w:bCs/>
                <w:sz w:val="20"/>
                <w:szCs w:val="20"/>
                <w:highlight w:val="yellow"/>
              </w:rPr>
            </w:pPr>
            <w:r w:rsidRPr="002761E7">
              <w:rPr>
                <w:b/>
                <w:bCs/>
                <w:highlight w:val="yellow"/>
              </w:rPr>
              <w:t>UNAIDS</w:t>
            </w:r>
            <w:r w:rsidRPr="002761E7">
              <w:rPr>
                <w:b/>
                <w:bCs/>
                <w:highlight w:val="yellow"/>
                <w:lang w:val="en-US"/>
              </w:rPr>
              <w:t>,</w:t>
            </w:r>
            <w:r w:rsidRPr="002761E7">
              <w:rPr>
                <w:highlight w:val="yellow"/>
              </w:rPr>
              <w:t xml:space="preserve"> ILO, UNDP, UNFPA, UNHCR, UNICEF, UNODC, UN-Women, UNESCO, WHO</w:t>
            </w:r>
          </w:p>
        </w:tc>
        <w:tc>
          <w:tcPr>
            <w:tcW w:w="1569" w:type="dxa"/>
            <w:tcBorders>
              <w:top w:val="single" w:sz="4" w:space="0" w:color="auto"/>
              <w:left w:val="nil"/>
              <w:bottom w:val="single" w:sz="8" w:space="0" w:color="auto"/>
              <w:right w:val="single" w:sz="4" w:space="0" w:color="auto"/>
            </w:tcBorders>
            <w:shd w:val="clear" w:color="auto" w:fill="auto"/>
            <w:noWrap/>
            <w:tcMar>
              <w:top w:w="15" w:type="dxa"/>
              <w:left w:w="15" w:type="dxa"/>
              <w:bottom w:w="0" w:type="dxa"/>
              <w:right w:w="15" w:type="dxa"/>
            </w:tcMar>
            <w:vAlign w:val="bottom"/>
          </w:tcPr>
          <w:p w14:paraId="7F959260" w14:textId="1D0DC951" w:rsidR="002E6E67" w:rsidRPr="002761E7" w:rsidRDefault="00031998" w:rsidP="00F578D5">
            <w:pPr>
              <w:jc w:val="both"/>
              <w:rPr>
                <w:sz w:val="20"/>
                <w:szCs w:val="20"/>
                <w:highlight w:val="yellow"/>
              </w:rPr>
            </w:pPr>
            <w:r w:rsidRPr="002761E7">
              <w:rPr>
                <w:sz w:val="20"/>
                <w:szCs w:val="20"/>
                <w:highlight w:val="yellow"/>
              </w:rPr>
              <w:t>$</w:t>
            </w:r>
            <w:r w:rsidR="0026399E" w:rsidRPr="002761E7">
              <w:rPr>
                <w:sz w:val="20"/>
                <w:szCs w:val="20"/>
                <w:highlight w:val="yellow"/>
              </w:rPr>
              <w:t>2.486.713,00</w:t>
            </w:r>
          </w:p>
        </w:tc>
        <w:tc>
          <w:tcPr>
            <w:tcW w:w="97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tcPr>
          <w:p w14:paraId="281D6FC7" w14:textId="0C34F679" w:rsidR="002E6E67" w:rsidRPr="002761E7" w:rsidRDefault="00D76B71" w:rsidP="00F578D5">
            <w:pPr>
              <w:rPr>
                <w:sz w:val="20"/>
                <w:szCs w:val="20"/>
                <w:highlight w:val="yellow"/>
              </w:rPr>
            </w:pPr>
            <w:r w:rsidRPr="002761E7">
              <w:rPr>
                <w:sz w:val="20"/>
                <w:szCs w:val="20"/>
                <w:highlight w:val="yellow"/>
              </w:rPr>
              <w:t>2018-2021</w:t>
            </w:r>
          </w:p>
        </w:tc>
      </w:tr>
      <w:tr w:rsidR="00F578D5" w:rsidRPr="002761E7" w14:paraId="3DEB7BCD" w14:textId="77777777" w:rsidTr="00303023">
        <w:trPr>
          <w:divId w:val="2043095954"/>
          <w:trHeight w:val="178"/>
        </w:trPr>
        <w:tc>
          <w:tcPr>
            <w:tcW w:w="3076" w:type="dxa"/>
            <w:tcBorders>
              <w:top w:val="single" w:sz="8" w:space="0" w:color="auto"/>
              <w:left w:val="single" w:sz="8" w:space="0" w:color="auto"/>
              <w:bottom w:val="single" w:sz="8" w:space="0" w:color="auto"/>
              <w:right w:val="single" w:sz="4" w:space="0" w:color="auto"/>
            </w:tcBorders>
            <w:shd w:val="clear" w:color="auto" w:fill="auto"/>
            <w:noWrap/>
            <w:tcMar>
              <w:top w:w="15" w:type="dxa"/>
              <w:left w:w="15" w:type="dxa"/>
              <w:bottom w:w="0" w:type="dxa"/>
              <w:right w:w="15" w:type="dxa"/>
            </w:tcMar>
            <w:vAlign w:val="bottom"/>
            <w:hideMark/>
          </w:tcPr>
          <w:p w14:paraId="76A37482" w14:textId="77777777" w:rsidR="00F578D5" w:rsidRPr="002761E7" w:rsidRDefault="00F578D5">
            <w:pPr>
              <w:rPr>
                <w:rFonts w:ascii="Calibri" w:hAnsi="Calibri" w:cs="Calibri"/>
                <w:b/>
                <w:bCs/>
                <w:color w:val="000000"/>
                <w:sz w:val="20"/>
                <w:szCs w:val="20"/>
                <w:highlight w:val="yellow"/>
              </w:rPr>
            </w:pPr>
            <w:r w:rsidRPr="002761E7">
              <w:rPr>
                <w:rFonts w:ascii="Calibri" w:hAnsi="Calibri" w:cs="Calibri"/>
                <w:b/>
                <w:bCs/>
                <w:color w:val="000000"/>
                <w:sz w:val="20"/>
                <w:szCs w:val="20"/>
                <w:highlight w:val="yellow"/>
              </w:rPr>
              <w:t>Total</w:t>
            </w:r>
          </w:p>
        </w:tc>
        <w:tc>
          <w:tcPr>
            <w:tcW w:w="2868" w:type="dxa"/>
            <w:tcBorders>
              <w:top w:val="single" w:sz="8" w:space="0" w:color="auto"/>
              <w:left w:val="nil"/>
              <w:bottom w:val="single" w:sz="8" w:space="0" w:color="auto"/>
              <w:right w:val="single" w:sz="4" w:space="0" w:color="auto"/>
            </w:tcBorders>
            <w:shd w:val="clear" w:color="auto" w:fill="auto"/>
            <w:noWrap/>
            <w:tcMar>
              <w:top w:w="15" w:type="dxa"/>
              <w:left w:w="15" w:type="dxa"/>
              <w:bottom w:w="0" w:type="dxa"/>
              <w:right w:w="15" w:type="dxa"/>
            </w:tcMar>
            <w:vAlign w:val="bottom"/>
            <w:hideMark/>
          </w:tcPr>
          <w:p w14:paraId="77B99709" w14:textId="44F95145" w:rsidR="00F578D5" w:rsidRPr="002761E7" w:rsidRDefault="00D76B71">
            <w:pPr>
              <w:rPr>
                <w:rFonts w:ascii="Calibri" w:hAnsi="Calibri" w:cs="Calibri"/>
                <w:b/>
                <w:bCs/>
                <w:color w:val="000000"/>
                <w:sz w:val="20"/>
                <w:szCs w:val="20"/>
                <w:highlight w:val="yellow"/>
              </w:rPr>
            </w:pPr>
            <w:r w:rsidRPr="002761E7">
              <w:rPr>
                <w:rFonts w:ascii="Calibri" w:hAnsi="Calibri" w:cs="Calibri"/>
                <w:b/>
                <w:bCs/>
                <w:color w:val="000000"/>
                <w:sz w:val="20"/>
                <w:szCs w:val="20"/>
                <w:highlight w:val="yellow"/>
              </w:rPr>
              <w:t>4</w:t>
            </w:r>
            <w:r w:rsidR="00F578D5" w:rsidRPr="002761E7">
              <w:rPr>
                <w:rFonts w:ascii="Calibri" w:hAnsi="Calibri" w:cs="Calibri"/>
                <w:b/>
                <w:bCs/>
                <w:color w:val="000000"/>
                <w:sz w:val="20"/>
                <w:szCs w:val="20"/>
                <w:highlight w:val="yellow"/>
              </w:rPr>
              <w:t xml:space="preserve"> JP</w:t>
            </w:r>
          </w:p>
        </w:tc>
        <w:tc>
          <w:tcPr>
            <w:tcW w:w="1569" w:type="dxa"/>
            <w:tcBorders>
              <w:top w:val="single" w:sz="8" w:space="0" w:color="auto"/>
              <w:left w:val="nil"/>
              <w:bottom w:val="single" w:sz="8" w:space="0" w:color="auto"/>
              <w:right w:val="single" w:sz="8" w:space="0" w:color="auto"/>
            </w:tcBorders>
            <w:shd w:val="clear" w:color="auto" w:fill="auto"/>
            <w:noWrap/>
            <w:tcMar>
              <w:top w:w="15" w:type="dxa"/>
              <w:left w:w="15" w:type="dxa"/>
              <w:bottom w:w="0" w:type="dxa"/>
              <w:right w:w="15" w:type="dxa"/>
            </w:tcMar>
            <w:vAlign w:val="bottom"/>
            <w:hideMark/>
          </w:tcPr>
          <w:p w14:paraId="25E41F32" w14:textId="68B1A0DE" w:rsidR="00F578D5" w:rsidRPr="002761E7" w:rsidRDefault="00F578D5" w:rsidP="0026399E">
            <w:pPr>
              <w:rPr>
                <w:rFonts w:ascii="Calibri" w:hAnsi="Calibri" w:cs="Calibri"/>
                <w:b/>
                <w:bCs/>
                <w:color w:val="000000"/>
                <w:sz w:val="20"/>
                <w:szCs w:val="20"/>
                <w:highlight w:val="yellow"/>
              </w:rPr>
            </w:pPr>
            <w:r w:rsidRPr="002761E7">
              <w:rPr>
                <w:rFonts w:ascii="Calibri" w:hAnsi="Calibri" w:cs="Calibri"/>
                <w:b/>
                <w:bCs/>
                <w:color w:val="000000"/>
                <w:sz w:val="20"/>
                <w:szCs w:val="20"/>
                <w:highlight w:val="yellow"/>
              </w:rPr>
              <w:t>$</w:t>
            </w:r>
            <w:r w:rsidR="008C57F8" w:rsidRPr="002761E7">
              <w:rPr>
                <w:rFonts w:ascii="Calibri" w:hAnsi="Calibri" w:cs="Calibri"/>
                <w:b/>
                <w:bCs/>
                <w:color w:val="000000"/>
                <w:sz w:val="20"/>
                <w:szCs w:val="20"/>
                <w:highlight w:val="yellow"/>
              </w:rPr>
              <w:t>108</w:t>
            </w:r>
            <w:r w:rsidRPr="002761E7">
              <w:rPr>
                <w:rFonts w:ascii="Calibri" w:hAnsi="Calibri" w:cs="Calibri"/>
                <w:b/>
                <w:bCs/>
                <w:color w:val="000000"/>
                <w:sz w:val="20"/>
                <w:szCs w:val="20"/>
                <w:highlight w:val="yellow"/>
              </w:rPr>
              <w:t>.</w:t>
            </w:r>
            <w:r w:rsidR="00D43F32" w:rsidRPr="002761E7">
              <w:rPr>
                <w:rFonts w:ascii="Calibri" w:hAnsi="Calibri" w:cs="Calibri"/>
                <w:b/>
                <w:bCs/>
                <w:color w:val="000000"/>
                <w:sz w:val="20"/>
                <w:szCs w:val="20"/>
                <w:highlight w:val="yellow"/>
              </w:rPr>
              <w:t>745</w:t>
            </w:r>
            <w:r w:rsidRPr="002761E7">
              <w:rPr>
                <w:rFonts w:ascii="Calibri" w:hAnsi="Calibri" w:cs="Calibri"/>
                <w:b/>
                <w:bCs/>
                <w:color w:val="000000"/>
                <w:sz w:val="20"/>
                <w:szCs w:val="20"/>
                <w:highlight w:val="yellow"/>
              </w:rPr>
              <w:t>.</w:t>
            </w:r>
            <w:r w:rsidR="00D43F32" w:rsidRPr="002761E7">
              <w:rPr>
                <w:rFonts w:ascii="Calibri" w:hAnsi="Calibri" w:cs="Calibri"/>
                <w:b/>
                <w:bCs/>
                <w:color w:val="000000"/>
                <w:sz w:val="20"/>
                <w:szCs w:val="20"/>
                <w:highlight w:val="yellow"/>
              </w:rPr>
              <w:t>006</w:t>
            </w:r>
            <w:r w:rsidRPr="002761E7">
              <w:rPr>
                <w:rFonts w:ascii="Calibri" w:hAnsi="Calibri" w:cs="Calibri"/>
                <w:b/>
                <w:bCs/>
                <w:color w:val="000000"/>
                <w:sz w:val="20"/>
                <w:szCs w:val="20"/>
                <w:highlight w:val="yellow"/>
              </w:rPr>
              <w:t>,00</w:t>
            </w:r>
          </w:p>
        </w:tc>
        <w:tc>
          <w:tcPr>
            <w:tcW w:w="971"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B8D7C6F" w14:textId="77777777" w:rsidR="00F578D5" w:rsidRPr="002761E7" w:rsidRDefault="00F578D5">
            <w:pPr>
              <w:rPr>
                <w:rFonts w:ascii="Calibri" w:hAnsi="Calibri" w:cs="Calibri"/>
                <w:color w:val="000000"/>
                <w:sz w:val="20"/>
                <w:szCs w:val="20"/>
                <w:highlight w:val="yellow"/>
              </w:rPr>
            </w:pPr>
            <w:r w:rsidRPr="002761E7">
              <w:rPr>
                <w:rFonts w:ascii="Calibri" w:hAnsi="Calibri" w:cs="Calibri"/>
                <w:color w:val="000000"/>
                <w:sz w:val="20"/>
                <w:szCs w:val="20"/>
                <w:highlight w:val="yellow"/>
              </w:rPr>
              <w:t> </w:t>
            </w:r>
          </w:p>
        </w:tc>
      </w:tr>
    </w:tbl>
    <w:p w14:paraId="75955DB3" w14:textId="59AF2613" w:rsidR="00F578D5" w:rsidRPr="00D36971" w:rsidRDefault="00F578D5" w:rsidP="00B913E7">
      <w:pPr>
        <w:jc w:val="both"/>
      </w:pPr>
    </w:p>
    <w:p w14:paraId="2F549BB8" w14:textId="4B961376" w:rsidR="00F578D5" w:rsidRPr="00D36971" w:rsidRDefault="00400BB0" w:rsidP="00B913E7">
      <w:pPr>
        <w:jc w:val="both"/>
      </w:pPr>
      <w:r w:rsidRPr="002761E7">
        <w:rPr>
          <w:highlight w:val="yellow"/>
        </w:rPr>
        <w:t>C</w:t>
      </w:r>
      <w:r w:rsidR="00F578D5" w:rsidRPr="002761E7">
        <w:rPr>
          <w:highlight w:val="yellow"/>
        </w:rPr>
        <w:t>ompared to the total estimated budget of the UNPF of US$ 675</w:t>
      </w:r>
      <w:r w:rsidRPr="002761E7">
        <w:rPr>
          <w:highlight w:val="yellow"/>
        </w:rPr>
        <w:t xml:space="preserve"> million</w:t>
      </w:r>
      <w:r w:rsidR="00F578D5" w:rsidRPr="002761E7">
        <w:rPr>
          <w:highlight w:val="yellow"/>
        </w:rPr>
        <w:t xml:space="preserve">, these </w:t>
      </w:r>
      <w:r w:rsidR="0026399E" w:rsidRPr="002761E7">
        <w:rPr>
          <w:highlight w:val="yellow"/>
        </w:rPr>
        <w:t>four</w:t>
      </w:r>
      <w:r w:rsidR="00F578D5" w:rsidRPr="002761E7">
        <w:rPr>
          <w:highlight w:val="yellow"/>
        </w:rPr>
        <w:t xml:space="preserve"> Joint Programmes represent 1</w:t>
      </w:r>
      <w:r w:rsidR="00693181" w:rsidRPr="002761E7">
        <w:rPr>
          <w:highlight w:val="yellow"/>
        </w:rPr>
        <w:t>6</w:t>
      </w:r>
      <w:r w:rsidR="00F578D5" w:rsidRPr="002761E7">
        <w:rPr>
          <w:highlight w:val="yellow"/>
        </w:rPr>
        <w:t>% of the total budget. JP</w:t>
      </w:r>
      <w:r w:rsidRPr="002761E7">
        <w:rPr>
          <w:highlight w:val="yellow"/>
        </w:rPr>
        <w:t>s</w:t>
      </w:r>
      <w:r w:rsidR="00F578D5" w:rsidRPr="002761E7">
        <w:rPr>
          <w:highlight w:val="yellow"/>
        </w:rPr>
        <w:t xml:space="preserve"> could be one indicator of closer interaction and coordination in supporting a common outcome, and therefore a higher number of JP</w:t>
      </w:r>
      <w:r w:rsidRPr="002761E7">
        <w:rPr>
          <w:highlight w:val="yellow"/>
        </w:rPr>
        <w:t>s</w:t>
      </w:r>
      <w:r w:rsidR="00F578D5" w:rsidRPr="002761E7">
        <w:rPr>
          <w:highlight w:val="yellow"/>
        </w:rPr>
        <w:t xml:space="preserve"> and a higher percentage of the budget executed under JP modalities could be an indicator of </w:t>
      </w:r>
      <w:r w:rsidR="005840E6" w:rsidRPr="002761E7">
        <w:rPr>
          <w:highlight w:val="yellow"/>
        </w:rPr>
        <w:t xml:space="preserve">enhanced coordination and integrated response which could be useful </w:t>
      </w:r>
      <w:r w:rsidRPr="002761E7">
        <w:rPr>
          <w:highlight w:val="yellow"/>
        </w:rPr>
        <w:t>for</w:t>
      </w:r>
      <w:r w:rsidR="005840E6" w:rsidRPr="002761E7">
        <w:rPr>
          <w:highlight w:val="yellow"/>
        </w:rPr>
        <w:t xml:space="preserve"> shaping the next Cooperation Framework.</w:t>
      </w:r>
    </w:p>
    <w:p w14:paraId="58493EEB" w14:textId="03E6BB07" w:rsidR="00001266" w:rsidRPr="00D36971" w:rsidRDefault="00001266" w:rsidP="00001266">
      <w:pPr>
        <w:pStyle w:val="Heading3"/>
        <w:numPr>
          <w:ilvl w:val="2"/>
          <w:numId w:val="13"/>
        </w:numPr>
        <w:rPr>
          <w:rFonts w:eastAsia="Calibri" w:cstheme="majorHAnsi"/>
        </w:rPr>
      </w:pPr>
      <w:bookmarkStart w:id="40" w:name="_Toc88250853"/>
      <w:r w:rsidRPr="00D36971">
        <w:rPr>
          <w:rFonts w:eastAsia="Calibri" w:cstheme="majorHAnsi"/>
        </w:rPr>
        <w:t>What are the strengths, or the value added, of the UNPF?</w:t>
      </w:r>
      <w:bookmarkEnd w:id="40"/>
    </w:p>
    <w:p w14:paraId="45A1AECB" w14:textId="77777777" w:rsidR="00DB59CF" w:rsidRPr="00D36971" w:rsidRDefault="00DB59CF" w:rsidP="00DB59CF"/>
    <w:p w14:paraId="7DDA4DE5" w14:textId="66BB84E0" w:rsidR="00B913E7" w:rsidRPr="00693181" w:rsidRDefault="00B913E7" w:rsidP="00CC4EA4">
      <w:pPr>
        <w:jc w:val="both"/>
        <w:rPr>
          <w:rFonts w:cstheme="minorHAnsi"/>
        </w:rPr>
      </w:pPr>
      <w:r w:rsidRPr="00D36971">
        <w:rPr>
          <w:rFonts w:cstheme="minorHAnsi"/>
        </w:rPr>
        <w:t>The primary strength of the UNPF</w:t>
      </w:r>
      <w:r w:rsidR="00DB59CF" w:rsidRPr="00D36971">
        <w:rPr>
          <w:rFonts w:cstheme="minorHAnsi"/>
        </w:rPr>
        <w:t xml:space="preserve"> is to bring together all the UNCT and have a common agreement on the UN overall position in the country. It is useful for consensus building, as it requires all UNCT and non-resident agencies to participate, together with the </w:t>
      </w:r>
      <w:proofErr w:type="spellStart"/>
      <w:r w:rsidR="00DB59CF" w:rsidRPr="00D36971">
        <w:rPr>
          <w:rFonts w:cstheme="minorHAnsi"/>
        </w:rPr>
        <w:t>GoU</w:t>
      </w:r>
      <w:proofErr w:type="spellEnd"/>
      <w:r w:rsidR="00DB59CF" w:rsidRPr="00D36971">
        <w:rPr>
          <w:rFonts w:cstheme="minorHAnsi"/>
        </w:rPr>
        <w:t xml:space="preserve"> partners, in its development.</w:t>
      </w:r>
    </w:p>
    <w:p w14:paraId="42E56B21" w14:textId="04AC0A88" w:rsidR="00DB59CF" w:rsidRPr="00D36971" w:rsidRDefault="00DB59CF" w:rsidP="00CC4EA4">
      <w:pPr>
        <w:jc w:val="both"/>
        <w:rPr>
          <w:rFonts w:cstheme="minorHAnsi"/>
        </w:rPr>
      </w:pPr>
      <w:r w:rsidRPr="00D36971">
        <w:rPr>
          <w:rFonts w:cstheme="minorHAnsi"/>
        </w:rPr>
        <w:t xml:space="preserve">UNCT and non-resident agencies indicated it was important for them to appear in the UNPF, particularly </w:t>
      </w:r>
      <w:r w:rsidR="000F0D60" w:rsidRPr="00D36971">
        <w:rPr>
          <w:rFonts w:cstheme="minorHAnsi"/>
        </w:rPr>
        <w:t xml:space="preserve">for </w:t>
      </w:r>
      <w:r w:rsidRPr="00D36971">
        <w:rPr>
          <w:rFonts w:cstheme="minorHAnsi"/>
        </w:rPr>
        <w:t xml:space="preserve">some of the smaller agencies, given </w:t>
      </w:r>
      <w:r w:rsidR="000F0D60" w:rsidRPr="00D36971">
        <w:rPr>
          <w:rFonts w:cstheme="minorHAnsi"/>
        </w:rPr>
        <w:t xml:space="preserve">the fact that </w:t>
      </w:r>
      <w:r w:rsidRPr="00D36971">
        <w:rPr>
          <w:rFonts w:cstheme="minorHAnsi"/>
        </w:rPr>
        <w:t xml:space="preserve">it was giving them </w:t>
      </w:r>
      <w:r w:rsidR="000F0D60" w:rsidRPr="00D36971">
        <w:rPr>
          <w:rFonts w:cstheme="minorHAnsi"/>
        </w:rPr>
        <w:t xml:space="preserve">greater </w:t>
      </w:r>
      <w:r w:rsidRPr="00D36971">
        <w:rPr>
          <w:rFonts w:cstheme="minorHAnsi"/>
        </w:rPr>
        <w:t xml:space="preserve">visibility. For the non-resident agencies, it </w:t>
      </w:r>
      <w:proofErr w:type="gramStart"/>
      <w:r w:rsidRPr="00D36971">
        <w:rPr>
          <w:rFonts w:cstheme="minorHAnsi"/>
        </w:rPr>
        <w:t>was seen as</w:t>
      </w:r>
      <w:proofErr w:type="gramEnd"/>
      <w:r w:rsidRPr="00D36971">
        <w:rPr>
          <w:rFonts w:cstheme="minorHAnsi"/>
        </w:rPr>
        <w:t xml:space="preserve"> important to be a part of the country efforts, even though they have no representation in </w:t>
      </w:r>
      <w:r w:rsidR="00D75E82" w:rsidRPr="00D36971">
        <w:rPr>
          <w:rFonts w:cstheme="minorHAnsi"/>
        </w:rPr>
        <w:t>Ukraine</w:t>
      </w:r>
      <w:r w:rsidRPr="00D36971">
        <w:rPr>
          <w:rFonts w:cstheme="minorHAnsi"/>
        </w:rPr>
        <w:t xml:space="preserve">. </w:t>
      </w:r>
    </w:p>
    <w:p w14:paraId="75669187" w14:textId="7024CAAB" w:rsidR="00DB59CF" w:rsidRPr="00D36971" w:rsidRDefault="00DB59CF" w:rsidP="00CC4EA4">
      <w:pPr>
        <w:jc w:val="both"/>
        <w:rPr>
          <w:rFonts w:cstheme="minorHAnsi"/>
        </w:rPr>
      </w:pPr>
      <w:r w:rsidRPr="00D36971">
        <w:rPr>
          <w:rFonts w:cstheme="minorHAnsi"/>
        </w:rPr>
        <w:t xml:space="preserve">The development of the UNPF is a long process that requires substantial levels of efforts from all the actors involved. The </w:t>
      </w:r>
      <w:proofErr w:type="spellStart"/>
      <w:r w:rsidRPr="00D36971">
        <w:rPr>
          <w:rFonts w:cstheme="minorHAnsi"/>
        </w:rPr>
        <w:t>GoU</w:t>
      </w:r>
      <w:proofErr w:type="spellEnd"/>
      <w:r w:rsidRPr="00D36971">
        <w:rPr>
          <w:rFonts w:cstheme="minorHAnsi"/>
        </w:rPr>
        <w:t xml:space="preserve"> is a major stakeholder in the UNPF development process. The MTE found a very low level of commitment from the </w:t>
      </w:r>
      <w:proofErr w:type="spellStart"/>
      <w:r w:rsidRPr="00D36971">
        <w:rPr>
          <w:rFonts w:cstheme="minorHAnsi"/>
        </w:rPr>
        <w:t>GoU</w:t>
      </w:r>
      <w:proofErr w:type="spellEnd"/>
      <w:r w:rsidRPr="00D36971">
        <w:rPr>
          <w:rFonts w:cstheme="minorHAnsi"/>
        </w:rPr>
        <w:t xml:space="preserve"> on the current UNPF which can be explained by several factors:</w:t>
      </w:r>
    </w:p>
    <w:p w14:paraId="4E8006BE" w14:textId="12320949" w:rsidR="00DB59CF" w:rsidRPr="00D36971" w:rsidRDefault="00DB59CF" w:rsidP="00853E9C">
      <w:pPr>
        <w:pStyle w:val="ListParagraph"/>
        <w:numPr>
          <w:ilvl w:val="0"/>
          <w:numId w:val="38"/>
        </w:numPr>
        <w:jc w:val="both"/>
        <w:rPr>
          <w:rFonts w:cstheme="minorHAnsi"/>
        </w:rPr>
      </w:pPr>
      <w:r w:rsidRPr="00D36971">
        <w:rPr>
          <w:rFonts w:cstheme="minorHAnsi"/>
        </w:rPr>
        <w:t xml:space="preserve">Initially another </w:t>
      </w:r>
      <w:proofErr w:type="spellStart"/>
      <w:r w:rsidRPr="00D36971">
        <w:rPr>
          <w:rFonts w:cstheme="minorHAnsi"/>
        </w:rPr>
        <w:t>GoU</w:t>
      </w:r>
      <w:proofErr w:type="spellEnd"/>
      <w:r w:rsidRPr="00D36971">
        <w:rPr>
          <w:rFonts w:cstheme="minorHAnsi"/>
        </w:rPr>
        <w:t xml:space="preserve"> administration was in place when the UNPF was designed. Any change in administration (i.e., </w:t>
      </w:r>
      <w:proofErr w:type="gramStart"/>
      <w:r w:rsidRPr="00D36971">
        <w:rPr>
          <w:rFonts w:cstheme="minorHAnsi"/>
        </w:rPr>
        <w:t>as a result of</w:t>
      </w:r>
      <w:proofErr w:type="gramEnd"/>
      <w:r w:rsidRPr="00D36971">
        <w:rPr>
          <w:rFonts w:cstheme="minorHAnsi"/>
        </w:rPr>
        <w:t xml:space="preserve"> the 2019 elections) indicates a shift in the manner in which </w:t>
      </w:r>
      <w:proofErr w:type="spellStart"/>
      <w:r w:rsidRPr="00D36971">
        <w:rPr>
          <w:rFonts w:cstheme="minorHAnsi"/>
        </w:rPr>
        <w:t>GoU</w:t>
      </w:r>
      <w:proofErr w:type="spellEnd"/>
      <w:r w:rsidRPr="00D36971">
        <w:rPr>
          <w:rFonts w:cstheme="minorHAnsi"/>
        </w:rPr>
        <w:t xml:space="preserve"> will do business. The current </w:t>
      </w:r>
      <w:proofErr w:type="spellStart"/>
      <w:r w:rsidRPr="00D36971">
        <w:rPr>
          <w:rFonts w:cstheme="minorHAnsi"/>
        </w:rPr>
        <w:t>GoU</w:t>
      </w:r>
      <w:proofErr w:type="spellEnd"/>
      <w:r w:rsidRPr="00D36971">
        <w:rPr>
          <w:rFonts w:cstheme="minorHAnsi"/>
        </w:rPr>
        <w:t xml:space="preserve"> administration was therefore not part of the UNPF </w:t>
      </w:r>
      <w:r w:rsidR="00F55877" w:rsidRPr="00D36971">
        <w:rPr>
          <w:rFonts w:cstheme="minorHAnsi"/>
        </w:rPr>
        <w:t>process,</w:t>
      </w:r>
      <w:r w:rsidRPr="00D36971">
        <w:rPr>
          <w:rFonts w:cstheme="minorHAnsi"/>
        </w:rPr>
        <w:t xml:space="preserve"> and its shorter-term priorities </w:t>
      </w:r>
      <w:r w:rsidR="00036FA3" w:rsidRPr="00D36971">
        <w:rPr>
          <w:rFonts w:cstheme="minorHAnsi"/>
        </w:rPr>
        <w:t>may not be reflected in the UNPF</w:t>
      </w:r>
    </w:p>
    <w:p w14:paraId="2A111A45" w14:textId="706AEB7F" w:rsidR="00DB59CF" w:rsidRPr="00D36971" w:rsidRDefault="00036FA3" w:rsidP="00853E9C">
      <w:pPr>
        <w:pStyle w:val="ListParagraph"/>
        <w:numPr>
          <w:ilvl w:val="0"/>
          <w:numId w:val="38"/>
        </w:numPr>
        <w:jc w:val="both"/>
        <w:rPr>
          <w:rFonts w:cstheme="minorHAnsi"/>
        </w:rPr>
      </w:pPr>
      <w:r w:rsidRPr="00D36971">
        <w:rPr>
          <w:rFonts w:cstheme="minorHAnsi"/>
        </w:rPr>
        <w:t>The UNPF was established with the close cooperation and oversight of the Ministry of Econom</w:t>
      </w:r>
      <w:r w:rsidR="006C0A78" w:rsidRPr="00D36971">
        <w:rPr>
          <w:rFonts w:cstheme="minorHAnsi"/>
        </w:rPr>
        <w:t xml:space="preserve">ic Development and Trade (co-chair of the </w:t>
      </w:r>
      <w:r w:rsidR="00F55877" w:rsidRPr="00D36971">
        <w:rPr>
          <w:rFonts w:cstheme="minorHAnsi"/>
        </w:rPr>
        <w:t>High-Level</w:t>
      </w:r>
      <w:r w:rsidR="006C0A78" w:rsidRPr="00D36971">
        <w:rPr>
          <w:rFonts w:cstheme="minorHAnsi"/>
        </w:rPr>
        <w:t xml:space="preserve"> Steering Committee of the UNPF</w:t>
      </w:r>
      <w:r w:rsidR="00F55877" w:rsidRPr="00D36971">
        <w:rPr>
          <w:rFonts w:cstheme="minorHAnsi"/>
        </w:rPr>
        <w:t>),</w:t>
      </w:r>
      <w:r w:rsidR="006C0A78" w:rsidRPr="00D36971">
        <w:rPr>
          <w:rFonts w:cstheme="minorHAnsi"/>
        </w:rPr>
        <w:t xml:space="preserve"> but the </w:t>
      </w:r>
      <w:proofErr w:type="spellStart"/>
      <w:r w:rsidR="006C0A78" w:rsidRPr="00D36971">
        <w:rPr>
          <w:rFonts w:cstheme="minorHAnsi"/>
        </w:rPr>
        <w:t>GoU</w:t>
      </w:r>
      <w:proofErr w:type="spellEnd"/>
      <w:r w:rsidR="006C0A78" w:rsidRPr="00D36971">
        <w:rPr>
          <w:rFonts w:cstheme="minorHAnsi"/>
        </w:rPr>
        <w:t xml:space="preserve"> counterpart was moved to the Secretariat of the Cabinet of Ministers</w:t>
      </w:r>
      <w:r w:rsidR="00853E9C" w:rsidRPr="00D36971">
        <w:rPr>
          <w:rFonts w:cstheme="minorHAnsi"/>
        </w:rPr>
        <w:t xml:space="preserve"> with the new administration</w:t>
      </w:r>
      <w:r w:rsidR="006C0A78" w:rsidRPr="00D36971">
        <w:rPr>
          <w:rFonts w:cstheme="minorHAnsi"/>
        </w:rPr>
        <w:t xml:space="preserve">, which </w:t>
      </w:r>
      <w:r w:rsidR="00D75E82" w:rsidRPr="00D36971">
        <w:rPr>
          <w:rFonts w:cstheme="minorHAnsi"/>
        </w:rPr>
        <w:t xml:space="preserve">affected </w:t>
      </w:r>
      <w:r w:rsidR="00853E9C" w:rsidRPr="00D36971">
        <w:rPr>
          <w:rFonts w:cstheme="minorHAnsi"/>
        </w:rPr>
        <w:t>the</w:t>
      </w:r>
      <w:r w:rsidR="006C0A78" w:rsidRPr="00D36971">
        <w:rPr>
          <w:rFonts w:cstheme="minorHAnsi"/>
        </w:rPr>
        <w:t xml:space="preserve"> </w:t>
      </w:r>
      <w:r w:rsidR="00D75E82" w:rsidRPr="00D36971">
        <w:rPr>
          <w:rFonts w:cstheme="minorHAnsi"/>
        </w:rPr>
        <w:t>follow-up of the UNPF monitoring</w:t>
      </w:r>
      <w:r w:rsidR="006C0A78" w:rsidRPr="00D36971">
        <w:rPr>
          <w:rFonts w:cstheme="minorHAnsi"/>
        </w:rPr>
        <w:t>.</w:t>
      </w:r>
    </w:p>
    <w:p w14:paraId="048EBB74" w14:textId="62301B34" w:rsidR="006C0A78" w:rsidRPr="00D36971" w:rsidRDefault="006C0A78" w:rsidP="00853E9C">
      <w:pPr>
        <w:pStyle w:val="ListParagraph"/>
        <w:numPr>
          <w:ilvl w:val="0"/>
          <w:numId w:val="38"/>
        </w:numPr>
        <w:jc w:val="both"/>
        <w:rPr>
          <w:rFonts w:cstheme="minorHAnsi"/>
        </w:rPr>
      </w:pPr>
      <w:r w:rsidRPr="00D36971">
        <w:rPr>
          <w:rFonts w:cstheme="minorHAnsi"/>
        </w:rPr>
        <w:t xml:space="preserve">The </w:t>
      </w:r>
      <w:proofErr w:type="spellStart"/>
      <w:r w:rsidRPr="00D36971">
        <w:rPr>
          <w:rFonts w:cstheme="minorHAnsi"/>
        </w:rPr>
        <w:t>GoU</w:t>
      </w:r>
      <w:proofErr w:type="spellEnd"/>
      <w:r w:rsidRPr="00D36971">
        <w:rPr>
          <w:rFonts w:cstheme="minorHAnsi"/>
        </w:rPr>
        <w:t xml:space="preserve"> is committed to a reform process which is aiming at the Euro-Atlantic integration. While recognised as a useful and effective partner for the </w:t>
      </w:r>
      <w:proofErr w:type="spellStart"/>
      <w:r w:rsidRPr="00D36971">
        <w:rPr>
          <w:rFonts w:cstheme="minorHAnsi"/>
        </w:rPr>
        <w:t>GoU</w:t>
      </w:r>
      <w:proofErr w:type="spellEnd"/>
      <w:r w:rsidRPr="00D36971">
        <w:rPr>
          <w:rFonts w:cstheme="minorHAnsi"/>
        </w:rPr>
        <w:t xml:space="preserve">, the UN System is bringing </w:t>
      </w:r>
      <w:r w:rsidR="00D75E82" w:rsidRPr="00D36971">
        <w:rPr>
          <w:rFonts w:cstheme="minorHAnsi"/>
        </w:rPr>
        <w:t xml:space="preserve">(relatively) </w:t>
      </w:r>
      <w:r w:rsidRPr="00D36971">
        <w:rPr>
          <w:rFonts w:cstheme="minorHAnsi"/>
        </w:rPr>
        <w:t xml:space="preserve">small funding into the country </w:t>
      </w:r>
      <w:r w:rsidR="00853E9C" w:rsidRPr="00D36971">
        <w:rPr>
          <w:rFonts w:cstheme="minorHAnsi"/>
        </w:rPr>
        <w:t xml:space="preserve">compared to other development actors or IFIs, something </w:t>
      </w:r>
      <w:r w:rsidRPr="00D36971">
        <w:rPr>
          <w:rFonts w:cstheme="minorHAnsi"/>
        </w:rPr>
        <w:t xml:space="preserve">which limits its </w:t>
      </w:r>
      <w:r w:rsidR="00853E9C" w:rsidRPr="00D36971">
        <w:rPr>
          <w:rFonts w:cstheme="minorHAnsi"/>
        </w:rPr>
        <w:t>ability to influence the agenda.</w:t>
      </w:r>
    </w:p>
    <w:p w14:paraId="08138A24" w14:textId="6378C234" w:rsidR="00853E9C" w:rsidRPr="00D36971" w:rsidRDefault="00853E9C" w:rsidP="00853E9C">
      <w:pPr>
        <w:pStyle w:val="ListParagraph"/>
        <w:numPr>
          <w:ilvl w:val="0"/>
          <w:numId w:val="38"/>
        </w:numPr>
        <w:jc w:val="both"/>
        <w:rPr>
          <w:rFonts w:cstheme="minorHAnsi"/>
        </w:rPr>
      </w:pPr>
      <w:r w:rsidRPr="00D36971">
        <w:rPr>
          <w:rFonts w:cstheme="minorHAnsi"/>
        </w:rPr>
        <w:t xml:space="preserve">A high turn-over in key </w:t>
      </w:r>
      <w:proofErr w:type="spellStart"/>
      <w:r w:rsidRPr="00D36971">
        <w:rPr>
          <w:rFonts w:cstheme="minorHAnsi"/>
        </w:rPr>
        <w:t>GoU</w:t>
      </w:r>
      <w:proofErr w:type="spellEnd"/>
      <w:r w:rsidRPr="00D36971">
        <w:rPr>
          <w:rFonts w:cstheme="minorHAnsi"/>
        </w:rPr>
        <w:t xml:space="preserve"> positions, requiring additional efforts to bridge the gap and re-establish working partnerships when Ministers and key </w:t>
      </w:r>
      <w:proofErr w:type="spellStart"/>
      <w:r w:rsidRPr="00D36971">
        <w:rPr>
          <w:rFonts w:cstheme="minorHAnsi"/>
        </w:rPr>
        <w:t>GoU</w:t>
      </w:r>
      <w:proofErr w:type="spellEnd"/>
      <w:r w:rsidRPr="00D36971">
        <w:rPr>
          <w:rFonts w:cstheme="minorHAnsi"/>
        </w:rPr>
        <w:t xml:space="preserve"> officials change.</w:t>
      </w:r>
    </w:p>
    <w:p w14:paraId="2ABF36A2" w14:textId="613F3DEC" w:rsidR="00853E9C" w:rsidRPr="00D36971" w:rsidRDefault="00853E9C" w:rsidP="00853E9C">
      <w:pPr>
        <w:ind w:left="360"/>
        <w:jc w:val="both"/>
        <w:rPr>
          <w:rFonts w:cstheme="minorHAnsi"/>
        </w:rPr>
      </w:pPr>
      <w:r w:rsidRPr="00D36971">
        <w:rPr>
          <w:rFonts w:cstheme="minorHAnsi"/>
        </w:rPr>
        <w:lastRenderedPageBreak/>
        <w:t xml:space="preserve">The evaluation found no evidence that the UNPF brought any added value in terms of resource mobilisation or in terms of the execution of </w:t>
      </w:r>
      <w:r w:rsidR="00D75E82" w:rsidRPr="00D36971">
        <w:rPr>
          <w:rFonts w:cstheme="minorHAnsi"/>
        </w:rPr>
        <w:t>its</w:t>
      </w:r>
      <w:r w:rsidRPr="00D36971">
        <w:rPr>
          <w:rFonts w:cstheme="minorHAnsi"/>
        </w:rPr>
        <w:t xml:space="preserve"> programming. </w:t>
      </w:r>
    </w:p>
    <w:p w14:paraId="4E9B7D18" w14:textId="21B9798C" w:rsidR="00DB59CF" w:rsidRPr="00D36971" w:rsidRDefault="00DB59CF" w:rsidP="00001266">
      <w:pPr>
        <w:rPr>
          <w:rFonts w:asciiTheme="majorHAnsi" w:hAnsiTheme="majorHAnsi" w:cstheme="majorHAnsi"/>
        </w:rPr>
      </w:pPr>
    </w:p>
    <w:p w14:paraId="5BE24188" w14:textId="49A9872C" w:rsidR="00001266" w:rsidRPr="00D36971" w:rsidRDefault="00001266" w:rsidP="00001266">
      <w:pPr>
        <w:pStyle w:val="Heading3"/>
        <w:numPr>
          <w:ilvl w:val="2"/>
          <w:numId w:val="13"/>
        </w:numPr>
        <w:rPr>
          <w:rFonts w:eastAsia="Calibri" w:cstheme="majorHAnsi"/>
        </w:rPr>
      </w:pPr>
      <w:bookmarkStart w:id="41" w:name="_Toc88250854"/>
      <w:r w:rsidRPr="00D36971">
        <w:rPr>
          <w:rFonts w:eastAsia="Calibri" w:cstheme="majorHAnsi"/>
        </w:rPr>
        <w:t>How useful is the UNPF as a normative and advocacy tool?</w:t>
      </w:r>
      <w:bookmarkEnd w:id="41"/>
    </w:p>
    <w:p w14:paraId="05CDB9B9" w14:textId="4998F16F" w:rsidR="00077F0B" w:rsidRPr="00D36971" w:rsidRDefault="00077F0B" w:rsidP="00077F0B">
      <w:pPr>
        <w:jc w:val="both"/>
        <w:rPr>
          <w:rFonts w:cstheme="minorHAnsi"/>
        </w:rPr>
      </w:pPr>
      <w:r w:rsidRPr="00D36971">
        <w:rPr>
          <w:rFonts w:cstheme="minorHAnsi"/>
        </w:rPr>
        <w:br/>
        <w:t xml:space="preserve">The UN normative frameworks and principles are recognised as legitimate and important as much by the </w:t>
      </w:r>
      <w:proofErr w:type="spellStart"/>
      <w:r w:rsidRPr="00D36971">
        <w:rPr>
          <w:rFonts w:cstheme="minorHAnsi"/>
        </w:rPr>
        <w:t>GoU</w:t>
      </w:r>
      <w:proofErr w:type="spellEnd"/>
      <w:r w:rsidRPr="00D36971">
        <w:rPr>
          <w:rFonts w:cstheme="minorHAnsi"/>
        </w:rPr>
        <w:t xml:space="preserve"> as by the civil society organisations. </w:t>
      </w:r>
      <w:proofErr w:type="gramStart"/>
      <w:r w:rsidRPr="00D36971">
        <w:rPr>
          <w:rFonts w:cstheme="minorHAnsi"/>
        </w:rPr>
        <w:t>In particular, specific</w:t>
      </w:r>
      <w:proofErr w:type="gramEnd"/>
      <w:r w:rsidRPr="00D36971">
        <w:rPr>
          <w:rFonts w:cstheme="minorHAnsi"/>
        </w:rPr>
        <w:t xml:space="preserve"> normative aspects related to Human Rights and Gender Equality were highly appreciated. CSOs gave a very strong appraisal to the work of the UN in Human Rights and considered the UN to be a source of unbiased information on the HR situation in the country. </w:t>
      </w:r>
      <w:proofErr w:type="spellStart"/>
      <w:r w:rsidRPr="00D36971">
        <w:rPr>
          <w:rFonts w:cstheme="minorHAnsi"/>
        </w:rPr>
        <w:t>GoU</w:t>
      </w:r>
      <w:proofErr w:type="spellEnd"/>
      <w:r w:rsidRPr="00D36971">
        <w:rPr>
          <w:rFonts w:cstheme="minorHAnsi"/>
        </w:rPr>
        <w:t xml:space="preserve"> partners mentioned the importance of the UN principles and how these were being considered to fill the gaps, since development partners did not always incorporate </w:t>
      </w:r>
      <w:r w:rsidR="000F0D60" w:rsidRPr="00D36971">
        <w:rPr>
          <w:rFonts w:cstheme="minorHAnsi"/>
        </w:rPr>
        <w:t>all these</w:t>
      </w:r>
      <w:r w:rsidRPr="00D36971">
        <w:rPr>
          <w:rFonts w:cstheme="minorHAnsi"/>
        </w:rPr>
        <w:t xml:space="preserve"> principles in their programme.  </w:t>
      </w:r>
    </w:p>
    <w:p w14:paraId="60F4A5DD" w14:textId="06C1BBE0" w:rsidR="00077F0B" w:rsidRPr="00D36971" w:rsidRDefault="00077F0B" w:rsidP="00077F0B">
      <w:pPr>
        <w:jc w:val="both"/>
        <w:rPr>
          <w:rFonts w:cstheme="minorHAnsi"/>
        </w:rPr>
      </w:pPr>
      <w:r w:rsidRPr="00D36971">
        <w:rPr>
          <w:rFonts w:cstheme="minorHAnsi"/>
        </w:rPr>
        <w:t xml:space="preserve">The evaluation did not obtain any evidence that the UNPF itself was used as a normative and/or advocacy tool. What the evaluation did find is that the UN normative frameworks are important and are respected by the national stakeholders in the country. </w:t>
      </w:r>
    </w:p>
    <w:p w14:paraId="764C2588" w14:textId="1E294ECA" w:rsidR="00400BB0" w:rsidRPr="00D36971" w:rsidRDefault="00FE65D9" w:rsidP="00077F0B">
      <w:pPr>
        <w:jc w:val="both"/>
        <w:rPr>
          <w:rFonts w:cstheme="minorHAnsi"/>
        </w:rPr>
      </w:pPr>
      <w:r w:rsidRPr="00D36971">
        <w:rPr>
          <w:rFonts w:cstheme="minorHAnsi"/>
        </w:rPr>
        <w:t>On the issue of advocacy however,</w:t>
      </w:r>
      <w:r w:rsidR="00400BB0" w:rsidRPr="00D36971">
        <w:rPr>
          <w:rFonts w:cstheme="minorHAnsi"/>
        </w:rPr>
        <w:t xml:space="preserve"> different perceptions were obtained. Within the UN System there has been clear efforts for joint advocacy, among which the useful UN Policy Papers initiative, under which six policy papers have been publicly presented</w:t>
      </w:r>
      <w:r w:rsidR="00400BB0" w:rsidRPr="00D36971">
        <w:rPr>
          <w:rStyle w:val="FootnoteReference"/>
          <w:rFonts w:cstheme="minorHAnsi"/>
        </w:rPr>
        <w:footnoteReference w:id="15"/>
      </w:r>
      <w:r w:rsidR="00400BB0" w:rsidRPr="00D36971">
        <w:rPr>
          <w:rFonts w:cstheme="minorHAnsi"/>
        </w:rPr>
        <w:t xml:space="preserve"> and five are to be released before the end of the year. Efforts on Human Rights issues were also carried out under the corresponding Working Group, and some joint communication activities have been undertaken. More recently the Human Rights Due Diligence policy was adopted and endorsed by the UNCT in Ukraine in August 2021.</w:t>
      </w:r>
    </w:p>
    <w:p w14:paraId="51512517" w14:textId="2145F234" w:rsidR="00FE65D9" w:rsidRPr="00D36971" w:rsidRDefault="00400BB0" w:rsidP="00077F0B">
      <w:pPr>
        <w:jc w:val="both"/>
        <w:rPr>
          <w:rFonts w:cstheme="minorHAnsi"/>
        </w:rPr>
      </w:pPr>
      <w:r w:rsidRPr="00D36971">
        <w:rPr>
          <w:rFonts w:cstheme="minorHAnsi"/>
        </w:rPr>
        <w:t>For the external stakeholders,</w:t>
      </w:r>
      <w:r w:rsidR="00FE65D9" w:rsidRPr="00D36971">
        <w:rPr>
          <w:rFonts w:cstheme="minorHAnsi"/>
        </w:rPr>
        <w:t xml:space="preserve"> the UN is not seen to be</w:t>
      </w:r>
      <w:r w:rsidRPr="00D36971">
        <w:rPr>
          <w:rFonts w:cstheme="minorHAnsi"/>
        </w:rPr>
        <w:t xml:space="preserve"> necessarily</w:t>
      </w:r>
      <w:r w:rsidR="00FE65D9" w:rsidRPr="00D36971">
        <w:rPr>
          <w:rFonts w:cstheme="minorHAnsi"/>
        </w:rPr>
        <w:t xml:space="preserve"> speaking with one voice. Different agencies have different discourses on sensitive issues which are somewhat confusing</w:t>
      </w:r>
      <w:r w:rsidR="00D75E82" w:rsidRPr="00D36971">
        <w:rPr>
          <w:rFonts w:cstheme="minorHAnsi"/>
        </w:rPr>
        <w:t xml:space="preserve"> to</w:t>
      </w:r>
      <w:r w:rsidR="00FE65D9" w:rsidRPr="00D36971">
        <w:rPr>
          <w:rFonts w:cstheme="minorHAnsi"/>
        </w:rPr>
        <w:t xml:space="preserve"> some of the Government partners. The UNRC was mentioned as an example </w:t>
      </w:r>
      <w:proofErr w:type="gramStart"/>
      <w:r w:rsidR="00FE65D9" w:rsidRPr="00D36971">
        <w:rPr>
          <w:rFonts w:cstheme="minorHAnsi"/>
        </w:rPr>
        <w:t>of  keeping</w:t>
      </w:r>
      <w:proofErr w:type="gramEnd"/>
      <w:r w:rsidR="00FE65D9" w:rsidRPr="00D36971">
        <w:rPr>
          <w:rFonts w:cstheme="minorHAnsi"/>
        </w:rPr>
        <w:t xml:space="preserve"> balanced and independent communications </w:t>
      </w:r>
      <w:r w:rsidR="000F0D60" w:rsidRPr="00D36971">
        <w:rPr>
          <w:rFonts w:cstheme="minorHAnsi"/>
        </w:rPr>
        <w:t>capacity with partners</w:t>
      </w:r>
      <w:r w:rsidR="00FE65D9" w:rsidRPr="00D36971">
        <w:rPr>
          <w:rFonts w:cstheme="minorHAnsi"/>
        </w:rPr>
        <w:t xml:space="preserve">. </w:t>
      </w:r>
      <w:r w:rsidR="000F0D60" w:rsidRPr="00D36971">
        <w:rPr>
          <w:rFonts w:cstheme="minorHAnsi"/>
        </w:rPr>
        <w:t>But t</w:t>
      </w:r>
      <w:r w:rsidR="00FE65D9" w:rsidRPr="00D36971">
        <w:rPr>
          <w:rFonts w:cstheme="minorHAnsi"/>
        </w:rPr>
        <w:t xml:space="preserve">he issue regarding UN advocacy was perceived differently according to the different respondents. Some respondents considered the UNRC not to engage enough with the </w:t>
      </w:r>
      <w:proofErr w:type="spellStart"/>
      <w:r w:rsidR="00FE65D9" w:rsidRPr="00D36971">
        <w:rPr>
          <w:rFonts w:cstheme="minorHAnsi"/>
        </w:rPr>
        <w:t>GoU</w:t>
      </w:r>
      <w:proofErr w:type="spellEnd"/>
      <w:r w:rsidR="00FE65D9" w:rsidRPr="00D36971">
        <w:rPr>
          <w:rFonts w:cstheme="minorHAnsi"/>
        </w:rPr>
        <w:t xml:space="preserve"> on sensitive issues, while some respondents also considered that the UNRC should engage more with the NGCA side on gaining greater autonomy in the way the assistance is provided in those areas. Be as it may, the highly politically sensitive situation makes it very difficult for the UN and the UNRC to have a solid and coherent position in advocating for the respect of its normative principles.</w:t>
      </w:r>
    </w:p>
    <w:p w14:paraId="55A20829" w14:textId="77777777" w:rsidR="00853E9C" w:rsidRPr="00D36971" w:rsidRDefault="00853E9C" w:rsidP="00001266">
      <w:pPr>
        <w:rPr>
          <w:rFonts w:asciiTheme="majorHAnsi" w:hAnsiTheme="majorHAnsi" w:cstheme="majorHAnsi"/>
        </w:rPr>
      </w:pPr>
    </w:p>
    <w:p w14:paraId="097EB995" w14:textId="4DC9C186" w:rsidR="00001266" w:rsidRPr="00D36971" w:rsidRDefault="00001266" w:rsidP="00001266">
      <w:pPr>
        <w:pStyle w:val="Heading3"/>
        <w:numPr>
          <w:ilvl w:val="2"/>
          <w:numId w:val="13"/>
        </w:numPr>
        <w:rPr>
          <w:rFonts w:eastAsia="Calibri" w:cstheme="majorHAnsi"/>
        </w:rPr>
      </w:pPr>
      <w:bookmarkStart w:id="42" w:name="_Toc88250855"/>
      <w:r w:rsidRPr="00D36971">
        <w:rPr>
          <w:rFonts w:eastAsia="Calibri" w:cstheme="majorHAnsi"/>
        </w:rPr>
        <w:t>What does “leave no one behind” mean in terms of UN operational achievements?</w:t>
      </w:r>
      <w:bookmarkEnd w:id="42"/>
    </w:p>
    <w:p w14:paraId="501221B2" w14:textId="1AB8B155" w:rsidR="00001266" w:rsidRPr="00D36971" w:rsidRDefault="00A321AD" w:rsidP="00A3001A">
      <w:pPr>
        <w:jc w:val="both"/>
        <w:rPr>
          <w:rFonts w:cstheme="minorHAnsi"/>
        </w:rPr>
      </w:pPr>
      <w:r w:rsidRPr="00D36971">
        <w:rPr>
          <w:rFonts w:cstheme="minorHAnsi"/>
        </w:rPr>
        <w:t xml:space="preserve">The concept of Leave No One Behind (LNOB) is a key aspect of the UN programming in Ukraine. Its meaning is theoretically clear: no one should be excluded or left outside of the support that is being provided by the UN. It is particularly relevant to all the fourteen vulnerable groups identified in the CCA and is meant to ensure the impartiality, </w:t>
      </w:r>
      <w:proofErr w:type="gramStart"/>
      <w:r w:rsidRPr="00D36971">
        <w:rPr>
          <w:rFonts w:cstheme="minorHAnsi"/>
        </w:rPr>
        <w:t>neutrality</w:t>
      </w:r>
      <w:proofErr w:type="gramEnd"/>
      <w:r w:rsidRPr="00D36971">
        <w:rPr>
          <w:rFonts w:cstheme="minorHAnsi"/>
        </w:rPr>
        <w:t xml:space="preserve"> and inclusiveness of the UN actions in the country. However, the concept has not been rolled out in an operational mode, and therefore can lead to different interpretations when applied to the actual programming. </w:t>
      </w:r>
      <w:proofErr w:type="gramStart"/>
      <w:r w:rsidRPr="00D36971">
        <w:rPr>
          <w:rFonts w:cstheme="minorHAnsi"/>
        </w:rPr>
        <w:t>A number of</w:t>
      </w:r>
      <w:proofErr w:type="gramEnd"/>
      <w:r w:rsidRPr="00D36971">
        <w:rPr>
          <w:rFonts w:cstheme="minorHAnsi"/>
        </w:rPr>
        <w:t xml:space="preserve"> UNCT members recognised the challenges in applying LNOB in their interventions. </w:t>
      </w:r>
      <w:r w:rsidRPr="00D36971">
        <w:rPr>
          <w:rFonts w:cstheme="minorHAnsi"/>
        </w:rPr>
        <w:lastRenderedPageBreak/>
        <w:t>When programming is targeted to specific geographical locations, LNOB should entail a mapping of where and who are the most vulnerable groups at risk of being</w:t>
      </w:r>
      <w:r w:rsidR="00EF13B0" w:rsidRPr="00D36971">
        <w:rPr>
          <w:rFonts w:cstheme="minorHAnsi"/>
        </w:rPr>
        <w:t xml:space="preserve"> left out. When looking at institutional support, it would tend to focus on the inclusion </w:t>
      </w:r>
      <w:r w:rsidR="000069BA" w:rsidRPr="00D36971">
        <w:rPr>
          <w:rFonts w:cstheme="minorHAnsi"/>
        </w:rPr>
        <w:t xml:space="preserve">of those that may be excluded </w:t>
      </w:r>
      <w:r w:rsidR="000F0D60" w:rsidRPr="00D36971">
        <w:rPr>
          <w:rFonts w:cstheme="minorHAnsi"/>
        </w:rPr>
        <w:t>among</w:t>
      </w:r>
      <w:r w:rsidR="000069BA" w:rsidRPr="00D36971">
        <w:rPr>
          <w:rFonts w:cstheme="minorHAnsi"/>
        </w:rPr>
        <w:t xml:space="preserve"> the most vulnerable groups, and therefore ensuring the placing of institutional mechanisms to enable inclusive service delivery. </w:t>
      </w:r>
      <w:r w:rsidR="00A3001A" w:rsidRPr="00D36971">
        <w:rPr>
          <w:rFonts w:cstheme="minorHAnsi"/>
        </w:rPr>
        <w:t>The concept and the approach t</w:t>
      </w:r>
      <w:r w:rsidR="000F0D60" w:rsidRPr="00D36971">
        <w:rPr>
          <w:rFonts w:cstheme="minorHAnsi"/>
        </w:rPr>
        <w:t>hat</w:t>
      </w:r>
      <w:r w:rsidR="00A3001A" w:rsidRPr="00D36971">
        <w:rPr>
          <w:rFonts w:cstheme="minorHAnsi"/>
        </w:rPr>
        <w:t xml:space="preserve"> underpin it are certainly valid, but they would gain from a guidance on how to operationalise th</w:t>
      </w:r>
      <w:r w:rsidR="000F0D60" w:rsidRPr="00D36971">
        <w:rPr>
          <w:rFonts w:cstheme="minorHAnsi"/>
        </w:rPr>
        <w:t>is</w:t>
      </w:r>
      <w:r w:rsidR="00A3001A" w:rsidRPr="00D36971">
        <w:rPr>
          <w:rFonts w:cstheme="minorHAnsi"/>
        </w:rPr>
        <w:t xml:space="preserve"> concept in practice.</w:t>
      </w:r>
    </w:p>
    <w:p w14:paraId="652BEB96" w14:textId="77777777" w:rsidR="00FE65D9" w:rsidRPr="00D36971" w:rsidRDefault="00FE65D9" w:rsidP="00001266">
      <w:pPr>
        <w:rPr>
          <w:rFonts w:asciiTheme="majorHAnsi" w:hAnsiTheme="majorHAnsi" w:cstheme="majorHAnsi"/>
        </w:rPr>
      </w:pPr>
    </w:p>
    <w:p w14:paraId="392638F0" w14:textId="0DF2DB22" w:rsidR="00001266" w:rsidRPr="00D36971" w:rsidRDefault="00001266" w:rsidP="00001266">
      <w:pPr>
        <w:pStyle w:val="Heading3"/>
        <w:numPr>
          <w:ilvl w:val="2"/>
          <w:numId w:val="13"/>
        </w:numPr>
        <w:rPr>
          <w:rFonts w:eastAsia="Calibri" w:cstheme="majorHAnsi"/>
        </w:rPr>
      </w:pPr>
      <w:bookmarkStart w:id="43" w:name="_Toc88250856"/>
      <w:r w:rsidRPr="00D36971">
        <w:rPr>
          <w:rFonts w:eastAsia="Calibri" w:cstheme="majorHAnsi"/>
        </w:rPr>
        <w:t>What does “leave no one behind” mean in terms of your agency’s achievements?</w:t>
      </w:r>
      <w:bookmarkEnd w:id="43"/>
    </w:p>
    <w:p w14:paraId="38CD63F8" w14:textId="259B8A7A" w:rsidR="00001266" w:rsidRPr="00D36971" w:rsidRDefault="00A3001A" w:rsidP="009541D3">
      <w:pPr>
        <w:jc w:val="both"/>
      </w:pPr>
      <w:r w:rsidRPr="00D36971">
        <w:t xml:space="preserve">Non-UN respondents were also asked about the LNOB. Those development partners that were aware of LNOB said it was a good concept, aspirational, but difficult to apply in practice. It is not a term that they use in their programming </w:t>
      </w:r>
      <w:r w:rsidRPr="00D36971">
        <w:rPr>
          <w:i/>
          <w:iCs/>
        </w:rPr>
        <w:t>per s</w:t>
      </w:r>
      <w:r w:rsidR="008B2241" w:rsidRPr="00D36971">
        <w:rPr>
          <w:i/>
          <w:iCs/>
        </w:rPr>
        <w:t>e</w:t>
      </w:r>
      <w:r w:rsidRPr="00D36971">
        <w:t>, although they obviously do look at issues of inclusiveness</w:t>
      </w:r>
      <w:r w:rsidR="00D75E82" w:rsidRPr="00D36971">
        <w:t xml:space="preserve"> and non-discrimination</w:t>
      </w:r>
      <w:r w:rsidRPr="00D36971">
        <w:t xml:space="preserve">. </w:t>
      </w:r>
    </w:p>
    <w:p w14:paraId="60C33C60" w14:textId="6CEEE5AE" w:rsidR="00A3001A" w:rsidRPr="00D36971" w:rsidRDefault="00A3001A" w:rsidP="009541D3">
      <w:pPr>
        <w:jc w:val="both"/>
      </w:pPr>
      <w:r w:rsidRPr="00D36971">
        <w:t xml:space="preserve">For </w:t>
      </w:r>
      <w:proofErr w:type="spellStart"/>
      <w:r w:rsidRPr="00D36971">
        <w:t>GoU</w:t>
      </w:r>
      <w:proofErr w:type="spellEnd"/>
      <w:r w:rsidRPr="00D36971">
        <w:t xml:space="preserve"> respondents, many are not aware of LNOB, one clearly stating that it was the first time he heard this term. In two cases, issues of inclusiveness of the different groups of population were mentioned, and one respondent stated that the universal health coverage in Ukraine was an example of applying LNOB.</w:t>
      </w:r>
    </w:p>
    <w:p w14:paraId="23EE4504" w14:textId="3179DB98" w:rsidR="00A3001A" w:rsidRPr="00D36971" w:rsidRDefault="00A3001A" w:rsidP="009541D3">
      <w:pPr>
        <w:jc w:val="both"/>
      </w:pPr>
      <w:r w:rsidRPr="00D36971">
        <w:t>Very few of the CSO respondents were aware of the LNOB concept, and those that did recognised it was not very clear</w:t>
      </w:r>
      <w:r w:rsidR="000F0D60" w:rsidRPr="00D36971">
        <w:t xml:space="preserve"> to them</w:t>
      </w:r>
      <w:r w:rsidRPr="00D36971">
        <w:t xml:space="preserve"> how this </w:t>
      </w:r>
      <w:r w:rsidR="009541D3" w:rsidRPr="00D36971">
        <w:t>translated into practice.</w:t>
      </w:r>
    </w:p>
    <w:p w14:paraId="2D7CAE33" w14:textId="62F0970C" w:rsidR="009541D3" w:rsidRPr="00D36971" w:rsidRDefault="009541D3" w:rsidP="009541D3">
      <w:pPr>
        <w:jc w:val="both"/>
      </w:pPr>
      <w:r w:rsidRPr="00D36971">
        <w:t xml:space="preserve">The MTE finds that the UN needs to roll-out the new concepts with specific application guidelines to ensure it is both properly communicated, </w:t>
      </w:r>
      <w:proofErr w:type="gramStart"/>
      <w:r w:rsidRPr="00D36971">
        <w:t>disseminated</w:t>
      </w:r>
      <w:proofErr w:type="gramEnd"/>
      <w:r w:rsidRPr="00D36971">
        <w:t xml:space="preserve"> and applied both within the UN system but also for the other interested stakeholders.</w:t>
      </w:r>
    </w:p>
    <w:p w14:paraId="29551380" w14:textId="77777777" w:rsidR="00A3001A" w:rsidRPr="00D36971" w:rsidRDefault="00A3001A" w:rsidP="00001266"/>
    <w:p w14:paraId="00D9D7FE" w14:textId="41C86BB6" w:rsidR="00001266" w:rsidRPr="00D36971" w:rsidRDefault="00FB464F" w:rsidP="00FB464F">
      <w:pPr>
        <w:pStyle w:val="Heading2"/>
        <w:numPr>
          <w:ilvl w:val="1"/>
          <w:numId w:val="13"/>
        </w:numPr>
      </w:pPr>
      <w:bookmarkStart w:id="44" w:name="_Toc88250857"/>
      <w:r w:rsidRPr="00D36971">
        <w:t>Impact</w:t>
      </w:r>
      <w:bookmarkEnd w:id="44"/>
    </w:p>
    <w:p w14:paraId="40D8FE95" w14:textId="77777777" w:rsidR="00D75E82" w:rsidRPr="00D36971" w:rsidRDefault="00D75E82" w:rsidP="00D75E82"/>
    <w:p w14:paraId="4771696C" w14:textId="06F8A39E" w:rsidR="00FB464F" w:rsidRPr="00D36971" w:rsidRDefault="009541D3" w:rsidP="00D75E82">
      <w:pPr>
        <w:jc w:val="both"/>
      </w:pPr>
      <w:r w:rsidRPr="00D36971">
        <w:t xml:space="preserve">The newly revised definition by the DAC/OECD of the evaluation criteria now specify impact as addressing “higher-level effects”, in fact corresponding to the direct or indirect, </w:t>
      </w:r>
      <w:proofErr w:type="gramStart"/>
      <w:r w:rsidRPr="00D36971">
        <w:t>positive</w:t>
      </w:r>
      <w:proofErr w:type="gramEnd"/>
      <w:r w:rsidRPr="00D36971">
        <w:t xml:space="preserve"> or negative, outcomes. The programming principles detailed in the evaluation inception report have been used as potential outcomes for the UN, and the following section presents the finding under each of the</w:t>
      </w:r>
      <w:r w:rsidR="00CE0129" w:rsidRPr="00D36971">
        <w:t>se principles. While the wording of the questions is linked to the UNPF, the findings relate to the collective UNDS response and not to the UNPF itself as a document.</w:t>
      </w:r>
      <w:r w:rsidRPr="00D36971">
        <w:t xml:space="preserve"> </w:t>
      </w:r>
    </w:p>
    <w:p w14:paraId="6C127120" w14:textId="0E9780E4" w:rsidR="00FB464F" w:rsidRPr="00D36971" w:rsidRDefault="00FB464F" w:rsidP="00FB464F">
      <w:pPr>
        <w:pStyle w:val="Heading3"/>
        <w:numPr>
          <w:ilvl w:val="2"/>
          <w:numId w:val="13"/>
        </w:numPr>
        <w:rPr>
          <w:rFonts w:eastAsia="Calibri" w:cstheme="majorHAnsi"/>
        </w:rPr>
      </w:pPr>
      <w:bookmarkStart w:id="45" w:name="_Toc88250858"/>
      <w:r w:rsidRPr="00D36971">
        <w:rPr>
          <w:rFonts w:eastAsia="Calibri" w:cstheme="majorHAnsi"/>
        </w:rPr>
        <w:t>Is there any evidence that the UNPF has contributed to strengthening individual or institutional resilience?</w:t>
      </w:r>
      <w:bookmarkEnd w:id="45"/>
    </w:p>
    <w:p w14:paraId="5FFE0A3D" w14:textId="77777777" w:rsidR="00A80496" w:rsidRPr="00D36971" w:rsidRDefault="00A80496" w:rsidP="009007CA">
      <w:pPr>
        <w:jc w:val="both"/>
        <w:rPr>
          <w:rFonts w:cstheme="minorHAnsi"/>
        </w:rPr>
      </w:pPr>
    </w:p>
    <w:p w14:paraId="33CE92AC" w14:textId="3FA4ABA2" w:rsidR="009007CA" w:rsidRPr="00693181" w:rsidRDefault="00CE0129" w:rsidP="009007CA">
      <w:pPr>
        <w:jc w:val="both"/>
        <w:rPr>
          <w:rFonts w:cstheme="minorHAnsi"/>
          <w:lang w:val="uk-UA"/>
        </w:rPr>
      </w:pPr>
      <w:r w:rsidRPr="00D36971">
        <w:rPr>
          <w:rFonts w:cstheme="minorHAnsi"/>
        </w:rPr>
        <w:t xml:space="preserve">The evaluation found mixed responses </w:t>
      </w:r>
      <w:r w:rsidR="005029B5" w:rsidRPr="00D36971">
        <w:rPr>
          <w:rFonts w:cstheme="minorHAnsi"/>
        </w:rPr>
        <w:t>about how</w:t>
      </w:r>
      <w:r w:rsidRPr="00D36971">
        <w:rPr>
          <w:rFonts w:cstheme="minorHAnsi"/>
        </w:rPr>
        <w:t xml:space="preserve"> the UN had </w:t>
      </w:r>
      <w:r w:rsidR="005029B5" w:rsidRPr="00D36971">
        <w:rPr>
          <w:rFonts w:cstheme="minorHAnsi"/>
        </w:rPr>
        <w:t xml:space="preserve">contributed to </w:t>
      </w:r>
      <w:r w:rsidRPr="00D36971">
        <w:rPr>
          <w:rFonts w:cstheme="minorHAnsi"/>
        </w:rPr>
        <w:t>strengthen</w:t>
      </w:r>
      <w:r w:rsidR="005029B5" w:rsidRPr="00D36971">
        <w:rPr>
          <w:rFonts w:cstheme="minorHAnsi"/>
        </w:rPr>
        <w:t>ing</w:t>
      </w:r>
      <w:r w:rsidRPr="00D36971">
        <w:rPr>
          <w:rFonts w:cstheme="minorHAnsi"/>
        </w:rPr>
        <w:t xml:space="preserve"> resilience. First, it is necessary to separate individual from institutional </w:t>
      </w:r>
      <w:proofErr w:type="gramStart"/>
      <w:r w:rsidRPr="00D36971">
        <w:rPr>
          <w:rFonts w:cstheme="minorHAnsi"/>
        </w:rPr>
        <w:t>resilience</w:t>
      </w:r>
      <w:r w:rsidR="005029B5" w:rsidRPr="00D36971">
        <w:rPr>
          <w:rFonts w:cstheme="minorHAnsi"/>
        </w:rPr>
        <w:t xml:space="preserve">, </w:t>
      </w:r>
      <w:r w:rsidR="000F0D60" w:rsidRPr="00D36971">
        <w:rPr>
          <w:rFonts w:cstheme="minorHAnsi"/>
        </w:rPr>
        <w:t xml:space="preserve"> </w:t>
      </w:r>
      <w:r w:rsidR="005029B5" w:rsidRPr="00D36971">
        <w:rPr>
          <w:rFonts w:cstheme="minorHAnsi"/>
        </w:rPr>
        <w:t>because</w:t>
      </w:r>
      <w:proofErr w:type="gramEnd"/>
      <w:r w:rsidR="005029B5" w:rsidRPr="00D36971">
        <w:rPr>
          <w:rFonts w:cstheme="minorHAnsi"/>
        </w:rPr>
        <w:t xml:space="preserve"> these entail two different units of analysis. At the individual level, which is actually at community level where the UN is implementing its interventions, </w:t>
      </w:r>
      <w:r w:rsidR="000F0D60" w:rsidRPr="00D36971">
        <w:rPr>
          <w:rFonts w:cstheme="minorHAnsi"/>
        </w:rPr>
        <w:t xml:space="preserve">the UN appears to have had more of an </w:t>
      </w:r>
      <w:proofErr w:type="gramStart"/>
      <w:r w:rsidR="000F0D60" w:rsidRPr="00D36971">
        <w:rPr>
          <w:rFonts w:cstheme="minorHAnsi"/>
        </w:rPr>
        <w:t xml:space="preserve">impact </w:t>
      </w:r>
      <w:r w:rsidR="005029B5" w:rsidRPr="00D36971">
        <w:rPr>
          <w:rFonts w:cstheme="minorHAnsi"/>
        </w:rPr>
        <w:t xml:space="preserve"> than</w:t>
      </w:r>
      <w:proofErr w:type="gramEnd"/>
      <w:r w:rsidR="005029B5" w:rsidRPr="00D36971">
        <w:rPr>
          <w:rFonts w:cstheme="minorHAnsi"/>
        </w:rPr>
        <w:t xml:space="preserve"> at the institutional level</w:t>
      </w:r>
      <w:r w:rsidR="000F0D60" w:rsidRPr="00D36971">
        <w:rPr>
          <w:rFonts w:cstheme="minorHAnsi"/>
        </w:rPr>
        <w:t>, based on KII</w:t>
      </w:r>
      <w:r w:rsidR="005029B5" w:rsidRPr="00D36971">
        <w:rPr>
          <w:rFonts w:cstheme="minorHAnsi"/>
        </w:rPr>
        <w:t xml:space="preserve">. It is difficult to identify clear examples of resilience as it is used as a programming </w:t>
      </w:r>
      <w:r w:rsidR="00F55877" w:rsidRPr="00D36971">
        <w:rPr>
          <w:rFonts w:cstheme="minorHAnsi"/>
        </w:rPr>
        <w:t>principle,</w:t>
      </w:r>
      <w:r w:rsidR="005029B5" w:rsidRPr="00D36971">
        <w:rPr>
          <w:rFonts w:cstheme="minorHAnsi"/>
        </w:rPr>
        <w:t xml:space="preserve"> but it is not clearly defined by the UN or supported by benchmarks to provide evidence of results</w:t>
      </w:r>
      <w:r w:rsidR="009007CA" w:rsidRPr="00D36971">
        <w:rPr>
          <w:rFonts w:cstheme="minorHAnsi"/>
        </w:rPr>
        <w:t>, either at the community or at the institutional levels</w:t>
      </w:r>
      <w:r w:rsidR="005029B5" w:rsidRPr="00D36971">
        <w:rPr>
          <w:rFonts w:cstheme="minorHAnsi"/>
        </w:rPr>
        <w:t xml:space="preserve">. </w:t>
      </w:r>
      <w:r w:rsidR="005029B5" w:rsidRPr="00D36971">
        <w:rPr>
          <w:rFonts w:cstheme="minorHAnsi"/>
        </w:rPr>
        <w:lastRenderedPageBreak/>
        <w:t>The principle therefore remains aspirational, without a clear programm</w:t>
      </w:r>
      <w:r w:rsidR="009007CA" w:rsidRPr="00D36971">
        <w:rPr>
          <w:rFonts w:cstheme="minorHAnsi"/>
        </w:rPr>
        <w:t>ing</w:t>
      </w:r>
      <w:r w:rsidR="005029B5" w:rsidRPr="00D36971">
        <w:rPr>
          <w:rFonts w:cstheme="minorHAnsi"/>
        </w:rPr>
        <w:t xml:space="preserve"> baseline against which progress can be measured. </w:t>
      </w:r>
    </w:p>
    <w:p w14:paraId="48A2DA8A" w14:textId="548BE415" w:rsidR="005029B5" w:rsidRPr="00D36971" w:rsidRDefault="005029B5" w:rsidP="009007CA">
      <w:pPr>
        <w:jc w:val="both"/>
        <w:rPr>
          <w:rFonts w:cstheme="minorHAnsi"/>
        </w:rPr>
      </w:pPr>
      <w:r w:rsidRPr="00D36971">
        <w:rPr>
          <w:rFonts w:cstheme="minorHAnsi"/>
        </w:rPr>
        <w:t xml:space="preserve">Furthermore, UN respondents themselves (out of the </w:t>
      </w:r>
      <w:r w:rsidR="009007CA" w:rsidRPr="00D36971">
        <w:rPr>
          <w:rFonts w:cstheme="minorHAnsi"/>
        </w:rPr>
        <w:t>seven</w:t>
      </w:r>
      <w:r w:rsidRPr="00D36971">
        <w:rPr>
          <w:rFonts w:cstheme="minorHAnsi"/>
        </w:rPr>
        <w:t xml:space="preserve"> who provided a response to the question) rated very differently </w:t>
      </w:r>
      <w:r w:rsidR="000F0D60" w:rsidRPr="00D36971">
        <w:rPr>
          <w:rFonts w:cstheme="minorHAnsi"/>
        </w:rPr>
        <w:t>UN</w:t>
      </w:r>
      <w:r w:rsidRPr="00D36971">
        <w:rPr>
          <w:rFonts w:cstheme="minorHAnsi"/>
        </w:rPr>
        <w:t xml:space="preserve"> impact on resilience:</w:t>
      </w:r>
      <w:r w:rsidR="009007CA" w:rsidRPr="00D36971">
        <w:rPr>
          <w:rFonts w:cstheme="minorHAnsi"/>
        </w:rPr>
        <w:t xml:space="preserve"> </w:t>
      </w:r>
      <w:r w:rsidRPr="00D36971">
        <w:rPr>
          <w:rFonts w:cstheme="minorHAnsi"/>
        </w:rPr>
        <w:t>Two respondents provided a rating of 3, one provided a rating of 3,5 (above average), one provided a rating of 1 (minimum) and two did not provide a rating but said it was unclear. The average from thes</w:t>
      </w:r>
      <w:r w:rsidR="009007CA" w:rsidRPr="00D36971">
        <w:rPr>
          <w:rFonts w:cstheme="minorHAnsi"/>
        </w:rPr>
        <w:t xml:space="preserve">e responses is therefore a 2.63 which is lower than the 3.0 average. </w:t>
      </w:r>
    </w:p>
    <w:p w14:paraId="6965BCD3" w14:textId="45CF9F56" w:rsidR="009007CA" w:rsidRPr="00D36971" w:rsidRDefault="009007CA" w:rsidP="009007CA">
      <w:pPr>
        <w:jc w:val="both"/>
        <w:rPr>
          <w:rFonts w:cstheme="minorHAnsi"/>
        </w:rPr>
      </w:pPr>
      <w:r w:rsidRPr="00D36971">
        <w:rPr>
          <w:rFonts w:cstheme="minorHAnsi"/>
        </w:rPr>
        <w:t xml:space="preserve">It appears that the term resilience is not used by the </w:t>
      </w:r>
      <w:proofErr w:type="spellStart"/>
      <w:r w:rsidRPr="00D36971">
        <w:rPr>
          <w:rFonts w:cstheme="minorHAnsi"/>
        </w:rPr>
        <w:t>GoU</w:t>
      </w:r>
      <w:proofErr w:type="spellEnd"/>
      <w:r w:rsidRPr="00D36971">
        <w:rPr>
          <w:rFonts w:cstheme="minorHAnsi"/>
        </w:rPr>
        <w:t xml:space="preserve"> or other partners in Ukraine so if it is an important programming principle for the UN it should be more clearly communicated, </w:t>
      </w:r>
      <w:proofErr w:type="gramStart"/>
      <w:r w:rsidRPr="00D36971">
        <w:rPr>
          <w:rFonts w:cstheme="minorHAnsi"/>
        </w:rPr>
        <w:t>addressed</w:t>
      </w:r>
      <w:proofErr w:type="gramEnd"/>
      <w:r w:rsidRPr="00D36971">
        <w:rPr>
          <w:rFonts w:cstheme="minorHAnsi"/>
        </w:rPr>
        <w:t xml:space="preserve"> and defined </w:t>
      </w:r>
      <w:r w:rsidR="00D75E82" w:rsidRPr="00D36971">
        <w:rPr>
          <w:rFonts w:cstheme="minorHAnsi"/>
        </w:rPr>
        <w:t>so it can be properly evaluated</w:t>
      </w:r>
      <w:r w:rsidR="000F0D60" w:rsidRPr="00D36971">
        <w:rPr>
          <w:rFonts w:cstheme="minorHAnsi"/>
        </w:rPr>
        <w:t xml:space="preserve"> and avoid being misinterpreted</w:t>
      </w:r>
      <w:r w:rsidRPr="00D36971">
        <w:rPr>
          <w:rFonts w:cstheme="minorHAnsi"/>
        </w:rPr>
        <w:t>.</w:t>
      </w:r>
    </w:p>
    <w:p w14:paraId="7DA2AE69" w14:textId="77777777" w:rsidR="009007CA" w:rsidRPr="00D36971" w:rsidRDefault="009007CA" w:rsidP="00FB464F">
      <w:pPr>
        <w:rPr>
          <w:rFonts w:cstheme="minorHAnsi"/>
        </w:rPr>
      </w:pPr>
    </w:p>
    <w:p w14:paraId="2F81043D" w14:textId="34573AD5" w:rsidR="00FB464F" w:rsidRPr="00D36971" w:rsidRDefault="00FB464F" w:rsidP="00FB464F">
      <w:pPr>
        <w:pStyle w:val="Heading3"/>
        <w:numPr>
          <w:ilvl w:val="2"/>
          <w:numId w:val="13"/>
        </w:numPr>
        <w:rPr>
          <w:rFonts w:eastAsia="Calibri" w:cstheme="majorHAnsi"/>
        </w:rPr>
      </w:pPr>
      <w:bookmarkStart w:id="46" w:name="_Toc88250859"/>
      <w:r w:rsidRPr="00D36971">
        <w:rPr>
          <w:rFonts w:eastAsia="Calibri" w:cstheme="majorHAnsi"/>
        </w:rPr>
        <w:t>Is there any evidence that the UNPF has contributed to enhancing gender equality?</w:t>
      </w:r>
      <w:bookmarkEnd w:id="46"/>
    </w:p>
    <w:p w14:paraId="48044C6B" w14:textId="77777777" w:rsidR="00D75E82" w:rsidRPr="00D36971" w:rsidRDefault="00D75E82" w:rsidP="00623F44">
      <w:pPr>
        <w:jc w:val="both"/>
        <w:rPr>
          <w:rFonts w:cstheme="minorHAnsi"/>
        </w:rPr>
      </w:pPr>
    </w:p>
    <w:p w14:paraId="1178C3BD" w14:textId="552FE18F" w:rsidR="00FB464F" w:rsidRPr="00D36971" w:rsidRDefault="009007CA" w:rsidP="00623F44">
      <w:pPr>
        <w:jc w:val="both"/>
        <w:rPr>
          <w:rFonts w:cstheme="minorHAnsi"/>
        </w:rPr>
      </w:pPr>
      <w:r w:rsidRPr="00D36971">
        <w:rPr>
          <w:rFonts w:cstheme="minorHAnsi"/>
        </w:rPr>
        <w:t xml:space="preserve">Gender equality </w:t>
      </w:r>
      <w:r w:rsidR="00531837" w:rsidRPr="00D36971">
        <w:rPr>
          <w:rFonts w:cstheme="minorHAnsi"/>
        </w:rPr>
        <w:t>and</w:t>
      </w:r>
      <w:r w:rsidRPr="00D36971">
        <w:rPr>
          <w:rFonts w:cstheme="minorHAnsi"/>
        </w:rPr>
        <w:t xml:space="preserve"> its </w:t>
      </w:r>
      <w:r w:rsidR="00531837" w:rsidRPr="00D36971">
        <w:rPr>
          <w:rFonts w:cstheme="minorHAnsi"/>
        </w:rPr>
        <w:t>related</w:t>
      </w:r>
      <w:r w:rsidRPr="00D36971">
        <w:rPr>
          <w:rFonts w:cstheme="minorHAnsi"/>
        </w:rPr>
        <w:t xml:space="preserve"> </w:t>
      </w:r>
      <w:r w:rsidR="000F0D60" w:rsidRPr="00D36971">
        <w:rPr>
          <w:rFonts w:cstheme="minorHAnsi"/>
        </w:rPr>
        <w:t>areas</w:t>
      </w:r>
      <w:r w:rsidRPr="00D36971">
        <w:rPr>
          <w:rFonts w:cstheme="minorHAnsi"/>
        </w:rPr>
        <w:t xml:space="preserve"> (such as Women Empowerment) is</w:t>
      </w:r>
      <w:r w:rsidR="00531837" w:rsidRPr="00D36971">
        <w:rPr>
          <w:rFonts w:cstheme="minorHAnsi"/>
        </w:rPr>
        <w:t xml:space="preserve"> a </w:t>
      </w:r>
      <w:r w:rsidRPr="00D36971">
        <w:rPr>
          <w:rFonts w:cstheme="minorHAnsi"/>
        </w:rPr>
        <w:t>clear</w:t>
      </w:r>
      <w:r w:rsidR="000F0D60" w:rsidRPr="00D36971">
        <w:rPr>
          <w:rFonts w:cstheme="minorHAnsi"/>
        </w:rPr>
        <w:t xml:space="preserve"> proof </w:t>
      </w:r>
      <w:r w:rsidRPr="00D36971">
        <w:rPr>
          <w:rFonts w:cstheme="minorHAnsi"/>
        </w:rPr>
        <w:t xml:space="preserve">of success that was readily recognised by the different stakeholders interviewed. Within the UN respondents, a high average rating of 3.70 was provided to </w:t>
      </w:r>
      <w:proofErr w:type="gramStart"/>
      <w:r w:rsidRPr="00D36971">
        <w:rPr>
          <w:rFonts w:cstheme="minorHAnsi"/>
        </w:rPr>
        <w:t>the  UN</w:t>
      </w:r>
      <w:proofErr w:type="gramEnd"/>
      <w:r w:rsidRPr="00D36971">
        <w:rPr>
          <w:rFonts w:cstheme="minorHAnsi"/>
        </w:rPr>
        <w:t xml:space="preserve"> contribution to Gender Equality, while concrete examples at the policy and programming levels were also provided by development partners,  </w:t>
      </w:r>
      <w:proofErr w:type="spellStart"/>
      <w:r w:rsidRPr="00D36971">
        <w:rPr>
          <w:rFonts w:cstheme="minorHAnsi"/>
        </w:rPr>
        <w:t>GoU</w:t>
      </w:r>
      <w:proofErr w:type="spellEnd"/>
      <w:r w:rsidRPr="00D36971">
        <w:rPr>
          <w:rFonts w:cstheme="minorHAnsi"/>
        </w:rPr>
        <w:t xml:space="preserve"> partners and CSOs.  There is evidence and consensus that gender equality is an area where the UN has had a positive collective impact and is bringing added value</w:t>
      </w:r>
      <w:r w:rsidR="00623F44" w:rsidRPr="00D36971">
        <w:rPr>
          <w:rFonts w:cstheme="minorHAnsi"/>
        </w:rPr>
        <w:t>.</w:t>
      </w:r>
      <w:r w:rsidR="00531837" w:rsidRPr="00D36971">
        <w:rPr>
          <w:rFonts w:cstheme="minorHAnsi"/>
        </w:rPr>
        <w:t xml:space="preserve"> Various examples were provided of concrete results both at the programming and policy making levels.</w:t>
      </w:r>
      <w:r w:rsidR="00623F44" w:rsidRPr="00D36971">
        <w:rPr>
          <w:rFonts w:cstheme="minorHAnsi"/>
        </w:rPr>
        <w:t xml:space="preserve"> </w:t>
      </w:r>
    </w:p>
    <w:p w14:paraId="571863C6" w14:textId="28ED1CC4" w:rsidR="00623F44" w:rsidRPr="00D36971" w:rsidRDefault="00623F44" w:rsidP="00623F44">
      <w:pPr>
        <w:jc w:val="both"/>
        <w:rPr>
          <w:rFonts w:cstheme="minorHAnsi"/>
        </w:rPr>
      </w:pPr>
      <w:r w:rsidRPr="00D36971">
        <w:rPr>
          <w:rFonts w:cstheme="minorHAnsi"/>
        </w:rPr>
        <w:t>A possible improvement would be to link the different interventions into a more comprehensive (joint?) programme with a shared outcome that allows the different agencies to pursue their individual contributions in a more integrated and coordinated manner.</w:t>
      </w:r>
      <w:r w:rsidR="00531837" w:rsidRPr="00D36971">
        <w:rPr>
          <w:rFonts w:cstheme="minorHAnsi"/>
        </w:rPr>
        <w:t xml:space="preserve"> It is evidenced that </w:t>
      </w:r>
      <w:r w:rsidR="00531837" w:rsidRPr="00CC4EA4">
        <w:rPr>
          <w:rFonts w:cstheme="minorHAnsi"/>
          <w:b/>
          <w:bCs/>
        </w:rPr>
        <w:t>Gender is one area where the UN has made a key contribution</w:t>
      </w:r>
      <w:r w:rsidR="00531837" w:rsidRPr="00D36971">
        <w:rPr>
          <w:rFonts w:cstheme="minorHAnsi"/>
        </w:rPr>
        <w:t>.</w:t>
      </w:r>
    </w:p>
    <w:p w14:paraId="6FDE5444" w14:textId="287365BF" w:rsidR="00FB464F" w:rsidRPr="00D36971" w:rsidRDefault="00FB464F" w:rsidP="00FB464F">
      <w:pPr>
        <w:pStyle w:val="Heading3"/>
        <w:numPr>
          <w:ilvl w:val="2"/>
          <w:numId w:val="13"/>
        </w:numPr>
        <w:rPr>
          <w:rFonts w:eastAsia="Calibri" w:cstheme="majorHAnsi"/>
        </w:rPr>
      </w:pPr>
      <w:bookmarkStart w:id="47" w:name="_Toc88250860"/>
      <w:r w:rsidRPr="00D36971">
        <w:rPr>
          <w:rFonts w:eastAsia="Calibri" w:cstheme="majorHAnsi"/>
        </w:rPr>
        <w:t>Is there any evidence that the UNPF has impacted on environmental sustainability?</w:t>
      </w:r>
      <w:bookmarkEnd w:id="47"/>
    </w:p>
    <w:p w14:paraId="6E131C36" w14:textId="77777777" w:rsidR="00623F44" w:rsidRPr="00D36971" w:rsidRDefault="00623F44" w:rsidP="00623F44"/>
    <w:p w14:paraId="368588EA" w14:textId="2FDE01A0" w:rsidR="00FB464F" w:rsidRPr="00D36971" w:rsidRDefault="00623F44" w:rsidP="00623F44">
      <w:pPr>
        <w:jc w:val="both"/>
        <w:rPr>
          <w:rFonts w:cstheme="minorHAnsi"/>
        </w:rPr>
      </w:pPr>
      <w:r w:rsidRPr="00D36971">
        <w:rPr>
          <w:rFonts w:cstheme="minorHAnsi"/>
        </w:rPr>
        <w:t xml:space="preserve">This is a very challenging area in which there is limited room for the UN to provide an effective contribution. There are strong vested interests related to environmental sustainability, particularly in the energy sector, and the UN is ill-equipped to </w:t>
      </w:r>
      <w:proofErr w:type="gramStart"/>
      <w:r w:rsidRPr="00D36971">
        <w:rPr>
          <w:rFonts w:cstheme="minorHAnsi"/>
        </w:rPr>
        <w:t>enter into</w:t>
      </w:r>
      <w:proofErr w:type="gramEnd"/>
      <w:r w:rsidRPr="00D36971">
        <w:rPr>
          <w:rFonts w:cstheme="minorHAnsi"/>
        </w:rPr>
        <w:t xml:space="preserve"> this aspect that requires a strong level of political economic analysis and a different approach to environmental issues than the regular UN environment tools and instruments. There are other players who are reported to be involved, and while the needs are clearly there and there is a deficit of environmental sustainability that the country will have to address, it is not an area where the UN is seen to have a comparative advantage or </w:t>
      </w:r>
      <w:r w:rsidR="006C0DBE" w:rsidRPr="00D36971">
        <w:rPr>
          <w:rFonts w:cstheme="minorHAnsi"/>
        </w:rPr>
        <w:t xml:space="preserve">where it </w:t>
      </w:r>
      <w:r w:rsidR="00531837" w:rsidRPr="00D36971">
        <w:rPr>
          <w:rFonts w:cstheme="minorHAnsi"/>
        </w:rPr>
        <w:t xml:space="preserve">has </w:t>
      </w:r>
      <w:r w:rsidRPr="00D36971">
        <w:rPr>
          <w:rFonts w:cstheme="minorHAnsi"/>
        </w:rPr>
        <w:t>made any significant contribution. The one aspect where the UN may be providing useful technical support is on Climate Change Adaptation, where it does have extensive experience and a strong comparative advantage. No ratings were provided for this principle.</w:t>
      </w:r>
    </w:p>
    <w:p w14:paraId="5332B6CB" w14:textId="299D528E" w:rsidR="00FB464F" w:rsidRPr="00D36971" w:rsidRDefault="00FB464F" w:rsidP="00FB464F">
      <w:pPr>
        <w:pStyle w:val="Heading3"/>
        <w:numPr>
          <w:ilvl w:val="2"/>
          <w:numId w:val="13"/>
        </w:numPr>
        <w:rPr>
          <w:rFonts w:eastAsia="Calibri" w:cstheme="majorHAnsi"/>
        </w:rPr>
      </w:pPr>
      <w:bookmarkStart w:id="48" w:name="_Toc88250861"/>
      <w:r w:rsidRPr="00D36971">
        <w:rPr>
          <w:rFonts w:eastAsia="Calibri" w:cstheme="majorHAnsi"/>
        </w:rPr>
        <w:lastRenderedPageBreak/>
        <w:t>Is there any evidence that the UNPF has impacted human rights approaches in Ukraine?</w:t>
      </w:r>
      <w:bookmarkEnd w:id="48"/>
    </w:p>
    <w:p w14:paraId="7EE42CEE" w14:textId="129CA8C4" w:rsidR="00623F44" w:rsidRPr="00D36971" w:rsidRDefault="00623F44" w:rsidP="00FB464F">
      <w:pPr>
        <w:rPr>
          <w:rFonts w:asciiTheme="majorHAnsi" w:hAnsiTheme="majorHAnsi" w:cstheme="majorHAnsi"/>
        </w:rPr>
      </w:pPr>
    </w:p>
    <w:p w14:paraId="4018E72D" w14:textId="25B77608" w:rsidR="00DA557F" w:rsidRPr="00D36971" w:rsidRDefault="00623F44" w:rsidP="00531837">
      <w:pPr>
        <w:jc w:val="both"/>
        <w:rPr>
          <w:rFonts w:cstheme="minorHAnsi"/>
        </w:rPr>
      </w:pPr>
      <w:r w:rsidRPr="00D36971">
        <w:rPr>
          <w:rFonts w:cstheme="minorHAnsi"/>
        </w:rPr>
        <w:t xml:space="preserve">This is another area where strong </w:t>
      </w:r>
      <w:r w:rsidR="00F33786" w:rsidRPr="00D36971">
        <w:rPr>
          <w:rFonts w:cstheme="minorHAnsi"/>
        </w:rPr>
        <w:t xml:space="preserve">UN </w:t>
      </w:r>
      <w:r w:rsidRPr="00D36971">
        <w:rPr>
          <w:rFonts w:cstheme="minorHAnsi"/>
        </w:rPr>
        <w:t xml:space="preserve">contribution </w:t>
      </w:r>
      <w:r w:rsidR="00F33786" w:rsidRPr="00D36971">
        <w:rPr>
          <w:rFonts w:cstheme="minorHAnsi"/>
        </w:rPr>
        <w:t>is</w:t>
      </w:r>
      <w:r w:rsidRPr="00D36971">
        <w:rPr>
          <w:rFonts w:cstheme="minorHAnsi"/>
        </w:rPr>
        <w:t xml:space="preserve"> evidenced by the different stakeholders. The average from those UN respondents that provided a rating was a high 3.63</w:t>
      </w:r>
      <w:r w:rsidR="00CA417F" w:rsidRPr="00D36971">
        <w:rPr>
          <w:rFonts w:cstheme="minorHAnsi"/>
        </w:rPr>
        <w:t xml:space="preserve">, </w:t>
      </w:r>
      <w:proofErr w:type="gramStart"/>
      <w:r w:rsidR="00CA417F" w:rsidRPr="00D36971">
        <w:rPr>
          <w:rFonts w:cstheme="minorHAnsi"/>
        </w:rPr>
        <w:t>similar to</w:t>
      </w:r>
      <w:proofErr w:type="gramEnd"/>
      <w:r w:rsidR="00CA417F" w:rsidRPr="00D36971">
        <w:rPr>
          <w:rFonts w:cstheme="minorHAnsi"/>
        </w:rPr>
        <w:t xml:space="preserve"> the gender rating. </w:t>
      </w:r>
      <w:r w:rsidR="00DA557F" w:rsidRPr="00D36971">
        <w:rPr>
          <w:rFonts w:cstheme="minorHAnsi"/>
        </w:rPr>
        <w:t xml:space="preserve">Among </w:t>
      </w:r>
      <w:proofErr w:type="spellStart"/>
      <w:proofErr w:type="gramStart"/>
      <w:r w:rsidR="00DA557F" w:rsidRPr="00D36971">
        <w:rPr>
          <w:rFonts w:cstheme="minorHAnsi"/>
        </w:rPr>
        <w:t>non</w:t>
      </w:r>
      <w:r w:rsidR="006C0DBE" w:rsidRPr="00D36971">
        <w:rPr>
          <w:rFonts w:cstheme="minorHAnsi"/>
        </w:rPr>
        <w:t xml:space="preserve"> </w:t>
      </w:r>
      <w:r w:rsidR="00DA557F" w:rsidRPr="00D36971">
        <w:rPr>
          <w:rFonts w:cstheme="minorHAnsi"/>
        </w:rPr>
        <w:t>UN-</w:t>
      </w:r>
      <w:proofErr w:type="spellEnd"/>
      <w:proofErr w:type="gramEnd"/>
      <w:r w:rsidR="00DA557F" w:rsidRPr="00D36971">
        <w:rPr>
          <w:rFonts w:cstheme="minorHAnsi"/>
        </w:rPr>
        <w:t xml:space="preserve">respondents, CSOs were particularly supportive of the UN contribution to Human Rights, and the UN is seen as a source of credible information and a main reference for CSOs. </w:t>
      </w:r>
    </w:p>
    <w:p w14:paraId="6808C38C" w14:textId="77777777" w:rsidR="00DA557F" w:rsidRPr="00D36971" w:rsidRDefault="00DA557F" w:rsidP="00531837">
      <w:pPr>
        <w:jc w:val="both"/>
        <w:rPr>
          <w:rFonts w:cstheme="minorHAnsi"/>
        </w:rPr>
      </w:pPr>
      <w:r w:rsidRPr="00D36971">
        <w:rPr>
          <w:rFonts w:cstheme="minorHAnsi"/>
        </w:rPr>
        <w:t xml:space="preserve">Among </w:t>
      </w:r>
      <w:proofErr w:type="spellStart"/>
      <w:r w:rsidRPr="00D36971">
        <w:rPr>
          <w:rFonts w:cstheme="minorHAnsi"/>
        </w:rPr>
        <w:t>GoU</w:t>
      </w:r>
      <w:proofErr w:type="spellEnd"/>
      <w:r w:rsidRPr="00D36971">
        <w:rPr>
          <w:rFonts w:cstheme="minorHAnsi"/>
        </w:rPr>
        <w:t xml:space="preserve"> partners working in rule of law, </w:t>
      </w:r>
      <w:proofErr w:type="gramStart"/>
      <w:r w:rsidRPr="00D36971">
        <w:rPr>
          <w:rFonts w:cstheme="minorHAnsi"/>
        </w:rPr>
        <w:t>justice</w:t>
      </w:r>
      <w:proofErr w:type="gramEnd"/>
      <w:r w:rsidRPr="00D36971">
        <w:rPr>
          <w:rFonts w:cstheme="minorHAnsi"/>
        </w:rPr>
        <w:t xml:space="preserve"> and areas where Human Rights are involved, the UN was found to provide very good support. It is bringing its extensive knowledge gained from global good practices and </w:t>
      </w:r>
      <w:proofErr w:type="gramStart"/>
      <w:r w:rsidRPr="00D36971">
        <w:rPr>
          <w:rFonts w:cstheme="minorHAnsi"/>
        </w:rPr>
        <w:t>experience, and</w:t>
      </w:r>
      <w:proofErr w:type="gramEnd"/>
      <w:r w:rsidRPr="00D36971">
        <w:rPr>
          <w:rFonts w:cstheme="minorHAnsi"/>
        </w:rPr>
        <w:t xml:space="preserve"> is therefore an important contributor to human rights in Ukraine.</w:t>
      </w:r>
    </w:p>
    <w:p w14:paraId="1F0315E3" w14:textId="229A0917" w:rsidR="00623F44" w:rsidRPr="00D36971" w:rsidRDefault="00DA557F" w:rsidP="00531837">
      <w:pPr>
        <w:jc w:val="both"/>
        <w:rPr>
          <w:rFonts w:cstheme="minorHAnsi"/>
        </w:rPr>
      </w:pPr>
      <w:r w:rsidRPr="00D36971">
        <w:rPr>
          <w:rFonts w:cstheme="minorHAnsi"/>
        </w:rPr>
        <w:t xml:space="preserve">Some of the independent agencies working against corruption in the country also recognised the fundamental role and support of the UN in contributing to </w:t>
      </w:r>
      <w:r w:rsidR="0098708C" w:rsidRPr="00D36971">
        <w:rPr>
          <w:rFonts w:cstheme="minorHAnsi"/>
        </w:rPr>
        <w:t>accountability</w:t>
      </w:r>
      <w:r w:rsidR="00531837" w:rsidRPr="00D36971">
        <w:rPr>
          <w:rFonts w:cstheme="minorHAnsi"/>
        </w:rPr>
        <w:t xml:space="preserve"> and HR protection</w:t>
      </w:r>
      <w:r w:rsidRPr="00D36971">
        <w:rPr>
          <w:rFonts w:cstheme="minorHAnsi"/>
        </w:rPr>
        <w:t>.</w:t>
      </w:r>
    </w:p>
    <w:p w14:paraId="7B1265CB" w14:textId="325ED2DA" w:rsidR="00FB464F" w:rsidRPr="00D36971" w:rsidRDefault="00FB464F" w:rsidP="00FB464F">
      <w:pPr>
        <w:pStyle w:val="Heading3"/>
        <w:numPr>
          <w:ilvl w:val="2"/>
          <w:numId w:val="13"/>
        </w:numPr>
        <w:rPr>
          <w:rFonts w:cstheme="majorHAnsi"/>
        </w:rPr>
      </w:pPr>
      <w:bookmarkStart w:id="49" w:name="_Toc88250862"/>
      <w:r w:rsidRPr="00D36971">
        <w:rPr>
          <w:rFonts w:eastAsia="Calibri" w:cstheme="majorHAnsi"/>
        </w:rPr>
        <w:t>Is there any evidence</w:t>
      </w:r>
      <w:r w:rsidRPr="00D36971">
        <w:rPr>
          <w:rFonts w:cstheme="majorHAnsi"/>
        </w:rPr>
        <w:t xml:space="preserve"> of capacity development at institutional or implementing partners’ level?</w:t>
      </w:r>
      <w:bookmarkEnd w:id="49"/>
    </w:p>
    <w:p w14:paraId="7ACBC1EB" w14:textId="77777777" w:rsidR="004C4318" w:rsidRPr="00D36971" w:rsidRDefault="004C4318" w:rsidP="004C4318"/>
    <w:p w14:paraId="4AE8A112" w14:textId="64A12A63" w:rsidR="0098708C" w:rsidRPr="00D36971" w:rsidRDefault="0098708C" w:rsidP="004C4318">
      <w:pPr>
        <w:jc w:val="both"/>
      </w:pPr>
      <w:r w:rsidRPr="00D36971">
        <w:t xml:space="preserve">Capacity development is an important process in Ukraine. </w:t>
      </w:r>
      <w:r w:rsidR="006C0DBE" w:rsidRPr="00D36971">
        <w:t>T</w:t>
      </w:r>
      <w:r w:rsidRPr="00D36971">
        <w:t xml:space="preserve">he CSO sector has been quite active since Ukraine achieved independence in 1991. Over the past thirty years, the CSO sector has developed a high and well organised number of civil society organisation that partner with the UN in the implementation of its programmes, or engage more informally in specific networks, or are contracted as grantees for carrying out specific tasks of UN programming. Evidence suggests the CSO sector is strong in the country and plays an important role in support of the Agenda 2030. </w:t>
      </w:r>
    </w:p>
    <w:p w14:paraId="7B883748" w14:textId="3A717A52" w:rsidR="00FB464F" w:rsidRPr="00D36971" w:rsidRDefault="0098708C" w:rsidP="004C4318">
      <w:pPr>
        <w:jc w:val="both"/>
      </w:pPr>
      <w:r w:rsidRPr="00D36971">
        <w:t xml:space="preserve">The UNDS does not have a capacity development (CD) </w:t>
      </w:r>
      <w:proofErr w:type="gramStart"/>
      <w:r w:rsidRPr="00D36971">
        <w:t>programme, but</w:t>
      </w:r>
      <w:proofErr w:type="gramEnd"/>
      <w:r w:rsidRPr="00D36971">
        <w:t xml:space="preserve"> includes CD elements in </w:t>
      </w:r>
      <w:r w:rsidR="006C0DBE" w:rsidRPr="00D36971">
        <w:t>specific</w:t>
      </w:r>
      <w:r w:rsidRPr="00D36971">
        <w:t xml:space="preserve"> projects and interventions. The CSOs that benefitted from CD support from the UN reported to be very </w:t>
      </w:r>
      <w:r w:rsidR="006C0DBE" w:rsidRPr="00D36971">
        <w:t>satisfied</w:t>
      </w:r>
      <w:r w:rsidRPr="00D36971">
        <w:t xml:space="preserve"> with the support received. However, the majority of CSOs interviewed did not benefit from CD from the UN and did request closer and stronger collaboration with the UN in terms of CD</w:t>
      </w:r>
      <w:r w:rsidR="004C4318" w:rsidRPr="00D36971">
        <w:t>.</w:t>
      </w:r>
    </w:p>
    <w:p w14:paraId="74CB6368" w14:textId="593DC942" w:rsidR="004C4318" w:rsidRPr="00D36971" w:rsidRDefault="004C4318" w:rsidP="004C4318">
      <w:pPr>
        <w:jc w:val="both"/>
      </w:pPr>
      <w:r w:rsidRPr="00D36971">
        <w:t xml:space="preserve">Within the </w:t>
      </w:r>
      <w:proofErr w:type="spellStart"/>
      <w:r w:rsidRPr="00D36971">
        <w:t>GoU</w:t>
      </w:r>
      <w:proofErr w:type="spellEnd"/>
      <w:r w:rsidRPr="00D36971">
        <w:t xml:space="preserve">, three institutions were reported to have received specific capacity development support, which reportedly enabled the institutions to increase their performance. Those </w:t>
      </w:r>
      <w:proofErr w:type="spellStart"/>
      <w:r w:rsidRPr="00D36971">
        <w:t>GoU</w:t>
      </w:r>
      <w:proofErr w:type="spellEnd"/>
      <w:r w:rsidRPr="00D36971">
        <w:t xml:space="preserve"> partners that received CD support from the UN recognised its high value, particularly in terms of sharing good practices, technical capacity and the “how to” in addressing specific aspects. </w:t>
      </w:r>
    </w:p>
    <w:p w14:paraId="45C60824" w14:textId="3264DA06" w:rsidR="004C4318" w:rsidRPr="00D36971" w:rsidRDefault="004C4318" w:rsidP="004C4318">
      <w:pPr>
        <w:jc w:val="both"/>
      </w:pPr>
      <w:proofErr w:type="spellStart"/>
      <w:r w:rsidRPr="00D36971">
        <w:t>GoU</w:t>
      </w:r>
      <w:proofErr w:type="spellEnd"/>
      <w:r w:rsidRPr="00D36971">
        <w:t xml:space="preserve"> institutions are however quite new, and several national agencies and some ministries have been created in the past five or six years only. It is necessary to identify where are the CD gaps particularly in these newer institutions so that the UN can articulate through its different interventions a coherent CD approach to its partners in the </w:t>
      </w:r>
      <w:proofErr w:type="spellStart"/>
      <w:r w:rsidRPr="00D36971">
        <w:t>GoU</w:t>
      </w:r>
      <w:proofErr w:type="spellEnd"/>
      <w:r w:rsidRPr="00D36971">
        <w:t>.</w:t>
      </w:r>
      <w:r w:rsidR="00B77CB0" w:rsidRPr="00D36971">
        <w:t xml:space="preserve"> Evidence shows that project specific CD interventions may not be sustainable, except for the ones that are inclusive of </w:t>
      </w:r>
      <w:proofErr w:type="spellStart"/>
      <w:r w:rsidR="00B77CB0" w:rsidRPr="00D36971">
        <w:t>ToT</w:t>
      </w:r>
      <w:proofErr w:type="spellEnd"/>
      <w:r w:rsidR="00B77CB0" w:rsidRPr="00D36971">
        <w:t xml:space="preserve"> training (Training of Trainers) so that the capacity is owned internally to continue the process beyond the intervention period.</w:t>
      </w:r>
    </w:p>
    <w:p w14:paraId="4257D3CF" w14:textId="77160A2D" w:rsidR="004C4318" w:rsidRPr="00D36971" w:rsidRDefault="004C4318" w:rsidP="0098708C">
      <w:r w:rsidRPr="00D36971">
        <w:lastRenderedPageBreak/>
        <w:t xml:space="preserve">UN respondents themselves provided mixed reviews on their contribution to CD, ranging from 2 to 3.75, with an average rating of 2.94, slightly below the average of 3.0, but with a very small number of ratings (n=4). </w:t>
      </w:r>
    </w:p>
    <w:p w14:paraId="04C23B95" w14:textId="618A3E97" w:rsidR="00FB464F" w:rsidRPr="00D36971" w:rsidRDefault="00FB464F" w:rsidP="00FB464F">
      <w:pPr>
        <w:pStyle w:val="Heading3"/>
        <w:numPr>
          <w:ilvl w:val="2"/>
          <w:numId w:val="13"/>
        </w:numPr>
        <w:rPr>
          <w:rFonts w:eastAsia="Calibri" w:cstheme="majorHAnsi"/>
        </w:rPr>
      </w:pPr>
      <w:bookmarkStart w:id="50" w:name="_Toc88250863"/>
      <w:r w:rsidRPr="00D36971">
        <w:rPr>
          <w:rFonts w:eastAsia="Calibri" w:cstheme="majorHAnsi"/>
        </w:rPr>
        <w:t>Is there any evidence of coherent policy support having been provided?</w:t>
      </w:r>
      <w:bookmarkEnd w:id="50"/>
    </w:p>
    <w:p w14:paraId="68DB0208" w14:textId="77777777" w:rsidR="00B77CB0" w:rsidRPr="00D36971" w:rsidRDefault="00B77CB0" w:rsidP="00B77CB0">
      <w:pPr>
        <w:jc w:val="both"/>
      </w:pPr>
    </w:p>
    <w:p w14:paraId="0F90153A" w14:textId="2CA56DD3" w:rsidR="00FB464F" w:rsidRPr="00D36971" w:rsidRDefault="004C4318" w:rsidP="00B77CB0">
      <w:pPr>
        <w:jc w:val="both"/>
      </w:pPr>
      <w:r w:rsidRPr="00D36971">
        <w:t xml:space="preserve">Policy support has been one of the strong areas of collective UN contribution, and more easily identified than other </w:t>
      </w:r>
      <w:r w:rsidR="00B77CB0" w:rsidRPr="00D36971">
        <w:t xml:space="preserve">types of </w:t>
      </w:r>
      <w:r w:rsidRPr="00D36971">
        <w:t xml:space="preserve">contributions. Because </w:t>
      </w:r>
      <w:r w:rsidR="00936FC2" w:rsidRPr="00D36971">
        <w:t>support to policy making turns into a tangible product (policy document, legislation) it is more easily appraised than non-tangible results (</w:t>
      </w:r>
      <w:r w:rsidR="00F55877" w:rsidRPr="00D36971">
        <w:t>e.g.,</w:t>
      </w:r>
      <w:r w:rsidR="00936FC2" w:rsidRPr="00D36971">
        <w:t xml:space="preserve"> capacity development). </w:t>
      </w:r>
    </w:p>
    <w:p w14:paraId="26C45A72" w14:textId="11D295BB" w:rsidR="00B77CB0" w:rsidRPr="00D36971" w:rsidRDefault="00B77CB0" w:rsidP="00B77CB0">
      <w:pPr>
        <w:jc w:val="both"/>
      </w:pPr>
      <w:r w:rsidRPr="00D36971">
        <w:t xml:space="preserve">UN respondents provide an almost consistent high rating of 4 (overall average of 3.9) to this question, showing that across a very wide range of subjects and practically across the entire spectrum of UN involvement progress in supporting </w:t>
      </w:r>
      <w:r w:rsidR="00F55877" w:rsidRPr="00D36971">
        <w:t>policymaking</w:t>
      </w:r>
      <w:r w:rsidRPr="00D36971">
        <w:t xml:space="preserve"> was found to be strong. This is again based on the comparative advantage and experience of the UN System worldwide, that is bringing a substanti</w:t>
      </w:r>
      <w:r w:rsidR="00531837" w:rsidRPr="00D36971">
        <w:t>al</w:t>
      </w:r>
      <w:r w:rsidRPr="00D36971">
        <w:t xml:space="preserve"> level of knowledge support the </w:t>
      </w:r>
      <w:proofErr w:type="spellStart"/>
      <w:r w:rsidRPr="00D36971">
        <w:t>GoU</w:t>
      </w:r>
      <w:proofErr w:type="spellEnd"/>
      <w:r w:rsidRPr="00D36971">
        <w:t xml:space="preserve"> reform process in Ukraine and contributing to informing good practices.</w:t>
      </w:r>
    </w:p>
    <w:p w14:paraId="032F5E28" w14:textId="70FAD542" w:rsidR="00250910" w:rsidRPr="00D36971" w:rsidRDefault="00250910" w:rsidP="00B77CB0">
      <w:pPr>
        <w:jc w:val="both"/>
      </w:pPr>
      <w:r w:rsidRPr="00D36971">
        <w:t xml:space="preserve">Line ministries from </w:t>
      </w:r>
      <w:proofErr w:type="spellStart"/>
      <w:r w:rsidRPr="00D36971">
        <w:t>GoU</w:t>
      </w:r>
      <w:proofErr w:type="spellEnd"/>
      <w:r w:rsidRPr="00D36971">
        <w:t xml:space="preserve"> also indicated the positive support from the UN in informing policy. The question of whether this is part of a coherent strategy </w:t>
      </w:r>
      <w:r w:rsidR="00531837" w:rsidRPr="00D36971">
        <w:t>is arguable</w:t>
      </w:r>
      <w:r w:rsidRPr="00D36971">
        <w:t xml:space="preserve">. </w:t>
      </w:r>
    </w:p>
    <w:p w14:paraId="1AB2ABEC" w14:textId="5CAC51DC" w:rsidR="00250910" w:rsidRPr="00D36971" w:rsidRDefault="00250910" w:rsidP="00B77CB0">
      <w:pPr>
        <w:jc w:val="both"/>
      </w:pPr>
      <w:r w:rsidRPr="00D36971">
        <w:t xml:space="preserve">Two development partners believe the UN may not have the financial resources necessary to ensure a coherent support </w:t>
      </w:r>
      <w:proofErr w:type="gramStart"/>
      <w:r w:rsidRPr="00D36971">
        <w:t>in the area of</w:t>
      </w:r>
      <w:proofErr w:type="gramEnd"/>
      <w:r w:rsidRPr="00D36971">
        <w:t xml:space="preserve"> policy making, as they come without the matching resources, something which may </w:t>
      </w:r>
      <w:r w:rsidR="00531837" w:rsidRPr="00D36971">
        <w:t>restrain</w:t>
      </w:r>
      <w:r w:rsidRPr="00D36971">
        <w:t xml:space="preserve"> the areas of support in policy making to those that are readily resourced, as opposed to those </w:t>
      </w:r>
      <w:r w:rsidR="00531837" w:rsidRPr="00D36971">
        <w:t>of existing</w:t>
      </w:r>
      <w:r w:rsidRPr="00D36971">
        <w:t xml:space="preserve"> gaps </w:t>
      </w:r>
      <w:r w:rsidR="00531837" w:rsidRPr="00D36971">
        <w:t>and needs</w:t>
      </w:r>
      <w:r w:rsidRPr="00D36971">
        <w:t xml:space="preserve">. </w:t>
      </w:r>
    </w:p>
    <w:p w14:paraId="37DA1CFD" w14:textId="5B1C1EB2" w:rsidR="00250910" w:rsidRPr="00D36971" w:rsidRDefault="00250910" w:rsidP="00B77CB0">
      <w:pPr>
        <w:jc w:val="both"/>
      </w:pPr>
      <w:r w:rsidRPr="00D36971">
        <w:t xml:space="preserve">Evidence from interviews indicate that the UN support to policy making is coherent </w:t>
      </w:r>
      <w:r w:rsidR="00C200C2" w:rsidRPr="00D36971">
        <w:t>as far as</w:t>
      </w:r>
      <w:r w:rsidRPr="00D36971">
        <w:t xml:space="preserve"> it is grounded on the UN normative principles and international good practice standards. It supports the </w:t>
      </w:r>
      <w:proofErr w:type="spellStart"/>
      <w:r w:rsidRPr="00D36971">
        <w:t>GoU</w:t>
      </w:r>
      <w:proofErr w:type="spellEnd"/>
      <w:r w:rsidRPr="00D36971">
        <w:t xml:space="preserve"> reform process and its aspiration towards Euro-Atlantic Integration. In some areas however, the UN may not have the primacy for informing policy making, where the EU norms may be more of a</w:t>
      </w:r>
      <w:r w:rsidR="00531837" w:rsidRPr="00D36971">
        <w:t>n applicable</w:t>
      </w:r>
      <w:r w:rsidRPr="00D36971">
        <w:t xml:space="preserve"> reference </w:t>
      </w:r>
      <w:r w:rsidR="00531837" w:rsidRPr="00D36971">
        <w:t>for</w:t>
      </w:r>
      <w:r w:rsidRPr="00D36971">
        <w:t xml:space="preserve"> Ukraine.</w:t>
      </w:r>
    </w:p>
    <w:p w14:paraId="1A0120AE" w14:textId="0F34AC8B" w:rsidR="004C4318" w:rsidRPr="00D36971" w:rsidRDefault="00250910" w:rsidP="00BF5B68">
      <w:pPr>
        <w:jc w:val="both"/>
      </w:pPr>
      <w:r w:rsidRPr="00D36971">
        <w:t xml:space="preserve">To identify whether the policy support from the UN is coherent, there would need to policy support strategy from the UN. The UNRC could consider whether the development of a policy support strategy for the next UNPF would bringing added value </w:t>
      </w:r>
      <w:r w:rsidR="00531837" w:rsidRPr="00D36971">
        <w:t>to</w:t>
      </w:r>
      <w:r w:rsidRPr="00D36971">
        <w:t xml:space="preserve"> the positioning of the UN </w:t>
      </w:r>
      <w:r w:rsidR="00531837" w:rsidRPr="00D36971">
        <w:t>by specifying the</w:t>
      </w:r>
      <w:r w:rsidR="00BF5B68" w:rsidRPr="00D36971">
        <w:t xml:space="preserve"> areas where it holds a comparative advantage</w:t>
      </w:r>
      <w:r w:rsidR="00531837" w:rsidRPr="00D36971">
        <w:t xml:space="preserve"> and in which it is able to provide policy support</w:t>
      </w:r>
      <w:r w:rsidR="00BF5B68" w:rsidRPr="00D36971">
        <w:t>, leaving certain other areas to the EU and other bilateral partners (</w:t>
      </w:r>
      <w:r w:rsidR="00F55877" w:rsidRPr="00D36971">
        <w:t>e.g.,</w:t>
      </w:r>
      <w:r w:rsidR="00BF5B68" w:rsidRPr="00D36971">
        <w:t xml:space="preserve"> for example in the field of energy).</w:t>
      </w:r>
    </w:p>
    <w:p w14:paraId="6493D8AC" w14:textId="17736E7E" w:rsidR="00FB464F" w:rsidRPr="00D36971" w:rsidRDefault="00FB464F" w:rsidP="00FB464F">
      <w:pPr>
        <w:pStyle w:val="Heading2"/>
        <w:numPr>
          <w:ilvl w:val="1"/>
          <w:numId w:val="13"/>
        </w:numPr>
      </w:pPr>
      <w:bookmarkStart w:id="51" w:name="_Toc88250864"/>
      <w:r w:rsidRPr="00D36971">
        <w:t>Sustainability</w:t>
      </w:r>
      <w:bookmarkEnd w:id="51"/>
    </w:p>
    <w:p w14:paraId="42629FC8" w14:textId="7214FCAF" w:rsidR="00FB464F" w:rsidRPr="00D36971" w:rsidRDefault="00FB464F" w:rsidP="00FB464F"/>
    <w:p w14:paraId="2A2EBD9C" w14:textId="03958FE6" w:rsidR="008B4C97" w:rsidRPr="00D36971" w:rsidRDefault="008B4C97" w:rsidP="008B4C97">
      <w:pPr>
        <w:pStyle w:val="Heading3"/>
        <w:numPr>
          <w:ilvl w:val="2"/>
          <w:numId w:val="13"/>
        </w:numPr>
        <w:rPr>
          <w:rFonts w:eastAsia="Calibri" w:cstheme="majorHAnsi"/>
        </w:rPr>
      </w:pPr>
      <w:bookmarkStart w:id="52" w:name="_Toc88250865"/>
      <w:r w:rsidRPr="00D36971">
        <w:rPr>
          <w:rFonts w:eastAsia="Calibri" w:cstheme="majorHAnsi"/>
        </w:rPr>
        <w:t>Is there any evidence that mechanism(s) has/</w:t>
      </w:r>
      <w:proofErr w:type="spellStart"/>
      <w:r w:rsidRPr="00D36971">
        <w:rPr>
          <w:rFonts w:eastAsia="Calibri" w:cstheme="majorHAnsi"/>
        </w:rPr>
        <w:t>ve</w:t>
      </w:r>
      <w:proofErr w:type="spellEnd"/>
      <w:r w:rsidRPr="00D36971">
        <w:rPr>
          <w:rFonts w:eastAsia="Calibri" w:cstheme="majorHAnsi"/>
        </w:rPr>
        <w:t xml:space="preserve"> been developed by the UNPF to ensure sustainability?</w:t>
      </w:r>
      <w:bookmarkEnd w:id="52"/>
    </w:p>
    <w:p w14:paraId="06A8F613" w14:textId="77777777" w:rsidR="00AB1F7F" w:rsidRPr="00D36971" w:rsidRDefault="00AB1F7F" w:rsidP="00BF5B68"/>
    <w:p w14:paraId="1BBE25AD" w14:textId="6B35B68B" w:rsidR="008B4C97" w:rsidRPr="00D36971" w:rsidRDefault="00BF5B68" w:rsidP="00BF5B68">
      <w:r w:rsidRPr="00D36971">
        <w:t>The UNPF was developed with a governance and accountability system that included a High-Level Project Steering Committee that meets annually and a Results Framework that indicates the expected results through its 49 indicators.</w:t>
      </w:r>
    </w:p>
    <w:p w14:paraId="50B6DF2C" w14:textId="2E6E600D" w:rsidR="00614A7E" w:rsidRPr="00D36971" w:rsidRDefault="00614A7E" w:rsidP="00BF5B68">
      <w:r w:rsidRPr="00D36971">
        <w:lastRenderedPageBreak/>
        <w:t>Annual results reports have been produced since the UNPF started its cycle in 2018, showing the year</w:t>
      </w:r>
      <w:r w:rsidR="00E67C31" w:rsidRPr="00D36971">
        <w:t>ly</w:t>
      </w:r>
      <w:r w:rsidRPr="00D36971">
        <w:t xml:space="preserve"> progress of the UN in Ukraine. </w:t>
      </w:r>
    </w:p>
    <w:p w14:paraId="5B679868" w14:textId="5B75EE95" w:rsidR="006C0DBE" w:rsidRPr="00D36971" w:rsidRDefault="006C0DBE" w:rsidP="00BF5B68">
      <w:r w:rsidRPr="00D36971">
        <w:t xml:space="preserve">In terms of specific interventions, however, the </w:t>
      </w:r>
      <w:proofErr w:type="spellStart"/>
      <w:r w:rsidRPr="00D36971">
        <w:t>GoU</w:t>
      </w:r>
      <w:proofErr w:type="spellEnd"/>
      <w:r w:rsidRPr="00D36971">
        <w:t xml:space="preserve"> counterparts specifically identified two projects that were upscaled and turned into a national programme (</w:t>
      </w:r>
      <w:r w:rsidR="00927592" w:rsidRPr="00D36971">
        <w:t>e.g.,</w:t>
      </w:r>
      <w:r w:rsidRPr="00D36971">
        <w:t xml:space="preserve"> funded by the </w:t>
      </w:r>
      <w:proofErr w:type="spellStart"/>
      <w:r w:rsidRPr="00D36971">
        <w:t>GoU</w:t>
      </w:r>
      <w:proofErr w:type="spellEnd"/>
      <w:r w:rsidRPr="00D36971">
        <w:t>) one from UNFPA and one from UNICEF.</w:t>
      </w:r>
      <w:r w:rsidR="00376093">
        <w:rPr>
          <w:rStyle w:val="FootnoteReference"/>
        </w:rPr>
        <w:footnoteReference w:id="16"/>
      </w:r>
    </w:p>
    <w:p w14:paraId="0C3FB1C6" w14:textId="4D7B54D9" w:rsidR="00614A7E" w:rsidRPr="00D36971" w:rsidRDefault="006C0DBE" w:rsidP="00BF5B68">
      <w:r w:rsidRPr="00D36971">
        <w:t>But s</w:t>
      </w:r>
      <w:r w:rsidR="00614A7E" w:rsidRPr="00D36971">
        <w:t>ustainability is a challenge for various reasons:</w:t>
      </w:r>
    </w:p>
    <w:p w14:paraId="6B164AB1" w14:textId="6991A36C" w:rsidR="00614A7E" w:rsidRPr="00D36971" w:rsidRDefault="00614A7E" w:rsidP="00614A7E">
      <w:pPr>
        <w:pStyle w:val="ListParagraph"/>
        <w:numPr>
          <w:ilvl w:val="0"/>
          <w:numId w:val="39"/>
        </w:numPr>
      </w:pPr>
      <w:r w:rsidRPr="00D36971">
        <w:t xml:space="preserve">The high turn-over in </w:t>
      </w:r>
      <w:proofErr w:type="spellStart"/>
      <w:r w:rsidRPr="00D36971">
        <w:t>GoU</w:t>
      </w:r>
      <w:proofErr w:type="spellEnd"/>
      <w:r w:rsidRPr="00D36971">
        <w:t xml:space="preserve"> makes it difficult to align the longer-term Agenda 2030 and SDG goals to the medium-term and short-term </w:t>
      </w:r>
      <w:proofErr w:type="spellStart"/>
      <w:r w:rsidRPr="00D36971">
        <w:t>GoU</w:t>
      </w:r>
      <w:proofErr w:type="spellEnd"/>
      <w:r w:rsidRPr="00D36971">
        <w:t xml:space="preserve"> planning frameworks. Since there is more than one framework used to identify national priorities (the NES 2030 and the </w:t>
      </w:r>
      <w:proofErr w:type="spellStart"/>
      <w:r w:rsidRPr="00D36971">
        <w:t>PoA</w:t>
      </w:r>
      <w:proofErr w:type="spellEnd"/>
      <w:r w:rsidRPr="00D36971">
        <w:t xml:space="preserve"> 2020 being two of the longer-term plans), it is likely that sustainability will not be automatically achieved as it will have to develop gradually, but not necessarily linearly or incrementally, </w:t>
      </w:r>
      <w:r w:rsidR="006C0DBE" w:rsidRPr="00D36971">
        <w:t xml:space="preserve">until </w:t>
      </w:r>
      <w:r w:rsidRPr="00D36971">
        <w:t>the longer-term objectives</w:t>
      </w:r>
      <w:r w:rsidR="006C0DBE" w:rsidRPr="00D36971">
        <w:t xml:space="preserve"> are met</w:t>
      </w:r>
      <w:r w:rsidRPr="00D36971">
        <w:t>.</w:t>
      </w:r>
    </w:p>
    <w:p w14:paraId="71F11E93" w14:textId="5F995771" w:rsidR="00614A7E" w:rsidRPr="00D36971" w:rsidRDefault="00614A7E" w:rsidP="00614A7E">
      <w:pPr>
        <w:pStyle w:val="ListParagraph"/>
        <w:numPr>
          <w:ilvl w:val="0"/>
          <w:numId w:val="39"/>
        </w:numPr>
      </w:pPr>
      <w:r w:rsidRPr="00D36971">
        <w:t xml:space="preserve">Not </w:t>
      </w:r>
      <w:proofErr w:type="gramStart"/>
      <w:r w:rsidRPr="00D36971">
        <w:t>all of</w:t>
      </w:r>
      <w:proofErr w:type="gramEnd"/>
      <w:r w:rsidRPr="00D36971">
        <w:t xml:space="preserve"> the UN interventions have been designed with a focus on their sustainability</w:t>
      </w:r>
      <w:r w:rsidR="006C0DBE" w:rsidRPr="00D36971">
        <w:t>, or with an exit strategy</w:t>
      </w:r>
    </w:p>
    <w:p w14:paraId="285752EF" w14:textId="1E4FD647" w:rsidR="00614A7E" w:rsidRPr="00D36971" w:rsidRDefault="00614A7E" w:rsidP="00614A7E">
      <w:pPr>
        <w:pStyle w:val="ListParagraph"/>
        <w:numPr>
          <w:ilvl w:val="0"/>
          <w:numId w:val="39"/>
        </w:numPr>
      </w:pPr>
      <w:r w:rsidRPr="00D36971">
        <w:t>There is an existing challenge to localise SDG</w:t>
      </w:r>
      <w:r w:rsidR="00E67C31" w:rsidRPr="00D36971">
        <w:t>,</w:t>
      </w:r>
      <w:r w:rsidRPr="00D36971">
        <w:t xml:space="preserve"> especially when at local level the most urgent priorities are not seen to be long-term ones (particularly in the East)</w:t>
      </w:r>
    </w:p>
    <w:p w14:paraId="58FBFEEB" w14:textId="60D26B3A" w:rsidR="00AB1F7F" w:rsidRPr="00D36971" w:rsidRDefault="00AB1F7F" w:rsidP="00614A7E">
      <w:pPr>
        <w:pStyle w:val="ListParagraph"/>
        <w:numPr>
          <w:ilvl w:val="0"/>
          <w:numId w:val="39"/>
        </w:numPr>
      </w:pPr>
      <w:r w:rsidRPr="00D36971">
        <w:t>As mentioned</w:t>
      </w:r>
      <w:r w:rsidR="00A867CE" w:rsidRPr="00D36971">
        <w:t>,</w:t>
      </w:r>
      <w:r w:rsidRPr="00D36971">
        <w:t xml:space="preserve"> the UNPF was developed under a different </w:t>
      </w:r>
      <w:proofErr w:type="spellStart"/>
      <w:r w:rsidRPr="00D36971">
        <w:t>GoU</w:t>
      </w:r>
      <w:proofErr w:type="spellEnd"/>
      <w:r w:rsidRPr="00D36971">
        <w:t xml:space="preserve"> administration and therefore has limited </w:t>
      </w:r>
      <w:r w:rsidR="00650618" w:rsidRPr="00D36971">
        <w:t>ownership</w:t>
      </w:r>
      <w:r w:rsidRPr="00D36971">
        <w:t xml:space="preserve"> from the current </w:t>
      </w:r>
      <w:proofErr w:type="spellStart"/>
      <w:r w:rsidRPr="00D36971">
        <w:t>GoU</w:t>
      </w:r>
      <w:proofErr w:type="spellEnd"/>
      <w:r w:rsidRPr="00D36971">
        <w:t xml:space="preserve"> administration</w:t>
      </w:r>
    </w:p>
    <w:p w14:paraId="2B6FFF52" w14:textId="082257B2" w:rsidR="00AB1F7F" w:rsidRPr="00D36971" w:rsidRDefault="00AB1F7F" w:rsidP="00614A7E">
      <w:pPr>
        <w:pStyle w:val="ListParagraph"/>
        <w:numPr>
          <w:ilvl w:val="0"/>
          <w:numId w:val="39"/>
        </w:numPr>
      </w:pPr>
      <w:r w:rsidRPr="00D36971">
        <w:t xml:space="preserve">Substantial resources are being put in humanitarian response because of the conflict situation in the East. The expected shift </w:t>
      </w:r>
      <w:r w:rsidR="00D27B78">
        <w:t xml:space="preserve">of </w:t>
      </w:r>
      <w:r w:rsidRPr="00D36971">
        <w:t xml:space="preserve">the UN system </w:t>
      </w:r>
      <w:r w:rsidR="00D27B78">
        <w:t xml:space="preserve">in GCA </w:t>
      </w:r>
      <w:r w:rsidRPr="00D36971">
        <w:t xml:space="preserve">from humanitarian aid, externally funded, to recovery and development activities (in which the </w:t>
      </w:r>
      <w:proofErr w:type="spellStart"/>
      <w:r w:rsidRPr="00D36971">
        <w:t>GoU</w:t>
      </w:r>
      <w:proofErr w:type="spellEnd"/>
      <w:r w:rsidRPr="00D36971">
        <w:t xml:space="preserve"> is a key actor and needs to </w:t>
      </w:r>
      <w:r w:rsidR="00E67C31" w:rsidRPr="00D36971">
        <w:t>engage part</w:t>
      </w:r>
      <w:r w:rsidRPr="00D36971">
        <w:t xml:space="preserve"> of its resources) means that, at a time of higher vulnerability linked to the effects of the COVID-19 pandemic, the financial capacity of the </w:t>
      </w:r>
      <w:proofErr w:type="spellStart"/>
      <w:r w:rsidRPr="00D36971">
        <w:t>GoU</w:t>
      </w:r>
      <w:proofErr w:type="spellEnd"/>
      <w:r w:rsidRPr="00D36971">
        <w:t xml:space="preserve"> to ensure social protection and support to its population will be strained.</w:t>
      </w:r>
    </w:p>
    <w:p w14:paraId="6DB5DB04" w14:textId="196FEF9D" w:rsidR="008B4C97" w:rsidRPr="00D36971" w:rsidRDefault="008B4C97" w:rsidP="008B4C97">
      <w:pPr>
        <w:pStyle w:val="Heading3"/>
        <w:numPr>
          <w:ilvl w:val="2"/>
          <w:numId w:val="13"/>
        </w:numPr>
        <w:rPr>
          <w:rFonts w:eastAsia="Calibri" w:cstheme="majorHAnsi"/>
        </w:rPr>
      </w:pPr>
      <w:bookmarkStart w:id="53" w:name="_Toc88250866"/>
      <w:r w:rsidRPr="00D36971">
        <w:rPr>
          <w:rFonts w:eastAsia="Calibri" w:cstheme="majorHAnsi"/>
        </w:rPr>
        <w:t>Is it likely that progress towards the SDGs is sustained by national partners and stakeholders?</w:t>
      </w:r>
      <w:bookmarkEnd w:id="53"/>
    </w:p>
    <w:p w14:paraId="76480AF6" w14:textId="1AF4E8E2" w:rsidR="008B4C97" w:rsidRPr="00D36971" w:rsidRDefault="008B4C97" w:rsidP="007A75F9">
      <w:pPr>
        <w:jc w:val="both"/>
        <w:rPr>
          <w:rFonts w:asciiTheme="majorHAnsi" w:hAnsiTheme="majorHAnsi" w:cstheme="majorHAnsi"/>
        </w:rPr>
      </w:pPr>
    </w:p>
    <w:p w14:paraId="4096DF7F" w14:textId="5032D4FA" w:rsidR="00AB1F7F" w:rsidRPr="00D36971" w:rsidRDefault="00AB1F7F" w:rsidP="007A75F9">
      <w:pPr>
        <w:jc w:val="both"/>
        <w:rPr>
          <w:rFonts w:cstheme="minorHAnsi"/>
        </w:rPr>
      </w:pPr>
      <w:r w:rsidRPr="00D36971">
        <w:rPr>
          <w:rFonts w:cstheme="minorHAnsi"/>
        </w:rPr>
        <w:t xml:space="preserve">The </w:t>
      </w:r>
      <w:proofErr w:type="spellStart"/>
      <w:r w:rsidRPr="00D36971">
        <w:rPr>
          <w:rFonts w:cstheme="minorHAnsi"/>
        </w:rPr>
        <w:t>GoU</w:t>
      </w:r>
      <w:proofErr w:type="spellEnd"/>
      <w:r w:rsidRPr="00D36971">
        <w:rPr>
          <w:rFonts w:cstheme="minorHAnsi"/>
        </w:rPr>
        <w:t xml:space="preserve"> has signalled its adherence to the SDGs through the National Review Process of 2020 under the current administration. The longer-term objectives are therefore still guiding the way for the national partners and stakeholders. </w:t>
      </w:r>
    </w:p>
    <w:p w14:paraId="492157A8" w14:textId="0BA60609" w:rsidR="00AB1F7F" w:rsidRPr="00D36971" w:rsidRDefault="00AB1F7F" w:rsidP="007A75F9">
      <w:pPr>
        <w:jc w:val="both"/>
        <w:rPr>
          <w:rFonts w:cstheme="minorHAnsi"/>
        </w:rPr>
      </w:pPr>
      <w:r w:rsidRPr="00D36971">
        <w:rPr>
          <w:rFonts w:cstheme="minorHAnsi"/>
        </w:rPr>
        <w:t xml:space="preserve">It is interesting to note that programming from critical development partners such as the EU are not yet integrating the SDGs in their framework, although this could reportedly be changing in the future, something that would strengthen the UN’s position and efforts in helping the </w:t>
      </w:r>
      <w:proofErr w:type="spellStart"/>
      <w:r w:rsidRPr="00D36971">
        <w:rPr>
          <w:rFonts w:cstheme="minorHAnsi"/>
        </w:rPr>
        <w:t>GoU</w:t>
      </w:r>
      <w:proofErr w:type="spellEnd"/>
      <w:r w:rsidRPr="00D36971">
        <w:rPr>
          <w:rFonts w:cstheme="minorHAnsi"/>
        </w:rPr>
        <w:t xml:space="preserve"> achieve the SDGs.</w:t>
      </w:r>
    </w:p>
    <w:p w14:paraId="7B423280" w14:textId="2A9FC61D" w:rsidR="00AB1F7F" w:rsidRPr="00D36971" w:rsidRDefault="00AB1F7F" w:rsidP="007A75F9">
      <w:pPr>
        <w:jc w:val="both"/>
        <w:rPr>
          <w:rFonts w:cstheme="minorHAnsi"/>
        </w:rPr>
      </w:pPr>
      <w:r w:rsidRPr="00D36971">
        <w:rPr>
          <w:rFonts w:cstheme="minorHAnsi"/>
        </w:rPr>
        <w:t>As mentioned in the previous question, it is expected that progress towards the S</w:t>
      </w:r>
      <w:r w:rsidR="00C75B52" w:rsidRPr="00D36971">
        <w:rPr>
          <w:rFonts w:cstheme="minorHAnsi"/>
        </w:rPr>
        <w:t>D</w:t>
      </w:r>
      <w:r w:rsidRPr="00D36971">
        <w:rPr>
          <w:rFonts w:cstheme="minorHAnsi"/>
        </w:rPr>
        <w:t>G</w:t>
      </w:r>
      <w:r w:rsidR="00C75B52" w:rsidRPr="00D36971">
        <w:rPr>
          <w:rFonts w:cstheme="minorHAnsi"/>
        </w:rPr>
        <w:t>s</w:t>
      </w:r>
      <w:r w:rsidRPr="00D36971">
        <w:rPr>
          <w:rFonts w:cstheme="minorHAnsi"/>
        </w:rPr>
        <w:t xml:space="preserve"> will be irregular and may be not </w:t>
      </w:r>
      <w:proofErr w:type="gramStart"/>
      <w:r w:rsidRPr="00D36971">
        <w:rPr>
          <w:rFonts w:cstheme="minorHAnsi"/>
        </w:rPr>
        <w:t>sustained at all times</w:t>
      </w:r>
      <w:proofErr w:type="gramEnd"/>
      <w:r w:rsidRPr="00D36971">
        <w:rPr>
          <w:rFonts w:cstheme="minorHAnsi"/>
        </w:rPr>
        <w:t xml:space="preserve">, particularly if specific shocks or unforeseen events affect the socioeconomic context or that major unexpected shifts take place (such as a change of administration in the </w:t>
      </w:r>
      <w:proofErr w:type="spellStart"/>
      <w:r w:rsidRPr="00D36971">
        <w:rPr>
          <w:rFonts w:cstheme="minorHAnsi"/>
        </w:rPr>
        <w:t>GoU</w:t>
      </w:r>
      <w:proofErr w:type="spellEnd"/>
      <w:r w:rsidRPr="00D36971">
        <w:rPr>
          <w:rFonts w:cstheme="minorHAnsi"/>
        </w:rPr>
        <w:t xml:space="preserve">, changes regarding the conflict situation in the East, etc.). However, the SDGs remain a long-term commitment, which must be balanced with the short and medium term </w:t>
      </w:r>
      <w:proofErr w:type="spellStart"/>
      <w:r w:rsidRPr="00D36971">
        <w:rPr>
          <w:rFonts w:cstheme="minorHAnsi"/>
        </w:rPr>
        <w:t>GoU</w:t>
      </w:r>
      <w:proofErr w:type="spellEnd"/>
      <w:r w:rsidRPr="00D36971">
        <w:rPr>
          <w:rFonts w:cstheme="minorHAnsi"/>
        </w:rPr>
        <w:t xml:space="preserve"> priorities,</w:t>
      </w:r>
      <w:r w:rsidR="00E67C31" w:rsidRPr="00D36971">
        <w:rPr>
          <w:rFonts w:cstheme="minorHAnsi"/>
        </w:rPr>
        <w:t xml:space="preserve"> influencing</w:t>
      </w:r>
      <w:r w:rsidRPr="00D36971">
        <w:rPr>
          <w:rFonts w:cstheme="minorHAnsi"/>
        </w:rPr>
        <w:t xml:space="preserve"> the</w:t>
      </w:r>
      <w:r w:rsidR="00E67C31" w:rsidRPr="00D36971">
        <w:rPr>
          <w:rFonts w:cstheme="minorHAnsi"/>
        </w:rPr>
        <w:t xml:space="preserve"> </w:t>
      </w:r>
      <w:proofErr w:type="spellStart"/>
      <w:r w:rsidR="00E67C31" w:rsidRPr="00D36971">
        <w:rPr>
          <w:rFonts w:cstheme="minorHAnsi"/>
        </w:rPr>
        <w:t>GoU</w:t>
      </w:r>
      <w:proofErr w:type="spellEnd"/>
      <w:r w:rsidRPr="00D36971">
        <w:rPr>
          <w:rFonts w:cstheme="minorHAnsi"/>
        </w:rPr>
        <w:t xml:space="preserve"> prioritisation process.</w:t>
      </w:r>
    </w:p>
    <w:p w14:paraId="6F2C061B" w14:textId="7A8C327F" w:rsidR="007A75F9" w:rsidRPr="00D36971" w:rsidRDefault="007A75F9" w:rsidP="007A75F9">
      <w:pPr>
        <w:jc w:val="both"/>
        <w:rPr>
          <w:rFonts w:cstheme="minorHAnsi"/>
        </w:rPr>
      </w:pPr>
      <w:r w:rsidRPr="00D36971">
        <w:rPr>
          <w:rFonts w:cstheme="minorHAnsi"/>
        </w:rPr>
        <w:lastRenderedPageBreak/>
        <w:t xml:space="preserve">A very important support was given to the State Statistics Office in terms of SDG identification and monitoring. This is a critical aspect of UN support that holds enormous potential. It has already allowed to nationalise </w:t>
      </w:r>
      <w:proofErr w:type="gramStart"/>
      <w:r w:rsidRPr="00D36971">
        <w:rPr>
          <w:rFonts w:cstheme="minorHAnsi"/>
        </w:rPr>
        <w:t>a number of</w:t>
      </w:r>
      <w:proofErr w:type="gramEnd"/>
      <w:r w:rsidRPr="00D36971">
        <w:rPr>
          <w:rFonts w:cstheme="minorHAnsi"/>
        </w:rPr>
        <w:t xml:space="preserve"> SDG indicators (</w:t>
      </w:r>
      <w:r w:rsidR="00F55877" w:rsidRPr="00D36971">
        <w:rPr>
          <w:rFonts w:cstheme="minorHAnsi"/>
        </w:rPr>
        <w:t>e.g.,</w:t>
      </w:r>
      <w:r w:rsidRPr="00D36971">
        <w:rPr>
          <w:rFonts w:cstheme="minorHAnsi"/>
        </w:rPr>
        <w:t xml:space="preserve"> adapting them to the country context) and is an important achievement towards the capacity to monitor progress and ensure sustainability of the SDGs. It is particularly important to create regional networks and exchanges amongst countries on the challenge of developing SDG indicators, and the UN has a clear comparative advantage to support this area.</w:t>
      </w:r>
    </w:p>
    <w:p w14:paraId="287077A9" w14:textId="6FE92343" w:rsidR="00AB1F7F" w:rsidRPr="00D36971" w:rsidRDefault="007A75F9" w:rsidP="007A75F9">
      <w:pPr>
        <w:jc w:val="both"/>
        <w:rPr>
          <w:rFonts w:cstheme="minorHAnsi"/>
        </w:rPr>
      </w:pPr>
      <w:r w:rsidRPr="00D36971">
        <w:rPr>
          <w:rFonts w:cstheme="minorHAnsi"/>
        </w:rPr>
        <w:t xml:space="preserve">From the CSO partners, three reported the SDGs as one of the key UN achievements in the country. It is not </w:t>
      </w:r>
      <w:r w:rsidR="00F55877" w:rsidRPr="00D36971">
        <w:rPr>
          <w:rFonts w:cstheme="minorHAnsi"/>
        </w:rPr>
        <w:t>known</w:t>
      </w:r>
      <w:r w:rsidRPr="00D36971">
        <w:rPr>
          <w:rFonts w:cstheme="minorHAnsi"/>
        </w:rPr>
        <w:t xml:space="preserve"> whether the UN is collectively engaging with the CSO partners on the SDGs, and whether CSOs are supposed to align their participation in the different UN interventions to the SDGs. However, there is a potential to further communicate, disseminate and develop amongst the CSOs the efforts and importance of the SDGs as the main framework for the country’s </w:t>
      </w:r>
      <w:r w:rsidR="00E67C31" w:rsidRPr="00D36971">
        <w:rPr>
          <w:rFonts w:cstheme="minorHAnsi"/>
        </w:rPr>
        <w:t xml:space="preserve">long-term </w:t>
      </w:r>
      <w:r w:rsidRPr="00D36971">
        <w:rPr>
          <w:rFonts w:cstheme="minorHAnsi"/>
        </w:rPr>
        <w:t>goals.</w:t>
      </w:r>
    </w:p>
    <w:p w14:paraId="64C3CF72" w14:textId="61F0C238" w:rsidR="008B4C97" w:rsidRPr="00D36971" w:rsidRDefault="008B4C97" w:rsidP="008B4C97">
      <w:pPr>
        <w:pStyle w:val="Heading2"/>
        <w:numPr>
          <w:ilvl w:val="1"/>
          <w:numId w:val="13"/>
        </w:numPr>
      </w:pPr>
      <w:bookmarkStart w:id="54" w:name="_Toc88250867"/>
      <w:r w:rsidRPr="00D36971">
        <w:t>Coherence</w:t>
      </w:r>
      <w:bookmarkEnd w:id="54"/>
    </w:p>
    <w:p w14:paraId="6C57D6C0" w14:textId="00D67FFC" w:rsidR="008B4C97" w:rsidRPr="00D36971" w:rsidRDefault="008B4C97" w:rsidP="008B4C97"/>
    <w:p w14:paraId="3FF8A051" w14:textId="4558E618" w:rsidR="008B4C97" w:rsidRPr="00D36971" w:rsidRDefault="008B4C97" w:rsidP="008B4C97">
      <w:pPr>
        <w:pStyle w:val="Heading3"/>
        <w:numPr>
          <w:ilvl w:val="2"/>
          <w:numId w:val="13"/>
        </w:numPr>
        <w:rPr>
          <w:rFonts w:eastAsia="Calibri" w:cstheme="majorHAnsi"/>
        </w:rPr>
      </w:pPr>
      <w:bookmarkStart w:id="55" w:name="_Toc88250868"/>
      <w:r w:rsidRPr="00D36971">
        <w:rPr>
          <w:rFonts w:eastAsia="Calibri" w:cstheme="majorHAnsi"/>
        </w:rPr>
        <w:t>To what extent has the UNPF strengthened the position of the UN system?</w:t>
      </w:r>
      <w:bookmarkEnd w:id="55"/>
    </w:p>
    <w:p w14:paraId="7E7FFC5C" w14:textId="3ED5FF6F" w:rsidR="008B4C97" w:rsidRPr="00D36971" w:rsidRDefault="008B4C97" w:rsidP="008B4C97">
      <w:pPr>
        <w:rPr>
          <w:rFonts w:asciiTheme="majorHAnsi" w:hAnsiTheme="majorHAnsi" w:cstheme="majorHAnsi"/>
        </w:rPr>
      </w:pPr>
    </w:p>
    <w:p w14:paraId="32B5083C" w14:textId="2ABB2936" w:rsidR="007A75F9" w:rsidRPr="00D36971" w:rsidRDefault="007A75F9" w:rsidP="00AC02AC">
      <w:pPr>
        <w:jc w:val="both"/>
        <w:rPr>
          <w:rFonts w:cstheme="minorHAnsi"/>
        </w:rPr>
      </w:pPr>
      <w:r w:rsidRPr="00D36971">
        <w:rPr>
          <w:rFonts w:cstheme="minorHAnsi"/>
        </w:rPr>
        <w:t xml:space="preserve">The UNPF was developed to present a common position of the UN system in Ukraine regarding its five-year plan. As such, it allowed the UNCT to come to a consensus on the </w:t>
      </w:r>
      <w:r w:rsidR="00BA58C3" w:rsidRPr="00D36971">
        <w:rPr>
          <w:rFonts w:cstheme="minorHAnsi"/>
        </w:rPr>
        <w:t>UNPF</w:t>
      </w:r>
      <w:r w:rsidRPr="00D36971">
        <w:rPr>
          <w:rFonts w:cstheme="minorHAnsi"/>
        </w:rPr>
        <w:t xml:space="preserve"> and it also attempted to obtain </w:t>
      </w:r>
      <w:proofErr w:type="spellStart"/>
      <w:r w:rsidRPr="00D36971">
        <w:rPr>
          <w:rFonts w:cstheme="minorHAnsi"/>
        </w:rPr>
        <w:t>GoU</w:t>
      </w:r>
      <w:proofErr w:type="spellEnd"/>
      <w:r w:rsidRPr="00D36971">
        <w:rPr>
          <w:rFonts w:cstheme="minorHAnsi"/>
        </w:rPr>
        <w:t xml:space="preserve"> buy-in in this process through an inclusive and consultative </w:t>
      </w:r>
      <w:r w:rsidR="00BA58C3" w:rsidRPr="00D36971">
        <w:rPr>
          <w:rFonts w:cstheme="minorHAnsi"/>
        </w:rPr>
        <w:t xml:space="preserve">methodology during its design phase. </w:t>
      </w:r>
    </w:p>
    <w:p w14:paraId="2D0FA52C" w14:textId="61F33D64" w:rsidR="00BA58C3" w:rsidRPr="00D36971" w:rsidRDefault="00BA58C3" w:rsidP="00AC02AC">
      <w:pPr>
        <w:jc w:val="both"/>
        <w:rPr>
          <w:rFonts w:cstheme="minorHAnsi"/>
        </w:rPr>
      </w:pPr>
      <w:r w:rsidRPr="00D36971">
        <w:rPr>
          <w:rFonts w:cstheme="minorHAnsi"/>
        </w:rPr>
        <w:t xml:space="preserve">However, KII showed that the UNPF was not used very much as a reference document by the UNCT or the development partners or the </w:t>
      </w:r>
      <w:proofErr w:type="spellStart"/>
      <w:r w:rsidRPr="00D36971">
        <w:rPr>
          <w:rFonts w:cstheme="minorHAnsi"/>
        </w:rPr>
        <w:t>GoU</w:t>
      </w:r>
      <w:proofErr w:type="spellEnd"/>
      <w:r w:rsidRPr="00D36971">
        <w:rPr>
          <w:rFonts w:cstheme="minorHAnsi"/>
        </w:rPr>
        <w:t>. It was therefore useful to present the position of the UN system with its main area</w:t>
      </w:r>
      <w:r w:rsidR="00AC02AC" w:rsidRPr="00D36971">
        <w:rPr>
          <w:rFonts w:cstheme="minorHAnsi"/>
        </w:rPr>
        <w:t>s</w:t>
      </w:r>
      <w:r w:rsidRPr="00D36971">
        <w:rPr>
          <w:rFonts w:cstheme="minorHAnsi"/>
        </w:rPr>
        <w:t xml:space="preserve"> of involvement</w:t>
      </w:r>
      <w:r w:rsidR="00AC02AC" w:rsidRPr="00D36971">
        <w:rPr>
          <w:rFonts w:cstheme="minorHAnsi"/>
        </w:rPr>
        <w:t xml:space="preserve"> at the start</w:t>
      </w:r>
      <w:r w:rsidR="00E67C31" w:rsidRPr="00D36971">
        <w:rPr>
          <w:rFonts w:cstheme="minorHAnsi"/>
        </w:rPr>
        <w:t xml:space="preserve"> of the planning cycle</w:t>
      </w:r>
      <w:r w:rsidR="00AC02AC" w:rsidRPr="00D36971">
        <w:rPr>
          <w:rFonts w:cstheme="minorHAnsi"/>
        </w:rPr>
        <w:t xml:space="preserve">, but </w:t>
      </w:r>
      <w:r w:rsidR="00EB5D2C" w:rsidRPr="00D36971">
        <w:rPr>
          <w:rFonts w:cstheme="minorHAnsi"/>
        </w:rPr>
        <w:t xml:space="preserve">it </w:t>
      </w:r>
      <w:r w:rsidR="00AC02AC" w:rsidRPr="00D36971">
        <w:rPr>
          <w:rFonts w:cstheme="minorHAnsi"/>
        </w:rPr>
        <w:t xml:space="preserve">is not showing an active use except for reporting on the results framework. </w:t>
      </w:r>
    </w:p>
    <w:p w14:paraId="4E39B5C7" w14:textId="4E800600" w:rsidR="00AC02AC" w:rsidRPr="00D36971" w:rsidRDefault="00AC02AC" w:rsidP="00AC02AC">
      <w:pPr>
        <w:jc w:val="both"/>
        <w:rPr>
          <w:rFonts w:cstheme="minorHAnsi"/>
        </w:rPr>
      </w:pPr>
      <w:r w:rsidRPr="00D36971">
        <w:rPr>
          <w:rFonts w:cstheme="minorHAnsi"/>
        </w:rPr>
        <w:t>The COVID-19 pandemic had an unexpected</w:t>
      </w:r>
      <w:r w:rsidR="00E67C31" w:rsidRPr="00D36971">
        <w:rPr>
          <w:rFonts w:cstheme="minorHAnsi"/>
        </w:rPr>
        <w:t xml:space="preserve"> </w:t>
      </w:r>
      <w:r w:rsidR="00432B4B" w:rsidRPr="00D36971">
        <w:rPr>
          <w:rFonts w:cstheme="minorHAnsi"/>
        </w:rPr>
        <w:t>positive</w:t>
      </w:r>
      <w:r w:rsidRPr="00D36971">
        <w:rPr>
          <w:rFonts w:cstheme="minorHAnsi"/>
        </w:rPr>
        <w:t xml:space="preserve"> effect on the UN positioning as the joint efforts to develop the </w:t>
      </w:r>
      <w:r w:rsidR="00E43444" w:rsidRPr="00D36971">
        <w:rPr>
          <w:rFonts w:cstheme="minorHAnsi"/>
        </w:rPr>
        <w:t xml:space="preserve">COVID-19 </w:t>
      </w:r>
      <w:r w:rsidRPr="00D36971">
        <w:rPr>
          <w:rFonts w:cstheme="minorHAnsi"/>
        </w:rPr>
        <w:t xml:space="preserve">SEIA and response plan actually offered a good opportunity </w:t>
      </w:r>
      <w:r w:rsidR="00EB5D2C" w:rsidRPr="00D36971">
        <w:rPr>
          <w:rFonts w:cstheme="minorHAnsi"/>
        </w:rPr>
        <w:t xml:space="preserve">for </w:t>
      </w:r>
      <w:proofErr w:type="gramStart"/>
      <w:r w:rsidR="00EB5D2C" w:rsidRPr="00D36971">
        <w:rPr>
          <w:rFonts w:cstheme="minorHAnsi"/>
        </w:rPr>
        <w:t xml:space="preserve">the </w:t>
      </w:r>
      <w:r w:rsidRPr="00D36971">
        <w:rPr>
          <w:rFonts w:cstheme="minorHAnsi"/>
        </w:rPr>
        <w:t xml:space="preserve"> UNCT</w:t>
      </w:r>
      <w:proofErr w:type="gramEnd"/>
      <w:r w:rsidRPr="00D36971">
        <w:rPr>
          <w:rFonts w:cstheme="minorHAnsi"/>
        </w:rPr>
        <w:t xml:space="preserve"> </w:t>
      </w:r>
      <w:r w:rsidR="00EB5D2C" w:rsidRPr="00D36971">
        <w:rPr>
          <w:rFonts w:cstheme="minorHAnsi"/>
        </w:rPr>
        <w:t xml:space="preserve">to come </w:t>
      </w:r>
      <w:r w:rsidRPr="00D36971">
        <w:rPr>
          <w:rFonts w:cstheme="minorHAnsi"/>
        </w:rPr>
        <w:t>closer together. The pandemic was a wake-up call to the UN system that obliged the UNCT to face unexpected challenges and provided the grounds to review the UN positioning and its response to the pandemic</w:t>
      </w:r>
      <w:r w:rsidR="00E67C31" w:rsidRPr="00D36971">
        <w:rPr>
          <w:rFonts w:cstheme="minorHAnsi"/>
        </w:rPr>
        <w:t xml:space="preserve"> through closer UNCT engagement</w:t>
      </w:r>
      <w:r w:rsidRPr="00D36971">
        <w:rPr>
          <w:rFonts w:cstheme="minorHAnsi"/>
        </w:rPr>
        <w:t>.</w:t>
      </w:r>
    </w:p>
    <w:p w14:paraId="3F08666D" w14:textId="64766C77" w:rsidR="008B4C97" w:rsidRPr="00D36971" w:rsidRDefault="008B4C97" w:rsidP="008B4C97">
      <w:pPr>
        <w:pStyle w:val="Heading3"/>
        <w:numPr>
          <w:ilvl w:val="2"/>
          <w:numId w:val="13"/>
        </w:numPr>
        <w:rPr>
          <w:rFonts w:eastAsia="Calibri" w:cstheme="majorHAnsi"/>
        </w:rPr>
      </w:pPr>
      <w:bookmarkStart w:id="56" w:name="_Toc88250869"/>
      <w:r w:rsidRPr="00D36971">
        <w:rPr>
          <w:rFonts w:eastAsia="Calibri" w:cstheme="majorHAnsi"/>
        </w:rPr>
        <w:t xml:space="preserve">To what extent has it strengthened complementarity, </w:t>
      </w:r>
      <w:proofErr w:type="gramStart"/>
      <w:r w:rsidRPr="00D36971">
        <w:rPr>
          <w:rFonts w:eastAsia="Calibri" w:cstheme="majorHAnsi"/>
        </w:rPr>
        <w:t>coordination</w:t>
      </w:r>
      <w:proofErr w:type="gramEnd"/>
      <w:r w:rsidRPr="00D36971">
        <w:rPr>
          <w:rFonts w:eastAsia="Calibri" w:cstheme="majorHAnsi"/>
        </w:rPr>
        <w:t xml:space="preserve"> and harmonization with other actors?</w:t>
      </w:r>
      <w:bookmarkEnd w:id="56"/>
    </w:p>
    <w:p w14:paraId="2E2BF7F5" w14:textId="77777777" w:rsidR="00E67C31" w:rsidRPr="00D36971" w:rsidRDefault="00E67C31" w:rsidP="00E67C31"/>
    <w:p w14:paraId="044D37B9" w14:textId="3620C3E8" w:rsidR="00AC02AC" w:rsidRPr="00D36971" w:rsidRDefault="00AC02AC" w:rsidP="00E67C31">
      <w:pPr>
        <w:jc w:val="both"/>
        <w:rPr>
          <w:rFonts w:cstheme="minorHAnsi"/>
        </w:rPr>
      </w:pPr>
      <w:r w:rsidRPr="00D36971">
        <w:rPr>
          <w:rFonts w:cstheme="minorHAnsi"/>
        </w:rPr>
        <w:t>The UNPF was only reportedly used by two of the development partners (from 13 interviewed), showing a limited interest in the UNPF or its potential uses.</w:t>
      </w:r>
    </w:p>
    <w:p w14:paraId="220875A6" w14:textId="193A3502" w:rsidR="00AC02AC" w:rsidRPr="00D36971" w:rsidRDefault="00E67C31" w:rsidP="00E67C31">
      <w:pPr>
        <w:jc w:val="both"/>
        <w:rPr>
          <w:rFonts w:cstheme="minorHAnsi"/>
        </w:rPr>
      </w:pPr>
      <w:proofErr w:type="spellStart"/>
      <w:r w:rsidRPr="00D36971">
        <w:rPr>
          <w:rFonts w:cstheme="minorHAnsi"/>
        </w:rPr>
        <w:t>GoU</w:t>
      </w:r>
      <w:proofErr w:type="spellEnd"/>
      <w:r w:rsidRPr="00D36971">
        <w:rPr>
          <w:rFonts w:cstheme="minorHAnsi"/>
        </w:rPr>
        <w:t xml:space="preserve"> partners </w:t>
      </w:r>
      <w:r w:rsidR="00AC02AC" w:rsidRPr="00D36971">
        <w:rPr>
          <w:rFonts w:cstheme="minorHAnsi"/>
        </w:rPr>
        <w:t xml:space="preserve">were a part of the consultation process and </w:t>
      </w:r>
      <w:r w:rsidRPr="00D36971">
        <w:rPr>
          <w:rFonts w:cstheme="minorHAnsi"/>
        </w:rPr>
        <w:t xml:space="preserve">of </w:t>
      </w:r>
      <w:r w:rsidR="00AC02AC" w:rsidRPr="00D36971">
        <w:rPr>
          <w:rFonts w:cstheme="minorHAnsi"/>
        </w:rPr>
        <w:t xml:space="preserve">the discussions around its </w:t>
      </w:r>
      <w:r w:rsidRPr="00D36971">
        <w:rPr>
          <w:rFonts w:cstheme="minorHAnsi"/>
        </w:rPr>
        <w:t>contents</w:t>
      </w:r>
      <w:r w:rsidR="00AC02AC" w:rsidRPr="00D36971">
        <w:rPr>
          <w:rFonts w:cstheme="minorHAnsi"/>
        </w:rPr>
        <w:t xml:space="preserve">. </w:t>
      </w:r>
      <w:proofErr w:type="spellStart"/>
      <w:r w:rsidR="00AC02AC" w:rsidRPr="00D36971">
        <w:rPr>
          <w:rFonts w:cstheme="minorHAnsi"/>
        </w:rPr>
        <w:t>GoU</w:t>
      </w:r>
      <w:proofErr w:type="spellEnd"/>
      <w:r w:rsidR="00AC02AC" w:rsidRPr="00D36971">
        <w:rPr>
          <w:rFonts w:cstheme="minorHAnsi"/>
        </w:rPr>
        <w:t xml:space="preserve"> did endorse the UNPF and found it to be informative in terms of the broad areas in which the UN would support the country over a </w:t>
      </w:r>
      <w:r w:rsidR="00432B4B" w:rsidRPr="00D36971">
        <w:rPr>
          <w:rFonts w:cstheme="minorHAnsi"/>
        </w:rPr>
        <w:t>five-year</w:t>
      </w:r>
      <w:r w:rsidR="00AC02AC" w:rsidRPr="00D36971">
        <w:rPr>
          <w:rFonts w:cstheme="minorHAnsi"/>
        </w:rPr>
        <w:t xml:space="preserve"> timeframe.</w:t>
      </w:r>
    </w:p>
    <w:p w14:paraId="5AEE0ACB" w14:textId="05891E94" w:rsidR="00AC02AC" w:rsidRPr="00D36971" w:rsidRDefault="00AC02AC" w:rsidP="00E67C31">
      <w:pPr>
        <w:jc w:val="both"/>
        <w:rPr>
          <w:rFonts w:cstheme="minorHAnsi"/>
        </w:rPr>
      </w:pPr>
      <w:r w:rsidRPr="00D36971">
        <w:rPr>
          <w:rFonts w:cstheme="minorHAnsi"/>
        </w:rPr>
        <w:t xml:space="preserve">Both </w:t>
      </w:r>
      <w:proofErr w:type="spellStart"/>
      <w:r w:rsidRPr="00D36971">
        <w:rPr>
          <w:rFonts w:cstheme="minorHAnsi"/>
        </w:rPr>
        <w:t>GoU</w:t>
      </w:r>
      <w:proofErr w:type="spellEnd"/>
      <w:r w:rsidRPr="00D36971">
        <w:rPr>
          <w:rFonts w:cstheme="minorHAnsi"/>
        </w:rPr>
        <w:t xml:space="preserve"> and </w:t>
      </w:r>
      <w:r w:rsidR="00FA1355" w:rsidRPr="00D36971">
        <w:rPr>
          <w:rFonts w:cstheme="minorHAnsi"/>
        </w:rPr>
        <w:t>development partners, as well as the UNCT, recognised the very broad outcome statements limited its use and application beyond a general indication of what the UN would be involved in during these five years.</w:t>
      </w:r>
    </w:p>
    <w:p w14:paraId="7CA7F72A" w14:textId="175AA4C7" w:rsidR="00BC71C3" w:rsidRPr="00D36971" w:rsidRDefault="00BC71C3" w:rsidP="00BC71C3">
      <w:pPr>
        <w:jc w:val="both"/>
        <w:rPr>
          <w:rFonts w:cstheme="minorHAnsi"/>
        </w:rPr>
      </w:pPr>
      <w:r w:rsidRPr="00D36971">
        <w:rPr>
          <w:rFonts w:cstheme="minorHAnsi"/>
        </w:rPr>
        <w:lastRenderedPageBreak/>
        <w:t xml:space="preserve">A key coordination mechanism </w:t>
      </w:r>
      <w:r w:rsidRPr="00CC4EA4">
        <w:rPr>
          <w:rFonts w:cstheme="minorHAnsi"/>
        </w:rPr>
        <w:t xml:space="preserve">identified by </w:t>
      </w:r>
      <w:proofErr w:type="spellStart"/>
      <w:r w:rsidRPr="00CC4EA4">
        <w:rPr>
          <w:rFonts w:cstheme="minorHAnsi"/>
        </w:rPr>
        <w:t>GoU</w:t>
      </w:r>
      <w:proofErr w:type="spellEnd"/>
      <w:r w:rsidRPr="00CC4EA4">
        <w:rPr>
          <w:rFonts w:cstheme="minorHAnsi"/>
        </w:rPr>
        <w:t xml:space="preserve"> and Development Partners </w:t>
      </w:r>
      <w:r w:rsidRPr="00D36971">
        <w:rPr>
          <w:rFonts w:cstheme="minorHAnsi"/>
        </w:rPr>
        <w:t xml:space="preserve">was the Three-Tier ITA coordination structure. It comprised a Forum chaired by the Prime-Minister (Tier-1), tasked with the strategic monitoring of national reforms and development </w:t>
      </w:r>
      <w:proofErr w:type="gramStart"/>
      <w:r w:rsidRPr="00D36971">
        <w:rPr>
          <w:rFonts w:cstheme="minorHAnsi"/>
        </w:rPr>
        <w:t>progress,  a</w:t>
      </w:r>
      <w:proofErr w:type="gramEnd"/>
      <w:r w:rsidRPr="00D36971">
        <w:rPr>
          <w:rFonts w:cstheme="minorHAnsi"/>
        </w:rPr>
        <w:t xml:space="preserve"> Development Platform chaired by the Vice-Prime Minister (Tier-2), tasked with strategic coordination between </w:t>
      </w:r>
      <w:proofErr w:type="spellStart"/>
      <w:r w:rsidRPr="00D36971">
        <w:rPr>
          <w:rFonts w:cstheme="minorHAnsi"/>
        </w:rPr>
        <w:t>GoU</w:t>
      </w:r>
      <w:proofErr w:type="spellEnd"/>
      <w:r w:rsidRPr="00D36971">
        <w:rPr>
          <w:rFonts w:cstheme="minorHAnsi"/>
        </w:rPr>
        <w:t xml:space="preserve"> priorities and ITA in line with the EU integration and national SDGs commitments, and 22 sectoral working group (Tier-3) to ensure the coordination of the ITA with the sectoral reform priorities and ministerial action plans. Sectoral working groups (SWGs) included key ministries, state agencies, development partners, UN agencies and projects active in the specific sector. This new donor coordination mechanism was reported to be a key achievement of the </w:t>
      </w:r>
      <w:proofErr w:type="gramStart"/>
      <w:r w:rsidRPr="00D36971">
        <w:rPr>
          <w:rFonts w:cstheme="minorHAnsi"/>
        </w:rPr>
        <w:t>UNRC</w:t>
      </w:r>
      <w:proofErr w:type="gramEnd"/>
      <w:r w:rsidRPr="00D36971">
        <w:rPr>
          <w:rFonts w:cstheme="minorHAnsi"/>
        </w:rPr>
        <w:t xml:space="preserve"> and the primary coordination tool used in Ukraine. Key development issues and reforms, </w:t>
      </w:r>
      <w:r w:rsidRPr="00D36971">
        <w:rPr>
          <w:rFonts w:eastAsia="Times New Roman" w:cs="Arial"/>
          <w:color w:val="000000"/>
          <w:szCs w:val="20"/>
        </w:rPr>
        <w:t xml:space="preserve">the alignment and harmonization of development assistance with the sectoral priorities and ministerial action plans </w:t>
      </w:r>
      <w:r w:rsidRPr="00D36971">
        <w:rPr>
          <w:rFonts w:cstheme="minorHAnsi"/>
        </w:rPr>
        <w:t>were discussed at the SWGs before being elevated to the other two tiers. The evaluation found no evidence that the UNPF had been used for this</w:t>
      </w:r>
      <w:r w:rsidR="003A2EF0">
        <w:rPr>
          <w:rFonts w:cstheme="minorHAnsi"/>
        </w:rPr>
        <w:t xml:space="preserve"> same</w:t>
      </w:r>
      <w:r w:rsidRPr="00D36971">
        <w:rPr>
          <w:rFonts w:cstheme="minorHAnsi"/>
        </w:rPr>
        <w:t xml:space="preserve"> purpose.</w:t>
      </w:r>
    </w:p>
    <w:p w14:paraId="54192B74" w14:textId="77777777" w:rsidR="00BC71C3" w:rsidRPr="00D36971" w:rsidRDefault="00BC71C3" w:rsidP="00E67C31">
      <w:pPr>
        <w:jc w:val="both"/>
        <w:rPr>
          <w:rFonts w:cstheme="minorHAnsi"/>
        </w:rPr>
      </w:pPr>
    </w:p>
    <w:p w14:paraId="40546CEF" w14:textId="24720823" w:rsidR="008B4C97" w:rsidRPr="00D36971" w:rsidRDefault="008B4C97" w:rsidP="008B4C97">
      <w:pPr>
        <w:pStyle w:val="Heading3"/>
        <w:numPr>
          <w:ilvl w:val="2"/>
          <w:numId w:val="13"/>
        </w:numPr>
        <w:rPr>
          <w:rFonts w:eastAsia="Calibri" w:cstheme="majorHAnsi"/>
        </w:rPr>
      </w:pPr>
      <w:bookmarkStart w:id="57" w:name="_Toc88250870"/>
      <w:r w:rsidRPr="00D36971">
        <w:rPr>
          <w:rFonts w:eastAsia="Calibri" w:cstheme="majorHAnsi"/>
        </w:rPr>
        <w:t>How useful has the UNPF been in promoting or supporting policies in line with international and national programming principles?</w:t>
      </w:r>
      <w:bookmarkEnd w:id="57"/>
    </w:p>
    <w:p w14:paraId="45AED997" w14:textId="77777777" w:rsidR="00FA1355" w:rsidRPr="00D36971" w:rsidRDefault="00FA1355" w:rsidP="00FA1355"/>
    <w:p w14:paraId="621F782A" w14:textId="5FDE5C81" w:rsidR="00FB464F" w:rsidRPr="00D36971" w:rsidRDefault="00FA1355" w:rsidP="00FB464F">
      <w:pPr>
        <w:rPr>
          <w:rFonts w:cstheme="minorHAnsi"/>
        </w:rPr>
      </w:pPr>
      <w:r w:rsidRPr="00D36971">
        <w:rPr>
          <w:rFonts w:cstheme="minorHAnsi"/>
        </w:rPr>
        <w:t>In line with the previous question the UNPF is an inclusive document that reflects the normative UN frameworks and is embedded on international good practices. Those are therefore a part of the UNPF, although it is not used as a tool to promote policy making.</w:t>
      </w:r>
    </w:p>
    <w:p w14:paraId="1B36D4C9" w14:textId="6626C3F2" w:rsidR="00FA1355" w:rsidRPr="00D36971" w:rsidRDefault="00FA1355" w:rsidP="00FA1355">
      <w:pPr>
        <w:pStyle w:val="Heading2"/>
      </w:pPr>
      <w:bookmarkStart w:id="58" w:name="_Toc88250871"/>
      <w:r w:rsidRPr="00D36971">
        <w:t>MTE interpretation of the data and information collected</w:t>
      </w:r>
      <w:bookmarkEnd w:id="58"/>
    </w:p>
    <w:p w14:paraId="56998D33" w14:textId="77777777" w:rsidR="00E67C31" w:rsidRPr="00D36971" w:rsidRDefault="00E67C31" w:rsidP="00EB5D2C">
      <w:pPr>
        <w:jc w:val="both"/>
      </w:pPr>
    </w:p>
    <w:p w14:paraId="783801A3" w14:textId="67D44CF7" w:rsidR="00FA1355" w:rsidRPr="00D36971" w:rsidRDefault="00FA1355" w:rsidP="00EB5D2C">
      <w:pPr>
        <w:jc w:val="both"/>
      </w:pPr>
      <w:r w:rsidRPr="00D36971">
        <w:t xml:space="preserve">Based on the documentation reviewed and the </w:t>
      </w:r>
      <w:r w:rsidR="002B1DC1" w:rsidRPr="00D36971">
        <w:t>in-depth KII undertaken with the 97 respondents, the MTE team identified the following challenges that need to be addressed ahead of the next Cooperation Framework in the country.</w:t>
      </w:r>
    </w:p>
    <w:p w14:paraId="723B4C81" w14:textId="77777777" w:rsidR="00FA1355" w:rsidRPr="00D36971" w:rsidRDefault="00FA1355" w:rsidP="00FA1355">
      <w:pPr>
        <w:pStyle w:val="Heading3"/>
      </w:pPr>
    </w:p>
    <w:p w14:paraId="2ABA4E84" w14:textId="40352FD8" w:rsidR="00FA1355" w:rsidRPr="00D36971" w:rsidRDefault="00FA1355" w:rsidP="00FA1355">
      <w:pPr>
        <w:pStyle w:val="Heading3"/>
      </w:pPr>
      <w:bookmarkStart w:id="59" w:name="_Toc88250872"/>
      <w:r w:rsidRPr="00D36971">
        <w:t>UNPF: a one-size-fits</w:t>
      </w:r>
      <w:r w:rsidR="002B1DC1" w:rsidRPr="00D36971">
        <w:t>-</w:t>
      </w:r>
      <w:r w:rsidRPr="00D36971">
        <w:t>all that needs to evolve</w:t>
      </w:r>
      <w:bookmarkEnd w:id="59"/>
    </w:p>
    <w:p w14:paraId="144BE68C" w14:textId="3ED84746" w:rsidR="002B1DC1" w:rsidRPr="00D36971" w:rsidRDefault="002B1DC1" w:rsidP="002B1DC1"/>
    <w:p w14:paraId="0A332E09" w14:textId="499707D6" w:rsidR="002B1DC1" w:rsidRPr="00D36971" w:rsidRDefault="002B1DC1" w:rsidP="006770A5">
      <w:pPr>
        <w:jc w:val="both"/>
      </w:pPr>
      <w:r w:rsidRPr="00D36971">
        <w:t xml:space="preserve">While the </w:t>
      </w:r>
      <w:r w:rsidR="00660AC9" w:rsidRPr="00D36971">
        <w:t xml:space="preserve">UNSDCF </w:t>
      </w:r>
      <w:r w:rsidRPr="00D36971">
        <w:t>guidance of June 2019 identifies 14 different purposes for the</w:t>
      </w:r>
      <w:r w:rsidR="00EB5D2C" w:rsidRPr="00D36971">
        <w:t xml:space="preserve"> UNPF</w:t>
      </w:r>
      <w:r w:rsidRPr="00D36971">
        <w:t xml:space="preserve">, the UNPF cannot be a one-size-fits-all, particularly if it is meant to show the transformative changes at the country level and be accountable to the country and its people on the results </w:t>
      </w:r>
      <w:r w:rsidR="00E67C31" w:rsidRPr="00D36971">
        <w:t>it wants to achieve, in addition to serving the accountability needs of the UN headquarters and its member states.</w:t>
      </w:r>
    </w:p>
    <w:p w14:paraId="687EC370" w14:textId="42146619" w:rsidR="002B1DC1" w:rsidRPr="00D36971" w:rsidRDefault="002B1DC1" w:rsidP="006770A5">
      <w:pPr>
        <w:jc w:val="both"/>
      </w:pPr>
      <w:r w:rsidRPr="00D36971">
        <w:t xml:space="preserve">It is important for the next UN Cooperation Framework to be clear about its purpose. This is the key question that the UNCT and the UNRC should address: </w:t>
      </w:r>
      <w:r w:rsidRPr="00D36971">
        <w:rPr>
          <w:b/>
          <w:bCs/>
        </w:rPr>
        <w:t xml:space="preserve">what is the nature of the next </w:t>
      </w:r>
      <w:r w:rsidR="001C0702" w:rsidRPr="00D36971">
        <w:rPr>
          <w:b/>
          <w:bCs/>
        </w:rPr>
        <w:t>UNSDCF</w:t>
      </w:r>
      <w:r w:rsidRPr="00D36971">
        <w:rPr>
          <w:b/>
          <w:bCs/>
        </w:rPr>
        <w:t>, and what will be its expected use(s)</w:t>
      </w:r>
      <w:r w:rsidR="00E67C31" w:rsidRPr="00D36971">
        <w:rPr>
          <w:b/>
          <w:bCs/>
        </w:rPr>
        <w:t xml:space="preserve"> over the next planning cycle</w:t>
      </w:r>
      <w:r w:rsidRPr="00D36971">
        <w:rPr>
          <w:b/>
          <w:bCs/>
        </w:rPr>
        <w:t>?</w:t>
      </w:r>
    </w:p>
    <w:p w14:paraId="22354E20" w14:textId="020C66D6" w:rsidR="002B1DC1" w:rsidRPr="00D36971" w:rsidRDefault="002B1DC1" w:rsidP="006770A5">
      <w:pPr>
        <w:jc w:val="both"/>
      </w:pPr>
      <w:r w:rsidRPr="00D36971">
        <w:t>At present the UNPF as a mechanism is essentially useful for the higher levels of stakeholders: UN regional and NY headquarters, as well as member states. There is a recognised need to provide upwards accountability and evidence of results, which is the basis for the development of the UNPF and its results framework.</w:t>
      </w:r>
    </w:p>
    <w:p w14:paraId="30D1D864" w14:textId="0DE54A51" w:rsidR="002B1DC1" w:rsidRPr="00D36971" w:rsidRDefault="002B1DC1" w:rsidP="006770A5">
      <w:pPr>
        <w:jc w:val="both"/>
      </w:pPr>
      <w:r w:rsidRPr="00D36971">
        <w:t xml:space="preserve">But there is insufficient attention to the results that are achieved at the country level, which have been addressed </w:t>
      </w:r>
      <w:r w:rsidR="00EB5D2C" w:rsidRPr="00D36971">
        <w:t xml:space="preserve">above </w:t>
      </w:r>
      <w:r w:rsidRPr="00D36971">
        <w:t xml:space="preserve">as the “intermediate outcomes” that do not appear in the UNPF, </w:t>
      </w:r>
      <w:r w:rsidRPr="00D36971">
        <w:lastRenderedPageBreak/>
        <w:t xml:space="preserve">which jumps from outputs to high level outcomes without properly explaining the causal relations and </w:t>
      </w:r>
      <w:r w:rsidR="00EB5D2C" w:rsidRPr="00D36971">
        <w:t>its related</w:t>
      </w:r>
      <w:r w:rsidRPr="00D36971">
        <w:t xml:space="preserve"> theory of change. </w:t>
      </w:r>
    </w:p>
    <w:p w14:paraId="66FB527F" w14:textId="30FA5148" w:rsidR="002B1DC1" w:rsidRPr="00D36971" w:rsidRDefault="002B1DC1" w:rsidP="006770A5">
      <w:pPr>
        <w:jc w:val="both"/>
      </w:pPr>
      <w:r w:rsidRPr="00D36971">
        <w:t>Hence in view of the MTE one essential aspect of the next CF is to provide accountability to the country and the people of Ukraine. For this to happen a more tangible programmatic framework with clearly achievable results need</w:t>
      </w:r>
      <w:r w:rsidR="00650618" w:rsidRPr="00D36971">
        <w:t>s</w:t>
      </w:r>
      <w:r w:rsidRPr="00D36971">
        <w:t xml:space="preserve"> to be the foundation of the next CF. </w:t>
      </w:r>
    </w:p>
    <w:p w14:paraId="3AAF7EC1" w14:textId="513ADA04" w:rsidR="002D7A6E" w:rsidRPr="00D36971" w:rsidRDefault="002B1DC1" w:rsidP="006770A5">
      <w:pPr>
        <w:jc w:val="both"/>
      </w:pPr>
      <w:r w:rsidRPr="00D36971">
        <w:t xml:space="preserve">Another use of the UNCF should </w:t>
      </w:r>
      <w:r w:rsidR="002D7A6E" w:rsidRPr="00D36971">
        <w:t xml:space="preserve">be to communicate clearly what is the UN comparative advantage in Ukraine – hence as a communication tool. Evidence </w:t>
      </w:r>
      <w:r w:rsidR="00F55877" w:rsidRPr="00D36971">
        <w:t>suggests</w:t>
      </w:r>
      <w:r w:rsidR="002D7A6E" w:rsidRPr="00D36971">
        <w:t xml:space="preserve"> that there are strong efforts warranted in communicating particularly with the </w:t>
      </w:r>
      <w:proofErr w:type="spellStart"/>
      <w:r w:rsidR="002D7A6E" w:rsidRPr="00D36971">
        <w:t>GoU</w:t>
      </w:r>
      <w:proofErr w:type="spellEnd"/>
      <w:r w:rsidR="002D7A6E" w:rsidRPr="00D36971">
        <w:t xml:space="preserve"> partners about the UN’s position in Ukraine and the </w:t>
      </w:r>
      <w:proofErr w:type="gramStart"/>
      <w:r w:rsidR="002D7A6E" w:rsidRPr="00D36971">
        <w:t>manner in which</w:t>
      </w:r>
      <w:proofErr w:type="gramEnd"/>
      <w:r w:rsidR="002D7A6E" w:rsidRPr="00D36971">
        <w:t xml:space="preserve"> it is undertaking its programming</w:t>
      </w:r>
      <w:r w:rsidR="00EB5D2C" w:rsidRPr="00D36971">
        <w:t>: and not from a descriptive perspective, but a strategic one</w:t>
      </w:r>
      <w:r w:rsidR="002D7A6E" w:rsidRPr="00D36971">
        <w:t xml:space="preserve">. </w:t>
      </w:r>
    </w:p>
    <w:p w14:paraId="29DD5683" w14:textId="77777777" w:rsidR="002D7A6E" w:rsidRPr="00D36971" w:rsidRDefault="002D7A6E" w:rsidP="006770A5">
      <w:pPr>
        <w:jc w:val="both"/>
      </w:pPr>
      <w:r w:rsidRPr="00D36971">
        <w:t>Keeping the CF simpler, shorter, with more tangible essential results expected to be achieved within the CF timeframe, is another challenge that needs to be addressed.</w:t>
      </w:r>
    </w:p>
    <w:p w14:paraId="11C40937" w14:textId="2F1FF3AD" w:rsidR="002D7A6E" w:rsidRPr="00D36971" w:rsidRDefault="002D7A6E" w:rsidP="006770A5">
      <w:pPr>
        <w:jc w:val="both"/>
      </w:pPr>
      <w:r w:rsidRPr="00D36971">
        <w:t xml:space="preserve">One of the evaluation findings was that the level of ownership and commitment from the </w:t>
      </w:r>
      <w:proofErr w:type="spellStart"/>
      <w:r w:rsidRPr="00D36971">
        <w:t>GoU</w:t>
      </w:r>
      <w:proofErr w:type="spellEnd"/>
      <w:r w:rsidRPr="00D36971">
        <w:t xml:space="preserve"> to the current UNPF was low (despite having undertaken the inclusive and consultative process). This stems from the broad outcomes which do not engage specifically on any concrete programme but leaves the ground open to virtually any intervention from the UN</w:t>
      </w:r>
      <w:r w:rsidR="00E67C31" w:rsidRPr="00D36971">
        <w:t xml:space="preserve"> that can be slotted under the statement</w:t>
      </w:r>
      <w:r w:rsidRPr="00D36971">
        <w:t>. It is not sufficiently focused on the strategic results the UN wants to achieve and remains too aspirational – rather than programmatic.</w:t>
      </w:r>
    </w:p>
    <w:p w14:paraId="249F053D" w14:textId="239DA041" w:rsidR="002D7A6E" w:rsidRPr="00D36971" w:rsidRDefault="002D7A6E" w:rsidP="006770A5">
      <w:pPr>
        <w:jc w:val="both"/>
        <w:rPr>
          <w:b/>
          <w:bCs/>
        </w:rPr>
      </w:pPr>
      <w:r w:rsidRPr="00D36971">
        <w:rPr>
          <w:b/>
          <w:bCs/>
        </w:rPr>
        <w:t xml:space="preserve">Contrary to the </w:t>
      </w:r>
      <w:r w:rsidR="000D1E6C" w:rsidRPr="00D36971">
        <w:rPr>
          <w:b/>
          <w:bCs/>
        </w:rPr>
        <w:t xml:space="preserve">UNSDCF </w:t>
      </w:r>
      <w:r w:rsidRPr="00D36971">
        <w:rPr>
          <w:b/>
          <w:bCs/>
        </w:rPr>
        <w:t xml:space="preserve">guidance the MTE considers from an evaluative perspective and RBM perspective that it is not possible to serve two different levels of </w:t>
      </w:r>
      <w:r w:rsidR="00EB5D2C" w:rsidRPr="00D36971">
        <w:rPr>
          <w:b/>
          <w:bCs/>
        </w:rPr>
        <w:t>use</w:t>
      </w:r>
      <w:r w:rsidRPr="00D36971">
        <w:rPr>
          <w:b/>
          <w:bCs/>
        </w:rPr>
        <w:t>:</w:t>
      </w:r>
      <w:r w:rsidR="00EB5D2C" w:rsidRPr="00D36971">
        <w:rPr>
          <w:b/>
          <w:bCs/>
        </w:rPr>
        <w:t xml:space="preserve"> providing</w:t>
      </w:r>
      <w:r w:rsidRPr="00D36971">
        <w:rPr>
          <w:b/>
          <w:bCs/>
        </w:rPr>
        <w:t xml:space="preserve"> a broad vision reflecting the aspirations of the UN system, </w:t>
      </w:r>
      <w:r w:rsidR="00EB5D2C" w:rsidRPr="00D36971">
        <w:rPr>
          <w:b/>
          <w:bCs/>
        </w:rPr>
        <w:t xml:space="preserve">while being </w:t>
      </w:r>
      <w:r w:rsidRPr="00D36971">
        <w:rPr>
          <w:b/>
          <w:bCs/>
        </w:rPr>
        <w:t xml:space="preserve">a strategic programme that captures the essence of the transformative changes that the UN will seek to achieve over a </w:t>
      </w:r>
      <w:r w:rsidR="006770A5" w:rsidRPr="00D36971">
        <w:rPr>
          <w:b/>
          <w:bCs/>
        </w:rPr>
        <w:t>five-year</w:t>
      </w:r>
      <w:r w:rsidRPr="00D36971">
        <w:rPr>
          <w:b/>
          <w:bCs/>
        </w:rPr>
        <w:t xml:space="preserve"> period (and hence tailoring the indicators to this level of results).</w:t>
      </w:r>
    </w:p>
    <w:p w14:paraId="2DD8891E" w14:textId="19425168" w:rsidR="002D7A6E" w:rsidRPr="00D36971" w:rsidRDefault="002D7A6E" w:rsidP="00EB5D2C">
      <w:pPr>
        <w:jc w:val="both"/>
      </w:pPr>
      <w:r w:rsidRPr="00D36971">
        <w:t xml:space="preserve">Both </w:t>
      </w:r>
      <w:proofErr w:type="spellStart"/>
      <w:r w:rsidRPr="00D36971">
        <w:t>GoU</w:t>
      </w:r>
      <w:proofErr w:type="spellEnd"/>
      <w:r w:rsidRPr="00D36971">
        <w:t xml:space="preserve"> counterparts and CSO mentioned that the next CF should be written for Ukraine and not be a generic document that could be applied to other countries without any specific links to the country priorities</w:t>
      </w:r>
      <w:r w:rsidR="00E67C31" w:rsidRPr="00D36971">
        <w:t xml:space="preserve">, particularly as regards </w:t>
      </w:r>
      <w:r w:rsidR="00EB5D2C" w:rsidRPr="00D36971">
        <w:t xml:space="preserve">to </w:t>
      </w:r>
      <w:r w:rsidR="00E67C31" w:rsidRPr="00D36971">
        <w:t>the wording of the outcome statements</w:t>
      </w:r>
      <w:r w:rsidR="00FE54F9" w:rsidRPr="00D36971">
        <w:t>.</w:t>
      </w:r>
    </w:p>
    <w:p w14:paraId="6881DB8C" w14:textId="1B27F446" w:rsidR="002B1DC1" w:rsidRPr="00D36971" w:rsidRDefault="002D7A6E" w:rsidP="00EB5D2C">
      <w:pPr>
        <w:jc w:val="both"/>
      </w:pPr>
      <w:r w:rsidRPr="00D36971">
        <w:t>A review of the UNPF</w:t>
      </w:r>
      <w:r w:rsidR="006770A5" w:rsidRPr="00D36971">
        <w:t xml:space="preserve"> document</w:t>
      </w:r>
      <w:r w:rsidRPr="00D36971">
        <w:t xml:space="preserve"> in the countries of the region show a similar process</w:t>
      </w:r>
      <w:r w:rsidR="006770A5" w:rsidRPr="00D36971">
        <w:t xml:space="preserve"> as the one followed for Ukraine. UNPF have</w:t>
      </w:r>
      <w:r w:rsidRPr="00D36971">
        <w:t xml:space="preserve"> very broad </w:t>
      </w:r>
      <w:r w:rsidR="006770A5" w:rsidRPr="00D36971">
        <w:t xml:space="preserve">outcomes that could be exchanged from one country to another without constraining the UN programming. </w:t>
      </w:r>
      <w:r w:rsidR="002B1DC1" w:rsidRPr="00D36971">
        <w:t xml:space="preserve"> </w:t>
      </w:r>
      <w:r w:rsidR="006770A5" w:rsidRPr="00D36971">
        <w:t xml:space="preserve">It is useful to aggregate the data at the higher </w:t>
      </w:r>
      <w:proofErr w:type="gramStart"/>
      <w:r w:rsidR="006770A5" w:rsidRPr="00D36971">
        <w:t>levels, but</w:t>
      </w:r>
      <w:proofErr w:type="gramEnd"/>
      <w:r w:rsidR="006770A5" w:rsidRPr="00D36971">
        <w:t xml:space="preserve"> does not </w:t>
      </w:r>
      <w:r w:rsidR="00FE54F9" w:rsidRPr="00D36971">
        <w:t>contribute to develop</w:t>
      </w:r>
      <w:r w:rsidR="006770A5" w:rsidRPr="00D36971">
        <w:t xml:space="preserve"> national ownership in supporting the specific comparative advantage</w:t>
      </w:r>
      <w:r w:rsidR="00FE54F9" w:rsidRPr="00D36971">
        <w:t>s</w:t>
      </w:r>
      <w:r w:rsidR="006770A5" w:rsidRPr="00D36971">
        <w:t xml:space="preserve"> of the UN </w:t>
      </w:r>
      <w:r w:rsidR="00FE54F9" w:rsidRPr="00D36971">
        <w:t>programming</w:t>
      </w:r>
      <w:r w:rsidR="006770A5" w:rsidRPr="00D36971">
        <w:t xml:space="preserve"> in the country.</w:t>
      </w:r>
    </w:p>
    <w:p w14:paraId="2623CA2E" w14:textId="3BFD0D5B" w:rsidR="006770A5" w:rsidRPr="00D36971" w:rsidRDefault="006770A5" w:rsidP="00EB5D2C">
      <w:pPr>
        <w:jc w:val="both"/>
      </w:pPr>
      <w:r w:rsidRPr="00D36971">
        <w:t xml:space="preserve">The MTE recommends </w:t>
      </w:r>
      <w:r w:rsidR="00F55877" w:rsidRPr="00D36971">
        <w:t>considering</w:t>
      </w:r>
      <w:r w:rsidRPr="00D36971">
        <w:t xml:space="preserve"> an innovative CF structure for the next planning cycle, </w:t>
      </w:r>
      <w:r w:rsidR="00F55877" w:rsidRPr="00D36971">
        <w:t>which</w:t>
      </w:r>
      <w:r w:rsidRPr="00D36971">
        <w:t xml:space="preserve"> would focus more on national accountability, communication, and </w:t>
      </w:r>
      <w:r w:rsidR="00F55877" w:rsidRPr="00D36971">
        <w:t>results-based</w:t>
      </w:r>
      <w:r w:rsidRPr="00D36971">
        <w:t xml:space="preserve"> management.</w:t>
      </w:r>
    </w:p>
    <w:p w14:paraId="758D1740" w14:textId="2F667894" w:rsidR="006770A5" w:rsidRPr="00D36971" w:rsidRDefault="006770A5" w:rsidP="00EB5D2C">
      <w:pPr>
        <w:jc w:val="both"/>
      </w:pPr>
      <w:r w:rsidRPr="00D36971">
        <w:t>At present the UNPF RF does not allow to capture the essential UN contributions to the country, as individual indicators focus on very specific aspects of the UN response from individual agencies.</w:t>
      </w:r>
    </w:p>
    <w:p w14:paraId="1B4D1A8C" w14:textId="669AD6BB" w:rsidR="00FA1355" w:rsidRPr="00D36971" w:rsidRDefault="006770A5" w:rsidP="00FA1355">
      <w:pPr>
        <w:jc w:val="both"/>
      </w:pPr>
      <w:r w:rsidRPr="00D36971">
        <w:t xml:space="preserve">Specific suggestions are made in the recommendations section to develop an innovative and alternative type of CF. However, this is only possible with the support from the headquarters to provide the enabling conditions to roll-out a different type of Cooperation Framework, one that </w:t>
      </w:r>
      <w:proofErr w:type="gramStart"/>
      <w:r w:rsidRPr="00D36971">
        <w:t>is able to</w:t>
      </w:r>
      <w:proofErr w:type="gramEnd"/>
      <w:r w:rsidRPr="00D36971">
        <w:t xml:space="preserve"> leverage both ownership from the UNCT, the </w:t>
      </w:r>
      <w:proofErr w:type="spellStart"/>
      <w:r w:rsidRPr="00D36971">
        <w:t>GoU</w:t>
      </w:r>
      <w:proofErr w:type="spellEnd"/>
      <w:r w:rsidRPr="00D36971">
        <w:t xml:space="preserve">, </w:t>
      </w:r>
      <w:r w:rsidR="00FE54F9" w:rsidRPr="00D36971">
        <w:t>as well as</w:t>
      </w:r>
      <w:r w:rsidRPr="00D36971">
        <w:t xml:space="preserve"> count with the support and funding of development partners</w:t>
      </w:r>
      <w:r w:rsidR="00EB5D2C" w:rsidRPr="00D36971">
        <w:t>, forming, as one UNCT head mentioned, a sort of multi</w:t>
      </w:r>
      <w:r w:rsidR="000B3B15" w:rsidRPr="00D36971">
        <w:t>-</w:t>
      </w:r>
      <w:r w:rsidR="00EB5D2C" w:rsidRPr="00D36971">
        <w:t>donor trust fund</w:t>
      </w:r>
      <w:r w:rsidRPr="00D36971">
        <w:t>.</w:t>
      </w:r>
    </w:p>
    <w:p w14:paraId="2A60B145" w14:textId="5C0D9603" w:rsidR="00C97842" w:rsidRPr="00D36971" w:rsidRDefault="00A80496" w:rsidP="00FA1355">
      <w:pPr>
        <w:jc w:val="both"/>
      </w:pPr>
      <w:r w:rsidRPr="00D36971">
        <w:lastRenderedPageBreak/>
        <w:t>In terms of the normative principles, the evaluation found that LNOB was a great concept but did entail some challenges when trying to apply the concept to the different interventions and programmes. Clearly the LNOB should be identifying the 14 types of vulnerabilities which the UN identified during the CCA and look at how to address the intersectionality of the</w:t>
      </w:r>
      <w:r w:rsidR="00C97842" w:rsidRPr="00D36971">
        <w:t xml:space="preserve">se different types of vulnerabilities. At the same time, LNOB should be grounded on </w:t>
      </w:r>
      <w:r w:rsidR="00724AD8" w:rsidRPr="00D36971">
        <w:t xml:space="preserve">the </w:t>
      </w:r>
      <w:r w:rsidR="00C97842" w:rsidRPr="00D36971">
        <w:t>coverage of the</w:t>
      </w:r>
      <w:r w:rsidR="00724AD8" w:rsidRPr="00D36971">
        <w:t>se</w:t>
      </w:r>
      <w:r w:rsidR="00C97842" w:rsidRPr="00D36971">
        <w:t xml:space="preserve"> vulnerable groups, and it would likely enhance the coherence of the UN positioning if a visual mapping was done, to show where and which target groups benefit from these efforts. As an example of a visual representation of vulnerability at country level, the MTE includes a map from </w:t>
      </w:r>
      <w:r w:rsidR="00724AD8" w:rsidRPr="00D36971">
        <w:t xml:space="preserve">the UN in </w:t>
      </w:r>
      <w:r w:rsidR="00C97842" w:rsidRPr="00D36971">
        <w:t>Lebanon that shows, using a specific methodology</w:t>
      </w:r>
      <w:r w:rsidR="00724AD8" w:rsidRPr="00D36971">
        <w:t xml:space="preserve"> and a composite vulnerability index</w:t>
      </w:r>
      <w:r w:rsidR="00C97842" w:rsidRPr="00D36971">
        <w:t>, how the country is divided by types and levels of vulnerability</w:t>
      </w:r>
      <w:r w:rsidR="00376093">
        <w:rPr>
          <w:rStyle w:val="FootnoteReference"/>
        </w:rPr>
        <w:footnoteReference w:id="17"/>
      </w:r>
      <w:r w:rsidR="00C97842" w:rsidRPr="00D36971">
        <w:t xml:space="preserve">. </w:t>
      </w:r>
      <w:r w:rsidR="00724AD8" w:rsidRPr="00D36971">
        <w:t xml:space="preserve">It was used by the UN to identify the 251 priority communities in Lebanon. </w:t>
      </w:r>
      <w:r w:rsidR="00C97842" w:rsidRPr="00D36971">
        <w:t xml:space="preserve">It could be useful for the UNCT and UNRC in Ukraine to </w:t>
      </w:r>
      <w:r w:rsidR="00724AD8" w:rsidRPr="00D36971">
        <w:t>develop a similar map and would also support better the communication efforts of the UNRC when having to demonstrate the collective achievements of the UN system in Ukraine.</w:t>
      </w:r>
    </w:p>
    <w:p w14:paraId="7FF8E591" w14:textId="76896CF0" w:rsidR="00C97842" w:rsidRPr="00D36971" w:rsidRDefault="00C97842"/>
    <w:p w14:paraId="36E77169" w14:textId="65C2B3FA" w:rsidR="00C97842" w:rsidRPr="00D36971" w:rsidRDefault="00724AD8">
      <w:r w:rsidRPr="00D36971">
        <w:rPr>
          <w:noProof/>
        </w:rPr>
        <w:drawing>
          <wp:inline distT="0" distB="0" distL="0" distR="0" wp14:anchorId="797F6837" wp14:editId="0BA660A6">
            <wp:extent cx="5400040" cy="3124200"/>
            <wp:effectExtent l="0" t="0" r="0" b="0"/>
            <wp:docPr id="1" name="Gráfico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96DAC541-7B7A-43D3-8B79-37D633B846F1}">
                          <asvg:svgBlip xmlns:asvg="http://schemas.microsoft.com/office/drawing/2016/SVG/main" r:embed="rId12"/>
                        </a:ext>
                      </a:extLst>
                    </a:blip>
                    <a:stretch>
                      <a:fillRect/>
                    </a:stretch>
                  </pic:blipFill>
                  <pic:spPr>
                    <a:xfrm>
                      <a:off x="0" y="0"/>
                      <a:ext cx="5400040" cy="3124200"/>
                    </a:xfrm>
                    <a:prstGeom prst="rect">
                      <a:avLst/>
                    </a:prstGeom>
                  </pic:spPr>
                </pic:pic>
              </a:graphicData>
            </a:graphic>
          </wp:inline>
        </w:drawing>
      </w:r>
      <w:r w:rsidR="00C97842" w:rsidRPr="00D36971">
        <w:br w:type="page"/>
      </w:r>
    </w:p>
    <w:p w14:paraId="3C64FC16" w14:textId="17CE7F00" w:rsidR="00975C96" w:rsidRPr="00D36971" w:rsidRDefault="008B4C97" w:rsidP="00975C96">
      <w:pPr>
        <w:pStyle w:val="Heading1"/>
        <w:numPr>
          <w:ilvl w:val="0"/>
          <w:numId w:val="13"/>
        </w:numPr>
      </w:pPr>
      <w:bookmarkStart w:id="60" w:name="_Toc88250873"/>
      <w:r w:rsidRPr="00D36971">
        <w:lastRenderedPageBreak/>
        <w:t>Conclusions</w:t>
      </w:r>
      <w:bookmarkEnd w:id="60"/>
    </w:p>
    <w:p w14:paraId="67EAE742" w14:textId="719E7A3B" w:rsidR="008B4C97" w:rsidRPr="00D36971" w:rsidRDefault="008B4C97" w:rsidP="008B4C97"/>
    <w:p w14:paraId="67C41301" w14:textId="1687BE72" w:rsidR="006770A5" w:rsidRPr="00D36971" w:rsidRDefault="006770A5" w:rsidP="000B242B">
      <w:pPr>
        <w:jc w:val="both"/>
      </w:pPr>
      <w:r w:rsidRPr="00D36971">
        <w:t xml:space="preserve">The UNPF was developed according to the existing guidance available at that time. It followed an inclusive and participatory </w:t>
      </w:r>
      <w:proofErr w:type="gramStart"/>
      <w:r w:rsidRPr="00D36971">
        <w:t>process, and</w:t>
      </w:r>
      <w:proofErr w:type="gramEnd"/>
      <w:r w:rsidRPr="00D36971">
        <w:t xml:space="preserve"> is similar to many of the other UNPF that exist in the region. It did follow the mandatory requirements to develop a UNPF, although it did not seem to take into consideration the findings from the evaluation of the previous </w:t>
      </w:r>
      <w:r w:rsidR="00376093">
        <w:t>United Nations Development Assistance Framework</w:t>
      </w:r>
      <w:r w:rsidR="00376093" w:rsidRPr="00D36971">
        <w:t xml:space="preserve"> </w:t>
      </w:r>
      <w:r w:rsidR="00376093">
        <w:t>(</w:t>
      </w:r>
      <w:r w:rsidRPr="00D36971">
        <w:t>UNDAF</w:t>
      </w:r>
      <w:r w:rsidR="00376093">
        <w:t>)</w:t>
      </w:r>
      <w:r w:rsidRPr="00D36971">
        <w:t>, which already identified the</w:t>
      </w:r>
      <w:r w:rsidR="000B242B" w:rsidRPr="00D36971">
        <w:t xml:space="preserve"> previous UNDAF</w:t>
      </w:r>
      <w:r w:rsidRPr="00D36971">
        <w:t xml:space="preserve"> outcomes as overall broad, </w:t>
      </w:r>
      <w:proofErr w:type="gramStart"/>
      <w:r w:rsidRPr="00D36971">
        <w:t>ambitious</w:t>
      </w:r>
      <w:proofErr w:type="gramEnd"/>
      <w:r w:rsidRPr="00D36971">
        <w:t xml:space="preserve"> and not realistically achievable.</w:t>
      </w:r>
    </w:p>
    <w:p w14:paraId="31BFE254" w14:textId="5B9E0895" w:rsidR="000B242B" w:rsidRPr="00D36971" w:rsidRDefault="000B242B" w:rsidP="004346D6">
      <w:pPr>
        <w:jc w:val="both"/>
      </w:pPr>
      <w:r w:rsidRPr="00D36971">
        <w:t xml:space="preserve">The UNRC and the UNCT are recognised to be doing some very good work in Ukraine. Evidence shows that the operational capacity of the UNCT is not challenged, and that the role of the UNRC is highly appreciated and respected by the various stakeholders. Almost every single UN agency was pointed out by line ministries or </w:t>
      </w:r>
      <w:proofErr w:type="spellStart"/>
      <w:r w:rsidRPr="00D36971">
        <w:t>GoU</w:t>
      </w:r>
      <w:proofErr w:type="spellEnd"/>
      <w:r w:rsidRPr="00D36971">
        <w:t xml:space="preserve"> respondents with concrete examples of very good or</w:t>
      </w:r>
      <w:r w:rsidR="00FE54F9" w:rsidRPr="00D36971">
        <w:t xml:space="preserve"> even</w:t>
      </w:r>
      <w:r w:rsidRPr="00D36971">
        <w:t xml:space="preserve"> excellent support</w:t>
      </w:r>
      <w:r w:rsidR="00FE54F9" w:rsidRPr="00D36971">
        <w:t>. This c</w:t>
      </w:r>
      <w:r w:rsidRPr="00D36971">
        <w:t xml:space="preserve">learly shows that the UN is bringing added value in Ukraine. In some cases, it extended to excellent support to informing policy, </w:t>
      </w:r>
      <w:r w:rsidR="00FE54F9" w:rsidRPr="00D36971">
        <w:t>to supporting</w:t>
      </w:r>
      <w:r w:rsidRPr="00D36971">
        <w:t xml:space="preserve"> capacity development, and in sharing technical expertise and international good practices with </w:t>
      </w:r>
      <w:r w:rsidR="00FE54F9" w:rsidRPr="00D36971">
        <w:t>national</w:t>
      </w:r>
      <w:r w:rsidRPr="00D36971">
        <w:t xml:space="preserve"> counterparts. There is a recognised capacity of the UN System to provide added value in the </w:t>
      </w:r>
      <w:proofErr w:type="gramStart"/>
      <w:r w:rsidRPr="00D36971">
        <w:t>manner in which</w:t>
      </w:r>
      <w:proofErr w:type="gramEnd"/>
      <w:r w:rsidRPr="00D36971">
        <w:t xml:space="preserve"> they carry out programming, which often goes beyond simply that of a service provider role. </w:t>
      </w:r>
    </w:p>
    <w:p w14:paraId="32C38BB2" w14:textId="56184425" w:rsidR="00FE54F9" w:rsidRPr="00D36971" w:rsidRDefault="000B242B" w:rsidP="004346D6">
      <w:pPr>
        <w:jc w:val="both"/>
      </w:pPr>
      <w:r w:rsidRPr="00D36971">
        <w:t xml:space="preserve">The issue is not the </w:t>
      </w:r>
      <w:r w:rsidR="00FE54F9" w:rsidRPr="00D36971">
        <w:t xml:space="preserve">UN collective </w:t>
      </w:r>
      <w:r w:rsidRPr="00D36971">
        <w:t>achievements in Ukraine. Th</w:t>
      </w:r>
      <w:r w:rsidR="00FE54F9" w:rsidRPr="00D36971">
        <w:t>e</w:t>
      </w:r>
      <w:r w:rsidRPr="00D36971">
        <w:t xml:space="preserve"> </w:t>
      </w:r>
      <w:r w:rsidR="00FE54F9" w:rsidRPr="00D36971">
        <w:t xml:space="preserve">evidence of good programme results </w:t>
      </w:r>
      <w:r w:rsidRPr="00D36971">
        <w:t xml:space="preserve">is </w:t>
      </w:r>
      <w:r w:rsidR="00F55877" w:rsidRPr="00D36971">
        <w:t>established,</w:t>
      </w:r>
      <w:r w:rsidRPr="00D36971">
        <w:t xml:space="preserve"> and the key achievements are structured around how the UN provides support to the East of the country, in gender equality, human rights and in addressing vulnerabilities (</w:t>
      </w:r>
      <w:r w:rsidR="00F55877" w:rsidRPr="00D36971">
        <w:t>e.g.,</w:t>
      </w:r>
      <w:r w:rsidRPr="00D36971">
        <w:t xml:space="preserve"> through social protection, recovery or humanitarian aid interventions)</w:t>
      </w:r>
      <w:r w:rsidR="004346D6" w:rsidRPr="00D36971">
        <w:t xml:space="preserve"> as well as in addressing COVID-19 related challenges</w:t>
      </w:r>
      <w:r w:rsidRPr="00D36971">
        <w:t xml:space="preserve">. </w:t>
      </w:r>
      <w:r w:rsidR="00FE54F9" w:rsidRPr="00D36971">
        <w:t xml:space="preserve">A more integrated programming would further strengthen the key UN achievements. Individual agencies’ results range from good to </w:t>
      </w:r>
      <w:proofErr w:type="gramStart"/>
      <w:r w:rsidR="00FE54F9" w:rsidRPr="00D36971">
        <w:t>excellent, and</w:t>
      </w:r>
      <w:proofErr w:type="gramEnd"/>
      <w:r w:rsidR="00FE54F9" w:rsidRPr="00D36971">
        <w:t xml:space="preserve"> show the potential of the UN system. It is however difficult to lead and coordinate the UNCT in a coherent manner and the support of the UNCT members is key in creating enabling conditions for the UN to be able to collectively report on its achievements and its positioning</w:t>
      </w:r>
      <w:r w:rsidR="00A80496" w:rsidRPr="00D36971">
        <w:t xml:space="preserve"> in a consistent manner, under the leadership of the UNRC</w:t>
      </w:r>
      <w:r w:rsidR="00FE54F9" w:rsidRPr="00D36971">
        <w:t>.</w:t>
      </w:r>
    </w:p>
    <w:p w14:paraId="4177C368" w14:textId="71DD896A" w:rsidR="004346D6" w:rsidRPr="00D36971" w:rsidRDefault="00A80496" w:rsidP="004346D6">
      <w:pPr>
        <w:jc w:val="both"/>
      </w:pPr>
      <w:r w:rsidRPr="00D36971">
        <w:t xml:space="preserve">The UNRCO agreed that it would consider an innovative and risk-taking approach to the next Cooperation Framework (2023-2027). This innovative approach is the basis for the recommendations that are made in the next section. </w:t>
      </w:r>
    </w:p>
    <w:p w14:paraId="6449BEF6" w14:textId="372A1753" w:rsidR="004346D6" w:rsidRPr="00D36971" w:rsidRDefault="004346D6" w:rsidP="004346D6">
      <w:pPr>
        <w:jc w:val="both"/>
      </w:pPr>
    </w:p>
    <w:p w14:paraId="3231AC2C" w14:textId="49160604" w:rsidR="008B4C97" w:rsidRPr="00D36971" w:rsidRDefault="008B4C97" w:rsidP="008B4C97">
      <w:pPr>
        <w:pStyle w:val="Heading1"/>
        <w:numPr>
          <w:ilvl w:val="0"/>
          <w:numId w:val="13"/>
        </w:numPr>
      </w:pPr>
      <w:bookmarkStart w:id="61" w:name="_Toc88250874"/>
      <w:r w:rsidRPr="00D36971">
        <w:t>Recommendations</w:t>
      </w:r>
      <w:bookmarkEnd w:id="61"/>
    </w:p>
    <w:p w14:paraId="6B10F9CF" w14:textId="5E69C221" w:rsidR="00A80496" w:rsidRPr="00D36971" w:rsidRDefault="00A80496" w:rsidP="008B4C97"/>
    <w:p w14:paraId="45AF67E7" w14:textId="172BEAB0" w:rsidR="00DA6584" w:rsidRPr="00D36971" w:rsidRDefault="00724AD8" w:rsidP="00FB6377">
      <w:pPr>
        <w:jc w:val="both"/>
      </w:pPr>
      <w:r w:rsidRPr="00D36971">
        <w:t xml:space="preserve">The recommendations section is divided into two parts. The first part is linked to the UNCT programming and the role of the UNRC in Ukraine, looking directly at how to demonstrate accountability at the country level for the UN collective achievements under the UNPF. The second set of recommendations relates to the UNPF mechanism, and its possible evolution into a more fit-for-purpose and specifically tailored strategic programming document, </w:t>
      </w:r>
      <w:r w:rsidR="00F55877" w:rsidRPr="00D36971">
        <w:t>which</w:t>
      </w:r>
      <w:r w:rsidRPr="00D36971">
        <w:t xml:space="preserve"> could inform an innovative approach to the next generation of UNPF, one that is aiming at greater Government buy-in and commitment, and that is developed with the support and funding of key development partners. This is obviously depending on the support from the higher-level UN </w:t>
      </w:r>
      <w:r w:rsidRPr="00D36971">
        <w:lastRenderedPageBreak/>
        <w:t>administration at headquarters and region</w:t>
      </w:r>
      <w:r w:rsidR="00DA6584" w:rsidRPr="00D36971">
        <w:t xml:space="preserve">al offices, and requires a change in paradigm on a simpler, </w:t>
      </w:r>
      <w:proofErr w:type="gramStart"/>
      <w:r w:rsidR="00DA6584" w:rsidRPr="00D36971">
        <w:t>shorter</w:t>
      </w:r>
      <w:proofErr w:type="gramEnd"/>
      <w:r w:rsidR="00DA6584" w:rsidRPr="00D36971">
        <w:t xml:space="preserve"> and less sophisticated planning model.</w:t>
      </w:r>
    </w:p>
    <w:p w14:paraId="2C6D9385" w14:textId="6D310913" w:rsidR="00DA6584" w:rsidRPr="00D36971" w:rsidRDefault="00DA6584" w:rsidP="00DA6584">
      <w:pPr>
        <w:pStyle w:val="Heading2"/>
        <w:numPr>
          <w:ilvl w:val="1"/>
          <w:numId w:val="13"/>
        </w:numPr>
      </w:pPr>
      <w:bookmarkStart w:id="62" w:name="_Toc88250875"/>
      <w:bookmarkStart w:id="63" w:name="_Hlk85396089"/>
      <w:r w:rsidRPr="00D36971">
        <w:t>Recommendations at the country level to enhance collective UNDS achievements</w:t>
      </w:r>
      <w:r w:rsidR="000E296A" w:rsidRPr="00D36971">
        <w:t xml:space="preserve"> to the UNRC</w:t>
      </w:r>
      <w:bookmarkEnd w:id="62"/>
    </w:p>
    <w:p w14:paraId="608FD26D" w14:textId="5E6E1B71" w:rsidR="00DA6584" w:rsidRPr="00D36971" w:rsidRDefault="00DA6584" w:rsidP="00DA6584"/>
    <w:p w14:paraId="411F9F88" w14:textId="288AF3B9" w:rsidR="00DA6584" w:rsidRPr="004B2E1F" w:rsidRDefault="00DA6584" w:rsidP="00CE3DB6">
      <w:pPr>
        <w:pStyle w:val="ListParagraph"/>
        <w:numPr>
          <w:ilvl w:val="0"/>
          <w:numId w:val="42"/>
        </w:numPr>
        <w:rPr>
          <w:highlight w:val="yellow"/>
        </w:rPr>
      </w:pPr>
      <w:r w:rsidRPr="004B2E1F">
        <w:rPr>
          <w:highlight w:val="yellow"/>
        </w:rPr>
        <w:t>Invest in more area-based integrated programmes where different actors can support a common outcome from different interventions</w:t>
      </w:r>
    </w:p>
    <w:p w14:paraId="08C4FFD6" w14:textId="0D3608AE" w:rsidR="00DA6584" w:rsidRPr="00B32AAA" w:rsidRDefault="00DA6584" w:rsidP="00CE3DB6">
      <w:pPr>
        <w:pStyle w:val="ListParagraph"/>
        <w:numPr>
          <w:ilvl w:val="0"/>
          <w:numId w:val="42"/>
        </w:numPr>
        <w:rPr>
          <w:highlight w:val="yellow"/>
        </w:rPr>
      </w:pPr>
      <w:r w:rsidRPr="00B32AAA">
        <w:rPr>
          <w:highlight w:val="yellow"/>
        </w:rPr>
        <w:t>Ensure improve</w:t>
      </w:r>
      <w:r w:rsidR="000E296A" w:rsidRPr="00B32AAA">
        <w:rPr>
          <w:highlight w:val="yellow"/>
        </w:rPr>
        <w:t>d</w:t>
      </w:r>
      <w:r w:rsidRPr="00B32AAA">
        <w:rPr>
          <w:highlight w:val="yellow"/>
        </w:rPr>
        <w:t xml:space="preserve"> Information Management System (IMS) is in place with proper mapping to better inform about the collective UN achievements and support a solid communication strategy on the work of the UN in Ukraine</w:t>
      </w:r>
    </w:p>
    <w:p w14:paraId="6E1225B7" w14:textId="53361B18" w:rsidR="00DA6584" w:rsidRPr="004144E6" w:rsidRDefault="00DA6584" w:rsidP="00CE3DB6">
      <w:pPr>
        <w:pStyle w:val="ListParagraph"/>
        <w:numPr>
          <w:ilvl w:val="0"/>
          <w:numId w:val="42"/>
        </w:numPr>
        <w:rPr>
          <w:highlight w:val="yellow"/>
        </w:rPr>
      </w:pPr>
      <w:r w:rsidRPr="004144E6">
        <w:rPr>
          <w:highlight w:val="yellow"/>
        </w:rPr>
        <w:t xml:space="preserve">Build on existing successes as entry points for the next </w:t>
      </w:r>
      <w:r w:rsidR="000E296A" w:rsidRPr="004144E6">
        <w:rPr>
          <w:highlight w:val="yellow"/>
        </w:rPr>
        <w:t>UNPF</w:t>
      </w:r>
    </w:p>
    <w:p w14:paraId="5AA0D6E9" w14:textId="77777777" w:rsidR="006B7FD9" w:rsidRPr="005803DC" w:rsidRDefault="00CC4EA4" w:rsidP="00CE3DB6">
      <w:pPr>
        <w:pStyle w:val="ListParagraph"/>
        <w:numPr>
          <w:ilvl w:val="0"/>
          <w:numId w:val="42"/>
        </w:numPr>
        <w:rPr>
          <w:highlight w:val="yellow"/>
        </w:rPr>
      </w:pPr>
      <w:r w:rsidRPr="005803DC">
        <w:rPr>
          <w:highlight w:val="yellow"/>
        </w:rPr>
        <w:t>C</w:t>
      </w:r>
      <w:r w:rsidR="00DA6584" w:rsidRPr="005803DC">
        <w:rPr>
          <w:highlight w:val="yellow"/>
        </w:rPr>
        <w:t xml:space="preserve">learly </w:t>
      </w:r>
      <w:r w:rsidRPr="005803DC">
        <w:rPr>
          <w:highlight w:val="yellow"/>
        </w:rPr>
        <w:t xml:space="preserve">define </w:t>
      </w:r>
      <w:r w:rsidR="00DA6584" w:rsidRPr="005803DC">
        <w:rPr>
          <w:highlight w:val="yellow"/>
        </w:rPr>
        <w:t xml:space="preserve">the UN position in Ukraine regarding humanitarian aid (HA), peace building (PB), the Nexus, the assistance policy in NGCA, again </w:t>
      </w:r>
      <w:proofErr w:type="gramStart"/>
      <w:r w:rsidR="00DA6584" w:rsidRPr="005803DC">
        <w:rPr>
          <w:highlight w:val="yellow"/>
        </w:rPr>
        <w:t>in order to</w:t>
      </w:r>
      <w:proofErr w:type="gramEnd"/>
      <w:r w:rsidR="00DA6584" w:rsidRPr="005803DC">
        <w:rPr>
          <w:highlight w:val="yellow"/>
        </w:rPr>
        <w:t xml:space="preserve"> support coherent positioning and communication to national stakeholders</w:t>
      </w:r>
    </w:p>
    <w:p w14:paraId="140339AB" w14:textId="7A46AEC9" w:rsidR="00DA6584" w:rsidRPr="004D5C4A" w:rsidRDefault="006B7FD9" w:rsidP="00CE3DB6">
      <w:pPr>
        <w:pStyle w:val="ListParagraph"/>
        <w:numPr>
          <w:ilvl w:val="0"/>
          <w:numId w:val="42"/>
        </w:numPr>
      </w:pPr>
      <w:bookmarkStart w:id="64" w:name="_Hlk87790115"/>
      <w:r w:rsidRPr="006B7FD9">
        <w:t xml:space="preserve"> </w:t>
      </w:r>
      <w:r w:rsidRPr="008256A9">
        <w:rPr>
          <w:highlight w:val="yellow"/>
        </w:rPr>
        <w:t xml:space="preserve">Enhance linkages between HRP and UNSDCF, to ensure that </w:t>
      </w:r>
      <w:r w:rsidR="00662F20" w:rsidRPr="008256A9">
        <w:rPr>
          <w:highlight w:val="yellow"/>
        </w:rPr>
        <w:t xml:space="preserve">CF </w:t>
      </w:r>
      <w:r w:rsidRPr="008256A9">
        <w:rPr>
          <w:highlight w:val="yellow"/>
        </w:rPr>
        <w:t>outcomes support the HRP strategy (particularly the international humanitarian exit strategy)</w:t>
      </w:r>
    </w:p>
    <w:bookmarkEnd w:id="64"/>
    <w:p w14:paraId="0D49DF26" w14:textId="545E46B1" w:rsidR="00DA6584" w:rsidRPr="00EE785C" w:rsidRDefault="00DA6584" w:rsidP="00CE3DB6">
      <w:pPr>
        <w:pStyle w:val="ListParagraph"/>
        <w:numPr>
          <w:ilvl w:val="0"/>
          <w:numId w:val="42"/>
        </w:numPr>
        <w:rPr>
          <w:highlight w:val="yellow"/>
        </w:rPr>
      </w:pPr>
      <w:r w:rsidRPr="00EE785C">
        <w:rPr>
          <w:highlight w:val="yellow"/>
        </w:rPr>
        <w:t xml:space="preserve">Invest in further developing RBM skills and knowledge </w:t>
      </w:r>
      <w:proofErr w:type="gramStart"/>
      <w:r w:rsidRPr="00EE785C">
        <w:rPr>
          <w:highlight w:val="yellow"/>
        </w:rPr>
        <w:t>in particular in</w:t>
      </w:r>
      <w:proofErr w:type="gramEnd"/>
      <w:r w:rsidRPr="00EE785C">
        <w:rPr>
          <w:highlight w:val="yellow"/>
        </w:rPr>
        <w:t xml:space="preserve"> terms of formulating </w:t>
      </w:r>
      <w:r w:rsidR="000E296A" w:rsidRPr="00EE785C">
        <w:rPr>
          <w:highlight w:val="yellow"/>
        </w:rPr>
        <w:t>results framework and identifying relevant indicators or other means of verification</w:t>
      </w:r>
    </w:p>
    <w:p w14:paraId="191CF801" w14:textId="4DD957F7" w:rsidR="00DA6584" w:rsidRPr="00D36971" w:rsidRDefault="00DA6584" w:rsidP="00DA6584">
      <w:pPr>
        <w:pStyle w:val="ListParagraph"/>
      </w:pPr>
    </w:p>
    <w:p w14:paraId="26107D38" w14:textId="652118F7" w:rsidR="000E296A" w:rsidRPr="00D36971" w:rsidRDefault="000E296A" w:rsidP="000E296A">
      <w:pPr>
        <w:pStyle w:val="Heading2"/>
        <w:numPr>
          <w:ilvl w:val="1"/>
          <w:numId w:val="13"/>
        </w:numPr>
      </w:pPr>
      <w:bookmarkStart w:id="65" w:name="_Toc88250876"/>
      <w:r w:rsidRPr="00D36971">
        <w:t>Recommendations regarding the future UNPF 2023-2027</w:t>
      </w:r>
      <w:bookmarkEnd w:id="65"/>
    </w:p>
    <w:p w14:paraId="41C7A860" w14:textId="23935341" w:rsidR="000E296A" w:rsidRPr="00D36971" w:rsidRDefault="000E296A" w:rsidP="000E296A"/>
    <w:p w14:paraId="4F3E7650" w14:textId="30858761" w:rsidR="000E296A" w:rsidRPr="0050058C" w:rsidRDefault="000E296A" w:rsidP="00CE3DB6">
      <w:pPr>
        <w:pStyle w:val="ListParagraph"/>
        <w:numPr>
          <w:ilvl w:val="0"/>
          <w:numId w:val="43"/>
        </w:numPr>
        <w:rPr>
          <w:highlight w:val="yellow"/>
        </w:rPr>
      </w:pPr>
      <w:r w:rsidRPr="0050058C">
        <w:rPr>
          <w:highlight w:val="yellow"/>
        </w:rPr>
        <w:t>Define the primary use(s) of the next UNPF during the upcoming retreat in November 2021 amongst UNCT</w:t>
      </w:r>
    </w:p>
    <w:p w14:paraId="65ED9910" w14:textId="0620941B" w:rsidR="000E296A" w:rsidRPr="00EC0198" w:rsidRDefault="000E296A" w:rsidP="00CE3DB6">
      <w:pPr>
        <w:pStyle w:val="ListParagraph"/>
        <w:numPr>
          <w:ilvl w:val="0"/>
          <w:numId w:val="43"/>
        </w:numPr>
        <w:rPr>
          <w:highlight w:val="yellow"/>
        </w:rPr>
      </w:pPr>
      <w:r w:rsidRPr="00EC0198">
        <w:rPr>
          <w:highlight w:val="yellow"/>
        </w:rPr>
        <w:t>Obtain the support of the UN regional and HQ to pilot an innovative UNPF based on a different architecture</w:t>
      </w:r>
    </w:p>
    <w:p w14:paraId="2ADE8BAE" w14:textId="48E12815" w:rsidR="000E296A" w:rsidRPr="00452B30" w:rsidRDefault="000E296A" w:rsidP="00CE3DB6">
      <w:pPr>
        <w:pStyle w:val="ListParagraph"/>
        <w:numPr>
          <w:ilvl w:val="0"/>
          <w:numId w:val="43"/>
        </w:numPr>
        <w:rPr>
          <w:highlight w:val="yellow"/>
        </w:rPr>
      </w:pPr>
      <w:r w:rsidRPr="00452B30">
        <w:rPr>
          <w:highlight w:val="yellow"/>
        </w:rPr>
        <w:t xml:space="preserve">Assume a </w:t>
      </w:r>
      <w:r w:rsidR="00CE3DB6" w:rsidRPr="00452B30">
        <w:rPr>
          <w:highlight w:val="yellow"/>
        </w:rPr>
        <w:t>risk-taking</w:t>
      </w:r>
      <w:r w:rsidRPr="00452B30">
        <w:rPr>
          <w:highlight w:val="yellow"/>
        </w:rPr>
        <w:t xml:space="preserve"> scenario where the next UNPF is more programmatically anchored on 3 or 4 key programming areas (</w:t>
      </w:r>
      <w:r w:rsidR="00701C45" w:rsidRPr="00452B30">
        <w:rPr>
          <w:highlight w:val="yellow"/>
        </w:rPr>
        <w:t>e.g.,</w:t>
      </w:r>
      <w:r w:rsidRPr="00452B30">
        <w:rPr>
          <w:highlight w:val="yellow"/>
        </w:rPr>
        <w:t xml:space="preserve"> based on existing key achievements in Ukraine), with the specific commitment and ownership from the </w:t>
      </w:r>
      <w:proofErr w:type="spellStart"/>
      <w:r w:rsidRPr="00452B30">
        <w:rPr>
          <w:highlight w:val="yellow"/>
        </w:rPr>
        <w:t>GoU</w:t>
      </w:r>
      <w:proofErr w:type="spellEnd"/>
      <w:r w:rsidRPr="00452B30">
        <w:rPr>
          <w:highlight w:val="yellow"/>
        </w:rPr>
        <w:t xml:space="preserve"> (</w:t>
      </w:r>
      <w:proofErr w:type="gramStart"/>
      <w:r w:rsidRPr="00452B30">
        <w:rPr>
          <w:highlight w:val="yellow"/>
        </w:rPr>
        <w:t>e.g.</w:t>
      </w:r>
      <w:proofErr w:type="gramEnd"/>
      <w:r w:rsidRPr="00452B30">
        <w:rPr>
          <w:highlight w:val="yellow"/>
        </w:rPr>
        <w:t xml:space="preserve"> indicating its resources commitment) and involving the development partners in supporting and funding the 3 or 4 key programming areas that are the main thrust of the UN collective contribution (but obviously not exclusive of other interventions and/or programmes)</w:t>
      </w:r>
    </w:p>
    <w:p w14:paraId="24DFB000" w14:textId="242DAB8E" w:rsidR="000E296A" w:rsidRPr="00AF76F7" w:rsidRDefault="000E296A" w:rsidP="00CE3DB6">
      <w:pPr>
        <w:pStyle w:val="ListParagraph"/>
        <w:numPr>
          <w:ilvl w:val="0"/>
          <w:numId w:val="43"/>
        </w:numPr>
        <w:rPr>
          <w:highlight w:val="yellow"/>
        </w:rPr>
      </w:pPr>
      <w:r w:rsidRPr="00AF76F7">
        <w:rPr>
          <w:highlight w:val="yellow"/>
        </w:rPr>
        <w:t>Review the Results Framework and incorporate intermediate outcomes as the essential changes expected to be achieved at country level during the UNPF timeframe</w:t>
      </w:r>
    </w:p>
    <w:p w14:paraId="071B1D96" w14:textId="0DA0787D" w:rsidR="000E296A" w:rsidRPr="00EC3020" w:rsidRDefault="000E296A" w:rsidP="00CE3DB6">
      <w:pPr>
        <w:pStyle w:val="ListParagraph"/>
        <w:numPr>
          <w:ilvl w:val="0"/>
          <w:numId w:val="43"/>
        </w:numPr>
        <w:rPr>
          <w:highlight w:val="yellow"/>
        </w:rPr>
      </w:pPr>
      <w:r w:rsidRPr="00EC3020">
        <w:rPr>
          <w:highlight w:val="yellow"/>
        </w:rPr>
        <w:t xml:space="preserve">Keep the UNPF short and simple with clear definitions of the key terms used and focus on the expected programmatic </w:t>
      </w:r>
      <w:r w:rsidR="00650618" w:rsidRPr="00EC3020">
        <w:rPr>
          <w:highlight w:val="yellow"/>
        </w:rPr>
        <w:t>outcomes</w:t>
      </w:r>
    </w:p>
    <w:p w14:paraId="3EB7DE76" w14:textId="255E0090" w:rsidR="00CE3DB6" w:rsidRPr="005803DC" w:rsidRDefault="00CE3DB6" w:rsidP="00CE3DB6">
      <w:pPr>
        <w:pStyle w:val="ListParagraph"/>
        <w:numPr>
          <w:ilvl w:val="0"/>
          <w:numId w:val="43"/>
        </w:numPr>
        <w:rPr>
          <w:highlight w:val="yellow"/>
        </w:rPr>
      </w:pPr>
      <w:bookmarkStart w:id="66" w:name="_Hlk85396263"/>
      <w:r w:rsidRPr="005803DC">
        <w:rPr>
          <w:highlight w:val="yellow"/>
        </w:rPr>
        <w:t xml:space="preserve">Include a narrative </w:t>
      </w:r>
      <w:proofErr w:type="spellStart"/>
      <w:r w:rsidRPr="005803DC">
        <w:rPr>
          <w:highlight w:val="yellow"/>
        </w:rPr>
        <w:t>ToC</w:t>
      </w:r>
      <w:proofErr w:type="spellEnd"/>
      <w:r w:rsidRPr="005803DC">
        <w:rPr>
          <w:highlight w:val="yellow"/>
        </w:rPr>
        <w:t xml:space="preserve"> together with the </w:t>
      </w:r>
      <w:proofErr w:type="spellStart"/>
      <w:r w:rsidRPr="005803DC">
        <w:rPr>
          <w:highlight w:val="yellow"/>
        </w:rPr>
        <w:t>ToC</w:t>
      </w:r>
      <w:proofErr w:type="spellEnd"/>
      <w:r w:rsidRPr="005803DC">
        <w:rPr>
          <w:highlight w:val="yellow"/>
        </w:rPr>
        <w:t xml:space="preserve"> diagram to explain how and under what assumptions the change will take place</w:t>
      </w:r>
    </w:p>
    <w:bookmarkEnd w:id="66"/>
    <w:p w14:paraId="5D100805" w14:textId="04FD31D8" w:rsidR="000E296A" w:rsidRPr="005673CA" w:rsidRDefault="000E296A" w:rsidP="00CE3DB6">
      <w:pPr>
        <w:pStyle w:val="ListParagraph"/>
        <w:numPr>
          <w:ilvl w:val="0"/>
          <w:numId w:val="43"/>
        </w:numPr>
        <w:rPr>
          <w:highlight w:val="yellow"/>
        </w:rPr>
      </w:pPr>
      <w:r w:rsidRPr="005673CA">
        <w:rPr>
          <w:highlight w:val="yellow"/>
        </w:rPr>
        <w:t>Consider an extended</w:t>
      </w:r>
      <w:r w:rsidR="00CE3DB6" w:rsidRPr="005673CA">
        <w:rPr>
          <w:highlight w:val="yellow"/>
        </w:rPr>
        <w:t xml:space="preserve"> Steering Committee with </w:t>
      </w:r>
      <w:proofErr w:type="spellStart"/>
      <w:r w:rsidR="00CE3DB6" w:rsidRPr="005673CA">
        <w:rPr>
          <w:highlight w:val="yellow"/>
        </w:rPr>
        <w:t>GoU</w:t>
      </w:r>
      <w:proofErr w:type="spellEnd"/>
      <w:r w:rsidR="00CE3DB6" w:rsidRPr="005673CA">
        <w:rPr>
          <w:highlight w:val="yellow"/>
        </w:rPr>
        <w:t>, development partners and possible CSO partners that meet twice a year to review and steer progress of the UNPF implementation</w:t>
      </w:r>
    </w:p>
    <w:p w14:paraId="006DCCF7" w14:textId="6CD23619" w:rsidR="00CE3DB6" w:rsidRPr="00244D1A" w:rsidRDefault="00CE3DB6" w:rsidP="00CE3DB6">
      <w:pPr>
        <w:pStyle w:val="ListParagraph"/>
        <w:numPr>
          <w:ilvl w:val="0"/>
          <w:numId w:val="43"/>
        </w:numPr>
        <w:rPr>
          <w:highlight w:val="yellow"/>
        </w:rPr>
      </w:pPr>
      <w:r w:rsidRPr="00244D1A">
        <w:rPr>
          <w:highlight w:val="yellow"/>
        </w:rPr>
        <w:t>Move from narrative and descriptive reporting (</w:t>
      </w:r>
      <w:r w:rsidR="00F55877" w:rsidRPr="00244D1A">
        <w:rPr>
          <w:highlight w:val="yellow"/>
        </w:rPr>
        <w:t>e.g.,</w:t>
      </w:r>
      <w:r w:rsidRPr="00244D1A">
        <w:rPr>
          <w:highlight w:val="yellow"/>
        </w:rPr>
        <w:t xml:space="preserve"> what the UN does) to what changes have or are being achieved (</w:t>
      </w:r>
      <w:r w:rsidR="00F55877" w:rsidRPr="00244D1A">
        <w:rPr>
          <w:highlight w:val="yellow"/>
        </w:rPr>
        <w:t>e.g.,</w:t>
      </w:r>
      <w:r w:rsidRPr="00244D1A">
        <w:rPr>
          <w:highlight w:val="yellow"/>
        </w:rPr>
        <w:t xml:space="preserve"> RBM reporting from outcome level analysis) amongst the </w:t>
      </w:r>
      <w:proofErr w:type="spellStart"/>
      <w:r w:rsidRPr="00244D1A">
        <w:rPr>
          <w:highlight w:val="yellow"/>
        </w:rPr>
        <w:t>GoU</w:t>
      </w:r>
      <w:proofErr w:type="spellEnd"/>
      <w:r w:rsidRPr="00244D1A">
        <w:rPr>
          <w:highlight w:val="yellow"/>
        </w:rPr>
        <w:t xml:space="preserve"> institutions and people of Ukraine</w:t>
      </w:r>
      <w:bookmarkEnd w:id="63"/>
    </w:p>
    <w:sectPr w:rsidR="00CE3DB6" w:rsidRPr="00244D1A" w:rsidSect="002D077A">
      <w:footerReference w:type="default" r:id="rId13"/>
      <w:pgSz w:w="11906" w:h="16838"/>
      <w:pgMar w:top="1417" w:right="1701" w:bottom="1417"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2AA6513" w14:textId="77777777" w:rsidR="00C36477" w:rsidRDefault="00C36477" w:rsidP="00126124">
      <w:pPr>
        <w:spacing w:after="0" w:line="240" w:lineRule="auto"/>
      </w:pPr>
      <w:r>
        <w:separator/>
      </w:r>
    </w:p>
  </w:endnote>
  <w:endnote w:type="continuationSeparator" w:id="0">
    <w:p w14:paraId="537543C3" w14:textId="77777777" w:rsidR="00C36477" w:rsidRDefault="00C36477" w:rsidP="00126124">
      <w:pPr>
        <w:spacing w:after="0" w:line="240" w:lineRule="auto"/>
      </w:pPr>
      <w:r>
        <w:continuationSeparator/>
      </w:r>
    </w:p>
  </w:endnote>
  <w:endnote w:type="continuationNotice" w:id="1">
    <w:p w14:paraId="52BA5ACF" w14:textId="77777777" w:rsidR="00C36477" w:rsidRDefault="00C364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Myriad Pro">
    <w:altName w:val="Corbel"/>
    <w:panose1 w:val="020B0503030403020204"/>
    <w:charset w:val="00"/>
    <w:family w:val="swiss"/>
    <w:notTrueType/>
    <w:pitch w:val="variable"/>
    <w:sig w:usb0="A00002AF" w:usb1="5000204B" w:usb2="00000000" w:usb3="00000000" w:csb0="0000009F" w:csb1="00000000"/>
  </w:font>
  <w:font w:name="Arial Unicode MS">
    <w:panose1 w:val="020B0604020202020204"/>
    <w:charset w:val="00"/>
    <w:family w:val="roman"/>
    <w:pitch w:val="default"/>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20790654"/>
      <w:docPartObj>
        <w:docPartGallery w:val="Page Numbers (Bottom of Page)"/>
        <w:docPartUnique/>
      </w:docPartObj>
    </w:sdtPr>
    <w:sdtEndPr/>
    <w:sdtContent>
      <w:p w14:paraId="5A8454AB" w14:textId="77777777" w:rsidR="009D38A5" w:rsidRDefault="009D38A5">
        <w:pPr>
          <w:pStyle w:val="Footer"/>
          <w:jc w:val="right"/>
        </w:pPr>
        <w:r>
          <w:fldChar w:fldCharType="begin"/>
        </w:r>
        <w:r>
          <w:instrText>PAGE   \* MERGEFORMAT</w:instrText>
        </w:r>
        <w:r>
          <w:fldChar w:fldCharType="separate"/>
        </w:r>
        <w:r w:rsidRPr="00407A3C">
          <w:rPr>
            <w:noProof/>
            <w:lang w:val="es-ES"/>
          </w:rPr>
          <w:t>2</w:t>
        </w:r>
        <w:r>
          <w:fldChar w:fldCharType="end"/>
        </w:r>
      </w:p>
    </w:sdtContent>
  </w:sdt>
  <w:p w14:paraId="21B10DC6" w14:textId="77777777" w:rsidR="009D38A5" w:rsidRDefault="009D38A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7ECBC74" w14:textId="77777777" w:rsidR="00C36477" w:rsidRDefault="00C36477" w:rsidP="00126124">
      <w:pPr>
        <w:spacing w:after="0" w:line="240" w:lineRule="auto"/>
      </w:pPr>
      <w:r>
        <w:separator/>
      </w:r>
    </w:p>
  </w:footnote>
  <w:footnote w:type="continuationSeparator" w:id="0">
    <w:p w14:paraId="1A6402C4" w14:textId="77777777" w:rsidR="00C36477" w:rsidRDefault="00C36477" w:rsidP="00126124">
      <w:pPr>
        <w:spacing w:after="0" w:line="240" w:lineRule="auto"/>
      </w:pPr>
      <w:r>
        <w:continuationSeparator/>
      </w:r>
    </w:p>
  </w:footnote>
  <w:footnote w:type="continuationNotice" w:id="1">
    <w:p w14:paraId="45687F89" w14:textId="77777777" w:rsidR="00C36477" w:rsidRDefault="00C36477">
      <w:pPr>
        <w:spacing w:after="0" w:line="240" w:lineRule="auto"/>
      </w:pPr>
    </w:p>
  </w:footnote>
  <w:footnote w:id="2">
    <w:p w14:paraId="3F105A36" w14:textId="7B9BDB8D" w:rsidR="005D3348" w:rsidRPr="005D3348" w:rsidRDefault="005D3348">
      <w:pPr>
        <w:pStyle w:val="FootnoteText"/>
      </w:pPr>
      <w:r>
        <w:rPr>
          <w:rStyle w:val="FootnoteReference"/>
        </w:rPr>
        <w:footnoteRef/>
      </w:r>
      <w:r>
        <w:t xml:space="preserve"> </w:t>
      </w:r>
      <w:r w:rsidRPr="00303023">
        <w:t>Two c</w:t>
      </w:r>
      <w:r>
        <w:t xml:space="preserve">omments were made by the UNCT on the issue of </w:t>
      </w:r>
      <w:proofErr w:type="spellStart"/>
      <w:r>
        <w:t>GoU</w:t>
      </w:r>
      <w:proofErr w:type="spellEnd"/>
      <w:r>
        <w:t xml:space="preserve"> ownership, one suggesting that “m</w:t>
      </w:r>
      <w:r w:rsidRPr="005D3348">
        <w:t>aybe this has also to do with the high turnover of GOU staff and ministers</w:t>
      </w:r>
      <w:r>
        <w:t>”, while another indicates that “</w:t>
      </w:r>
      <w:r w:rsidRPr="005D3348">
        <w:t>The updated conflict analysis could provide an answer to this question. In the past the Inter-Agency Task Force on Ukraine, co-chaired by DPPA-DPO and UNDP used to do such monitoring</w:t>
      </w:r>
      <w:r>
        <w:t>”.</w:t>
      </w:r>
    </w:p>
  </w:footnote>
  <w:footnote w:id="3">
    <w:p w14:paraId="441A12C6" w14:textId="1967DA4D" w:rsidR="00B86D0A" w:rsidRPr="00B86D0A" w:rsidRDefault="00B86D0A">
      <w:pPr>
        <w:pStyle w:val="FootnoteText"/>
      </w:pPr>
      <w:r>
        <w:rPr>
          <w:rStyle w:val="FootnoteReference"/>
        </w:rPr>
        <w:footnoteRef/>
      </w:r>
      <w:r>
        <w:t xml:space="preserve"> </w:t>
      </w:r>
      <w:r w:rsidRPr="00B86D0A">
        <w:t xml:space="preserve">the HRP is an annual document, and the current HRP under development will be valid for 2022, which is the last year of the existing UNPF. </w:t>
      </w:r>
      <w:proofErr w:type="gramStart"/>
      <w:r w:rsidRPr="00B86D0A">
        <w:t>That being said, the</w:t>
      </w:r>
      <w:proofErr w:type="gramEnd"/>
      <w:r w:rsidRPr="00B86D0A">
        <w:t xml:space="preserve"> three year “Nexus” strategic objective (SO3) is expected to be included in the 2023 HRP, which will correspond to the first year of the new framework.</w:t>
      </w:r>
    </w:p>
  </w:footnote>
  <w:footnote w:id="4">
    <w:p w14:paraId="009A14D6" w14:textId="667C736B" w:rsidR="00B60B17" w:rsidRPr="00B60B17" w:rsidRDefault="00B60B17">
      <w:pPr>
        <w:pStyle w:val="FootnoteText"/>
      </w:pPr>
      <w:r>
        <w:rPr>
          <w:rStyle w:val="FootnoteReference"/>
        </w:rPr>
        <w:footnoteRef/>
      </w:r>
      <w:r>
        <w:t xml:space="preserve"> Final version June 2019</w:t>
      </w:r>
    </w:p>
  </w:footnote>
  <w:footnote w:id="5">
    <w:p w14:paraId="55179B03" w14:textId="77777777" w:rsidR="00930730" w:rsidRPr="008C093D" w:rsidRDefault="00930730" w:rsidP="00930730">
      <w:pPr>
        <w:pStyle w:val="FootnoteText"/>
      </w:pPr>
      <w:r>
        <w:rPr>
          <w:rStyle w:val="FootnoteReference"/>
        </w:rPr>
        <w:footnoteRef/>
      </w:r>
      <w:r>
        <w:t xml:space="preserve"> </w:t>
      </w:r>
      <w:r w:rsidRPr="008C093D">
        <w:t>“Utilization-focused Evaluation”, Michael Quinn Patton, 3rd Edition, Sage publications, 199</w:t>
      </w:r>
      <w:r>
        <w:t>8</w:t>
      </w:r>
    </w:p>
  </w:footnote>
  <w:footnote w:id="6">
    <w:p w14:paraId="05A2A274" w14:textId="77777777" w:rsidR="00930730" w:rsidRPr="008C093D" w:rsidRDefault="00930730" w:rsidP="00930730">
      <w:pPr>
        <w:pStyle w:val="FootnoteText"/>
      </w:pPr>
      <w:r>
        <w:rPr>
          <w:rStyle w:val="FootnoteReference"/>
        </w:rPr>
        <w:footnoteRef/>
      </w:r>
      <w:r>
        <w:t xml:space="preserve"> </w:t>
      </w:r>
      <w:r w:rsidRPr="008C093D">
        <w:t>OECD/DAC, glossary of key terms in evaluation and results-based management, Evaluation and Aid Effectiveness series, 2002</w:t>
      </w:r>
      <w:r>
        <w:t>, and OECD/DAC, Better Criteria for Better Evaluation, 2019</w:t>
      </w:r>
    </w:p>
  </w:footnote>
  <w:footnote w:id="7">
    <w:p w14:paraId="0D86BC3B" w14:textId="77777777" w:rsidR="0083744E" w:rsidRDefault="0083744E" w:rsidP="0083744E">
      <w:pPr>
        <w:pStyle w:val="FootnoteText"/>
      </w:pPr>
      <w:r>
        <w:rPr>
          <w:rStyle w:val="FootnoteReference"/>
        </w:rPr>
        <w:footnoteRef/>
      </w:r>
      <w:r>
        <w:t xml:space="preserve"> Richard Oliver, United Nations Partnership Framework (UNPF) 2012-2017</w:t>
      </w:r>
    </w:p>
    <w:p w14:paraId="04EFDEC8" w14:textId="77777777" w:rsidR="0083744E" w:rsidRPr="00E57FA9" w:rsidRDefault="0083744E" w:rsidP="0083744E">
      <w:pPr>
        <w:pStyle w:val="FootnoteText"/>
      </w:pPr>
      <w:r>
        <w:t>forward looking evaluation &amp; comparative advantage analysis, February 29, 2016, p. 5</w:t>
      </w:r>
    </w:p>
  </w:footnote>
  <w:footnote w:id="8">
    <w:p w14:paraId="01424CBE" w14:textId="77777777" w:rsidR="0083744E" w:rsidRPr="00D453FA" w:rsidRDefault="0083744E" w:rsidP="0083744E">
      <w:pPr>
        <w:pStyle w:val="FootnoteText"/>
      </w:pPr>
      <w:r>
        <w:rPr>
          <w:rStyle w:val="FootnoteReference"/>
        </w:rPr>
        <w:footnoteRef/>
      </w:r>
      <w:r>
        <w:t xml:space="preserve"> </w:t>
      </w:r>
      <w:r w:rsidRPr="00D453FA">
        <w:t>https://evalcareers.com/magazine/smart-indicators-in-monitoring-and-evaluation/</w:t>
      </w:r>
    </w:p>
  </w:footnote>
  <w:footnote w:id="9">
    <w:p w14:paraId="2C7A56F4" w14:textId="1EE2A4A9" w:rsidR="0083744E" w:rsidRPr="0083744E" w:rsidRDefault="0083744E">
      <w:pPr>
        <w:pStyle w:val="FootnoteText"/>
      </w:pPr>
      <w:r>
        <w:rPr>
          <w:rStyle w:val="FootnoteReference"/>
        </w:rPr>
        <w:footnoteRef/>
      </w:r>
      <w:r>
        <w:t xml:space="preserve"> p. 6 to 10</w:t>
      </w:r>
    </w:p>
  </w:footnote>
  <w:footnote w:id="10">
    <w:p w14:paraId="6786BD55" w14:textId="77777777" w:rsidR="0083744E" w:rsidRPr="00FF163A" w:rsidRDefault="0083744E" w:rsidP="0083744E">
      <w:pPr>
        <w:pStyle w:val="FootnoteText"/>
      </w:pPr>
      <w:r>
        <w:rPr>
          <w:rStyle w:val="FootnoteReference"/>
        </w:rPr>
        <w:footnoteRef/>
      </w:r>
      <w:r>
        <w:t xml:space="preserve"> </w:t>
      </w:r>
      <w:r w:rsidRPr="00FF163A">
        <w:t>UNCT s</w:t>
      </w:r>
      <w:r>
        <w:t>urvey results, 21 July 2021, UNPF evaluation</w:t>
      </w:r>
    </w:p>
  </w:footnote>
  <w:footnote w:id="11">
    <w:p w14:paraId="574DD81F" w14:textId="3942D4B7" w:rsidR="00446130" w:rsidRPr="00446130" w:rsidRDefault="00446130">
      <w:pPr>
        <w:pStyle w:val="FootnoteText"/>
      </w:pPr>
      <w:r>
        <w:rPr>
          <w:rStyle w:val="FootnoteReference"/>
        </w:rPr>
        <w:footnoteRef/>
      </w:r>
      <w:r>
        <w:t xml:space="preserve"> According to the UN Results Report 2018, 2019, and 2020</w:t>
      </w:r>
    </w:p>
  </w:footnote>
  <w:footnote w:id="12">
    <w:p w14:paraId="5FCF9706" w14:textId="65C80D04" w:rsidR="004B28D1" w:rsidRPr="004B28D1" w:rsidRDefault="004B28D1">
      <w:pPr>
        <w:pStyle w:val="FootnoteText"/>
      </w:pPr>
      <w:r>
        <w:rPr>
          <w:rStyle w:val="FootnoteReference"/>
        </w:rPr>
        <w:footnoteRef/>
      </w:r>
      <w:r>
        <w:t xml:space="preserve"> Comments from the UNCT indicate that this is probably explained by the staff turn-over in the past five years</w:t>
      </w:r>
    </w:p>
  </w:footnote>
  <w:footnote w:id="13">
    <w:p w14:paraId="6B534381" w14:textId="45EAE68A" w:rsidR="00E5479A" w:rsidRPr="00E5479A" w:rsidRDefault="00E5479A">
      <w:pPr>
        <w:pStyle w:val="FootnoteText"/>
      </w:pPr>
      <w:r>
        <w:rPr>
          <w:rStyle w:val="FootnoteReference"/>
        </w:rPr>
        <w:footnoteRef/>
      </w:r>
      <w:r>
        <w:t xml:space="preserve"> </w:t>
      </w:r>
      <w:r w:rsidRPr="00E5479A">
        <w:t>https://unsdg.un.org/about/how-we-work</w:t>
      </w:r>
    </w:p>
  </w:footnote>
  <w:footnote w:id="14">
    <w:p w14:paraId="3CFD38E2" w14:textId="320C3FC6" w:rsidR="007C2868" w:rsidRPr="007C2868" w:rsidRDefault="007C2868" w:rsidP="007C2868">
      <w:pPr>
        <w:pStyle w:val="FootnoteText"/>
      </w:pPr>
      <w:r>
        <w:rPr>
          <w:rStyle w:val="FootnoteReference"/>
        </w:rPr>
        <w:footnoteRef/>
      </w:r>
      <w:r>
        <w:t xml:space="preserve"> Assessment of the socio-economic impact of covid-19 in Ukraine, response and recovery plan, July 2020</w:t>
      </w:r>
    </w:p>
  </w:footnote>
  <w:footnote w:id="15">
    <w:p w14:paraId="0970A135" w14:textId="75CD21B8" w:rsidR="00400BB0" w:rsidRPr="00400BB0" w:rsidRDefault="00400BB0">
      <w:pPr>
        <w:pStyle w:val="FootnoteText"/>
      </w:pPr>
      <w:r>
        <w:rPr>
          <w:rStyle w:val="FootnoteReference"/>
        </w:rPr>
        <w:footnoteRef/>
      </w:r>
      <w:r>
        <w:t xml:space="preserve"> </w:t>
      </w:r>
      <w:r w:rsidRPr="00400BB0">
        <w:t>https://ukraine.un.org/en/about/about-the-un</w:t>
      </w:r>
    </w:p>
  </w:footnote>
  <w:footnote w:id="16">
    <w:p w14:paraId="564E9E46" w14:textId="4D49D241" w:rsidR="00376093" w:rsidRPr="00376093" w:rsidRDefault="00376093">
      <w:pPr>
        <w:pStyle w:val="FootnoteText"/>
      </w:pPr>
      <w:r>
        <w:rPr>
          <w:rStyle w:val="FootnoteReference"/>
        </w:rPr>
        <w:footnoteRef/>
      </w:r>
      <w:r>
        <w:t xml:space="preserve"> </w:t>
      </w:r>
      <w:r w:rsidRPr="00693181">
        <w:t xml:space="preserve">UNCT also indicated that </w:t>
      </w:r>
      <w:r w:rsidRPr="00376093">
        <w:t>following</w:t>
      </w:r>
      <w:r w:rsidRPr="00693181">
        <w:t xml:space="preserve"> initiatives by UN RPP and i</w:t>
      </w:r>
      <w:r>
        <w:t>ndividual UN agencies, some initiatives were turned into regional/oblast level programmes, e.g., support to small businesses</w:t>
      </w:r>
      <w:r w:rsidRPr="00693181">
        <w:t xml:space="preserve"> </w:t>
      </w:r>
      <w:r>
        <w:t>in easter Ukraine</w:t>
      </w:r>
    </w:p>
  </w:footnote>
  <w:footnote w:id="17">
    <w:p w14:paraId="1040D0A0" w14:textId="58ECE4BD" w:rsidR="00376093" w:rsidRPr="00376093" w:rsidRDefault="00376093">
      <w:pPr>
        <w:pStyle w:val="FootnoteText"/>
      </w:pPr>
      <w:r>
        <w:rPr>
          <w:rStyle w:val="FootnoteReference"/>
        </w:rPr>
        <w:footnoteRef/>
      </w:r>
      <w:r>
        <w:t xml:space="preserve"> </w:t>
      </w:r>
      <w:r w:rsidRPr="00693181">
        <w:t xml:space="preserve">UNCT comment: </w:t>
      </w:r>
      <w:r>
        <w:t>There is a similar tool for the conflict-affected communities of eastern Ukraine, based on the AGORA data.</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9010E8"/>
    <w:multiLevelType w:val="hybridMultilevel"/>
    <w:tmpl w:val="A55092B4"/>
    <w:lvl w:ilvl="0" w:tplc="0C0A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1EF52C0"/>
    <w:multiLevelType w:val="hybridMultilevel"/>
    <w:tmpl w:val="CBBC9F26"/>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2D42805"/>
    <w:multiLevelType w:val="hybridMultilevel"/>
    <w:tmpl w:val="7DEC5AB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30755C3"/>
    <w:multiLevelType w:val="hybridMultilevel"/>
    <w:tmpl w:val="A7E44C2C"/>
    <w:lvl w:ilvl="0" w:tplc="0C0A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4F97F30"/>
    <w:multiLevelType w:val="hybridMultilevel"/>
    <w:tmpl w:val="3BC214E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50963CF"/>
    <w:multiLevelType w:val="hybridMultilevel"/>
    <w:tmpl w:val="49247B42"/>
    <w:lvl w:ilvl="0" w:tplc="0C0A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9275402"/>
    <w:multiLevelType w:val="hybridMultilevel"/>
    <w:tmpl w:val="18864470"/>
    <w:lvl w:ilvl="0" w:tplc="5C860526">
      <w:start w:val="5"/>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A3B19C4"/>
    <w:multiLevelType w:val="hybridMultilevel"/>
    <w:tmpl w:val="111A6D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443012C"/>
    <w:multiLevelType w:val="hybridMultilevel"/>
    <w:tmpl w:val="6FC0ADC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EBF2B96"/>
    <w:multiLevelType w:val="hybridMultilevel"/>
    <w:tmpl w:val="960AA5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0411EF9"/>
    <w:multiLevelType w:val="hybridMultilevel"/>
    <w:tmpl w:val="0B5C291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15564C7"/>
    <w:multiLevelType w:val="hybridMultilevel"/>
    <w:tmpl w:val="FDCAC03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28C848AC"/>
    <w:multiLevelType w:val="hybridMultilevel"/>
    <w:tmpl w:val="8770430E"/>
    <w:lvl w:ilvl="0" w:tplc="684EFD1A">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29C110AA"/>
    <w:multiLevelType w:val="hybridMultilevel"/>
    <w:tmpl w:val="FA84518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2A6F17BD"/>
    <w:multiLevelType w:val="hybridMultilevel"/>
    <w:tmpl w:val="CF5A6734"/>
    <w:lvl w:ilvl="0" w:tplc="0C0A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2D1F388B"/>
    <w:multiLevelType w:val="hybridMultilevel"/>
    <w:tmpl w:val="E09AFC42"/>
    <w:lvl w:ilvl="0" w:tplc="0C0A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E511BEE"/>
    <w:multiLevelType w:val="hybridMultilevel"/>
    <w:tmpl w:val="5E66FA4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2F7D0B62"/>
    <w:multiLevelType w:val="hybridMultilevel"/>
    <w:tmpl w:val="AFD2A558"/>
    <w:lvl w:ilvl="0" w:tplc="08090001">
      <w:start w:val="1"/>
      <w:numFmt w:val="bullet"/>
      <w:lvlText w:val=""/>
      <w:lvlJc w:val="left"/>
      <w:pPr>
        <w:ind w:left="1485" w:hanging="360"/>
      </w:pPr>
      <w:rPr>
        <w:rFonts w:ascii="Symbol" w:hAnsi="Symbol" w:hint="default"/>
      </w:rPr>
    </w:lvl>
    <w:lvl w:ilvl="1" w:tplc="08090003" w:tentative="1">
      <w:start w:val="1"/>
      <w:numFmt w:val="bullet"/>
      <w:lvlText w:val="o"/>
      <w:lvlJc w:val="left"/>
      <w:pPr>
        <w:ind w:left="2205" w:hanging="360"/>
      </w:pPr>
      <w:rPr>
        <w:rFonts w:ascii="Courier New" w:hAnsi="Courier New" w:cs="Courier New" w:hint="default"/>
      </w:rPr>
    </w:lvl>
    <w:lvl w:ilvl="2" w:tplc="08090005" w:tentative="1">
      <w:start w:val="1"/>
      <w:numFmt w:val="bullet"/>
      <w:lvlText w:val=""/>
      <w:lvlJc w:val="left"/>
      <w:pPr>
        <w:ind w:left="2925" w:hanging="360"/>
      </w:pPr>
      <w:rPr>
        <w:rFonts w:ascii="Wingdings" w:hAnsi="Wingdings" w:hint="default"/>
      </w:rPr>
    </w:lvl>
    <w:lvl w:ilvl="3" w:tplc="08090001" w:tentative="1">
      <w:start w:val="1"/>
      <w:numFmt w:val="bullet"/>
      <w:lvlText w:val=""/>
      <w:lvlJc w:val="left"/>
      <w:pPr>
        <w:ind w:left="3645" w:hanging="360"/>
      </w:pPr>
      <w:rPr>
        <w:rFonts w:ascii="Symbol" w:hAnsi="Symbol" w:hint="default"/>
      </w:rPr>
    </w:lvl>
    <w:lvl w:ilvl="4" w:tplc="08090003" w:tentative="1">
      <w:start w:val="1"/>
      <w:numFmt w:val="bullet"/>
      <w:lvlText w:val="o"/>
      <w:lvlJc w:val="left"/>
      <w:pPr>
        <w:ind w:left="4365" w:hanging="360"/>
      </w:pPr>
      <w:rPr>
        <w:rFonts w:ascii="Courier New" w:hAnsi="Courier New" w:cs="Courier New" w:hint="default"/>
      </w:rPr>
    </w:lvl>
    <w:lvl w:ilvl="5" w:tplc="08090005" w:tentative="1">
      <w:start w:val="1"/>
      <w:numFmt w:val="bullet"/>
      <w:lvlText w:val=""/>
      <w:lvlJc w:val="left"/>
      <w:pPr>
        <w:ind w:left="5085" w:hanging="360"/>
      </w:pPr>
      <w:rPr>
        <w:rFonts w:ascii="Wingdings" w:hAnsi="Wingdings" w:hint="default"/>
      </w:rPr>
    </w:lvl>
    <w:lvl w:ilvl="6" w:tplc="08090001" w:tentative="1">
      <w:start w:val="1"/>
      <w:numFmt w:val="bullet"/>
      <w:lvlText w:val=""/>
      <w:lvlJc w:val="left"/>
      <w:pPr>
        <w:ind w:left="5805" w:hanging="360"/>
      </w:pPr>
      <w:rPr>
        <w:rFonts w:ascii="Symbol" w:hAnsi="Symbol" w:hint="default"/>
      </w:rPr>
    </w:lvl>
    <w:lvl w:ilvl="7" w:tplc="08090003" w:tentative="1">
      <w:start w:val="1"/>
      <w:numFmt w:val="bullet"/>
      <w:lvlText w:val="o"/>
      <w:lvlJc w:val="left"/>
      <w:pPr>
        <w:ind w:left="6525" w:hanging="360"/>
      </w:pPr>
      <w:rPr>
        <w:rFonts w:ascii="Courier New" w:hAnsi="Courier New" w:cs="Courier New" w:hint="default"/>
      </w:rPr>
    </w:lvl>
    <w:lvl w:ilvl="8" w:tplc="08090005" w:tentative="1">
      <w:start w:val="1"/>
      <w:numFmt w:val="bullet"/>
      <w:lvlText w:val=""/>
      <w:lvlJc w:val="left"/>
      <w:pPr>
        <w:ind w:left="7245" w:hanging="360"/>
      </w:pPr>
      <w:rPr>
        <w:rFonts w:ascii="Wingdings" w:hAnsi="Wingdings" w:hint="default"/>
      </w:rPr>
    </w:lvl>
  </w:abstractNum>
  <w:abstractNum w:abstractNumId="18" w15:restartNumberingAfterBreak="0">
    <w:nsid w:val="33504590"/>
    <w:multiLevelType w:val="hybridMultilevel"/>
    <w:tmpl w:val="C99A9BE0"/>
    <w:lvl w:ilvl="0" w:tplc="08090017">
      <w:start w:val="1"/>
      <w:numFmt w:val="lowerLetter"/>
      <w:lvlText w:val="%1)"/>
      <w:lvlJc w:val="left"/>
      <w:pPr>
        <w:ind w:left="502" w:hanging="360"/>
      </w:p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19" w15:restartNumberingAfterBreak="0">
    <w:nsid w:val="388D36A5"/>
    <w:multiLevelType w:val="hybridMultilevel"/>
    <w:tmpl w:val="44E223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A546C3E"/>
    <w:multiLevelType w:val="hybridMultilevel"/>
    <w:tmpl w:val="96C6C518"/>
    <w:lvl w:ilvl="0" w:tplc="0C0A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1" w15:restartNumberingAfterBreak="0">
    <w:nsid w:val="3B225173"/>
    <w:multiLevelType w:val="hybridMultilevel"/>
    <w:tmpl w:val="BD2A82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3EE50AD3"/>
    <w:multiLevelType w:val="hybridMultilevel"/>
    <w:tmpl w:val="9FF05B2A"/>
    <w:lvl w:ilvl="0" w:tplc="0C0A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45C43B36"/>
    <w:multiLevelType w:val="hybridMultilevel"/>
    <w:tmpl w:val="74A683F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47EA2272"/>
    <w:multiLevelType w:val="hybridMultilevel"/>
    <w:tmpl w:val="0ACC6FF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5" w15:restartNumberingAfterBreak="0">
    <w:nsid w:val="4C437A98"/>
    <w:multiLevelType w:val="hybridMultilevel"/>
    <w:tmpl w:val="C406ACAC"/>
    <w:lvl w:ilvl="0" w:tplc="0C0A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4EA131EE"/>
    <w:multiLevelType w:val="hybridMultilevel"/>
    <w:tmpl w:val="7316B4C4"/>
    <w:lvl w:ilvl="0" w:tplc="0C0A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15:restartNumberingAfterBreak="0">
    <w:nsid w:val="4F8E37CD"/>
    <w:multiLevelType w:val="hybridMultilevel"/>
    <w:tmpl w:val="F72E38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3EB3686"/>
    <w:multiLevelType w:val="multilevel"/>
    <w:tmpl w:val="9496C3D0"/>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9" w15:restartNumberingAfterBreak="0">
    <w:nsid w:val="56582744"/>
    <w:multiLevelType w:val="multilevel"/>
    <w:tmpl w:val="2C3072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09A317B"/>
    <w:multiLevelType w:val="hybridMultilevel"/>
    <w:tmpl w:val="D47E910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620E0202"/>
    <w:multiLevelType w:val="hybridMultilevel"/>
    <w:tmpl w:val="8C98112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85419AF"/>
    <w:multiLevelType w:val="multilevel"/>
    <w:tmpl w:val="F9AE0A40"/>
    <w:lvl w:ilvl="0">
      <w:start w:val="1"/>
      <w:numFmt w:val="decimal"/>
      <w:lvlText w:val="%1"/>
      <w:lvlJc w:val="left"/>
      <w:pPr>
        <w:ind w:left="420" w:hanging="420"/>
      </w:pPr>
      <w:rPr>
        <w:rFonts w:hint="default"/>
      </w:rPr>
    </w:lvl>
    <w:lvl w:ilvl="1">
      <w:start w:val="2"/>
      <w:numFmt w:val="decimal"/>
      <w:lvlText w:val="%1.%2"/>
      <w:lvlJc w:val="left"/>
      <w:pPr>
        <w:ind w:left="1003"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680" w:hanging="2160"/>
      </w:pPr>
      <w:rPr>
        <w:rFonts w:hint="default"/>
      </w:rPr>
    </w:lvl>
    <w:lvl w:ilvl="8">
      <w:start w:val="1"/>
      <w:numFmt w:val="decimal"/>
      <w:lvlText w:val="%1.%2.%3.%4.%5.%6.%7.%8.%9"/>
      <w:lvlJc w:val="left"/>
      <w:pPr>
        <w:ind w:left="5040" w:hanging="2160"/>
      </w:pPr>
      <w:rPr>
        <w:rFonts w:hint="default"/>
      </w:rPr>
    </w:lvl>
  </w:abstractNum>
  <w:abstractNum w:abstractNumId="33" w15:restartNumberingAfterBreak="0">
    <w:nsid w:val="6BE33F62"/>
    <w:multiLevelType w:val="multilevel"/>
    <w:tmpl w:val="B2EEE1E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4" w15:restartNumberingAfterBreak="0">
    <w:nsid w:val="6D703C42"/>
    <w:multiLevelType w:val="hybridMultilevel"/>
    <w:tmpl w:val="F66AF6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F2401EC"/>
    <w:multiLevelType w:val="hybridMultilevel"/>
    <w:tmpl w:val="8FFA011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6FCF1FEA"/>
    <w:multiLevelType w:val="hybridMultilevel"/>
    <w:tmpl w:val="431E282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718A17EF"/>
    <w:multiLevelType w:val="hybridMultilevel"/>
    <w:tmpl w:val="AADAF3E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71A10AD7"/>
    <w:multiLevelType w:val="multilevel"/>
    <w:tmpl w:val="AE0EFF4C"/>
    <w:lvl w:ilvl="0">
      <w:start w:val="1"/>
      <w:numFmt w:val="decimal"/>
      <w:lvlText w:val="%1."/>
      <w:lvlJc w:val="left"/>
      <w:pPr>
        <w:ind w:left="72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9" w15:restartNumberingAfterBreak="0">
    <w:nsid w:val="760B5D78"/>
    <w:multiLevelType w:val="multilevel"/>
    <w:tmpl w:val="785A7DFC"/>
    <w:lvl w:ilvl="0">
      <w:start w:val="5"/>
      <w:numFmt w:val="decimal"/>
      <w:lvlText w:val="%1."/>
      <w:lvlJc w:val="left"/>
      <w:pPr>
        <w:ind w:left="1353"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40" w15:restartNumberingAfterBreak="0">
    <w:nsid w:val="7A821090"/>
    <w:multiLevelType w:val="hybridMultilevel"/>
    <w:tmpl w:val="246E188E"/>
    <w:lvl w:ilvl="0" w:tplc="0C0A0011">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1" w15:restartNumberingAfterBreak="0">
    <w:nsid w:val="7EF83FB7"/>
    <w:multiLevelType w:val="hybridMultilevel"/>
    <w:tmpl w:val="24A66422"/>
    <w:lvl w:ilvl="0" w:tplc="07384F3A">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7F680197"/>
    <w:multiLevelType w:val="multilevel"/>
    <w:tmpl w:val="BA387A6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num w:numId="1">
    <w:abstractNumId w:val="42"/>
  </w:num>
  <w:num w:numId="2">
    <w:abstractNumId w:val="18"/>
  </w:num>
  <w:num w:numId="3">
    <w:abstractNumId w:val="9"/>
  </w:num>
  <w:num w:numId="4">
    <w:abstractNumId w:val="1"/>
  </w:num>
  <w:num w:numId="5">
    <w:abstractNumId w:val="8"/>
  </w:num>
  <w:num w:numId="6">
    <w:abstractNumId w:val="24"/>
  </w:num>
  <w:num w:numId="7">
    <w:abstractNumId w:val="28"/>
  </w:num>
  <w:num w:numId="8">
    <w:abstractNumId w:val="31"/>
  </w:num>
  <w:num w:numId="9">
    <w:abstractNumId w:val="30"/>
  </w:num>
  <w:num w:numId="10">
    <w:abstractNumId w:val="4"/>
  </w:num>
  <w:num w:numId="11">
    <w:abstractNumId w:val="10"/>
  </w:num>
  <w:num w:numId="12">
    <w:abstractNumId w:val="17"/>
  </w:num>
  <w:num w:numId="13">
    <w:abstractNumId w:val="39"/>
  </w:num>
  <w:num w:numId="14">
    <w:abstractNumId w:val="37"/>
  </w:num>
  <w:num w:numId="15">
    <w:abstractNumId w:val="33"/>
  </w:num>
  <w:num w:numId="16">
    <w:abstractNumId w:val="34"/>
  </w:num>
  <w:num w:numId="17">
    <w:abstractNumId w:val="27"/>
  </w:num>
  <w:num w:numId="18">
    <w:abstractNumId w:val="26"/>
  </w:num>
  <w:num w:numId="19">
    <w:abstractNumId w:val="22"/>
  </w:num>
  <w:num w:numId="20">
    <w:abstractNumId w:val="12"/>
  </w:num>
  <w:num w:numId="21">
    <w:abstractNumId w:val="16"/>
  </w:num>
  <w:num w:numId="22">
    <w:abstractNumId w:val="13"/>
  </w:num>
  <w:num w:numId="23">
    <w:abstractNumId w:val="41"/>
  </w:num>
  <w:num w:numId="24">
    <w:abstractNumId w:val="23"/>
  </w:num>
  <w:num w:numId="25">
    <w:abstractNumId w:val="6"/>
  </w:num>
  <w:num w:numId="26">
    <w:abstractNumId w:val="38"/>
  </w:num>
  <w:num w:numId="27">
    <w:abstractNumId w:val="11"/>
  </w:num>
  <w:num w:numId="28">
    <w:abstractNumId w:val="19"/>
  </w:num>
  <w:num w:numId="29">
    <w:abstractNumId w:val="7"/>
  </w:num>
  <w:num w:numId="30">
    <w:abstractNumId w:val="21"/>
  </w:num>
  <w:num w:numId="31">
    <w:abstractNumId w:val="29"/>
  </w:num>
  <w:num w:numId="32">
    <w:abstractNumId w:val="32"/>
  </w:num>
  <w:num w:numId="33">
    <w:abstractNumId w:val="14"/>
  </w:num>
  <w:num w:numId="34">
    <w:abstractNumId w:val="5"/>
  </w:num>
  <w:num w:numId="35">
    <w:abstractNumId w:val="20"/>
  </w:num>
  <w:num w:numId="36">
    <w:abstractNumId w:val="40"/>
  </w:num>
  <w:num w:numId="37">
    <w:abstractNumId w:val="2"/>
  </w:num>
  <w:num w:numId="38">
    <w:abstractNumId w:val="36"/>
  </w:num>
  <w:num w:numId="39">
    <w:abstractNumId w:val="35"/>
  </w:num>
  <w:num w:numId="40">
    <w:abstractNumId w:val="3"/>
  </w:num>
  <w:num w:numId="41">
    <w:abstractNumId w:val="15"/>
  </w:num>
  <w:num w:numId="42">
    <w:abstractNumId w:val="25"/>
  </w:num>
  <w:num w:numId="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5C7A"/>
    <w:rsid w:val="00001266"/>
    <w:rsid w:val="00001F33"/>
    <w:rsid w:val="0000569E"/>
    <w:rsid w:val="000059B2"/>
    <w:rsid w:val="0000665B"/>
    <w:rsid w:val="000069BA"/>
    <w:rsid w:val="0001358E"/>
    <w:rsid w:val="00014AC5"/>
    <w:rsid w:val="0001783D"/>
    <w:rsid w:val="00021CF7"/>
    <w:rsid w:val="000259A5"/>
    <w:rsid w:val="00031998"/>
    <w:rsid w:val="00035205"/>
    <w:rsid w:val="00035C37"/>
    <w:rsid w:val="00036FA3"/>
    <w:rsid w:val="000375AA"/>
    <w:rsid w:val="00041108"/>
    <w:rsid w:val="000433B0"/>
    <w:rsid w:val="00047214"/>
    <w:rsid w:val="00052A7E"/>
    <w:rsid w:val="000534B5"/>
    <w:rsid w:val="000550D7"/>
    <w:rsid w:val="00055183"/>
    <w:rsid w:val="000566A0"/>
    <w:rsid w:val="000600AE"/>
    <w:rsid w:val="00060422"/>
    <w:rsid w:val="00061064"/>
    <w:rsid w:val="00064470"/>
    <w:rsid w:val="00070D85"/>
    <w:rsid w:val="0007328F"/>
    <w:rsid w:val="00077F0B"/>
    <w:rsid w:val="000839F3"/>
    <w:rsid w:val="0008483C"/>
    <w:rsid w:val="0008689F"/>
    <w:rsid w:val="000872C0"/>
    <w:rsid w:val="00094BA6"/>
    <w:rsid w:val="000A09D2"/>
    <w:rsid w:val="000A1D9A"/>
    <w:rsid w:val="000A3D38"/>
    <w:rsid w:val="000A66A4"/>
    <w:rsid w:val="000A6E74"/>
    <w:rsid w:val="000A73FF"/>
    <w:rsid w:val="000B242B"/>
    <w:rsid w:val="000B3B15"/>
    <w:rsid w:val="000B42CA"/>
    <w:rsid w:val="000B7F6B"/>
    <w:rsid w:val="000C4E05"/>
    <w:rsid w:val="000C5879"/>
    <w:rsid w:val="000C7FF5"/>
    <w:rsid w:val="000D1E6C"/>
    <w:rsid w:val="000D21A6"/>
    <w:rsid w:val="000D35F3"/>
    <w:rsid w:val="000D5EF1"/>
    <w:rsid w:val="000E296A"/>
    <w:rsid w:val="000E6158"/>
    <w:rsid w:val="000E725F"/>
    <w:rsid w:val="000E79D7"/>
    <w:rsid w:val="000F0D60"/>
    <w:rsid w:val="000F1312"/>
    <w:rsid w:val="000F5E31"/>
    <w:rsid w:val="000F64AA"/>
    <w:rsid w:val="00100172"/>
    <w:rsid w:val="0010084B"/>
    <w:rsid w:val="001057A2"/>
    <w:rsid w:val="00105F7F"/>
    <w:rsid w:val="00111BB7"/>
    <w:rsid w:val="001136F5"/>
    <w:rsid w:val="00115C8A"/>
    <w:rsid w:val="00116554"/>
    <w:rsid w:val="00120039"/>
    <w:rsid w:val="00121750"/>
    <w:rsid w:val="00123351"/>
    <w:rsid w:val="00126124"/>
    <w:rsid w:val="001307A9"/>
    <w:rsid w:val="00140E42"/>
    <w:rsid w:val="00142137"/>
    <w:rsid w:val="001424E6"/>
    <w:rsid w:val="00162848"/>
    <w:rsid w:val="00162E6F"/>
    <w:rsid w:val="001645AB"/>
    <w:rsid w:val="00170B67"/>
    <w:rsid w:val="001874D7"/>
    <w:rsid w:val="0019439E"/>
    <w:rsid w:val="001A0E31"/>
    <w:rsid w:val="001A271A"/>
    <w:rsid w:val="001B3633"/>
    <w:rsid w:val="001B6E8B"/>
    <w:rsid w:val="001B75F8"/>
    <w:rsid w:val="001C0702"/>
    <w:rsid w:val="001C2F5E"/>
    <w:rsid w:val="001E2BF6"/>
    <w:rsid w:val="001E4632"/>
    <w:rsid w:val="001E4A07"/>
    <w:rsid w:val="001E6100"/>
    <w:rsid w:val="001F0A0F"/>
    <w:rsid w:val="001F0A37"/>
    <w:rsid w:val="00203945"/>
    <w:rsid w:val="002058F4"/>
    <w:rsid w:val="00212A42"/>
    <w:rsid w:val="00213274"/>
    <w:rsid w:val="00220AA8"/>
    <w:rsid w:val="00220EC8"/>
    <w:rsid w:val="00225F4E"/>
    <w:rsid w:val="002269E2"/>
    <w:rsid w:val="0023017F"/>
    <w:rsid w:val="00234162"/>
    <w:rsid w:val="00235DB9"/>
    <w:rsid w:val="002416F8"/>
    <w:rsid w:val="002439F1"/>
    <w:rsid w:val="002447A5"/>
    <w:rsid w:val="00244D1A"/>
    <w:rsid w:val="00250910"/>
    <w:rsid w:val="00255957"/>
    <w:rsid w:val="00257006"/>
    <w:rsid w:val="00262045"/>
    <w:rsid w:val="0026399E"/>
    <w:rsid w:val="00274C42"/>
    <w:rsid w:val="002761E7"/>
    <w:rsid w:val="00276634"/>
    <w:rsid w:val="00277BFF"/>
    <w:rsid w:val="00281E49"/>
    <w:rsid w:val="002872E5"/>
    <w:rsid w:val="0029144B"/>
    <w:rsid w:val="00293AA4"/>
    <w:rsid w:val="002957B4"/>
    <w:rsid w:val="00297B24"/>
    <w:rsid w:val="002B0A23"/>
    <w:rsid w:val="002B19D1"/>
    <w:rsid w:val="002B1DC1"/>
    <w:rsid w:val="002B5969"/>
    <w:rsid w:val="002C05F0"/>
    <w:rsid w:val="002C33DD"/>
    <w:rsid w:val="002D077A"/>
    <w:rsid w:val="002D1CAE"/>
    <w:rsid w:val="002D5BDF"/>
    <w:rsid w:val="002D7A6E"/>
    <w:rsid w:val="002E1B76"/>
    <w:rsid w:val="002E1FB3"/>
    <w:rsid w:val="002E3BE0"/>
    <w:rsid w:val="002E4B95"/>
    <w:rsid w:val="002E6E67"/>
    <w:rsid w:val="002E70FA"/>
    <w:rsid w:val="002F08FE"/>
    <w:rsid w:val="002F4079"/>
    <w:rsid w:val="002F793D"/>
    <w:rsid w:val="002F7CCB"/>
    <w:rsid w:val="003013B1"/>
    <w:rsid w:val="00303023"/>
    <w:rsid w:val="003060C4"/>
    <w:rsid w:val="00316E15"/>
    <w:rsid w:val="003314CF"/>
    <w:rsid w:val="00336538"/>
    <w:rsid w:val="00344703"/>
    <w:rsid w:val="0034479B"/>
    <w:rsid w:val="003449A2"/>
    <w:rsid w:val="00353A2E"/>
    <w:rsid w:val="003559B1"/>
    <w:rsid w:val="00360D25"/>
    <w:rsid w:val="00361FE0"/>
    <w:rsid w:val="00362448"/>
    <w:rsid w:val="003710A1"/>
    <w:rsid w:val="00373E26"/>
    <w:rsid w:val="00376093"/>
    <w:rsid w:val="00380314"/>
    <w:rsid w:val="00382E13"/>
    <w:rsid w:val="00383F65"/>
    <w:rsid w:val="003937F0"/>
    <w:rsid w:val="003A2EF0"/>
    <w:rsid w:val="003A5F13"/>
    <w:rsid w:val="003A64DB"/>
    <w:rsid w:val="003B0174"/>
    <w:rsid w:val="003B1916"/>
    <w:rsid w:val="003B1A40"/>
    <w:rsid w:val="003B2FA1"/>
    <w:rsid w:val="003B31D9"/>
    <w:rsid w:val="003B71D1"/>
    <w:rsid w:val="003C149B"/>
    <w:rsid w:val="003C4D31"/>
    <w:rsid w:val="003C59AF"/>
    <w:rsid w:val="003D124F"/>
    <w:rsid w:val="003E2452"/>
    <w:rsid w:val="003E34D5"/>
    <w:rsid w:val="003E6143"/>
    <w:rsid w:val="003F19FD"/>
    <w:rsid w:val="003F43C9"/>
    <w:rsid w:val="00400BB0"/>
    <w:rsid w:val="00407A3C"/>
    <w:rsid w:val="00407B98"/>
    <w:rsid w:val="004144E6"/>
    <w:rsid w:val="00414996"/>
    <w:rsid w:val="0041515A"/>
    <w:rsid w:val="00415AFD"/>
    <w:rsid w:val="004200D1"/>
    <w:rsid w:val="00421F90"/>
    <w:rsid w:val="0042608C"/>
    <w:rsid w:val="00426672"/>
    <w:rsid w:val="0043237B"/>
    <w:rsid w:val="00432B4B"/>
    <w:rsid w:val="004346D6"/>
    <w:rsid w:val="0044339D"/>
    <w:rsid w:val="0044406F"/>
    <w:rsid w:val="00446130"/>
    <w:rsid w:val="00446E17"/>
    <w:rsid w:val="00451513"/>
    <w:rsid w:val="00452B30"/>
    <w:rsid w:val="00453F0B"/>
    <w:rsid w:val="00454250"/>
    <w:rsid w:val="00457573"/>
    <w:rsid w:val="0046528F"/>
    <w:rsid w:val="00472A53"/>
    <w:rsid w:val="00480D54"/>
    <w:rsid w:val="00481ED0"/>
    <w:rsid w:val="004828DF"/>
    <w:rsid w:val="0048609D"/>
    <w:rsid w:val="00487EEB"/>
    <w:rsid w:val="004909AB"/>
    <w:rsid w:val="00491376"/>
    <w:rsid w:val="00494097"/>
    <w:rsid w:val="004B28D1"/>
    <w:rsid w:val="004B2E1F"/>
    <w:rsid w:val="004B3D4B"/>
    <w:rsid w:val="004B703A"/>
    <w:rsid w:val="004C4318"/>
    <w:rsid w:val="004D243D"/>
    <w:rsid w:val="004D29C9"/>
    <w:rsid w:val="004D3D7E"/>
    <w:rsid w:val="004D56B8"/>
    <w:rsid w:val="004D5C4A"/>
    <w:rsid w:val="004E6B68"/>
    <w:rsid w:val="004F2CE5"/>
    <w:rsid w:val="004F7DB2"/>
    <w:rsid w:val="0050058C"/>
    <w:rsid w:val="005009D4"/>
    <w:rsid w:val="005029B5"/>
    <w:rsid w:val="00505E1A"/>
    <w:rsid w:val="00510C0A"/>
    <w:rsid w:val="00512B75"/>
    <w:rsid w:val="00512E82"/>
    <w:rsid w:val="00516961"/>
    <w:rsid w:val="005221ED"/>
    <w:rsid w:val="0052322A"/>
    <w:rsid w:val="00524291"/>
    <w:rsid w:val="00524449"/>
    <w:rsid w:val="00525F24"/>
    <w:rsid w:val="005269D5"/>
    <w:rsid w:val="00530213"/>
    <w:rsid w:val="00531837"/>
    <w:rsid w:val="005443EC"/>
    <w:rsid w:val="00545FDC"/>
    <w:rsid w:val="00554DA0"/>
    <w:rsid w:val="00555177"/>
    <w:rsid w:val="00562704"/>
    <w:rsid w:val="00562B71"/>
    <w:rsid w:val="00566281"/>
    <w:rsid w:val="005673CA"/>
    <w:rsid w:val="0056758F"/>
    <w:rsid w:val="00567FAA"/>
    <w:rsid w:val="005803DC"/>
    <w:rsid w:val="005840E6"/>
    <w:rsid w:val="00586F38"/>
    <w:rsid w:val="005871DD"/>
    <w:rsid w:val="00587C45"/>
    <w:rsid w:val="00590212"/>
    <w:rsid w:val="00590AF8"/>
    <w:rsid w:val="00593677"/>
    <w:rsid w:val="00594529"/>
    <w:rsid w:val="005968C0"/>
    <w:rsid w:val="005A7C8B"/>
    <w:rsid w:val="005B4AE4"/>
    <w:rsid w:val="005B7D84"/>
    <w:rsid w:val="005C3B7E"/>
    <w:rsid w:val="005C612E"/>
    <w:rsid w:val="005C7600"/>
    <w:rsid w:val="005D3348"/>
    <w:rsid w:val="005D6A27"/>
    <w:rsid w:val="005D6D53"/>
    <w:rsid w:val="005E213E"/>
    <w:rsid w:val="005E5484"/>
    <w:rsid w:val="005E5C76"/>
    <w:rsid w:val="0061073C"/>
    <w:rsid w:val="00614A7E"/>
    <w:rsid w:val="00622583"/>
    <w:rsid w:val="00623F44"/>
    <w:rsid w:val="00624190"/>
    <w:rsid w:val="0063198F"/>
    <w:rsid w:val="006319FC"/>
    <w:rsid w:val="00634ADA"/>
    <w:rsid w:val="00635184"/>
    <w:rsid w:val="0064092E"/>
    <w:rsid w:val="00645FC7"/>
    <w:rsid w:val="00650618"/>
    <w:rsid w:val="00650BAC"/>
    <w:rsid w:val="006556A6"/>
    <w:rsid w:val="00660AC9"/>
    <w:rsid w:val="00662158"/>
    <w:rsid w:val="00662F20"/>
    <w:rsid w:val="00663E43"/>
    <w:rsid w:val="00665C61"/>
    <w:rsid w:val="006770A5"/>
    <w:rsid w:val="006818C3"/>
    <w:rsid w:val="00681C85"/>
    <w:rsid w:val="00683182"/>
    <w:rsid w:val="006845D4"/>
    <w:rsid w:val="00693181"/>
    <w:rsid w:val="006951B2"/>
    <w:rsid w:val="006A45CE"/>
    <w:rsid w:val="006A7B83"/>
    <w:rsid w:val="006B2A8E"/>
    <w:rsid w:val="006B7C65"/>
    <w:rsid w:val="006B7FD9"/>
    <w:rsid w:val="006C0992"/>
    <w:rsid w:val="006C0A78"/>
    <w:rsid w:val="006C0DBE"/>
    <w:rsid w:val="006C4A5E"/>
    <w:rsid w:val="006C6AA4"/>
    <w:rsid w:val="006D5FD2"/>
    <w:rsid w:val="006D675C"/>
    <w:rsid w:val="006D79CA"/>
    <w:rsid w:val="006E2939"/>
    <w:rsid w:val="006E3858"/>
    <w:rsid w:val="006F5467"/>
    <w:rsid w:val="006F79CE"/>
    <w:rsid w:val="00700D4E"/>
    <w:rsid w:val="00701C45"/>
    <w:rsid w:val="007029C9"/>
    <w:rsid w:val="00711F62"/>
    <w:rsid w:val="00712126"/>
    <w:rsid w:val="0071337E"/>
    <w:rsid w:val="00714603"/>
    <w:rsid w:val="00724AD8"/>
    <w:rsid w:val="0072797E"/>
    <w:rsid w:val="0073014F"/>
    <w:rsid w:val="00733E59"/>
    <w:rsid w:val="00744092"/>
    <w:rsid w:val="00753538"/>
    <w:rsid w:val="007741FE"/>
    <w:rsid w:val="00777DA2"/>
    <w:rsid w:val="00777FDE"/>
    <w:rsid w:val="00783F4C"/>
    <w:rsid w:val="0078492C"/>
    <w:rsid w:val="00790B22"/>
    <w:rsid w:val="00790DE9"/>
    <w:rsid w:val="00793F57"/>
    <w:rsid w:val="007A0725"/>
    <w:rsid w:val="007A2047"/>
    <w:rsid w:val="007A2C05"/>
    <w:rsid w:val="007A2C6A"/>
    <w:rsid w:val="007A4CE3"/>
    <w:rsid w:val="007A64DB"/>
    <w:rsid w:val="007A6EE6"/>
    <w:rsid w:val="007A75F9"/>
    <w:rsid w:val="007A763F"/>
    <w:rsid w:val="007B15CA"/>
    <w:rsid w:val="007B6115"/>
    <w:rsid w:val="007B780E"/>
    <w:rsid w:val="007C2868"/>
    <w:rsid w:val="007D0387"/>
    <w:rsid w:val="007D1D97"/>
    <w:rsid w:val="007D32BF"/>
    <w:rsid w:val="007D7B64"/>
    <w:rsid w:val="007E0B26"/>
    <w:rsid w:val="007E109D"/>
    <w:rsid w:val="007E1407"/>
    <w:rsid w:val="007E35B4"/>
    <w:rsid w:val="007E7AD0"/>
    <w:rsid w:val="007F3674"/>
    <w:rsid w:val="007F5CF8"/>
    <w:rsid w:val="00802566"/>
    <w:rsid w:val="00803FEE"/>
    <w:rsid w:val="0081088C"/>
    <w:rsid w:val="0081560F"/>
    <w:rsid w:val="00824AD7"/>
    <w:rsid w:val="00825311"/>
    <w:rsid w:val="008256A9"/>
    <w:rsid w:val="00835F1C"/>
    <w:rsid w:val="0083744E"/>
    <w:rsid w:val="00846B72"/>
    <w:rsid w:val="0085070D"/>
    <w:rsid w:val="00851A4A"/>
    <w:rsid w:val="00853E9C"/>
    <w:rsid w:val="00856356"/>
    <w:rsid w:val="008616EB"/>
    <w:rsid w:val="00863993"/>
    <w:rsid w:val="0087032B"/>
    <w:rsid w:val="00871129"/>
    <w:rsid w:val="00875464"/>
    <w:rsid w:val="0088604B"/>
    <w:rsid w:val="008906D8"/>
    <w:rsid w:val="00892D6D"/>
    <w:rsid w:val="008965B3"/>
    <w:rsid w:val="00897016"/>
    <w:rsid w:val="008A5AFC"/>
    <w:rsid w:val="008A6333"/>
    <w:rsid w:val="008A6573"/>
    <w:rsid w:val="008A6BCD"/>
    <w:rsid w:val="008B0D9B"/>
    <w:rsid w:val="008B2241"/>
    <w:rsid w:val="008B4C97"/>
    <w:rsid w:val="008B4F46"/>
    <w:rsid w:val="008B7612"/>
    <w:rsid w:val="008C093D"/>
    <w:rsid w:val="008C0F93"/>
    <w:rsid w:val="008C57F8"/>
    <w:rsid w:val="008C7942"/>
    <w:rsid w:val="008D560B"/>
    <w:rsid w:val="008D5DB2"/>
    <w:rsid w:val="008D5DE3"/>
    <w:rsid w:val="008D77B9"/>
    <w:rsid w:val="008D7CDE"/>
    <w:rsid w:val="008D7DDD"/>
    <w:rsid w:val="008E5691"/>
    <w:rsid w:val="008F4EB7"/>
    <w:rsid w:val="009007CA"/>
    <w:rsid w:val="00903110"/>
    <w:rsid w:val="00906029"/>
    <w:rsid w:val="0091578A"/>
    <w:rsid w:val="00924529"/>
    <w:rsid w:val="00927592"/>
    <w:rsid w:val="00930730"/>
    <w:rsid w:val="00930F92"/>
    <w:rsid w:val="00932E6C"/>
    <w:rsid w:val="00936FC2"/>
    <w:rsid w:val="00937340"/>
    <w:rsid w:val="00941A1C"/>
    <w:rsid w:val="00943E34"/>
    <w:rsid w:val="009541D3"/>
    <w:rsid w:val="00955B52"/>
    <w:rsid w:val="0095655D"/>
    <w:rsid w:val="00960EBE"/>
    <w:rsid w:val="00961C85"/>
    <w:rsid w:val="0096336A"/>
    <w:rsid w:val="0096400B"/>
    <w:rsid w:val="00965251"/>
    <w:rsid w:val="00965351"/>
    <w:rsid w:val="0096627F"/>
    <w:rsid w:val="00971426"/>
    <w:rsid w:val="00975C96"/>
    <w:rsid w:val="00976F2C"/>
    <w:rsid w:val="009820E8"/>
    <w:rsid w:val="00984619"/>
    <w:rsid w:val="0098708C"/>
    <w:rsid w:val="0099483A"/>
    <w:rsid w:val="009957E4"/>
    <w:rsid w:val="009977E4"/>
    <w:rsid w:val="009A1403"/>
    <w:rsid w:val="009A33E0"/>
    <w:rsid w:val="009A3B37"/>
    <w:rsid w:val="009A6BDC"/>
    <w:rsid w:val="009B0B70"/>
    <w:rsid w:val="009B27AA"/>
    <w:rsid w:val="009B27FE"/>
    <w:rsid w:val="009B460A"/>
    <w:rsid w:val="009B5A3A"/>
    <w:rsid w:val="009C0167"/>
    <w:rsid w:val="009C0362"/>
    <w:rsid w:val="009D13F0"/>
    <w:rsid w:val="009D38A5"/>
    <w:rsid w:val="009D466D"/>
    <w:rsid w:val="009D4DFB"/>
    <w:rsid w:val="009D6C47"/>
    <w:rsid w:val="009E1E5D"/>
    <w:rsid w:val="009E478E"/>
    <w:rsid w:val="009F2C70"/>
    <w:rsid w:val="009F5958"/>
    <w:rsid w:val="009F703A"/>
    <w:rsid w:val="00A01AAD"/>
    <w:rsid w:val="00A02437"/>
    <w:rsid w:val="00A03186"/>
    <w:rsid w:val="00A0534F"/>
    <w:rsid w:val="00A15845"/>
    <w:rsid w:val="00A15E0B"/>
    <w:rsid w:val="00A24C42"/>
    <w:rsid w:val="00A27F0A"/>
    <w:rsid w:val="00A3001A"/>
    <w:rsid w:val="00A321AD"/>
    <w:rsid w:val="00A40C64"/>
    <w:rsid w:val="00A41074"/>
    <w:rsid w:val="00A455ED"/>
    <w:rsid w:val="00A476AB"/>
    <w:rsid w:val="00A52112"/>
    <w:rsid w:val="00A53235"/>
    <w:rsid w:val="00A54BCD"/>
    <w:rsid w:val="00A60AF1"/>
    <w:rsid w:val="00A635E8"/>
    <w:rsid w:val="00A67B15"/>
    <w:rsid w:val="00A716B7"/>
    <w:rsid w:val="00A7203C"/>
    <w:rsid w:val="00A756BE"/>
    <w:rsid w:val="00A76231"/>
    <w:rsid w:val="00A769BB"/>
    <w:rsid w:val="00A80496"/>
    <w:rsid w:val="00A82BBE"/>
    <w:rsid w:val="00A867CE"/>
    <w:rsid w:val="00A87D33"/>
    <w:rsid w:val="00AB1F7F"/>
    <w:rsid w:val="00AB28E7"/>
    <w:rsid w:val="00AC02AC"/>
    <w:rsid w:val="00AC256D"/>
    <w:rsid w:val="00AD698B"/>
    <w:rsid w:val="00AD710F"/>
    <w:rsid w:val="00AE34E6"/>
    <w:rsid w:val="00AF087D"/>
    <w:rsid w:val="00AF1F05"/>
    <w:rsid w:val="00AF446A"/>
    <w:rsid w:val="00AF76F7"/>
    <w:rsid w:val="00B0205D"/>
    <w:rsid w:val="00B06797"/>
    <w:rsid w:val="00B2184D"/>
    <w:rsid w:val="00B22AEA"/>
    <w:rsid w:val="00B24219"/>
    <w:rsid w:val="00B256A0"/>
    <w:rsid w:val="00B31893"/>
    <w:rsid w:val="00B32AAA"/>
    <w:rsid w:val="00B33229"/>
    <w:rsid w:val="00B42F8A"/>
    <w:rsid w:val="00B45FB8"/>
    <w:rsid w:val="00B473FF"/>
    <w:rsid w:val="00B524D2"/>
    <w:rsid w:val="00B60B17"/>
    <w:rsid w:val="00B64596"/>
    <w:rsid w:val="00B64A00"/>
    <w:rsid w:val="00B65655"/>
    <w:rsid w:val="00B65B49"/>
    <w:rsid w:val="00B75E9E"/>
    <w:rsid w:val="00B77CB0"/>
    <w:rsid w:val="00B84283"/>
    <w:rsid w:val="00B843FF"/>
    <w:rsid w:val="00B86D0A"/>
    <w:rsid w:val="00B91206"/>
    <w:rsid w:val="00B9120D"/>
    <w:rsid w:val="00B913E7"/>
    <w:rsid w:val="00B920CB"/>
    <w:rsid w:val="00B977D1"/>
    <w:rsid w:val="00BA58C3"/>
    <w:rsid w:val="00BB1344"/>
    <w:rsid w:val="00BB1675"/>
    <w:rsid w:val="00BB24D4"/>
    <w:rsid w:val="00BB3DFB"/>
    <w:rsid w:val="00BB74BE"/>
    <w:rsid w:val="00BC15D6"/>
    <w:rsid w:val="00BC71C3"/>
    <w:rsid w:val="00BD1233"/>
    <w:rsid w:val="00BD2E97"/>
    <w:rsid w:val="00BE0FF6"/>
    <w:rsid w:val="00BE3DF6"/>
    <w:rsid w:val="00BE48B2"/>
    <w:rsid w:val="00BE4AB4"/>
    <w:rsid w:val="00BE74B9"/>
    <w:rsid w:val="00BF4F75"/>
    <w:rsid w:val="00BF5B68"/>
    <w:rsid w:val="00BF6272"/>
    <w:rsid w:val="00C00CC2"/>
    <w:rsid w:val="00C06C0B"/>
    <w:rsid w:val="00C103B2"/>
    <w:rsid w:val="00C11141"/>
    <w:rsid w:val="00C11EB2"/>
    <w:rsid w:val="00C17920"/>
    <w:rsid w:val="00C17C24"/>
    <w:rsid w:val="00C200C2"/>
    <w:rsid w:val="00C24E29"/>
    <w:rsid w:val="00C25F08"/>
    <w:rsid w:val="00C26C0C"/>
    <w:rsid w:val="00C2742C"/>
    <w:rsid w:val="00C3451D"/>
    <w:rsid w:val="00C359C0"/>
    <w:rsid w:val="00C361D8"/>
    <w:rsid w:val="00C3634F"/>
    <w:rsid w:val="00C36477"/>
    <w:rsid w:val="00C466C3"/>
    <w:rsid w:val="00C505AC"/>
    <w:rsid w:val="00C56836"/>
    <w:rsid w:val="00C6326A"/>
    <w:rsid w:val="00C659D4"/>
    <w:rsid w:val="00C72902"/>
    <w:rsid w:val="00C73345"/>
    <w:rsid w:val="00C75B52"/>
    <w:rsid w:val="00C77139"/>
    <w:rsid w:val="00C81EFD"/>
    <w:rsid w:val="00C87A56"/>
    <w:rsid w:val="00C97842"/>
    <w:rsid w:val="00CA417F"/>
    <w:rsid w:val="00CB40FA"/>
    <w:rsid w:val="00CB4BCD"/>
    <w:rsid w:val="00CC322F"/>
    <w:rsid w:val="00CC344B"/>
    <w:rsid w:val="00CC3FC4"/>
    <w:rsid w:val="00CC43A2"/>
    <w:rsid w:val="00CC4EA4"/>
    <w:rsid w:val="00CD0512"/>
    <w:rsid w:val="00CD6177"/>
    <w:rsid w:val="00CE0129"/>
    <w:rsid w:val="00CE3DB6"/>
    <w:rsid w:val="00CE435A"/>
    <w:rsid w:val="00CE48E4"/>
    <w:rsid w:val="00CE5604"/>
    <w:rsid w:val="00CE5752"/>
    <w:rsid w:val="00CE6DD1"/>
    <w:rsid w:val="00CE74FD"/>
    <w:rsid w:val="00CF21DF"/>
    <w:rsid w:val="00CF252C"/>
    <w:rsid w:val="00CF2F07"/>
    <w:rsid w:val="00CF3AC0"/>
    <w:rsid w:val="00CF6CB8"/>
    <w:rsid w:val="00D066AD"/>
    <w:rsid w:val="00D13C9D"/>
    <w:rsid w:val="00D24830"/>
    <w:rsid w:val="00D251F1"/>
    <w:rsid w:val="00D2556A"/>
    <w:rsid w:val="00D25A25"/>
    <w:rsid w:val="00D25CF1"/>
    <w:rsid w:val="00D27B78"/>
    <w:rsid w:val="00D36971"/>
    <w:rsid w:val="00D42B56"/>
    <w:rsid w:val="00D43F32"/>
    <w:rsid w:val="00D44E8C"/>
    <w:rsid w:val="00D453FA"/>
    <w:rsid w:val="00D5468F"/>
    <w:rsid w:val="00D57052"/>
    <w:rsid w:val="00D617C3"/>
    <w:rsid w:val="00D623DC"/>
    <w:rsid w:val="00D65D6B"/>
    <w:rsid w:val="00D6758A"/>
    <w:rsid w:val="00D67987"/>
    <w:rsid w:val="00D732EE"/>
    <w:rsid w:val="00D75E82"/>
    <w:rsid w:val="00D76B71"/>
    <w:rsid w:val="00D80736"/>
    <w:rsid w:val="00D81169"/>
    <w:rsid w:val="00D81E04"/>
    <w:rsid w:val="00D83450"/>
    <w:rsid w:val="00D85D32"/>
    <w:rsid w:val="00DA1E20"/>
    <w:rsid w:val="00DA557F"/>
    <w:rsid w:val="00DA5F2B"/>
    <w:rsid w:val="00DA6584"/>
    <w:rsid w:val="00DA6B59"/>
    <w:rsid w:val="00DA774F"/>
    <w:rsid w:val="00DA77CD"/>
    <w:rsid w:val="00DB0F66"/>
    <w:rsid w:val="00DB22F3"/>
    <w:rsid w:val="00DB4A6C"/>
    <w:rsid w:val="00DB59CF"/>
    <w:rsid w:val="00DC4282"/>
    <w:rsid w:val="00DE22BB"/>
    <w:rsid w:val="00E06015"/>
    <w:rsid w:val="00E06B62"/>
    <w:rsid w:val="00E073F9"/>
    <w:rsid w:val="00E12699"/>
    <w:rsid w:val="00E20A6F"/>
    <w:rsid w:val="00E27A53"/>
    <w:rsid w:val="00E36A72"/>
    <w:rsid w:val="00E43444"/>
    <w:rsid w:val="00E45C7A"/>
    <w:rsid w:val="00E46BB9"/>
    <w:rsid w:val="00E52227"/>
    <w:rsid w:val="00E5479A"/>
    <w:rsid w:val="00E57FA9"/>
    <w:rsid w:val="00E621C0"/>
    <w:rsid w:val="00E62C7F"/>
    <w:rsid w:val="00E67C31"/>
    <w:rsid w:val="00E75376"/>
    <w:rsid w:val="00E76BF1"/>
    <w:rsid w:val="00E820A2"/>
    <w:rsid w:val="00E826A1"/>
    <w:rsid w:val="00E911E7"/>
    <w:rsid w:val="00EA05EB"/>
    <w:rsid w:val="00EB2347"/>
    <w:rsid w:val="00EB5D2C"/>
    <w:rsid w:val="00EB5D6F"/>
    <w:rsid w:val="00EB7C27"/>
    <w:rsid w:val="00EC0198"/>
    <w:rsid w:val="00EC3020"/>
    <w:rsid w:val="00EC5462"/>
    <w:rsid w:val="00EC73E6"/>
    <w:rsid w:val="00EC7A37"/>
    <w:rsid w:val="00EE59F1"/>
    <w:rsid w:val="00EE702B"/>
    <w:rsid w:val="00EE785C"/>
    <w:rsid w:val="00EF13B0"/>
    <w:rsid w:val="00EF2983"/>
    <w:rsid w:val="00EF2E89"/>
    <w:rsid w:val="00EF5D63"/>
    <w:rsid w:val="00EF7908"/>
    <w:rsid w:val="00F02C60"/>
    <w:rsid w:val="00F16378"/>
    <w:rsid w:val="00F25A4E"/>
    <w:rsid w:val="00F26521"/>
    <w:rsid w:val="00F328AE"/>
    <w:rsid w:val="00F335EA"/>
    <w:rsid w:val="00F33786"/>
    <w:rsid w:val="00F41B1B"/>
    <w:rsid w:val="00F47BE5"/>
    <w:rsid w:val="00F55877"/>
    <w:rsid w:val="00F578D5"/>
    <w:rsid w:val="00F62001"/>
    <w:rsid w:val="00F64595"/>
    <w:rsid w:val="00F67137"/>
    <w:rsid w:val="00F74315"/>
    <w:rsid w:val="00F7588A"/>
    <w:rsid w:val="00F81CF6"/>
    <w:rsid w:val="00F8682F"/>
    <w:rsid w:val="00F9655C"/>
    <w:rsid w:val="00F979E9"/>
    <w:rsid w:val="00F97A6E"/>
    <w:rsid w:val="00FA1355"/>
    <w:rsid w:val="00FA4A9E"/>
    <w:rsid w:val="00FB464F"/>
    <w:rsid w:val="00FB5417"/>
    <w:rsid w:val="00FB5666"/>
    <w:rsid w:val="00FB6377"/>
    <w:rsid w:val="00FE54F9"/>
    <w:rsid w:val="00FE65D9"/>
    <w:rsid w:val="00FE7B8A"/>
    <w:rsid w:val="00FF163A"/>
    <w:rsid w:val="00FF3747"/>
    <w:rsid w:val="00FF3E46"/>
    <w:rsid w:val="00FF4169"/>
    <w:rsid w:val="00FF583E"/>
    <w:rsid w:val="00FF69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BF735B"/>
  <w15:chartTrackingRefBased/>
  <w15:docId w15:val="{C25F79D7-088B-4C71-973B-1536BC4451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BC15D6"/>
  </w:style>
  <w:style w:type="paragraph" w:styleId="Heading1">
    <w:name w:val="heading 1"/>
    <w:basedOn w:val="Normal"/>
    <w:next w:val="Normal"/>
    <w:link w:val="Heading1Char"/>
    <w:uiPriority w:val="9"/>
    <w:qFormat/>
    <w:rsid w:val="00E45C7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297B24"/>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0A6E74"/>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45C7A"/>
    <w:rPr>
      <w:rFonts w:asciiTheme="majorHAnsi" w:eastAsiaTheme="majorEastAsia" w:hAnsiTheme="majorHAnsi" w:cstheme="majorBidi"/>
      <w:color w:val="2E74B5" w:themeColor="accent1" w:themeShade="BF"/>
      <w:sz w:val="32"/>
      <w:szCs w:val="32"/>
    </w:rPr>
  </w:style>
  <w:style w:type="paragraph" w:styleId="ListParagraph">
    <w:name w:val="List Paragraph"/>
    <w:basedOn w:val="Normal"/>
    <w:uiPriority w:val="34"/>
    <w:qFormat/>
    <w:rsid w:val="00545FDC"/>
    <w:pPr>
      <w:ind w:left="720"/>
      <w:contextualSpacing/>
    </w:pPr>
  </w:style>
  <w:style w:type="paragraph" w:styleId="FootnoteText">
    <w:name w:val="footnote text"/>
    <w:basedOn w:val="Normal"/>
    <w:link w:val="FootnoteTextChar"/>
    <w:uiPriority w:val="99"/>
    <w:semiHidden/>
    <w:unhideWhenUsed/>
    <w:rsid w:val="0012612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26124"/>
    <w:rPr>
      <w:sz w:val="20"/>
      <w:szCs w:val="20"/>
    </w:rPr>
  </w:style>
  <w:style w:type="character" w:styleId="FootnoteReference">
    <w:name w:val="footnote reference"/>
    <w:basedOn w:val="DefaultParagraphFont"/>
    <w:uiPriority w:val="99"/>
    <w:semiHidden/>
    <w:unhideWhenUsed/>
    <w:rsid w:val="00126124"/>
    <w:rPr>
      <w:vertAlign w:val="superscript"/>
    </w:rPr>
  </w:style>
  <w:style w:type="paragraph" w:styleId="NoSpacing">
    <w:name w:val="No Spacing"/>
    <w:link w:val="NoSpacingChar"/>
    <w:uiPriority w:val="1"/>
    <w:qFormat/>
    <w:rsid w:val="00F7588A"/>
    <w:pPr>
      <w:spacing w:after="0" w:line="240" w:lineRule="auto"/>
    </w:pPr>
    <w:rPr>
      <w:rFonts w:eastAsiaTheme="minorEastAsia"/>
      <w:lang w:eastAsia="en-GB"/>
    </w:rPr>
  </w:style>
  <w:style w:type="character" w:customStyle="1" w:styleId="NoSpacingChar">
    <w:name w:val="No Spacing Char"/>
    <w:basedOn w:val="DefaultParagraphFont"/>
    <w:link w:val="NoSpacing"/>
    <w:uiPriority w:val="1"/>
    <w:rsid w:val="00F7588A"/>
    <w:rPr>
      <w:rFonts w:eastAsiaTheme="minorEastAsia"/>
      <w:lang w:eastAsia="en-GB"/>
    </w:rPr>
  </w:style>
  <w:style w:type="paragraph" w:styleId="Header">
    <w:name w:val="header"/>
    <w:basedOn w:val="Normal"/>
    <w:link w:val="HeaderChar"/>
    <w:uiPriority w:val="99"/>
    <w:unhideWhenUsed/>
    <w:rsid w:val="008F4EB7"/>
    <w:pPr>
      <w:tabs>
        <w:tab w:val="center" w:pos="4252"/>
        <w:tab w:val="right" w:pos="8504"/>
      </w:tabs>
      <w:spacing w:after="0" w:line="240" w:lineRule="auto"/>
    </w:pPr>
  </w:style>
  <w:style w:type="character" w:customStyle="1" w:styleId="HeaderChar">
    <w:name w:val="Header Char"/>
    <w:basedOn w:val="DefaultParagraphFont"/>
    <w:link w:val="Header"/>
    <w:uiPriority w:val="99"/>
    <w:rsid w:val="008F4EB7"/>
  </w:style>
  <w:style w:type="paragraph" w:styleId="Footer">
    <w:name w:val="footer"/>
    <w:basedOn w:val="Normal"/>
    <w:link w:val="FooterChar"/>
    <w:uiPriority w:val="99"/>
    <w:unhideWhenUsed/>
    <w:rsid w:val="008F4EB7"/>
    <w:pPr>
      <w:tabs>
        <w:tab w:val="center" w:pos="4252"/>
        <w:tab w:val="right" w:pos="8504"/>
      </w:tabs>
      <w:spacing w:after="0" w:line="240" w:lineRule="auto"/>
    </w:pPr>
  </w:style>
  <w:style w:type="character" w:customStyle="1" w:styleId="FooterChar">
    <w:name w:val="Footer Char"/>
    <w:basedOn w:val="DefaultParagraphFont"/>
    <w:link w:val="Footer"/>
    <w:uiPriority w:val="99"/>
    <w:rsid w:val="008F4EB7"/>
  </w:style>
  <w:style w:type="paragraph" w:styleId="TOCHeading">
    <w:name w:val="TOC Heading"/>
    <w:basedOn w:val="Heading1"/>
    <w:next w:val="Normal"/>
    <w:uiPriority w:val="39"/>
    <w:unhideWhenUsed/>
    <w:qFormat/>
    <w:rsid w:val="008F4EB7"/>
    <w:pPr>
      <w:outlineLvl w:val="9"/>
    </w:pPr>
    <w:rPr>
      <w:lang w:eastAsia="en-GB"/>
    </w:rPr>
  </w:style>
  <w:style w:type="paragraph" w:styleId="TOC1">
    <w:name w:val="toc 1"/>
    <w:basedOn w:val="Normal"/>
    <w:next w:val="Normal"/>
    <w:autoRedefine/>
    <w:uiPriority w:val="39"/>
    <w:unhideWhenUsed/>
    <w:rsid w:val="008F4EB7"/>
    <w:pPr>
      <w:spacing w:after="100"/>
    </w:pPr>
  </w:style>
  <w:style w:type="character" w:styleId="Hyperlink">
    <w:name w:val="Hyperlink"/>
    <w:basedOn w:val="DefaultParagraphFont"/>
    <w:uiPriority w:val="99"/>
    <w:unhideWhenUsed/>
    <w:rsid w:val="008F4EB7"/>
    <w:rPr>
      <w:color w:val="0563C1" w:themeColor="hyperlink"/>
      <w:u w:val="single"/>
    </w:rPr>
  </w:style>
  <w:style w:type="table" w:styleId="TableGrid">
    <w:name w:val="Table Grid"/>
    <w:basedOn w:val="TableNormal"/>
    <w:uiPriority w:val="39"/>
    <w:rsid w:val="00F47BE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DA6B5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A6B59"/>
    <w:rPr>
      <w:rFonts w:ascii="Segoe UI" w:hAnsi="Segoe UI" w:cs="Segoe UI"/>
      <w:sz w:val="18"/>
      <w:szCs w:val="18"/>
    </w:rPr>
  </w:style>
  <w:style w:type="character" w:styleId="CommentReference">
    <w:name w:val="annotation reference"/>
    <w:basedOn w:val="DefaultParagraphFont"/>
    <w:uiPriority w:val="99"/>
    <w:semiHidden/>
    <w:unhideWhenUsed/>
    <w:rsid w:val="000600AE"/>
    <w:rPr>
      <w:sz w:val="18"/>
      <w:szCs w:val="18"/>
    </w:rPr>
  </w:style>
  <w:style w:type="paragraph" w:styleId="CommentText">
    <w:name w:val="annotation text"/>
    <w:basedOn w:val="Normal"/>
    <w:link w:val="CommentTextChar"/>
    <w:uiPriority w:val="99"/>
    <w:unhideWhenUsed/>
    <w:rsid w:val="000600AE"/>
    <w:pPr>
      <w:spacing w:line="240" w:lineRule="auto"/>
    </w:pPr>
    <w:rPr>
      <w:sz w:val="24"/>
      <w:szCs w:val="24"/>
    </w:rPr>
  </w:style>
  <w:style w:type="character" w:customStyle="1" w:styleId="CommentTextChar">
    <w:name w:val="Comment Text Char"/>
    <w:basedOn w:val="DefaultParagraphFont"/>
    <w:link w:val="CommentText"/>
    <w:uiPriority w:val="99"/>
    <w:rsid w:val="000600AE"/>
    <w:rPr>
      <w:sz w:val="24"/>
      <w:szCs w:val="24"/>
    </w:rPr>
  </w:style>
  <w:style w:type="paragraph" w:styleId="CommentSubject">
    <w:name w:val="annotation subject"/>
    <w:basedOn w:val="CommentText"/>
    <w:next w:val="CommentText"/>
    <w:link w:val="CommentSubjectChar"/>
    <w:uiPriority w:val="99"/>
    <w:semiHidden/>
    <w:unhideWhenUsed/>
    <w:rsid w:val="000600AE"/>
    <w:rPr>
      <w:b/>
      <w:bCs/>
      <w:sz w:val="20"/>
      <w:szCs w:val="20"/>
    </w:rPr>
  </w:style>
  <w:style w:type="character" w:customStyle="1" w:styleId="CommentSubjectChar">
    <w:name w:val="Comment Subject Char"/>
    <w:basedOn w:val="CommentTextChar"/>
    <w:link w:val="CommentSubject"/>
    <w:uiPriority w:val="99"/>
    <w:semiHidden/>
    <w:rsid w:val="000600AE"/>
    <w:rPr>
      <w:b/>
      <w:bCs/>
      <w:sz w:val="20"/>
      <w:szCs w:val="20"/>
    </w:rPr>
  </w:style>
  <w:style w:type="paragraph" w:styleId="Revision">
    <w:name w:val="Revision"/>
    <w:hidden/>
    <w:uiPriority w:val="99"/>
    <w:semiHidden/>
    <w:rsid w:val="00525F24"/>
    <w:pPr>
      <w:spacing w:after="0" w:line="240" w:lineRule="auto"/>
    </w:pPr>
  </w:style>
  <w:style w:type="character" w:customStyle="1" w:styleId="Style1">
    <w:name w:val="Style1"/>
    <w:basedOn w:val="DefaultParagraphFont"/>
    <w:uiPriority w:val="1"/>
    <w:qFormat/>
    <w:rsid w:val="005A7C8B"/>
    <w:rPr>
      <w:rFonts w:ascii="Myriad Pro" w:hAnsi="Myriad Pro"/>
    </w:rPr>
  </w:style>
  <w:style w:type="table" w:customStyle="1" w:styleId="GridTable1Light-Accent11">
    <w:name w:val="Grid Table 1 Light - Accent 11"/>
    <w:basedOn w:val="TableNormal"/>
    <w:uiPriority w:val="46"/>
    <w:rsid w:val="00AE34E6"/>
    <w:pPr>
      <w:pBdr>
        <w:top w:val="nil"/>
        <w:left w:val="nil"/>
        <w:bottom w:val="nil"/>
        <w:right w:val="nil"/>
        <w:between w:val="nil"/>
        <w:bar w:val="nil"/>
      </w:pBdr>
      <w:spacing w:after="0" w:line="240" w:lineRule="auto"/>
      <w:jc w:val="center"/>
    </w:pPr>
    <w:rPr>
      <w:rFonts w:ascii="Times New Roman" w:eastAsia="Arial Unicode MS" w:hAnsi="Times New Roman" w:cs="Times New Roman"/>
      <w:sz w:val="20"/>
      <w:szCs w:val="20"/>
      <w:bdr w:val="nil"/>
      <w:lang w:val="en-US"/>
    </w:rPr>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Pr>
    <w:tblStylePr w:type="firstRow">
      <w:rPr>
        <w:b/>
        <w:bCs/>
      </w:rPr>
      <w:tblPr/>
      <w:tcPr>
        <w:tcBorders>
          <w:bottom w:val="single" w:sz="12" w:space="0" w:color="95B3D7"/>
        </w:tcBorders>
      </w:tcPr>
    </w:tblStylePr>
    <w:tblStylePr w:type="lastRow">
      <w:rPr>
        <w:b/>
        <w:bCs/>
      </w:rPr>
      <w:tblPr/>
      <w:tcPr>
        <w:tcBorders>
          <w:top w:val="double" w:sz="2" w:space="0" w:color="95B3D7"/>
        </w:tcBorders>
      </w:tcPr>
    </w:tblStylePr>
    <w:tblStylePr w:type="firstCol">
      <w:rPr>
        <w:b/>
        <w:bCs/>
      </w:rPr>
    </w:tblStylePr>
    <w:tblStylePr w:type="lastCol">
      <w:rPr>
        <w:b/>
        <w:bCs/>
      </w:rPr>
    </w:tblStylePr>
  </w:style>
  <w:style w:type="paragraph" w:styleId="TOC2">
    <w:name w:val="toc 2"/>
    <w:basedOn w:val="Normal"/>
    <w:next w:val="Normal"/>
    <w:autoRedefine/>
    <w:uiPriority w:val="39"/>
    <w:unhideWhenUsed/>
    <w:rsid w:val="00297B24"/>
    <w:pPr>
      <w:spacing w:after="100"/>
      <w:ind w:left="220"/>
    </w:pPr>
  </w:style>
  <w:style w:type="paragraph" w:styleId="TOC3">
    <w:name w:val="toc 3"/>
    <w:basedOn w:val="Normal"/>
    <w:next w:val="Normal"/>
    <w:autoRedefine/>
    <w:uiPriority w:val="39"/>
    <w:unhideWhenUsed/>
    <w:rsid w:val="00297B24"/>
    <w:pPr>
      <w:spacing w:after="100"/>
      <w:ind w:left="440"/>
    </w:pPr>
  </w:style>
  <w:style w:type="character" w:customStyle="1" w:styleId="Heading2Char">
    <w:name w:val="Heading 2 Char"/>
    <w:basedOn w:val="DefaultParagraphFont"/>
    <w:link w:val="Heading2"/>
    <w:uiPriority w:val="9"/>
    <w:rsid w:val="00297B24"/>
    <w:rPr>
      <w:rFonts w:asciiTheme="majorHAnsi" w:eastAsiaTheme="majorEastAsia" w:hAnsiTheme="majorHAnsi" w:cstheme="majorBidi"/>
      <w:color w:val="2E74B5" w:themeColor="accent1" w:themeShade="BF"/>
      <w:sz w:val="26"/>
      <w:szCs w:val="26"/>
    </w:rPr>
  </w:style>
  <w:style w:type="paragraph" w:styleId="Caption">
    <w:name w:val="caption"/>
    <w:basedOn w:val="Normal"/>
    <w:next w:val="Normal"/>
    <w:uiPriority w:val="35"/>
    <w:unhideWhenUsed/>
    <w:qFormat/>
    <w:rsid w:val="00CE6DD1"/>
    <w:pPr>
      <w:spacing w:after="200" w:line="240" w:lineRule="auto"/>
    </w:pPr>
    <w:rPr>
      <w:i/>
      <w:iCs/>
      <w:color w:val="44546A" w:themeColor="text2"/>
      <w:sz w:val="18"/>
      <w:szCs w:val="18"/>
    </w:rPr>
  </w:style>
  <w:style w:type="character" w:customStyle="1" w:styleId="Heading3Char">
    <w:name w:val="Heading 3 Char"/>
    <w:basedOn w:val="DefaultParagraphFont"/>
    <w:link w:val="Heading3"/>
    <w:uiPriority w:val="9"/>
    <w:rsid w:val="000A6E74"/>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9777436">
      <w:bodyDiv w:val="1"/>
      <w:marLeft w:val="0"/>
      <w:marRight w:val="0"/>
      <w:marTop w:val="0"/>
      <w:marBottom w:val="0"/>
      <w:divBdr>
        <w:top w:val="none" w:sz="0" w:space="0" w:color="auto"/>
        <w:left w:val="none" w:sz="0" w:space="0" w:color="auto"/>
        <w:bottom w:val="none" w:sz="0" w:space="0" w:color="auto"/>
        <w:right w:val="none" w:sz="0" w:space="0" w:color="auto"/>
      </w:divBdr>
    </w:div>
    <w:div w:id="362831270">
      <w:bodyDiv w:val="1"/>
      <w:marLeft w:val="0"/>
      <w:marRight w:val="0"/>
      <w:marTop w:val="0"/>
      <w:marBottom w:val="0"/>
      <w:divBdr>
        <w:top w:val="none" w:sz="0" w:space="0" w:color="auto"/>
        <w:left w:val="none" w:sz="0" w:space="0" w:color="auto"/>
        <w:bottom w:val="none" w:sz="0" w:space="0" w:color="auto"/>
        <w:right w:val="none" w:sz="0" w:space="0" w:color="auto"/>
      </w:divBdr>
    </w:div>
    <w:div w:id="1237669035">
      <w:bodyDiv w:val="1"/>
      <w:marLeft w:val="0"/>
      <w:marRight w:val="0"/>
      <w:marTop w:val="0"/>
      <w:marBottom w:val="0"/>
      <w:divBdr>
        <w:top w:val="none" w:sz="0" w:space="0" w:color="auto"/>
        <w:left w:val="none" w:sz="0" w:space="0" w:color="auto"/>
        <w:bottom w:val="none" w:sz="0" w:space="0" w:color="auto"/>
        <w:right w:val="none" w:sz="0" w:space="0" w:color="auto"/>
      </w:divBdr>
    </w:div>
    <w:div w:id="20430959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sv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8C465FE38F8AB4D836393147610A0B6" ma:contentTypeVersion="11" ma:contentTypeDescription="Create a new document." ma:contentTypeScope="" ma:versionID="c2c7656f4b0764e97813671c4b646b4d">
  <xsd:schema xmlns:xsd="http://www.w3.org/2001/XMLSchema" xmlns:xs="http://www.w3.org/2001/XMLSchema" xmlns:p="http://schemas.microsoft.com/office/2006/metadata/properties" xmlns:ns3="b5062d6c-e266-4c61-82d6-fc8b5b100f6d" xmlns:ns4="0c5aaf48-b6a1-41e7-9a83-09d9c45adfd4" targetNamespace="http://schemas.microsoft.com/office/2006/metadata/properties" ma:root="true" ma:fieldsID="4c3ec5978be80571efe7e498f8e3123a" ns3:_="" ns4:_="">
    <xsd:import namespace="b5062d6c-e266-4c61-82d6-fc8b5b100f6d"/>
    <xsd:import namespace="0c5aaf48-b6a1-41e7-9a83-09d9c45adfd4"/>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Location" minOccurs="0"/>
                <xsd:element ref="ns4:MediaServiceGenerationTime" minOccurs="0"/>
                <xsd:element ref="ns4: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062d6c-e266-4c61-82d6-fc8b5b100f6d"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c5aaf48-b6a1-41e7-9a83-09d9c45adfd4"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ServiceAutoTags" ma:index="14" nillable="true" ma:displayName="MediaServiceAutoTags" ma:internalName="MediaServiceAutoTags"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Location" ma:index="16" nillable="true" ma:displayName="MediaServic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92CB7F6-6BE9-4CB1-80D1-419DE5700C93}">
  <ds:schemaRefs>
    <ds:schemaRef ds:uri="http://schemas.openxmlformats.org/officeDocument/2006/bibliography"/>
  </ds:schemaRefs>
</ds:datastoreItem>
</file>

<file path=customXml/itemProps2.xml><?xml version="1.0" encoding="utf-8"?>
<ds:datastoreItem xmlns:ds="http://schemas.openxmlformats.org/officeDocument/2006/customXml" ds:itemID="{946A1829-6E45-4231-836D-CD467A7CB493}">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5DB5478-3C5E-43B4-B263-DA6E85D514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5062d6c-e266-4c61-82d6-fc8b5b100f6d"/>
    <ds:schemaRef ds:uri="0c5aaf48-b6a1-41e7-9a83-09d9c45adfd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0C10405-7F40-40CA-BA72-54950CAD182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121</TotalTime>
  <Pages>44</Pages>
  <Words>19646</Words>
  <Characters>107863</Characters>
  <Application>Microsoft Office Word</Application>
  <DocSecurity>0</DocSecurity>
  <Lines>1498</Lines>
  <Paragraphs>262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127247</CharactersWithSpaces>
  <SharedDoc>false</SharedDoc>
  <HLinks>
    <vt:vector size="360" baseType="variant">
      <vt:variant>
        <vt:i4>1572925</vt:i4>
      </vt:variant>
      <vt:variant>
        <vt:i4>356</vt:i4>
      </vt:variant>
      <vt:variant>
        <vt:i4>0</vt:i4>
      </vt:variant>
      <vt:variant>
        <vt:i4>5</vt:i4>
      </vt:variant>
      <vt:variant>
        <vt:lpwstr/>
      </vt:variant>
      <vt:variant>
        <vt:lpwstr>_Toc86056438</vt:lpwstr>
      </vt:variant>
      <vt:variant>
        <vt:i4>1507389</vt:i4>
      </vt:variant>
      <vt:variant>
        <vt:i4>350</vt:i4>
      </vt:variant>
      <vt:variant>
        <vt:i4>0</vt:i4>
      </vt:variant>
      <vt:variant>
        <vt:i4>5</vt:i4>
      </vt:variant>
      <vt:variant>
        <vt:lpwstr/>
      </vt:variant>
      <vt:variant>
        <vt:lpwstr>_Toc86056437</vt:lpwstr>
      </vt:variant>
      <vt:variant>
        <vt:i4>1441853</vt:i4>
      </vt:variant>
      <vt:variant>
        <vt:i4>344</vt:i4>
      </vt:variant>
      <vt:variant>
        <vt:i4>0</vt:i4>
      </vt:variant>
      <vt:variant>
        <vt:i4>5</vt:i4>
      </vt:variant>
      <vt:variant>
        <vt:lpwstr/>
      </vt:variant>
      <vt:variant>
        <vt:lpwstr>_Toc86056436</vt:lpwstr>
      </vt:variant>
      <vt:variant>
        <vt:i4>1376317</vt:i4>
      </vt:variant>
      <vt:variant>
        <vt:i4>338</vt:i4>
      </vt:variant>
      <vt:variant>
        <vt:i4>0</vt:i4>
      </vt:variant>
      <vt:variant>
        <vt:i4>5</vt:i4>
      </vt:variant>
      <vt:variant>
        <vt:lpwstr/>
      </vt:variant>
      <vt:variant>
        <vt:lpwstr>_Toc86056435</vt:lpwstr>
      </vt:variant>
      <vt:variant>
        <vt:i4>1310781</vt:i4>
      </vt:variant>
      <vt:variant>
        <vt:i4>332</vt:i4>
      </vt:variant>
      <vt:variant>
        <vt:i4>0</vt:i4>
      </vt:variant>
      <vt:variant>
        <vt:i4>5</vt:i4>
      </vt:variant>
      <vt:variant>
        <vt:lpwstr/>
      </vt:variant>
      <vt:variant>
        <vt:lpwstr>_Toc86056434</vt:lpwstr>
      </vt:variant>
      <vt:variant>
        <vt:i4>1245245</vt:i4>
      </vt:variant>
      <vt:variant>
        <vt:i4>326</vt:i4>
      </vt:variant>
      <vt:variant>
        <vt:i4>0</vt:i4>
      </vt:variant>
      <vt:variant>
        <vt:i4>5</vt:i4>
      </vt:variant>
      <vt:variant>
        <vt:lpwstr/>
      </vt:variant>
      <vt:variant>
        <vt:lpwstr>_Toc86056433</vt:lpwstr>
      </vt:variant>
      <vt:variant>
        <vt:i4>1179709</vt:i4>
      </vt:variant>
      <vt:variant>
        <vt:i4>320</vt:i4>
      </vt:variant>
      <vt:variant>
        <vt:i4>0</vt:i4>
      </vt:variant>
      <vt:variant>
        <vt:i4>5</vt:i4>
      </vt:variant>
      <vt:variant>
        <vt:lpwstr/>
      </vt:variant>
      <vt:variant>
        <vt:lpwstr>_Toc86056432</vt:lpwstr>
      </vt:variant>
      <vt:variant>
        <vt:i4>1114173</vt:i4>
      </vt:variant>
      <vt:variant>
        <vt:i4>314</vt:i4>
      </vt:variant>
      <vt:variant>
        <vt:i4>0</vt:i4>
      </vt:variant>
      <vt:variant>
        <vt:i4>5</vt:i4>
      </vt:variant>
      <vt:variant>
        <vt:lpwstr/>
      </vt:variant>
      <vt:variant>
        <vt:lpwstr>_Toc86056431</vt:lpwstr>
      </vt:variant>
      <vt:variant>
        <vt:i4>1048637</vt:i4>
      </vt:variant>
      <vt:variant>
        <vt:i4>308</vt:i4>
      </vt:variant>
      <vt:variant>
        <vt:i4>0</vt:i4>
      </vt:variant>
      <vt:variant>
        <vt:i4>5</vt:i4>
      </vt:variant>
      <vt:variant>
        <vt:lpwstr/>
      </vt:variant>
      <vt:variant>
        <vt:lpwstr>_Toc86056430</vt:lpwstr>
      </vt:variant>
      <vt:variant>
        <vt:i4>1638460</vt:i4>
      </vt:variant>
      <vt:variant>
        <vt:i4>302</vt:i4>
      </vt:variant>
      <vt:variant>
        <vt:i4>0</vt:i4>
      </vt:variant>
      <vt:variant>
        <vt:i4>5</vt:i4>
      </vt:variant>
      <vt:variant>
        <vt:lpwstr/>
      </vt:variant>
      <vt:variant>
        <vt:lpwstr>_Toc86056429</vt:lpwstr>
      </vt:variant>
      <vt:variant>
        <vt:i4>1572924</vt:i4>
      </vt:variant>
      <vt:variant>
        <vt:i4>296</vt:i4>
      </vt:variant>
      <vt:variant>
        <vt:i4>0</vt:i4>
      </vt:variant>
      <vt:variant>
        <vt:i4>5</vt:i4>
      </vt:variant>
      <vt:variant>
        <vt:lpwstr/>
      </vt:variant>
      <vt:variant>
        <vt:lpwstr>_Toc86056428</vt:lpwstr>
      </vt:variant>
      <vt:variant>
        <vt:i4>1507388</vt:i4>
      </vt:variant>
      <vt:variant>
        <vt:i4>290</vt:i4>
      </vt:variant>
      <vt:variant>
        <vt:i4>0</vt:i4>
      </vt:variant>
      <vt:variant>
        <vt:i4>5</vt:i4>
      </vt:variant>
      <vt:variant>
        <vt:lpwstr/>
      </vt:variant>
      <vt:variant>
        <vt:lpwstr>_Toc86056427</vt:lpwstr>
      </vt:variant>
      <vt:variant>
        <vt:i4>1441852</vt:i4>
      </vt:variant>
      <vt:variant>
        <vt:i4>284</vt:i4>
      </vt:variant>
      <vt:variant>
        <vt:i4>0</vt:i4>
      </vt:variant>
      <vt:variant>
        <vt:i4>5</vt:i4>
      </vt:variant>
      <vt:variant>
        <vt:lpwstr/>
      </vt:variant>
      <vt:variant>
        <vt:lpwstr>_Toc86056426</vt:lpwstr>
      </vt:variant>
      <vt:variant>
        <vt:i4>1376316</vt:i4>
      </vt:variant>
      <vt:variant>
        <vt:i4>278</vt:i4>
      </vt:variant>
      <vt:variant>
        <vt:i4>0</vt:i4>
      </vt:variant>
      <vt:variant>
        <vt:i4>5</vt:i4>
      </vt:variant>
      <vt:variant>
        <vt:lpwstr/>
      </vt:variant>
      <vt:variant>
        <vt:lpwstr>_Toc86056425</vt:lpwstr>
      </vt:variant>
      <vt:variant>
        <vt:i4>1310780</vt:i4>
      </vt:variant>
      <vt:variant>
        <vt:i4>272</vt:i4>
      </vt:variant>
      <vt:variant>
        <vt:i4>0</vt:i4>
      </vt:variant>
      <vt:variant>
        <vt:i4>5</vt:i4>
      </vt:variant>
      <vt:variant>
        <vt:lpwstr/>
      </vt:variant>
      <vt:variant>
        <vt:lpwstr>_Toc86056424</vt:lpwstr>
      </vt:variant>
      <vt:variant>
        <vt:i4>1245244</vt:i4>
      </vt:variant>
      <vt:variant>
        <vt:i4>266</vt:i4>
      </vt:variant>
      <vt:variant>
        <vt:i4>0</vt:i4>
      </vt:variant>
      <vt:variant>
        <vt:i4>5</vt:i4>
      </vt:variant>
      <vt:variant>
        <vt:lpwstr/>
      </vt:variant>
      <vt:variant>
        <vt:lpwstr>_Toc86056423</vt:lpwstr>
      </vt:variant>
      <vt:variant>
        <vt:i4>1179708</vt:i4>
      </vt:variant>
      <vt:variant>
        <vt:i4>260</vt:i4>
      </vt:variant>
      <vt:variant>
        <vt:i4>0</vt:i4>
      </vt:variant>
      <vt:variant>
        <vt:i4>5</vt:i4>
      </vt:variant>
      <vt:variant>
        <vt:lpwstr/>
      </vt:variant>
      <vt:variant>
        <vt:lpwstr>_Toc86056422</vt:lpwstr>
      </vt:variant>
      <vt:variant>
        <vt:i4>1114172</vt:i4>
      </vt:variant>
      <vt:variant>
        <vt:i4>254</vt:i4>
      </vt:variant>
      <vt:variant>
        <vt:i4>0</vt:i4>
      </vt:variant>
      <vt:variant>
        <vt:i4>5</vt:i4>
      </vt:variant>
      <vt:variant>
        <vt:lpwstr/>
      </vt:variant>
      <vt:variant>
        <vt:lpwstr>_Toc86056421</vt:lpwstr>
      </vt:variant>
      <vt:variant>
        <vt:i4>1048636</vt:i4>
      </vt:variant>
      <vt:variant>
        <vt:i4>248</vt:i4>
      </vt:variant>
      <vt:variant>
        <vt:i4>0</vt:i4>
      </vt:variant>
      <vt:variant>
        <vt:i4>5</vt:i4>
      </vt:variant>
      <vt:variant>
        <vt:lpwstr/>
      </vt:variant>
      <vt:variant>
        <vt:lpwstr>_Toc86056420</vt:lpwstr>
      </vt:variant>
      <vt:variant>
        <vt:i4>1638463</vt:i4>
      </vt:variant>
      <vt:variant>
        <vt:i4>242</vt:i4>
      </vt:variant>
      <vt:variant>
        <vt:i4>0</vt:i4>
      </vt:variant>
      <vt:variant>
        <vt:i4>5</vt:i4>
      </vt:variant>
      <vt:variant>
        <vt:lpwstr/>
      </vt:variant>
      <vt:variant>
        <vt:lpwstr>_Toc86056419</vt:lpwstr>
      </vt:variant>
      <vt:variant>
        <vt:i4>1572927</vt:i4>
      </vt:variant>
      <vt:variant>
        <vt:i4>236</vt:i4>
      </vt:variant>
      <vt:variant>
        <vt:i4>0</vt:i4>
      </vt:variant>
      <vt:variant>
        <vt:i4>5</vt:i4>
      </vt:variant>
      <vt:variant>
        <vt:lpwstr/>
      </vt:variant>
      <vt:variant>
        <vt:lpwstr>_Toc86056418</vt:lpwstr>
      </vt:variant>
      <vt:variant>
        <vt:i4>1507391</vt:i4>
      </vt:variant>
      <vt:variant>
        <vt:i4>230</vt:i4>
      </vt:variant>
      <vt:variant>
        <vt:i4>0</vt:i4>
      </vt:variant>
      <vt:variant>
        <vt:i4>5</vt:i4>
      </vt:variant>
      <vt:variant>
        <vt:lpwstr/>
      </vt:variant>
      <vt:variant>
        <vt:lpwstr>_Toc86056417</vt:lpwstr>
      </vt:variant>
      <vt:variant>
        <vt:i4>1441855</vt:i4>
      </vt:variant>
      <vt:variant>
        <vt:i4>224</vt:i4>
      </vt:variant>
      <vt:variant>
        <vt:i4>0</vt:i4>
      </vt:variant>
      <vt:variant>
        <vt:i4>5</vt:i4>
      </vt:variant>
      <vt:variant>
        <vt:lpwstr/>
      </vt:variant>
      <vt:variant>
        <vt:lpwstr>_Toc86056416</vt:lpwstr>
      </vt:variant>
      <vt:variant>
        <vt:i4>1376319</vt:i4>
      </vt:variant>
      <vt:variant>
        <vt:i4>218</vt:i4>
      </vt:variant>
      <vt:variant>
        <vt:i4>0</vt:i4>
      </vt:variant>
      <vt:variant>
        <vt:i4>5</vt:i4>
      </vt:variant>
      <vt:variant>
        <vt:lpwstr/>
      </vt:variant>
      <vt:variant>
        <vt:lpwstr>_Toc86056415</vt:lpwstr>
      </vt:variant>
      <vt:variant>
        <vt:i4>1310783</vt:i4>
      </vt:variant>
      <vt:variant>
        <vt:i4>212</vt:i4>
      </vt:variant>
      <vt:variant>
        <vt:i4>0</vt:i4>
      </vt:variant>
      <vt:variant>
        <vt:i4>5</vt:i4>
      </vt:variant>
      <vt:variant>
        <vt:lpwstr/>
      </vt:variant>
      <vt:variant>
        <vt:lpwstr>_Toc86056414</vt:lpwstr>
      </vt:variant>
      <vt:variant>
        <vt:i4>1245247</vt:i4>
      </vt:variant>
      <vt:variant>
        <vt:i4>206</vt:i4>
      </vt:variant>
      <vt:variant>
        <vt:i4>0</vt:i4>
      </vt:variant>
      <vt:variant>
        <vt:i4>5</vt:i4>
      </vt:variant>
      <vt:variant>
        <vt:lpwstr/>
      </vt:variant>
      <vt:variant>
        <vt:lpwstr>_Toc86056413</vt:lpwstr>
      </vt:variant>
      <vt:variant>
        <vt:i4>1179711</vt:i4>
      </vt:variant>
      <vt:variant>
        <vt:i4>200</vt:i4>
      </vt:variant>
      <vt:variant>
        <vt:i4>0</vt:i4>
      </vt:variant>
      <vt:variant>
        <vt:i4>5</vt:i4>
      </vt:variant>
      <vt:variant>
        <vt:lpwstr/>
      </vt:variant>
      <vt:variant>
        <vt:lpwstr>_Toc86056412</vt:lpwstr>
      </vt:variant>
      <vt:variant>
        <vt:i4>1114175</vt:i4>
      </vt:variant>
      <vt:variant>
        <vt:i4>194</vt:i4>
      </vt:variant>
      <vt:variant>
        <vt:i4>0</vt:i4>
      </vt:variant>
      <vt:variant>
        <vt:i4>5</vt:i4>
      </vt:variant>
      <vt:variant>
        <vt:lpwstr/>
      </vt:variant>
      <vt:variant>
        <vt:lpwstr>_Toc86056411</vt:lpwstr>
      </vt:variant>
      <vt:variant>
        <vt:i4>1048639</vt:i4>
      </vt:variant>
      <vt:variant>
        <vt:i4>188</vt:i4>
      </vt:variant>
      <vt:variant>
        <vt:i4>0</vt:i4>
      </vt:variant>
      <vt:variant>
        <vt:i4>5</vt:i4>
      </vt:variant>
      <vt:variant>
        <vt:lpwstr/>
      </vt:variant>
      <vt:variant>
        <vt:lpwstr>_Toc86056410</vt:lpwstr>
      </vt:variant>
      <vt:variant>
        <vt:i4>1638462</vt:i4>
      </vt:variant>
      <vt:variant>
        <vt:i4>182</vt:i4>
      </vt:variant>
      <vt:variant>
        <vt:i4>0</vt:i4>
      </vt:variant>
      <vt:variant>
        <vt:i4>5</vt:i4>
      </vt:variant>
      <vt:variant>
        <vt:lpwstr/>
      </vt:variant>
      <vt:variant>
        <vt:lpwstr>_Toc86056409</vt:lpwstr>
      </vt:variant>
      <vt:variant>
        <vt:i4>1572926</vt:i4>
      </vt:variant>
      <vt:variant>
        <vt:i4>176</vt:i4>
      </vt:variant>
      <vt:variant>
        <vt:i4>0</vt:i4>
      </vt:variant>
      <vt:variant>
        <vt:i4>5</vt:i4>
      </vt:variant>
      <vt:variant>
        <vt:lpwstr/>
      </vt:variant>
      <vt:variant>
        <vt:lpwstr>_Toc86056408</vt:lpwstr>
      </vt:variant>
      <vt:variant>
        <vt:i4>1507390</vt:i4>
      </vt:variant>
      <vt:variant>
        <vt:i4>170</vt:i4>
      </vt:variant>
      <vt:variant>
        <vt:i4>0</vt:i4>
      </vt:variant>
      <vt:variant>
        <vt:i4>5</vt:i4>
      </vt:variant>
      <vt:variant>
        <vt:lpwstr/>
      </vt:variant>
      <vt:variant>
        <vt:lpwstr>_Toc86056407</vt:lpwstr>
      </vt:variant>
      <vt:variant>
        <vt:i4>1441854</vt:i4>
      </vt:variant>
      <vt:variant>
        <vt:i4>164</vt:i4>
      </vt:variant>
      <vt:variant>
        <vt:i4>0</vt:i4>
      </vt:variant>
      <vt:variant>
        <vt:i4>5</vt:i4>
      </vt:variant>
      <vt:variant>
        <vt:lpwstr/>
      </vt:variant>
      <vt:variant>
        <vt:lpwstr>_Toc86056406</vt:lpwstr>
      </vt:variant>
      <vt:variant>
        <vt:i4>1376318</vt:i4>
      </vt:variant>
      <vt:variant>
        <vt:i4>158</vt:i4>
      </vt:variant>
      <vt:variant>
        <vt:i4>0</vt:i4>
      </vt:variant>
      <vt:variant>
        <vt:i4>5</vt:i4>
      </vt:variant>
      <vt:variant>
        <vt:lpwstr/>
      </vt:variant>
      <vt:variant>
        <vt:lpwstr>_Toc86056405</vt:lpwstr>
      </vt:variant>
      <vt:variant>
        <vt:i4>1310782</vt:i4>
      </vt:variant>
      <vt:variant>
        <vt:i4>152</vt:i4>
      </vt:variant>
      <vt:variant>
        <vt:i4>0</vt:i4>
      </vt:variant>
      <vt:variant>
        <vt:i4>5</vt:i4>
      </vt:variant>
      <vt:variant>
        <vt:lpwstr/>
      </vt:variant>
      <vt:variant>
        <vt:lpwstr>_Toc86056404</vt:lpwstr>
      </vt:variant>
      <vt:variant>
        <vt:i4>1245246</vt:i4>
      </vt:variant>
      <vt:variant>
        <vt:i4>146</vt:i4>
      </vt:variant>
      <vt:variant>
        <vt:i4>0</vt:i4>
      </vt:variant>
      <vt:variant>
        <vt:i4>5</vt:i4>
      </vt:variant>
      <vt:variant>
        <vt:lpwstr/>
      </vt:variant>
      <vt:variant>
        <vt:lpwstr>_Toc86056403</vt:lpwstr>
      </vt:variant>
      <vt:variant>
        <vt:i4>1179710</vt:i4>
      </vt:variant>
      <vt:variant>
        <vt:i4>140</vt:i4>
      </vt:variant>
      <vt:variant>
        <vt:i4>0</vt:i4>
      </vt:variant>
      <vt:variant>
        <vt:i4>5</vt:i4>
      </vt:variant>
      <vt:variant>
        <vt:lpwstr/>
      </vt:variant>
      <vt:variant>
        <vt:lpwstr>_Toc86056402</vt:lpwstr>
      </vt:variant>
      <vt:variant>
        <vt:i4>1114174</vt:i4>
      </vt:variant>
      <vt:variant>
        <vt:i4>134</vt:i4>
      </vt:variant>
      <vt:variant>
        <vt:i4>0</vt:i4>
      </vt:variant>
      <vt:variant>
        <vt:i4>5</vt:i4>
      </vt:variant>
      <vt:variant>
        <vt:lpwstr/>
      </vt:variant>
      <vt:variant>
        <vt:lpwstr>_Toc86056401</vt:lpwstr>
      </vt:variant>
      <vt:variant>
        <vt:i4>1048638</vt:i4>
      </vt:variant>
      <vt:variant>
        <vt:i4>128</vt:i4>
      </vt:variant>
      <vt:variant>
        <vt:i4>0</vt:i4>
      </vt:variant>
      <vt:variant>
        <vt:i4>5</vt:i4>
      </vt:variant>
      <vt:variant>
        <vt:lpwstr/>
      </vt:variant>
      <vt:variant>
        <vt:lpwstr>_Toc86056400</vt:lpwstr>
      </vt:variant>
      <vt:variant>
        <vt:i4>1966135</vt:i4>
      </vt:variant>
      <vt:variant>
        <vt:i4>122</vt:i4>
      </vt:variant>
      <vt:variant>
        <vt:i4>0</vt:i4>
      </vt:variant>
      <vt:variant>
        <vt:i4>5</vt:i4>
      </vt:variant>
      <vt:variant>
        <vt:lpwstr/>
      </vt:variant>
      <vt:variant>
        <vt:lpwstr>_Toc86056399</vt:lpwstr>
      </vt:variant>
      <vt:variant>
        <vt:i4>2031671</vt:i4>
      </vt:variant>
      <vt:variant>
        <vt:i4>116</vt:i4>
      </vt:variant>
      <vt:variant>
        <vt:i4>0</vt:i4>
      </vt:variant>
      <vt:variant>
        <vt:i4>5</vt:i4>
      </vt:variant>
      <vt:variant>
        <vt:lpwstr/>
      </vt:variant>
      <vt:variant>
        <vt:lpwstr>_Toc86056398</vt:lpwstr>
      </vt:variant>
      <vt:variant>
        <vt:i4>1048631</vt:i4>
      </vt:variant>
      <vt:variant>
        <vt:i4>110</vt:i4>
      </vt:variant>
      <vt:variant>
        <vt:i4>0</vt:i4>
      </vt:variant>
      <vt:variant>
        <vt:i4>5</vt:i4>
      </vt:variant>
      <vt:variant>
        <vt:lpwstr/>
      </vt:variant>
      <vt:variant>
        <vt:lpwstr>_Toc86056397</vt:lpwstr>
      </vt:variant>
      <vt:variant>
        <vt:i4>1114167</vt:i4>
      </vt:variant>
      <vt:variant>
        <vt:i4>104</vt:i4>
      </vt:variant>
      <vt:variant>
        <vt:i4>0</vt:i4>
      </vt:variant>
      <vt:variant>
        <vt:i4>5</vt:i4>
      </vt:variant>
      <vt:variant>
        <vt:lpwstr/>
      </vt:variant>
      <vt:variant>
        <vt:lpwstr>_Toc86056396</vt:lpwstr>
      </vt:variant>
      <vt:variant>
        <vt:i4>1179703</vt:i4>
      </vt:variant>
      <vt:variant>
        <vt:i4>98</vt:i4>
      </vt:variant>
      <vt:variant>
        <vt:i4>0</vt:i4>
      </vt:variant>
      <vt:variant>
        <vt:i4>5</vt:i4>
      </vt:variant>
      <vt:variant>
        <vt:lpwstr/>
      </vt:variant>
      <vt:variant>
        <vt:lpwstr>_Toc86056395</vt:lpwstr>
      </vt:variant>
      <vt:variant>
        <vt:i4>1245239</vt:i4>
      </vt:variant>
      <vt:variant>
        <vt:i4>92</vt:i4>
      </vt:variant>
      <vt:variant>
        <vt:i4>0</vt:i4>
      </vt:variant>
      <vt:variant>
        <vt:i4>5</vt:i4>
      </vt:variant>
      <vt:variant>
        <vt:lpwstr/>
      </vt:variant>
      <vt:variant>
        <vt:lpwstr>_Toc86056394</vt:lpwstr>
      </vt:variant>
      <vt:variant>
        <vt:i4>1310775</vt:i4>
      </vt:variant>
      <vt:variant>
        <vt:i4>86</vt:i4>
      </vt:variant>
      <vt:variant>
        <vt:i4>0</vt:i4>
      </vt:variant>
      <vt:variant>
        <vt:i4>5</vt:i4>
      </vt:variant>
      <vt:variant>
        <vt:lpwstr/>
      </vt:variant>
      <vt:variant>
        <vt:lpwstr>_Toc86056393</vt:lpwstr>
      </vt:variant>
      <vt:variant>
        <vt:i4>1376311</vt:i4>
      </vt:variant>
      <vt:variant>
        <vt:i4>80</vt:i4>
      </vt:variant>
      <vt:variant>
        <vt:i4>0</vt:i4>
      </vt:variant>
      <vt:variant>
        <vt:i4>5</vt:i4>
      </vt:variant>
      <vt:variant>
        <vt:lpwstr/>
      </vt:variant>
      <vt:variant>
        <vt:lpwstr>_Toc86056392</vt:lpwstr>
      </vt:variant>
      <vt:variant>
        <vt:i4>1441847</vt:i4>
      </vt:variant>
      <vt:variant>
        <vt:i4>74</vt:i4>
      </vt:variant>
      <vt:variant>
        <vt:i4>0</vt:i4>
      </vt:variant>
      <vt:variant>
        <vt:i4>5</vt:i4>
      </vt:variant>
      <vt:variant>
        <vt:lpwstr/>
      </vt:variant>
      <vt:variant>
        <vt:lpwstr>_Toc86056391</vt:lpwstr>
      </vt:variant>
      <vt:variant>
        <vt:i4>1507383</vt:i4>
      </vt:variant>
      <vt:variant>
        <vt:i4>68</vt:i4>
      </vt:variant>
      <vt:variant>
        <vt:i4>0</vt:i4>
      </vt:variant>
      <vt:variant>
        <vt:i4>5</vt:i4>
      </vt:variant>
      <vt:variant>
        <vt:lpwstr/>
      </vt:variant>
      <vt:variant>
        <vt:lpwstr>_Toc86056390</vt:lpwstr>
      </vt:variant>
      <vt:variant>
        <vt:i4>1966134</vt:i4>
      </vt:variant>
      <vt:variant>
        <vt:i4>62</vt:i4>
      </vt:variant>
      <vt:variant>
        <vt:i4>0</vt:i4>
      </vt:variant>
      <vt:variant>
        <vt:i4>5</vt:i4>
      </vt:variant>
      <vt:variant>
        <vt:lpwstr/>
      </vt:variant>
      <vt:variant>
        <vt:lpwstr>_Toc86056389</vt:lpwstr>
      </vt:variant>
      <vt:variant>
        <vt:i4>2031670</vt:i4>
      </vt:variant>
      <vt:variant>
        <vt:i4>56</vt:i4>
      </vt:variant>
      <vt:variant>
        <vt:i4>0</vt:i4>
      </vt:variant>
      <vt:variant>
        <vt:i4>5</vt:i4>
      </vt:variant>
      <vt:variant>
        <vt:lpwstr/>
      </vt:variant>
      <vt:variant>
        <vt:lpwstr>_Toc86056388</vt:lpwstr>
      </vt:variant>
      <vt:variant>
        <vt:i4>1048630</vt:i4>
      </vt:variant>
      <vt:variant>
        <vt:i4>50</vt:i4>
      </vt:variant>
      <vt:variant>
        <vt:i4>0</vt:i4>
      </vt:variant>
      <vt:variant>
        <vt:i4>5</vt:i4>
      </vt:variant>
      <vt:variant>
        <vt:lpwstr/>
      </vt:variant>
      <vt:variant>
        <vt:lpwstr>_Toc86056387</vt:lpwstr>
      </vt:variant>
      <vt:variant>
        <vt:i4>1114166</vt:i4>
      </vt:variant>
      <vt:variant>
        <vt:i4>44</vt:i4>
      </vt:variant>
      <vt:variant>
        <vt:i4>0</vt:i4>
      </vt:variant>
      <vt:variant>
        <vt:i4>5</vt:i4>
      </vt:variant>
      <vt:variant>
        <vt:lpwstr/>
      </vt:variant>
      <vt:variant>
        <vt:lpwstr>_Toc86056386</vt:lpwstr>
      </vt:variant>
      <vt:variant>
        <vt:i4>1179702</vt:i4>
      </vt:variant>
      <vt:variant>
        <vt:i4>38</vt:i4>
      </vt:variant>
      <vt:variant>
        <vt:i4>0</vt:i4>
      </vt:variant>
      <vt:variant>
        <vt:i4>5</vt:i4>
      </vt:variant>
      <vt:variant>
        <vt:lpwstr/>
      </vt:variant>
      <vt:variant>
        <vt:lpwstr>_Toc86056385</vt:lpwstr>
      </vt:variant>
      <vt:variant>
        <vt:i4>1245238</vt:i4>
      </vt:variant>
      <vt:variant>
        <vt:i4>32</vt:i4>
      </vt:variant>
      <vt:variant>
        <vt:i4>0</vt:i4>
      </vt:variant>
      <vt:variant>
        <vt:i4>5</vt:i4>
      </vt:variant>
      <vt:variant>
        <vt:lpwstr/>
      </vt:variant>
      <vt:variant>
        <vt:lpwstr>_Toc86056384</vt:lpwstr>
      </vt:variant>
      <vt:variant>
        <vt:i4>1310774</vt:i4>
      </vt:variant>
      <vt:variant>
        <vt:i4>26</vt:i4>
      </vt:variant>
      <vt:variant>
        <vt:i4>0</vt:i4>
      </vt:variant>
      <vt:variant>
        <vt:i4>5</vt:i4>
      </vt:variant>
      <vt:variant>
        <vt:lpwstr/>
      </vt:variant>
      <vt:variant>
        <vt:lpwstr>_Toc86056383</vt:lpwstr>
      </vt:variant>
      <vt:variant>
        <vt:i4>1376310</vt:i4>
      </vt:variant>
      <vt:variant>
        <vt:i4>20</vt:i4>
      </vt:variant>
      <vt:variant>
        <vt:i4>0</vt:i4>
      </vt:variant>
      <vt:variant>
        <vt:i4>5</vt:i4>
      </vt:variant>
      <vt:variant>
        <vt:lpwstr/>
      </vt:variant>
      <vt:variant>
        <vt:lpwstr>_Toc86056382</vt:lpwstr>
      </vt:variant>
      <vt:variant>
        <vt:i4>1441846</vt:i4>
      </vt:variant>
      <vt:variant>
        <vt:i4>14</vt:i4>
      </vt:variant>
      <vt:variant>
        <vt:i4>0</vt:i4>
      </vt:variant>
      <vt:variant>
        <vt:i4>5</vt:i4>
      </vt:variant>
      <vt:variant>
        <vt:lpwstr/>
      </vt:variant>
      <vt:variant>
        <vt:lpwstr>_Toc86056381</vt:lpwstr>
      </vt:variant>
      <vt:variant>
        <vt:i4>1507382</vt:i4>
      </vt:variant>
      <vt:variant>
        <vt:i4>8</vt:i4>
      </vt:variant>
      <vt:variant>
        <vt:i4>0</vt:i4>
      </vt:variant>
      <vt:variant>
        <vt:i4>5</vt:i4>
      </vt:variant>
      <vt:variant>
        <vt:lpwstr/>
      </vt:variant>
      <vt:variant>
        <vt:lpwstr>_Toc86056380</vt:lpwstr>
      </vt:variant>
      <vt:variant>
        <vt:i4>1966137</vt:i4>
      </vt:variant>
      <vt:variant>
        <vt:i4>2</vt:i4>
      </vt:variant>
      <vt:variant>
        <vt:i4>0</vt:i4>
      </vt:variant>
      <vt:variant>
        <vt:i4>5</vt:i4>
      </vt:variant>
      <vt:variant>
        <vt:lpwstr/>
      </vt:variant>
      <vt:variant>
        <vt:lpwstr>_Toc86056379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Christian Bugnion de Moreta</dc:creator>
  <cp:keywords/>
  <dc:description/>
  <cp:lastModifiedBy>Liudmyla Struk</cp:lastModifiedBy>
  <cp:revision>25</cp:revision>
  <cp:lastPrinted>2020-01-13T11:53:00Z</cp:lastPrinted>
  <dcterms:created xsi:type="dcterms:W3CDTF">2021-11-19T20:46:00Z</dcterms:created>
  <dcterms:modified xsi:type="dcterms:W3CDTF">2021-11-26T14:57:00Z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0x01010078C465FE38F8AB4D836393147610A0B6</vt:lpwstr>
  </property>
</Properties>
</file>