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0C3F" w14:textId="7B7CCE1A" w:rsidR="000F5ED4" w:rsidRDefault="00E4321F" w:rsidP="00056375">
      <w:pPr>
        <w:spacing w:line="240" w:lineRule="auto"/>
        <w:rPr>
          <w:rFonts w:ascii="Aptos" w:hAnsi="Aptos"/>
          <w:b/>
          <w:bCs/>
          <w:sz w:val="32"/>
          <w:szCs w:val="32"/>
        </w:rPr>
      </w:pPr>
      <w:r w:rsidRPr="008B3FFD">
        <w:rPr>
          <w:rFonts w:ascii="Aptos" w:hAnsi="Aptos"/>
          <w:b/>
          <w:bCs/>
          <w:sz w:val="32"/>
          <w:szCs w:val="32"/>
        </w:rPr>
        <w:t>UN Georgia Annual Report 202</w:t>
      </w:r>
      <w:r w:rsidR="00882C33" w:rsidRPr="008B3FFD">
        <w:rPr>
          <w:rFonts w:ascii="Aptos" w:hAnsi="Aptos"/>
          <w:b/>
          <w:bCs/>
          <w:sz w:val="32"/>
          <w:szCs w:val="32"/>
        </w:rPr>
        <w:t>5</w:t>
      </w:r>
      <w:r w:rsidR="00476EA6">
        <w:rPr>
          <w:rFonts w:ascii="Aptos" w:hAnsi="Aptos"/>
          <w:b/>
          <w:bCs/>
          <w:sz w:val="32"/>
          <w:szCs w:val="32"/>
        </w:rPr>
        <w:t xml:space="preserve"> (</w:t>
      </w:r>
      <w:r w:rsidR="00C405A9">
        <w:rPr>
          <w:rFonts w:ascii="Aptos" w:hAnsi="Aptos"/>
          <w:b/>
          <w:bCs/>
          <w:sz w:val="32"/>
          <w:szCs w:val="32"/>
        </w:rPr>
        <w:t>FINAL DRAFT, 3</w:t>
      </w:r>
      <w:r w:rsidR="00662715">
        <w:rPr>
          <w:rFonts w:ascii="Aptos" w:hAnsi="Aptos"/>
          <w:b/>
          <w:bCs/>
          <w:sz w:val="32"/>
          <w:szCs w:val="32"/>
        </w:rPr>
        <w:t>1</w:t>
      </w:r>
      <w:r w:rsidR="00C405A9">
        <w:rPr>
          <w:rFonts w:ascii="Aptos" w:hAnsi="Aptos"/>
          <w:b/>
          <w:bCs/>
          <w:sz w:val="32"/>
          <w:szCs w:val="32"/>
        </w:rPr>
        <w:t xml:space="preserve"> </w:t>
      </w:r>
      <w:r w:rsidR="00476EA6">
        <w:rPr>
          <w:rFonts w:ascii="Aptos" w:hAnsi="Aptos"/>
          <w:b/>
          <w:bCs/>
          <w:sz w:val="32"/>
          <w:szCs w:val="32"/>
        </w:rPr>
        <w:t xml:space="preserve">March) </w:t>
      </w:r>
    </w:p>
    <w:p w14:paraId="597F19E5" w14:textId="53AEC73C" w:rsidR="00974021" w:rsidRDefault="00C405A9" w:rsidP="00056375">
      <w:pPr>
        <w:spacing w:line="240" w:lineRule="auto"/>
        <w:rPr>
          <w:rFonts w:ascii="Aptos" w:hAnsi="Aptos"/>
          <w:color w:val="EE0000"/>
          <w:sz w:val="24"/>
          <w:szCs w:val="24"/>
        </w:rPr>
      </w:pPr>
      <w:r>
        <w:rPr>
          <w:rFonts w:ascii="Aptos" w:hAnsi="Aptos"/>
          <w:color w:val="EE0000"/>
          <w:sz w:val="24"/>
          <w:szCs w:val="24"/>
        </w:rPr>
        <w:t xml:space="preserve">With edits based on the final review </w:t>
      </w:r>
      <w:r w:rsidR="001F4293" w:rsidRPr="001F4293">
        <w:rPr>
          <w:rFonts w:ascii="Aptos" w:hAnsi="Aptos"/>
          <w:color w:val="EE0000"/>
          <w:sz w:val="24"/>
          <w:szCs w:val="24"/>
        </w:rPr>
        <w:t xml:space="preserve">by the SDG Advisory Team </w:t>
      </w:r>
      <w:r>
        <w:rPr>
          <w:rFonts w:ascii="Aptos" w:hAnsi="Aptos"/>
          <w:color w:val="EE0000"/>
          <w:sz w:val="24"/>
          <w:szCs w:val="24"/>
        </w:rPr>
        <w:t xml:space="preserve">as of </w:t>
      </w:r>
      <w:r w:rsidR="001F4293" w:rsidRPr="001F4293">
        <w:rPr>
          <w:rFonts w:ascii="Aptos" w:hAnsi="Aptos"/>
          <w:color w:val="EE0000"/>
          <w:sz w:val="24"/>
          <w:szCs w:val="24"/>
        </w:rPr>
        <w:t>25 March</w:t>
      </w:r>
      <w:r w:rsidR="004A1443">
        <w:rPr>
          <w:rFonts w:ascii="Aptos" w:hAnsi="Aptos"/>
          <w:color w:val="EE0000"/>
          <w:sz w:val="24"/>
          <w:szCs w:val="24"/>
        </w:rPr>
        <w:t>.</w:t>
      </w:r>
    </w:p>
    <w:p w14:paraId="3BB13431" w14:textId="2313855B" w:rsidR="00662715" w:rsidRDefault="00662715" w:rsidP="00056375">
      <w:pPr>
        <w:spacing w:line="240" w:lineRule="auto"/>
        <w:rPr>
          <w:rFonts w:ascii="Aptos" w:hAnsi="Aptos"/>
          <w:color w:val="EE0000"/>
          <w:sz w:val="24"/>
          <w:szCs w:val="24"/>
        </w:rPr>
      </w:pPr>
      <w:r>
        <w:rPr>
          <w:rFonts w:ascii="Aptos" w:hAnsi="Aptos"/>
          <w:color w:val="EE0000"/>
          <w:sz w:val="24"/>
          <w:szCs w:val="24"/>
        </w:rPr>
        <w:t>Photos included for illustration; to be further revised in the published version.</w:t>
      </w:r>
    </w:p>
    <w:p w14:paraId="0CBE5024" w14:textId="7C152D45" w:rsidR="00662715" w:rsidRPr="004A1443" w:rsidRDefault="00662715" w:rsidP="00056375">
      <w:pPr>
        <w:spacing w:line="240" w:lineRule="auto"/>
        <w:rPr>
          <w:rFonts w:ascii="Aptos" w:hAnsi="Aptos"/>
          <w:color w:val="EE0000"/>
          <w:sz w:val="24"/>
          <w:szCs w:val="24"/>
        </w:rPr>
      </w:pPr>
      <w:r>
        <w:rPr>
          <w:rFonts w:ascii="Aptos" w:hAnsi="Aptos"/>
          <w:noProof/>
          <w:color w:val="EE0000"/>
          <w:sz w:val="24"/>
          <w:szCs w:val="24"/>
          <w:lang w:val="en-US"/>
        </w:rPr>
        <w:drawing>
          <wp:inline distT="0" distB="0" distL="0" distR="0" wp14:anchorId="5376B91C" wp14:editId="0CA8498E">
            <wp:extent cx="4274932" cy="6048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ual Report 2025_DRAFT_Pages 1.jpg"/>
                    <pic:cNvPicPr/>
                  </pic:nvPicPr>
                  <pic:blipFill>
                    <a:blip r:embed="rId10">
                      <a:extLst>
                        <a:ext uri="{28A0092B-C50C-407E-A947-70E740481C1C}">
                          <a14:useLocalDpi xmlns:a14="http://schemas.microsoft.com/office/drawing/2010/main" val="0"/>
                        </a:ext>
                      </a:extLst>
                    </a:blip>
                    <a:stretch>
                      <a:fillRect/>
                    </a:stretch>
                  </pic:blipFill>
                  <pic:spPr>
                    <a:xfrm>
                      <a:off x="0" y="0"/>
                      <a:ext cx="4279773" cy="6055224"/>
                    </a:xfrm>
                    <a:prstGeom prst="rect">
                      <a:avLst/>
                    </a:prstGeom>
                  </pic:spPr>
                </pic:pic>
              </a:graphicData>
            </a:graphic>
          </wp:inline>
        </w:drawing>
      </w:r>
    </w:p>
    <w:p w14:paraId="342C39D0" w14:textId="43944149" w:rsidR="0049237D" w:rsidRPr="0080544D" w:rsidRDefault="0049237D" w:rsidP="0080544D">
      <w:pPr>
        <w:pStyle w:val="Heading1"/>
      </w:pPr>
      <w:r w:rsidRPr="0080544D">
        <w:t>UN Country Team</w:t>
      </w:r>
      <w:r w:rsidR="00340F94" w:rsidRPr="0080544D">
        <w:t xml:space="preserve"> in Georgia</w:t>
      </w:r>
    </w:p>
    <w:p w14:paraId="32B5DB49" w14:textId="21F3C8CF" w:rsidR="00340F94" w:rsidRPr="004A1443" w:rsidRDefault="0049237D" w:rsidP="00056375">
      <w:pPr>
        <w:spacing w:line="240" w:lineRule="auto"/>
        <w:rPr>
          <w:rFonts w:ascii="Aptos" w:hAnsi="Aptos"/>
          <w:sz w:val="24"/>
          <w:szCs w:val="24"/>
        </w:rPr>
      </w:pPr>
      <w:r w:rsidRPr="008B3FFD">
        <w:rPr>
          <w:rFonts w:ascii="Aptos" w:hAnsi="Aptos"/>
          <w:sz w:val="24"/>
          <w:szCs w:val="24"/>
        </w:rPr>
        <w:t xml:space="preserve">The UN Country Team </w:t>
      </w:r>
      <w:r w:rsidR="00882C33" w:rsidRPr="008B3FFD">
        <w:rPr>
          <w:rFonts w:ascii="Aptos" w:hAnsi="Aptos"/>
          <w:sz w:val="24"/>
          <w:szCs w:val="24"/>
        </w:rPr>
        <w:t>consisted</w:t>
      </w:r>
      <w:r w:rsidRPr="008B3FFD">
        <w:rPr>
          <w:rFonts w:ascii="Aptos" w:hAnsi="Aptos"/>
          <w:sz w:val="24"/>
          <w:szCs w:val="24"/>
        </w:rPr>
        <w:t xml:space="preserve"> of </w:t>
      </w:r>
      <w:r w:rsidR="00977A07">
        <w:rPr>
          <w:rFonts w:ascii="Aptos" w:hAnsi="Aptos"/>
          <w:sz w:val="24"/>
          <w:szCs w:val="24"/>
        </w:rPr>
        <w:t>18</w:t>
      </w:r>
      <w:r w:rsidR="00977A07" w:rsidRPr="008B3FFD">
        <w:rPr>
          <w:rFonts w:ascii="Aptos" w:hAnsi="Aptos"/>
          <w:sz w:val="24"/>
          <w:szCs w:val="24"/>
        </w:rPr>
        <w:t xml:space="preserve"> </w:t>
      </w:r>
      <w:r w:rsidRPr="008B3FFD">
        <w:rPr>
          <w:rFonts w:ascii="Aptos" w:hAnsi="Aptos"/>
          <w:sz w:val="24"/>
          <w:szCs w:val="24"/>
        </w:rPr>
        <w:t>UN entit</w:t>
      </w:r>
      <w:r w:rsidR="004C27E3">
        <w:rPr>
          <w:rFonts w:ascii="Aptos" w:hAnsi="Aptos"/>
          <w:sz w:val="24"/>
          <w:szCs w:val="24"/>
        </w:rPr>
        <w:t>ies</w:t>
      </w:r>
      <w:r w:rsidRPr="008B3FFD">
        <w:rPr>
          <w:rFonts w:ascii="Aptos" w:hAnsi="Aptos"/>
          <w:sz w:val="24"/>
          <w:szCs w:val="24"/>
        </w:rPr>
        <w:t xml:space="preserve"> </w:t>
      </w:r>
      <w:r w:rsidR="00882C33" w:rsidRPr="008B3FFD">
        <w:rPr>
          <w:rFonts w:ascii="Aptos" w:hAnsi="Aptos"/>
          <w:sz w:val="24"/>
          <w:szCs w:val="24"/>
        </w:rPr>
        <w:t xml:space="preserve">in 2025 </w:t>
      </w:r>
      <w:r w:rsidRPr="008B3FFD">
        <w:rPr>
          <w:rFonts w:ascii="Aptos" w:hAnsi="Aptos"/>
          <w:sz w:val="24"/>
          <w:szCs w:val="24"/>
        </w:rPr>
        <w:t xml:space="preserve">with staff based both in and outside of Georgia, working together as One United Nations to support </w:t>
      </w:r>
      <w:r w:rsidR="00882C33" w:rsidRPr="008B3FFD">
        <w:rPr>
          <w:rFonts w:ascii="Aptos" w:hAnsi="Aptos"/>
          <w:sz w:val="24"/>
          <w:szCs w:val="24"/>
        </w:rPr>
        <w:t>the country</w:t>
      </w:r>
      <w:r w:rsidRPr="008B3FFD">
        <w:rPr>
          <w:rFonts w:ascii="Aptos" w:hAnsi="Aptos"/>
          <w:sz w:val="24"/>
          <w:szCs w:val="24"/>
        </w:rPr>
        <w:t xml:space="preserve"> in the achievement of its national development priorities and the implementation of the 2030 Agenda for Sustainable Development.</w:t>
      </w:r>
      <w:r w:rsidR="004A1443">
        <w:rPr>
          <w:rFonts w:ascii="Aptos" w:hAnsi="Aptos"/>
          <w:sz w:val="24"/>
          <w:szCs w:val="24"/>
        </w:rPr>
        <w:t xml:space="preserve"> </w:t>
      </w:r>
      <w:r w:rsidRPr="008B3FFD">
        <w:rPr>
          <w:rFonts w:ascii="Aptos" w:hAnsi="Aptos"/>
          <w:sz w:val="24"/>
          <w:szCs w:val="24"/>
        </w:rPr>
        <w:t xml:space="preserve">The UN Country Team is led by the United Nations </w:t>
      </w:r>
      <w:r w:rsidRPr="008B3FFD">
        <w:rPr>
          <w:rFonts w:ascii="Aptos" w:hAnsi="Aptos"/>
          <w:sz w:val="24"/>
          <w:szCs w:val="24"/>
        </w:rPr>
        <w:lastRenderedPageBreak/>
        <w:t>Resident Coordinator, who reports to, and is the designated representative of, the United Nations Secretary-General for development operations in the country.</w:t>
      </w:r>
    </w:p>
    <w:p w14:paraId="2EE92B75" w14:textId="09E0C043" w:rsidR="0049237D" w:rsidRPr="008B3FFD" w:rsidRDefault="0049237D" w:rsidP="0080544D">
      <w:pPr>
        <w:pStyle w:val="Heading1"/>
      </w:pPr>
      <w:r w:rsidRPr="008B3FFD">
        <w:t xml:space="preserve">Development partners of the UN development system in </w:t>
      </w:r>
      <w:r w:rsidR="00340F94" w:rsidRPr="008B3FFD">
        <w:t>Georgia</w:t>
      </w:r>
    </w:p>
    <w:p w14:paraId="0398E024"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Action Against Hunger (ACH)</w:t>
      </w:r>
    </w:p>
    <w:p w14:paraId="1ADB714A"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Agence Française de Développement (AFD)</w:t>
      </w:r>
    </w:p>
    <w:p w14:paraId="6F95DDCD"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Asian Development Bank (ADB)</w:t>
      </w:r>
    </w:p>
    <w:p w14:paraId="636AEAF8" w14:textId="1C49D6FE" w:rsidR="0049237D" w:rsidRPr="008B3FFD" w:rsidRDefault="0049237D" w:rsidP="00056375">
      <w:pPr>
        <w:spacing w:after="0" w:line="240" w:lineRule="auto"/>
        <w:rPr>
          <w:rFonts w:ascii="Aptos" w:hAnsi="Aptos"/>
          <w:sz w:val="24"/>
          <w:szCs w:val="24"/>
        </w:rPr>
      </w:pPr>
      <w:r w:rsidRPr="008B3FFD">
        <w:rPr>
          <w:rFonts w:ascii="Aptos" w:hAnsi="Aptos"/>
          <w:sz w:val="24"/>
          <w:szCs w:val="24"/>
        </w:rPr>
        <w:t xml:space="preserve">Austrian </w:t>
      </w:r>
      <w:r w:rsidR="008F398F" w:rsidRPr="008F398F">
        <w:rPr>
          <w:rFonts w:ascii="Aptos" w:hAnsi="Aptos"/>
          <w:sz w:val="24"/>
          <w:szCs w:val="24"/>
        </w:rPr>
        <w:t xml:space="preserve">Development Agency </w:t>
      </w:r>
      <w:r w:rsidRPr="008B3FFD">
        <w:rPr>
          <w:rFonts w:ascii="Aptos" w:hAnsi="Aptos"/>
          <w:sz w:val="24"/>
          <w:szCs w:val="24"/>
        </w:rPr>
        <w:t>(AD</w:t>
      </w:r>
      <w:r w:rsidR="008F398F">
        <w:rPr>
          <w:rFonts w:ascii="Aptos" w:hAnsi="Aptos"/>
          <w:sz w:val="24"/>
          <w:szCs w:val="24"/>
        </w:rPr>
        <w:t>A</w:t>
      </w:r>
      <w:r w:rsidRPr="008B3FFD">
        <w:rPr>
          <w:rFonts w:ascii="Aptos" w:hAnsi="Aptos"/>
          <w:sz w:val="24"/>
          <w:szCs w:val="24"/>
        </w:rPr>
        <w:t>)</w:t>
      </w:r>
    </w:p>
    <w:p w14:paraId="17C522B5"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Council of Europe (COE)</w:t>
      </w:r>
    </w:p>
    <w:p w14:paraId="00D141D7"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Czech Development Agency (CzechAid)</w:t>
      </w:r>
    </w:p>
    <w:p w14:paraId="76D77E8A"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Danish Refugee Council (DRC)</w:t>
      </w:r>
    </w:p>
    <w:p w14:paraId="441E5F22"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Deutsche Gesellschaft für Internationale Zusammenarbeit (GIZ)</w:t>
      </w:r>
    </w:p>
    <w:p w14:paraId="5C34690D"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Dutch Development Cooperation</w:t>
      </w:r>
    </w:p>
    <w:p w14:paraId="61AEFF6C"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European Bank for Reconstruction and Development (EBRD)</w:t>
      </w:r>
    </w:p>
    <w:p w14:paraId="1189BB10"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European Investment Bank (EIB)</w:t>
      </w:r>
    </w:p>
    <w:p w14:paraId="6BDA0CB5"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European Union (EU)</w:t>
      </w:r>
    </w:p>
    <w:p w14:paraId="272668ED"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Georgian Red Cross</w:t>
      </w:r>
    </w:p>
    <w:p w14:paraId="0794189A" w14:textId="75C8C8F3" w:rsidR="0049237D" w:rsidRPr="008B3FFD" w:rsidRDefault="0049237D" w:rsidP="00056375">
      <w:pPr>
        <w:spacing w:after="0" w:line="240" w:lineRule="auto"/>
        <w:rPr>
          <w:rFonts w:ascii="Aptos" w:hAnsi="Aptos"/>
          <w:sz w:val="24"/>
          <w:szCs w:val="24"/>
        </w:rPr>
      </w:pPr>
      <w:r w:rsidRPr="008B3FFD">
        <w:rPr>
          <w:rFonts w:ascii="Aptos" w:hAnsi="Aptos"/>
          <w:sz w:val="24"/>
          <w:szCs w:val="24"/>
        </w:rPr>
        <w:t>German Development Cooperation</w:t>
      </w:r>
    </w:p>
    <w:p w14:paraId="01946F23" w14:textId="77777777" w:rsidR="00064358" w:rsidRDefault="00064358" w:rsidP="00056375">
      <w:pPr>
        <w:spacing w:after="0" w:line="240" w:lineRule="auto"/>
        <w:rPr>
          <w:rFonts w:ascii="Aptos" w:hAnsi="Aptos"/>
          <w:sz w:val="24"/>
          <w:szCs w:val="24"/>
        </w:rPr>
      </w:pPr>
      <w:r>
        <w:rPr>
          <w:rFonts w:ascii="Aptos" w:hAnsi="Aptos"/>
          <w:sz w:val="24"/>
          <w:szCs w:val="24"/>
        </w:rPr>
        <w:t>Global Environment Facility (GEF)</w:t>
      </w:r>
    </w:p>
    <w:p w14:paraId="578090E1" w14:textId="489E7251" w:rsidR="0049237D" w:rsidRPr="008B3FFD" w:rsidRDefault="0049237D" w:rsidP="00056375">
      <w:pPr>
        <w:spacing w:after="0" w:line="240" w:lineRule="auto"/>
        <w:rPr>
          <w:rFonts w:ascii="Aptos" w:hAnsi="Aptos"/>
          <w:sz w:val="24"/>
          <w:szCs w:val="24"/>
        </w:rPr>
      </w:pPr>
      <w:r w:rsidRPr="008B3FFD">
        <w:rPr>
          <w:rFonts w:ascii="Aptos" w:hAnsi="Aptos"/>
          <w:sz w:val="24"/>
          <w:szCs w:val="24"/>
        </w:rPr>
        <w:t>Government of Denmark</w:t>
      </w:r>
    </w:p>
    <w:p w14:paraId="7A42E5C5"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Government of Estonia</w:t>
      </w:r>
    </w:p>
    <w:p w14:paraId="05B5181C"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Government of Japan</w:t>
      </w:r>
    </w:p>
    <w:p w14:paraId="2ACE6286" w14:textId="4315F7BB" w:rsidR="00064358" w:rsidRDefault="00064358" w:rsidP="00056375">
      <w:pPr>
        <w:spacing w:after="0" w:line="240" w:lineRule="auto"/>
        <w:rPr>
          <w:rFonts w:ascii="Aptos" w:hAnsi="Aptos"/>
          <w:sz w:val="24"/>
          <w:szCs w:val="24"/>
        </w:rPr>
      </w:pPr>
      <w:r>
        <w:rPr>
          <w:rFonts w:ascii="Aptos" w:hAnsi="Aptos"/>
          <w:sz w:val="24"/>
          <w:szCs w:val="24"/>
        </w:rPr>
        <w:t>Green Climate Fund (GCF)</w:t>
      </w:r>
    </w:p>
    <w:p w14:paraId="0F6A8EAA" w14:textId="4B161FCA" w:rsidR="0049237D" w:rsidRPr="008B3FFD" w:rsidRDefault="0049237D" w:rsidP="00056375">
      <w:pPr>
        <w:spacing w:after="0" w:line="240" w:lineRule="auto"/>
        <w:rPr>
          <w:rFonts w:ascii="Aptos" w:hAnsi="Aptos"/>
          <w:sz w:val="24"/>
          <w:szCs w:val="24"/>
        </w:rPr>
      </w:pPr>
      <w:r w:rsidRPr="008B3FFD">
        <w:rPr>
          <w:rFonts w:ascii="Aptos" w:hAnsi="Aptos"/>
          <w:sz w:val="24"/>
          <w:szCs w:val="24"/>
        </w:rPr>
        <w:t>International Committee of Red Cross (ICRC)</w:t>
      </w:r>
    </w:p>
    <w:p w14:paraId="05EFD4D8"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International Federation of Red Cross and Red Crescent Societies (IFRC)</w:t>
      </w:r>
    </w:p>
    <w:p w14:paraId="5CC52813"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Kreditanstalt für Wiederaufbau (KfW)</w:t>
      </w:r>
    </w:p>
    <w:p w14:paraId="129F574B"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Japanese International Cooperation Agency (JICA)</w:t>
      </w:r>
    </w:p>
    <w:p w14:paraId="05E48B6D"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Norwegian Development Cooperation</w:t>
      </w:r>
    </w:p>
    <w:p w14:paraId="2BC58A66"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Swedish International Development Cooperation Agency (SIDA)</w:t>
      </w:r>
    </w:p>
    <w:p w14:paraId="545B2E90" w14:textId="77777777" w:rsidR="0049237D" w:rsidRPr="008B3FFD" w:rsidRDefault="0049237D" w:rsidP="00056375">
      <w:pPr>
        <w:spacing w:after="0" w:line="240" w:lineRule="auto"/>
        <w:rPr>
          <w:rFonts w:ascii="Aptos" w:hAnsi="Aptos"/>
          <w:sz w:val="24"/>
          <w:szCs w:val="24"/>
        </w:rPr>
      </w:pPr>
      <w:r w:rsidRPr="008B3FFD">
        <w:rPr>
          <w:rFonts w:ascii="Aptos" w:hAnsi="Aptos"/>
          <w:sz w:val="24"/>
          <w:szCs w:val="24"/>
        </w:rPr>
        <w:t>Swiss Agency for Development and Cooperation (SDC)</w:t>
      </w:r>
    </w:p>
    <w:p w14:paraId="1D27D998" w14:textId="49163D67" w:rsidR="0049237D" w:rsidRPr="008B3FFD" w:rsidRDefault="0049237D" w:rsidP="00056375">
      <w:pPr>
        <w:spacing w:after="0" w:line="240" w:lineRule="auto"/>
        <w:rPr>
          <w:sz w:val="24"/>
          <w:szCs w:val="24"/>
        </w:rPr>
      </w:pPr>
      <w:r w:rsidRPr="008B3FFD">
        <w:rPr>
          <w:sz w:val="24"/>
          <w:szCs w:val="24"/>
        </w:rPr>
        <w:t>Turkish International Development Agency (TIKA)</w:t>
      </w:r>
    </w:p>
    <w:p w14:paraId="034273B4" w14:textId="77777777" w:rsidR="0049237D" w:rsidRPr="008B3FFD" w:rsidRDefault="0049237D" w:rsidP="00056375">
      <w:pPr>
        <w:spacing w:after="0" w:line="240" w:lineRule="auto"/>
        <w:rPr>
          <w:rFonts w:cs="Segoe UI"/>
          <w:sz w:val="24"/>
          <w:szCs w:val="24"/>
        </w:rPr>
      </w:pPr>
      <w:r w:rsidRPr="008B3FFD">
        <w:rPr>
          <w:rFonts w:cs="Segoe UI"/>
          <w:sz w:val="24"/>
          <w:szCs w:val="24"/>
        </w:rPr>
        <w:t>United States Agency for International Development (USAID)</w:t>
      </w:r>
    </w:p>
    <w:p w14:paraId="275D652F" w14:textId="77777777" w:rsidR="0049237D" w:rsidRPr="008B3FFD" w:rsidRDefault="0049237D" w:rsidP="00056375">
      <w:pPr>
        <w:spacing w:after="0" w:line="240" w:lineRule="auto"/>
        <w:rPr>
          <w:rFonts w:cs="Segoe UI"/>
          <w:sz w:val="24"/>
          <w:szCs w:val="24"/>
        </w:rPr>
      </w:pPr>
      <w:r w:rsidRPr="008B3FFD">
        <w:rPr>
          <w:rFonts w:cs="Segoe UI"/>
          <w:sz w:val="24"/>
          <w:szCs w:val="24"/>
        </w:rPr>
        <w:t>United States Department of State</w:t>
      </w:r>
    </w:p>
    <w:p w14:paraId="44FF76AC" w14:textId="77777777" w:rsidR="0049237D" w:rsidRPr="008B3FFD" w:rsidRDefault="0049237D" w:rsidP="00056375">
      <w:pPr>
        <w:spacing w:after="0" w:line="240" w:lineRule="auto"/>
        <w:rPr>
          <w:rFonts w:cs="Segoe UI"/>
          <w:sz w:val="24"/>
          <w:szCs w:val="24"/>
        </w:rPr>
      </w:pPr>
      <w:r w:rsidRPr="008B3FFD">
        <w:rPr>
          <w:rFonts w:cs="Segoe UI"/>
          <w:sz w:val="24"/>
          <w:szCs w:val="24"/>
        </w:rPr>
        <w:t>United Kingdom Foreign, Commonwealth and Development Office (FCDO)</w:t>
      </w:r>
    </w:p>
    <w:p w14:paraId="0284FF7F" w14:textId="77777777" w:rsidR="0049237D" w:rsidRPr="008B3FFD" w:rsidRDefault="0049237D" w:rsidP="00056375">
      <w:pPr>
        <w:spacing w:after="0" w:line="240" w:lineRule="auto"/>
        <w:rPr>
          <w:rFonts w:cs="Segoe UI"/>
          <w:sz w:val="24"/>
          <w:szCs w:val="24"/>
        </w:rPr>
      </w:pPr>
      <w:r w:rsidRPr="008B3FFD">
        <w:rPr>
          <w:rFonts w:cs="Segoe UI"/>
          <w:sz w:val="24"/>
          <w:szCs w:val="24"/>
        </w:rPr>
        <w:t>World Vision (WV)</w:t>
      </w:r>
    </w:p>
    <w:p w14:paraId="434A510D" w14:textId="77777777" w:rsidR="0049237D" w:rsidRDefault="0049237D" w:rsidP="00056375">
      <w:pPr>
        <w:spacing w:after="0" w:line="240" w:lineRule="auto"/>
        <w:rPr>
          <w:rFonts w:cs="Segoe UI"/>
          <w:sz w:val="24"/>
          <w:szCs w:val="24"/>
        </w:rPr>
      </w:pPr>
    </w:p>
    <w:p w14:paraId="47150B1C" w14:textId="77777777" w:rsidR="004C1648" w:rsidRDefault="004C1648" w:rsidP="00056375">
      <w:pPr>
        <w:spacing w:after="0" w:line="240" w:lineRule="auto"/>
        <w:rPr>
          <w:rFonts w:cs="Segoe UI"/>
          <w:sz w:val="24"/>
          <w:szCs w:val="24"/>
        </w:rPr>
      </w:pPr>
    </w:p>
    <w:p w14:paraId="039A5B90" w14:textId="77777777" w:rsidR="004C1648" w:rsidRDefault="004C1648" w:rsidP="00056375">
      <w:pPr>
        <w:spacing w:after="0" w:line="240" w:lineRule="auto"/>
        <w:rPr>
          <w:rFonts w:cs="Segoe UI"/>
          <w:sz w:val="24"/>
          <w:szCs w:val="24"/>
        </w:rPr>
      </w:pPr>
    </w:p>
    <w:p w14:paraId="3A1F255A" w14:textId="77777777" w:rsidR="004C1648" w:rsidRDefault="004C1648" w:rsidP="00056375">
      <w:pPr>
        <w:spacing w:after="0" w:line="240" w:lineRule="auto"/>
        <w:rPr>
          <w:rFonts w:cs="Segoe UI"/>
          <w:sz w:val="24"/>
          <w:szCs w:val="24"/>
        </w:rPr>
      </w:pPr>
    </w:p>
    <w:p w14:paraId="157E4400" w14:textId="77777777" w:rsidR="004C1648" w:rsidRDefault="004C1648" w:rsidP="00056375">
      <w:pPr>
        <w:spacing w:after="0" w:line="240" w:lineRule="auto"/>
        <w:rPr>
          <w:rFonts w:cs="Segoe UI"/>
          <w:sz w:val="24"/>
          <w:szCs w:val="24"/>
        </w:rPr>
      </w:pPr>
    </w:p>
    <w:p w14:paraId="26CAB7CE" w14:textId="77777777" w:rsidR="004C1648" w:rsidRDefault="004C1648" w:rsidP="00056375">
      <w:pPr>
        <w:spacing w:after="0" w:line="240" w:lineRule="auto"/>
        <w:rPr>
          <w:rFonts w:cs="Segoe UI"/>
          <w:sz w:val="24"/>
          <w:szCs w:val="24"/>
        </w:rPr>
      </w:pPr>
    </w:p>
    <w:p w14:paraId="190B85AB" w14:textId="77777777" w:rsidR="004C1648" w:rsidRDefault="004C1648" w:rsidP="00056375">
      <w:pPr>
        <w:spacing w:after="0" w:line="240" w:lineRule="auto"/>
        <w:rPr>
          <w:rFonts w:cs="Segoe UI"/>
          <w:sz w:val="24"/>
          <w:szCs w:val="24"/>
        </w:rPr>
      </w:pPr>
    </w:p>
    <w:p w14:paraId="102B0169" w14:textId="77777777" w:rsidR="004C1648" w:rsidRPr="008B3FFD" w:rsidRDefault="004C1648" w:rsidP="00056375">
      <w:pPr>
        <w:spacing w:after="0" w:line="240" w:lineRule="auto"/>
        <w:rPr>
          <w:rFonts w:cs="Segoe UI"/>
          <w:sz w:val="24"/>
          <w:szCs w:val="24"/>
        </w:rPr>
      </w:pPr>
    </w:p>
    <w:p w14:paraId="3EF0E029" w14:textId="206B8145" w:rsidR="00056375" w:rsidRPr="008B3FFD" w:rsidRDefault="00056375" w:rsidP="0080544D">
      <w:pPr>
        <w:pStyle w:val="Heading1"/>
      </w:pPr>
      <w:r w:rsidRPr="008B3FFD">
        <w:lastRenderedPageBreak/>
        <w:t>Foreword</w:t>
      </w:r>
    </w:p>
    <w:p w14:paraId="4AB00FE8" w14:textId="10908223" w:rsidR="00340F94" w:rsidRPr="00316EE7" w:rsidRDefault="00662715" w:rsidP="00316EE7">
      <w:pPr>
        <w:spacing w:line="240" w:lineRule="auto"/>
        <w:rPr>
          <w:rFonts w:ascii="Aptos" w:hAnsi="Aptos"/>
          <w:sz w:val="24"/>
          <w:szCs w:val="24"/>
        </w:rPr>
      </w:pPr>
      <w:r>
        <w:rPr>
          <w:rFonts w:cs="Segoe UI"/>
          <w:noProof/>
          <w:sz w:val="24"/>
          <w:szCs w:val="24"/>
          <w:lang w:val="en-US"/>
        </w:rPr>
        <w:drawing>
          <wp:anchor distT="0" distB="0" distL="114300" distR="114300" simplePos="0" relativeHeight="251659264" behindDoc="0" locked="0" layoutInCell="1" allowOverlap="1" wp14:anchorId="12DD21C7" wp14:editId="48659773">
            <wp:simplePos x="0" y="0"/>
            <wp:positionH relativeFrom="column">
              <wp:posOffset>0</wp:posOffset>
            </wp:positionH>
            <wp:positionV relativeFrom="paragraph">
              <wp:posOffset>182880</wp:posOffset>
            </wp:positionV>
            <wp:extent cx="2629641" cy="3462080"/>
            <wp:effectExtent l="0" t="0" r="0" b="5080"/>
            <wp:wrapThrough wrapText="bothSides">
              <wp:wrapPolygon edited="0">
                <wp:start x="0" y="0"/>
                <wp:lineTo x="0" y="21513"/>
                <wp:lineTo x="21438" y="21513"/>
                <wp:lineTo x="21438" y="0"/>
                <wp:lineTo x="0" y="0"/>
              </wp:wrapPolygon>
            </wp:wrapThrough>
            <wp:docPr id="87788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8466" name="Picture 8778846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29641" cy="3462080"/>
                    </a:xfrm>
                    <a:prstGeom prst="rect">
                      <a:avLst/>
                    </a:prstGeom>
                  </pic:spPr>
                </pic:pic>
              </a:graphicData>
            </a:graphic>
          </wp:anchor>
        </w:drawing>
      </w:r>
      <w:r w:rsidR="00340F94" w:rsidRPr="00316EE7">
        <w:rPr>
          <w:rFonts w:ascii="Aptos" w:hAnsi="Aptos"/>
          <w:sz w:val="24"/>
          <w:szCs w:val="24"/>
        </w:rPr>
        <w:t>2025 was a pivotal year for the partnership between Georgia and the United Nations</w:t>
      </w:r>
      <w:r w:rsidR="004D34AB" w:rsidRPr="00316EE7">
        <w:rPr>
          <w:rFonts w:ascii="Aptos" w:hAnsi="Aptos"/>
          <w:sz w:val="24"/>
          <w:szCs w:val="24"/>
        </w:rPr>
        <w:t xml:space="preserve">. </w:t>
      </w:r>
      <w:r w:rsidR="008B3FFD" w:rsidRPr="00316EE7">
        <w:rPr>
          <w:rFonts w:ascii="Aptos" w:hAnsi="Aptos"/>
          <w:sz w:val="24"/>
          <w:szCs w:val="24"/>
        </w:rPr>
        <w:t>We concluded</w:t>
      </w:r>
      <w:r w:rsidR="00340F94" w:rsidRPr="00316EE7">
        <w:rPr>
          <w:rFonts w:ascii="Aptos" w:hAnsi="Aptos"/>
          <w:sz w:val="24"/>
          <w:szCs w:val="24"/>
        </w:rPr>
        <w:t xml:space="preserve"> a full cycle of cooperation</w:t>
      </w:r>
      <w:r w:rsidR="004D34AB" w:rsidRPr="00316EE7">
        <w:rPr>
          <w:rFonts w:ascii="Aptos" w:hAnsi="Aptos"/>
          <w:sz w:val="24"/>
          <w:szCs w:val="24"/>
        </w:rPr>
        <w:t xml:space="preserve"> with Georgia</w:t>
      </w:r>
      <w:r w:rsidR="00340F94" w:rsidRPr="00316EE7">
        <w:rPr>
          <w:rFonts w:ascii="Aptos" w:hAnsi="Aptos"/>
          <w:sz w:val="24"/>
          <w:szCs w:val="24"/>
        </w:rPr>
        <w:t xml:space="preserve"> </w:t>
      </w:r>
      <w:r w:rsidR="00A54B9D" w:rsidRPr="00316EE7">
        <w:rPr>
          <w:rFonts w:ascii="Aptos" w:hAnsi="Aptos"/>
          <w:sz w:val="24"/>
          <w:szCs w:val="24"/>
        </w:rPr>
        <w:t>in</w:t>
      </w:r>
      <w:r w:rsidR="00340F94" w:rsidRPr="00316EE7">
        <w:rPr>
          <w:rFonts w:ascii="Aptos" w:hAnsi="Aptos"/>
          <w:sz w:val="24"/>
          <w:szCs w:val="24"/>
        </w:rPr>
        <w:t xml:space="preserve"> </w:t>
      </w:r>
      <w:r w:rsidR="004D34AB" w:rsidRPr="00316EE7">
        <w:rPr>
          <w:rFonts w:ascii="Aptos" w:hAnsi="Aptos"/>
          <w:sz w:val="24"/>
          <w:szCs w:val="24"/>
        </w:rPr>
        <w:t xml:space="preserve">line with the </w:t>
      </w:r>
      <w:r w:rsidR="00340F94" w:rsidRPr="00316EE7">
        <w:rPr>
          <w:rFonts w:ascii="Aptos" w:hAnsi="Aptos"/>
          <w:sz w:val="24"/>
          <w:szCs w:val="24"/>
        </w:rPr>
        <w:t>2021–</w:t>
      </w:r>
      <w:r w:rsidR="008B3FFD" w:rsidRPr="00316EE7">
        <w:rPr>
          <w:rFonts w:ascii="Aptos" w:hAnsi="Aptos"/>
          <w:sz w:val="24"/>
          <w:szCs w:val="24"/>
        </w:rPr>
        <w:t xml:space="preserve">2025 </w:t>
      </w:r>
      <w:r w:rsidR="004C27E3" w:rsidRPr="00316EE7">
        <w:rPr>
          <w:rFonts w:ascii="Aptos" w:hAnsi="Aptos"/>
          <w:sz w:val="24"/>
          <w:szCs w:val="24"/>
        </w:rPr>
        <w:t xml:space="preserve">UN Sustainable Development Cooperation Framework </w:t>
      </w:r>
      <w:r w:rsidR="008B3FFD" w:rsidRPr="00316EE7">
        <w:rPr>
          <w:rFonts w:ascii="Aptos" w:hAnsi="Aptos"/>
          <w:sz w:val="24"/>
          <w:szCs w:val="24"/>
        </w:rPr>
        <w:t>and</w:t>
      </w:r>
      <w:r w:rsidR="00340F94" w:rsidRPr="00316EE7">
        <w:rPr>
          <w:rFonts w:ascii="Aptos" w:hAnsi="Aptos"/>
          <w:sz w:val="24"/>
          <w:szCs w:val="24"/>
        </w:rPr>
        <w:t xml:space="preserve"> defined the foundations for our </w:t>
      </w:r>
      <w:r w:rsidR="004D34AB" w:rsidRPr="00316EE7">
        <w:rPr>
          <w:rFonts w:ascii="Aptos" w:hAnsi="Aptos"/>
          <w:sz w:val="24"/>
          <w:szCs w:val="24"/>
        </w:rPr>
        <w:t>support to the country</w:t>
      </w:r>
      <w:r w:rsidR="00340F94" w:rsidRPr="00316EE7">
        <w:rPr>
          <w:rFonts w:ascii="Aptos" w:hAnsi="Aptos"/>
          <w:sz w:val="24"/>
          <w:szCs w:val="24"/>
        </w:rPr>
        <w:t xml:space="preserve"> in the years ahead. As Georgia continued its trajectory as a fast</w:t>
      </w:r>
      <w:r w:rsidR="00340F94" w:rsidRPr="00316EE7">
        <w:rPr>
          <w:rFonts w:ascii="Cambria Math" w:hAnsi="Cambria Math" w:cs="Cambria Math"/>
          <w:sz w:val="24"/>
          <w:szCs w:val="24"/>
        </w:rPr>
        <w:t>‑</w:t>
      </w:r>
      <w:r w:rsidR="00340F94" w:rsidRPr="00316EE7">
        <w:rPr>
          <w:rFonts w:ascii="Aptos" w:hAnsi="Aptos"/>
          <w:sz w:val="24"/>
          <w:szCs w:val="24"/>
        </w:rPr>
        <w:t>growing upper</w:t>
      </w:r>
      <w:r w:rsidR="00340F94" w:rsidRPr="00316EE7">
        <w:rPr>
          <w:rFonts w:ascii="Cambria Math" w:hAnsi="Cambria Math" w:cs="Cambria Math"/>
          <w:sz w:val="24"/>
          <w:szCs w:val="24"/>
        </w:rPr>
        <w:t>‑</w:t>
      </w:r>
      <w:r w:rsidR="00340F94" w:rsidRPr="00316EE7">
        <w:rPr>
          <w:rFonts w:ascii="Aptos" w:hAnsi="Aptos"/>
          <w:sz w:val="24"/>
          <w:szCs w:val="24"/>
        </w:rPr>
        <w:t>middle</w:t>
      </w:r>
      <w:r w:rsidR="00340F94" w:rsidRPr="00316EE7">
        <w:rPr>
          <w:rFonts w:ascii="Cambria Math" w:hAnsi="Cambria Math" w:cs="Cambria Math"/>
          <w:sz w:val="24"/>
          <w:szCs w:val="24"/>
        </w:rPr>
        <w:t>‑</w:t>
      </w:r>
      <w:r w:rsidR="00340F94" w:rsidRPr="00316EE7">
        <w:rPr>
          <w:rFonts w:ascii="Aptos" w:hAnsi="Aptos"/>
          <w:sz w:val="24"/>
          <w:szCs w:val="24"/>
        </w:rPr>
        <w:t>income country, the UN</w:t>
      </w:r>
      <w:r w:rsidR="00A54B9D" w:rsidRPr="00316EE7">
        <w:rPr>
          <w:rFonts w:ascii="Aptos" w:hAnsi="Aptos"/>
          <w:sz w:val="24"/>
          <w:szCs w:val="24"/>
        </w:rPr>
        <w:t xml:space="preserve"> strengthened its</w:t>
      </w:r>
      <w:r w:rsidR="00340F94" w:rsidRPr="00316EE7">
        <w:rPr>
          <w:rFonts w:ascii="Aptos" w:hAnsi="Aptos"/>
          <w:sz w:val="24"/>
          <w:szCs w:val="24"/>
        </w:rPr>
        <w:t xml:space="preserve"> role </w:t>
      </w:r>
      <w:r w:rsidR="00A54B9D" w:rsidRPr="00316EE7">
        <w:rPr>
          <w:rFonts w:ascii="Aptos" w:hAnsi="Aptos"/>
          <w:sz w:val="24"/>
          <w:szCs w:val="24"/>
        </w:rPr>
        <w:t>as</w:t>
      </w:r>
      <w:r w:rsidR="00340F94" w:rsidRPr="00316EE7">
        <w:rPr>
          <w:rFonts w:ascii="Aptos" w:hAnsi="Aptos"/>
          <w:sz w:val="24"/>
          <w:szCs w:val="24"/>
        </w:rPr>
        <w:t xml:space="preserve"> a trusted provider of integrated policy advice, </w:t>
      </w:r>
      <w:r w:rsidR="00A54B9D" w:rsidRPr="00316EE7">
        <w:rPr>
          <w:rFonts w:ascii="Aptos" w:hAnsi="Aptos"/>
          <w:sz w:val="24"/>
          <w:szCs w:val="24"/>
        </w:rPr>
        <w:t xml:space="preserve">and </w:t>
      </w:r>
      <w:r w:rsidR="00340F94" w:rsidRPr="00316EE7">
        <w:rPr>
          <w:rFonts w:ascii="Aptos" w:hAnsi="Aptos"/>
          <w:sz w:val="24"/>
          <w:szCs w:val="24"/>
        </w:rPr>
        <w:t>a convener of diverse actors</w:t>
      </w:r>
      <w:r w:rsidR="00A54B9D" w:rsidRPr="00316EE7">
        <w:rPr>
          <w:rFonts w:ascii="Aptos" w:hAnsi="Aptos"/>
          <w:sz w:val="24"/>
          <w:szCs w:val="24"/>
        </w:rPr>
        <w:t xml:space="preserve"> to find pathways for dialogue and joint action</w:t>
      </w:r>
      <w:r w:rsidR="00340F94" w:rsidRPr="00316EE7">
        <w:rPr>
          <w:rFonts w:ascii="Aptos" w:hAnsi="Aptos"/>
          <w:sz w:val="24"/>
          <w:szCs w:val="24"/>
        </w:rPr>
        <w:t>.</w:t>
      </w:r>
    </w:p>
    <w:p w14:paraId="5F5F1C5C" w14:textId="14E598F8" w:rsidR="00340F94" w:rsidRPr="00316EE7" w:rsidRDefault="00340F94" w:rsidP="00316EE7">
      <w:pPr>
        <w:spacing w:line="240" w:lineRule="auto"/>
        <w:rPr>
          <w:rFonts w:ascii="Aptos" w:hAnsi="Aptos"/>
          <w:sz w:val="24"/>
          <w:szCs w:val="24"/>
        </w:rPr>
      </w:pPr>
      <w:r w:rsidRPr="00316EE7">
        <w:rPr>
          <w:rFonts w:ascii="Aptos" w:hAnsi="Aptos"/>
          <w:sz w:val="24"/>
          <w:szCs w:val="24"/>
        </w:rPr>
        <w:t>Throughout the year, we worked closely with the Government of Georgia, municipalities, civil society, social partners, academia, the private sector and development partners to advance the country’s long</w:t>
      </w:r>
      <w:r w:rsidRPr="00316EE7">
        <w:rPr>
          <w:rFonts w:ascii="Cambria Math" w:hAnsi="Cambria Math" w:cs="Cambria Math"/>
          <w:sz w:val="24"/>
          <w:szCs w:val="24"/>
        </w:rPr>
        <w:t>‑</w:t>
      </w:r>
      <w:r w:rsidRPr="00316EE7">
        <w:rPr>
          <w:rFonts w:ascii="Aptos" w:hAnsi="Aptos"/>
          <w:sz w:val="24"/>
          <w:szCs w:val="24"/>
        </w:rPr>
        <w:t>term development aspirations. Our collaboration remained firmly anchored in the principles of the 2030 Agenda—human rights, gender equality, sustainability, and leaving no one behind. The concluding evaluation of the 2021–2025 Cooperation Framework underscored the value of this partnership, highlighted areas of strong progress, and called for deeper strategic focus, more innovative financing, stronger private</w:t>
      </w:r>
      <w:r w:rsidR="00A54B9D" w:rsidRPr="00316EE7">
        <w:rPr>
          <w:rFonts w:ascii="Aptos" w:hAnsi="Aptos"/>
          <w:sz w:val="24"/>
          <w:szCs w:val="24"/>
        </w:rPr>
        <w:t xml:space="preserve"> </w:t>
      </w:r>
      <w:r w:rsidRPr="00316EE7">
        <w:rPr>
          <w:rFonts w:ascii="Aptos" w:hAnsi="Aptos"/>
          <w:sz w:val="24"/>
          <w:szCs w:val="24"/>
        </w:rPr>
        <w:t xml:space="preserve">sector </w:t>
      </w:r>
      <w:r w:rsidR="00A54B9D" w:rsidRPr="00316EE7">
        <w:rPr>
          <w:rFonts w:ascii="Aptos" w:hAnsi="Aptos"/>
          <w:sz w:val="24"/>
          <w:szCs w:val="24"/>
        </w:rPr>
        <w:t>engagement</w:t>
      </w:r>
      <w:r w:rsidRPr="00316EE7">
        <w:rPr>
          <w:rFonts w:ascii="Aptos" w:hAnsi="Aptos"/>
          <w:sz w:val="24"/>
          <w:szCs w:val="24"/>
        </w:rPr>
        <w:t xml:space="preserve">, and enhanced inclusivity </w:t>
      </w:r>
      <w:r w:rsidR="00A54B9D" w:rsidRPr="00316EE7">
        <w:rPr>
          <w:rFonts w:ascii="Aptos" w:hAnsi="Aptos"/>
          <w:sz w:val="24"/>
          <w:szCs w:val="24"/>
        </w:rPr>
        <w:t>of our support</w:t>
      </w:r>
      <w:r w:rsidRPr="00316EE7">
        <w:rPr>
          <w:rFonts w:ascii="Aptos" w:hAnsi="Aptos"/>
          <w:sz w:val="24"/>
          <w:szCs w:val="24"/>
        </w:rPr>
        <w:t>.</w:t>
      </w:r>
    </w:p>
    <w:p w14:paraId="5ECFD088" w14:textId="66C4DAA6" w:rsidR="00340F94" w:rsidRPr="00316EE7" w:rsidRDefault="00340F94" w:rsidP="00316EE7">
      <w:pPr>
        <w:spacing w:line="240" w:lineRule="auto"/>
        <w:rPr>
          <w:rFonts w:ascii="Aptos" w:hAnsi="Aptos"/>
          <w:sz w:val="24"/>
          <w:szCs w:val="24"/>
        </w:rPr>
      </w:pPr>
      <w:r w:rsidRPr="00316EE7">
        <w:rPr>
          <w:rFonts w:ascii="Aptos" w:hAnsi="Aptos"/>
          <w:sz w:val="24"/>
          <w:szCs w:val="24"/>
        </w:rPr>
        <w:t xml:space="preserve">These </w:t>
      </w:r>
      <w:r w:rsidR="00A54B9D" w:rsidRPr="00316EE7">
        <w:rPr>
          <w:rFonts w:ascii="Aptos" w:hAnsi="Aptos"/>
          <w:sz w:val="24"/>
          <w:szCs w:val="24"/>
        </w:rPr>
        <w:t xml:space="preserve">partnerships and </w:t>
      </w:r>
      <w:r w:rsidRPr="00316EE7">
        <w:rPr>
          <w:rFonts w:ascii="Aptos" w:hAnsi="Aptos"/>
          <w:sz w:val="24"/>
          <w:szCs w:val="24"/>
        </w:rPr>
        <w:t xml:space="preserve">insights guided an important milestone: the signing of the new </w:t>
      </w:r>
      <w:r w:rsidR="00A54B9D" w:rsidRPr="00316EE7">
        <w:rPr>
          <w:rFonts w:ascii="Aptos" w:hAnsi="Aptos"/>
          <w:sz w:val="24"/>
          <w:szCs w:val="24"/>
        </w:rPr>
        <w:t>UN</w:t>
      </w:r>
      <w:r w:rsidRPr="00316EE7">
        <w:rPr>
          <w:rFonts w:ascii="Aptos" w:hAnsi="Aptos"/>
          <w:sz w:val="24"/>
          <w:szCs w:val="24"/>
        </w:rPr>
        <w:t xml:space="preserve"> Sustainable Development Cooperation Framework 2026–2030 on 9 December 2025, by the Prime Minister of Georgia and </w:t>
      </w:r>
      <w:r w:rsidR="00A54B9D" w:rsidRPr="00316EE7">
        <w:rPr>
          <w:rFonts w:ascii="Aptos" w:hAnsi="Aptos"/>
          <w:sz w:val="24"/>
          <w:szCs w:val="24"/>
        </w:rPr>
        <w:t>me</w:t>
      </w:r>
      <w:r w:rsidRPr="00316EE7">
        <w:rPr>
          <w:rFonts w:ascii="Aptos" w:hAnsi="Aptos"/>
          <w:sz w:val="24"/>
          <w:szCs w:val="24"/>
        </w:rPr>
        <w:t xml:space="preserve"> on behalf of the UN Country Team. This Framework represents </w:t>
      </w:r>
      <w:r w:rsidR="00A54B9D" w:rsidRPr="00316EE7">
        <w:rPr>
          <w:rFonts w:ascii="Aptos" w:hAnsi="Aptos"/>
          <w:sz w:val="24"/>
          <w:szCs w:val="24"/>
        </w:rPr>
        <w:t>an</w:t>
      </w:r>
      <w:r w:rsidRPr="00316EE7">
        <w:rPr>
          <w:rFonts w:ascii="Aptos" w:hAnsi="Aptos"/>
          <w:sz w:val="24"/>
          <w:szCs w:val="24"/>
        </w:rPr>
        <w:t xml:space="preserve"> ambitious and inclusive strategic </w:t>
      </w:r>
      <w:r w:rsidR="00A54B9D" w:rsidRPr="00316EE7">
        <w:rPr>
          <w:rFonts w:ascii="Aptos" w:hAnsi="Aptos"/>
          <w:sz w:val="24"/>
          <w:szCs w:val="24"/>
        </w:rPr>
        <w:t xml:space="preserve">aspiration </w:t>
      </w:r>
      <w:r w:rsidRPr="00316EE7">
        <w:rPr>
          <w:rFonts w:ascii="Aptos" w:hAnsi="Aptos"/>
          <w:sz w:val="24"/>
          <w:szCs w:val="24"/>
        </w:rPr>
        <w:t>—</w:t>
      </w:r>
      <w:r w:rsidR="00A54B9D" w:rsidRPr="00316EE7">
        <w:rPr>
          <w:rFonts w:ascii="Aptos" w:hAnsi="Aptos"/>
          <w:sz w:val="24"/>
          <w:szCs w:val="24"/>
        </w:rPr>
        <w:t xml:space="preserve"> </w:t>
      </w:r>
      <w:r w:rsidRPr="00316EE7">
        <w:rPr>
          <w:rFonts w:ascii="Aptos" w:hAnsi="Aptos"/>
          <w:sz w:val="24"/>
          <w:szCs w:val="24"/>
        </w:rPr>
        <w:t xml:space="preserve">reflecting national priorities, the voices of more than 300 stakeholders consulted across the country, and the global commitments Georgia upholds. It introduces a renewed UN configuration of 21 UN </w:t>
      </w:r>
      <w:r w:rsidR="00A73181">
        <w:rPr>
          <w:rFonts w:ascii="Aptos" w:hAnsi="Aptos"/>
          <w:sz w:val="24"/>
          <w:szCs w:val="24"/>
        </w:rPr>
        <w:t>entities</w:t>
      </w:r>
      <w:r w:rsidRPr="00316EE7">
        <w:rPr>
          <w:rFonts w:ascii="Aptos" w:hAnsi="Aptos"/>
          <w:sz w:val="24"/>
          <w:szCs w:val="24"/>
        </w:rPr>
        <w:t>, resident and non</w:t>
      </w:r>
      <w:r w:rsidRPr="00316EE7">
        <w:rPr>
          <w:rFonts w:ascii="Cambria Math" w:hAnsi="Cambria Math" w:cs="Cambria Math"/>
          <w:sz w:val="24"/>
          <w:szCs w:val="24"/>
        </w:rPr>
        <w:t>‑</w:t>
      </w:r>
      <w:r w:rsidRPr="00316EE7">
        <w:rPr>
          <w:rFonts w:ascii="Aptos" w:hAnsi="Aptos"/>
          <w:sz w:val="24"/>
          <w:szCs w:val="24"/>
        </w:rPr>
        <w:t xml:space="preserve">resident, and a strengthened emphasis on integrated policy support, catalytic financing, digital transformation, and deeper engagement with the private sector. </w:t>
      </w:r>
    </w:p>
    <w:p w14:paraId="657FECD0" w14:textId="68922F36" w:rsidR="00340F94" w:rsidRPr="00316EE7" w:rsidRDefault="00340F94" w:rsidP="00316EE7">
      <w:pPr>
        <w:spacing w:line="240" w:lineRule="auto"/>
        <w:rPr>
          <w:rFonts w:ascii="Aptos" w:hAnsi="Aptos"/>
          <w:sz w:val="24"/>
          <w:szCs w:val="24"/>
        </w:rPr>
      </w:pPr>
      <w:r w:rsidRPr="00316EE7">
        <w:rPr>
          <w:rFonts w:ascii="Aptos" w:hAnsi="Aptos"/>
          <w:sz w:val="24"/>
          <w:szCs w:val="24"/>
        </w:rPr>
        <w:t xml:space="preserve">As we look to 2026, the UN in Georgia steps forward with </w:t>
      </w:r>
      <w:r w:rsidR="00A54B9D" w:rsidRPr="00316EE7">
        <w:rPr>
          <w:rFonts w:ascii="Aptos" w:hAnsi="Aptos"/>
          <w:sz w:val="24"/>
          <w:szCs w:val="24"/>
        </w:rPr>
        <w:t>an important commitment</w:t>
      </w:r>
      <w:r w:rsidRPr="00316EE7">
        <w:rPr>
          <w:rFonts w:ascii="Aptos" w:hAnsi="Aptos"/>
          <w:sz w:val="24"/>
          <w:szCs w:val="24"/>
        </w:rPr>
        <w:t xml:space="preserve"> to support the country in translating economic </w:t>
      </w:r>
      <w:r w:rsidR="00A54B9D" w:rsidRPr="00316EE7">
        <w:rPr>
          <w:rFonts w:ascii="Aptos" w:hAnsi="Aptos"/>
          <w:sz w:val="24"/>
          <w:szCs w:val="24"/>
        </w:rPr>
        <w:t>growth</w:t>
      </w:r>
      <w:r w:rsidRPr="00316EE7">
        <w:rPr>
          <w:rFonts w:ascii="Aptos" w:hAnsi="Aptos"/>
          <w:sz w:val="24"/>
          <w:szCs w:val="24"/>
        </w:rPr>
        <w:t xml:space="preserve"> into inclusive</w:t>
      </w:r>
      <w:r w:rsidR="004D34AB" w:rsidRPr="00316EE7">
        <w:rPr>
          <w:rFonts w:ascii="Aptos" w:hAnsi="Aptos"/>
          <w:sz w:val="24"/>
          <w:szCs w:val="24"/>
        </w:rPr>
        <w:t xml:space="preserve"> human</w:t>
      </w:r>
      <w:r w:rsidRPr="00316EE7">
        <w:rPr>
          <w:rFonts w:ascii="Aptos" w:hAnsi="Aptos"/>
          <w:sz w:val="24"/>
          <w:szCs w:val="24"/>
        </w:rPr>
        <w:t xml:space="preserve"> development</w:t>
      </w:r>
      <w:r w:rsidR="00A54B9D" w:rsidRPr="00316EE7">
        <w:rPr>
          <w:rFonts w:ascii="Aptos" w:hAnsi="Aptos"/>
          <w:sz w:val="24"/>
          <w:szCs w:val="24"/>
        </w:rPr>
        <w:t>,</w:t>
      </w:r>
      <w:r w:rsidRPr="00316EE7">
        <w:rPr>
          <w:rFonts w:ascii="Aptos" w:hAnsi="Aptos"/>
          <w:sz w:val="24"/>
          <w:szCs w:val="24"/>
        </w:rPr>
        <w:t xml:space="preserve"> to </w:t>
      </w:r>
      <w:r w:rsidR="00A54B9D" w:rsidRPr="00316EE7">
        <w:rPr>
          <w:rFonts w:ascii="Aptos" w:hAnsi="Aptos"/>
          <w:sz w:val="24"/>
          <w:szCs w:val="24"/>
        </w:rPr>
        <w:t>protect human</w:t>
      </w:r>
      <w:r w:rsidRPr="00316EE7">
        <w:rPr>
          <w:rFonts w:ascii="Aptos" w:hAnsi="Aptos"/>
          <w:sz w:val="24"/>
          <w:szCs w:val="24"/>
        </w:rPr>
        <w:t xml:space="preserve"> rights</w:t>
      </w:r>
      <w:r w:rsidR="00A54B9D" w:rsidRPr="00316EE7">
        <w:rPr>
          <w:rFonts w:ascii="Aptos" w:hAnsi="Aptos"/>
          <w:sz w:val="24"/>
          <w:szCs w:val="24"/>
        </w:rPr>
        <w:t xml:space="preserve"> and strengthen civic space</w:t>
      </w:r>
      <w:r w:rsidRPr="00316EE7">
        <w:rPr>
          <w:rFonts w:ascii="Aptos" w:hAnsi="Aptos"/>
          <w:sz w:val="24"/>
          <w:szCs w:val="24"/>
        </w:rPr>
        <w:t xml:space="preserve">, </w:t>
      </w:r>
      <w:r w:rsidR="00A54B9D" w:rsidRPr="00316EE7">
        <w:rPr>
          <w:rFonts w:ascii="Aptos" w:hAnsi="Aptos"/>
          <w:sz w:val="24"/>
          <w:szCs w:val="24"/>
        </w:rPr>
        <w:t xml:space="preserve">to </w:t>
      </w:r>
      <w:r w:rsidRPr="00316EE7">
        <w:rPr>
          <w:rFonts w:ascii="Aptos" w:hAnsi="Aptos"/>
          <w:sz w:val="24"/>
          <w:szCs w:val="24"/>
        </w:rPr>
        <w:t>expand opportunit</w:t>
      </w:r>
      <w:r w:rsidR="00A54B9D" w:rsidRPr="00316EE7">
        <w:rPr>
          <w:rFonts w:ascii="Aptos" w:hAnsi="Aptos"/>
          <w:sz w:val="24"/>
          <w:szCs w:val="24"/>
        </w:rPr>
        <w:t>ies for all</w:t>
      </w:r>
      <w:r w:rsidRPr="00316EE7">
        <w:rPr>
          <w:rFonts w:ascii="Aptos" w:hAnsi="Aptos"/>
          <w:sz w:val="24"/>
          <w:szCs w:val="24"/>
        </w:rPr>
        <w:t xml:space="preserve">, and </w:t>
      </w:r>
      <w:r w:rsidR="00A54B9D" w:rsidRPr="00316EE7">
        <w:rPr>
          <w:rFonts w:ascii="Aptos" w:hAnsi="Aptos"/>
          <w:sz w:val="24"/>
          <w:szCs w:val="24"/>
        </w:rPr>
        <w:t xml:space="preserve">to </w:t>
      </w:r>
      <w:r w:rsidRPr="00316EE7">
        <w:rPr>
          <w:rFonts w:ascii="Aptos" w:hAnsi="Aptos"/>
          <w:sz w:val="24"/>
          <w:szCs w:val="24"/>
        </w:rPr>
        <w:t xml:space="preserve">uphold the dignity and resilience of people affected by conflict. The </w:t>
      </w:r>
      <w:r w:rsidR="004D34AB" w:rsidRPr="00316EE7">
        <w:rPr>
          <w:rFonts w:ascii="Aptos" w:hAnsi="Aptos"/>
          <w:sz w:val="24"/>
          <w:szCs w:val="24"/>
        </w:rPr>
        <w:t xml:space="preserve">new </w:t>
      </w:r>
      <w:r w:rsidRPr="00316EE7">
        <w:rPr>
          <w:rFonts w:ascii="Aptos" w:hAnsi="Aptos"/>
          <w:sz w:val="24"/>
          <w:szCs w:val="24"/>
        </w:rPr>
        <w:t>Cooperation Framework calls for a whole</w:t>
      </w:r>
      <w:r w:rsidRPr="00316EE7">
        <w:rPr>
          <w:rFonts w:ascii="Cambria Math" w:hAnsi="Cambria Math" w:cs="Cambria Math"/>
          <w:sz w:val="24"/>
          <w:szCs w:val="24"/>
        </w:rPr>
        <w:t>‑</w:t>
      </w:r>
      <w:r w:rsidRPr="00316EE7">
        <w:rPr>
          <w:rFonts w:ascii="Aptos" w:hAnsi="Aptos"/>
          <w:sz w:val="24"/>
          <w:szCs w:val="24"/>
        </w:rPr>
        <w:t>of</w:t>
      </w:r>
      <w:r w:rsidRPr="00316EE7">
        <w:rPr>
          <w:rFonts w:ascii="Cambria Math" w:hAnsi="Cambria Math" w:cs="Cambria Math"/>
          <w:sz w:val="24"/>
          <w:szCs w:val="24"/>
        </w:rPr>
        <w:t>‑</w:t>
      </w:r>
      <w:r w:rsidRPr="00316EE7">
        <w:rPr>
          <w:rFonts w:ascii="Aptos" w:hAnsi="Aptos"/>
          <w:sz w:val="24"/>
          <w:szCs w:val="24"/>
        </w:rPr>
        <w:t>society approach, and we will continue to work alongside all partners</w:t>
      </w:r>
      <w:r w:rsidR="004D34AB" w:rsidRPr="00316EE7">
        <w:rPr>
          <w:rFonts w:ascii="Aptos" w:hAnsi="Aptos"/>
          <w:sz w:val="24"/>
          <w:szCs w:val="24"/>
        </w:rPr>
        <w:t xml:space="preserve">, </w:t>
      </w:r>
      <w:r w:rsidRPr="00316EE7">
        <w:rPr>
          <w:rFonts w:ascii="Aptos" w:hAnsi="Aptos"/>
          <w:sz w:val="24"/>
          <w:szCs w:val="24"/>
        </w:rPr>
        <w:t xml:space="preserve">including </w:t>
      </w:r>
      <w:r w:rsidR="00BB7E18">
        <w:rPr>
          <w:rFonts w:ascii="Aptos" w:hAnsi="Aptos"/>
          <w:sz w:val="24"/>
          <w:szCs w:val="24"/>
        </w:rPr>
        <w:t xml:space="preserve">civil </w:t>
      </w:r>
      <w:r w:rsidRPr="00316EE7">
        <w:rPr>
          <w:rFonts w:ascii="Aptos" w:hAnsi="Aptos"/>
          <w:sz w:val="24"/>
          <w:szCs w:val="24"/>
        </w:rPr>
        <w:t>society organizations, youth groups, academia, and the private sector</w:t>
      </w:r>
      <w:r w:rsidR="004D34AB" w:rsidRPr="00316EE7">
        <w:rPr>
          <w:rFonts w:ascii="Aptos" w:hAnsi="Aptos"/>
          <w:sz w:val="24"/>
          <w:szCs w:val="24"/>
        </w:rPr>
        <w:t xml:space="preserve">, </w:t>
      </w:r>
      <w:r w:rsidRPr="00316EE7">
        <w:rPr>
          <w:rFonts w:ascii="Aptos" w:hAnsi="Aptos"/>
          <w:sz w:val="24"/>
          <w:szCs w:val="24"/>
        </w:rPr>
        <w:t>to mobilize ideas, evidence, and financing for transformative outcomes.</w:t>
      </w:r>
    </w:p>
    <w:p w14:paraId="77ACC79E" w14:textId="2904F6DC" w:rsidR="00340F94" w:rsidRPr="00316EE7" w:rsidRDefault="00340F94" w:rsidP="00316EE7">
      <w:pPr>
        <w:spacing w:line="240" w:lineRule="auto"/>
        <w:rPr>
          <w:rFonts w:ascii="Aptos" w:hAnsi="Aptos"/>
          <w:sz w:val="24"/>
          <w:szCs w:val="24"/>
        </w:rPr>
      </w:pPr>
      <w:r w:rsidRPr="00316EE7">
        <w:rPr>
          <w:rFonts w:ascii="Aptos" w:hAnsi="Aptos"/>
          <w:sz w:val="24"/>
          <w:szCs w:val="24"/>
        </w:rPr>
        <w:lastRenderedPageBreak/>
        <w:t xml:space="preserve">I am grateful for the Government’s leadership and partnership, for the trust and collaboration of local authorities and civil society, for the commitment of </w:t>
      </w:r>
      <w:r w:rsidR="004D34AB" w:rsidRPr="00316EE7">
        <w:rPr>
          <w:rFonts w:ascii="Aptos" w:hAnsi="Aptos"/>
          <w:sz w:val="24"/>
          <w:szCs w:val="24"/>
        </w:rPr>
        <w:t>Georgia’s development</w:t>
      </w:r>
      <w:r w:rsidRPr="00316EE7">
        <w:rPr>
          <w:rFonts w:ascii="Aptos" w:hAnsi="Aptos"/>
          <w:sz w:val="24"/>
          <w:szCs w:val="24"/>
        </w:rPr>
        <w:t xml:space="preserve"> partners, and for the dedication of every UN </w:t>
      </w:r>
      <w:r w:rsidR="004D34AB" w:rsidRPr="00316EE7">
        <w:rPr>
          <w:rFonts w:ascii="Aptos" w:hAnsi="Aptos"/>
          <w:sz w:val="24"/>
          <w:szCs w:val="24"/>
        </w:rPr>
        <w:t>entity and their teams working</w:t>
      </w:r>
      <w:r w:rsidRPr="00316EE7">
        <w:rPr>
          <w:rFonts w:ascii="Aptos" w:hAnsi="Aptos"/>
          <w:sz w:val="24"/>
          <w:szCs w:val="24"/>
        </w:rPr>
        <w:t xml:space="preserve"> in Georgia. Together, we will translate our shared vision into measurable </w:t>
      </w:r>
      <w:r w:rsidR="004D34AB" w:rsidRPr="00316EE7">
        <w:rPr>
          <w:rFonts w:ascii="Aptos" w:hAnsi="Aptos"/>
          <w:sz w:val="24"/>
          <w:szCs w:val="24"/>
        </w:rPr>
        <w:t>benefit</w:t>
      </w:r>
      <w:r w:rsidRPr="00316EE7">
        <w:rPr>
          <w:rFonts w:ascii="Aptos" w:hAnsi="Aptos"/>
          <w:sz w:val="24"/>
          <w:szCs w:val="24"/>
        </w:rPr>
        <w:t xml:space="preserve"> for all people</w:t>
      </w:r>
      <w:r w:rsidR="004D34AB" w:rsidRPr="00316EE7">
        <w:rPr>
          <w:rFonts w:ascii="Aptos" w:hAnsi="Aptos"/>
          <w:sz w:val="24"/>
          <w:szCs w:val="24"/>
        </w:rPr>
        <w:t xml:space="preserve"> </w:t>
      </w:r>
      <w:r w:rsidRPr="00316EE7">
        <w:rPr>
          <w:rFonts w:ascii="Aptos" w:hAnsi="Aptos"/>
          <w:sz w:val="24"/>
          <w:szCs w:val="24"/>
        </w:rPr>
        <w:t>—</w:t>
      </w:r>
      <w:r w:rsidR="004D34AB" w:rsidRPr="00316EE7">
        <w:rPr>
          <w:rFonts w:ascii="Aptos" w:hAnsi="Aptos"/>
          <w:sz w:val="24"/>
          <w:szCs w:val="24"/>
        </w:rPr>
        <w:t xml:space="preserve"> </w:t>
      </w:r>
      <w:r w:rsidRPr="00316EE7">
        <w:rPr>
          <w:rFonts w:ascii="Aptos" w:hAnsi="Aptos"/>
          <w:sz w:val="24"/>
          <w:szCs w:val="24"/>
        </w:rPr>
        <w:t xml:space="preserve">urban and rural, </w:t>
      </w:r>
      <w:r w:rsidR="00977A07">
        <w:rPr>
          <w:rFonts w:ascii="Aptos" w:hAnsi="Aptos"/>
          <w:sz w:val="24"/>
          <w:szCs w:val="24"/>
        </w:rPr>
        <w:t xml:space="preserve">youth </w:t>
      </w:r>
      <w:r w:rsidRPr="00316EE7">
        <w:rPr>
          <w:rFonts w:ascii="Aptos" w:hAnsi="Aptos"/>
          <w:sz w:val="24"/>
          <w:szCs w:val="24"/>
        </w:rPr>
        <w:t>and old</w:t>
      </w:r>
      <w:r w:rsidR="00977A07">
        <w:rPr>
          <w:rFonts w:ascii="Aptos" w:hAnsi="Aptos"/>
          <w:sz w:val="24"/>
          <w:szCs w:val="24"/>
        </w:rPr>
        <w:t>er persons</w:t>
      </w:r>
      <w:r w:rsidRPr="00316EE7">
        <w:rPr>
          <w:rFonts w:ascii="Aptos" w:hAnsi="Aptos"/>
          <w:sz w:val="24"/>
          <w:szCs w:val="24"/>
        </w:rPr>
        <w:t>, women and men</w:t>
      </w:r>
      <w:r w:rsidR="004D34AB" w:rsidRPr="00316EE7">
        <w:rPr>
          <w:rFonts w:ascii="Aptos" w:hAnsi="Aptos"/>
          <w:sz w:val="24"/>
          <w:szCs w:val="24"/>
        </w:rPr>
        <w:t xml:space="preserve"> </w:t>
      </w:r>
      <w:r w:rsidRPr="00316EE7">
        <w:rPr>
          <w:rFonts w:ascii="Aptos" w:hAnsi="Aptos"/>
          <w:sz w:val="24"/>
          <w:szCs w:val="24"/>
        </w:rPr>
        <w:t>—</w:t>
      </w:r>
      <w:r w:rsidR="004D34AB" w:rsidRPr="00316EE7">
        <w:rPr>
          <w:rFonts w:ascii="Aptos" w:hAnsi="Aptos"/>
          <w:sz w:val="24"/>
          <w:szCs w:val="24"/>
        </w:rPr>
        <w:t xml:space="preserve"> </w:t>
      </w:r>
      <w:r w:rsidRPr="00316EE7">
        <w:rPr>
          <w:rFonts w:ascii="Aptos" w:hAnsi="Aptos"/>
          <w:sz w:val="24"/>
          <w:szCs w:val="24"/>
        </w:rPr>
        <w:t>ensuring that the next chapter of Georgia’s development is greener, more inclusive, more resilient, and leaves no one behind.</w:t>
      </w:r>
    </w:p>
    <w:p w14:paraId="3A72F35B" w14:textId="77777777" w:rsidR="00340F94" w:rsidRPr="00316EE7" w:rsidRDefault="00340F94" w:rsidP="00316EE7">
      <w:pPr>
        <w:spacing w:line="240" w:lineRule="auto"/>
        <w:rPr>
          <w:rFonts w:ascii="Aptos" w:hAnsi="Aptos"/>
          <w:sz w:val="24"/>
          <w:szCs w:val="24"/>
        </w:rPr>
      </w:pPr>
      <w:r w:rsidRPr="00316EE7">
        <w:rPr>
          <w:rFonts w:ascii="Aptos" w:hAnsi="Aptos"/>
          <w:sz w:val="24"/>
          <w:szCs w:val="24"/>
        </w:rPr>
        <w:t>Didier Trebucq</w:t>
      </w:r>
    </w:p>
    <w:p w14:paraId="1136B58D" w14:textId="66EEC6BE" w:rsidR="00340F94" w:rsidRPr="00316EE7" w:rsidRDefault="00340F94" w:rsidP="00316EE7">
      <w:pPr>
        <w:spacing w:line="240" w:lineRule="auto"/>
        <w:rPr>
          <w:rFonts w:ascii="Aptos" w:hAnsi="Aptos"/>
          <w:sz w:val="24"/>
          <w:szCs w:val="24"/>
        </w:rPr>
      </w:pPr>
      <w:r w:rsidRPr="00316EE7">
        <w:rPr>
          <w:rFonts w:ascii="Aptos" w:hAnsi="Aptos"/>
          <w:sz w:val="24"/>
          <w:szCs w:val="24"/>
        </w:rPr>
        <w:t>UN Resident Coordinator in Georgia</w:t>
      </w:r>
    </w:p>
    <w:p w14:paraId="4314BF54" w14:textId="77777777" w:rsidR="00340F94" w:rsidRPr="008B3FFD" w:rsidRDefault="00340F94" w:rsidP="00340F94">
      <w:pPr>
        <w:spacing w:after="0" w:line="240" w:lineRule="auto"/>
        <w:rPr>
          <w:rFonts w:cs="Segoe UI"/>
          <w:sz w:val="24"/>
          <w:szCs w:val="24"/>
        </w:rPr>
      </w:pPr>
    </w:p>
    <w:p w14:paraId="1514361F" w14:textId="189575AC" w:rsidR="0049237D" w:rsidRPr="008B3FFD" w:rsidRDefault="0049237D" w:rsidP="0080544D">
      <w:pPr>
        <w:pStyle w:val="Heading1"/>
        <w:numPr>
          <w:ilvl w:val="0"/>
          <w:numId w:val="9"/>
        </w:numPr>
      </w:pPr>
      <w:r w:rsidRPr="008B3FFD">
        <w:t>Development context in Georgia</w:t>
      </w:r>
    </w:p>
    <w:p w14:paraId="63B0B3E6" w14:textId="3167AB5B" w:rsidR="00316EE7" w:rsidRPr="00316EE7" w:rsidRDefault="00316EE7" w:rsidP="00316EE7">
      <w:pPr>
        <w:spacing w:line="240" w:lineRule="auto"/>
        <w:rPr>
          <w:rFonts w:ascii="Aptos" w:hAnsi="Aptos"/>
          <w:sz w:val="24"/>
          <w:szCs w:val="24"/>
        </w:rPr>
      </w:pPr>
      <w:r w:rsidRPr="00316EE7">
        <w:rPr>
          <w:rFonts w:ascii="Aptos" w:hAnsi="Aptos"/>
          <w:sz w:val="24"/>
          <w:szCs w:val="24"/>
        </w:rPr>
        <w:t xml:space="preserve">In 2025, Georgia experienced continued transformation, marked by both progress and new challenges in its pursuit of sustainable development. The country navigated ongoing and shifting geopolitical tensions and the consequences </w:t>
      </w:r>
      <w:r w:rsidR="00702B3D">
        <w:rPr>
          <w:rFonts w:ascii="Aptos" w:hAnsi="Aptos"/>
          <w:sz w:val="24"/>
          <w:szCs w:val="24"/>
        </w:rPr>
        <w:t xml:space="preserve">of </w:t>
      </w:r>
      <w:r w:rsidRPr="00316EE7">
        <w:rPr>
          <w:rFonts w:ascii="Aptos" w:hAnsi="Aptos"/>
          <w:sz w:val="24"/>
          <w:szCs w:val="24"/>
        </w:rPr>
        <w:t xml:space="preserve">conflicts in the wider region, while the aftermath of the October 2024 parliamentary elections fostered ongoing political debate and public demonstrations. </w:t>
      </w:r>
      <w:r w:rsidR="00977A07" w:rsidRPr="00977A07">
        <w:rPr>
          <w:rFonts w:ascii="Aptos" w:hAnsi="Aptos"/>
          <w:sz w:val="24"/>
          <w:szCs w:val="24"/>
        </w:rPr>
        <w:t xml:space="preserve">Subsequent changes in the legislative framework of Georgia, including on gender equality, triggered reactions from several country partners and European </w:t>
      </w:r>
      <w:r w:rsidR="008D4C55">
        <w:rPr>
          <w:rFonts w:ascii="Aptos" w:hAnsi="Aptos"/>
          <w:sz w:val="24"/>
          <w:szCs w:val="24"/>
        </w:rPr>
        <w:t>i</w:t>
      </w:r>
      <w:r w:rsidR="00977A07" w:rsidRPr="00977A07">
        <w:rPr>
          <w:rFonts w:ascii="Aptos" w:hAnsi="Aptos"/>
          <w:sz w:val="24"/>
          <w:szCs w:val="24"/>
        </w:rPr>
        <w:t xml:space="preserve">nstitutions. </w:t>
      </w:r>
      <w:r w:rsidRPr="00316EE7">
        <w:rPr>
          <w:rFonts w:ascii="Aptos" w:hAnsi="Aptos"/>
          <w:sz w:val="24"/>
          <w:szCs w:val="24"/>
        </w:rPr>
        <w:t xml:space="preserve">The expansion of transport and energy connectivity in the South Caucasus continued to drive structural economic change, allowing Georgia to leverage its strategic geographic location along the Middle Corridor between Europe and Asia. The opening of </w:t>
      </w:r>
      <w:r>
        <w:rPr>
          <w:rFonts w:ascii="Aptos" w:hAnsi="Aptos"/>
          <w:sz w:val="24"/>
          <w:szCs w:val="24"/>
        </w:rPr>
        <w:t xml:space="preserve">– so far limited – </w:t>
      </w:r>
      <w:r w:rsidRPr="00316EE7">
        <w:rPr>
          <w:rFonts w:ascii="Aptos" w:hAnsi="Aptos"/>
          <w:sz w:val="24"/>
          <w:szCs w:val="24"/>
        </w:rPr>
        <w:t>bilateral and transit trade between Armenia and Azerbaijan</w:t>
      </w:r>
      <w:r w:rsidR="00D16190">
        <w:rPr>
          <w:rFonts w:ascii="Aptos" w:hAnsi="Aptos"/>
          <w:sz w:val="24"/>
          <w:szCs w:val="24"/>
        </w:rPr>
        <w:t xml:space="preserve"> </w:t>
      </w:r>
      <w:r w:rsidRPr="00316EE7">
        <w:rPr>
          <w:rFonts w:ascii="Aptos" w:hAnsi="Aptos"/>
          <w:sz w:val="24"/>
          <w:szCs w:val="24"/>
        </w:rPr>
        <w:t>via Georgia in the second half of 2025 symbolized the shifting geoeconomic landscape in the region. These changes create opportunities for sustainable development but will require proactive policies and strategies to ensure that socio-economic benefits are inclusive and address urban-rural disparities.</w:t>
      </w:r>
    </w:p>
    <w:p w14:paraId="0CF25CE5" w14:textId="77777777" w:rsidR="00316EE7" w:rsidRPr="00316EE7" w:rsidRDefault="00316EE7" w:rsidP="00316EE7">
      <w:pPr>
        <w:spacing w:line="240" w:lineRule="auto"/>
        <w:rPr>
          <w:rFonts w:ascii="Aptos" w:hAnsi="Aptos"/>
          <w:sz w:val="24"/>
          <w:szCs w:val="24"/>
        </w:rPr>
      </w:pPr>
      <w:r w:rsidRPr="00316EE7">
        <w:rPr>
          <w:rFonts w:ascii="Aptos" w:hAnsi="Aptos"/>
          <w:sz w:val="24"/>
          <w:szCs w:val="24"/>
        </w:rPr>
        <w:t>Georgia’s economy remained resilient in 2025. Real GDP growth maintained strong momentum, building on the nearly ten percent expansion achieved in the previous year. Economic gains were matched by improvements in social indicators. Gross national income (GNI) per capita surpassed 2,600 USD in the third quarter of 2025, a 15% annual increase, while unemployment stayed close to record lows at around 14%, although the decreasing trend observed since 2021 did not continue. The Labour force participation rate remained largely unchanged, as did the gender gap (44% for participation rate for women and 67% for men). Meanwhile, in 2025 Georgia developed and finalized – but did not yet formally approve and submit – its revised Nationally Determined Contributions (NDCs) under the UN Framework Convention on Climate Change (UNFCCC).</w:t>
      </w:r>
    </w:p>
    <w:p w14:paraId="5A5AB051" w14:textId="48E2649A" w:rsidR="00882C33" w:rsidRDefault="00316EE7" w:rsidP="00316EE7">
      <w:pPr>
        <w:spacing w:line="240" w:lineRule="auto"/>
        <w:rPr>
          <w:rFonts w:ascii="Aptos" w:hAnsi="Aptos"/>
          <w:sz w:val="24"/>
          <w:szCs w:val="24"/>
        </w:rPr>
      </w:pPr>
      <w:r w:rsidRPr="00316EE7">
        <w:rPr>
          <w:rFonts w:ascii="Aptos" w:hAnsi="Aptos"/>
          <w:sz w:val="24"/>
          <w:szCs w:val="24"/>
        </w:rPr>
        <w:t>Georgia’s enduring economic vitality presents an opportunity to accelerate SDG investments in social inclusion, human rights protection, poverty alleviation, and green growth, to ensure that prosperity is shared widely and that development remains environmentally and socially sustainable for all Georgians.</w:t>
      </w:r>
    </w:p>
    <w:p w14:paraId="39A4115E" w14:textId="77777777" w:rsidR="006A1421" w:rsidRPr="00316EE7" w:rsidRDefault="006A1421" w:rsidP="00316EE7">
      <w:pPr>
        <w:spacing w:line="240" w:lineRule="auto"/>
        <w:rPr>
          <w:rFonts w:ascii="Aptos" w:hAnsi="Aptos"/>
          <w:sz w:val="24"/>
          <w:szCs w:val="24"/>
        </w:rPr>
      </w:pPr>
    </w:p>
    <w:p w14:paraId="389A3E1C" w14:textId="2C6570B3" w:rsidR="00C64FA4" w:rsidRPr="00D5648B" w:rsidRDefault="00D5648B" w:rsidP="00056375">
      <w:pPr>
        <w:spacing w:line="240" w:lineRule="auto"/>
        <w:rPr>
          <w:rFonts w:ascii="Aptos" w:hAnsi="Aptos"/>
          <w:sz w:val="24"/>
          <w:szCs w:val="24"/>
        </w:rPr>
      </w:pPr>
      <w:r>
        <w:rPr>
          <w:rFonts w:ascii="Aptos" w:hAnsi="Aptos"/>
          <w:sz w:val="24"/>
          <w:szCs w:val="24"/>
        </w:rPr>
        <w:lastRenderedPageBreak/>
        <w:t>[</w:t>
      </w:r>
      <w:r w:rsidRPr="008F7169">
        <w:rPr>
          <w:rFonts w:ascii="Aptos" w:hAnsi="Aptos"/>
          <w:i/>
          <w:iCs/>
          <w:sz w:val="24"/>
          <w:szCs w:val="24"/>
          <w:highlight w:val="yellow"/>
        </w:rPr>
        <w:t xml:space="preserve">Editorial note: </w:t>
      </w:r>
      <w:r>
        <w:rPr>
          <w:rFonts w:ascii="Aptos" w:hAnsi="Aptos"/>
          <w:i/>
          <w:iCs/>
          <w:sz w:val="24"/>
          <w:szCs w:val="24"/>
          <w:highlight w:val="yellow"/>
        </w:rPr>
        <w:t>Table to be populated by RCO for the published version</w:t>
      </w:r>
      <w:r w:rsidRPr="008F7169">
        <w:rPr>
          <w:rFonts w:ascii="Aptos" w:hAnsi="Aptos"/>
          <w:i/>
          <w:iCs/>
          <w:sz w:val="24"/>
          <w:szCs w:val="24"/>
          <w:highlight w:val="yellow"/>
        </w:rPr>
        <w:t>.</w:t>
      </w:r>
      <w:r>
        <w:rPr>
          <w:rFonts w:ascii="Aptos" w:hAnsi="Aptos"/>
          <w:sz w:val="24"/>
          <w:szCs w:val="24"/>
        </w:rPr>
        <w:t>]</w:t>
      </w:r>
    </w:p>
    <w:tbl>
      <w:tblPr>
        <w:tblStyle w:val="TableGrid"/>
        <w:tblW w:w="0" w:type="auto"/>
        <w:tblLook w:val="04A0" w:firstRow="1" w:lastRow="0" w:firstColumn="1" w:lastColumn="0" w:noHBand="0" w:noVBand="1"/>
      </w:tblPr>
      <w:tblGrid>
        <w:gridCol w:w="5382"/>
        <w:gridCol w:w="3523"/>
      </w:tblGrid>
      <w:tr w:rsidR="0042621E" w:rsidRPr="008B3FFD" w14:paraId="4C152219" w14:textId="77777777" w:rsidTr="00935467">
        <w:tc>
          <w:tcPr>
            <w:tcW w:w="5382" w:type="dxa"/>
          </w:tcPr>
          <w:p w14:paraId="7F6E7C7D" w14:textId="214FEFBD" w:rsidR="0042621E" w:rsidRPr="008B3FFD" w:rsidRDefault="0042621E" w:rsidP="00056375">
            <w:pPr>
              <w:rPr>
                <w:rFonts w:ascii="Aptos" w:hAnsi="Aptos"/>
                <w:sz w:val="24"/>
                <w:szCs w:val="24"/>
              </w:rPr>
            </w:pPr>
            <w:r w:rsidRPr="008B3FFD">
              <w:rPr>
                <w:rFonts w:ascii="Aptos" w:hAnsi="Aptos"/>
                <w:sz w:val="24"/>
                <w:szCs w:val="24"/>
              </w:rPr>
              <w:t>Area</w:t>
            </w:r>
            <w:r w:rsidR="00935467">
              <w:rPr>
                <w:rFonts w:ascii="Aptos" w:hAnsi="Aptos"/>
                <w:sz w:val="24"/>
                <w:szCs w:val="24"/>
              </w:rPr>
              <w:t>, km2</w:t>
            </w:r>
          </w:p>
        </w:tc>
        <w:tc>
          <w:tcPr>
            <w:tcW w:w="3523" w:type="dxa"/>
          </w:tcPr>
          <w:p w14:paraId="4CAAB601" w14:textId="77777777" w:rsidR="0042621E" w:rsidRPr="008B3FFD" w:rsidRDefault="0042621E" w:rsidP="00056375">
            <w:pPr>
              <w:rPr>
                <w:rFonts w:ascii="Aptos" w:hAnsi="Aptos"/>
                <w:sz w:val="24"/>
                <w:szCs w:val="24"/>
              </w:rPr>
            </w:pPr>
          </w:p>
        </w:tc>
      </w:tr>
      <w:tr w:rsidR="0042621E" w:rsidRPr="008B3FFD" w14:paraId="528BBD29" w14:textId="77777777" w:rsidTr="00935467">
        <w:tc>
          <w:tcPr>
            <w:tcW w:w="5382" w:type="dxa"/>
          </w:tcPr>
          <w:p w14:paraId="61C9FBD6" w14:textId="2250813C" w:rsidR="0042621E" w:rsidRPr="008B3FFD" w:rsidRDefault="0042621E" w:rsidP="00056375">
            <w:pPr>
              <w:rPr>
                <w:rFonts w:ascii="Aptos" w:hAnsi="Aptos"/>
                <w:sz w:val="24"/>
                <w:szCs w:val="24"/>
              </w:rPr>
            </w:pPr>
            <w:r w:rsidRPr="008B3FFD">
              <w:rPr>
                <w:rFonts w:ascii="Aptos" w:hAnsi="Aptos"/>
                <w:sz w:val="24"/>
                <w:szCs w:val="24"/>
              </w:rPr>
              <w:t>Population, 2025</w:t>
            </w:r>
          </w:p>
        </w:tc>
        <w:tc>
          <w:tcPr>
            <w:tcW w:w="3523" w:type="dxa"/>
          </w:tcPr>
          <w:p w14:paraId="1CCF2A05" w14:textId="77777777" w:rsidR="0042621E" w:rsidRPr="008B3FFD" w:rsidRDefault="0042621E" w:rsidP="00056375">
            <w:pPr>
              <w:rPr>
                <w:rFonts w:ascii="Aptos" w:hAnsi="Aptos"/>
                <w:sz w:val="24"/>
                <w:szCs w:val="24"/>
              </w:rPr>
            </w:pPr>
          </w:p>
        </w:tc>
      </w:tr>
      <w:tr w:rsidR="0042621E" w:rsidRPr="008B3FFD" w14:paraId="63A8435B" w14:textId="77777777" w:rsidTr="00935467">
        <w:tc>
          <w:tcPr>
            <w:tcW w:w="5382" w:type="dxa"/>
          </w:tcPr>
          <w:p w14:paraId="55E4A256" w14:textId="655B4281" w:rsidR="0042621E" w:rsidRPr="008B3FFD" w:rsidRDefault="0042621E" w:rsidP="00056375">
            <w:pPr>
              <w:rPr>
                <w:rFonts w:ascii="Aptos" w:hAnsi="Aptos"/>
                <w:sz w:val="24"/>
                <w:szCs w:val="24"/>
              </w:rPr>
            </w:pPr>
            <w:r w:rsidRPr="008B3FFD">
              <w:rPr>
                <w:rFonts w:ascii="Aptos" w:hAnsi="Aptos"/>
                <w:sz w:val="24"/>
                <w:szCs w:val="24"/>
              </w:rPr>
              <w:t>GDP per capita, 2024</w:t>
            </w:r>
          </w:p>
        </w:tc>
        <w:tc>
          <w:tcPr>
            <w:tcW w:w="3523" w:type="dxa"/>
          </w:tcPr>
          <w:p w14:paraId="3F34B248" w14:textId="77777777" w:rsidR="0042621E" w:rsidRPr="008B3FFD" w:rsidRDefault="0042621E" w:rsidP="00056375">
            <w:pPr>
              <w:rPr>
                <w:rFonts w:ascii="Aptos" w:hAnsi="Aptos"/>
                <w:sz w:val="24"/>
                <w:szCs w:val="24"/>
              </w:rPr>
            </w:pPr>
          </w:p>
        </w:tc>
      </w:tr>
      <w:tr w:rsidR="0042621E" w:rsidRPr="008B3FFD" w14:paraId="2E3E7CCA" w14:textId="77777777" w:rsidTr="00935467">
        <w:tc>
          <w:tcPr>
            <w:tcW w:w="5382" w:type="dxa"/>
          </w:tcPr>
          <w:p w14:paraId="492CD3AC" w14:textId="6057139E" w:rsidR="0042621E" w:rsidRPr="008B3FFD" w:rsidRDefault="0042621E" w:rsidP="00056375">
            <w:pPr>
              <w:rPr>
                <w:rFonts w:ascii="Aptos" w:hAnsi="Aptos"/>
                <w:sz w:val="24"/>
                <w:szCs w:val="24"/>
              </w:rPr>
            </w:pPr>
            <w:r w:rsidRPr="008B3FFD">
              <w:rPr>
                <w:rFonts w:ascii="Aptos" w:hAnsi="Aptos"/>
                <w:sz w:val="24"/>
                <w:szCs w:val="24"/>
              </w:rPr>
              <w:t>Government budget expenditure</w:t>
            </w:r>
          </w:p>
        </w:tc>
        <w:tc>
          <w:tcPr>
            <w:tcW w:w="3523" w:type="dxa"/>
          </w:tcPr>
          <w:p w14:paraId="57C1509D" w14:textId="353C3823" w:rsidR="0042621E" w:rsidRPr="008B3FFD" w:rsidRDefault="0042621E" w:rsidP="00056375">
            <w:pPr>
              <w:rPr>
                <w:rFonts w:ascii="Aptos" w:hAnsi="Aptos"/>
                <w:sz w:val="24"/>
                <w:szCs w:val="24"/>
              </w:rPr>
            </w:pPr>
            <w:r w:rsidRPr="008B3FFD">
              <w:rPr>
                <w:rFonts w:ascii="Aptos" w:hAnsi="Aptos"/>
                <w:sz w:val="24"/>
                <w:szCs w:val="24"/>
              </w:rPr>
              <w:t xml:space="preserve">On social protection; On health; On education </w:t>
            </w:r>
          </w:p>
        </w:tc>
      </w:tr>
      <w:tr w:rsidR="0042621E" w:rsidRPr="008B3FFD" w14:paraId="1A9A4038" w14:textId="77777777" w:rsidTr="00935467">
        <w:tc>
          <w:tcPr>
            <w:tcW w:w="5382" w:type="dxa"/>
          </w:tcPr>
          <w:p w14:paraId="2E461E7C" w14:textId="5D9A94FB" w:rsidR="0042621E" w:rsidRPr="008B3FFD" w:rsidRDefault="0042621E" w:rsidP="00056375">
            <w:pPr>
              <w:rPr>
                <w:rFonts w:ascii="Aptos" w:hAnsi="Aptos"/>
                <w:sz w:val="24"/>
                <w:szCs w:val="24"/>
              </w:rPr>
            </w:pPr>
            <w:r w:rsidRPr="008B3FFD">
              <w:rPr>
                <w:rFonts w:ascii="Aptos" w:hAnsi="Aptos"/>
                <w:sz w:val="24"/>
                <w:szCs w:val="24"/>
              </w:rPr>
              <w:t>Unemployment rate</w:t>
            </w:r>
          </w:p>
        </w:tc>
        <w:tc>
          <w:tcPr>
            <w:tcW w:w="3523" w:type="dxa"/>
          </w:tcPr>
          <w:p w14:paraId="530C515D" w14:textId="731F87DA" w:rsidR="0042621E" w:rsidRPr="008B3FFD" w:rsidRDefault="0042621E" w:rsidP="00056375">
            <w:pPr>
              <w:rPr>
                <w:rFonts w:ascii="Aptos" w:hAnsi="Aptos"/>
                <w:sz w:val="24"/>
                <w:szCs w:val="24"/>
              </w:rPr>
            </w:pPr>
            <w:r w:rsidRPr="008B3FFD">
              <w:rPr>
                <w:rFonts w:ascii="Aptos" w:hAnsi="Aptos"/>
                <w:sz w:val="24"/>
                <w:szCs w:val="24"/>
              </w:rPr>
              <w:t>Overall; Women; Men</w:t>
            </w:r>
            <w:r w:rsidR="00083E65">
              <w:rPr>
                <w:rFonts w:ascii="Aptos" w:hAnsi="Aptos"/>
                <w:sz w:val="24"/>
                <w:szCs w:val="24"/>
              </w:rPr>
              <w:t>; by age groups; urban vs. rural</w:t>
            </w:r>
          </w:p>
        </w:tc>
      </w:tr>
      <w:tr w:rsidR="0042621E" w:rsidRPr="008B3FFD" w14:paraId="01E566AF" w14:textId="77777777" w:rsidTr="00935467">
        <w:tc>
          <w:tcPr>
            <w:tcW w:w="5382" w:type="dxa"/>
          </w:tcPr>
          <w:p w14:paraId="2A9E593F" w14:textId="52967103" w:rsidR="0042621E" w:rsidRPr="008B3FFD" w:rsidRDefault="0042621E" w:rsidP="00056375">
            <w:pPr>
              <w:rPr>
                <w:rFonts w:ascii="Aptos" w:hAnsi="Aptos"/>
                <w:sz w:val="24"/>
                <w:szCs w:val="24"/>
              </w:rPr>
            </w:pPr>
            <w:r w:rsidRPr="008B3FFD">
              <w:rPr>
                <w:rFonts w:ascii="Aptos" w:hAnsi="Aptos"/>
                <w:sz w:val="24"/>
                <w:szCs w:val="24"/>
              </w:rPr>
              <w:t>Life expectancy</w:t>
            </w:r>
          </w:p>
        </w:tc>
        <w:tc>
          <w:tcPr>
            <w:tcW w:w="3523" w:type="dxa"/>
          </w:tcPr>
          <w:p w14:paraId="17D28282" w14:textId="6A0EC9BD" w:rsidR="0042621E" w:rsidRPr="008B3FFD" w:rsidRDefault="0042621E" w:rsidP="00056375">
            <w:pPr>
              <w:rPr>
                <w:rFonts w:ascii="Aptos" w:hAnsi="Aptos"/>
                <w:sz w:val="24"/>
                <w:szCs w:val="24"/>
              </w:rPr>
            </w:pPr>
            <w:r w:rsidRPr="008B3FFD">
              <w:rPr>
                <w:rFonts w:ascii="Aptos" w:hAnsi="Aptos"/>
                <w:sz w:val="24"/>
                <w:szCs w:val="24"/>
              </w:rPr>
              <w:t>Overall; Women; Men</w:t>
            </w:r>
          </w:p>
        </w:tc>
      </w:tr>
      <w:tr w:rsidR="0042621E" w:rsidRPr="008B3FFD" w14:paraId="6AECA402" w14:textId="77777777" w:rsidTr="00935467">
        <w:tc>
          <w:tcPr>
            <w:tcW w:w="5382" w:type="dxa"/>
          </w:tcPr>
          <w:p w14:paraId="75704142" w14:textId="74765809" w:rsidR="0042621E" w:rsidRPr="008B3FFD" w:rsidRDefault="0042621E" w:rsidP="00056375">
            <w:pPr>
              <w:rPr>
                <w:rFonts w:ascii="Aptos" w:hAnsi="Aptos"/>
                <w:sz w:val="24"/>
                <w:szCs w:val="24"/>
              </w:rPr>
            </w:pPr>
            <w:r w:rsidRPr="008B3FFD">
              <w:rPr>
                <w:rFonts w:ascii="Aptos" w:hAnsi="Aptos"/>
                <w:sz w:val="24"/>
                <w:szCs w:val="24"/>
              </w:rPr>
              <w:t>National poverty rate</w:t>
            </w:r>
          </w:p>
        </w:tc>
        <w:tc>
          <w:tcPr>
            <w:tcW w:w="3523" w:type="dxa"/>
          </w:tcPr>
          <w:p w14:paraId="6E847796" w14:textId="545E4E0C" w:rsidR="0042621E" w:rsidRPr="008B3FFD" w:rsidRDefault="0042621E" w:rsidP="00056375">
            <w:pPr>
              <w:rPr>
                <w:rFonts w:ascii="Aptos" w:hAnsi="Aptos"/>
                <w:sz w:val="24"/>
                <w:szCs w:val="24"/>
              </w:rPr>
            </w:pPr>
            <w:r w:rsidRPr="008B3FFD">
              <w:rPr>
                <w:rFonts w:ascii="Aptos" w:hAnsi="Aptos"/>
                <w:sz w:val="24"/>
                <w:szCs w:val="24"/>
              </w:rPr>
              <w:t>Overall; Women; Men</w:t>
            </w:r>
          </w:p>
        </w:tc>
      </w:tr>
      <w:tr w:rsidR="0042621E" w:rsidRPr="008B3FFD" w14:paraId="586531FC" w14:textId="77777777" w:rsidTr="00935467">
        <w:tc>
          <w:tcPr>
            <w:tcW w:w="5382" w:type="dxa"/>
          </w:tcPr>
          <w:p w14:paraId="135CDDEF" w14:textId="0F3365A3" w:rsidR="0042621E" w:rsidRPr="008B3FFD" w:rsidRDefault="0042621E" w:rsidP="00056375">
            <w:pPr>
              <w:rPr>
                <w:rFonts w:ascii="Aptos" w:hAnsi="Aptos"/>
                <w:sz w:val="24"/>
                <w:szCs w:val="24"/>
              </w:rPr>
            </w:pPr>
            <w:r w:rsidRPr="008B3FFD">
              <w:rPr>
                <w:rFonts w:ascii="Aptos" w:hAnsi="Aptos"/>
                <w:sz w:val="24"/>
                <w:szCs w:val="24"/>
              </w:rPr>
              <w:t>Maternal mortality rate (per 100,000 live births)</w:t>
            </w:r>
          </w:p>
        </w:tc>
        <w:tc>
          <w:tcPr>
            <w:tcW w:w="3523" w:type="dxa"/>
          </w:tcPr>
          <w:p w14:paraId="6CBAE161" w14:textId="77777777" w:rsidR="0042621E" w:rsidRPr="008B3FFD" w:rsidRDefault="0042621E" w:rsidP="00056375">
            <w:pPr>
              <w:rPr>
                <w:rFonts w:ascii="Aptos" w:hAnsi="Aptos"/>
                <w:sz w:val="24"/>
                <w:szCs w:val="24"/>
              </w:rPr>
            </w:pPr>
          </w:p>
        </w:tc>
      </w:tr>
      <w:tr w:rsidR="0042621E" w:rsidRPr="008B3FFD" w14:paraId="627E303B" w14:textId="77777777" w:rsidTr="00935467">
        <w:tc>
          <w:tcPr>
            <w:tcW w:w="5382" w:type="dxa"/>
          </w:tcPr>
          <w:p w14:paraId="3D3B722E" w14:textId="56235DD7" w:rsidR="0042621E" w:rsidRPr="008B3FFD" w:rsidRDefault="0042621E" w:rsidP="00056375">
            <w:pPr>
              <w:rPr>
                <w:rFonts w:ascii="Aptos" w:hAnsi="Aptos"/>
                <w:sz w:val="24"/>
                <w:szCs w:val="24"/>
              </w:rPr>
            </w:pPr>
            <w:r w:rsidRPr="008B3FFD">
              <w:rPr>
                <w:rFonts w:ascii="Aptos" w:hAnsi="Aptos"/>
                <w:sz w:val="24"/>
                <w:szCs w:val="24"/>
              </w:rPr>
              <w:t>Infant mortality rate (per 1,000 live births)</w:t>
            </w:r>
          </w:p>
        </w:tc>
        <w:tc>
          <w:tcPr>
            <w:tcW w:w="3523" w:type="dxa"/>
          </w:tcPr>
          <w:p w14:paraId="2C981C30" w14:textId="77777777" w:rsidR="0042621E" w:rsidRPr="008B3FFD" w:rsidRDefault="0042621E" w:rsidP="00056375">
            <w:pPr>
              <w:rPr>
                <w:rFonts w:ascii="Aptos" w:hAnsi="Aptos"/>
                <w:sz w:val="24"/>
                <w:szCs w:val="24"/>
              </w:rPr>
            </w:pPr>
          </w:p>
        </w:tc>
      </w:tr>
      <w:tr w:rsidR="0042621E" w:rsidRPr="008B3FFD" w14:paraId="0B5354EE" w14:textId="77777777" w:rsidTr="00935467">
        <w:tc>
          <w:tcPr>
            <w:tcW w:w="5382" w:type="dxa"/>
          </w:tcPr>
          <w:p w14:paraId="1E0D3CA0" w14:textId="6B8D4446" w:rsidR="0042621E" w:rsidRPr="008B3FFD" w:rsidRDefault="0042621E" w:rsidP="00056375">
            <w:pPr>
              <w:rPr>
                <w:rFonts w:ascii="Aptos" w:hAnsi="Aptos"/>
                <w:sz w:val="24"/>
                <w:szCs w:val="24"/>
              </w:rPr>
            </w:pPr>
            <w:r w:rsidRPr="008B3FFD">
              <w:rPr>
                <w:rFonts w:ascii="Aptos" w:hAnsi="Aptos"/>
                <w:sz w:val="24"/>
                <w:szCs w:val="24"/>
              </w:rPr>
              <w:t>Enrolment rate</w:t>
            </w:r>
          </w:p>
        </w:tc>
        <w:tc>
          <w:tcPr>
            <w:tcW w:w="3523" w:type="dxa"/>
          </w:tcPr>
          <w:p w14:paraId="7CDB7CE5" w14:textId="79AEC31B" w:rsidR="0042621E" w:rsidRPr="008B3FFD" w:rsidRDefault="0042621E" w:rsidP="00056375">
            <w:pPr>
              <w:rPr>
                <w:rFonts w:ascii="Aptos" w:hAnsi="Aptos"/>
                <w:sz w:val="24"/>
                <w:szCs w:val="24"/>
              </w:rPr>
            </w:pPr>
            <w:r w:rsidRPr="008B3FFD">
              <w:rPr>
                <w:rFonts w:ascii="Aptos" w:hAnsi="Aptos"/>
                <w:sz w:val="24"/>
                <w:szCs w:val="24"/>
              </w:rPr>
              <w:t>Pre-primary; primary and secondary; tertiary</w:t>
            </w:r>
          </w:p>
        </w:tc>
      </w:tr>
      <w:tr w:rsidR="0042621E" w:rsidRPr="008B3FFD" w14:paraId="4DE16371" w14:textId="77777777" w:rsidTr="00935467">
        <w:tc>
          <w:tcPr>
            <w:tcW w:w="5382" w:type="dxa"/>
          </w:tcPr>
          <w:p w14:paraId="16EDEC21" w14:textId="4546E810" w:rsidR="0042621E" w:rsidRPr="008B3FFD" w:rsidRDefault="0042621E" w:rsidP="00056375">
            <w:pPr>
              <w:rPr>
                <w:rFonts w:ascii="Aptos" w:hAnsi="Aptos"/>
                <w:sz w:val="24"/>
                <w:szCs w:val="24"/>
              </w:rPr>
            </w:pPr>
            <w:r w:rsidRPr="008B3FFD">
              <w:rPr>
                <w:rFonts w:ascii="Aptos" w:hAnsi="Aptos"/>
                <w:sz w:val="24"/>
                <w:szCs w:val="24"/>
              </w:rPr>
              <w:t>Proportion of women in managerial positions</w:t>
            </w:r>
          </w:p>
        </w:tc>
        <w:tc>
          <w:tcPr>
            <w:tcW w:w="3523" w:type="dxa"/>
          </w:tcPr>
          <w:p w14:paraId="40887445" w14:textId="77777777" w:rsidR="0042621E" w:rsidRPr="008B3FFD" w:rsidRDefault="0042621E" w:rsidP="00056375">
            <w:pPr>
              <w:rPr>
                <w:rFonts w:ascii="Aptos" w:hAnsi="Aptos"/>
                <w:sz w:val="24"/>
                <w:szCs w:val="24"/>
              </w:rPr>
            </w:pPr>
          </w:p>
        </w:tc>
      </w:tr>
      <w:tr w:rsidR="0042621E" w:rsidRPr="008B3FFD" w14:paraId="67B8EC52" w14:textId="77777777" w:rsidTr="00935467">
        <w:tc>
          <w:tcPr>
            <w:tcW w:w="5382" w:type="dxa"/>
          </w:tcPr>
          <w:p w14:paraId="11F3165E" w14:textId="0CC682FE" w:rsidR="0042621E" w:rsidRPr="008B3FFD" w:rsidRDefault="0042621E" w:rsidP="00056375">
            <w:pPr>
              <w:rPr>
                <w:rFonts w:ascii="Aptos" w:hAnsi="Aptos"/>
                <w:sz w:val="24"/>
                <w:szCs w:val="24"/>
              </w:rPr>
            </w:pPr>
            <w:r w:rsidRPr="008B3FFD">
              <w:rPr>
                <w:rFonts w:ascii="Aptos" w:hAnsi="Aptos"/>
                <w:sz w:val="24"/>
                <w:szCs w:val="24"/>
              </w:rPr>
              <w:t>Economic Freedom Index</w:t>
            </w:r>
          </w:p>
        </w:tc>
        <w:tc>
          <w:tcPr>
            <w:tcW w:w="3523" w:type="dxa"/>
          </w:tcPr>
          <w:p w14:paraId="35ADCDB2" w14:textId="77777777" w:rsidR="0042621E" w:rsidRPr="008B3FFD" w:rsidRDefault="0042621E" w:rsidP="00056375">
            <w:pPr>
              <w:rPr>
                <w:rFonts w:ascii="Aptos" w:hAnsi="Aptos"/>
                <w:sz w:val="24"/>
                <w:szCs w:val="24"/>
              </w:rPr>
            </w:pPr>
          </w:p>
        </w:tc>
      </w:tr>
      <w:tr w:rsidR="0042621E" w:rsidRPr="008B3FFD" w14:paraId="40F5EB78" w14:textId="77777777" w:rsidTr="00935467">
        <w:tc>
          <w:tcPr>
            <w:tcW w:w="5382" w:type="dxa"/>
          </w:tcPr>
          <w:p w14:paraId="5AB0C0DD" w14:textId="67BB46DF" w:rsidR="0042621E" w:rsidRPr="008B3FFD" w:rsidRDefault="0042621E" w:rsidP="00056375">
            <w:pPr>
              <w:rPr>
                <w:rFonts w:ascii="Aptos" w:hAnsi="Aptos"/>
                <w:sz w:val="24"/>
                <w:szCs w:val="24"/>
              </w:rPr>
            </w:pPr>
            <w:r w:rsidRPr="008B3FFD">
              <w:rPr>
                <w:rFonts w:ascii="Aptos" w:hAnsi="Aptos"/>
                <w:sz w:val="24"/>
                <w:szCs w:val="24"/>
              </w:rPr>
              <w:t>SDG Index</w:t>
            </w:r>
          </w:p>
        </w:tc>
        <w:tc>
          <w:tcPr>
            <w:tcW w:w="3523" w:type="dxa"/>
          </w:tcPr>
          <w:p w14:paraId="49E3BDD2" w14:textId="77777777" w:rsidR="0042621E" w:rsidRPr="008B3FFD" w:rsidRDefault="0042621E" w:rsidP="00056375">
            <w:pPr>
              <w:rPr>
                <w:rFonts w:ascii="Aptos" w:hAnsi="Aptos"/>
                <w:sz w:val="24"/>
                <w:szCs w:val="24"/>
              </w:rPr>
            </w:pPr>
          </w:p>
        </w:tc>
      </w:tr>
      <w:tr w:rsidR="0042621E" w:rsidRPr="008B3FFD" w14:paraId="2EE4846A" w14:textId="77777777" w:rsidTr="00935467">
        <w:tc>
          <w:tcPr>
            <w:tcW w:w="5382" w:type="dxa"/>
          </w:tcPr>
          <w:p w14:paraId="53935587" w14:textId="123CDCAB" w:rsidR="0042621E" w:rsidRPr="008B3FFD" w:rsidRDefault="0042621E" w:rsidP="00056375">
            <w:pPr>
              <w:rPr>
                <w:rFonts w:ascii="Aptos" w:hAnsi="Aptos"/>
                <w:sz w:val="24"/>
                <w:szCs w:val="24"/>
              </w:rPr>
            </w:pPr>
            <w:r w:rsidRPr="008B3FFD">
              <w:rPr>
                <w:rFonts w:ascii="Aptos" w:hAnsi="Aptos"/>
                <w:sz w:val="24"/>
                <w:szCs w:val="24"/>
              </w:rPr>
              <w:t>Global Gender Gap Index</w:t>
            </w:r>
          </w:p>
        </w:tc>
        <w:tc>
          <w:tcPr>
            <w:tcW w:w="3523" w:type="dxa"/>
          </w:tcPr>
          <w:p w14:paraId="5644F7D5" w14:textId="77777777" w:rsidR="0042621E" w:rsidRPr="008B3FFD" w:rsidRDefault="0042621E" w:rsidP="00056375">
            <w:pPr>
              <w:rPr>
                <w:rFonts w:ascii="Aptos" w:hAnsi="Aptos"/>
                <w:sz w:val="24"/>
                <w:szCs w:val="24"/>
              </w:rPr>
            </w:pPr>
          </w:p>
        </w:tc>
      </w:tr>
      <w:tr w:rsidR="0042621E" w:rsidRPr="008B3FFD" w14:paraId="4BA9080C" w14:textId="77777777" w:rsidTr="00935467">
        <w:tc>
          <w:tcPr>
            <w:tcW w:w="5382" w:type="dxa"/>
          </w:tcPr>
          <w:p w14:paraId="0FB8AEC7" w14:textId="2851B2A9" w:rsidR="0042621E" w:rsidRPr="008B3FFD" w:rsidRDefault="0042621E" w:rsidP="00056375">
            <w:pPr>
              <w:rPr>
                <w:rFonts w:ascii="Aptos" w:hAnsi="Aptos"/>
                <w:sz w:val="24"/>
                <w:szCs w:val="24"/>
              </w:rPr>
            </w:pPr>
            <w:r w:rsidRPr="008B3FFD">
              <w:rPr>
                <w:rFonts w:ascii="Aptos" w:hAnsi="Aptos"/>
                <w:sz w:val="24"/>
                <w:szCs w:val="24"/>
              </w:rPr>
              <w:t>Environmental Performance Index</w:t>
            </w:r>
          </w:p>
        </w:tc>
        <w:tc>
          <w:tcPr>
            <w:tcW w:w="3523" w:type="dxa"/>
          </w:tcPr>
          <w:p w14:paraId="3B15BAB8" w14:textId="77777777" w:rsidR="0042621E" w:rsidRPr="008B3FFD" w:rsidRDefault="0042621E" w:rsidP="00056375">
            <w:pPr>
              <w:rPr>
                <w:rFonts w:ascii="Aptos" w:hAnsi="Aptos"/>
                <w:sz w:val="24"/>
                <w:szCs w:val="24"/>
              </w:rPr>
            </w:pPr>
          </w:p>
        </w:tc>
      </w:tr>
    </w:tbl>
    <w:p w14:paraId="731A78D8" w14:textId="7839427F" w:rsidR="00045380" w:rsidRPr="008B3FFD" w:rsidRDefault="00045380" w:rsidP="00056375">
      <w:pPr>
        <w:spacing w:line="240" w:lineRule="auto"/>
        <w:rPr>
          <w:rFonts w:ascii="Aptos" w:hAnsi="Aptos"/>
          <w:sz w:val="24"/>
          <w:szCs w:val="24"/>
        </w:rPr>
      </w:pPr>
      <w:r w:rsidRPr="008B3FFD">
        <w:rPr>
          <w:rFonts w:ascii="Aptos" w:hAnsi="Aptos"/>
          <w:sz w:val="24"/>
          <w:szCs w:val="24"/>
        </w:rPr>
        <w:t xml:space="preserve"> </w:t>
      </w:r>
    </w:p>
    <w:p w14:paraId="08CAF560" w14:textId="426BC5D9" w:rsidR="0049237D" w:rsidRPr="008B3FFD" w:rsidRDefault="0049237D" w:rsidP="0080544D">
      <w:pPr>
        <w:pStyle w:val="Heading1"/>
      </w:pPr>
      <w:r w:rsidRPr="008B3FFD">
        <w:t>2.</w:t>
      </w:r>
      <w:r w:rsidRPr="008B3FFD">
        <w:tab/>
        <w:t>UN development system</w:t>
      </w:r>
      <w:r w:rsidR="004D34AB" w:rsidRPr="008B3FFD">
        <w:t>’s</w:t>
      </w:r>
      <w:r w:rsidRPr="008B3FFD">
        <w:t xml:space="preserve"> support to </w:t>
      </w:r>
      <w:r w:rsidR="004D34AB" w:rsidRPr="008B3FFD">
        <w:t>Georgia’s</w:t>
      </w:r>
      <w:r w:rsidRPr="008B3FFD">
        <w:t xml:space="preserve"> development priorities</w:t>
      </w:r>
    </w:p>
    <w:p w14:paraId="1DEBBED2" w14:textId="03F69CB7" w:rsidR="008D386A" w:rsidRDefault="008D386A" w:rsidP="00056375">
      <w:pPr>
        <w:spacing w:line="240" w:lineRule="auto"/>
        <w:rPr>
          <w:rFonts w:ascii="Aptos" w:hAnsi="Aptos"/>
          <w:sz w:val="24"/>
          <w:szCs w:val="24"/>
        </w:rPr>
      </w:pPr>
      <w:r>
        <w:rPr>
          <w:rFonts w:ascii="Aptos" w:hAnsi="Aptos"/>
          <w:sz w:val="24"/>
          <w:szCs w:val="24"/>
        </w:rPr>
        <w:t>[</w:t>
      </w:r>
      <w:r w:rsidR="008F7169" w:rsidRPr="008F7169">
        <w:rPr>
          <w:rFonts w:ascii="Aptos" w:hAnsi="Aptos"/>
          <w:i/>
          <w:iCs/>
          <w:sz w:val="24"/>
          <w:szCs w:val="24"/>
          <w:highlight w:val="yellow"/>
        </w:rPr>
        <w:t xml:space="preserve">Editorial note: </w:t>
      </w:r>
      <w:r w:rsidRPr="008F7169">
        <w:rPr>
          <w:rFonts w:ascii="Aptos" w:hAnsi="Aptos"/>
          <w:i/>
          <w:iCs/>
          <w:sz w:val="24"/>
          <w:szCs w:val="24"/>
          <w:highlight w:val="yellow"/>
        </w:rPr>
        <w:t xml:space="preserve">Layout </w:t>
      </w:r>
      <w:r w:rsidR="008F7169">
        <w:rPr>
          <w:rFonts w:ascii="Aptos" w:hAnsi="Aptos"/>
          <w:i/>
          <w:iCs/>
          <w:sz w:val="24"/>
          <w:szCs w:val="24"/>
          <w:highlight w:val="yellow"/>
        </w:rPr>
        <w:t xml:space="preserve">will </w:t>
      </w:r>
      <w:r w:rsidRPr="008F7169">
        <w:rPr>
          <w:rFonts w:ascii="Aptos" w:hAnsi="Aptos"/>
          <w:i/>
          <w:iCs/>
          <w:sz w:val="24"/>
          <w:szCs w:val="24"/>
          <w:highlight w:val="yellow"/>
        </w:rPr>
        <w:t>include an Outcome indicator chart</w:t>
      </w:r>
      <w:r w:rsidR="00F71D23">
        <w:rPr>
          <w:rFonts w:ascii="Aptos" w:hAnsi="Aptos"/>
          <w:i/>
          <w:iCs/>
          <w:sz w:val="24"/>
          <w:szCs w:val="24"/>
          <w:highlight w:val="yellow"/>
        </w:rPr>
        <w:t xml:space="preserve"> (in an annex)</w:t>
      </w:r>
      <w:r w:rsidRPr="008F7169">
        <w:rPr>
          <w:rFonts w:ascii="Aptos" w:hAnsi="Aptos"/>
          <w:i/>
          <w:iCs/>
          <w:sz w:val="24"/>
          <w:szCs w:val="24"/>
          <w:highlight w:val="yellow"/>
        </w:rPr>
        <w:t xml:space="preserve"> showing baseline, progress and targe</w:t>
      </w:r>
      <w:r w:rsidR="002E3119" w:rsidRPr="008F7169">
        <w:rPr>
          <w:rFonts w:ascii="Aptos" w:hAnsi="Aptos"/>
          <w:i/>
          <w:iCs/>
          <w:sz w:val="24"/>
          <w:szCs w:val="24"/>
          <w:highlight w:val="yellow"/>
        </w:rPr>
        <w:t>t based on data already submitted by the Results Groups.</w:t>
      </w:r>
      <w:r>
        <w:rPr>
          <w:rFonts w:ascii="Aptos" w:hAnsi="Aptos"/>
          <w:sz w:val="24"/>
          <w:szCs w:val="24"/>
        </w:rPr>
        <w:t>]</w:t>
      </w:r>
    </w:p>
    <w:p w14:paraId="6D34256F" w14:textId="18CD7AC6" w:rsidR="0049237D" w:rsidRPr="008B3FFD" w:rsidRDefault="0049237D" w:rsidP="00056375">
      <w:pPr>
        <w:spacing w:line="240" w:lineRule="auto"/>
        <w:rPr>
          <w:rFonts w:ascii="Aptos" w:hAnsi="Aptos"/>
          <w:sz w:val="24"/>
          <w:szCs w:val="24"/>
        </w:rPr>
      </w:pPr>
      <w:r w:rsidRPr="008B3FFD">
        <w:rPr>
          <w:rFonts w:ascii="Aptos" w:hAnsi="Aptos"/>
          <w:sz w:val="24"/>
          <w:szCs w:val="24"/>
        </w:rPr>
        <w:t xml:space="preserve">In its </w:t>
      </w:r>
      <w:r w:rsidR="00882C33" w:rsidRPr="008B3FFD">
        <w:rPr>
          <w:rFonts w:ascii="Aptos" w:hAnsi="Aptos"/>
          <w:sz w:val="24"/>
          <w:szCs w:val="24"/>
        </w:rPr>
        <w:t>fifth and final</w:t>
      </w:r>
      <w:r w:rsidRPr="008B3FFD">
        <w:rPr>
          <w:rFonts w:ascii="Aptos" w:hAnsi="Aptos"/>
          <w:sz w:val="24"/>
          <w:szCs w:val="24"/>
        </w:rPr>
        <w:t xml:space="preserve"> year of implementing the UN Sustainable Development Cooperation Framework Georgia 2021–2025, the UN Country Team continued to work together with the Government and many other partners towards enhanced human wellbeing, capabilities, and social equality. </w:t>
      </w:r>
    </w:p>
    <w:p w14:paraId="048D110F" w14:textId="15D35833" w:rsidR="0049237D" w:rsidRPr="008B3FFD" w:rsidRDefault="0049237D" w:rsidP="00056375">
      <w:pPr>
        <w:spacing w:line="240" w:lineRule="auto"/>
        <w:rPr>
          <w:rFonts w:ascii="Aptos" w:hAnsi="Aptos"/>
          <w:sz w:val="24"/>
          <w:szCs w:val="24"/>
        </w:rPr>
      </w:pPr>
      <w:r w:rsidRPr="008B3FFD">
        <w:rPr>
          <w:rFonts w:ascii="Aptos" w:hAnsi="Aptos"/>
          <w:sz w:val="24"/>
          <w:szCs w:val="24"/>
        </w:rPr>
        <w:t xml:space="preserve">The UN supports Georgia in navigating complex development challenges and maintaining focus on protection of human rights, poverty reduction, gender equality, decent work, climate action, improving education and health, strengthening institutions and other key reforms. Through this work, the UN supports the efforts to protect and empower vulnerable people who have so far been often left behind on Georgia’s development pathway: children and youth, informal sector workers, older persons, migrants and refugees, people affected by conflicts, family farmers, </w:t>
      </w:r>
      <w:r w:rsidR="00AD7F31">
        <w:rPr>
          <w:rFonts w:ascii="Aptos" w:hAnsi="Aptos"/>
          <w:sz w:val="24"/>
          <w:szCs w:val="24"/>
        </w:rPr>
        <w:t xml:space="preserve">rural </w:t>
      </w:r>
      <w:r w:rsidRPr="008B3FFD">
        <w:rPr>
          <w:rFonts w:ascii="Aptos" w:hAnsi="Aptos"/>
          <w:sz w:val="24"/>
          <w:szCs w:val="24"/>
        </w:rPr>
        <w:t>women,</w:t>
      </w:r>
      <w:r w:rsidR="00AD7F31" w:rsidRPr="00AD7F31">
        <w:rPr>
          <w:rFonts w:ascii="Aptos" w:hAnsi="Aptos"/>
          <w:sz w:val="24"/>
          <w:szCs w:val="24"/>
        </w:rPr>
        <w:t xml:space="preserve"> </w:t>
      </w:r>
      <w:r w:rsidR="00AD7F31">
        <w:rPr>
          <w:rFonts w:ascii="Aptos" w:hAnsi="Aptos"/>
          <w:sz w:val="24"/>
          <w:szCs w:val="24"/>
        </w:rPr>
        <w:t>and women survivors of violence,</w:t>
      </w:r>
      <w:r w:rsidRPr="008B3FFD">
        <w:rPr>
          <w:rFonts w:ascii="Aptos" w:hAnsi="Aptos"/>
          <w:sz w:val="24"/>
          <w:szCs w:val="24"/>
        </w:rPr>
        <w:t xml:space="preserve"> national and religious minorities, persons of non-dominant sexual orientation or gender identity, and persons with disabilities. </w:t>
      </w:r>
    </w:p>
    <w:p w14:paraId="32D41822" w14:textId="2463631C" w:rsidR="0049237D" w:rsidRPr="008B3FFD" w:rsidRDefault="0049237D" w:rsidP="00056375">
      <w:pPr>
        <w:spacing w:line="240" w:lineRule="auto"/>
        <w:rPr>
          <w:rFonts w:ascii="Aptos" w:hAnsi="Aptos"/>
          <w:sz w:val="24"/>
          <w:szCs w:val="24"/>
        </w:rPr>
      </w:pPr>
      <w:r w:rsidRPr="008B3FFD">
        <w:rPr>
          <w:rFonts w:ascii="Aptos" w:hAnsi="Aptos"/>
          <w:sz w:val="24"/>
          <w:szCs w:val="24"/>
        </w:rPr>
        <w:t>This section describes joint UN results achieved in 202</w:t>
      </w:r>
      <w:r w:rsidR="00882C33" w:rsidRPr="008B3FFD">
        <w:rPr>
          <w:rFonts w:ascii="Aptos" w:hAnsi="Aptos"/>
          <w:sz w:val="24"/>
          <w:szCs w:val="24"/>
        </w:rPr>
        <w:t>5</w:t>
      </w:r>
      <w:r w:rsidRPr="008B3FFD">
        <w:rPr>
          <w:rFonts w:ascii="Aptos" w:hAnsi="Aptos"/>
          <w:sz w:val="24"/>
          <w:szCs w:val="24"/>
        </w:rPr>
        <w:t xml:space="preserve"> towards each of the five Outcomes.</w:t>
      </w:r>
    </w:p>
    <w:p w14:paraId="50D4C938" w14:textId="31E28D52" w:rsidR="00AE3DCF" w:rsidRPr="00AE3DCF" w:rsidRDefault="00AE3DCF" w:rsidP="00AE3DCF">
      <w:pPr>
        <w:pStyle w:val="Heading2"/>
      </w:pPr>
      <w:r w:rsidRPr="00AE3DCF">
        <w:lastRenderedPageBreak/>
        <w:t xml:space="preserve">Outcome 1: Governance, institutions, rule of law, access to justice, human rights, and women’s representation in </w:t>
      </w:r>
      <w:r w:rsidR="00736B4F" w:rsidRPr="00AE3DCF">
        <w:t>decision</w:t>
      </w:r>
      <w:r w:rsidR="00736B4F">
        <w:t>-</w:t>
      </w:r>
      <w:r w:rsidR="00736B4F" w:rsidRPr="00AE3DCF">
        <w:t>making</w:t>
      </w:r>
    </w:p>
    <w:p w14:paraId="3541C82E" w14:textId="7204B04E" w:rsidR="000543B9" w:rsidRDefault="0049237D" w:rsidP="00056375">
      <w:pPr>
        <w:spacing w:line="240" w:lineRule="auto"/>
        <w:rPr>
          <w:rFonts w:ascii="Aptos" w:hAnsi="Aptos"/>
          <w:b/>
          <w:bCs/>
          <w:sz w:val="24"/>
          <w:szCs w:val="24"/>
        </w:rPr>
      </w:pPr>
      <w:r w:rsidRPr="008B3FFD">
        <w:rPr>
          <w:rFonts w:ascii="Aptos" w:hAnsi="Aptos"/>
          <w:b/>
          <w:bCs/>
          <w:sz w:val="24"/>
          <w:szCs w:val="24"/>
        </w:rPr>
        <w:t>By 2025, all people in Georgia enjoy improved good governance, more open, resilient and accountable institutions, rule of law, equal access to justice, human rights, and increased representation and participation of women in decision-making</w:t>
      </w:r>
    </w:p>
    <w:tbl>
      <w:tblPr>
        <w:tblStyle w:val="TableGrid"/>
        <w:tblW w:w="0" w:type="auto"/>
        <w:tblLook w:val="04A0" w:firstRow="1" w:lastRow="0" w:firstColumn="1" w:lastColumn="0" w:noHBand="0" w:noVBand="1"/>
      </w:tblPr>
      <w:tblGrid>
        <w:gridCol w:w="4106"/>
        <w:gridCol w:w="3708"/>
        <w:gridCol w:w="1536"/>
      </w:tblGrid>
      <w:tr w:rsidR="00A15CEF" w14:paraId="5759525A" w14:textId="77777777" w:rsidTr="00603E68">
        <w:tc>
          <w:tcPr>
            <w:tcW w:w="4106" w:type="dxa"/>
          </w:tcPr>
          <w:p w14:paraId="40084565" w14:textId="02E87A60" w:rsidR="00A15CEF" w:rsidRPr="00A15CEF" w:rsidRDefault="00A15CEF" w:rsidP="00056375">
            <w:pPr>
              <w:rPr>
                <w:rFonts w:ascii="Aptos" w:hAnsi="Aptos"/>
                <w:b/>
                <w:bCs/>
                <w:sz w:val="24"/>
                <w:szCs w:val="24"/>
              </w:rPr>
            </w:pPr>
            <w:r w:rsidRPr="00A15CEF">
              <w:rPr>
                <w:rFonts w:ascii="Aptos" w:hAnsi="Aptos"/>
                <w:b/>
                <w:bCs/>
                <w:sz w:val="24"/>
                <w:szCs w:val="24"/>
              </w:rPr>
              <w:t>Output</w:t>
            </w:r>
          </w:p>
        </w:tc>
        <w:tc>
          <w:tcPr>
            <w:tcW w:w="3708" w:type="dxa"/>
          </w:tcPr>
          <w:p w14:paraId="185B0584" w14:textId="12DF78A5" w:rsidR="00A15CEF" w:rsidRDefault="00A15CEF" w:rsidP="00056375">
            <w:pPr>
              <w:rPr>
                <w:rFonts w:ascii="Aptos" w:hAnsi="Aptos"/>
                <w:b/>
                <w:bCs/>
                <w:sz w:val="24"/>
                <w:szCs w:val="24"/>
              </w:rPr>
            </w:pPr>
            <w:r>
              <w:rPr>
                <w:rFonts w:ascii="Aptos" w:hAnsi="Aptos"/>
                <w:b/>
                <w:bCs/>
                <w:sz w:val="24"/>
                <w:szCs w:val="24"/>
              </w:rPr>
              <w:t>SDGs</w:t>
            </w:r>
          </w:p>
        </w:tc>
        <w:tc>
          <w:tcPr>
            <w:tcW w:w="1536" w:type="dxa"/>
          </w:tcPr>
          <w:p w14:paraId="76EF59EA" w14:textId="3C311F08" w:rsidR="00A15CEF" w:rsidRDefault="00A15CEF" w:rsidP="00056375">
            <w:pPr>
              <w:rPr>
                <w:rFonts w:ascii="Aptos" w:hAnsi="Aptos"/>
                <w:b/>
                <w:bCs/>
                <w:sz w:val="24"/>
                <w:szCs w:val="24"/>
              </w:rPr>
            </w:pPr>
            <w:r>
              <w:rPr>
                <w:rFonts w:ascii="Aptos" w:hAnsi="Aptos"/>
                <w:b/>
                <w:bCs/>
                <w:sz w:val="24"/>
                <w:szCs w:val="24"/>
              </w:rPr>
              <w:t>2025 Expenditure</w:t>
            </w:r>
          </w:p>
        </w:tc>
      </w:tr>
      <w:tr w:rsidR="00A15CEF" w14:paraId="044A2A69" w14:textId="77777777" w:rsidTr="00603E68">
        <w:tc>
          <w:tcPr>
            <w:tcW w:w="4106" w:type="dxa"/>
          </w:tcPr>
          <w:p w14:paraId="34A12696" w14:textId="77777777" w:rsidR="00A15CEF" w:rsidRDefault="00A15CEF" w:rsidP="00A15CEF">
            <w:pPr>
              <w:rPr>
                <w:rFonts w:ascii="Aptos" w:hAnsi="Aptos"/>
                <w:b/>
                <w:bCs/>
                <w:sz w:val="24"/>
                <w:szCs w:val="24"/>
              </w:rPr>
            </w:pPr>
            <w:r w:rsidRPr="00A15CEF">
              <w:rPr>
                <w:rFonts w:ascii="Aptos" w:hAnsi="Aptos"/>
                <w:b/>
                <w:bCs/>
                <w:sz w:val="24"/>
                <w:szCs w:val="24"/>
              </w:rPr>
              <w:t>Output 1.1</w:t>
            </w:r>
          </w:p>
          <w:p w14:paraId="18B939B7" w14:textId="3A2BE351" w:rsidR="00A15CEF" w:rsidRDefault="00A15CEF" w:rsidP="00A15CEF">
            <w:pPr>
              <w:rPr>
                <w:rFonts w:ascii="Aptos" w:hAnsi="Aptos"/>
                <w:b/>
                <w:bCs/>
                <w:sz w:val="24"/>
                <w:szCs w:val="24"/>
              </w:rPr>
            </w:pPr>
            <w:r w:rsidRPr="00A15CEF">
              <w:rPr>
                <w:rFonts w:ascii="Aptos" w:hAnsi="Aptos"/>
                <w:sz w:val="24"/>
                <w:szCs w:val="24"/>
              </w:rPr>
              <w:t>1.1. Inclusive national and local governance systems have greater resilience and capacities to mainstream gender, migration and ensure evidence-based and participatory policy-making, map and address inequalities and deliver quality services to all</w:t>
            </w:r>
            <w:r w:rsidR="00705987">
              <w:rPr>
                <w:rFonts w:ascii="Aptos" w:hAnsi="Aptos"/>
                <w:sz w:val="24"/>
                <w:szCs w:val="24"/>
              </w:rPr>
              <w:t>.</w:t>
            </w:r>
          </w:p>
        </w:tc>
        <w:tc>
          <w:tcPr>
            <w:tcW w:w="3708" w:type="dxa"/>
          </w:tcPr>
          <w:p w14:paraId="3930A33D" w14:textId="77777777" w:rsidR="00A15CEF" w:rsidRPr="00A15CEF" w:rsidRDefault="00A15CEF" w:rsidP="00603E68">
            <w:pPr>
              <w:ind w:left="322" w:hanging="322"/>
              <w:rPr>
                <w:rFonts w:ascii="Aptos" w:hAnsi="Aptos"/>
                <w:sz w:val="24"/>
                <w:szCs w:val="24"/>
              </w:rPr>
            </w:pPr>
            <w:r w:rsidRPr="00A15CEF">
              <w:rPr>
                <w:rFonts w:ascii="Aptos" w:hAnsi="Aptos"/>
                <w:sz w:val="24"/>
                <w:szCs w:val="24"/>
              </w:rPr>
              <w:t xml:space="preserve">1 No Poverty </w:t>
            </w:r>
          </w:p>
          <w:p w14:paraId="19F32D82" w14:textId="77777777" w:rsidR="00A15CEF" w:rsidRPr="00A15CEF" w:rsidRDefault="00A15CEF" w:rsidP="00603E68">
            <w:pPr>
              <w:ind w:left="322" w:hanging="322"/>
              <w:rPr>
                <w:rFonts w:ascii="Aptos" w:hAnsi="Aptos"/>
                <w:sz w:val="24"/>
                <w:szCs w:val="24"/>
              </w:rPr>
            </w:pPr>
            <w:r w:rsidRPr="00A15CEF">
              <w:rPr>
                <w:rFonts w:ascii="Aptos" w:hAnsi="Aptos"/>
                <w:sz w:val="24"/>
                <w:szCs w:val="24"/>
              </w:rPr>
              <w:t>4 Quality Education</w:t>
            </w:r>
          </w:p>
          <w:p w14:paraId="21259F9B" w14:textId="77777777" w:rsidR="00A15CEF" w:rsidRPr="00A15CEF" w:rsidRDefault="00A15CEF" w:rsidP="00603E68">
            <w:pPr>
              <w:ind w:left="322" w:hanging="322"/>
              <w:rPr>
                <w:rFonts w:ascii="Aptos" w:hAnsi="Aptos"/>
                <w:sz w:val="24"/>
                <w:szCs w:val="24"/>
              </w:rPr>
            </w:pPr>
            <w:r w:rsidRPr="00A15CEF">
              <w:rPr>
                <w:rFonts w:ascii="Aptos" w:hAnsi="Aptos"/>
                <w:sz w:val="24"/>
                <w:szCs w:val="24"/>
              </w:rPr>
              <w:t>5 Gender Equality</w:t>
            </w:r>
          </w:p>
          <w:p w14:paraId="3B68CCCF" w14:textId="77777777" w:rsidR="00A15CEF" w:rsidRPr="00A15CEF" w:rsidRDefault="00A15CEF" w:rsidP="00603E68">
            <w:pPr>
              <w:ind w:left="322" w:hanging="322"/>
              <w:rPr>
                <w:rFonts w:ascii="Aptos" w:hAnsi="Aptos"/>
                <w:sz w:val="24"/>
                <w:szCs w:val="24"/>
              </w:rPr>
            </w:pPr>
            <w:r w:rsidRPr="00A15CEF">
              <w:rPr>
                <w:rFonts w:ascii="Aptos" w:hAnsi="Aptos"/>
                <w:sz w:val="24"/>
                <w:szCs w:val="24"/>
              </w:rPr>
              <w:t xml:space="preserve">8 Decent Jobs and Economic Growth </w:t>
            </w:r>
          </w:p>
          <w:p w14:paraId="3E85F053" w14:textId="77777777" w:rsidR="00A15CEF" w:rsidRPr="00A15CEF" w:rsidRDefault="00A15CEF" w:rsidP="00603E68">
            <w:pPr>
              <w:ind w:left="322" w:hanging="322"/>
              <w:rPr>
                <w:rFonts w:ascii="Aptos" w:hAnsi="Aptos"/>
                <w:sz w:val="24"/>
                <w:szCs w:val="24"/>
              </w:rPr>
            </w:pPr>
            <w:r w:rsidRPr="00A15CEF">
              <w:rPr>
                <w:rFonts w:ascii="Aptos" w:hAnsi="Aptos"/>
                <w:sz w:val="24"/>
                <w:szCs w:val="24"/>
              </w:rPr>
              <w:t>10 Reduced Inequalities</w:t>
            </w:r>
          </w:p>
          <w:p w14:paraId="336172CD" w14:textId="77777777" w:rsidR="00A15CEF" w:rsidRPr="00A15CEF" w:rsidRDefault="00A15CEF" w:rsidP="00603E68">
            <w:pPr>
              <w:ind w:left="322" w:hanging="322"/>
              <w:rPr>
                <w:rFonts w:ascii="Aptos" w:hAnsi="Aptos"/>
                <w:sz w:val="24"/>
                <w:szCs w:val="24"/>
              </w:rPr>
            </w:pPr>
            <w:r w:rsidRPr="00A15CEF">
              <w:rPr>
                <w:rFonts w:ascii="Aptos" w:hAnsi="Aptos"/>
                <w:sz w:val="24"/>
                <w:szCs w:val="24"/>
              </w:rPr>
              <w:t xml:space="preserve">11 Sustainable Cities and Communities </w:t>
            </w:r>
          </w:p>
          <w:p w14:paraId="3C7DE35C" w14:textId="77777777" w:rsidR="00A15CEF" w:rsidRPr="00A15CEF" w:rsidRDefault="00A15CEF" w:rsidP="00603E68">
            <w:pPr>
              <w:ind w:left="322" w:hanging="322"/>
              <w:rPr>
                <w:rFonts w:ascii="Aptos" w:hAnsi="Aptos"/>
                <w:sz w:val="24"/>
                <w:szCs w:val="24"/>
              </w:rPr>
            </w:pPr>
            <w:r w:rsidRPr="00A15CEF">
              <w:rPr>
                <w:rFonts w:ascii="Aptos" w:hAnsi="Aptos"/>
                <w:sz w:val="24"/>
                <w:szCs w:val="24"/>
              </w:rPr>
              <w:t>13 Climate Action</w:t>
            </w:r>
          </w:p>
          <w:p w14:paraId="448825CD" w14:textId="77777777" w:rsidR="00A15CEF" w:rsidRPr="00A15CEF" w:rsidRDefault="00A15CEF" w:rsidP="00603E68">
            <w:pPr>
              <w:ind w:left="322" w:hanging="322"/>
              <w:rPr>
                <w:rFonts w:ascii="Aptos" w:hAnsi="Aptos"/>
                <w:sz w:val="24"/>
                <w:szCs w:val="24"/>
              </w:rPr>
            </w:pPr>
            <w:r w:rsidRPr="00A15CEF">
              <w:rPr>
                <w:rFonts w:ascii="Aptos" w:hAnsi="Aptos"/>
                <w:sz w:val="24"/>
                <w:szCs w:val="24"/>
              </w:rPr>
              <w:t>16 Peace and Justice - Strong Institutions</w:t>
            </w:r>
          </w:p>
          <w:p w14:paraId="14E7CDFE" w14:textId="361EFA19" w:rsidR="00A15CEF" w:rsidRDefault="00A15CEF" w:rsidP="00603E68">
            <w:pPr>
              <w:ind w:left="322" w:hanging="322"/>
              <w:rPr>
                <w:rFonts w:ascii="Aptos" w:hAnsi="Aptos"/>
                <w:b/>
                <w:bCs/>
                <w:sz w:val="24"/>
                <w:szCs w:val="24"/>
              </w:rPr>
            </w:pPr>
            <w:r w:rsidRPr="00A15CEF">
              <w:rPr>
                <w:rFonts w:ascii="Aptos" w:hAnsi="Aptos"/>
                <w:sz w:val="24"/>
                <w:szCs w:val="24"/>
              </w:rPr>
              <w:t>17 Partnerships for the Goals</w:t>
            </w:r>
          </w:p>
        </w:tc>
        <w:tc>
          <w:tcPr>
            <w:tcW w:w="1536" w:type="dxa"/>
          </w:tcPr>
          <w:p w14:paraId="1BD638B5" w14:textId="24011797" w:rsidR="00A15CEF" w:rsidRPr="00A15CEF" w:rsidRDefault="00A15CEF" w:rsidP="00A15CEF">
            <w:pPr>
              <w:rPr>
                <w:rFonts w:ascii="Aptos" w:hAnsi="Aptos"/>
                <w:sz w:val="24"/>
                <w:szCs w:val="24"/>
              </w:rPr>
            </w:pPr>
            <w:r w:rsidRPr="00A15CEF">
              <w:rPr>
                <w:rFonts w:ascii="Aptos" w:hAnsi="Aptos"/>
                <w:sz w:val="24"/>
                <w:szCs w:val="24"/>
              </w:rPr>
              <w:t>$3</w:t>
            </w:r>
            <w:r>
              <w:rPr>
                <w:rFonts w:ascii="Aptos" w:hAnsi="Aptos"/>
                <w:sz w:val="24"/>
                <w:szCs w:val="24"/>
              </w:rPr>
              <w:t>.</w:t>
            </w:r>
            <w:r w:rsidRPr="00A15CEF">
              <w:rPr>
                <w:rFonts w:ascii="Aptos" w:hAnsi="Aptos"/>
                <w:sz w:val="24"/>
                <w:szCs w:val="24"/>
              </w:rPr>
              <w:t>2mn</w:t>
            </w:r>
          </w:p>
        </w:tc>
      </w:tr>
      <w:tr w:rsidR="00A15CEF" w14:paraId="3C3D15CF" w14:textId="77777777" w:rsidTr="00603E68">
        <w:tc>
          <w:tcPr>
            <w:tcW w:w="4106" w:type="dxa"/>
          </w:tcPr>
          <w:p w14:paraId="689953DD" w14:textId="77777777" w:rsidR="00A15CEF" w:rsidRPr="00A15CEF" w:rsidRDefault="00A15CEF" w:rsidP="00056375">
            <w:pPr>
              <w:rPr>
                <w:rFonts w:ascii="Aptos" w:hAnsi="Aptos"/>
                <w:b/>
                <w:bCs/>
                <w:sz w:val="24"/>
                <w:szCs w:val="24"/>
              </w:rPr>
            </w:pPr>
            <w:r w:rsidRPr="00A15CEF">
              <w:rPr>
                <w:rFonts w:ascii="Aptos" w:hAnsi="Aptos"/>
                <w:b/>
                <w:bCs/>
                <w:sz w:val="24"/>
                <w:szCs w:val="24"/>
              </w:rPr>
              <w:t>Output 1.2</w:t>
            </w:r>
          </w:p>
          <w:p w14:paraId="2C49A988" w14:textId="40BC6E45" w:rsidR="00A15CEF" w:rsidRPr="00A15CEF" w:rsidRDefault="00A15CEF" w:rsidP="00056375">
            <w:pPr>
              <w:rPr>
                <w:rFonts w:ascii="Aptos" w:hAnsi="Aptos"/>
                <w:sz w:val="24"/>
                <w:szCs w:val="24"/>
              </w:rPr>
            </w:pPr>
            <w:r w:rsidRPr="00A15CEF">
              <w:rPr>
                <w:rFonts w:ascii="Aptos" w:hAnsi="Aptos"/>
                <w:sz w:val="24"/>
                <w:szCs w:val="24"/>
              </w:rPr>
              <w:t>National legislation and policies to eliminate discrimination, enhance human rights and equal access to justice in Georgia</w:t>
            </w:r>
            <w:r w:rsidR="00705987">
              <w:rPr>
                <w:rFonts w:ascii="Aptos" w:hAnsi="Aptos"/>
                <w:sz w:val="24"/>
                <w:szCs w:val="24"/>
              </w:rPr>
              <w:t>.</w:t>
            </w:r>
          </w:p>
        </w:tc>
        <w:tc>
          <w:tcPr>
            <w:tcW w:w="3708" w:type="dxa"/>
          </w:tcPr>
          <w:p w14:paraId="4DECDA50" w14:textId="77777777" w:rsidR="00A15CEF" w:rsidRPr="00A15CEF" w:rsidRDefault="00A15CEF" w:rsidP="00603E68">
            <w:pPr>
              <w:ind w:left="322" w:hanging="322"/>
              <w:rPr>
                <w:rFonts w:ascii="Aptos" w:hAnsi="Aptos"/>
                <w:sz w:val="24"/>
                <w:szCs w:val="24"/>
              </w:rPr>
            </w:pPr>
            <w:r w:rsidRPr="00A15CEF">
              <w:rPr>
                <w:rFonts w:ascii="Aptos" w:hAnsi="Aptos"/>
                <w:sz w:val="24"/>
                <w:szCs w:val="24"/>
              </w:rPr>
              <w:t xml:space="preserve">5 Gender Equality </w:t>
            </w:r>
          </w:p>
          <w:p w14:paraId="12800801" w14:textId="77777777" w:rsidR="00A15CEF" w:rsidRPr="00A15CEF" w:rsidRDefault="00A15CEF" w:rsidP="00603E68">
            <w:pPr>
              <w:ind w:left="322" w:hanging="322"/>
              <w:rPr>
                <w:rFonts w:ascii="Aptos" w:hAnsi="Aptos"/>
                <w:sz w:val="24"/>
                <w:szCs w:val="24"/>
              </w:rPr>
            </w:pPr>
            <w:r w:rsidRPr="00A15CEF">
              <w:rPr>
                <w:rFonts w:ascii="Aptos" w:hAnsi="Aptos"/>
                <w:sz w:val="24"/>
                <w:szCs w:val="24"/>
              </w:rPr>
              <w:t>8 Decent Jobs and Economic Growth</w:t>
            </w:r>
          </w:p>
          <w:p w14:paraId="54BFD924" w14:textId="77777777" w:rsidR="00A15CEF" w:rsidRPr="00A15CEF" w:rsidRDefault="00A15CEF" w:rsidP="00603E68">
            <w:pPr>
              <w:ind w:left="322" w:hanging="322"/>
              <w:rPr>
                <w:rFonts w:ascii="Aptos" w:hAnsi="Aptos"/>
                <w:sz w:val="24"/>
                <w:szCs w:val="24"/>
              </w:rPr>
            </w:pPr>
            <w:r w:rsidRPr="00A15CEF">
              <w:rPr>
                <w:rFonts w:ascii="Aptos" w:hAnsi="Aptos"/>
                <w:sz w:val="24"/>
                <w:szCs w:val="24"/>
              </w:rPr>
              <w:t xml:space="preserve">10 Reduced Inequalities </w:t>
            </w:r>
          </w:p>
          <w:p w14:paraId="20F98067" w14:textId="5EFA1E8E" w:rsidR="00A15CEF" w:rsidRDefault="00A15CEF" w:rsidP="00603E68">
            <w:pPr>
              <w:ind w:left="322" w:hanging="322"/>
              <w:rPr>
                <w:rFonts w:ascii="Aptos" w:hAnsi="Aptos"/>
                <w:b/>
                <w:bCs/>
                <w:sz w:val="24"/>
                <w:szCs w:val="24"/>
              </w:rPr>
            </w:pPr>
            <w:r w:rsidRPr="00A15CEF">
              <w:rPr>
                <w:rFonts w:ascii="Aptos" w:hAnsi="Aptos"/>
                <w:sz w:val="24"/>
                <w:szCs w:val="24"/>
              </w:rPr>
              <w:t>16 Peace and Justice - Strong Institutions</w:t>
            </w:r>
          </w:p>
        </w:tc>
        <w:tc>
          <w:tcPr>
            <w:tcW w:w="1536" w:type="dxa"/>
          </w:tcPr>
          <w:p w14:paraId="1EBFB986" w14:textId="2005A9D3" w:rsidR="00A15CEF" w:rsidRPr="00A15CEF" w:rsidRDefault="00A15CEF" w:rsidP="00A15CEF">
            <w:pPr>
              <w:rPr>
                <w:rFonts w:ascii="Aptos" w:hAnsi="Aptos"/>
                <w:sz w:val="24"/>
                <w:szCs w:val="24"/>
              </w:rPr>
            </w:pPr>
            <w:r w:rsidRPr="00A15CEF">
              <w:rPr>
                <w:rFonts w:ascii="Aptos" w:hAnsi="Aptos"/>
                <w:sz w:val="24"/>
                <w:szCs w:val="24"/>
              </w:rPr>
              <w:t xml:space="preserve">$3.9mn </w:t>
            </w:r>
          </w:p>
        </w:tc>
      </w:tr>
      <w:tr w:rsidR="00A15CEF" w14:paraId="00E90FF1" w14:textId="77777777" w:rsidTr="00603E68">
        <w:tc>
          <w:tcPr>
            <w:tcW w:w="4106" w:type="dxa"/>
          </w:tcPr>
          <w:p w14:paraId="6A08C455" w14:textId="77777777" w:rsidR="00A15CEF" w:rsidRDefault="00A15CEF" w:rsidP="00056375">
            <w:pPr>
              <w:rPr>
                <w:rFonts w:ascii="Aptos" w:hAnsi="Aptos"/>
                <w:b/>
                <w:bCs/>
                <w:sz w:val="24"/>
                <w:szCs w:val="24"/>
              </w:rPr>
            </w:pPr>
            <w:r>
              <w:rPr>
                <w:rFonts w:ascii="Aptos" w:hAnsi="Aptos"/>
                <w:b/>
                <w:bCs/>
                <w:sz w:val="24"/>
                <w:szCs w:val="24"/>
              </w:rPr>
              <w:t>Output 1.3</w:t>
            </w:r>
          </w:p>
          <w:p w14:paraId="1175236F" w14:textId="17DF30B9" w:rsidR="00A15CEF" w:rsidRPr="00A15CEF" w:rsidRDefault="00A15CEF" w:rsidP="00056375">
            <w:pPr>
              <w:rPr>
                <w:rFonts w:ascii="Aptos" w:hAnsi="Aptos"/>
                <w:sz w:val="24"/>
                <w:szCs w:val="24"/>
              </w:rPr>
            </w:pPr>
            <w:r w:rsidRPr="00A15CEF">
              <w:rPr>
                <w:rFonts w:ascii="Aptos" w:hAnsi="Aptos"/>
                <w:sz w:val="24"/>
                <w:szCs w:val="24"/>
              </w:rPr>
              <w:t>Legislative frameworks, policies and governance systems deliver gender-equal results, combat GBV, violence against children and other harmful practices towards women and girls</w:t>
            </w:r>
            <w:r w:rsidR="00705987">
              <w:rPr>
                <w:rFonts w:ascii="Aptos" w:hAnsi="Aptos"/>
                <w:sz w:val="24"/>
                <w:szCs w:val="24"/>
              </w:rPr>
              <w:t>.</w:t>
            </w:r>
          </w:p>
        </w:tc>
        <w:tc>
          <w:tcPr>
            <w:tcW w:w="3708" w:type="dxa"/>
          </w:tcPr>
          <w:p w14:paraId="466B7EAF" w14:textId="77777777" w:rsidR="0068058A" w:rsidRPr="0068058A" w:rsidRDefault="0068058A" w:rsidP="00603E68">
            <w:pPr>
              <w:ind w:left="322" w:hanging="322"/>
              <w:rPr>
                <w:rFonts w:ascii="Aptos" w:hAnsi="Aptos"/>
                <w:sz w:val="24"/>
                <w:szCs w:val="24"/>
              </w:rPr>
            </w:pPr>
            <w:r w:rsidRPr="0068058A">
              <w:rPr>
                <w:rFonts w:ascii="Aptos" w:hAnsi="Aptos"/>
                <w:sz w:val="24"/>
                <w:szCs w:val="24"/>
              </w:rPr>
              <w:t>3 Good Health and Well-being</w:t>
            </w:r>
          </w:p>
          <w:p w14:paraId="24E7CC61" w14:textId="77777777" w:rsidR="0068058A" w:rsidRPr="0068058A" w:rsidRDefault="0068058A" w:rsidP="00603E68">
            <w:pPr>
              <w:ind w:left="322" w:hanging="322"/>
              <w:rPr>
                <w:rFonts w:ascii="Aptos" w:hAnsi="Aptos"/>
                <w:sz w:val="24"/>
                <w:szCs w:val="24"/>
              </w:rPr>
            </w:pPr>
            <w:r w:rsidRPr="0068058A">
              <w:rPr>
                <w:rFonts w:ascii="Aptos" w:hAnsi="Aptos"/>
                <w:sz w:val="24"/>
                <w:szCs w:val="24"/>
              </w:rPr>
              <w:t>5 Gender Equality</w:t>
            </w:r>
          </w:p>
          <w:p w14:paraId="6B985FAE" w14:textId="77777777" w:rsidR="0068058A" w:rsidRPr="0068058A" w:rsidRDefault="0068058A" w:rsidP="00603E68">
            <w:pPr>
              <w:ind w:left="322" w:hanging="322"/>
              <w:rPr>
                <w:rFonts w:ascii="Aptos" w:hAnsi="Aptos"/>
                <w:sz w:val="24"/>
                <w:szCs w:val="24"/>
              </w:rPr>
            </w:pPr>
            <w:r w:rsidRPr="0068058A">
              <w:rPr>
                <w:rFonts w:ascii="Aptos" w:hAnsi="Aptos"/>
                <w:sz w:val="24"/>
                <w:szCs w:val="24"/>
              </w:rPr>
              <w:t>8 Decent Jobs and Economic Growth</w:t>
            </w:r>
          </w:p>
          <w:p w14:paraId="55DD07EE" w14:textId="4F9B8A20" w:rsidR="00A15CEF" w:rsidRDefault="0068058A" w:rsidP="00603E68">
            <w:pPr>
              <w:ind w:left="322" w:hanging="322"/>
              <w:rPr>
                <w:rFonts w:ascii="Aptos" w:hAnsi="Aptos"/>
                <w:b/>
                <w:bCs/>
                <w:sz w:val="24"/>
                <w:szCs w:val="24"/>
              </w:rPr>
            </w:pPr>
            <w:r w:rsidRPr="0068058A">
              <w:rPr>
                <w:rFonts w:ascii="Aptos" w:hAnsi="Aptos"/>
                <w:sz w:val="24"/>
                <w:szCs w:val="24"/>
              </w:rPr>
              <w:t>16 Peace and Justice - Strong Institutions</w:t>
            </w:r>
          </w:p>
        </w:tc>
        <w:tc>
          <w:tcPr>
            <w:tcW w:w="1536" w:type="dxa"/>
          </w:tcPr>
          <w:p w14:paraId="1B860E8E" w14:textId="54FCD18F" w:rsidR="00A15CEF" w:rsidRPr="00A15CEF" w:rsidRDefault="00A15CEF" w:rsidP="00A15CEF">
            <w:pPr>
              <w:rPr>
                <w:rFonts w:ascii="Aptos" w:hAnsi="Aptos"/>
                <w:sz w:val="24"/>
                <w:szCs w:val="24"/>
              </w:rPr>
            </w:pPr>
            <w:r w:rsidRPr="00A15CEF">
              <w:rPr>
                <w:rFonts w:ascii="Aptos" w:hAnsi="Aptos"/>
                <w:sz w:val="24"/>
                <w:szCs w:val="24"/>
              </w:rPr>
              <w:t>$1.1mn</w:t>
            </w:r>
          </w:p>
        </w:tc>
      </w:tr>
      <w:tr w:rsidR="00A15CEF" w14:paraId="04DCD4D3" w14:textId="77777777" w:rsidTr="00603E68">
        <w:tc>
          <w:tcPr>
            <w:tcW w:w="4106" w:type="dxa"/>
          </w:tcPr>
          <w:p w14:paraId="6CC54A5F" w14:textId="50B01D03" w:rsidR="00A15CEF" w:rsidRDefault="00AF50F0" w:rsidP="00056375">
            <w:pPr>
              <w:rPr>
                <w:rFonts w:ascii="Aptos" w:hAnsi="Aptos"/>
                <w:b/>
                <w:bCs/>
                <w:sz w:val="24"/>
                <w:szCs w:val="24"/>
              </w:rPr>
            </w:pPr>
            <w:r>
              <w:rPr>
                <w:rFonts w:ascii="Aptos" w:hAnsi="Aptos"/>
                <w:b/>
                <w:bCs/>
                <w:sz w:val="24"/>
                <w:szCs w:val="24"/>
              </w:rPr>
              <w:t>Outcome 1, total</w:t>
            </w:r>
          </w:p>
        </w:tc>
        <w:tc>
          <w:tcPr>
            <w:tcW w:w="3708" w:type="dxa"/>
          </w:tcPr>
          <w:p w14:paraId="67C3136F" w14:textId="77777777" w:rsidR="00A15CEF" w:rsidRDefault="00A15CEF" w:rsidP="00056375">
            <w:pPr>
              <w:rPr>
                <w:rFonts w:ascii="Aptos" w:hAnsi="Aptos"/>
                <w:b/>
                <w:bCs/>
                <w:sz w:val="24"/>
                <w:szCs w:val="24"/>
              </w:rPr>
            </w:pPr>
          </w:p>
        </w:tc>
        <w:tc>
          <w:tcPr>
            <w:tcW w:w="1536" w:type="dxa"/>
          </w:tcPr>
          <w:p w14:paraId="41CD87BA" w14:textId="7D2ED6A4" w:rsidR="00A15CEF" w:rsidRDefault="00A15CEF" w:rsidP="00A15CEF">
            <w:pPr>
              <w:rPr>
                <w:rFonts w:ascii="Aptos" w:hAnsi="Aptos"/>
                <w:b/>
                <w:bCs/>
                <w:sz w:val="24"/>
                <w:szCs w:val="24"/>
              </w:rPr>
            </w:pPr>
            <w:r>
              <w:rPr>
                <w:rFonts w:ascii="Aptos" w:hAnsi="Aptos"/>
                <w:b/>
                <w:bCs/>
                <w:sz w:val="24"/>
                <w:szCs w:val="24"/>
              </w:rPr>
              <w:t>$8.2mn</w:t>
            </w:r>
          </w:p>
        </w:tc>
      </w:tr>
      <w:tr w:rsidR="00251F3C" w14:paraId="5940C93C" w14:textId="77777777" w:rsidTr="00FF2531">
        <w:tc>
          <w:tcPr>
            <w:tcW w:w="9350" w:type="dxa"/>
            <w:gridSpan w:val="3"/>
          </w:tcPr>
          <w:p w14:paraId="3282A6AB" w14:textId="5EDDFBA0" w:rsidR="00251F3C" w:rsidRPr="00251F3C" w:rsidRDefault="00251F3C" w:rsidP="00251F3C">
            <w:pPr>
              <w:rPr>
                <w:rFonts w:ascii="Aptos" w:hAnsi="Aptos"/>
                <w:sz w:val="24"/>
                <w:szCs w:val="24"/>
              </w:rPr>
            </w:pPr>
            <w:r>
              <w:rPr>
                <w:rFonts w:ascii="Aptos" w:hAnsi="Aptos"/>
                <w:b/>
                <w:bCs/>
                <w:sz w:val="24"/>
                <w:szCs w:val="24"/>
              </w:rPr>
              <w:t xml:space="preserve">Contributing UN Entities: </w:t>
            </w:r>
            <w:r w:rsidRPr="00251F3C">
              <w:rPr>
                <w:rFonts w:ascii="Aptos" w:hAnsi="Aptos"/>
                <w:sz w:val="24"/>
                <w:szCs w:val="24"/>
              </w:rPr>
              <w:t>ILO, IOM, OHCHR, UN Women, UNDP, UNECE, UNFPA, UNHCR, UNICEF, UNOPS</w:t>
            </w:r>
            <w:r>
              <w:rPr>
                <w:rFonts w:ascii="Aptos" w:hAnsi="Aptos"/>
                <w:sz w:val="24"/>
                <w:szCs w:val="24"/>
              </w:rPr>
              <w:t>.</w:t>
            </w:r>
          </w:p>
        </w:tc>
      </w:tr>
    </w:tbl>
    <w:p w14:paraId="4FA503FF" w14:textId="77777777" w:rsidR="00A15CEF" w:rsidRPr="008B3FFD" w:rsidRDefault="00A15CEF" w:rsidP="00056375">
      <w:pPr>
        <w:spacing w:line="240" w:lineRule="auto"/>
        <w:rPr>
          <w:rFonts w:ascii="Aptos" w:hAnsi="Aptos"/>
          <w:b/>
          <w:bCs/>
          <w:sz w:val="24"/>
          <w:szCs w:val="24"/>
        </w:rPr>
      </w:pPr>
    </w:p>
    <w:p w14:paraId="5E54FA9C" w14:textId="5B5449AB" w:rsidR="001F6ED4" w:rsidRPr="008B3FFD" w:rsidRDefault="001F6ED4" w:rsidP="001F6ED4">
      <w:pPr>
        <w:spacing w:line="240" w:lineRule="auto"/>
        <w:rPr>
          <w:rFonts w:ascii="Aptos" w:hAnsi="Aptos"/>
          <w:sz w:val="24"/>
          <w:szCs w:val="24"/>
        </w:rPr>
      </w:pPr>
      <w:r w:rsidRPr="008B3FFD">
        <w:rPr>
          <w:rFonts w:ascii="Aptos" w:hAnsi="Aptos"/>
          <w:sz w:val="24"/>
          <w:szCs w:val="24"/>
        </w:rPr>
        <w:t xml:space="preserve">In 2025, the UN worked with national and local authorities, oversight bodies, municipalities, civil society, social partners, academia and communities to protect rights, strengthen civic space and support accountable institutions. The approach combined normative advocacy, institutional capacity building, and community level inclusion, so that policies translate into services and protections for people most at risk of exclusion. </w:t>
      </w:r>
      <w:r w:rsidR="00BB2383" w:rsidRPr="00BB2383">
        <w:rPr>
          <w:rFonts w:ascii="Aptos" w:hAnsi="Aptos"/>
          <w:sz w:val="24"/>
          <w:szCs w:val="24"/>
        </w:rPr>
        <w:t xml:space="preserve">Targeted efforts were made to strengthen the capacities of rights-holders, including children, young people, women, and persons with disabilities, on human rights issues and </w:t>
      </w:r>
      <w:r w:rsidR="00BB2383" w:rsidRPr="00BB2383">
        <w:rPr>
          <w:rFonts w:ascii="Aptos" w:hAnsi="Aptos"/>
          <w:sz w:val="24"/>
          <w:szCs w:val="24"/>
        </w:rPr>
        <w:lastRenderedPageBreak/>
        <w:t>on accessing remedies when their rights are violated.</w:t>
      </w:r>
      <w:r w:rsidR="00BB2383">
        <w:rPr>
          <w:rFonts w:ascii="Aptos" w:hAnsi="Aptos"/>
          <w:sz w:val="24"/>
          <w:szCs w:val="24"/>
        </w:rPr>
        <w:t xml:space="preserve"> </w:t>
      </w:r>
      <w:r w:rsidR="00133FF4" w:rsidRPr="008B3FFD">
        <w:rPr>
          <w:rFonts w:ascii="Aptos" w:hAnsi="Aptos"/>
          <w:sz w:val="24"/>
          <w:szCs w:val="24"/>
        </w:rPr>
        <w:t>Evidence</w:t>
      </w:r>
      <w:r w:rsidR="00133FF4">
        <w:rPr>
          <w:rFonts w:ascii="Aptos" w:hAnsi="Aptos"/>
          <w:sz w:val="24"/>
          <w:szCs w:val="24"/>
        </w:rPr>
        <w:t>-</w:t>
      </w:r>
      <w:r w:rsidR="00133FF4" w:rsidRPr="008B3FFD">
        <w:rPr>
          <w:rFonts w:ascii="Aptos" w:hAnsi="Aptos"/>
          <w:sz w:val="24"/>
          <w:szCs w:val="24"/>
        </w:rPr>
        <w:t>based</w:t>
      </w:r>
      <w:r w:rsidRPr="008B3FFD">
        <w:rPr>
          <w:rFonts w:ascii="Aptos" w:hAnsi="Aptos"/>
          <w:sz w:val="24"/>
          <w:szCs w:val="24"/>
        </w:rPr>
        <w:t xml:space="preserve"> analyses and alternative reports supported alignment with human rights standards. </w:t>
      </w:r>
    </w:p>
    <w:p w14:paraId="4991E7B8" w14:textId="77777777" w:rsidR="00662715" w:rsidRDefault="00662715" w:rsidP="001F6ED4">
      <w:pPr>
        <w:spacing w:line="240" w:lineRule="auto"/>
        <w:rPr>
          <w:rFonts w:ascii="Aptos" w:hAnsi="Aptos"/>
          <w:sz w:val="24"/>
          <w:szCs w:val="24"/>
        </w:rPr>
      </w:pPr>
      <w:r w:rsidRPr="006B6427">
        <w:rPr>
          <w:rFonts w:ascii="Aptos" w:hAnsi="Aptos"/>
          <w:noProof/>
          <w:sz w:val="24"/>
          <w:szCs w:val="24"/>
          <w:lang w:val="en-US"/>
        </w:rPr>
        <w:drawing>
          <wp:inline distT="0" distB="0" distL="0" distR="0" wp14:anchorId="04D42C46" wp14:editId="7476A4E0">
            <wp:extent cx="5943600" cy="4197985"/>
            <wp:effectExtent l="0" t="0" r="0" b="0"/>
            <wp:docPr id="111354127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197985"/>
                    </a:xfrm>
                    <a:prstGeom prst="rect">
                      <a:avLst/>
                    </a:prstGeom>
                    <a:noFill/>
                    <a:ln>
                      <a:noFill/>
                    </a:ln>
                  </pic:spPr>
                </pic:pic>
              </a:graphicData>
            </a:graphic>
          </wp:inline>
        </w:drawing>
      </w:r>
    </w:p>
    <w:p w14:paraId="7D1F204A" w14:textId="27D9D2BA" w:rsidR="001F6ED4" w:rsidRPr="008B3FFD" w:rsidRDefault="001F6ED4" w:rsidP="001F6ED4">
      <w:pPr>
        <w:spacing w:line="240" w:lineRule="auto"/>
        <w:rPr>
          <w:rFonts w:ascii="Aptos" w:hAnsi="Aptos"/>
          <w:sz w:val="24"/>
          <w:szCs w:val="24"/>
        </w:rPr>
      </w:pPr>
      <w:r w:rsidRPr="008B3FFD">
        <w:rPr>
          <w:rFonts w:ascii="Aptos" w:hAnsi="Aptos"/>
          <w:sz w:val="24"/>
          <w:szCs w:val="24"/>
        </w:rPr>
        <w:t xml:space="preserve">The UN supported the implementation of the </w:t>
      </w:r>
      <w:r w:rsidR="008A33DC" w:rsidRPr="008A33DC">
        <w:rPr>
          <w:rFonts w:ascii="Aptos" w:hAnsi="Aptos"/>
          <w:sz w:val="24"/>
          <w:szCs w:val="24"/>
        </w:rPr>
        <w:t>biopsychosocial model of disability, which aims to transform the system of disability assessment and status determination, while enabling more targeted, needs-based support for persons with disabilities.</w:t>
      </w:r>
      <w:r w:rsidR="008A33DC">
        <w:rPr>
          <w:rFonts w:ascii="Aptos" w:hAnsi="Aptos"/>
          <w:sz w:val="24"/>
          <w:szCs w:val="24"/>
        </w:rPr>
        <w:t xml:space="preserve"> </w:t>
      </w:r>
      <w:r w:rsidRPr="008B3FFD">
        <w:rPr>
          <w:rFonts w:ascii="Aptos" w:hAnsi="Aptos"/>
          <w:sz w:val="24"/>
          <w:szCs w:val="24"/>
        </w:rPr>
        <w:t xml:space="preserve">A comprehensive curriculum on mainstreaming disability rights in public </w:t>
      </w:r>
      <w:r w:rsidR="00D61584" w:rsidRPr="008B3FFD">
        <w:rPr>
          <w:rFonts w:ascii="Aptos" w:hAnsi="Aptos"/>
          <w:sz w:val="24"/>
          <w:szCs w:val="24"/>
        </w:rPr>
        <w:t>decision</w:t>
      </w:r>
      <w:r w:rsidR="00D61584">
        <w:rPr>
          <w:rFonts w:ascii="Aptos" w:hAnsi="Aptos"/>
          <w:sz w:val="24"/>
          <w:szCs w:val="24"/>
        </w:rPr>
        <w:t>-</w:t>
      </w:r>
      <w:r w:rsidR="00D61584" w:rsidRPr="008B3FFD">
        <w:rPr>
          <w:rFonts w:ascii="Aptos" w:hAnsi="Aptos"/>
          <w:sz w:val="24"/>
          <w:szCs w:val="24"/>
        </w:rPr>
        <w:t xml:space="preserve">making </w:t>
      </w:r>
      <w:r w:rsidRPr="008B3FFD">
        <w:rPr>
          <w:rFonts w:ascii="Aptos" w:hAnsi="Aptos"/>
          <w:sz w:val="24"/>
          <w:szCs w:val="24"/>
        </w:rPr>
        <w:t>was developed, followed by a Training of Trainers programme with organizations of persons with disabilities—embedding accessibility, international standards and structured guidance for national and local policies. These steps strengthened institutional accountability and rights holder participation across sectors. Monitoring by the Public Defender of inpatient mental health facilities reinforced CRPD compliant oversight and remedies.</w:t>
      </w:r>
    </w:p>
    <w:p w14:paraId="2E26AD1F" w14:textId="19930165" w:rsidR="001F6ED4" w:rsidRPr="008B3FFD" w:rsidRDefault="001F6ED4" w:rsidP="001F6ED4">
      <w:pPr>
        <w:spacing w:line="240" w:lineRule="auto"/>
        <w:rPr>
          <w:rFonts w:ascii="Aptos" w:hAnsi="Aptos"/>
          <w:sz w:val="24"/>
          <w:szCs w:val="24"/>
        </w:rPr>
      </w:pPr>
      <w:r w:rsidRPr="008B3FFD">
        <w:rPr>
          <w:rFonts w:ascii="Aptos" w:hAnsi="Aptos"/>
          <w:sz w:val="24"/>
          <w:szCs w:val="24"/>
        </w:rPr>
        <w:t xml:space="preserve">To make public finance management more gender responsive, officials from eight ministries enhanced gender responsive budgeting capacities, and gender tagging was applied to 19 </w:t>
      </w:r>
      <w:r w:rsidR="000521FA">
        <w:rPr>
          <w:rFonts w:ascii="Aptos" w:hAnsi="Aptos"/>
          <w:sz w:val="24"/>
          <w:szCs w:val="24"/>
        </w:rPr>
        <w:t xml:space="preserve">state </w:t>
      </w:r>
      <w:r w:rsidRPr="008B3FFD">
        <w:rPr>
          <w:rFonts w:ascii="Aptos" w:hAnsi="Aptos"/>
          <w:sz w:val="24"/>
          <w:szCs w:val="24"/>
        </w:rPr>
        <w:t xml:space="preserve">programmes and 21 sub programmes—a practical step toward institutionalizing equality in resource allocation. At the local level, 103 municipal officials strengthened </w:t>
      </w:r>
      <w:r w:rsidR="000521FA">
        <w:rPr>
          <w:rFonts w:ascii="Aptos" w:hAnsi="Aptos"/>
          <w:sz w:val="24"/>
          <w:szCs w:val="24"/>
        </w:rPr>
        <w:t xml:space="preserve">gender </w:t>
      </w:r>
      <w:r w:rsidRPr="008B3FFD">
        <w:rPr>
          <w:rFonts w:ascii="Aptos" w:hAnsi="Aptos"/>
          <w:sz w:val="24"/>
          <w:szCs w:val="24"/>
        </w:rPr>
        <w:t>mainstreaming skills, and four more municipalities signed the European Charter for Equality of Women and Men, bringing the total to 30 of 64</w:t>
      </w:r>
      <w:r w:rsidR="000521FA" w:rsidRPr="000521FA">
        <w:rPr>
          <w:rFonts w:ascii="Aptos" w:hAnsi="Aptos"/>
          <w:sz w:val="24"/>
          <w:szCs w:val="24"/>
        </w:rPr>
        <w:t xml:space="preserve"> </w:t>
      </w:r>
      <w:r w:rsidR="000521FA">
        <w:rPr>
          <w:rFonts w:ascii="Aptos" w:hAnsi="Aptos"/>
          <w:sz w:val="24"/>
          <w:szCs w:val="24"/>
        </w:rPr>
        <w:t>municipalities</w:t>
      </w:r>
      <w:r w:rsidRPr="008B3FFD">
        <w:rPr>
          <w:rFonts w:ascii="Aptos" w:hAnsi="Aptos"/>
          <w:sz w:val="24"/>
          <w:szCs w:val="24"/>
        </w:rPr>
        <w:t xml:space="preserve">. </w:t>
      </w:r>
      <w:r w:rsidR="00BF5048">
        <w:rPr>
          <w:rFonts w:ascii="Aptos" w:hAnsi="Aptos"/>
          <w:sz w:val="24"/>
          <w:szCs w:val="24"/>
        </w:rPr>
        <w:t xml:space="preserve">The </w:t>
      </w:r>
      <w:r w:rsidR="00AD7847" w:rsidRPr="00AD7847">
        <w:rPr>
          <w:rFonts w:ascii="Aptos" w:hAnsi="Aptos"/>
          <w:sz w:val="24"/>
          <w:szCs w:val="24"/>
        </w:rPr>
        <w:t>UN also facilitated the development of a country</w:t>
      </w:r>
      <w:r w:rsidR="00AD7847" w:rsidRPr="00AD7847">
        <w:rPr>
          <w:rFonts w:ascii="Cambria Math" w:hAnsi="Cambria Math" w:cs="Cambria Math"/>
          <w:sz w:val="24"/>
          <w:szCs w:val="24"/>
        </w:rPr>
        <w:t>‑</w:t>
      </w:r>
      <w:r w:rsidR="00AD7847" w:rsidRPr="00AD7847">
        <w:rPr>
          <w:rFonts w:ascii="Aptos" w:hAnsi="Aptos"/>
          <w:sz w:val="24"/>
          <w:szCs w:val="24"/>
        </w:rPr>
        <w:t>specific methodology for child</w:t>
      </w:r>
      <w:r w:rsidR="00AD7847" w:rsidRPr="00AD7847">
        <w:rPr>
          <w:rFonts w:ascii="Cambria Math" w:hAnsi="Cambria Math" w:cs="Cambria Math"/>
          <w:sz w:val="24"/>
          <w:szCs w:val="24"/>
        </w:rPr>
        <w:t>‑</w:t>
      </w:r>
      <w:r w:rsidR="00AD7847" w:rsidRPr="00AD7847">
        <w:rPr>
          <w:rFonts w:ascii="Aptos" w:hAnsi="Aptos"/>
          <w:sz w:val="24"/>
          <w:szCs w:val="24"/>
        </w:rPr>
        <w:t>rights</w:t>
      </w:r>
      <w:r w:rsidR="00AD7847" w:rsidRPr="00AD7847">
        <w:rPr>
          <w:rFonts w:ascii="Cambria Math" w:hAnsi="Cambria Math" w:cs="Cambria Math"/>
          <w:sz w:val="24"/>
          <w:szCs w:val="24"/>
        </w:rPr>
        <w:t>‑</w:t>
      </w:r>
      <w:r w:rsidR="00AD7847" w:rsidRPr="00AD7847">
        <w:rPr>
          <w:rFonts w:ascii="Aptos" w:hAnsi="Aptos"/>
          <w:sz w:val="24"/>
          <w:szCs w:val="24"/>
        </w:rPr>
        <w:t xml:space="preserve">based municipal budgeting and trained around 20 municipalities in its </w:t>
      </w:r>
      <w:r w:rsidR="00AD7847" w:rsidRPr="00AD7847">
        <w:rPr>
          <w:rFonts w:ascii="Aptos" w:hAnsi="Aptos"/>
          <w:sz w:val="24"/>
          <w:szCs w:val="24"/>
        </w:rPr>
        <w:lastRenderedPageBreak/>
        <w:t>practical application. This support enables local governments to analyse existing spending on children and improve the efficiency and effectiveness of future investments.</w:t>
      </w:r>
      <w:r w:rsidR="00AD7847">
        <w:rPr>
          <w:rFonts w:ascii="Aptos" w:hAnsi="Aptos"/>
          <w:sz w:val="24"/>
          <w:szCs w:val="24"/>
        </w:rPr>
        <w:t xml:space="preserve"> </w:t>
      </w:r>
      <w:r w:rsidRPr="008B3FFD">
        <w:rPr>
          <w:rFonts w:ascii="Aptos" w:hAnsi="Aptos"/>
          <w:sz w:val="24"/>
          <w:szCs w:val="24"/>
        </w:rPr>
        <w:t>The State Audit Office advanced a methodology to integrate gender into performance audits and drafted an internal mechanism on sexual harassment prevention, reinforcing independent oversight and workplace safeguards. Across the public sector, 150 officials improved knowledge on sexual harassment prevention and response, while partnerships with the Public Defender’s Office and academic institutions expanded sustainable learning platforms for equality and non</w:t>
      </w:r>
      <w:r w:rsidR="00986283" w:rsidRPr="008B3FFD">
        <w:rPr>
          <w:rFonts w:ascii="Aptos" w:hAnsi="Aptos"/>
          <w:sz w:val="24"/>
          <w:szCs w:val="24"/>
        </w:rPr>
        <w:t>-</w:t>
      </w:r>
      <w:r w:rsidRPr="008B3FFD">
        <w:rPr>
          <w:rFonts w:ascii="Aptos" w:hAnsi="Aptos"/>
          <w:sz w:val="24"/>
          <w:szCs w:val="24"/>
        </w:rPr>
        <w:t xml:space="preserve">discrimination. </w:t>
      </w:r>
    </w:p>
    <w:p w14:paraId="1CCC4A04" w14:textId="2D81A146" w:rsidR="001F6ED4" w:rsidRPr="008B3FFD" w:rsidRDefault="00662715" w:rsidP="001F6ED4">
      <w:pPr>
        <w:spacing w:line="240" w:lineRule="auto"/>
        <w:rPr>
          <w:rFonts w:ascii="Aptos" w:hAnsi="Aptos"/>
          <w:sz w:val="24"/>
          <w:szCs w:val="24"/>
        </w:rPr>
      </w:pPr>
      <w:r>
        <w:rPr>
          <w:rFonts w:ascii="Aptos" w:hAnsi="Aptos"/>
          <w:noProof/>
          <w:sz w:val="24"/>
          <w:szCs w:val="24"/>
          <w:lang w:val="en-US"/>
        </w:rPr>
        <w:drawing>
          <wp:anchor distT="0" distB="0" distL="114300" distR="114300" simplePos="0" relativeHeight="251661312" behindDoc="0" locked="0" layoutInCell="1" allowOverlap="1" wp14:anchorId="6114C488" wp14:editId="74C487E5">
            <wp:simplePos x="0" y="0"/>
            <wp:positionH relativeFrom="column">
              <wp:posOffset>0</wp:posOffset>
            </wp:positionH>
            <wp:positionV relativeFrom="paragraph">
              <wp:posOffset>182245</wp:posOffset>
            </wp:positionV>
            <wp:extent cx="3004447" cy="4504585"/>
            <wp:effectExtent l="0" t="0" r="5715" b="0"/>
            <wp:wrapThrough wrapText="bothSides">
              <wp:wrapPolygon edited="0">
                <wp:start x="0" y="0"/>
                <wp:lineTo x="0" y="21469"/>
                <wp:lineTo x="21504" y="21469"/>
                <wp:lineTo x="21504" y="0"/>
                <wp:lineTo x="0" y="0"/>
              </wp:wrapPolygon>
            </wp:wrapThrough>
            <wp:docPr id="520422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422612" name="Picture 5204226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04447" cy="4504585"/>
                    </a:xfrm>
                    <a:prstGeom prst="rect">
                      <a:avLst/>
                    </a:prstGeom>
                  </pic:spPr>
                </pic:pic>
              </a:graphicData>
            </a:graphic>
          </wp:anchor>
        </w:drawing>
      </w:r>
      <w:r w:rsidR="001F6ED4" w:rsidRPr="008B3FFD">
        <w:rPr>
          <w:rFonts w:ascii="Aptos" w:hAnsi="Aptos"/>
          <w:sz w:val="24"/>
          <w:szCs w:val="24"/>
        </w:rPr>
        <w:t>The UN supported policy reforms and multisectoral coordination to prevent and respond to violence against women and girls, including work on technology facilitated gender-based violence, early marriage prevention, and parental leave reform to reduce unequal care burdens. Recent analysis of SDG indicators showed child marriage declining from 14% (2018) to 7% (2024) and early childbirth from 6% to 3%. Health-sector responses to gender-based violence improved through multi-sectoral coordination and legal reform efforts.</w:t>
      </w:r>
    </w:p>
    <w:p w14:paraId="6440476E" w14:textId="1E6C9BF5" w:rsidR="001F6ED4" w:rsidRPr="008B3FFD" w:rsidRDefault="001F6ED4" w:rsidP="001F6ED4">
      <w:pPr>
        <w:spacing w:line="240" w:lineRule="auto"/>
        <w:rPr>
          <w:rFonts w:ascii="Aptos" w:hAnsi="Aptos"/>
          <w:sz w:val="24"/>
          <w:szCs w:val="24"/>
        </w:rPr>
      </w:pPr>
      <w:r w:rsidRPr="008B3FFD">
        <w:rPr>
          <w:rFonts w:ascii="Aptos" w:hAnsi="Aptos"/>
          <w:sz w:val="24"/>
          <w:szCs w:val="24"/>
        </w:rPr>
        <w:t>Following an international review, social partners launched tripartite dialogue to advance compliance with freedom of association standards and strengthen the Tripartite Social Partnership Commission. A functional review of collective labour dispute mediation informed improvements in accessibility and effectiveness. To underpin decent work and formalization policies, national statistical capacity was upgraded: modern methods (ICSE 18) were introduced in the Labour Force Survey, national definitions were aligned with international standards, and options to capture informal enterprise activity were designed—supporting a national roadmap for formalization and evidence</w:t>
      </w:r>
      <w:r w:rsidR="00986283" w:rsidRPr="008B3FFD">
        <w:rPr>
          <w:rFonts w:ascii="Aptos" w:hAnsi="Aptos"/>
          <w:sz w:val="24"/>
          <w:szCs w:val="24"/>
        </w:rPr>
        <w:t>-</w:t>
      </w:r>
      <w:r w:rsidRPr="008B3FFD">
        <w:rPr>
          <w:rFonts w:ascii="Aptos" w:hAnsi="Aptos"/>
          <w:sz w:val="24"/>
          <w:szCs w:val="24"/>
        </w:rPr>
        <w:t xml:space="preserve">based policymaking. </w:t>
      </w:r>
    </w:p>
    <w:p w14:paraId="110127D9" w14:textId="3F032551" w:rsidR="001F6ED4" w:rsidRPr="008B3FFD" w:rsidRDefault="001F6ED4" w:rsidP="001F6ED4">
      <w:pPr>
        <w:spacing w:line="240" w:lineRule="auto"/>
        <w:rPr>
          <w:rFonts w:ascii="Aptos" w:hAnsi="Aptos"/>
          <w:sz w:val="24"/>
          <w:szCs w:val="24"/>
        </w:rPr>
      </w:pPr>
      <w:r w:rsidRPr="008B3FFD">
        <w:rPr>
          <w:rFonts w:ascii="Aptos" w:hAnsi="Aptos"/>
          <w:sz w:val="24"/>
          <w:szCs w:val="24"/>
        </w:rPr>
        <w:t xml:space="preserve">A national reintegration framework was advanced to coordinate </w:t>
      </w:r>
      <w:r w:rsidR="00D15A25" w:rsidRPr="008B3FFD">
        <w:rPr>
          <w:rFonts w:ascii="Aptos" w:hAnsi="Aptos"/>
          <w:sz w:val="24"/>
          <w:szCs w:val="24"/>
        </w:rPr>
        <w:t>whole</w:t>
      </w:r>
      <w:r w:rsidR="00D15A25">
        <w:rPr>
          <w:rFonts w:ascii="Aptos" w:hAnsi="Aptos"/>
          <w:sz w:val="24"/>
          <w:szCs w:val="24"/>
        </w:rPr>
        <w:t>-</w:t>
      </w:r>
      <w:r w:rsidR="00D15A25" w:rsidRPr="008B3FFD">
        <w:rPr>
          <w:rFonts w:ascii="Aptos" w:hAnsi="Aptos"/>
          <w:sz w:val="24"/>
          <w:szCs w:val="24"/>
        </w:rPr>
        <w:t>of</w:t>
      </w:r>
      <w:r w:rsidR="00D15A25">
        <w:rPr>
          <w:rFonts w:ascii="Aptos" w:hAnsi="Aptos"/>
          <w:sz w:val="24"/>
          <w:szCs w:val="24"/>
        </w:rPr>
        <w:t>-</w:t>
      </w:r>
      <w:r w:rsidR="00D15A25" w:rsidRPr="008B3FFD">
        <w:rPr>
          <w:rFonts w:ascii="Aptos" w:hAnsi="Aptos"/>
          <w:sz w:val="24"/>
          <w:szCs w:val="24"/>
        </w:rPr>
        <w:t>government</w:t>
      </w:r>
      <w:r w:rsidRPr="008B3FFD">
        <w:rPr>
          <w:rFonts w:ascii="Aptos" w:hAnsi="Aptos"/>
          <w:sz w:val="24"/>
          <w:szCs w:val="24"/>
        </w:rPr>
        <w:t xml:space="preserve"> support for returnees and to strengthen the role of local governments. Migration Service Hubs at the local level improved responsiveness and user experience, connecting residents—including returnees and migrant households—to municipal and national services and employment pathways, while targeted coaching upgraded frontline professional skills. For people with international protection, access to social protection, </w:t>
      </w:r>
      <w:r w:rsidRPr="008B3FFD">
        <w:rPr>
          <w:rFonts w:ascii="Aptos" w:hAnsi="Aptos"/>
          <w:sz w:val="24"/>
          <w:szCs w:val="24"/>
        </w:rPr>
        <w:lastRenderedPageBreak/>
        <w:t>education and healthcare continued in partnership with the Government. Support to drafting refugee integration policy advanced with a whole</w:t>
      </w:r>
      <w:r w:rsidR="00986283" w:rsidRPr="008B3FFD">
        <w:rPr>
          <w:rFonts w:ascii="Aptos" w:hAnsi="Aptos"/>
          <w:sz w:val="24"/>
          <w:szCs w:val="24"/>
        </w:rPr>
        <w:t>-</w:t>
      </w:r>
      <w:r w:rsidRPr="008B3FFD">
        <w:rPr>
          <w:rFonts w:ascii="Aptos" w:hAnsi="Aptos"/>
          <w:sz w:val="24"/>
          <w:szCs w:val="24"/>
        </w:rPr>
        <w:t>of</w:t>
      </w:r>
      <w:r w:rsidR="00986283" w:rsidRPr="008B3FFD">
        <w:rPr>
          <w:rFonts w:ascii="Aptos" w:hAnsi="Aptos"/>
          <w:sz w:val="24"/>
          <w:szCs w:val="24"/>
        </w:rPr>
        <w:t>-g</w:t>
      </w:r>
      <w:r w:rsidRPr="008B3FFD">
        <w:rPr>
          <w:rFonts w:ascii="Aptos" w:hAnsi="Aptos"/>
          <w:sz w:val="24"/>
          <w:szCs w:val="24"/>
        </w:rPr>
        <w:t xml:space="preserve">overnment approach, emphasizing community engagement and a stronger municipal role. </w:t>
      </w:r>
    </w:p>
    <w:p w14:paraId="74625DFC" w14:textId="13115E2A" w:rsidR="001F6ED4" w:rsidRPr="008B3FFD" w:rsidRDefault="00986283" w:rsidP="001F6ED4">
      <w:pPr>
        <w:spacing w:line="240" w:lineRule="auto"/>
        <w:rPr>
          <w:rFonts w:ascii="Aptos" w:hAnsi="Aptos"/>
          <w:sz w:val="24"/>
          <w:szCs w:val="24"/>
        </w:rPr>
      </w:pPr>
      <w:r w:rsidRPr="008B3FFD">
        <w:rPr>
          <w:rFonts w:ascii="Aptos" w:hAnsi="Aptos"/>
          <w:sz w:val="24"/>
          <w:szCs w:val="24"/>
        </w:rPr>
        <w:t>In partnership with the civil society, t</w:t>
      </w:r>
      <w:r w:rsidR="001F6ED4" w:rsidRPr="008B3FFD">
        <w:rPr>
          <w:rFonts w:ascii="Aptos" w:hAnsi="Aptos"/>
          <w:sz w:val="24"/>
          <w:szCs w:val="24"/>
        </w:rPr>
        <w:t xml:space="preserve">he UN helped to expand access to justice for people in remote and underserved areas: 1,511 vulnerable individuals received assistance (including women affected by gender-based violence, refugees and persons with disabilities), mobile legal clinics reached 23 towns, and targeted training increased state Legal Aid Service expertise in international litigation by up to 83%. Mediation, environmental justice and inclusive legal services were strengthened through training for lawyers, mediators and minority representatives, while thousands accessed combined psychological, social, legal and protection services. </w:t>
      </w:r>
    </w:p>
    <w:p w14:paraId="7CBC888D" w14:textId="47A049BD" w:rsidR="001F6ED4" w:rsidRDefault="001F6ED4" w:rsidP="001F6ED4">
      <w:pPr>
        <w:spacing w:line="240" w:lineRule="auto"/>
        <w:rPr>
          <w:rFonts w:ascii="Aptos" w:hAnsi="Aptos"/>
          <w:sz w:val="24"/>
          <w:szCs w:val="24"/>
        </w:rPr>
      </w:pPr>
      <w:r w:rsidRPr="008B3FFD">
        <w:rPr>
          <w:rFonts w:ascii="Aptos" w:hAnsi="Aptos"/>
          <w:sz w:val="24"/>
          <w:szCs w:val="24"/>
        </w:rPr>
        <w:t>The UN supported child</w:t>
      </w:r>
      <w:r w:rsidRPr="008B3FFD">
        <w:rPr>
          <w:rFonts w:ascii="Cambria Math" w:hAnsi="Cambria Math" w:cs="Cambria Math"/>
          <w:sz w:val="24"/>
          <w:szCs w:val="24"/>
        </w:rPr>
        <w:t>‑</w:t>
      </w:r>
      <w:r w:rsidRPr="008B3FFD">
        <w:rPr>
          <w:rFonts w:ascii="Aptos" w:hAnsi="Aptos"/>
          <w:sz w:val="24"/>
          <w:szCs w:val="24"/>
        </w:rPr>
        <w:t>sensitive justice reforms by supporting specialized child</w:t>
      </w:r>
      <w:r w:rsidR="007F130B">
        <w:rPr>
          <w:rFonts w:ascii="Aptos" w:hAnsi="Aptos"/>
          <w:sz w:val="24"/>
          <w:szCs w:val="24"/>
        </w:rPr>
        <w:t>-friendly</w:t>
      </w:r>
      <w:r w:rsidRPr="008B3FFD">
        <w:rPr>
          <w:rFonts w:ascii="Aptos" w:hAnsi="Aptos"/>
          <w:sz w:val="24"/>
          <w:szCs w:val="24"/>
        </w:rPr>
        <w:t xml:space="preserve"> legal aid, creating child</w:t>
      </w:r>
      <w:r w:rsidRPr="008B3FFD">
        <w:rPr>
          <w:rFonts w:ascii="Cambria Math" w:hAnsi="Cambria Math" w:cs="Cambria Math"/>
          <w:sz w:val="24"/>
          <w:szCs w:val="24"/>
        </w:rPr>
        <w:t>‑</w:t>
      </w:r>
      <w:r w:rsidRPr="008B3FFD">
        <w:rPr>
          <w:rFonts w:ascii="Aptos" w:hAnsi="Aptos"/>
          <w:sz w:val="24"/>
          <w:szCs w:val="24"/>
        </w:rPr>
        <w:t>friendly consultation environments, and leading national discussions on establishing a child</w:t>
      </w:r>
      <w:r w:rsidRPr="008B3FFD">
        <w:rPr>
          <w:rFonts w:ascii="Cambria Math" w:hAnsi="Cambria Math" w:cs="Cambria Math"/>
          <w:sz w:val="24"/>
          <w:szCs w:val="24"/>
        </w:rPr>
        <w:t>‑</w:t>
      </w:r>
      <w:r w:rsidRPr="008B3FFD">
        <w:rPr>
          <w:rFonts w:ascii="Aptos" w:hAnsi="Aptos"/>
          <w:sz w:val="24"/>
          <w:szCs w:val="24"/>
        </w:rPr>
        <w:t>specialized judge. More than 300 children engaged in rights</w:t>
      </w:r>
      <w:r w:rsidRPr="008B3FFD">
        <w:rPr>
          <w:rFonts w:ascii="Cambria Math" w:hAnsi="Cambria Math" w:cs="Cambria Math"/>
          <w:sz w:val="24"/>
          <w:szCs w:val="24"/>
        </w:rPr>
        <w:t>‑</w:t>
      </w:r>
      <w:r w:rsidRPr="008B3FFD">
        <w:rPr>
          <w:rFonts w:ascii="Aptos" w:hAnsi="Aptos"/>
          <w:sz w:val="24"/>
          <w:szCs w:val="24"/>
        </w:rPr>
        <w:t xml:space="preserve">based learning activities. </w:t>
      </w:r>
      <w:r w:rsidR="000247C7" w:rsidRPr="000247C7">
        <w:rPr>
          <w:rFonts w:ascii="Aptos" w:hAnsi="Aptos"/>
          <w:sz w:val="24"/>
          <w:szCs w:val="24"/>
        </w:rPr>
        <w:t xml:space="preserve">To promote meaningful participation in juvenile justice proceedings, </w:t>
      </w:r>
      <w:r w:rsidR="00563BA4">
        <w:rPr>
          <w:rFonts w:ascii="Aptos" w:hAnsi="Aptos"/>
          <w:sz w:val="24"/>
          <w:szCs w:val="24"/>
        </w:rPr>
        <w:t>t</w:t>
      </w:r>
      <w:r w:rsidR="000247C7" w:rsidRPr="000247C7">
        <w:rPr>
          <w:rFonts w:ascii="Aptos" w:hAnsi="Aptos"/>
          <w:sz w:val="24"/>
          <w:szCs w:val="24"/>
        </w:rPr>
        <w:t>he UN supported specialization training for 25 State Care Agency professionals serving as procedural representatives.</w:t>
      </w:r>
    </w:p>
    <w:p w14:paraId="4CB5A10C" w14:textId="5F05ADCD" w:rsidR="00563BA4" w:rsidRPr="008B3FFD" w:rsidRDefault="00563BA4" w:rsidP="001F6ED4">
      <w:pPr>
        <w:spacing w:line="240" w:lineRule="auto"/>
        <w:rPr>
          <w:rFonts w:ascii="Aptos" w:hAnsi="Aptos"/>
          <w:sz w:val="24"/>
          <w:szCs w:val="24"/>
        </w:rPr>
      </w:pPr>
      <w:r>
        <w:rPr>
          <w:rFonts w:ascii="Aptos" w:hAnsi="Aptos"/>
          <w:sz w:val="24"/>
          <w:szCs w:val="24"/>
        </w:rPr>
        <w:t xml:space="preserve">The UN also </w:t>
      </w:r>
      <w:r w:rsidRPr="00563BA4">
        <w:rPr>
          <w:rFonts w:ascii="Aptos" w:hAnsi="Aptos"/>
          <w:sz w:val="24"/>
          <w:szCs w:val="24"/>
        </w:rPr>
        <w:t xml:space="preserve">initiated groundwork for introducing </w:t>
      </w:r>
      <w:r>
        <w:rPr>
          <w:rFonts w:ascii="Aptos" w:hAnsi="Aptos"/>
          <w:sz w:val="24"/>
          <w:szCs w:val="24"/>
        </w:rPr>
        <w:t>c</w:t>
      </w:r>
      <w:r w:rsidRPr="00563BA4">
        <w:rPr>
          <w:rFonts w:ascii="Aptos" w:hAnsi="Aptos"/>
          <w:sz w:val="24"/>
          <w:szCs w:val="24"/>
        </w:rPr>
        <w:t>hild</w:t>
      </w:r>
      <w:r>
        <w:rPr>
          <w:rFonts w:ascii="Aptos" w:hAnsi="Aptos"/>
          <w:sz w:val="24"/>
          <w:szCs w:val="24"/>
        </w:rPr>
        <w:t xml:space="preserve"> r</w:t>
      </w:r>
      <w:r w:rsidRPr="00563BA4">
        <w:rPr>
          <w:rFonts w:ascii="Aptos" w:hAnsi="Aptos"/>
          <w:sz w:val="24"/>
          <w:szCs w:val="24"/>
        </w:rPr>
        <w:t xml:space="preserve">ights </w:t>
      </w:r>
      <w:r>
        <w:rPr>
          <w:rFonts w:ascii="Aptos" w:hAnsi="Aptos"/>
          <w:sz w:val="24"/>
          <w:szCs w:val="24"/>
        </w:rPr>
        <w:t>i</w:t>
      </w:r>
      <w:r w:rsidRPr="00563BA4">
        <w:rPr>
          <w:rFonts w:ascii="Aptos" w:hAnsi="Aptos"/>
          <w:sz w:val="24"/>
          <w:szCs w:val="24"/>
        </w:rPr>
        <w:t xml:space="preserve">mpact </w:t>
      </w:r>
      <w:r>
        <w:rPr>
          <w:rFonts w:ascii="Aptos" w:hAnsi="Aptos"/>
          <w:sz w:val="24"/>
          <w:szCs w:val="24"/>
        </w:rPr>
        <w:t>a</w:t>
      </w:r>
      <w:r w:rsidRPr="00563BA4">
        <w:rPr>
          <w:rFonts w:ascii="Aptos" w:hAnsi="Aptos"/>
          <w:sz w:val="24"/>
          <w:szCs w:val="24"/>
        </w:rPr>
        <w:t>ssessment</w:t>
      </w:r>
      <w:r>
        <w:rPr>
          <w:rFonts w:ascii="Aptos" w:hAnsi="Aptos"/>
          <w:sz w:val="24"/>
          <w:szCs w:val="24"/>
        </w:rPr>
        <w:t>s</w:t>
      </w:r>
      <w:r w:rsidRPr="00563BA4">
        <w:rPr>
          <w:rFonts w:ascii="Aptos" w:hAnsi="Aptos"/>
          <w:sz w:val="24"/>
          <w:szCs w:val="24"/>
        </w:rPr>
        <w:t xml:space="preserve"> as a strategic tool for child rights</w:t>
      </w:r>
      <w:r w:rsidRPr="00563BA4">
        <w:rPr>
          <w:rFonts w:ascii="Cambria Math" w:hAnsi="Cambria Math" w:cs="Cambria Math"/>
          <w:sz w:val="24"/>
          <w:szCs w:val="24"/>
        </w:rPr>
        <w:t>‑</w:t>
      </w:r>
      <w:r w:rsidRPr="00563BA4">
        <w:rPr>
          <w:rFonts w:ascii="Aptos" w:hAnsi="Aptos"/>
          <w:sz w:val="24"/>
          <w:szCs w:val="24"/>
        </w:rPr>
        <w:t>based law and policymaking, setting the stage for systematic application in the coming years.</w:t>
      </w:r>
    </w:p>
    <w:p w14:paraId="05F0DA34" w14:textId="77777777" w:rsidR="00662715" w:rsidRDefault="00662715" w:rsidP="001F6ED4">
      <w:pPr>
        <w:spacing w:line="240" w:lineRule="auto"/>
        <w:rPr>
          <w:rFonts w:ascii="Aptos" w:hAnsi="Aptos"/>
          <w:sz w:val="24"/>
          <w:szCs w:val="24"/>
        </w:rPr>
      </w:pPr>
      <w:r>
        <w:rPr>
          <w:rFonts w:ascii="Aptos" w:hAnsi="Aptos"/>
          <w:noProof/>
          <w:sz w:val="24"/>
          <w:szCs w:val="24"/>
          <w:lang w:val="en-US"/>
        </w:rPr>
        <w:drawing>
          <wp:inline distT="0" distB="0" distL="0" distR="0" wp14:anchorId="0F973934" wp14:editId="0F6C6EB1">
            <wp:extent cx="5943600" cy="3964305"/>
            <wp:effectExtent l="0" t="0" r="0" b="0"/>
            <wp:docPr id="11994111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411196" name="Picture 119941119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inline>
        </w:drawing>
      </w:r>
    </w:p>
    <w:p w14:paraId="3FF1C6B4" w14:textId="76BB7C59" w:rsidR="000932D1" w:rsidRPr="008B3FFD" w:rsidRDefault="000932D1" w:rsidP="001F6ED4">
      <w:pPr>
        <w:spacing w:line="240" w:lineRule="auto"/>
        <w:rPr>
          <w:rFonts w:ascii="Aptos" w:hAnsi="Aptos"/>
          <w:sz w:val="24"/>
          <w:szCs w:val="24"/>
        </w:rPr>
      </w:pPr>
      <w:r w:rsidRPr="008B3FFD">
        <w:rPr>
          <w:rFonts w:ascii="Aptos" w:hAnsi="Aptos"/>
          <w:sz w:val="24"/>
          <w:szCs w:val="24"/>
        </w:rPr>
        <w:lastRenderedPageBreak/>
        <w:t xml:space="preserve">The UN scaled the “60+ Club for Healthy and </w:t>
      </w:r>
      <w:r w:rsidR="00501630">
        <w:rPr>
          <w:rFonts w:ascii="Aptos" w:hAnsi="Aptos"/>
          <w:sz w:val="24"/>
          <w:szCs w:val="24"/>
        </w:rPr>
        <w:t xml:space="preserve">Active </w:t>
      </w:r>
      <w:r w:rsidRPr="008B3FFD">
        <w:rPr>
          <w:rFonts w:ascii="Aptos" w:hAnsi="Aptos"/>
          <w:sz w:val="24"/>
          <w:szCs w:val="24"/>
        </w:rPr>
        <w:t>Living” into a sustainable municipal service model. The Clubs enhanced social inclusion, digital literacy and access to age-sensitive health information for older persons.</w:t>
      </w:r>
    </w:p>
    <w:p w14:paraId="65304424" w14:textId="37D1E07E" w:rsidR="00986283" w:rsidRPr="008B3FFD" w:rsidRDefault="00986283" w:rsidP="001F6ED4">
      <w:pPr>
        <w:spacing w:line="240" w:lineRule="auto"/>
        <w:rPr>
          <w:rFonts w:ascii="Aptos" w:hAnsi="Aptos"/>
          <w:sz w:val="24"/>
          <w:szCs w:val="24"/>
        </w:rPr>
      </w:pPr>
      <w:r w:rsidRPr="008B3FFD">
        <w:rPr>
          <w:rFonts w:ascii="Aptos" w:hAnsi="Aptos"/>
          <w:sz w:val="24"/>
          <w:szCs w:val="24"/>
        </w:rPr>
        <w:t>The UN also advanced youth policies through engagement with the Youth Agency, contributing to the national Youth Action Plan and integrating a Youth, Peace and Security chapter to promote meaningful participation of young women and men in civic and peacebuilding processes.</w:t>
      </w:r>
    </w:p>
    <w:p w14:paraId="67CF7ABD" w14:textId="77777777" w:rsidR="001F6ED4" w:rsidRPr="008B3FFD" w:rsidRDefault="001F6ED4" w:rsidP="001F6ED4">
      <w:pPr>
        <w:spacing w:line="240" w:lineRule="auto"/>
        <w:rPr>
          <w:rFonts w:ascii="Aptos" w:hAnsi="Aptos"/>
          <w:sz w:val="24"/>
          <w:szCs w:val="24"/>
        </w:rPr>
      </w:pPr>
      <w:r w:rsidRPr="008B3FFD">
        <w:rPr>
          <w:rFonts w:ascii="Aptos" w:hAnsi="Aptos"/>
          <w:sz w:val="24"/>
          <w:szCs w:val="24"/>
        </w:rPr>
        <w:t>With the UN support, Georgia expanded its capacity to produce disaggregated demographic and ageing</w:t>
      </w:r>
      <w:r w:rsidRPr="008B3FFD">
        <w:rPr>
          <w:rFonts w:ascii="Cambria Math" w:hAnsi="Cambria Math" w:cs="Cambria Math"/>
          <w:sz w:val="24"/>
          <w:szCs w:val="24"/>
        </w:rPr>
        <w:t>‑</w:t>
      </w:r>
      <w:r w:rsidRPr="008B3FFD">
        <w:rPr>
          <w:rFonts w:ascii="Aptos" w:hAnsi="Aptos"/>
          <w:sz w:val="24"/>
          <w:szCs w:val="24"/>
        </w:rPr>
        <w:t>related statistics, strengthening the ability of ministries and GEOSTAT to design policies grounded in evidence. The UN also supported the transition toward a register</w:t>
      </w:r>
      <w:r w:rsidRPr="008B3FFD">
        <w:rPr>
          <w:rFonts w:ascii="Cambria Math" w:hAnsi="Cambria Math" w:cs="Cambria Math"/>
          <w:sz w:val="24"/>
          <w:szCs w:val="24"/>
        </w:rPr>
        <w:t>‑</w:t>
      </w:r>
      <w:r w:rsidRPr="008B3FFD">
        <w:rPr>
          <w:rFonts w:ascii="Aptos" w:hAnsi="Aptos"/>
          <w:sz w:val="24"/>
          <w:szCs w:val="24"/>
        </w:rPr>
        <w:t xml:space="preserve">based census, improving timeliness and precision in mapping inequalities. </w:t>
      </w:r>
    </w:p>
    <w:p w14:paraId="60E43B22" w14:textId="13DD0E8B" w:rsidR="000D5BDD" w:rsidRDefault="001F6ED4" w:rsidP="001F6ED4">
      <w:pPr>
        <w:spacing w:line="240" w:lineRule="auto"/>
        <w:rPr>
          <w:rFonts w:ascii="Aptos" w:hAnsi="Aptos"/>
          <w:sz w:val="24"/>
          <w:szCs w:val="24"/>
        </w:rPr>
      </w:pPr>
      <w:r w:rsidRPr="008B3FFD">
        <w:rPr>
          <w:rFonts w:ascii="Aptos" w:hAnsi="Aptos"/>
          <w:sz w:val="24"/>
          <w:szCs w:val="24"/>
        </w:rPr>
        <w:t>The UN strengthened resilience of civil society organizations as part of its efforts to strengthen civic space</w:t>
      </w:r>
      <w:r w:rsidR="00986283" w:rsidRPr="008B3FFD">
        <w:rPr>
          <w:rFonts w:ascii="Aptos" w:hAnsi="Aptos"/>
          <w:sz w:val="24"/>
          <w:szCs w:val="24"/>
        </w:rPr>
        <w:t xml:space="preserve"> and promote local dialogue</w:t>
      </w:r>
      <w:r w:rsidRPr="008B3FFD">
        <w:rPr>
          <w:rFonts w:ascii="Aptos" w:hAnsi="Aptos"/>
          <w:sz w:val="24"/>
          <w:szCs w:val="24"/>
        </w:rPr>
        <w:t>. Grassroots leadership pipelines for women were expanded through national and local platforms, engaging over 350 civil society representative and 614 rural women. Community mobilization and campaigns reached ~1 million users and 6+ million views, challenging norms around unpaid care work and amplifying diverse voices—especially from rural and minority communities. Innovative partnerships with municipalities, civil society and the private sector scaled public campaigns, expanding civic participation and promoting digital and bodily autonomy as human rights.</w:t>
      </w:r>
    </w:p>
    <w:p w14:paraId="2283B7AD" w14:textId="77777777" w:rsidR="000D5BDD" w:rsidRDefault="000D5BDD">
      <w:pPr>
        <w:rPr>
          <w:rFonts w:ascii="Aptos" w:hAnsi="Aptos"/>
          <w:sz w:val="24"/>
          <w:szCs w:val="24"/>
        </w:rPr>
      </w:pPr>
      <w:r>
        <w:rPr>
          <w:rFonts w:ascii="Aptos" w:hAnsi="Aptos"/>
          <w:sz w:val="24"/>
          <w:szCs w:val="24"/>
        </w:rPr>
        <w:br w:type="page"/>
      </w:r>
    </w:p>
    <w:p w14:paraId="12899B59" w14:textId="22DF7F80" w:rsidR="00986283" w:rsidRPr="008B3FFD" w:rsidRDefault="00AE3DCF" w:rsidP="00AE3DCF">
      <w:pPr>
        <w:pStyle w:val="Heading2"/>
      </w:pPr>
      <w:r w:rsidRPr="00AE3DCF">
        <w:lastRenderedPageBreak/>
        <w:t>Outcome 2: Access to services</w:t>
      </w:r>
    </w:p>
    <w:p w14:paraId="03E37641" w14:textId="732B0E44" w:rsidR="00DC33B8" w:rsidRDefault="00DC33B8" w:rsidP="00056375">
      <w:pPr>
        <w:spacing w:line="240" w:lineRule="auto"/>
        <w:rPr>
          <w:rFonts w:ascii="Aptos" w:hAnsi="Aptos"/>
          <w:b/>
          <w:bCs/>
          <w:sz w:val="24"/>
          <w:szCs w:val="24"/>
        </w:rPr>
      </w:pPr>
      <w:r w:rsidRPr="008B3FFD">
        <w:rPr>
          <w:rFonts w:ascii="Aptos" w:hAnsi="Aptos"/>
          <w:b/>
          <w:bCs/>
          <w:sz w:val="24"/>
          <w:szCs w:val="24"/>
        </w:rPr>
        <w:t>By 2025, all people in Georgia have equitable and inclusive access to quality, resilient and gender-sensitive services delivered in accordance with international human rights standards</w:t>
      </w:r>
    </w:p>
    <w:tbl>
      <w:tblPr>
        <w:tblStyle w:val="TableGrid"/>
        <w:tblW w:w="0" w:type="auto"/>
        <w:tblLook w:val="04A0" w:firstRow="1" w:lastRow="0" w:firstColumn="1" w:lastColumn="0" w:noHBand="0" w:noVBand="1"/>
      </w:tblPr>
      <w:tblGrid>
        <w:gridCol w:w="4106"/>
        <w:gridCol w:w="3708"/>
        <w:gridCol w:w="1536"/>
      </w:tblGrid>
      <w:tr w:rsidR="00603E68" w14:paraId="7B64DB1F" w14:textId="77777777" w:rsidTr="00C50A87">
        <w:tc>
          <w:tcPr>
            <w:tcW w:w="4106" w:type="dxa"/>
          </w:tcPr>
          <w:p w14:paraId="36A554A6" w14:textId="77777777" w:rsidR="00603E68" w:rsidRPr="00A15CEF" w:rsidRDefault="00603E68" w:rsidP="00C50A87">
            <w:pPr>
              <w:rPr>
                <w:rFonts w:ascii="Aptos" w:hAnsi="Aptos"/>
                <w:b/>
                <w:bCs/>
                <w:sz w:val="24"/>
                <w:szCs w:val="24"/>
              </w:rPr>
            </w:pPr>
            <w:r w:rsidRPr="00A15CEF">
              <w:rPr>
                <w:rFonts w:ascii="Aptos" w:hAnsi="Aptos"/>
                <w:b/>
                <w:bCs/>
                <w:sz w:val="24"/>
                <w:szCs w:val="24"/>
              </w:rPr>
              <w:t>Output</w:t>
            </w:r>
          </w:p>
        </w:tc>
        <w:tc>
          <w:tcPr>
            <w:tcW w:w="3708" w:type="dxa"/>
          </w:tcPr>
          <w:p w14:paraId="7FAD22A4" w14:textId="77777777" w:rsidR="00603E68" w:rsidRDefault="00603E68" w:rsidP="00C50A87">
            <w:pPr>
              <w:rPr>
                <w:rFonts w:ascii="Aptos" w:hAnsi="Aptos"/>
                <w:b/>
                <w:bCs/>
                <w:sz w:val="24"/>
                <w:szCs w:val="24"/>
              </w:rPr>
            </w:pPr>
            <w:r>
              <w:rPr>
                <w:rFonts w:ascii="Aptos" w:hAnsi="Aptos"/>
                <w:b/>
                <w:bCs/>
                <w:sz w:val="24"/>
                <w:szCs w:val="24"/>
              </w:rPr>
              <w:t>SDGs</w:t>
            </w:r>
          </w:p>
        </w:tc>
        <w:tc>
          <w:tcPr>
            <w:tcW w:w="1536" w:type="dxa"/>
          </w:tcPr>
          <w:p w14:paraId="3016F294" w14:textId="77777777" w:rsidR="00603E68" w:rsidRDefault="00603E68" w:rsidP="00C50A87">
            <w:pPr>
              <w:rPr>
                <w:rFonts w:ascii="Aptos" w:hAnsi="Aptos"/>
                <w:b/>
                <w:bCs/>
                <w:sz w:val="24"/>
                <w:szCs w:val="24"/>
              </w:rPr>
            </w:pPr>
            <w:r>
              <w:rPr>
                <w:rFonts w:ascii="Aptos" w:hAnsi="Aptos"/>
                <w:b/>
                <w:bCs/>
                <w:sz w:val="24"/>
                <w:szCs w:val="24"/>
              </w:rPr>
              <w:t>2025 Expenditure</w:t>
            </w:r>
          </w:p>
        </w:tc>
      </w:tr>
      <w:tr w:rsidR="00603E68" w14:paraId="27933CF5" w14:textId="77777777" w:rsidTr="00C50A87">
        <w:tc>
          <w:tcPr>
            <w:tcW w:w="4106" w:type="dxa"/>
          </w:tcPr>
          <w:p w14:paraId="757EA85B" w14:textId="77777777" w:rsidR="00603E68" w:rsidRDefault="00603E68" w:rsidP="00603E68">
            <w:pPr>
              <w:rPr>
                <w:rFonts w:ascii="Aptos" w:hAnsi="Aptos"/>
                <w:b/>
                <w:bCs/>
                <w:sz w:val="24"/>
                <w:szCs w:val="24"/>
              </w:rPr>
            </w:pPr>
            <w:r w:rsidRPr="00A15CEF">
              <w:rPr>
                <w:rFonts w:ascii="Aptos" w:hAnsi="Aptos"/>
                <w:b/>
                <w:bCs/>
                <w:sz w:val="24"/>
                <w:szCs w:val="24"/>
              </w:rPr>
              <w:t xml:space="preserve">Output </w:t>
            </w:r>
            <w:r>
              <w:rPr>
                <w:rFonts w:ascii="Aptos" w:hAnsi="Aptos"/>
                <w:b/>
                <w:bCs/>
                <w:sz w:val="24"/>
                <w:szCs w:val="24"/>
              </w:rPr>
              <w:t>2</w:t>
            </w:r>
            <w:r w:rsidRPr="00A15CEF">
              <w:rPr>
                <w:rFonts w:ascii="Aptos" w:hAnsi="Aptos"/>
                <w:b/>
                <w:bCs/>
                <w:sz w:val="24"/>
                <w:szCs w:val="24"/>
              </w:rPr>
              <w:t>.1</w:t>
            </w:r>
          </w:p>
          <w:p w14:paraId="4D969786" w14:textId="685CF302" w:rsidR="00603E68" w:rsidRDefault="00603E68" w:rsidP="00603E68">
            <w:pPr>
              <w:rPr>
                <w:rFonts w:ascii="Aptos" w:hAnsi="Aptos"/>
                <w:b/>
                <w:bCs/>
                <w:sz w:val="24"/>
                <w:szCs w:val="24"/>
              </w:rPr>
            </w:pPr>
            <w:r w:rsidRPr="005D27DD">
              <w:rPr>
                <w:rFonts w:ascii="Aptos" w:hAnsi="Aptos"/>
                <w:sz w:val="24"/>
                <w:szCs w:val="24"/>
              </w:rPr>
              <w:t>Improved national capacities for the implementation of policies and programmes that ensure equitable access to and coverage of quality integrated health and nutrition services and the exercise of reproductive rights for all people, particularly, those left behind</w:t>
            </w:r>
            <w:r w:rsidR="00705987">
              <w:rPr>
                <w:rFonts w:ascii="Aptos" w:hAnsi="Aptos"/>
                <w:sz w:val="24"/>
                <w:szCs w:val="24"/>
              </w:rPr>
              <w:t>.</w:t>
            </w:r>
          </w:p>
        </w:tc>
        <w:tc>
          <w:tcPr>
            <w:tcW w:w="3708" w:type="dxa"/>
          </w:tcPr>
          <w:p w14:paraId="612AE8B0" w14:textId="77777777" w:rsidR="00603E68" w:rsidRPr="00603E68" w:rsidRDefault="00603E68" w:rsidP="00603E68">
            <w:pPr>
              <w:ind w:left="322" w:hanging="322"/>
              <w:rPr>
                <w:rFonts w:ascii="Aptos" w:hAnsi="Aptos"/>
                <w:sz w:val="24"/>
                <w:szCs w:val="24"/>
              </w:rPr>
            </w:pPr>
            <w:r w:rsidRPr="00603E68">
              <w:rPr>
                <w:rFonts w:ascii="Aptos" w:hAnsi="Aptos"/>
                <w:sz w:val="24"/>
                <w:szCs w:val="24"/>
              </w:rPr>
              <w:t>2 Zero Hunger</w:t>
            </w:r>
          </w:p>
          <w:p w14:paraId="462D8D9D" w14:textId="77777777" w:rsidR="00603E68" w:rsidRPr="00603E68" w:rsidRDefault="00603E68" w:rsidP="00603E68">
            <w:pPr>
              <w:ind w:left="322" w:hanging="322"/>
              <w:rPr>
                <w:rFonts w:ascii="Aptos" w:hAnsi="Aptos"/>
                <w:sz w:val="24"/>
                <w:szCs w:val="24"/>
              </w:rPr>
            </w:pPr>
            <w:r w:rsidRPr="00603E68">
              <w:rPr>
                <w:rFonts w:ascii="Aptos" w:hAnsi="Aptos"/>
                <w:sz w:val="24"/>
                <w:szCs w:val="24"/>
              </w:rPr>
              <w:t>3 Good Health and Well-being</w:t>
            </w:r>
          </w:p>
          <w:p w14:paraId="5C9EAC88" w14:textId="77777777" w:rsidR="00603E68" w:rsidRPr="00603E68" w:rsidRDefault="00603E68" w:rsidP="00603E68">
            <w:pPr>
              <w:ind w:left="322" w:hanging="322"/>
              <w:rPr>
                <w:rFonts w:ascii="Aptos" w:hAnsi="Aptos"/>
                <w:sz w:val="24"/>
                <w:szCs w:val="24"/>
              </w:rPr>
            </w:pPr>
            <w:r w:rsidRPr="00603E68">
              <w:rPr>
                <w:rFonts w:ascii="Aptos" w:hAnsi="Aptos"/>
                <w:sz w:val="24"/>
                <w:szCs w:val="24"/>
              </w:rPr>
              <w:t>5 Gender Equality</w:t>
            </w:r>
          </w:p>
          <w:p w14:paraId="4E4DB7D8" w14:textId="77777777" w:rsidR="00603E68" w:rsidRPr="00603E68" w:rsidRDefault="00603E68" w:rsidP="00603E68">
            <w:pPr>
              <w:ind w:left="322" w:hanging="322"/>
              <w:rPr>
                <w:rFonts w:ascii="Aptos" w:hAnsi="Aptos"/>
                <w:sz w:val="24"/>
                <w:szCs w:val="24"/>
              </w:rPr>
            </w:pPr>
            <w:r w:rsidRPr="00603E68">
              <w:rPr>
                <w:rFonts w:ascii="Aptos" w:hAnsi="Aptos"/>
                <w:sz w:val="24"/>
                <w:szCs w:val="24"/>
              </w:rPr>
              <w:t>6 Clean Water and Sanitation</w:t>
            </w:r>
          </w:p>
          <w:p w14:paraId="3E5EB4E5" w14:textId="1692BC87" w:rsidR="00603E68" w:rsidRPr="00603E68" w:rsidRDefault="00603E68" w:rsidP="00603E68">
            <w:pPr>
              <w:ind w:left="322" w:hanging="322"/>
              <w:rPr>
                <w:rFonts w:ascii="Aptos" w:hAnsi="Aptos"/>
                <w:sz w:val="24"/>
                <w:szCs w:val="24"/>
              </w:rPr>
            </w:pPr>
            <w:r w:rsidRPr="00603E68">
              <w:rPr>
                <w:rFonts w:ascii="Aptos" w:hAnsi="Aptos"/>
                <w:sz w:val="24"/>
                <w:szCs w:val="24"/>
              </w:rPr>
              <w:t>10 Reduced Inequalities</w:t>
            </w:r>
          </w:p>
        </w:tc>
        <w:tc>
          <w:tcPr>
            <w:tcW w:w="1536" w:type="dxa"/>
          </w:tcPr>
          <w:p w14:paraId="524E7960" w14:textId="22A1AD36" w:rsidR="00603E68" w:rsidRPr="00A15CEF" w:rsidRDefault="00603E68" w:rsidP="00C50A87">
            <w:pPr>
              <w:rPr>
                <w:rFonts w:ascii="Aptos" w:hAnsi="Aptos"/>
                <w:sz w:val="24"/>
                <w:szCs w:val="24"/>
              </w:rPr>
            </w:pPr>
            <w:r>
              <w:rPr>
                <w:rFonts w:ascii="Aptos" w:hAnsi="Aptos"/>
                <w:sz w:val="24"/>
                <w:szCs w:val="24"/>
              </w:rPr>
              <w:t>$1.2mn</w:t>
            </w:r>
          </w:p>
        </w:tc>
      </w:tr>
      <w:tr w:rsidR="00603E68" w14:paraId="72C22ED8" w14:textId="77777777" w:rsidTr="00C50A87">
        <w:tc>
          <w:tcPr>
            <w:tcW w:w="4106" w:type="dxa"/>
          </w:tcPr>
          <w:p w14:paraId="45019F01" w14:textId="77777777" w:rsidR="00603E68" w:rsidRPr="005D27DD" w:rsidRDefault="00603E68" w:rsidP="00603E68">
            <w:pPr>
              <w:rPr>
                <w:rFonts w:ascii="Aptos" w:hAnsi="Aptos"/>
                <w:b/>
                <w:bCs/>
                <w:sz w:val="24"/>
                <w:szCs w:val="24"/>
              </w:rPr>
            </w:pPr>
            <w:r w:rsidRPr="005D27DD">
              <w:rPr>
                <w:rFonts w:ascii="Aptos" w:hAnsi="Aptos"/>
                <w:b/>
                <w:bCs/>
                <w:sz w:val="24"/>
                <w:szCs w:val="24"/>
              </w:rPr>
              <w:t xml:space="preserve">Output 2.2 </w:t>
            </w:r>
          </w:p>
          <w:p w14:paraId="5FD77C88" w14:textId="50E390B5" w:rsidR="00603E68" w:rsidRDefault="00603E68" w:rsidP="00603E68">
            <w:pPr>
              <w:rPr>
                <w:rFonts w:ascii="Aptos" w:hAnsi="Aptos"/>
                <w:b/>
                <w:bCs/>
                <w:sz w:val="24"/>
                <w:szCs w:val="24"/>
              </w:rPr>
            </w:pPr>
            <w:r w:rsidRPr="005D27DD">
              <w:rPr>
                <w:rFonts w:ascii="Aptos" w:hAnsi="Aptos"/>
                <w:sz w:val="24"/>
                <w:szCs w:val="24"/>
              </w:rPr>
              <w:t>Improved national capacities for the implementation of policies and programmes that ensure inclusive and equitable access to quality educational programmes that meet international standards</w:t>
            </w:r>
            <w:r w:rsidR="00705987">
              <w:rPr>
                <w:rFonts w:ascii="Aptos" w:hAnsi="Aptos"/>
                <w:sz w:val="24"/>
                <w:szCs w:val="24"/>
              </w:rPr>
              <w:t>.</w:t>
            </w:r>
          </w:p>
        </w:tc>
        <w:tc>
          <w:tcPr>
            <w:tcW w:w="3708" w:type="dxa"/>
          </w:tcPr>
          <w:p w14:paraId="024CA4EC" w14:textId="77777777" w:rsidR="00603E68" w:rsidRPr="00603E68" w:rsidRDefault="00603E68" w:rsidP="00603E68">
            <w:pPr>
              <w:ind w:left="322" w:hanging="322"/>
              <w:rPr>
                <w:rFonts w:ascii="Aptos" w:hAnsi="Aptos"/>
                <w:sz w:val="24"/>
                <w:szCs w:val="24"/>
              </w:rPr>
            </w:pPr>
            <w:r w:rsidRPr="00603E68">
              <w:rPr>
                <w:rFonts w:ascii="Aptos" w:hAnsi="Aptos"/>
                <w:sz w:val="24"/>
                <w:szCs w:val="24"/>
              </w:rPr>
              <w:t>4 Quality Education</w:t>
            </w:r>
          </w:p>
          <w:p w14:paraId="68D1533B" w14:textId="515F939A" w:rsidR="00603E68" w:rsidRPr="00603E68" w:rsidRDefault="00603E68" w:rsidP="00603E68">
            <w:pPr>
              <w:ind w:left="322" w:hanging="322"/>
              <w:rPr>
                <w:rFonts w:ascii="Aptos" w:hAnsi="Aptos"/>
                <w:sz w:val="24"/>
                <w:szCs w:val="24"/>
              </w:rPr>
            </w:pPr>
            <w:r w:rsidRPr="00603E68">
              <w:rPr>
                <w:rFonts w:ascii="Aptos" w:hAnsi="Aptos"/>
                <w:sz w:val="24"/>
                <w:szCs w:val="24"/>
              </w:rPr>
              <w:t>5 Gender Equality</w:t>
            </w:r>
          </w:p>
        </w:tc>
        <w:tc>
          <w:tcPr>
            <w:tcW w:w="1536" w:type="dxa"/>
          </w:tcPr>
          <w:p w14:paraId="4172F8DE" w14:textId="0C9BFDEC" w:rsidR="00603E68" w:rsidRPr="00A15CEF" w:rsidRDefault="00603E68" w:rsidP="00C50A87">
            <w:pPr>
              <w:rPr>
                <w:rFonts w:ascii="Aptos" w:hAnsi="Aptos"/>
                <w:sz w:val="24"/>
                <w:szCs w:val="24"/>
              </w:rPr>
            </w:pPr>
            <w:r>
              <w:rPr>
                <w:rFonts w:ascii="Aptos" w:hAnsi="Aptos"/>
                <w:sz w:val="24"/>
                <w:szCs w:val="24"/>
              </w:rPr>
              <w:t>$2.5mn</w:t>
            </w:r>
          </w:p>
        </w:tc>
      </w:tr>
      <w:tr w:rsidR="00603E68" w14:paraId="1488F2E9" w14:textId="77777777" w:rsidTr="00C50A87">
        <w:tc>
          <w:tcPr>
            <w:tcW w:w="4106" w:type="dxa"/>
          </w:tcPr>
          <w:p w14:paraId="58716A5B" w14:textId="77777777" w:rsidR="00603E68" w:rsidRPr="005D27DD" w:rsidRDefault="00603E68" w:rsidP="00603E68">
            <w:pPr>
              <w:rPr>
                <w:rFonts w:ascii="Aptos" w:hAnsi="Aptos"/>
                <w:b/>
                <w:bCs/>
                <w:sz w:val="24"/>
                <w:szCs w:val="24"/>
              </w:rPr>
            </w:pPr>
            <w:r w:rsidRPr="005D27DD">
              <w:rPr>
                <w:rFonts w:ascii="Aptos" w:hAnsi="Aptos"/>
                <w:b/>
                <w:bCs/>
                <w:sz w:val="24"/>
                <w:szCs w:val="24"/>
              </w:rPr>
              <w:t>Output 2.3</w:t>
            </w:r>
          </w:p>
          <w:p w14:paraId="16D94644" w14:textId="453348B2" w:rsidR="00603E68" w:rsidRDefault="00603E68" w:rsidP="00603E68">
            <w:pPr>
              <w:rPr>
                <w:rFonts w:ascii="Aptos" w:hAnsi="Aptos"/>
                <w:b/>
                <w:bCs/>
                <w:sz w:val="24"/>
                <w:szCs w:val="24"/>
              </w:rPr>
            </w:pPr>
            <w:r w:rsidRPr="005D27DD">
              <w:rPr>
                <w:rFonts w:ascii="Aptos" w:hAnsi="Aptos"/>
                <w:sz w:val="24"/>
                <w:szCs w:val="24"/>
              </w:rPr>
              <w:t>Improved national legislation, policy, programs and capacities protect all people in Georgia, especially the most vulnerable and marginalized, against discrimination and ensure equitable access to and coverage of quality social services</w:t>
            </w:r>
            <w:r w:rsidR="00705987">
              <w:rPr>
                <w:rFonts w:ascii="Aptos" w:hAnsi="Aptos"/>
                <w:sz w:val="24"/>
                <w:szCs w:val="24"/>
              </w:rPr>
              <w:t>.</w:t>
            </w:r>
          </w:p>
        </w:tc>
        <w:tc>
          <w:tcPr>
            <w:tcW w:w="3708" w:type="dxa"/>
          </w:tcPr>
          <w:p w14:paraId="36D7399B" w14:textId="77777777" w:rsidR="00603E68" w:rsidRPr="00603E68" w:rsidRDefault="00603E68" w:rsidP="00603E68">
            <w:pPr>
              <w:ind w:left="322" w:hanging="322"/>
              <w:rPr>
                <w:rFonts w:ascii="Aptos" w:hAnsi="Aptos"/>
                <w:sz w:val="24"/>
                <w:szCs w:val="24"/>
              </w:rPr>
            </w:pPr>
            <w:r w:rsidRPr="00603E68">
              <w:rPr>
                <w:rFonts w:ascii="Aptos" w:hAnsi="Aptos"/>
                <w:sz w:val="24"/>
                <w:szCs w:val="24"/>
              </w:rPr>
              <w:t>1 No Poverty</w:t>
            </w:r>
          </w:p>
          <w:p w14:paraId="79C9AE8B" w14:textId="77777777" w:rsidR="00603E68" w:rsidRPr="00603E68" w:rsidRDefault="00603E68" w:rsidP="00603E68">
            <w:pPr>
              <w:ind w:left="322" w:hanging="322"/>
              <w:rPr>
                <w:rFonts w:ascii="Aptos" w:hAnsi="Aptos"/>
                <w:sz w:val="24"/>
                <w:szCs w:val="24"/>
              </w:rPr>
            </w:pPr>
            <w:r w:rsidRPr="00603E68">
              <w:rPr>
                <w:rFonts w:ascii="Aptos" w:hAnsi="Aptos"/>
                <w:sz w:val="24"/>
                <w:szCs w:val="24"/>
              </w:rPr>
              <w:t>5 Gender Equality</w:t>
            </w:r>
          </w:p>
          <w:p w14:paraId="493A1663" w14:textId="77777777" w:rsidR="00603E68" w:rsidRPr="00603E68" w:rsidRDefault="00603E68" w:rsidP="00603E68">
            <w:pPr>
              <w:ind w:left="322" w:hanging="322"/>
              <w:rPr>
                <w:rFonts w:ascii="Aptos" w:hAnsi="Aptos"/>
                <w:sz w:val="24"/>
                <w:szCs w:val="24"/>
              </w:rPr>
            </w:pPr>
            <w:r w:rsidRPr="00603E68">
              <w:rPr>
                <w:rFonts w:ascii="Aptos" w:hAnsi="Aptos"/>
                <w:sz w:val="24"/>
                <w:szCs w:val="24"/>
              </w:rPr>
              <w:t>10 Reduced Inequalities</w:t>
            </w:r>
          </w:p>
          <w:p w14:paraId="5479B299" w14:textId="77777777" w:rsidR="00603E68" w:rsidRPr="00603E68" w:rsidRDefault="00603E68" w:rsidP="00603E68">
            <w:pPr>
              <w:ind w:left="322" w:hanging="322"/>
              <w:rPr>
                <w:rFonts w:ascii="Aptos" w:hAnsi="Aptos"/>
                <w:sz w:val="24"/>
                <w:szCs w:val="24"/>
              </w:rPr>
            </w:pPr>
            <w:r w:rsidRPr="00603E68">
              <w:rPr>
                <w:rFonts w:ascii="Aptos" w:hAnsi="Aptos"/>
                <w:sz w:val="24"/>
                <w:szCs w:val="24"/>
              </w:rPr>
              <w:t>16 Peace and Justice - Strong Institutions</w:t>
            </w:r>
          </w:p>
          <w:p w14:paraId="28694A03" w14:textId="5BC5813B" w:rsidR="00603E68" w:rsidRPr="00603E68" w:rsidRDefault="00603E68" w:rsidP="00603E68">
            <w:pPr>
              <w:ind w:left="322" w:hanging="322"/>
              <w:rPr>
                <w:rFonts w:ascii="Aptos" w:hAnsi="Aptos"/>
                <w:sz w:val="24"/>
                <w:szCs w:val="24"/>
              </w:rPr>
            </w:pPr>
            <w:r w:rsidRPr="00603E68">
              <w:rPr>
                <w:rFonts w:ascii="Aptos" w:hAnsi="Aptos"/>
                <w:sz w:val="24"/>
                <w:szCs w:val="24"/>
              </w:rPr>
              <w:t>8 Decent Jobs and Economic Growth</w:t>
            </w:r>
          </w:p>
        </w:tc>
        <w:tc>
          <w:tcPr>
            <w:tcW w:w="1536" w:type="dxa"/>
          </w:tcPr>
          <w:p w14:paraId="6A492E7A" w14:textId="6FF7FFAC" w:rsidR="00603E68" w:rsidRPr="00A15CEF" w:rsidRDefault="00603E68" w:rsidP="00C50A87">
            <w:pPr>
              <w:rPr>
                <w:rFonts w:ascii="Aptos" w:hAnsi="Aptos"/>
                <w:sz w:val="24"/>
                <w:szCs w:val="24"/>
              </w:rPr>
            </w:pPr>
            <w:r>
              <w:rPr>
                <w:rFonts w:ascii="Aptos" w:hAnsi="Aptos"/>
                <w:sz w:val="24"/>
                <w:szCs w:val="24"/>
              </w:rPr>
              <w:t>$1.9mn</w:t>
            </w:r>
          </w:p>
        </w:tc>
      </w:tr>
      <w:tr w:rsidR="00603E68" w14:paraId="163AB552" w14:textId="77777777" w:rsidTr="00C50A87">
        <w:tc>
          <w:tcPr>
            <w:tcW w:w="4106" w:type="dxa"/>
          </w:tcPr>
          <w:p w14:paraId="22F19DE7" w14:textId="762B24BF" w:rsidR="00603E68" w:rsidRDefault="00603E68" w:rsidP="00C50A87">
            <w:pPr>
              <w:rPr>
                <w:rFonts w:ascii="Aptos" w:hAnsi="Aptos"/>
                <w:b/>
                <w:bCs/>
                <w:sz w:val="24"/>
                <w:szCs w:val="24"/>
              </w:rPr>
            </w:pPr>
            <w:r w:rsidRPr="00603E68">
              <w:rPr>
                <w:rFonts w:ascii="Aptos" w:hAnsi="Aptos"/>
                <w:b/>
                <w:bCs/>
                <w:sz w:val="24"/>
                <w:szCs w:val="24"/>
              </w:rPr>
              <w:t>Outcome 2, total</w:t>
            </w:r>
          </w:p>
        </w:tc>
        <w:tc>
          <w:tcPr>
            <w:tcW w:w="3708" w:type="dxa"/>
          </w:tcPr>
          <w:p w14:paraId="2A437C90" w14:textId="77777777" w:rsidR="00603E68" w:rsidRDefault="00603E68" w:rsidP="00C50A87">
            <w:pPr>
              <w:ind w:left="322" w:hanging="322"/>
              <w:rPr>
                <w:rFonts w:ascii="Aptos" w:hAnsi="Aptos"/>
                <w:b/>
                <w:bCs/>
                <w:sz w:val="24"/>
                <w:szCs w:val="24"/>
              </w:rPr>
            </w:pPr>
          </w:p>
        </w:tc>
        <w:tc>
          <w:tcPr>
            <w:tcW w:w="1536" w:type="dxa"/>
          </w:tcPr>
          <w:p w14:paraId="7A0E6B63" w14:textId="6CCBF779" w:rsidR="00603E68" w:rsidRPr="00A15CEF" w:rsidRDefault="00603E68" w:rsidP="00C50A87">
            <w:pPr>
              <w:rPr>
                <w:rFonts w:ascii="Aptos" w:hAnsi="Aptos"/>
                <w:sz w:val="24"/>
                <w:szCs w:val="24"/>
              </w:rPr>
            </w:pPr>
            <w:r w:rsidRPr="00603E68">
              <w:rPr>
                <w:rFonts w:ascii="Aptos" w:hAnsi="Aptos"/>
                <w:b/>
                <w:bCs/>
                <w:sz w:val="24"/>
                <w:szCs w:val="24"/>
              </w:rPr>
              <w:t>$5.6mn</w:t>
            </w:r>
          </w:p>
        </w:tc>
      </w:tr>
      <w:tr w:rsidR="00251F3C" w14:paraId="3344A177" w14:textId="77777777" w:rsidTr="00D8615A">
        <w:tc>
          <w:tcPr>
            <w:tcW w:w="9350" w:type="dxa"/>
            <w:gridSpan w:val="3"/>
          </w:tcPr>
          <w:p w14:paraId="59C9F18D" w14:textId="7E3E0E5F" w:rsidR="00251F3C" w:rsidRPr="00251F3C" w:rsidRDefault="00251F3C" w:rsidP="00251F3C">
            <w:pPr>
              <w:rPr>
                <w:rFonts w:ascii="Aptos" w:hAnsi="Aptos"/>
                <w:sz w:val="24"/>
                <w:szCs w:val="24"/>
              </w:rPr>
            </w:pPr>
            <w:r>
              <w:rPr>
                <w:rFonts w:ascii="Aptos" w:hAnsi="Aptos"/>
                <w:b/>
                <w:bCs/>
                <w:sz w:val="24"/>
                <w:szCs w:val="24"/>
              </w:rPr>
              <w:t xml:space="preserve">Contributing UN Entities: </w:t>
            </w:r>
            <w:r w:rsidR="00286B67" w:rsidRPr="00286B67">
              <w:rPr>
                <w:rFonts w:ascii="Aptos" w:hAnsi="Aptos"/>
                <w:sz w:val="24"/>
                <w:szCs w:val="24"/>
              </w:rPr>
              <w:t>IOM, UNDP, UNFPA, UNHCHR, UNICEF, UNOPS, WHO</w:t>
            </w:r>
            <w:r w:rsidR="00286B67">
              <w:rPr>
                <w:rFonts w:ascii="Aptos" w:hAnsi="Aptos"/>
                <w:sz w:val="24"/>
                <w:szCs w:val="24"/>
              </w:rPr>
              <w:t>.</w:t>
            </w:r>
          </w:p>
        </w:tc>
      </w:tr>
    </w:tbl>
    <w:p w14:paraId="64697026" w14:textId="77777777" w:rsidR="00603E68" w:rsidRDefault="00603E68" w:rsidP="00056375">
      <w:pPr>
        <w:spacing w:line="240" w:lineRule="auto"/>
        <w:rPr>
          <w:rFonts w:ascii="Aptos" w:hAnsi="Aptos"/>
          <w:b/>
          <w:bCs/>
          <w:sz w:val="24"/>
          <w:szCs w:val="24"/>
        </w:rPr>
      </w:pPr>
    </w:p>
    <w:p w14:paraId="66D82B68" w14:textId="0E062600" w:rsidR="00F317E2" w:rsidRDefault="00F317E2" w:rsidP="00056375">
      <w:pPr>
        <w:spacing w:line="240" w:lineRule="auto"/>
        <w:rPr>
          <w:rFonts w:ascii="Aptos" w:hAnsi="Aptos"/>
          <w:b/>
          <w:bCs/>
          <w:sz w:val="24"/>
          <w:szCs w:val="24"/>
        </w:rPr>
      </w:pPr>
      <w:r>
        <w:rPr>
          <w:rFonts w:ascii="Aptos" w:hAnsi="Aptos"/>
          <w:noProof/>
          <w:sz w:val="24"/>
          <w:szCs w:val="24"/>
          <w:lang w:val="en-US"/>
        </w:rPr>
        <w:lastRenderedPageBreak/>
        <w:drawing>
          <wp:inline distT="0" distB="0" distL="0" distR="0" wp14:anchorId="1CEC9316" wp14:editId="6298278D">
            <wp:extent cx="5943600" cy="3962400"/>
            <wp:effectExtent l="0" t="0" r="0" b="0"/>
            <wp:docPr id="10889320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932037" name="Picture 108893203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9442179" w14:textId="77777777" w:rsidR="00F317E2" w:rsidRDefault="00F317E2" w:rsidP="00056375">
      <w:pPr>
        <w:spacing w:line="240" w:lineRule="auto"/>
        <w:rPr>
          <w:rFonts w:ascii="Aptos" w:hAnsi="Aptos"/>
          <w:b/>
          <w:bCs/>
          <w:sz w:val="24"/>
          <w:szCs w:val="24"/>
        </w:rPr>
      </w:pPr>
    </w:p>
    <w:p w14:paraId="5A9CC3C5" w14:textId="31EC3512"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In 2025, the UN worked system wide with national authorities and local partners to strengthen health, education, and social protection systems, aiming to close persistent urban–rural gaps and ensure that children, persons with disabilities, migrants and displaced people, ethnic and linguistic minorities, and older persons were not left behind. The focus was on policy alignment with international standards, institutional capacity, and digital enablers that improve quality, reach and accountability. </w:t>
      </w:r>
    </w:p>
    <w:p w14:paraId="4B0F338F" w14:textId="77777777"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The UN supported national efforts to prevent mother to child transmission of HIV, syphilis and hepatitis B by updating surveillance, strengthening provider training and enhancing the Birth Registry. A national agreement to introduce benzathine penicillin G for antenatal syphilis prevention was advanced. </w:t>
      </w:r>
    </w:p>
    <w:p w14:paraId="2139CA5F" w14:textId="119E6011"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Primary health care (PHC) capacity </w:t>
      </w:r>
      <w:r w:rsidR="008B3FFD" w:rsidRPr="008B3FFD">
        <w:rPr>
          <w:rFonts w:ascii="Aptos" w:hAnsi="Aptos"/>
          <w:sz w:val="24"/>
          <w:szCs w:val="24"/>
        </w:rPr>
        <w:t>was expanded</w:t>
      </w:r>
      <w:r w:rsidRPr="008B3FFD">
        <w:rPr>
          <w:rFonts w:ascii="Aptos" w:hAnsi="Aptos"/>
          <w:sz w:val="24"/>
          <w:szCs w:val="24"/>
        </w:rPr>
        <w:t xml:space="preserve"> through child development monitoring integrated into 50 rural clinics, backed by two national protocols for standardized visits, teleconsultations and </w:t>
      </w:r>
      <w:r w:rsidR="00437130" w:rsidRPr="008B3FFD">
        <w:rPr>
          <w:rFonts w:ascii="Aptos" w:hAnsi="Aptos"/>
          <w:sz w:val="24"/>
          <w:szCs w:val="24"/>
        </w:rPr>
        <w:t>cross</w:t>
      </w:r>
      <w:r w:rsidR="00437130">
        <w:rPr>
          <w:rFonts w:ascii="Aptos" w:hAnsi="Aptos"/>
          <w:sz w:val="24"/>
          <w:szCs w:val="24"/>
        </w:rPr>
        <w:t>-</w:t>
      </w:r>
      <w:r w:rsidR="00437130" w:rsidRPr="008B3FFD">
        <w:rPr>
          <w:rFonts w:ascii="Aptos" w:hAnsi="Aptos"/>
          <w:sz w:val="24"/>
          <w:szCs w:val="24"/>
        </w:rPr>
        <w:t xml:space="preserve">sectoral </w:t>
      </w:r>
      <w:r w:rsidRPr="008B3FFD">
        <w:rPr>
          <w:rFonts w:ascii="Aptos" w:hAnsi="Aptos"/>
          <w:sz w:val="24"/>
          <w:szCs w:val="24"/>
        </w:rPr>
        <w:t>referral pathways. A national queue</w:t>
      </w:r>
      <w:r w:rsidRPr="008B3FFD">
        <w:rPr>
          <w:rFonts w:ascii="Cambria Math" w:hAnsi="Cambria Math" w:cs="Cambria Math"/>
          <w:sz w:val="24"/>
          <w:szCs w:val="24"/>
        </w:rPr>
        <w:t>‑</w:t>
      </w:r>
      <w:r w:rsidRPr="008B3FFD">
        <w:rPr>
          <w:rFonts w:ascii="Aptos" w:hAnsi="Aptos"/>
          <w:sz w:val="24"/>
          <w:szCs w:val="24"/>
        </w:rPr>
        <w:t>management system enabled nearly 79,000 consultations, reaching 10% of the eligible population. The Cancer Screening E</w:t>
      </w:r>
      <w:r w:rsidRPr="008B3FFD">
        <w:rPr>
          <w:rFonts w:ascii="Cambria Math" w:hAnsi="Cambria Math" w:cs="Cambria Math"/>
          <w:sz w:val="24"/>
          <w:szCs w:val="24"/>
        </w:rPr>
        <w:t>‑</w:t>
      </w:r>
      <w:r w:rsidRPr="008B3FFD">
        <w:rPr>
          <w:rFonts w:ascii="Aptos" w:hAnsi="Aptos"/>
          <w:sz w:val="24"/>
          <w:szCs w:val="24"/>
        </w:rPr>
        <w:t>Registry reached full provider compliance and drove a 143% increase in screening bookings.</w:t>
      </w:r>
    </w:p>
    <w:p w14:paraId="411554AF" w14:textId="77777777" w:rsidR="00773DA0" w:rsidRDefault="00773DA0" w:rsidP="00773DA0">
      <w:pPr>
        <w:spacing w:line="240" w:lineRule="auto"/>
        <w:rPr>
          <w:rFonts w:ascii="Aptos" w:hAnsi="Aptos"/>
          <w:sz w:val="24"/>
          <w:szCs w:val="24"/>
        </w:rPr>
      </w:pPr>
      <w:r w:rsidRPr="008B3FFD">
        <w:rPr>
          <w:rFonts w:ascii="Aptos" w:hAnsi="Aptos"/>
          <w:sz w:val="24"/>
          <w:szCs w:val="24"/>
        </w:rPr>
        <w:t>The UN helped improve maternal and reproductive health by expanding Beyond the Numbers approach to all Level III maternity facilities in Georgia, improving emergency obstetric management by 20%.</w:t>
      </w:r>
    </w:p>
    <w:p w14:paraId="7ECC1DBB" w14:textId="36CDD268" w:rsidR="00F317E2" w:rsidRPr="008B3FFD" w:rsidRDefault="00F317E2" w:rsidP="00773DA0">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110DB56D" wp14:editId="21D4497A">
            <wp:extent cx="5943600" cy="3962400"/>
            <wp:effectExtent l="0" t="0" r="0" b="0"/>
            <wp:docPr id="127545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4582" name="Picture 1275458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D96C8CC" w14:textId="11B62474" w:rsidR="00091CB5" w:rsidRDefault="00091CB5" w:rsidP="00773DA0">
      <w:pPr>
        <w:spacing w:line="240" w:lineRule="auto"/>
        <w:rPr>
          <w:rFonts w:ascii="Aptos" w:hAnsi="Aptos"/>
          <w:sz w:val="24"/>
          <w:szCs w:val="24"/>
        </w:rPr>
      </w:pPr>
      <w:r w:rsidRPr="00B240A4">
        <w:rPr>
          <w:rFonts w:ascii="Aptos" w:hAnsi="Aptos"/>
          <w:sz w:val="24"/>
          <w:szCs w:val="24"/>
        </w:rPr>
        <w:t xml:space="preserve">With UN support through policy dialogues and research, Georgia prioritized eliminating industrial trans fats (iTFAs) and adopted best-practice legislation in October 2025 to help protect heart health. Additionally, with UN </w:t>
      </w:r>
      <w:r>
        <w:rPr>
          <w:rFonts w:ascii="Aptos" w:hAnsi="Aptos"/>
          <w:sz w:val="24"/>
          <w:szCs w:val="24"/>
        </w:rPr>
        <w:t>support</w:t>
      </w:r>
      <w:r w:rsidRPr="00B240A4">
        <w:rPr>
          <w:rFonts w:ascii="Aptos" w:hAnsi="Aptos"/>
          <w:sz w:val="24"/>
          <w:szCs w:val="24"/>
        </w:rPr>
        <w:t xml:space="preserve">, Georgia developed a National Salt Reduction Strategy and Action Plan and drafted the </w:t>
      </w:r>
      <w:r>
        <w:rPr>
          <w:rFonts w:ascii="Aptos" w:hAnsi="Aptos"/>
          <w:sz w:val="24"/>
          <w:szCs w:val="24"/>
        </w:rPr>
        <w:t xml:space="preserve">2026-2027 </w:t>
      </w:r>
      <w:r w:rsidRPr="00B240A4">
        <w:rPr>
          <w:rFonts w:ascii="Aptos" w:hAnsi="Aptos"/>
          <w:sz w:val="24"/>
          <w:szCs w:val="24"/>
        </w:rPr>
        <w:t>National Rehabilitation Action Plan to strengthen overall public health and chronic disease prevention.</w:t>
      </w:r>
    </w:p>
    <w:p w14:paraId="6A5EA3ED" w14:textId="53BA4FDE"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A UN joint programme, supported by the European Union, equipped 60 rural ambulatories for telemedicine and helped operationalize a Telemedicine Monitoring Framework and the first accredited telemedicine course, complementing broader support to the ongoing PHC reform and work on assistive technologies, rehabilitation, and reduction of risks of non-communicable diseases. The UN also provided analysis to inform breast cancer medicine reimbursement options. </w:t>
      </w:r>
    </w:p>
    <w:p w14:paraId="4BC39995" w14:textId="55C4BCC6" w:rsidR="00773DA0" w:rsidRDefault="00773DA0" w:rsidP="00773DA0">
      <w:pPr>
        <w:spacing w:line="240" w:lineRule="auto"/>
        <w:rPr>
          <w:rFonts w:ascii="Aptos" w:hAnsi="Aptos"/>
          <w:sz w:val="24"/>
          <w:szCs w:val="24"/>
        </w:rPr>
      </w:pPr>
      <w:r w:rsidRPr="008B3FFD">
        <w:rPr>
          <w:rFonts w:ascii="Aptos" w:hAnsi="Aptos"/>
          <w:sz w:val="24"/>
          <w:szCs w:val="24"/>
        </w:rPr>
        <w:t xml:space="preserve">To improve equity and quality in education, the UN </w:t>
      </w:r>
      <w:r w:rsidR="00FE3E58" w:rsidRPr="00FE3E58">
        <w:rPr>
          <w:rFonts w:ascii="Aptos" w:hAnsi="Aptos"/>
          <w:sz w:val="24"/>
          <w:szCs w:val="24"/>
        </w:rPr>
        <w:t xml:space="preserve">in partnership with the Ministry of Education, Science and Youth </w:t>
      </w:r>
      <w:r w:rsidRPr="008B3FFD">
        <w:rPr>
          <w:rFonts w:ascii="Aptos" w:hAnsi="Aptos"/>
          <w:sz w:val="24"/>
          <w:szCs w:val="24"/>
        </w:rPr>
        <w:t xml:space="preserve">promoted early bilingual </w:t>
      </w:r>
      <w:r w:rsidR="00FE3E58">
        <w:rPr>
          <w:rFonts w:ascii="Aptos" w:hAnsi="Aptos"/>
          <w:sz w:val="24"/>
          <w:szCs w:val="24"/>
        </w:rPr>
        <w:t xml:space="preserve">education </w:t>
      </w:r>
      <w:r w:rsidRPr="008B3FFD">
        <w:rPr>
          <w:rFonts w:ascii="Aptos" w:hAnsi="Aptos"/>
          <w:sz w:val="24"/>
          <w:szCs w:val="24"/>
        </w:rPr>
        <w:t xml:space="preserve">for ethnic and linguistic minority learners through practical guidelines and </w:t>
      </w:r>
      <w:r w:rsidR="00FE3E58">
        <w:rPr>
          <w:rFonts w:ascii="Aptos" w:hAnsi="Aptos"/>
          <w:sz w:val="24"/>
          <w:szCs w:val="24"/>
        </w:rPr>
        <w:t xml:space="preserve">teacher capacity building </w:t>
      </w:r>
      <w:r w:rsidRPr="008B3FFD">
        <w:rPr>
          <w:rFonts w:ascii="Aptos" w:hAnsi="Aptos"/>
          <w:sz w:val="24"/>
          <w:szCs w:val="24"/>
        </w:rPr>
        <w:t xml:space="preserve">in municipalities with large ethnic minority communities. </w:t>
      </w:r>
      <w:r w:rsidR="00FE3E58">
        <w:rPr>
          <w:rFonts w:ascii="Aptos" w:hAnsi="Aptos"/>
          <w:sz w:val="24"/>
          <w:szCs w:val="24"/>
        </w:rPr>
        <w:t xml:space="preserve">To strengthen inclusive general education, two </w:t>
      </w:r>
      <w:r w:rsidRPr="008B3FFD">
        <w:rPr>
          <w:rFonts w:ascii="Aptos" w:hAnsi="Aptos"/>
          <w:sz w:val="24"/>
          <w:szCs w:val="24"/>
        </w:rPr>
        <w:t xml:space="preserve">national protocols (psychoeducational assessment; consultation for children with disabilities) </w:t>
      </w:r>
      <w:r w:rsidR="00FE3E58">
        <w:rPr>
          <w:rFonts w:ascii="Aptos" w:hAnsi="Aptos"/>
          <w:sz w:val="24"/>
          <w:szCs w:val="24"/>
        </w:rPr>
        <w:t xml:space="preserve">were developed to improve </w:t>
      </w:r>
      <w:r w:rsidRPr="008B3FFD">
        <w:rPr>
          <w:rFonts w:ascii="Aptos" w:hAnsi="Aptos"/>
          <w:sz w:val="24"/>
          <w:szCs w:val="24"/>
        </w:rPr>
        <w:t xml:space="preserve">consistency and quality of support services nationwide. </w:t>
      </w:r>
    </w:p>
    <w:p w14:paraId="22F00087" w14:textId="6514FB75" w:rsidR="00F317E2" w:rsidRPr="008B3FFD" w:rsidRDefault="00F317E2" w:rsidP="00773DA0">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70FFAA84" wp14:editId="3068BE32">
            <wp:extent cx="5943600" cy="3962400"/>
            <wp:effectExtent l="0" t="0" r="0" b="0"/>
            <wp:docPr id="17878599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85993" name="Picture 17878599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9E7C4D8" w14:textId="24A6B858" w:rsidR="00773DA0" w:rsidRPr="008B3FFD" w:rsidRDefault="004270E1" w:rsidP="00773DA0">
      <w:pPr>
        <w:spacing w:line="240" w:lineRule="auto"/>
        <w:rPr>
          <w:rFonts w:ascii="Aptos" w:hAnsi="Aptos"/>
          <w:sz w:val="24"/>
          <w:szCs w:val="24"/>
        </w:rPr>
      </w:pPr>
      <w:r w:rsidRPr="004270E1">
        <w:rPr>
          <w:rFonts w:ascii="Aptos" w:hAnsi="Aptos"/>
          <w:sz w:val="24"/>
          <w:szCs w:val="24"/>
        </w:rPr>
        <w:t xml:space="preserve">As a result of </w:t>
      </w:r>
      <w:r>
        <w:rPr>
          <w:rFonts w:ascii="Aptos" w:hAnsi="Aptos"/>
          <w:sz w:val="24"/>
          <w:szCs w:val="24"/>
        </w:rPr>
        <w:t xml:space="preserve">a </w:t>
      </w:r>
      <w:r w:rsidRPr="004270E1">
        <w:rPr>
          <w:rFonts w:ascii="Aptos" w:hAnsi="Aptos"/>
          <w:sz w:val="24"/>
          <w:szCs w:val="24"/>
        </w:rPr>
        <w:t xml:space="preserve">partnership between the UN, Ministry of Education, Science and Youth, and </w:t>
      </w:r>
      <w:r>
        <w:rPr>
          <w:rFonts w:ascii="Aptos" w:hAnsi="Aptos"/>
          <w:sz w:val="24"/>
          <w:szCs w:val="24"/>
        </w:rPr>
        <w:t xml:space="preserve">the </w:t>
      </w:r>
      <w:r w:rsidRPr="004270E1">
        <w:rPr>
          <w:rFonts w:ascii="Aptos" w:hAnsi="Aptos"/>
          <w:sz w:val="24"/>
          <w:szCs w:val="24"/>
        </w:rPr>
        <w:t xml:space="preserve">Communications Commission, the number of schools teaching </w:t>
      </w:r>
      <w:r>
        <w:rPr>
          <w:rFonts w:ascii="Aptos" w:hAnsi="Aptos"/>
          <w:sz w:val="24"/>
          <w:szCs w:val="24"/>
        </w:rPr>
        <w:t xml:space="preserve">media </w:t>
      </w:r>
      <w:r w:rsidR="00773DA0" w:rsidRPr="008B3FFD">
        <w:rPr>
          <w:rFonts w:ascii="Aptos" w:hAnsi="Aptos"/>
          <w:sz w:val="24"/>
          <w:szCs w:val="24"/>
        </w:rPr>
        <w:t xml:space="preserve">literacy </w:t>
      </w:r>
      <w:r>
        <w:rPr>
          <w:rFonts w:ascii="Aptos" w:hAnsi="Aptos"/>
          <w:sz w:val="24"/>
          <w:szCs w:val="24"/>
        </w:rPr>
        <w:t xml:space="preserve">reached 230 </w:t>
      </w:r>
      <w:r w:rsidR="00773DA0" w:rsidRPr="008B3FFD">
        <w:rPr>
          <w:rFonts w:ascii="Aptos" w:hAnsi="Aptos"/>
          <w:sz w:val="24"/>
          <w:szCs w:val="24"/>
        </w:rPr>
        <w:t xml:space="preserve">with around 2,500 teachers trained, enhancing </w:t>
      </w:r>
      <w:r>
        <w:rPr>
          <w:rFonts w:ascii="Aptos" w:hAnsi="Aptos"/>
          <w:sz w:val="24"/>
          <w:szCs w:val="24"/>
        </w:rPr>
        <w:t xml:space="preserve">students’ </w:t>
      </w:r>
      <w:r w:rsidR="00773DA0" w:rsidRPr="008B3FFD">
        <w:rPr>
          <w:rFonts w:ascii="Aptos" w:hAnsi="Aptos"/>
          <w:sz w:val="24"/>
          <w:szCs w:val="24"/>
        </w:rPr>
        <w:t xml:space="preserve">critical thinking and resilience to misinformation. The country’s first multidisciplinary MA in Child Rights progressed toward accreditation, alongside the establishment of Child Rights </w:t>
      </w:r>
      <w:r w:rsidR="008B3FFD" w:rsidRPr="008B3FFD">
        <w:rPr>
          <w:rFonts w:ascii="Aptos" w:hAnsi="Aptos"/>
          <w:sz w:val="24"/>
          <w:szCs w:val="24"/>
        </w:rPr>
        <w:t>Centres</w:t>
      </w:r>
      <w:r w:rsidR="00773DA0" w:rsidRPr="008B3FFD">
        <w:rPr>
          <w:rFonts w:ascii="Aptos" w:hAnsi="Aptos"/>
          <w:sz w:val="24"/>
          <w:szCs w:val="24"/>
        </w:rPr>
        <w:t xml:space="preserve"> at universities</w:t>
      </w:r>
      <w:r w:rsidR="00567B6B">
        <w:rPr>
          <w:rFonts w:ascii="Aptos" w:hAnsi="Aptos"/>
          <w:sz w:val="24"/>
          <w:szCs w:val="24"/>
        </w:rPr>
        <w:t xml:space="preserve"> </w:t>
      </w:r>
      <w:r w:rsidR="00567B6B" w:rsidRPr="00567B6B">
        <w:rPr>
          <w:rFonts w:ascii="Aptos" w:hAnsi="Aptos"/>
          <w:sz w:val="24"/>
          <w:szCs w:val="24"/>
        </w:rPr>
        <w:t>and capacity building of the Child Rights Academic Network of Georgia</w:t>
      </w:r>
      <w:r w:rsidR="00773DA0" w:rsidRPr="008B3FFD">
        <w:rPr>
          <w:rFonts w:ascii="Aptos" w:hAnsi="Aptos"/>
          <w:sz w:val="24"/>
          <w:szCs w:val="24"/>
        </w:rPr>
        <w:t xml:space="preserve">. </w:t>
      </w:r>
    </w:p>
    <w:p w14:paraId="3B775288" w14:textId="7096CED7"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The UN facilitated high level commitments to expand Barnahus services and initiated a national review of child–family separation </w:t>
      </w:r>
      <w:r w:rsidR="00E7749F">
        <w:rPr>
          <w:rFonts w:ascii="Aptos" w:hAnsi="Aptos"/>
          <w:sz w:val="24"/>
          <w:szCs w:val="24"/>
        </w:rPr>
        <w:t xml:space="preserve">AND </w:t>
      </w:r>
      <w:r w:rsidR="00E7749F" w:rsidRPr="00E7749F">
        <w:rPr>
          <w:rFonts w:ascii="Aptos" w:hAnsi="Aptos"/>
          <w:sz w:val="24"/>
          <w:szCs w:val="24"/>
        </w:rPr>
        <w:t>reintegration processes</w:t>
      </w:r>
      <w:r w:rsidR="00E7749F">
        <w:rPr>
          <w:rFonts w:ascii="Aptos" w:hAnsi="Aptos"/>
          <w:sz w:val="24"/>
          <w:szCs w:val="24"/>
        </w:rPr>
        <w:t xml:space="preserve">, </w:t>
      </w:r>
      <w:r w:rsidR="00716F04">
        <w:rPr>
          <w:rFonts w:ascii="Aptos" w:hAnsi="Aptos"/>
          <w:sz w:val="24"/>
          <w:szCs w:val="24"/>
        </w:rPr>
        <w:t xml:space="preserve">as well as </w:t>
      </w:r>
      <w:r w:rsidRPr="008B3FFD">
        <w:rPr>
          <w:rFonts w:ascii="Aptos" w:hAnsi="Aptos"/>
          <w:sz w:val="24"/>
          <w:szCs w:val="24"/>
        </w:rPr>
        <w:t xml:space="preserve">a social service workforce mapping to inform standards and coverage. Georgia’s first </w:t>
      </w:r>
      <w:r w:rsidR="00731C6A" w:rsidRPr="008B3FFD">
        <w:rPr>
          <w:rFonts w:ascii="Aptos" w:hAnsi="Aptos"/>
          <w:sz w:val="24"/>
          <w:szCs w:val="24"/>
        </w:rPr>
        <w:t>trauma</w:t>
      </w:r>
      <w:r w:rsidR="00731C6A">
        <w:rPr>
          <w:rFonts w:ascii="Aptos" w:hAnsi="Aptos"/>
          <w:sz w:val="24"/>
          <w:szCs w:val="24"/>
        </w:rPr>
        <w:t>-</w:t>
      </w:r>
      <w:r w:rsidR="00731C6A" w:rsidRPr="008B3FFD">
        <w:rPr>
          <w:rFonts w:ascii="Aptos" w:hAnsi="Aptos"/>
          <w:sz w:val="24"/>
          <w:szCs w:val="24"/>
        </w:rPr>
        <w:t xml:space="preserve">focused </w:t>
      </w:r>
      <w:r w:rsidRPr="008B3FFD">
        <w:rPr>
          <w:rFonts w:ascii="Aptos" w:hAnsi="Aptos"/>
          <w:sz w:val="24"/>
          <w:szCs w:val="24"/>
        </w:rPr>
        <w:t xml:space="preserve">therapy cohort (19 specialists) was trained to improve trauma recovery for children. </w:t>
      </w:r>
    </w:p>
    <w:p w14:paraId="6BA610DB" w14:textId="648A0D42"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The UN also advanced </w:t>
      </w:r>
      <w:r w:rsidR="00501BA8" w:rsidRPr="008B3FFD">
        <w:rPr>
          <w:rFonts w:ascii="Aptos" w:hAnsi="Aptos"/>
          <w:sz w:val="24"/>
          <w:szCs w:val="24"/>
        </w:rPr>
        <w:t>disability</w:t>
      </w:r>
      <w:r w:rsidR="00501BA8">
        <w:rPr>
          <w:rFonts w:ascii="Aptos" w:hAnsi="Aptos"/>
          <w:sz w:val="24"/>
          <w:szCs w:val="24"/>
        </w:rPr>
        <w:t>-</w:t>
      </w:r>
      <w:r w:rsidR="00501BA8" w:rsidRPr="008B3FFD">
        <w:rPr>
          <w:rFonts w:ascii="Aptos" w:hAnsi="Aptos"/>
          <w:sz w:val="24"/>
          <w:szCs w:val="24"/>
        </w:rPr>
        <w:t xml:space="preserve">inclusive </w:t>
      </w:r>
      <w:r w:rsidRPr="008B3FFD">
        <w:rPr>
          <w:rFonts w:ascii="Aptos" w:hAnsi="Aptos"/>
          <w:sz w:val="24"/>
          <w:szCs w:val="24"/>
        </w:rPr>
        <w:t xml:space="preserve">health and social care, including a national informed consent guide, service readiness for accessible sexual and reproductive health services, and multi stakeholder dialogue to align governance with CRPD obligations. </w:t>
      </w:r>
    </w:p>
    <w:p w14:paraId="5CE19F83" w14:textId="662AC203" w:rsidR="00773DA0" w:rsidRPr="008B3FFD" w:rsidRDefault="00773DA0" w:rsidP="00773DA0">
      <w:pPr>
        <w:spacing w:line="240" w:lineRule="auto"/>
        <w:rPr>
          <w:rFonts w:ascii="Aptos" w:hAnsi="Aptos"/>
          <w:sz w:val="24"/>
          <w:szCs w:val="24"/>
        </w:rPr>
      </w:pPr>
      <w:r w:rsidRPr="008B3FFD">
        <w:rPr>
          <w:rFonts w:ascii="Aptos" w:hAnsi="Aptos"/>
          <w:sz w:val="24"/>
          <w:szCs w:val="24"/>
        </w:rPr>
        <w:t xml:space="preserve">System level prevention and response to violence against women and girls were reinforced through legislative and institutional analysis, including a study on the economic costs of inaction on violence and work to align national practice with the Istanbul Convention. Prevention and detection capacities improved nationwide—1,243 school personnel were trained to recognize and respond to violence against women and girls/domestic violence; gender equality modules were integrated into teacher training; and community awareness </w:t>
      </w:r>
      <w:r w:rsidRPr="008B3FFD">
        <w:rPr>
          <w:rFonts w:ascii="Aptos" w:hAnsi="Aptos"/>
          <w:sz w:val="24"/>
          <w:szCs w:val="24"/>
        </w:rPr>
        <w:lastRenderedPageBreak/>
        <w:t xml:space="preserve">initiatives reached thousands. Tailored legal and psychosocial support reached survivors and </w:t>
      </w:r>
      <w:r w:rsidR="008B3FFD" w:rsidRPr="008B3FFD">
        <w:rPr>
          <w:rFonts w:ascii="Aptos" w:hAnsi="Aptos"/>
          <w:sz w:val="24"/>
          <w:szCs w:val="24"/>
        </w:rPr>
        <w:t>at-risk</w:t>
      </w:r>
      <w:r w:rsidRPr="008B3FFD">
        <w:rPr>
          <w:rFonts w:ascii="Aptos" w:hAnsi="Aptos"/>
          <w:sz w:val="24"/>
          <w:szCs w:val="24"/>
        </w:rPr>
        <w:t xml:space="preserve"> groups, with specialized services expanded and practical access tools introduced, such as child-friendly legal </w:t>
      </w:r>
      <w:r w:rsidR="008B3FFD" w:rsidRPr="008B3FFD">
        <w:rPr>
          <w:rFonts w:ascii="Aptos" w:hAnsi="Aptos"/>
          <w:sz w:val="24"/>
          <w:szCs w:val="24"/>
        </w:rPr>
        <w:t>aid.</w:t>
      </w:r>
    </w:p>
    <w:p w14:paraId="56B14B77" w14:textId="1F2B8042" w:rsidR="00773DA0" w:rsidRDefault="00773DA0" w:rsidP="00773DA0">
      <w:pPr>
        <w:spacing w:line="240" w:lineRule="auto"/>
        <w:rPr>
          <w:rFonts w:ascii="Aptos" w:hAnsi="Aptos"/>
          <w:sz w:val="24"/>
          <w:szCs w:val="24"/>
        </w:rPr>
      </w:pPr>
      <w:r w:rsidRPr="008B3FFD">
        <w:rPr>
          <w:rFonts w:ascii="Aptos" w:hAnsi="Aptos"/>
          <w:sz w:val="24"/>
          <w:szCs w:val="24"/>
        </w:rPr>
        <w:t>At the municipal level, Migration Service Hubs provided counselling, referrals and socioeconomic linkages to 3,073 returnees, IDPs and other local residents (</w:t>
      </w:r>
      <w:r w:rsidR="00A10B75">
        <w:rPr>
          <w:rFonts w:ascii="Aptos" w:hAnsi="Aptos"/>
          <w:sz w:val="24"/>
          <w:szCs w:val="24"/>
        </w:rPr>
        <w:t>in-person</w:t>
      </w:r>
      <w:r w:rsidRPr="008B3FFD">
        <w:rPr>
          <w:rFonts w:ascii="Aptos" w:hAnsi="Aptos"/>
          <w:sz w:val="24"/>
          <w:szCs w:val="24"/>
        </w:rPr>
        <w:t xml:space="preserve"> and remote), while 122 municipal social workers were trained to improve early identification and referral of trafficking victims and other vulnerable groups. </w:t>
      </w:r>
    </w:p>
    <w:p w14:paraId="1483BF45" w14:textId="6331A0A5" w:rsidR="00501BA8" w:rsidRPr="008B3FFD" w:rsidRDefault="00501BA8" w:rsidP="00773DA0">
      <w:pPr>
        <w:spacing w:line="240" w:lineRule="auto"/>
        <w:rPr>
          <w:rFonts w:ascii="Aptos" w:hAnsi="Aptos"/>
          <w:sz w:val="24"/>
          <w:szCs w:val="24"/>
        </w:rPr>
      </w:pPr>
      <w:r w:rsidRPr="00501BA8">
        <w:rPr>
          <w:rFonts w:ascii="Aptos" w:hAnsi="Aptos"/>
          <w:sz w:val="24"/>
          <w:szCs w:val="24"/>
        </w:rPr>
        <w:t xml:space="preserve">The UN </w:t>
      </w:r>
      <w:r>
        <w:rPr>
          <w:rFonts w:ascii="Aptos" w:hAnsi="Aptos"/>
          <w:sz w:val="24"/>
          <w:szCs w:val="24"/>
        </w:rPr>
        <w:t xml:space="preserve">also </w:t>
      </w:r>
      <w:r w:rsidRPr="00501BA8">
        <w:rPr>
          <w:rFonts w:ascii="Aptos" w:hAnsi="Aptos"/>
          <w:sz w:val="24"/>
          <w:szCs w:val="24"/>
        </w:rPr>
        <w:t>strengthened the capacity of professionals working with Ukrainian children by engaging 51 specialists from government and non-governmental organizations to deliver quality mental health and psychosocial support services, ensuring continuity of care for displaced children and families.</w:t>
      </w:r>
    </w:p>
    <w:p w14:paraId="250849E2" w14:textId="5A5E4EC7" w:rsidR="00133743" w:rsidRPr="008B3FFD" w:rsidRDefault="00AE3DCF" w:rsidP="00AE3DCF">
      <w:pPr>
        <w:pStyle w:val="Heading2"/>
      </w:pPr>
      <w:r w:rsidRPr="00AE3DCF">
        <w:t>Outcome 3: Inclusive and resilient economy</w:t>
      </w:r>
    </w:p>
    <w:p w14:paraId="0C583F47" w14:textId="6F012126" w:rsidR="007B62BE" w:rsidRPr="008B3FFD" w:rsidRDefault="0018099E" w:rsidP="00056375">
      <w:pPr>
        <w:spacing w:line="240" w:lineRule="auto"/>
        <w:rPr>
          <w:rFonts w:ascii="Aptos" w:hAnsi="Aptos"/>
          <w:b/>
          <w:bCs/>
          <w:sz w:val="24"/>
          <w:szCs w:val="24"/>
        </w:rPr>
      </w:pPr>
      <w:r w:rsidRPr="008B3FFD">
        <w:rPr>
          <w:rFonts w:ascii="Aptos" w:hAnsi="Aptos"/>
          <w:b/>
          <w:bCs/>
          <w:sz w:val="24"/>
          <w:szCs w:val="24"/>
        </w:rPr>
        <w:t>By 2025, all people without discrimination benefit from a sustainable, inclusive and resilient economy in Georgia</w:t>
      </w:r>
    </w:p>
    <w:tbl>
      <w:tblPr>
        <w:tblStyle w:val="TableGrid"/>
        <w:tblW w:w="0" w:type="auto"/>
        <w:tblLook w:val="04A0" w:firstRow="1" w:lastRow="0" w:firstColumn="1" w:lastColumn="0" w:noHBand="0" w:noVBand="1"/>
      </w:tblPr>
      <w:tblGrid>
        <w:gridCol w:w="4106"/>
        <w:gridCol w:w="3708"/>
        <w:gridCol w:w="1536"/>
      </w:tblGrid>
      <w:tr w:rsidR="00705987" w14:paraId="07A0BCDD" w14:textId="77777777" w:rsidTr="00C50A87">
        <w:tc>
          <w:tcPr>
            <w:tcW w:w="4106" w:type="dxa"/>
          </w:tcPr>
          <w:p w14:paraId="1467C7BA" w14:textId="77777777" w:rsidR="00705987" w:rsidRPr="00A15CEF" w:rsidRDefault="00705987" w:rsidP="00C50A87">
            <w:pPr>
              <w:rPr>
                <w:rFonts w:ascii="Aptos" w:hAnsi="Aptos"/>
                <w:b/>
                <w:bCs/>
                <w:sz w:val="24"/>
                <w:szCs w:val="24"/>
              </w:rPr>
            </w:pPr>
            <w:r w:rsidRPr="00A15CEF">
              <w:rPr>
                <w:rFonts w:ascii="Aptos" w:hAnsi="Aptos"/>
                <w:b/>
                <w:bCs/>
                <w:sz w:val="24"/>
                <w:szCs w:val="24"/>
              </w:rPr>
              <w:t>Output</w:t>
            </w:r>
          </w:p>
        </w:tc>
        <w:tc>
          <w:tcPr>
            <w:tcW w:w="3708" w:type="dxa"/>
          </w:tcPr>
          <w:p w14:paraId="6C65E490" w14:textId="77777777" w:rsidR="00705987" w:rsidRDefault="00705987" w:rsidP="00C50A87">
            <w:pPr>
              <w:rPr>
                <w:rFonts w:ascii="Aptos" w:hAnsi="Aptos"/>
                <w:b/>
                <w:bCs/>
                <w:sz w:val="24"/>
                <w:szCs w:val="24"/>
              </w:rPr>
            </w:pPr>
            <w:r>
              <w:rPr>
                <w:rFonts w:ascii="Aptos" w:hAnsi="Aptos"/>
                <w:b/>
                <w:bCs/>
                <w:sz w:val="24"/>
                <w:szCs w:val="24"/>
              </w:rPr>
              <w:t>SDGs</w:t>
            </w:r>
          </w:p>
        </w:tc>
        <w:tc>
          <w:tcPr>
            <w:tcW w:w="1536" w:type="dxa"/>
          </w:tcPr>
          <w:p w14:paraId="1BFE58C8" w14:textId="77777777" w:rsidR="00705987" w:rsidRDefault="00705987" w:rsidP="00C50A87">
            <w:pPr>
              <w:rPr>
                <w:rFonts w:ascii="Aptos" w:hAnsi="Aptos"/>
                <w:b/>
                <w:bCs/>
                <w:sz w:val="24"/>
                <w:szCs w:val="24"/>
              </w:rPr>
            </w:pPr>
            <w:r>
              <w:rPr>
                <w:rFonts w:ascii="Aptos" w:hAnsi="Aptos"/>
                <w:b/>
                <w:bCs/>
                <w:sz w:val="24"/>
                <w:szCs w:val="24"/>
              </w:rPr>
              <w:t>2025 Expenditure</w:t>
            </w:r>
          </w:p>
        </w:tc>
      </w:tr>
      <w:tr w:rsidR="00705987" w14:paraId="3B53FDE8" w14:textId="77777777" w:rsidTr="00C50A87">
        <w:tc>
          <w:tcPr>
            <w:tcW w:w="4106" w:type="dxa"/>
          </w:tcPr>
          <w:p w14:paraId="1066E358" w14:textId="750ECE61" w:rsidR="00705987" w:rsidRDefault="00705987" w:rsidP="00C50A87">
            <w:pPr>
              <w:rPr>
                <w:rFonts w:ascii="Aptos" w:hAnsi="Aptos"/>
                <w:b/>
                <w:bCs/>
                <w:sz w:val="24"/>
                <w:szCs w:val="24"/>
              </w:rPr>
            </w:pPr>
            <w:r>
              <w:rPr>
                <w:rFonts w:ascii="Aptos" w:hAnsi="Aptos"/>
                <w:b/>
                <w:bCs/>
                <w:sz w:val="24"/>
                <w:szCs w:val="24"/>
              </w:rPr>
              <w:t xml:space="preserve">Output </w:t>
            </w:r>
            <w:r w:rsidRPr="00705987">
              <w:rPr>
                <w:rFonts w:ascii="Aptos" w:hAnsi="Aptos"/>
                <w:b/>
                <w:bCs/>
                <w:sz w:val="24"/>
                <w:szCs w:val="24"/>
              </w:rPr>
              <w:t>3.1</w:t>
            </w:r>
          </w:p>
          <w:p w14:paraId="3245057D" w14:textId="71DCAED4" w:rsidR="00705987" w:rsidRPr="00705987" w:rsidRDefault="00705987" w:rsidP="00C50A87">
            <w:pPr>
              <w:rPr>
                <w:rFonts w:ascii="Aptos" w:hAnsi="Aptos"/>
                <w:sz w:val="24"/>
                <w:szCs w:val="24"/>
              </w:rPr>
            </w:pPr>
            <w:r w:rsidRPr="00705987">
              <w:rPr>
                <w:rFonts w:ascii="Aptos" w:hAnsi="Aptos"/>
                <w:sz w:val="24"/>
                <w:szCs w:val="24"/>
              </w:rPr>
              <w:t>Improved competitiveness and social responsibility of private sector</w:t>
            </w:r>
            <w:r>
              <w:rPr>
                <w:rFonts w:ascii="Aptos" w:hAnsi="Aptos"/>
                <w:sz w:val="24"/>
                <w:szCs w:val="24"/>
              </w:rPr>
              <w:t>.</w:t>
            </w:r>
          </w:p>
        </w:tc>
        <w:tc>
          <w:tcPr>
            <w:tcW w:w="3708" w:type="dxa"/>
          </w:tcPr>
          <w:p w14:paraId="5E688699" w14:textId="77777777" w:rsidR="00705987" w:rsidRPr="00705987" w:rsidRDefault="00705987" w:rsidP="00705987">
            <w:pPr>
              <w:ind w:left="322" w:hanging="322"/>
              <w:rPr>
                <w:rFonts w:ascii="Aptos" w:hAnsi="Aptos"/>
                <w:sz w:val="24"/>
                <w:szCs w:val="24"/>
              </w:rPr>
            </w:pPr>
            <w:r w:rsidRPr="00705987">
              <w:rPr>
                <w:rFonts w:ascii="Aptos" w:hAnsi="Aptos"/>
                <w:sz w:val="24"/>
                <w:szCs w:val="24"/>
              </w:rPr>
              <w:t>1 No Poverty</w:t>
            </w:r>
          </w:p>
          <w:p w14:paraId="6B0088AD" w14:textId="77777777" w:rsidR="00705987" w:rsidRPr="00705987" w:rsidRDefault="00705987" w:rsidP="00705987">
            <w:pPr>
              <w:ind w:left="322" w:hanging="322"/>
              <w:rPr>
                <w:rFonts w:ascii="Aptos" w:hAnsi="Aptos"/>
                <w:sz w:val="24"/>
                <w:szCs w:val="24"/>
              </w:rPr>
            </w:pPr>
            <w:r w:rsidRPr="00705987">
              <w:rPr>
                <w:rFonts w:ascii="Aptos" w:hAnsi="Aptos"/>
                <w:sz w:val="24"/>
                <w:szCs w:val="24"/>
              </w:rPr>
              <w:t>5 Gender Equality</w:t>
            </w:r>
          </w:p>
          <w:p w14:paraId="0E8840AC" w14:textId="77777777" w:rsidR="00705987" w:rsidRPr="00705987" w:rsidRDefault="00705987" w:rsidP="00705987">
            <w:pPr>
              <w:ind w:left="322" w:hanging="322"/>
              <w:rPr>
                <w:rFonts w:ascii="Aptos" w:hAnsi="Aptos"/>
                <w:sz w:val="24"/>
                <w:szCs w:val="24"/>
              </w:rPr>
            </w:pPr>
            <w:r w:rsidRPr="00705987">
              <w:rPr>
                <w:rFonts w:ascii="Aptos" w:hAnsi="Aptos"/>
                <w:sz w:val="24"/>
                <w:szCs w:val="24"/>
              </w:rPr>
              <w:t xml:space="preserve">8 Decent Jobs and Economic Growth </w:t>
            </w:r>
          </w:p>
          <w:p w14:paraId="1C25C8A6" w14:textId="77777777" w:rsidR="00705987" w:rsidRPr="00705987" w:rsidRDefault="00705987" w:rsidP="00705987">
            <w:pPr>
              <w:ind w:left="322" w:hanging="322"/>
              <w:rPr>
                <w:rFonts w:ascii="Aptos" w:hAnsi="Aptos"/>
                <w:sz w:val="24"/>
                <w:szCs w:val="24"/>
              </w:rPr>
            </w:pPr>
            <w:r w:rsidRPr="00705987">
              <w:rPr>
                <w:rFonts w:ascii="Aptos" w:hAnsi="Aptos"/>
                <w:sz w:val="24"/>
                <w:szCs w:val="24"/>
              </w:rPr>
              <w:t>9 Industry, Innovation and Infrastructure</w:t>
            </w:r>
          </w:p>
          <w:p w14:paraId="708F4AB0" w14:textId="77777777" w:rsidR="00705987" w:rsidRPr="00705987" w:rsidRDefault="00705987" w:rsidP="00705987">
            <w:pPr>
              <w:ind w:left="322" w:hanging="322"/>
              <w:rPr>
                <w:rFonts w:ascii="Aptos" w:hAnsi="Aptos"/>
                <w:sz w:val="24"/>
                <w:szCs w:val="24"/>
              </w:rPr>
            </w:pPr>
            <w:r w:rsidRPr="00705987">
              <w:rPr>
                <w:rFonts w:ascii="Aptos" w:hAnsi="Aptos"/>
                <w:sz w:val="24"/>
                <w:szCs w:val="24"/>
              </w:rPr>
              <w:t>16 Peace and Justice - Strong Institutions</w:t>
            </w:r>
          </w:p>
          <w:p w14:paraId="51F90AD1" w14:textId="44313F98" w:rsidR="00705987" w:rsidRPr="00603E68" w:rsidRDefault="00705987" w:rsidP="00705987">
            <w:pPr>
              <w:ind w:left="322" w:hanging="322"/>
              <w:rPr>
                <w:rFonts w:ascii="Aptos" w:hAnsi="Aptos"/>
                <w:sz w:val="24"/>
                <w:szCs w:val="24"/>
              </w:rPr>
            </w:pPr>
            <w:r w:rsidRPr="00705987">
              <w:rPr>
                <w:rFonts w:ascii="Aptos" w:hAnsi="Aptos"/>
                <w:sz w:val="24"/>
                <w:szCs w:val="24"/>
              </w:rPr>
              <w:t>17 Partnerships for the Goals</w:t>
            </w:r>
          </w:p>
        </w:tc>
        <w:tc>
          <w:tcPr>
            <w:tcW w:w="1536" w:type="dxa"/>
          </w:tcPr>
          <w:p w14:paraId="5A20E73D" w14:textId="35D96FD2" w:rsidR="00705987" w:rsidRPr="00A15CEF" w:rsidRDefault="00705987" w:rsidP="00C50A87">
            <w:pPr>
              <w:rPr>
                <w:rFonts w:ascii="Aptos" w:hAnsi="Aptos"/>
                <w:sz w:val="24"/>
                <w:szCs w:val="24"/>
              </w:rPr>
            </w:pPr>
            <w:r>
              <w:rPr>
                <w:rFonts w:ascii="Aptos" w:hAnsi="Aptos"/>
                <w:sz w:val="24"/>
                <w:szCs w:val="24"/>
              </w:rPr>
              <w:t>$2.9mn</w:t>
            </w:r>
          </w:p>
        </w:tc>
      </w:tr>
      <w:tr w:rsidR="00705987" w14:paraId="54F23457" w14:textId="77777777" w:rsidTr="00C50A87">
        <w:tc>
          <w:tcPr>
            <w:tcW w:w="4106" w:type="dxa"/>
          </w:tcPr>
          <w:p w14:paraId="349C790D" w14:textId="77777777" w:rsidR="00705987" w:rsidRDefault="00705987" w:rsidP="00C50A87">
            <w:pPr>
              <w:rPr>
                <w:rFonts w:ascii="Aptos" w:hAnsi="Aptos"/>
                <w:b/>
                <w:bCs/>
                <w:sz w:val="24"/>
                <w:szCs w:val="24"/>
              </w:rPr>
            </w:pPr>
            <w:r>
              <w:rPr>
                <w:rFonts w:ascii="Aptos" w:hAnsi="Aptos"/>
                <w:b/>
                <w:bCs/>
                <w:sz w:val="24"/>
                <w:szCs w:val="24"/>
              </w:rPr>
              <w:t xml:space="preserve">Output </w:t>
            </w:r>
            <w:r w:rsidRPr="00705987">
              <w:rPr>
                <w:rFonts w:ascii="Aptos" w:hAnsi="Aptos"/>
                <w:b/>
                <w:bCs/>
                <w:sz w:val="24"/>
                <w:szCs w:val="24"/>
              </w:rPr>
              <w:t>3.2</w:t>
            </w:r>
          </w:p>
          <w:p w14:paraId="6378E55E" w14:textId="0541490F" w:rsidR="00705987" w:rsidRPr="00705987" w:rsidRDefault="00705987" w:rsidP="00C50A87">
            <w:pPr>
              <w:rPr>
                <w:rFonts w:ascii="Aptos" w:hAnsi="Aptos"/>
                <w:sz w:val="24"/>
                <w:szCs w:val="24"/>
              </w:rPr>
            </w:pPr>
            <w:r w:rsidRPr="00705987">
              <w:rPr>
                <w:rFonts w:ascii="Aptos" w:hAnsi="Aptos"/>
                <w:sz w:val="24"/>
                <w:szCs w:val="24"/>
              </w:rPr>
              <w:t>Sustainable and inclusive agricultural and rural development, strengthened food systems and improved livelihoods.</w:t>
            </w:r>
          </w:p>
        </w:tc>
        <w:tc>
          <w:tcPr>
            <w:tcW w:w="3708" w:type="dxa"/>
          </w:tcPr>
          <w:p w14:paraId="066B3AA1" w14:textId="77777777" w:rsidR="00705987" w:rsidRPr="00705987" w:rsidRDefault="00705987" w:rsidP="00705987">
            <w:pPr>
              <w:ind w:left="322" w:hanging="322"/>
              <w:rPr>
                <w:rFonts w:ascii="Aptos" w:hAnsi="Aptos"/>
                <w:sz w:val="24"/>
                <w:szCs w:val="24"/>
              </w:rPr>
            </w:pPr>
            <w:r w:rsidRPr="00705987">
              <w:rPr>
                <w:rFonts w:ascii="Aptos" w:hAnsi="Aptos"/>
                <w:sz w:val="24"/>
                <w:szCs w:val="24"/>
              </w:rPr>
              <w:t>1 No Poverty</w:t>
            </w:r>
          </w:p>
          <w:p w14:paraId="5AB4ECDB" w14:textId="77777777" w:rsidR="00705987" w:rsidRPr="00705987" w:rsidRDefault="00705987" w:rsidP="00705987">
            <w:pPr>
              <w:ind w:left="322" w:hanging="322"/>
              <w:rPr>
                <w:rFonts w:ascii="Aptos" w:hAnsi="Aptos"/>
                <w:sz w:val="24"/>
                <w:szCs w:val="24"/>
              </w:rPr>
            </w:pPr>
            <w:r w:rsidRPr="00705987">
              <w:rPr>
                <w:rFonts w:ascii="Aptos" w:hAnsi="Aptos"/>
                <w:sz w:val="24"/>
                <w:szCs w:val="24"/>
              </w:rPr>
              <w:t>2 Zero Hunger</w:t>
            </w:r>
          </w:p>
          <w:p w14:paraId="69EF7A81" w14:textId="77777777" w:rsidR="00705987" w:rsidRPr="00705987" w:rsidRDefault="00705987" w:rsidP="00705987">
            <w:pPr>
              <w:ind w:left="322" w:hanging="322"/>
              <w:rPr>
                <w:rFonts w:ascii="Aptos" w:hAnsi="Aptos"/>
                <w:sz w:val="24"/>
                <w:szCs w:val="24"/>
              </w:rPr>
            </w:pPr>
            <w:r w:rsidRPr="00705987">
              <w:rPr>
                <w:rFonts w:ascii="Aptos" w:hAnsi="Aptos"/>
                <w:sz w:val="24"/>
                <w:szCs w:val="24"/>
              </w:rPr>
              <w:t>3 Good Health and Well-being</w:t>
            </w:r>
          </w:p>
          <w:p w14:paraId="233B84C0" w14:textId="77777777" w:rsidR="00705987" w:rsidRPr="00705987" w:rsidRDefault="00705987" w:rsidP="00705987">
            <w:pPr>
              <w:ind w:left="322" w:hanging="322"/>
              <w:rPr>
                <w:rFonts w:ascii="Aptos" w:hAnsi="Aptos"/>
                <w:sz w:val="24"/>
                <w:szCs w:val="24"/>
              </w:rPr>
            </w:pPr>
            <w:r w:rsidRPr="00705987">
              <w:rPr>
                <w:rFonts w:ascii="Aptos" w:hAnsi="Aptos"/>
                <w:sz w:val="24"/>
                <w:szCs w:val="24"/>
              </w:rPr>
              <w:t>4 Quality Education</w:t>
            </w:r>
          </w:p>
          <w:p w14:paraId="39584A11" w14:textId="77777777" w:rsidR="00705987" w:rsidRDefault="00705987" w:rsidP="00705987">
            <w:pPr>
              <w:ind w:left="322" w:hanging="322"/>
              <w:rPr>
                <w:rFonts w:ascii="Aptos" w:hAnsi="Aptos"/>
                <w:sz w:val="24"/>
                <w:szCs w:val="24"/>
              </w:rPr>
            </w:pPr>
            <w:r w:rsidRPr="00705987">
              <w:rPr>
                <w:rFonts w:ascii="Aptos" w:hAnsi="Aptos"/>
                <w:sz w:val="24"/>
                <w:szCs w:val="24"/>
              </w:rPr>
              <w:t>5 Gender Equality</w:t>
            </w:r>
          </w:p>
          <w:p w14:paraId="44064C8D" w14:textId="77777777" w:rsidR="00705987" w:rsidRPr="00705987" w:rsidRDefault="00705987" w:rsidP="00705987">
            <w:pPr>
              <w:ind w:left="322" w:hanging="322"/>
              <w:rPr>
                <w:rFonts w:ascii="Aptos" w:hAnsi="Aptos"/>
                <w:sz w:val="24"/>
                <w:szCs w:val="24"/>
              </w:rPr>
            </w:pPr>
            <w:r w:rsidRPr="00705987">
              <w:rPr>
                <w:rFonts w:ascii="Aptos" w:hAnsi="Aptos"/>
                <w:sz w:val="24"/>
                <w:szCs w:val="24"/>
              </w:rPr>
              <w:t xml:space="preserve">7 Affordable and Clean Energy </w:t>
            </w:r>
          </w:p>
          <w:p w14:paraId="40B38CCC" w14:textId="77777777" w:rsidR="00705987" w:rsidRPr="00705987" w:rsidRDefault="00705987" w:rsidP="00705987">
            <w:pPr>
              <w:ind w:left="322" w:hanging="322"/>
              <w:rPr>
                <w:rFonts w:ascii="Aptos" w:hAnsi="Aptos"/>
                <w:sz w:val="24"/>
                <w:szCs w:val="24"/>
              </w:rPr>
            </w:pPr>
            <w:r w:rsidRPr="00705987">
              <w:rPr>
                <w:rFonts w:ascii="Aptos" w:hAnsi="Aptos"/>
                <w:sz w:val="24"/>
                <w:szCs w:val="24"/>
              </w:rPr>
              <w:t>8 Decent Jobs and Economic Growth</w:t>
            </w:r>
          </w:p>
          <w:p w14:paraId="432D4434" w14:textId="77777777" w:rsidR="00705987" w:rsidRPr="00705987" w:rsidRDefault="00705987" w:rsidP="00705987">
            <w:pPr>
              <w:ind w:left="322" w:hanging="322"/>
              <w:rPr>
                <w:rFonts w:ascii="Aptos" w:hAnsi="Aptos"/>
                <w:sz w:val="24"/>
                <w:szCs w:val="24"/>
              </w:rPr>
            </w:pPr>
            <w:r w:rsidRPr="00705987">
              <w:rPr>
                <w:rFonts w:ascii="Aptos" w:hAnsi="Aptos"/>
                <w:sz w:val="24"/>
                <w:szCs w:val="24"/>
              </w:rPr>
              <w:t xml:space="preserve">9 Industry, Innovation and Infrastructure </w:t>
            </w:r>
          </w:p>
          <w:p w14:paraId="3A9E4D6B" w14:textId="77777777" w:rsidR="00705987" w:rsidRPr="00705987" w:rsidRDefault="00705987" w:rsidP="00705987">
            <w:pPr>
              <w:ind w:left="322" w:hanging="322"/>
              <w:rPr>
                <w:rFonts w:ascii="Aptos" w:hAnsi="Aptos"/>
                <w:sz w:val="24"/>
                <w:szCs w:val="24"/>
              </w:rPr>
            </w:pPr>
            <w:r w:rsidRPr="00705987">
              <w:rPr>
                <w:rFonts w:ascii="Aptos" w:hAnsi="Aptos"/>
                <w:sz w:val="24"/>
                <w:szCs w:val="24"/>
              </w:rPr>
              <w:t>11 Sustainable Cities and Communities</w:t>
            </w:r>
          </w:p>
          <w:p w14:paraId="2BDF3FA6" w14:textId="660CC322" w:rsidR="00705987" w:rsidRPr="00603E68" w:rsidRDefault="00705987" w:rsidP="00705987">
            <w:pPr>
              <w:ind w:left="322" w:hanging="322"/>
              <w:rPr>
                <w:rFonts w:ascii="Aptos" w:hAnsi="Aptos"/>
                <w:sz w:val="24"/>
                <w:szCs w:val="24"/>
              </w:rPr>
            </w:pPr>
            <w:r w:rsidRPr="00705987">
              <w:rPr>
                <w:rFonts w:ascii="Aptos" w:hAnsi="Aptos"/>
                <w:sz w:val="24"/>
                <w:szCs w:val="24"/>
              </w:rPr>
              <w:t>12 Responsible Consumption and Production</w:t>
            </w:r>
          </w:p>
        </w:tc>
        <w:tc>
          <w:tcPr>
            <w:tcW w:w="1536" w:type="dxa"/>
          </w:tcPr>
          <w:p w14:paraId="2E9994E7" w14:textId="10902A5D" w:rsidR="00705987" w:rsidRPr="00A15CEF" w:rsidRDefault="00705987" w:rsidP="00C50A87">
            <w:pPr>
              <w:rPr>
                <w:rFonts w:ascii="Aptos" w:hAnsi="Aptos"/>
                <w:sz w:val="24"/>
                <w:szCs w:val="24"/>
              </w:rPr>
            </w:pPr>
            <w:r>
              <w:rPr>
                <w:rFonts w:ascii="Aptos" w:hAnsi="Aptos"/>
                <w:sz w:val="24"/>
                <w:szCs w:val="24"/>
              </w:rPr>
              <w:t>$7.1mn</w:t>
            </w:r>
          </w:p>
        </w:tc>
      </w:tr>
      <w:tr w:rsidR="00705987" w14:paraId="28E01FA6" w14:textId="77777777" w:rsidTr="00C50A87">
        <w:tc>
          <w:tcPr>
            <w:tcW w:w="4106" w:type="dxa"/>
          </w:tcPr>
          <w:p w14:paraId="3AF5C4F0" w14:textId="77777777" w:rsidR="001D2E85" w:rsidRDefault="001D2E85" w:rsidP="00C50A87">
            <w:pPr>
              <w:rPr>
                <w:rFonts w:ascii="Aptos" w:hAnsi="Aptos"/>
                <w:b/>
                <w:bCs/>
                <w:sz w:val="24"/>
                <w:szCs w:val="24"/>
              </w:rPr>
            </w:pPr>
            <w:r>
              <w:rPr>
                <w:rFonts w:ascii="Aptos" w:hAnsi="Aptos"/>
                <w:b/>
                <w:bCs/>
                <w:sz w:val="24"/>
                <w:szCs w:val="24"/>
              </w:rPr>
              <w:t xml:space="preserve">Output </w:t>
            </w:r>
            <w:r w:rsidRPr="001D2E85">
              <w:rPr>
                <w:rFonts w:ascii="Aptos" w:hAnsi="Aptos"/>
                <w:b/>
                <w:bCs/>
                <w:sz w:val="24"/>
                <w:szCs w:val="24"/>
              </w:rPr>
              <w:t>3.3</w:t>
            </w:r>
          </w:p>
          <w:p w14:paraId="18A6BF05" w14:textId="506E851F" w:rsidR="00705987" w:rsidRPr="001D2E85" w:rsidRDefault="001D2E85" w:rsidP="00C50A87">
            <w:pPr>
              <w:rPr>
                <w:rFonts w:ascii="Aptos" w:hAnsi="Aptos"/>
                <w:sz w:val="24"/>
                <w:szCs w:val="24"/>
              </w:rPr>
            </w:pPr>
            <w:r w:rsidRPr="001D2E85">
              <w:rPr>
                <w:rFonts w:ascii="Aptos" w:hAnsi="Aptos"/>
                <w:sz w:val="24"/>
                <w:szCs w:val="24"/>
              </w:rPr>
              <w:lastRenderedPageBreak/>
              <w:t>Increased productive employment, decent work, skills development and effective national social protection for all</w:t>
            </w:r>
          </w:p>
        </w:tc>
        <w:tc>
          <w:tcPr>
            <w:tcW w:w="3708" w:type="dxa"/>
          </w:tcPr>
          <w:p w14:paraId="544FC1F8" w14:textId="77777777" w:rsidR="001D2E85" w:rsidRPr="001D2E85" w:rsidRDefault="001D2E85" w:rsidP="001D2E85">
            <w:pPr>
              <w:ind w:left="322" w:hanging="322"/>
              <w:rPr>
                <w:rFonts w:ascii="Aptos" w:hAnsi="Aptos"/>
                <w:sz w:val="24"/>
                <w:szCs w:val="24"/>
              </w:rPr>
            </w:pPr>
            <w:r w:rsidRPr="001D2E85">
              <w:rPr>
                <w:rFonts w:ascii="Aptos" w:hAnsi="Aptos"/>
                <w:sz w:val="24"/>
                <w:szCs w:val="24"/>
              </w:rPr>
              <w:lastRenderedPageBreak/>
              <w:t>1 No Poverty</w:t>
            </w:r>
          </w:p>
          <w:p w14:paraId="12D132EB" w14:textId="77777777" w:rsidR="001D2E85" w:rsidRPr="001D2E85" w:rsidRDefault="001D2E85" w:rsidP="001D2E85">
            <w:pPr>
              <w:ind w:left="322" w:hanging="322"/>
              <w:rPr>
                <w:rFonts w:ascii="Aptos" w:hAnsi="Aptos"/>
                <w:sz w:val="24"/>
                <w:szCs w:val="24"/>
              </w:rPr>
            </w:pPr>
            <w:r w:rsidRPr="001D2E85">
              <w:rPr>
                <w:rFonts w:ascii="Aptos" w:hAnsi="Aptos"/>
                <w:sz w:val="24"/>
                <w:szCs w:val="24"/>
              </w:rPr>
              <w:t>2 Zero Hunger</w:t>
            </w:r>
          </w:p>
          <w:p w14:paraId="7E9B2374" w14:textId="77777777" w:rsidR="001D2E85" w:rsidRPr="001D2E85" w:rsidRDefault="001D2E85" w:rsidP="001D2E85">
            <w:pPr>
              <w:ind w:left="322" w:hanging="322"/>
              <w:rPr>
                <w:rFonts w:ascii="Aptos" w:hAnsi="Aptos"/>
                <w:sz w:val="24"/>
                <w:szCs w:val="24"/>
              </w:rPr>
            </w:pPr>
            <w:r w:rsidRPr="001D2E85">
              <w:rPr>
                <w:rFonts w:ascii="Aptos" w:hAnsi="Aptos"/>
                <w:sz w:val="24"/>
                <w:szCs w:val="24"/>
              </w:rPr>
              <w:lastRenderedPageBreak/>
              <w:t>4 Quality Education</w:t>
            </w:r>
          </w:p>
          <w:p w14:paraId="20AC214A" w14:textId="77777777" w:rsidR="001D2E85" w:rsidRPr="001D2E85" w:rsidRDefault="001D2E85" w:rsidP="001D2E85">
            <w:pPr>
              <w:ind w:left="322" w:hanging="322"/>
              <w:rPr>
                <w:rFonts w:ascii="Aptos" w:hAnsi="Aptos"/>
                <w:sz w:val="24"/>
                <w:szCs w:val="24"/>
              </w:rPr>
            </w:pPr>
            <w:r w:rsidRPr="001D2E85">
              <w:rPr>
                <w:rFonts w:ascii="Aptos" w:hAnsi="Aptos"/>
                <w:sz w:val="24"/>
                <w:szCs w:val="24"/>
              </w:rPr>
              <w:t xml:space="preserve">5 Gender Equality </w:t>
            </w:r>
          </w:p>
          <w:p w14:paraId="0685C903" w14:textId="77777777" w:rsidR="001D2E85" w:rsidRPr="001D2E85" w:rsidRDefault="001D2E85" w:rsidP="001D2E85">
            <w:pPr>
              <w:ind w:left="322" w:hanging="322"/>
              <w:rPr>
                <w:rFonts w:ascii="Aptos" w:hAnsi="Aptos"/>
                <w:sz w:val="24"/>
                <w:szCs w:val="24"/>
              </w:rPr>
            </w:pPr>
            <w:r w:rsidRPr="001D2E85">
              <w:rPr>
                <w:rFonts w:ascii="Aptos" w:hAnsi="Aptos"/>
                <w:sz w:val="24"/>
                <w:szCs w:val="24"/>
              </w:rPr>
              <w:t xml:space="preserve">8 Decent Jobs and Economic Growth </w:t>
            </w:r>
          </w:p>
          <w:p w14:paraId="0B71C1AD" w14:textId="557D233F" w:rsidR="00705987" w:rsidRPr="00603E68" w:rsidRDefault="001D2E85" w:rsidP="001D2E85">
            <w:pPr>
              <w:ind w:left="322" w:hanging="322"/>
              <w:rPr>
                <w:rFonts w:ascii="Aptos" w:hAnsi="Aptos"/>
                <w:sz w:val="24"/>
                <w:szCs w:val="24"/>
              </w:rPr>
            </w:pPr>
            <w:r w:rsidRPr="001D2E85">
              <w:rPr>
                <w:rFonts w:ascii="Aptos" w:hAnsi="Aptos"/>
                <w:sz w:val="24"/>
                <w:szCs w:val="24"/>
              </w:rPr>
              <w:t>10 Reduced Inequalities</w:t>
            </w:r>
          </w:p>
        </w:tc>
        <w:tc>
          <w:tcPr>
            <w:tcW w:w="1536" w:type="dxa"/>
          </w:tcPr>
          <w:p w14:paraId="261FB143" w14:textId="08C7C844" w:rsidR="00705987" w:rsidRPr="00A15CEF" w:rsidRDefault="001D2E85" w:rsidP="00C50A87">
            <w:pPr>
              <w:rPr>
                <w:rFonts w:ascii="Aptos" w:hAnsi="Aptos"/>
                <w:sz w:val="24"/>
                <w:szCs w:val="24"/>
              </w:rPr>
            </w:pPr>
            <w:r>
              <w:rPr>
                <w:rFonts w:ascii="Aptos" w:hAnsi="Aptos"/>
                <w:sz w:val="24"/>
                <w:szCs w:val="24"/>
              </w:rPr>
              <w:lastRenderedPageBreak/>
              <w:t>$2.8mn</w:t>
            </w:r>
          </w:p>
        </w:tc>
      </w:tr>
      <w:tr w:rsidR="00C26EFD" w14:paraId="30E11AE9" w14:textId="77777777" w:rsidTr="00C50A87">
        <w:tc>
          <w:tcPr>
            <w:tcW w:w="4106" w:type="dxa"/>
          </w:tcPr>
          <w:p w14:paraId="392AE1A5" w14:textId="7672E77E" w:rsidR="00C26EFD" w:rsidRDefault="00C26EFD" w:rsidP="00C26EFD">
            <w:pPr>
              <w:rPr>
                <w:rFonts w:ascii="Aptos" w:hAnsi="Aptos"/>
                <w:b/>
                <w:bCs/>
                <w:sz w:val="24"/>
                <w:szCs w:val="24"/>
              </w:rPr>
            </w:pPr>
            <w:r w:rsidRPr="00603E68">
              <w:rPr>
                <w:rFonts w:ascii="Aptos" w:hAnsi="Aptos"/>
                <w:b/>
                <w:bCs/>
                <w:sz w:val="24"/>
                <w:szCs w:val="24"/>
              </w:rPr>
              <w:t xml:space="preserve">Outcome </w:t>
            </w:r>
            <w:r>
              <w:rPr>
                <w:rFonts w:ascii="Aptos" w:hAnsi="Aptos"/>
                <w:b/>
                <w:bCs/>
                <w:sz w:val="24"/>
                <w:szCs w:val="24"/>
              </w:rPr>
              <w:t>3</w:t>
            </w:r>
            <w:r w:rsidRPr="00603E68">
              <w:rPr>
                <w:rFonts w:ascii="Aptos" w:hAnsi="Aptos"/>
                <w:b/>
                <w:bCs/>
                <w:sz w:val="24"/>
                <w:szCs w:val="24"/>
              </w:rPr>
              <w:t>, total</w:t>
            </w:r>
          </w:p>
        </w:tc>
        <w:tc>
          <w:tcPr>
            <w:tcW w:w="3708" w:type="dxa"/>
          </w:tcPr>
          <w:p w14:paraId="3D1F5594" w14:textId="77777777" w:rsidR="00C26EFD" w:rsidRDefault="00C26EFD" w:rsidP="00C26EFD">
            <w:pPr>
              <w:ind w:left="322" w:hanging="322"/>
              <w:rPr>
                <w:rFonts w:ascii="Aptos" w:hAnsi="Aptos"/>
                <w:b/>
                <w:bCs/>
                <w:sz w:val="24"/>
                <w:szCs w:val="24"/>
              </w:rPr>
            </w:pPr>
          </w:p>
        </w:tc>
        <w:tc>
          <w:tcPr>
            <w:tcW w:w="1536" w:type="dxa"/>
          </w:tcPr>
          <w:p w14:paraId="7622D20C" w14:textId="395E5127" w:rsidR="00C26EFD" w:rsidRPr="00A15CEF" w:rsidRDefault="00C26EFD" w:rsidP="00C26EFD">
            <w:pPr>
              <w:rPr>
                <w:rFonts w:ascii="Aptos" w:hAnsi="Aptos"/>
                <w:sz w:val="24"/>
                <w:szCs w:val="24"/>
              </w:rPr>
            </w:pPr>
            <w:r w:rsidRPr="00603E68">
              <w:rPr>
                <w:rFonts w:ascii="Aptos" w:hAnsi="Aptos"/>
                <w:b/>
                <w:bCs/>
                <w:sz w:val="24"/>
                <w:szCs w:val="24"/>
              </w:rPr>
              <w:t>$</w:t>
            </w:r>
            <w:r w:rsidR="001A5A94">
              <w:rPr>
                <w:rFonts w:ascii="Aptos" w:hAnsi="Aptos"/>
                <w:b/>
                <w:bCs/>
                <w:sz w:val="24"/>
                <w:szCs w:val="24"/>
              </w:rPr>
              <w:t>12.9</w:t>
            </w:r>
            <w:r w:rsidRPr="00603E68">
              <w:rPr>
                <w:rFonts w:ascii="Aptos" w:hAnsi="Aptos"/>
                <w:b/>
                <w:bCs/>
                <w:sz w:val="24"/>
                <w:szCs w:val="24"/>
              </w:rPr>
              <w:t>mn</w:t>
            </w:r>
          </w:p>
        </w:tc>
      </w:tr>
      <w:tr w:rsidR="00F51317" w14:paraId="6DB80B21" w14:textId="77777777" w:rsidTr="00D8615A">
        <w:tc>
          <w:tcPr>
            <w:tcW w:w="9350" w:type="dxa"/>
            <w:gridSpan w:val="3"/>
          </w:tcPr>
          <w:p w14:paraId="2D353827" w14:textId="1146666B" w:rsidR="00F51317" w:rsidRPr="00F51317" w:rsidRDefault="00F51317" w:rsidP="00D8615A">
            <w:pPr>
              <w:rPr>
                <w:rFonts w:ascii="Aptos" w:hAnsi="Aptos"/>
                <w:sz w:val="24"/>
                <w:szCs w:val="24"/>
              </w:rPr>
            </w:pPr>
            <w:r>
              <w:rPr>
                <w:rFonts w:ascii="Aptos" w:hAnsi="Aptos"/>
                <w:b/>
                <w:bCs/>
                <w:sz w:val="24"/>
                <w:szCs w:val="24"/>
              </w:rPr>
              <w:t xml:space="preserve">Contributing UN Entities: </w:t>
            </w:r>
            <w:r w:rsidRPr="00F51317">
              <w:rPr>
                <w:rFonts w:ascii="Aptos" w:hAnsi="Aptos"/>
                <w:sz w:val="24"/>
                <w:szCs w:val="24"/>
              </w:rPr>
              <w:t>FAO, IFAD, ILO, UN Women, UNDP, UNECE, UNICEF, UNIDO.</w:t>
            </w:r>
          </w:p>
        </w:tc>
      </w:tr>
    </w:tbl>
    <w:p w14:paraId="032D664D" w14:textId="77777777" w:rsidR="00705987" w:rsidRDefault="00705987" w:rsidP="00133743">
      <w:pPr>
        <w:spacing w:line="240" w:lineRule="auto"/>
        <w:rPr>
          <w:rFonts w:ascii="Aptos" w:hAnsi="Aptos"/>
          <w:sz w:val="24"/>
          <w:szCs w:val="24"/>
        </w:rPr>
      </w:pPr>
    </w:p>
    <w:p w14:paraId="59A4B0C7" w14:textId="70E10298"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In 2025, the UN worked with national and local authorities, social partners, academia, private sector actors and civil society to translate economic growth into more and better jobs, higher productivity and broader inclusion, while aligning policies and institutions with international standards. The approach combined skills and labour market reforms, greener value chains and rural transformation, SDG localization, and child sensitive social protection—so that gains are shared more evenly across regions and people. </w:t>
      </w:r>
    </w:p>
    <w:p w14:paraId="11B32672" w14:textId="77777777" w:rsidR="00995707" w:rsidRDefault="00995707" w:rsidP="00133743">
      <w:pPr>
        <w:spacing w:line="240" w:lineRule="auto"/>
        <w:rPr>
          <w:rFonts w:ascii="Aptos" w:hAnsi="Aptos"/>
          <w:sz w:val="24"/>
          <w:szCs w:val="24"/>
        </w:rPr>
      </w:pPr>
      <w:r>
        <w:rPr>
          <w:rFonts w:ascii="Aptos" w:hAnsi="Aptos"/>
          <w:noProof/>
          <w:sz w:val="24"/>
          <w:szCs w:val="24"/>
          <w:lang w:val="en-US"/>
        </w:rPr>
        <w:drawing>
          <wp:inline distT="0" distB="0" distL="0" distR="0" wp14:anchorId="3A511BF3" wp14:editId="36648D5D">
            <wp:extent cx="5943600" cy="3917315"/>
            <wp:effectExtent l="0" t="0" r="0" b="6985"/>
            <wp:docPr id="52206408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064089" name="Picture 52206408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917315"/>
                    </a:xfrm>
                    <a:prstGeom prst="rect">
                      <a:avLst/>
                    </a:prstGeom>
                  </pic:spPr>
                </pic:pic>
              </a:graphicData>
            </a:graphic>
          </wp:inline>
        </w:drawing>
      </w:r>
    </w:p>
    <w:p w14:paraId="1E1E9790" w14:textId="4A900240"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The UN supported a nationwide effort to modernize skills ecosystems, aligning qualifications and </w:t>
      </w:r>
      <w:r w:rsidR="008B3FFD" w:rsidRPr="008B3FFD">
        <w:rPr>
          <w:rFonts w:ascii="Aptos" w:hAnsi="Aptos"/>
          <w:sz w:val="24"/>
          <w:szCs w:val="24"/>
        </w:rPr>
        <w:t>work-based</w:t>
      </w:r>
      <w:r w:rsidRPr="008B3FFD">
        <w:rPr>
          <w:rFonts w:ascii="Aptos" w:hAnsi="Aptos"/>
          <w:sz w:val="24"/>
          <w:szCs w:val="24"/>
        </w:rPr>
        <w:t xml:space="preserve"> learning with real market demand through structured public–private mechanisms. Vocational colleges and municipal extension centres were upgraded for blended and digital learning; institutional development plans were rolled out for six agricultural VET colleges and 25 municipal extension centres, and inclusion measures opened pathways for youth and women. As a result, over 16,000 people (youth, women and farmers) accessed market relevant training; 400+ graduates moved into </w:t>
      </w:r>
      <w:r w:rsidRPr="008B3FFD">
        <w:rPr>
          <w:rFonts w:ascii="Aptos" w:hAnsi="Aptos"/>
          <w:sz w:val="24"/>
          <w:szCs w:val="24"/>
        </w:rPr>
        <w:lastRenderedPageBreak/>
        <w:t xml:space="preserve">employment; and 9,000+ farmers adopted improved practices, raising productivity and incomes. </w:t>
      </w:r>
      <w:r w:rsidR="009A7CFC">
        <w:rPr>
          <w:rFonts w:ascii="Aptos" w:hAnsi="Aptos"/>
          <w:sz w:val="24"/>
          <w:szCs w:val="24"/>
        </w:rPr>
        <w:t xml:space="preserve">The </w:t>
      </w:r>
      <w:r w:rsidR="009A7CFC" w:rsidRPr="009A7CFC">
        <w:rPr>
          <w:rFonts w:ascii="Aptos" w:hAnsi="Aptos"/>
          <w:sz w:val="24"/>
          <w:szCs w:val="24"/>
        </w:rPr>
        <w:t xml:space="preserve">UN </w:t>
      </w:r>
      <w:r w:rsidR="009A7CFC">
        <w:rPr>
          <w:rFonts w:ascii="Aptos" w:hAnsi="Aptos"/>
          <w:sz w:val="24"/>
          <w:szCs w:val="24"/>
        </w:rPr>
        <w:t xml:space="preserve">also </w:t>
      </w:r>
      <w:r w:rsidR="009A7CFC" w:rsidRPr="009A7CFC">
        <w:rPr>
          <w:rFonts w:ascii="Aptos" w:hAnsi="Aptos"/>
          <w:sz w:val="24"/>
          <w:szCs w:val="24"/>
        </w:rPr>
        <w:t xml:space="preserve">initiated the </w:t>
      </w:r>
      <w:r w:rsidR="009A7CFC">
        <w:rPr>
          <w:rFonts w:ascii="Aptos" w:hAnsi="Aptos"/>
          <w:sz w:val="24"/>
          <w:szCs w:val="24"/>
        </w:rPr>
        <w:t>s</w:t>
      </w:r>
      <w:r w:rsidR="009A7CFC" w:rsidRPr="009A7CFC">
        <w:rPr>
          <w:rFonts w:ascii="Aptos" w:hAnsi="Aptos"/>
          <w:sz w:val="24"/>
          <w:szCs w:val="24"/>
        </w:rPr>
        <w:t xml:space="preserve">ocial </w:t>
      </w:r>
      <w:r w:rsidR="009A7CFC">
        <w:rPr>
          <w:rFonts w:ascii="Aptos" w:hAnsi="Aptos"/>
          <w:sz w:val="24"/>
          <w:szCs w:val="24"/>
        </w:rPr>
        <w:t>e</w:t>
      </w:r>
      <w:r w:rsidR="009A7CFC" w:rsidRPr="009A7CFC">
        <w:rPr>
          <w:rFonts w:ascii="Aptos" w:hAnsi="Aptos"/>
          <w:sz w:val="24"/>
          <w:szCs w:val="24"/>
        </w:rPr>
        <w:t xml:space="preserve">ntrepreneurship programme UPSHIFT for adolescents </w:t>
      </w:r>
      <w:r w:rsidR="008B4426">
        <w:rPr>
          <w:rFonts w:ascii="Aptos" w:hAnsi="Aptos"/>
          <w:sz w:val="24"/>
          <w:szCs w:val="24"/>
        </w:rPr>
        <w:t xml:space="preserve">to </w:t>
      </w:r>
      <w:r w:rsidR="009A7CFC" w:rsidRPr="009A7CFC">
        <w:rPr>
          <w:rFonts w:ascii="Aptos" w:hAnsi="Aptos"/>
          <w:sz w:val="24"/>
          <w:szCs w:val="24"/>
        </w:rPr>
        <w:t>develop</w:t>
      </w:r>
      <w:r w:rsidR="008B4426">
        <w:rPr>
          <w:rFonts w:ascii="Aptos" w:hAnsi="Aptos"/>
          <w:sz w:val="24"/>
          <w:szCs w:val="24"/>
        </w:rPr>
        <w:t xml:space="preserve"> </w:t>
      </w:r>
      <w:r w:rsidR="009A7CFC" w:rsidRPr="009A7CFC">
        <w:rPr>
          <w:rFonts w:ascii="Aptos" w:hAnsi="Aptos"/>
          <w:sz w:val="24"/>
          <w:szCs w:val="24"/>
        </w:rPr>
        <w:t>their key competencies to address diverse social needs.</w:t>
      </w:r>
    </w:p>
    <w:p w14:paraId="6D29869C" w14:textId="77777777" w:rsidR="000B1135" w:rsidRDefault="000B1135" w:rsidP="00133743">
      <w:pPr>
        <w:spacing w:line="240" w:lineRule="auto"/>
        <w:rPr>
          <w:rFonts w:ascii="Aptos" w:hAnsi="Aptos"/>
          <w:sz w:val="24"/>
          <w:szCs w:val="24"/>
        </w:rPr>
      </w:pPr>
      <w:r>
        <w:rPr>
          <w:rFonts w:ascii="Aptos" w:hAnsi="Aptos"/>
          <w:noProof/>
          <w:sz w:val="24"/>
          <w:szCs w:val="24"/>
          <w:lang w:val="en-US"/>
        </w:rPr>
        <w:drawing>
          <wp:inline distT="0" distB="0" distL="0" distR="0" wp14:anchorId="6DF40859" wp14:editId="5D1608BE">
            <wp:extent cx="5943600" cy="3961130"/>
            <wp:effectExtent l="0" t="0" r="0" b="1270"/>
            <wp:docPr id="6621023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02379" name="Picture 66210237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961130"/>
                    </a:xfrm>
                    <a:prstGeom prst="rect">
                      <a:avLst/>
                    </a:prstGeom>
                  </pic:spPr>
                </pic:pic>
              </a:graphicData>
            </a:graphic>
          </wp:inline>
        </w:drawing>
      </w:r>
    </w:p>
    <w:p w14:paraId="16A93DEA" w14:textId="67444231"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To link climate action with economic prosperity, the UN supported sustainable forest management across 60,000 hectares in Racha, retrained and hired a new cadre of forest engineers, and piloted renewable energy communities that eased pressure on forests and reduced household energy costs. Locally led transitions were anchored by Georgia’s first </w:t>
      </w:r>
      <w:r w:rsidR="00AB4AC5" w:rsidRPr="008B3FFD">
        <w:rPr>
          <w:rFonts w:ascii="Aptos" w:hAnsi="Aptos"/>
          <w:sz w:val="24"/>
          <w:szCs w:val="24"/>
        </w:rPr>
        <w:t>action</w:t>
      </w:r>
      <w:r w:rsidR="00AB4AC5">
        <w:rPr>
          <w:rFonts w:ascii="Aptos" w:hAnsi="Aptos"/>
          <w:sz w:val="24"/>
          <w:szCs w:val="24"/>
        </w:rPr>
        <w:t>-</w:t>
      </w:r>
      <w:r w:rsidR="00AB4AC5" w:rsidRPr="008B3FFD">
        <w:rPr>
          <w:rFonts w:ascii="Aptos" w:hAnsi="Aptos"/>
          <w:sz w:val="24"/>
          <w:szCs w:val="24"/>
        </w:rPr>
        <w:t xml:space="preserve">oriented </w:t>
      </w:r>
      <w:r w:rsidRPr="008B3FFD">
        <w:rPr>
          <w:rFonts w:ascii="Aptos" w:hAnsi="Aptos"/>
          <w:sz w:val="24"/>
          <w:szCs w:val="24"/>
        </w:rPr>
        <w:t xml:space="preserve">Voluntary Local Reviews </w:t>
      </w:r>
      <w:r w:rsidR="00AB4AC5">
        <w:rPr>
          <w:rFonts w:ascii="Aptos" w:hAnsi="Aptos"/>
          <w:sz w:val="24"/>
          <w:szCs w:val="24"/>
        </w:rPr>
        <w:t xml:space="preserve">(VLRs) </w:t>
      </w:r>
      <w:r w:rsidRPr="008B3FFD">
        <w:rPr>
          <w:rFonts w:ascii="Aptos" w:hAnsi="Aptos"/>
          <w:sz w:val="24"/>
          <w:szCs w:val="24"/>
        </w:rPr>
        <w:t xml:space="preserve">in Poti and Khashuri, a digital needs portal to prioritize investments, municipal waste plans, and a </w:t>
      </w:r>
      <w:r w:rsidR="0029566D" w:rsidRPr="008B3FFD">
        <w:rPr>
          <w:rFonts w:ascii="Aptos" w:hAnsi="Aptos"/>
          <w:sz w:val="24"/>
          <w:szCs w:val="24"/>
        </w:rPr>
        <w:t>child</w:t>
      </w:r>
      <w:r w:rsidR="0029566D">
        <w:rPr>
          <w:rFonts w:ascii="Aptos" w:hAnsi="Aptos"/>
          <w:sz w:val="24"/>
          <w:szCs w:val="24"/>
        </w:rPr>
        <w:t>-</w:t>
      </w:r>
      <w:r w:rsidR="0029566D" w:rsidRPr="008B3FFD">
        <w:rPr>
          <w:rFonts w:ascii="Aptos" w:hAnsi="Aptos"/>
          <w:sz w:val="24"/>
          <w:szCs w:val="24"/>
        </w:rPr>
        <w:t>centred</w:t>
      </w:r>
      <w:r w:rsidRPr="008B3FFD">
        <w:rPr>
          <w:rFonts w:ascii="Aptos" w:hAnsi="Aptos"/>
          <w:sz w:val="24"/>
          <w:szCs w:val="24"/>
        </w:rPr>
        <w:t xml:space="preserve"> budget lens to ensure that public spending decisions reflect the needs of families and future generations. </w:t>
      </w:r>
    </w:p>
    <w:p w14:paraId="75B9023C" w14:textId="77777777"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With the UN support, Georgia adopted a Law on Food Loss and Waste Reduction and Food Donation, approved a Food Safety Strategy (2025–2028) and a Food Waste Management Concept, and completed a food control system assessment to steer targeted investments. These measures improved resource efficiency, food security, compliance and market access for producers and consumers. </w:t>
      </w:r>
    </w:p>
    <w:p w14:paraId="5597BBE5" w14:textId="193D5EB5"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The UN helped enterprises become more </w:t>
      </w:r>
      <w:r w:rsidR="00297761" w:rsidRPr="008B3FFD">
        <w:rPr>
          <w:rFonts w:ascii="Aptos" w:hAnsi="Aptos"/>
          <w:sz w:val="24"/>
          <w:szCs w:val="24"/>
        </w:rPr>
        <w:t>export</w:t>
      </w:r>
      <w:r w:rsidR="00297761">
        <w:rPr>
          <w:rFonts w:ascii="Aptos" w:hAnsi="Aptos"/>
          <w:sz w:val="24"/>
          <w:szCs w:val="24"/>
        </w:rPr>
        <w:t>-</w:t>
      </w:r>
      <w:r w:rsidR="00297761" w:rsidRPr="008B3FFD">
        <w:rPr>
          <w:rFonts w:ascii="Aptos" w:hAnsi="Aptos"/>
          <w:sz w:val="24"/>
          <w:szCs w:val="24"/>
        </w:rPr>
        <w:t xml:space="preserve">ready </w:t>
      </w:r>
      <w:r w:rsidRPr="008B3FFD">
        <w:rPr>
          <w:rFonts w:ascii="Aptos" w:hAnsi="Aptos"/>
          <w:sz w:val="24"/>
          <w:szCs w:val="24"/>
        </w:rPr>
        <w:t>and compliant</w:t>
      </w:r>
      <w:r w:rsidR="00297761">
        <w:rPr>
          <w:rFonts w:ascii="Aptos" w:hAnsi="Aptos"/>
          <w:sz w:val="24"/>
          <w:szCs w:val="24"/>
        </w:rPr>
        <w:t xml:space="preserve"> with international standards</w:t>
      </w:r>
      <w:r w:rsidRPr="008B3FFD">
        <w:rPr>
          <w:rFonts w:ascii="Aptos" w:hAnsi="Aptos"/>
          <w:sz w:val="24"/>
          <w:szCs w:val="24"/>
        </w:rPr>
        <w:t xml:space="preserve">. </w:t>
      </w:r>
      <w:r w:rsidR="002D2674">
        <w:rPr>
          <w:rFonts w:ascii="Aptos" w:hAnsi="Aptos"/>
          <w:sz w:val="24"/>
          <w:szCs w:val="24"/>
        </w:rPr>
        <w:t>The p</w:t>
      </w:r>
      <w:r w:rsidR="002D2674" w:rsidRPr="008B3FFD">
        <w:rPr>
          <w:rFonts w:ascii="Aptos" w:hAnsi="Aptos"/>
          <w:sz w:val="24"/>
          <w:szCs w:val="24"/>
        </w:rPr>
        <w:t xml:space="preserve">esticide </w:t>
      </w:r>
      <w:r w:rsidRPr="008B3FFD">
        <w:rPr>
          <w:rFonts w:ascii="Aptos" w:hAnsi="Aptos"/>
          <w:sz w:val="24"/>
          <w:szCs w:val="24"/>
        </w:rPr>
        <w:t xml:space="preserve">management and testing system was strengthened to raise compliance and market access for MSMEs. The UN also helped mainstream gender in national quality infrastructure. Livestock and farm management systems were advanced to improve coverage and accuracy, and aquaculture governance was upgraded. </w:t>
      </w:r>
    </w:p>
    <w:p w14:paraId="341F131C" w14:textId="77777777" w:rsidR="000B1135" w:rsidRDefault="000B1135" w:rsidP="00133743">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6A48C0A7" wp14:editId="6E490332">
            <wp:extent cx="5943600" cy="3963035"/>
            <wp:effectExtent l="0" t="0" r="0" b="0"/>
            <wp:docPr id="19155647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564749" name="Picture 191556474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963035"/>
                    </a:xfrm>
                    <a:prstGeom prst="rect">
                      <a:avLst/>
                    </a:prstGeom>
                  </pic:spPr>
                </pic:pic>
              </a:graphicData>
            </a:graphic>
          </wp:inline>
        </w:drawing>
      </w:r>
    </w:p>
    <w:p w14:paraId="39102306" w14:textId="020C7CDE"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At the same time, work on regional transport corridors progressed by advancing options for modal shift to rail, electrified multimodal infrastructure and greener logistics, while harmonized, digitalized transport documentation and technical workshops addressed bottlenecks and improved container packing safety. </w:t>
      </w:r>
    </w:p>
    <w:p w14:paraId="3B1C670F" w14:textId="603EA71B"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The UN provided policy advice on minimum wage design, unemployment insurance groundwork, quality apprenticeships, and formalization analytics to guide </w:t>
      </w:r>
      <w:r w:rsidR="008B3FFD" w:rsidRPr="008B3FFD">
        <w:rPr>
          <w:rFonts w:ascii="Aptos" w:hAnsi="Aptos"/>
          <w:sz w:val="24"/>
          <w:szCs w:val="24"/>
        </w:rPr>
        <w:t>evidence-based</w:t>
      </w:r>
      <w:r w:rsidRPr="008B3FFD">
        <w:rPr>
          <w:rFonts w:ascii="Aptos" w:hAnsi="Aptos"/>
          <w:sz w:val="24"/>
          <w:szCs w:val="24"/>
        </w:rPr>
        <w:t xml:space="preserve"> improvements to labour and social protection policies. Georgia registered its first Labour Union of Domestic and Care Workers with 92 members. </w:t>
      </w:r>
    </w:p>
    <w:p w14:paraId="4BAA8809" w14:textId="6267061E" w:rsidR="00133743" w:rsidRPr="008B3FFD" w:rsidRDefault="00133743" w:rsidP="00133743">
      <w:pPr>
        <w:spacing w:line="240" w:lineRule="auto"/>
        <w:rPr>
          <w:rFonts w:ascii="Aptos" w:hAnsi="Aptos"/>
          <w:sz w:val="24"/>
          <w:szCs w:val="24"/>
        </w:rPr>
      </w:pPr>
      <w:r w:rsidRPr="008B3FFD">
        <w:rPr>
          <w:rFonts w:ascii="Aptos" w:hAnsi="Aptos"/>
          <w:sz w:val="24"/>
          <w:szCs w:val="24"/>
        </w:rPr>
        <w:t>A national care</w:t>
      </w:r>
      <w:r w:rsidRPr="008B3FFD">
        <w:rPr>
          <w:rFonts w:ascii="Cambria Math" w:hAnsi="Cambria Math" w:cs="Cambria Math"/>
          <w:sz w:val="24"/>
          <w:szCs w:val="24"/>
        </w:rPr>
        <w:t>‑</w:t>
      </w:r>
      <w:r w:rsidRPr="008B3FFD">
        <w:rPr>
          <w:rFonts w:ascii="Aptos" w:hAnsi="Aptos"/>
          <w:sz w:val="24"/>
          <w:szCs w:val="24"/>
        </w:rPr>
        <w:t xml:space="preserve">economy investment study quantified service gaps and returns; equal pay efforts progressed via the Structure of Earnings Survey and a campaign reaching 276,000 people. </w:t>
      </w:r>
      <w:r w:rsidR="004910CF" w:rsidRPr="004910CF">
        <w:rPr>
          <w:rFonts w:ascii="Aptos" w:hAnsi="Aptos"/>
          <w:sz w:val="24"/>
          <w:szCs w:val="24"/>
        </w:rPr>
        <w:t xml:space="preserve">State Employment Support Agency </w:t>
      </w:r>
      <w:r w:rsidR="004910CF">
        <w:rPr>
          <w:rFonts w:ascii="Aptos" w:hAnsi="Aptos"/>
          <w:sz w:val="24"/>
          <w:szCs w:val="24"/>
        </w:rPr>
        <w:t>(</w:t>
      </w:r>
      <w:r w:rsidR="00D86A24">
        <w:rPr>
          <w:rFonts w:ascii="Aptos" w:hAnsi="Aptos"/>
          <w:sz w:val="24"/>
          <w:szCs w:val="24"/>
        </w:rPr>
        <w:t xml:space="preserve">SESA) </w:t>
      </w:r>
      <w:r w:rsidRPr="008B3FFD">
        <w:rPr>
          <w:rFonts w:ascii="Aptos" w:hAnsi="Aptos"/>
          <w:sz w:val="24"/>
          <w:szCs w:val="24"/>
        </w:rPr>
        <w:t>institutionalized the Gender</w:t>
      </w:r>
      <w:r w:rsidRPr="008B3FFD">
        <w:rPr>
          <w:rFonts w:ascii="Cambria Math" w:hAnsi="Cambria Math" w:cs="Cambria Math"/>
          <w:sz w:val="24"/>
          <w:szCs w:val="24"/>
        </w:rPr>
        <w:t>‑</w:t>
      </w:r>
      <w:r w:rsidRPr="008B3FFD">
        <w:rPr>
          <w:rFonts w:ascii="Aptos" w:hAnsi="Aptos"/>
          <w:sz w:val="24"/>
          <w:szCs w:val="24"/>
        </w:rPr>
        <w:t xml:space="preserve">Aware Employment Consulting Guideline. </w:t>
      </w:r>
    </w:p>
    <w:p w14:paraId="0C110406" w14:textId="77777777" w:rsidR="000B1135" w:rsidRDefault="000B1135" w:rsidP="00133743">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572C750F" wp14:editId="19AC05D7">
            <wp:extent cx="5943600" cy="3962400"/>
            <wp:effectExtent l="0" t="0" r="0" b="0"/>
            <wp:docPr id="39116307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63071" name="Picture 39116307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8319616" w14:textId="7768D71A" w:rsidR="00133743" w:rsidRPr="008B3FFD" w:rsidRDefault="00133743" w:rsidP="00133743">
      <w:pPr>
        <w:spacing w:line="240" w:lineRule="auto"/>
        <w:rPr>
          <w:rFonts w:ascii="Aptos" w:hAnsi="Aptos"/>
          <w:sz w:val="24"/>
          <w:szCs w:val="24"/>
        </w:rPr>
      </w:pPr>
      <w:r w:rsidRPr="008B3FFD">
        <w:rPr>
          <w:rFonts w:ascii="Aptos" w:hAnsi="Aptos"/>
          <w:sz w:val="24"/>
          <w:szCs w:val="24"/>
        </w:rPr>
        <w:t>Through integrated municipal support, migrants and returnees received targeted counselling, job placement, skills, and self</w:t>
      </w:r>
      <w:r w:rsidR="005042B3" w:rsidRPr="008B3FFD">
        <w:rPr>
          <w:rFonts w:ascii="Aptos" w:hAnsi="Aptos"/>
          <w:sz w:val="24"/>
          <w:szCs w:val="24"/>
        </w:rPr>
        <w:t>-</w:t>
      </w:r>
      <w:r w:rsidRPr="008B3FFD">
        <w:rPr>
          <w:rFonts w:ascii="Aptos" w:hAnsi="Aptos"/>
          <w:sz w:val="24"/>
          <w:szCs w:val="24"/>
        </w:rPr>
        <w:t xml:space="preserve">employment pathways across 10 municipalities. 698 individuals accessed employment, training, or enterprise support. Financial literacy sessions for labour migrants helped families use remittances to improve household welfare and local development. These measures contributed to sustainable reintegration of Georgian returnees. </w:t>
      </w:r>
    </w:p>
    <w:p w14:paraId="5157BB82" w14:textId="5002F064" w:rsidR="00133743" w:rsidRPr="008B3FFD" w:rsidRDefault="00133743" w:rsidP="00133743">
      <w:pPr>
        <w:spacing w:line="240" w:lineRule="auto"/>
        <w:rPr>
          <w:rFonts w:ascii="Aptos" w:hAnsi="Aptos"/>
          <w:sz w:val="24"/>
          <w:szCs w:val="24"/>
        </w:rPr>
      </w:pPr>
      <w:r w:rsidRPr="008B3FFD">
        <w:rPr>
          <w:rFonts w:ascii="Aptos" w:hAnsi="Aptos"/>
          <w:sz w:val="24"/>
          <w:szCs w:val="24"/>
        </w:rPr>
        <w:t>The UN also supported the development of Georgia’s first Social Protection Strategic Note for Children and a child</w:t>
      </w:r>
      <w:r w:rsidR="005042B3" w:rsidRPr="008B3FFD">
        <w:rPr>
          <w:rFonts w:ascii="Aptos" w:hAnsi="Aptos"/>
          <w:sz w:val="24"/>
          <w:szCs w:val="24"/>
        </w:rPr>
        <w:t>-</w:t>
      </w:r>
      <w:r w:rsidRPr="008B3FFD">
        <w:rPr>
          <w:rFonts w:ascii="Aptos" w:hAnsi="Aptos"/>
          <w:sz w:val="24"/>
          <w:szCs w:val="24"/>
        </w:rPr>
        <w:t>rights based budgeting approach, embedding children’s priorities in national planning and resource allocation. Municipalities piloted workforce capacity assessments (</w:t>
      </w:r>
      <w:r w:rsidR="009A0A9A">
        <w:rPr>
          <w:rFonts w:ascii="Aptos" w:hAnsi="Aptos"/>
          <w:sz w:val="24"/>
          <w:szCs w:val="24"/>
        </w:rPr>
        <w:t xml:space="preserve">20 </w:t>
      </w:r>
      <w:r w:rsidRPr="008B3FFD">
        <w:rPr>
          <w:rFonts w:ascii="Aptos" w:hAnsi="Aptos"/>
          <w:sz w:val="24"/>
          <w:szCs w:val="24"/>
        </w:rPr>
        <w:t xml:space="preserve">municipalities), emergency preparedness and budgeting tools, and service mapping with a minimum social service package, improving equity and coverage. A </w:t>
      </w:r>
      <w:r w:rsidR="00AD7085" w:rsidRPr="008B3FFD">
        <w:rPr>
          <w:rFonts w:ascii="Aptos" w:hAnsi="Aptos"/>
          <w:sz w:val="24"/>
          <w:szCs w:val="24"/>
        </w:rPr>
        <w:t>child</w:t>
      </w:r>
      <w:r w:rsidR="00AD7085">
        <w:rPr>
          <w:rFonts w:ascii="Aptos" w:hAnsi="Aptos"/>
          <w:sz w:val="24"/>
          <w:szCs w:val="24"/>
        </w:rPr>
        <w:t>-</w:t>
      </w:r>
      <w:r w:rsidR="00AD7085" w:rsidRPr="008B3FFD">
        <w:rPr>
          <w:rFonts w:ascii="Aptos" w:hAnsi="Aptos"/>
          <w:sz w:val="24"/>
          <w:szCs w:val="24"/>
        </w:rPr>
        <w:t xml:space="preserve">centred </w:t>
      </w:r>
      <w:r w:rsidRPr="008B3FFD">
        <w:rPr>
          <w:rFonts w:ascii="Aptos" w:hAnsi="Aptos"/>
          <w:sz w:val="24"/>
          <w:szCs w:val="24"/>
        </w:rPr>
        <w:t xml:space="preserve">framework for individualized packages for children with disabilities linked biopsychosocial assessment to tailored support with clear referral and case management pathways. These steps improved local service quality, helping families manage risks and invest in children’s development. </w:t>
      </w:r>
    </w:p>
    <w:p w14:paraId="2DC14B2F" w14:textId="77777777"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A stronger push on women’s economic participation saw more companies commit to workplace equality and nurture women leadership pipelines, reinforcing the business case for inclusion. 36 additional companies joined the Women’s Empowerment Principles, bringing the total number of signatories to 323, representing 150,000+ employees. 378 corporate representatives completed training on sexual harassment prevention, equal pay, </w:t>
      </w:r>
      <w:r w:rsidRPr="008B3FFD">
        <w:rPr>
          <w:rFonts w:ascii="Aptos" w:hAnsi="Aptos"/>
          <w:sz w:val="24"/>
          <w:szCs w:val="24"/>
        </w:rPr>
        <w:lastRenderedPageBreak/>
        <w:t>diversity and inclusion, gender</w:t>
      </w:r>
      <w:r w:rsidRPr="008B3FFD">
        <w:rPr>
          <w:rFonts w:ascii="Cambria Math" w:hAnsi="Cambria Math" w:cs="Cambria Math"/>
          <w:sz w:val="24"/>
          <w:szCs w:val="24"/>
        </w:rPr>
        <w:t>‑</w:t>
      </w:r>
      <w:r w:rsidRPr="008B3FFD">
        <w:rPr>
          <w:rFonts w:ascii="Aptos" w:hAnsi="Aptos"/>
          <w:sz w:val="24"/>
          <w:szCs w:val="24"/>
        </w:rPr>
        <w:t xml:space="preserve">responsive procurement and gender gap analysis, while 28 banking sector leaders advanced through an executive programme on women’s leadership. </w:t>
      </w:r>
    </w:p>
    <w:p w14:paraId="6B6E258F" w14:textId="607AA2AE" w:rsidR="00133743" w:rsidRPr="008B3FFD" w:rsidRDefault="00133743" w:rsidP="00133743">
      <w:pPr>
        <w:spacing w:line="240" w:lineRule="auto"/>
        <w:rPr>
          <w:rFonts w:ascii="Aptos" w:hAnsi="Aptos"/>
          <w:sz w:val="24"/>
          <w:szCs w:val="24"/>
        </w:rPr>
      </w:pPr>
      <w:r w:rsidRPr="008B3FFD">
        <w:rPr>
          <w:rFonts w:ascii="Aptos" w:hAnsi="Aptos"/>
          <w:sz w:val="24"/>
          <w:szCs w:val="24"/>
        </w:rPr>
        <w:t xml:space="preserve">In partnership with the Rural Development Agency, the UN advanced women farmers’ climate resilience, productivity and access to finance in Kakheti, Shida Kartli and Kvemo Kartli. Over 1,000 rural </w:t>
      </w:r>
      <w:r w:rsidR="008B3FFD" w:rsidRPr="008B3FFD">
        <w:rPr>
          <w:rFonts w:ascii="Aptos" w:hAnsi="Aptos"/>
          <w:sz w:val="24"/>
          <w:szCs w:val="24"/>
        </w:rPr>
        <w:t>women-built</w:t>
      </w:r>
      <w:r w:rsidRPr="008B3FFD">
        <w:rPr>
          <w:rFonts w:ascii="Aptos" w:hAnsi="Aptos"/>
          <w:sz w:val="24"/>
          <w:szCs w:val="24"/>
        </w:rPr>
        <w:t xml:space="preserve"> entrepreneurship skills; 1,194 gained digital skills, 126 accessed small grants, and 65 obtained state</w:t>
      </w:r>
      <w:r w:rsidRPr="008B3FFD">
        <w:rPr>
          <w:rFonts w:ascii="Cambria Math" w:hAnsi="Cambria Math" w:cs="Cambria Math"/>
          <w:sz w:val="24"/>
          <w:szCs w:val="24"/>
        </w:rPr>
        <w:t>‑</w:t>
      </w:r>
      <w:r w:rsidRPr="008B3FFD">
        <w:rPr>
          <w:rFonts w:ascii="Aptos" w:hAnsi="Aptos"/>
          <w:sz w:val="24"/>
          <w:szCs w:val="24"/>
        </w:rPr>
        <w:t>recognized care certificates enabling employment in state</w:t>
      </w:r>
      <w:r w:rsidRPr="008B3FFD">
        <w:rPr>
          <w:rFonts w:ascii="Cambria Math" w:hAnsi="Cambria Math" w:cs="Cambria Math"/>
          <w:sz w:val="24"/>
          <w:szCs w:val="24"/>
        </w:rPr>
        <w:t>‑</w:t>
      </w:r>
      <w:r w:rsidRPr="008B3FFD">
        <w:rPr>
          <w:rFonts w:ascii="Aptos" w:hAnsi="Aptos"/>
          <w:sz w:val="24"/>
          <w:szCs w:val="24"/>
        </w:rPr>
        <w:t xml:space="preserve">funded care programmes. </w:t>
      </w:r>
    </w:p>
    <w:p w14:paraId="24762242" w14:textId="77777777" w:rsidR="007609E7" w:rsidRPr="008B3FFD" w:rsidRDefault="007609E7" w:rsidP="00056375">
      <w:pPr>
        <w:spacing w:line="240" w:lineRule="auto"/>
        <w:rPr>
          <w:rFonts w:ascii="Aptos" w:hAnsi="Aptos"/>
          <w:sz w:val="24"/>
          <w:szCs w:val="24"/>
        </w:rPr>
      </w:pPr>
    </w:p>
    <w:p w14:paraId="30BA9446" w14:textId="77777777" w:rsidR="00AE3DCF" w:rsidRPr="00AE3DCF" w:rsidRDefault="00AE3DCF" w:rsidP="00AE3DCF">
      <w:pPr>
        <w:pStyle w:val="Heading2"/>
      </w:pPr>
      <w:r w:rsidRPr="00AE3DCF">
        <w:t>Outcome 4: Conflict affected communities</w:t>
      </w:r>
    </w:p>
    <w:p w14:paraId="796D2BF9" w14:textId="48A384F3" w:rsidR="004270BA" w:rsidRPr="008B3FFD" w:rsidRDefault="004270BA" w:rsidP="00056375">
      <w:pPr>
        <w:spacing w:line="240" w:lineRule="auto"/>
        <w:rPr>
          <w:rFonts w:ascii="Aptos" w:hAnsi="Aptos"/>
          <w:b/>
          <w:bCs/>
          <w:sz w:val="24"/>
          <w:szCs w:val="24"/>
        </w:rPr>
      </w:pPr>
      <w:r w:rsidRPr="008B3FFD">
        <w:rPr>
          <w:rFonts w:ascii="Aptos" w:hAnsi="Aptos"/>
          <w:b/>
          <w:bCs/>
          <w:sz w:val="24"/>
          <w:szCs w:val="24"/>
        </w:rPr>
        <w:t>By 2025, conflict-affected communities enjoy human rights, enhanced human security and resilience</w:t>
      </w:r>
    </w:p>
    <w:tbl>
      <w:tblPr>
        <w:tblStyle w:val="TableGrid"/>
        <w:tblW w:w="0" w:type="auto"/>
        <w:tblLook w:val="04A0" w:firstRow="1" w:lastRow="0" w:firstColumn="1" w:lastColumn="0" w:noHBand="0" w:noVBand="1"/>
      </w:tblPr>
      <w:tblGrid>
        <w:gridCol w:w="4106"/>
        <w:gridCol w:w="3708"/>
        <w:gridCol w:w="1536"/>
      </w:tblGrid>
      <w:tr w:rsidR="00BB2A71" w14:paraId="47115E92" w14:textId="77777777" w:rsidTr="00C50A87">
        <w:tc>
          <w:tcPr>
            <w:tcW w:w="4106" w:type="dxa"/>
          </w:tcPr>
          <w:p w14:paraId="73DB3F31" w14:textId="77777777" w:rsidR="00BB2A71" w:rsidRPr="00A15CEF" w:rsidRDefault="00BB2A71" w:rsidP="00C50A87">
            <w:pPr>
              <w:rPr>
                <w:rFonts w:ascii="Aptos" w:hAnsi="Aptos"/>
                <w:b/>
                <w:bCs/>
                <w:sz w:val="24"/>
                <w:szCs w:val="24"/>
              </w:rPr>
            </w:pPr>
            <w:r w:rsidRPr="00A15CEF">
              <w:rPr>
                <w:rFonts w:ascii="Aptos" w:hAnsi="Aptos"/>
                <w:b/>
                <w:bCs/>
                <w:sz w:val="24"/>
                <w:szCs w:val="24"/>
              </w:rPr>
              <w:t>Output</w:t>
            </w:r>
          </w:p>
        </w:tc>
        <w:tc>
          <w:tcPr>
            <w:tcW w:w="3708" w:type="dxa"/>
          </w:tcPr>
          <w:p w14:paraId="3D1438D5" w14:textId="77777777" w:rsidR="00BB2A71" w:rsidRDefault="00BB2A71" w:rsidP="00C50A87">
            <w:pPr>
              <w:rPr>
                <w:rFonts w:ascii="Aptos" w:hAnsi="Aptos"/>
                <w:b/>
                <w:bCs/>
                <w:sz w:val="24"/>
                <w:szCs w:val="24"/>
              </w:rPr>
            </w:pPr>
            <w:r>
              <w:rPr>
                <w:rFonts w:ascii="Aptos" w:hAnsi="Aptos"/>
                <w:b/>
                <w:bCs/>
                <w:sz w:val="24"/>
                <w:szCs w:val="24"/>
              </w:rPr>
              <w:t>SDGs</w:t>
            </w:r>
          </w:p>
        </w:tc>
        <w:tc>
          <w:tcPr>
            <w:tcW w:w="1536" w:type="dxa"/>
          </w:tcPr>
          <w:p w14:paraId="4BD50AEF" w14:textId="77777777" w:rsidR="00BB2A71" w:rsidRDefault="00BB2A71" w:rsidP="00C50A87">
            <w:pPr>
              <w:rPr>
                <w:rFonts w:ascii="Aptos" w:hAnsi="Aptos"/>
                <w:b/>
                <w:bCs/>
                <w:sz w:val="24"/>
                <w:szCs w:val="24"/>
              </w:rPr>
            </w:pPr>
            <w:r>
              <w:rPr>
                <w:rFonts w:ascii="Aptos" w:hAnsi="Aptos"/>
                <w:b/>
                <w:bCs/>
                <w:sz w:val="24"/>
                <w:szCs w:val="24"/>
              </w:rPr>
              <w:t>2025 Expenditure</w:t>
            </w:r>
          </w:p>
        </w:tc>
      </w:tr>
      <w:tr w:rsidR="00BB2A71" w14:paraId="72BDD67F" w14:textId="77777777" w:rsidTr="00C50A87">
        <w:tc>
          <w:tcPr>
            <w:tcW w:w="4106" w:type="dxa"/>
          </w:tcPr>
          <w:p w14:paraId="28FB7CDA" w14:textId="6E7FC334" w:rsidR="00BB2A71" w:rsidRPr="00BB2A71" w:rsidRDefault="00BB2A71" w:rsidP="00C50A87">
            <w:pPr>
              <w:rPr>
                <w:rFonts w:ascii="Aptos" w:hAnsi="Aptos"/>
                <w:b/>
                <w:bCs/>
                <w:sz w:val="24"/>
                <w:szCs w:val="24"/>
              </w:rPr>
            </w:pPr>
            <w:r w:rsidRPr="00BB2A71">
              <w:rPr>
                <w:rFonts w:ascii="Aptos" w:hAnsi="Aptos"/>
                <w:b/>
                <w:bCs/>
                <w:sz w:val="24"/>
                <w:szCs w:val="24"/>
              </w:rPr>
              <w:t xml:space="preserve">Output 4.1 </w:t>
            </w:r>
          </w:p>
          <w:p w14:paraId="373A5330" w14:textId="77777777" w:rsidR="00711B18" w:rsidRPr="00711B18" w:rsidRDefault="00711B18" w:rsidP="00711B18">
            <w:pPr>
              <w:rPr>
                <w:rFonts w:ascii="Aptos" w:hAnsi="Aptos"/>
                <w:sz w:val="24"/>
                <w:szCs w:val="24"/>
              </w:rPr>
            </w:pPr>
            <w:r w:rsidRPr="00711B18">
              <w:rPr>
                <w:rFonts w:ascii="Aptos" w:hAnsi="Aptos"/>
                <w:sz w:val="24"/>
                <w:szCs w:val="24"/>
              </w:rPr>
              <w:t>Conflict affected</w:t>
            </w:r>
          </w:p>
          <w:p w14:paraId="53963B0B" w14:textId="77777777" w:rsidR="00711B18" w:rsidRPr="00711B18" w:rsidRDefault="00711B18" w:rsidP="00711B18">
            <w:pPr>
              <w:rPr>
                <w:rFonts w:ascii="Aptos" w:hAnsi="Aptos"/>
                <w:sz w:val="24"/>
                <w:szCs w:val="24"/>
              </w:rPr>
            </w:pPr>
            <w:r w:rsidRPr="00711B18">
              <w:rPr>
                <w:rFonts w:ascii="Aptos" w:hAnsi="Aptos"/>
                <w:sz w:val="24"/>
                <w:szCs w:val="24"/>
              </w:rPr>
              <w:t>communities have improved</w:t>
            </w:r>
          </w:p>
          <w:p w14:paraId="4563F055" w14:textId="77777777" w:rsidR="00711B18" w:rsidRPr="00711B18" w:rsidRDefault="00711B18" w:rsidP="00711B18">
            <w:pPr>
              <w:rPr>
                <w:rFonts w:ascii="Aptos" w:hAnsi="Aptos"/>
                <w:sz w:val="24"/>
                <w:szCs w:val="24"/>
              </w:rPr>
            </w:pPr>
            <w:r w:rsidRPr="00711B18">
              <w:rPr>
                <w:rFonts w:ascii="Aptos" w:hAnsi="Aptos"/>
                <w:sz w:val="24"/>
                <w:szCs w:val="24"/>
              </w:rPr>
              <w:t>access to essential services,</w:t>
            </w:r>
          </w:p>
          <w:p w14:paraId="2607D6D4" w14:textId="77777777" w:rsidR="00711B18" w:rsidRPr="00711B18" w:rsidRDefault="00711B18" w:rsidP="00711B18">
            <w:pPr>
              <w:rPr>
                <w:rFonts w:ascii="Aptos" w:hAnsi="Aptos"/>
                <w:sz w:val="24"/>
                <w:szCs w:val="24"/>
              </w:rPr>
            </w:pPr>
            <w:r w:rsidRPr="00711B18">
              <w:rPr>
                <w:rFonts w:ascii="Aptos" w:hAnsi="Aptos"/>
                <w:sz w:val="24"/>
                <w:szCs w:val="24"/>
              </w:rPr>
              <w:t>including education,</w:t>
            </w:r>
          </w:p>
          <w:p w14:paraId="15C956B7" w14:textId="77777777" w:rsidR="00711B18" w:rsidRPr="00711B18" w:rsidRDefault="00711B18" w:rsidP="00711B18">
            <w:pPr>
              <w:rPr>
                <w:rFonts w:ascii="Aptos" w:hAnsi="Aptos"/>
                <w:sz w:val="24"/>
                <w:szCs w:val="24"/>
              </w:rPr>
            </w:pPr>
            <w:r w:rsidRPr="00711B18">
              <w:rPr>
                <w:rFonts w:ascii="Aptos" w:hAnsi="Aptos"/>
                <w:sz w:val="24"/>
                <w:szCs w:val="24"/>
              </w:rPr>
              <w:t>healthcare, GBV response and</w:t>
            </w:r>
          </w:p>
          <w:p w14:paraId="60961C38" w14:textId="1BCD14A1" w:rsidR="00BB2A71" w:rsidRPr="00705987" w:rsidRDefault="00711B18" w:rsidP="00711B18">
            <w:pPr>
              <w:rPr>
                <w:rFonts w:ascii="Aptos" w:hAnsi="Aptos"/>
                <w:sz w:val="24"/>
                <w:szCs w:val="24"/>
              </w:rPr>
            </w:pPr>
            <w:r w:rsidRPr="00711B18">
              <w:rPr>
                <w:rFonts w:ascii="Aptos" w:hAnsi="Aptos"/>
                <w:sz w:val="24"/>
                <w:szCs w:val="24"/>
              </w:rPr>
              <w:t xml:space="preserve">legal assistance </w:t>
            </w:r>
          </w:p>
        </w:tc>
        <w:tc>
          <w:tcPr>
            <w:tcW w:w="3708" w:type="dxa"/>
          </w:tcPr>
          <w:p w14:paraId="26A03B38" w14:textId="77777777" w:rsidR="00BB2A71" w:rsidRPr="00BB2A71" w:rsidRDefault="00BB2A71" w:rsidP="00BB2A71">
            <w:pPr>
              <w:ind w:left="322" w:hanging="322"/>
              <w:rPr>
                <w:rFonts w:ascii="Aptos" w:hAnsi="Aptos"/>
                <w:sz w:val="24"/>
                <w:szCs w:val="24"/>
              </w:rPr>
            </w:pPr>
            <w:r w:rsidRPr="00BB2A71">
              <w:rPr>
                <w:rFonts w:ascii="Aptos" w:hAnsi="Aptos"/>
                <w:sz w:val="24"/>
                <w:szCs w:val="24"/>
              </w:rPr>
              <w:t>3 Good Health and Well-being</w:t>
            </w:r>
          </w:p>
          <w:p w14:paraId="6C0C94C1" w14:textId="77777777" w:rsidR="00BB2A71" w:rsidRPr="00BB2A71" w:rsidRDefault="00BB2A71" w:rsidP="00BB2A71">
            <w:pPr>
              <w:ind w:left="322" w:hanging="322"/>
              <w:rPr>
                <w:rFonts w:ascii="Aptos" w:hAnsi="Aptos"/>
                <w:sz w:val="24"/>
                <w:szCs w:val="24"/>
              </w:rPr>
            </w:pPr>
            <w:r w:rsidRPr="00BB2A71">
              <w:rPr>
                <w:rFonts w:ascii="Aptos" w:hAnsi="Aptos"/>
                <w:sz w:val="24"/>
                <w:szCs w:val="24"/>
              </w:rPr>
              <w:t>4 Quality Education</w:t>
            </w:r>
          </w:p>
          <w:p w14:paraId="39B39FE8" w14:textId="77777777" w:rsidR="00BB2A71" w:rsidRPr="00BB2A71" w:rsidRDefault="00BB2A71" w:rsidP="00BB2A71">
            <w:pPr>
              <w:ind w:left="322" w:hanging="322"/>
              <w:rPr>
                <w:rFonts w:ascii="Aptos" w:hAnsi="Aptos"/>
                <w:sz w:val="24"/>
                <w:szCs w:val="24"/>
              </w:rPr>
            </w:pPr>
            <w:r w:rsidRPr="00BB2A71">
              <w:rPr>
                <w:rFonts w:ascii="Aptos" w:hAnsi="Aptos"/>
                <w:sz w:val="24"/>
                <w:szCs w:val="24"/>
              </w:rPr>
              <w:t>5 Gender Equality</w:t>
            </w:r>
          </w:p>
          <w:p w14:paraId="3B0A616C" w14:textId="77777777" w:rsidR="00BB2A71" w:rsidRPr="00BB2A71" w:rsidRDefault="00BB2A71" w:rsidP="00BB2A71">
            <w:pPr>
              <w:ind w:left="322" w:hanging="322"/>
              <w:rPr>
                <w:rFonts w:ascii="Aptos" w:hAnsi="Aptos"/>
                <w:sz w:val="24"/>
                <w:szCs w:val="24"/>
              </w:rPr>
            </w:pPr>
            <w:r w:rsidRPr="00BB2A71">
              <w:rPr>
                <w:rFonts w:ascii="Aptos" w:hAnsi="Aptos"/>
                <w:sz w:val="24"/>
                <w:szCs w:val="24"/>
              </w:rPr>
              <w:t>6 Clean Water and Sanitation</w:t>
            </w:r>
          </w:p>
          <w:p w14:paraId="33AA1C46" w14:textId="1848336B" w:rsidR="00BB2A71" w:rsidRPr="00603E68" w:rsidRDefault="00BB2A71" w:rsidP="00BB2A71">
            <w:pPr>
              <w:ind w:left="322" w:hanging="322"/>
              <w:rPr>
                <w:rFonts w:ascii="Aptos" w:hAnsi="Aptos"/>
                <w:sz w:val="24"/>
                <w:szCs w:val="24"/>
              </w:rPr>
            </w:pPr>
            <w:r w:rsidRPr="00BB2A71">
              <w:rPr>
                <w:rFonts w:ascii="Aptos" w:hAnsi="Aptos"/>
                <w:sz w:val="24"/>
                <w:szCs w:val="24"/>
              </w:rPr>
              <w:t>16 Peace and Justice - Strong Institutions</w:t>
            </w:r>
          </w:p>
        </w:tc>
        <w:tc>
          <w:tcPr>
            <w:tcW w:w="1536" w:type="dxa"/>
          </w:tcPr>
          <w:p w14:paraId="200B7615" w14:textId="188169A5" w:rsidR="00BB2A71" w:rsidRPr="00A15CEF" w:rsidRDefault="00BB2A71" w:rsidP="00C50A87">
            <w:pPr>
              <w:rPr>
                <w:rFonts w:ascii="Aptos" w:hAnsi="Aptos"/>
                <w:sz w:val="24"/>
                <w:szCs w:val="24"/>
              </w:rPr>
            </w:pPr>
            <w:r>
              <w:rPr>
                <w:rFonts w:ascii="Aptos" w:hAnsi="Aptos"/>
                <w:sz w:val="24"/>
                <w:szCs w:val="24"/>
              </w:rPr>
              <w:t>$3.8mn</w:t>
            </w:r>
          </w:p>
        </w:tc>
      </w:tr>
      <w:tr w:rsidR="00BB2A71" w14:paraId="13E203F2" w14:textId="77777777" w:rsidTr="00C50A87">
        <w:tc>
          <w:tcPr>
            <w:tcW w:w="4106" w:type="dxa"/>
          </w:tcPr>
          <w:p w14:paraId="773E54A3" w14:textId="15AF85E2" w:rsidR="00BB2A71" w:rsidRPr="00BB2A71" w:rsidRDefault="00BB2A71" w:rsidP="00C50A87">
            <w:pPr>
              <w:rPr>
                <w:rFonts w:ascii="Aptos" w:hAnsi="Aptos"/>
                <w:b/>
                <w:bCs/>
                <w:sz w:val="24"/>
                <w:szCs w:val="24"/>
              </w:rPr>
            </w:pPr>
            <w:r w:rsidRPr="00BB2A71">
              <w:rPr>
                <w:rFonts w:ascii="Aptos" w:hAnsi="Aptos"/>
                <w:b/>
                <w:bCs/>
                <w:sz w:val="24"/>
                <w:szCs w:val="24"/>
              </w:rPr>
              <w:t xml:space="preserve">Output 4.2 </w:t>
            </w:r>
          </w:p>
          <w:p w14:paraId="67566B3F" w14:textId="77777777" w:rsidR="00711B18" w:rsidRPr="00711B18" w:rsidRDefault="00711B18" w:rsidP="00711B18">
            <w:pPr>
              <w:rPr>
                <w:rFonts w:ascii="Aptos" w:hAnsi="Aptos"/>
                <w:sz w:val="24"/>
                <w:szCs w:val="24"/>
              </w:rPr>
            </w:pPr>
            <w:r w:rsidRPr="00711B18">
              <w:rPr>
                <w:rFonts w:ascii="Aptos" w:hAnsi="Aptos"/>
                <w:sz w:val="24"/>
                <w:szCs w:val="24"/>
              </w:rPr>
              <w:t>Socio-economic</w:t>
            </w:r>
          </w:p>
          <w:p w14:paraId="795D31BD" w14:textId="77777777" w:rsidR="00711B18" w:rsidRPr="00711B18" w:rsidRDefault="00711B18" w:rsidP="00711B18">
            <w:pPr>
              <w:rPr>
                <w:rFonts w:ascii="Aptos" w:hAnsi="Aptos"/>
                <w:sz w:val="24"/>
                <w:szCs w:val="24"/>
              </w:rPr>
            </w:pPr>
            <w:r w:rsidRPr="00711B18">
              <w:rPr>
                <w:rFonts w:ascii="Aptos" w:hAnsi="Aptos"/>
                <w:sz w:val="24"/>
                <w:szCs w:val="24"/>
              </w:rPr>
              <w:t>conditions, community</w:t>
            </w:r>
          </w:p>
          <w:p w14:paraId="074A2868" w14:textId="77777777" w:rsidR="00711B18" w:rsidRPr="00711B18" w:rsidRDefault="00711B18" w:rsidP="00711B18">
            <w:pPr>
              <w:rPr>
                <w:rFonts w:ascii="Aptos" w:hAnsi="Aptos"/>
                <w:sz w:val="24"/>
                <w:szCs w:val="24"/>
              </w:rPr>
            </w:pPr>
            <w:r w:rsidRPr="00711B18">
              <w:rPr>
                <w:rFonts w:ascii="Aptos" w:hAnsi="Aptos"/>
                <w:sz w:val="24"/>
                <w:szCs w:val="24"/>
              </w:rPr>
              <w:t>resilience and self-reliance</w:t>
            </w:r>
          </w:p>
          <w:p w14:paraId="42FCE44A" w14:textId="77777777" w:rsidR="00711B18" w:rsidRPr="00711B18" w:rsidRDefault="00711B18" w:rsidP="00711B18">
            <w:pPr>
              <w:rPr>
                <w:rFonts w:ascii="Aptos" w:hAnsi="Aptos"/>
                <w:sz w:val="24"/>
                <w:szCs w:val="24"/>
              </w:rPr>
            </w:pPr>
            <w:r w:rsidRPr="00711B18">
              <w:rPr>
                <w:rFonts w:ascii="Aptos" w:hAnsi="Aptos"/>
                <w:sz w:val="24"/>
                <w:szCs w:val="24"/>
              </w:rPr>
              <w:t>improved with programmes</w:t>
            </w:r>
          </w:p>
          <w:p w14:paraId="7ACEC1CC" w14:textId="77777777" w:rsidR="00711B18" w:rsidRPr="00711B18" w:rsidRDefault="00711B18" w:rsidP="00711B18">
            <w:pPr>
              <w:rPr>
                <w:rFonts w:ascii="Aptos" w:hAnsi="Aptos"/>
                <w:sz w:val="24"/>
                <w:szCs w:val="24"/>
              </w:rPr>
            </w:pPr>
            <w:r w:rsidRPr="00711B18">
              <w:rPr>
                <w:rFonts w:ascii="Aptos" w:hAnsi="Aptos"/>
                <w:sz w:val="24"/>
                <w:szCs w:val="24"/>
              </w:rPr>
              <w:t>benefiting conflict affected</w:t>
            </w:r>
          </w:p>
          <w:p w14:paraId="68EDA3EC" w14:textId="77777777" w:rsidR="00711B18" w:rsidRPr="00711B18" w:rsidRDefault="00711B18" w:rsidP="00711B18">
            <w:pPr>
              <w:rPr>
                <w:rFonts w:ascii="Aptos" w:hAnsi="Aptos"/>
                <w:sz w:val="24"/>
                <w:szCs w:val="24"/>
              </w:rPr>
            </w:pPr>
            <w:r w:rsidRPr="00711B18">
              <w:rPr>
                <w:rFonts w:ascii="Aptos" w:hAnsi="Aptos"/>
                <w:sz w:val="24"/>
                <w:szCs w:val="24"/>
              </w:rPr>
              <w:t>communities particularly those</w:t>
            </w:r>
          </w:p>
          <w:p w14:paraId="1E5C9057" w14:textId="259D3856" w:rsidR="00BB2A71" w:rsidRPr="00705987" w:rsidRDefault="00711B18" w:rsidP="00711B18">
            <w:pPr>
              <w:rPr>
                <w:rFonts w:ascii="Aptos" w:hAnsi="Aptos"/>
                <w:sz w:val="24"/>
                <w:szCs w:val="24"/>
              </w:rPr>
            </w:pPr>
            <w:r w:rsidRPr="00711B18">
              <w:rPr>
                <w:rFonts w:ascii="Aptos" w:hAnsi="Aptos"/>
                <w:sz w:val="24"/>
                <w:szCs w:val="24"/>
              </w:rPr>
              <w:t xml:space="preserve">left behind </w:t>
            </w:r>
          </w:p>
        </w:tc>
        <w:tc>
          <w:tcPr>
            <w:tcW w:w="3708" w:type="dxa"/>
          </w:tcPr>
          <w:p w14:paraId="0923BF3D" w14:textId="77777777" w:rsidR="00BB2A71" w:rsidRPr="00BB2A71" w:rsidRDefault="00BB2A71" w:rsidP="00BB2A71">
            <w:pPr>
              <w:ind w:left="322" w:hanging="322"/>
              <w:rPr>
                <w:rFonts w:ascii="Aptos" w:hAnsi="Aptos"/>
                <w:sz w:val="24"/>
                <w:szCs w:val="24"/>
              </w:rPr>
            </w:pPr>
            <w:r w:rsidRPr="00BB2A71">
              <w:rPr>
                <w:rFonts w:ascii="Aptos" w:hAnsi="Aptos"/>
                <w:sz w:val="24"/>
                <w:szCs w:val="24"/>
              </w:rPr>
              <w:t xml:space="preserve">1 No Poverty </w:t>
            </w:r>
          </w:p>
          <w:p w14:paraId="3B6C35EB" w14:textId="77777777" w:rsidR="00BB2A71" w:rsidRPr="00BB2A71" w:rsidRDefault="00BB2A71" w:rsidP="00BB2A71">
            <w:pPr>
              <w:ind w:left="322" w:hanging="322"/>
              <w:rPr>
                <w:rFonts w:ascii="Aptos" w:hAnsi="Aptos"/>
                <w:sz w:val="24"/>
                <w:szCs w:val="24"/>
              </w:rPr>
            </w:pPr>
            <w:r w:rsidRPr="00BB2A71">
              <w:rPr>
                <w:rFonts w:ascii="Aptos" w:hAnsi="Aptos"/>
                <w:sz w:val="24"/>
                <w:szCs w:val="24"/>
              </w:rPr>
              <w:t>2 Zero Hunger</w:t>
            </w:r>
          </w:p>
          <w:p w14:paraId="35AAFC03" w14:textId="77777777" w:rsidR="00BB2A71" w:rsidRDefault="00BB2A71" w:rsidP="00BB2A71">
            <w:pPr>
              <w:ind w:left="322" w:hanging="322"/>
              <w:rPr>
                <w:rFonts w:ascii="Aptos" w:hAnsi="Aptos"/>
                <w:sz w:val="24"/>
                <w:szCs w:val="24"/>
              </w:rPr>
            </w:pPr>
            <w:r w:rsidRPr="00BB2A71">
              <w:rPr>
                <w:rFonts w:ascii="Aptos" w:hAnsi="Aptos"/>
                <w:sz w:val="24"/>
                <w:szCs w:val="24"/>
              </w:rPr>
              <w:t>3 Good Health and Well-being</w:t>
            </w:r>
          </w:p>
          <w:p w14:paraId="120F09F3" w14:textId="77777777" w:rsidR="00BB2A71" w:rsidRPr="00BB2A71" w:rsidRDefault="00BB2A71" w:rsidP="00BB2A71">
            <w:pPr>
              <w:ind w:left="322" w:hanging="322"/>
              <w:rPr>
                <w:rFonts w:ascii="Aptos" w:hAnsi="Aptos"/>
                <w:sz w:val="24"/>
                <w:szCs w:val="24"/>
              </w:rPr>
            </w:pPr>
            <w:r w:rsidRPr="00BB2A71">
              <w:rPr>
                <w:rFonts w:ascii="Aptos" w:hAnsi="Aptos"/>
                <w:sz w:val="24"/>
                <w:szCs w:val="24"/>
              </w:rPr>
              <w:t>4 Quality Education</w:t>
            </w:r>
          </w:p>
          <w:p w14:paraId="65FD758F" w14:textId="77777777" w:rsidR="00BB2A71" w:rsidRPr="00BB2A71" w:rsidRDefault="00BB2A71" w:rsidP="00BB2A71">
            <w:pPr>
              <w:ind w:left="322" w:hanging="322"/>
              <w:rPr>
                <w:rFonts w:ascii="Aptos" w:hAnsi="Aptos"/>
                <w:sz w:val="24"/>
                <w:szCs w:val="24"/>
              </w:rPr>
            </w:pPr>
            <w:r w:rsidRPr="00BB2A71">
              <w:rPr>
                <w:rFonts w:ascii="Aptos" w:hAnsi="Aptos"/>
                <w:sz w:val="24"/>
                <w:szCs w:val="24"/>
              </w:rPr>
              <w:t xml:space="preserve"> 5 Gender Equality </w:t>
            </w:r>
          </w:p>
          <w:p w14:paraId="293D0147" w14:textId="4793D753" w:rsidR="00BB2A71" w:rsidRPr="00603E68" w:rsidRDefault="00BB2A71" w:rsidP="00BB2A71">
            <w:pPr>
              <w:ind w:left="322" w:hanging="322"/>
              <w:rPr>
                <w:rFonts w:ascii="Aptos" w:hAnsi="Aptos"/>
                <w:sz w:val="24"/>
                <w:szCs w:val="24"/>
              </w:rPr>
            </w:pPr>
            <w:r w:rsidRPr="00BB2A71">
              <w:rPr>
                <w:rFonts w:ascii="Aptos" w:hAnsi="Aptos"/>
                <w:sz w:val="24"/>
                <w:szCs w:val="24"/>
              </w:rPr>
              <w:t>16 Peace and Justice - Strong Institutions</w:t>
            </w:r>
          </w:p>
        </w:tc>
        <w:tc>
          <w:tcPr>
            <w:tcW w:w="1536" w:type="dxa"/>
          </w:tcPr>
          <w:p w14:paraId="2466B95E" w14:textId="279E35DF" w:rsidR="00BB2A71" w:rsidRPr="00A15CEF" w:rsidRDefault="00BB2A71" w:rsidP="00C50A87">
            <w:pPr>
              <w:rPr>
                <w:rFonts w:ascii="Aptos" w:hAnsi="Aptos"/>
                <w:sz w:val="24"/>
                <w:szCs w:val="24"/>
              </w:rPr>
            </w:pPr>
            <w:r>
              <w:rPr>
                <w:rFonts w:ascii="Aptos" w:hAnsi="Aptos"/>
                <w:sz w:val="24"/>
                <w:szCs w:val="24"/>
              </w:rPr>
              <w:t>$0.1mn</w:t>
            </w:r>
          </w:p>
        </w:tc>
      </w:tr>
      <w:tr w:rsidR="00BB2A71" w14:paraId="30CFC63A" w14:textId="77777777" w:rsidTr="00C50A87">
        <w:tc>
          <w:tcPr>
            <w:tcW w:w="4106" w:type="dxa"/>
          </w:tcPr>
          <w:p w14:paraId="5B4D4EB7" w14:textId="76D906D1" w:rsidR="00BB2A71" w:rsidRPr="00BB2A71" w:rsidRDefault="00BB2A71" w:rsidP="00C50A87">
            <w:pPr>
              <w:rPr>
                <w:rFonts w:ascii="Aptos" w:hAnsi="Aptos"/>
                <w:b/>
                <w:bCs/>
                <w:sz w:val="24"/>
                <w:szCs w:val="24"/>
              </w:rPr>
            </w:pPr>
            <w:r w:rsidRPr="00BB2A71">
              <w:rPr>
                <w:rFonts w:ascii="Aptos" w:hAnsi="Aptos"/>
                <w:b/>
                <w:bCs/>
                <w:sz w:val="24"/>
                <w:szCs w:val="24"/>
              </w:rPr>
              <w:t xml:space="preserve">Output 4.3 </w:t>
            </w:r>
          </w:p>
          <w:p w14:paraId="7A28F6BC" w14:textId="1B86F889" w:rsidR="00BB2A71" w:rsidRPr="001D2E85" w:rsidRDefault="00713217" w:rsidP="00C50A87">
            <w:pPr>
              <w:rPr>
                <w:rFonts w:ascii="Aptos" w:hAnsi="Aptos"/>
                <w:sz w:val="24"/>
                <w:szCs w:val="24"/>
              </w:rPr>
            </w:pPr>
            <w:r w:rsidRPr="00713217">
              <w:rPr>
                <w:rFonts w:ascii="Aptos" w:hAnsi="Aptos"/>
                <w:sz w:val="24"/>
                <w:szCs w:val="24"/>
                <w:lang w:val="en-US"/>
              </w:rPr>
              <w:t xml:space="preserve">Space widened for dialogue and participation that strengthens civil society, community resilience, social cohesion and implementation of the Women, Peace and Security agenda </w:t>
            </w:r>
          </w:p>
        </w:tc>
        <w:tc>
          <w:tcPr>
            <w:tcW w:w="3708" w:type="dxa"/>
          </w:tcPr>
          <w:p w14:paraId="68943983" w14:textId="77777777" w:rsidR="00BB2A71" w:rsidRPr="00BB2A71" w:rsidRDefault="00BB2A71" w:rsidP="00BB2A71">
            <w:pPr>
              <w:ind w:left="322" w:hanging="322"/>
              <w:rPr>
                <w:rFonts w:ascii="Aptos" w:hAnsi="Aptos"/>
                <w:sz w:val="24"/>
                <w:szCs w:val="24"/>
              </w:rPr>
            </w:pPr>
            <w:r w:rsidRPr="00BB2A71">
              <w:rPr>
                <w:rFonts w:ascii="Aptos" w:hAnsi="Aptos"/>
                <w:sz w:val="24"/>
                <w:szCs w:val="24"/>
              </w:rPr>
              <w:t>3 Good Health and Well-being</w:t>
            </w:r>
          </w:p>
          <w:p w14:paraId="196F3347" w14:textId="77777777" w:rsidR="00BB2A71" w:rsidRPr="00BB2A71" w:rsidRDefault="00BB2A71" w:rsidP="00BB2A71">
            <w:pPr>
              <w:ind w:left="322" w:hanging="322"/>
              <w:rPr>
                <w:rFonts w:ascii="Aptos" w:hAnsi="Aptos"/>
                <w:sz w:val="24"/>
                <w:szCs w:val="24"/>
              </w:rPr>
            </w:pPr>
            <w:r w:rsidRPr="00BB2A71">
              <w:rPr>
                <w:rFonts w:ascii="Aptos" w:hAnsi="Aptos"/>
                <w:sz w:val="24"/>
                <w:szCs w:val="24"/>
              </w:rPr>
              <w:t>5 Gender Equality</w:t>
            </w:r>
          </w:p>
          <w:p w14:paraId="5A0EF8B8" w14:textId="77777777" w:rsidR="00BB2A71" w:rsidRPr="00BB2A71" w:rsidRDefault="00BB2A71" w:rsidP="00BB2A71">
            <w:pPr>
              <w:ind w:left="322" w:hanging="322"/>
              <w:rPr>
                <w:rFonts w:ascii="Aptos" w:hAnsi="Aptos"/>
                <w:sz w:val="24"/>
                <w:szCs w:val="24"/>
              </w:rPr>
            </w:pPr>
            <w:r w:rsidRPr="00BB2A71">
              <w:rPr>
                <w:rFonts w:ascii="Aptos" w:hAnsi="Aptos"/>
                <w:sz w:val="24"/>
                <w:szCs w:val="24"/>
              </w:rPr>
              <w:t>13 Climate Action</w:t>
            </w:r>
          </w:p>
          <w:p w14:paraId="4C079111" w14:textId="0B688117" w:rsidR="00BB2A71" w:rsidRPr="00603E68" w:rsidRDefault="00BB2A71" w:rsidP="00BB2A71">
            <w:pPr>
              <w:ind w:left="322" w:hanging="322"/>
              <w:rPr>
                <w:rFonts w:ascii="Aptos" w:hAnsi="Aptos"/>
                <w:sz w:val="24"/>
                <w:szCs w:val="24"/>
              </w:rPr>
            </w:pPr>
            <w:r w:rsidRPr="00BB2A71">
              <w:rPr>
                <w:rFonts w:ascii="Aptos" w:hAnsi="Aptos"/>
                <w:sz w:val="24"/>
                <w:szCs w:val="24"/>
              </w:rPr>
              <w:t>16 Peace and Justice - Strong Institutions</w:t>
            </w:r>
          </w:p>
        </w:tc>
        <w:tc>
          <w:tcPr>
            <w:tcW w:w="1536" w:type="dxa"/>
          </w:tcPr>
          <w:p w14:paraId="595519E8" w14:textId="03DD25ED" w:rsidR="00BB2A71" w:rsidRPr="00A15CEF" w:rsidRDefault="00BB2A71" w:rsidP="00C50A87">
            <w:pPr>
              <w:rPr>
                <w:rFonts w:ascii="Aptos" w:hAnsi="Aptos"/>
                <w:sz w:val="24"/>
                <w:szCs w:val="24"/>
              </w:rPr>
            </w:pPr>
            <w:r>
              <w:rPr>
                <w:rFonts w:ascii="Aptos" w:hAnsi="Aptos"/>
                <w:sz w:val="24"/>
                <w:szCs w:val="24"/>
              </w:rPr>
              <w:t>$3.0mn</w:t>
            </w:r>
          </w:p>
        </w:tc>
      </w:tr>
      <w:tr w:rsidR="00BB2A71" w14:paraId="008D8B1B" w14:textId="77777777" w:rsidTr="00C50A87">
        <w:tc>
          <w:tcPr>
            <w:tcW w:w="4106" w:type="dxa"/>
          </w:tcPr>
          <w:p w14:paraId="2DF47CF5" w14:textId="6DB39263" w:rsidR="00BB2A71" w:rsidRDefault="00BB2A71" w:rsidP="00C50A87">
            <w:pPr>
              <w:rPr>
                <w:rFonts w:ascii="Aptos" w:hAnsi="Aptos"/>
                <w:b/>
                <w:bCs/>
                <w:sz w:val="24"/>
                <w:szCs w:val="24"/>
              </w:rPr>
            </w:pPr>
            <w:r w:rsidRPr="00603E68">
              <w:rPr>
                <w:rFonts w:ascii="Aptos" w:hAnsi="Aptos"/>
                <w:b/>
                <w:bCs/>
                <w:sz w:val="24"/>
                <w:szCs w:val="24"/>
              </w:rPr>
              <w:t xml:space="preserve">Outcome </w:t>
            </w:r>
            <w:r>
              <w:rPr>
                <w:rFonts w:ascii="Aptos" w:hAnsi="Aptos"/>
                <w:b/>
                <w:bCs/>
                <w:sz w:val="24"/>
                <w:szCs w:val="24"/>
              </w:rPr>
              <w:t>4</w:t>
            </w:r>
            <w:r w:rsidRPr="00603E68">
              <w:rPr>
                <w:rFonts w:ascii="Aptos" w:hAnsi="Aptos"/>
                <w:b/>
                <w:bCs/>
                <w:sz w:val="24"/>
                <w:szCs w:val="24"/>
              </w:rPr>
              <w:t>, total</w:t>
            </w:r>
          </w:p>
        </w:tc>
        <w:tc>
          <w:tcPr>
            <w:tcW w:w="3708" w:type="dxa"/>
          </w:tcPr>
          <w:p w14:paraId="176A8D56" w14:textId="77777777" w:rsidR="00BB2A71" w:rsidRDefault="00BB2A71" w:rsidP="00C50A87">
            <w:pPr>
              <w:ind w:left="322" w:hanging="322"/>
              <w:rPr>
                <w:rFonts w:ascii="Aptos" w:hAnsi="Aptos"/>
                <w:b/>
                <w:bCs/>
                <w:sz w:val="24"/>
                <w:szCs w:val="24"/>
              </w:rPr>
            </w:pPr>
          </w:p>
        </w:tc>
        <w:tc>
          <w:tcPr>
            <w:tcW w:w="1536" w:type="dxa"/>
          </w:tcPr>
          <w:p w14:paraId="6DBCD6E9" w14:textId="38798645" w:rsidR="00BB2A71" w:rsidRPr="00A15CEF" w:rsidRDefault="00BB2A71" w:rsidP="00C50A87">
            <w:pPr>
              <w:rPr>
                <w:rFonts w:ascii="Aptos" w:hAnsi="Aptos"/>
                <w:sz w:val="24"/>
                <w:szCs w:val="24"/>
              </w:rPr>
            </w:pPr>
            <w:r w:rsidRPr="00603E68">
              <w:rPr>
                <w:rFonts w:ascii="Aptos" w:hAnsi="Aptos"/>
                <w:b/>
                <w:bCs/>
                <w:sz w:val="24"/>
                <w:szCs w:val="24"/>
              </w:rPr>
              <w:t>$</w:t>
            </w:r>
            <w:r>
              <w:rPr>
                <w:rFonts w:ascii="Aptos" w:hAnsi="Aptos"/>
                <w:b/>
                <w:bCs/>
                <w:sz w:val="24"/>
                <w:szCs w:val="24"/>
              </w:rPr>
              <w:t>6.9</w:t>
            </w:r>
            <w:r w:rsidRPr="00603E68">
              <w:rPr>
                <w:rFonts w:ascii="Aptos" w:hAnsi="Aptos"/>
                <w:b/>
                <w:bCs/>
                <w:sz w:val="24"/>
                <w:szCs w:val="24"/>
              </w:rPr>
              <w:t>mn</w:t>
            </w:r>
          </w:p>
        </w:tc>
      </w:tr>
      <w:tr w:rsidR="00432A52" w14:paraId="7FB17D09" w14:textId="77777777" w:rsidTr="00D8615A">
        <w:tc>
          <w:tcPr>
            <w:tcW w:w="9350" w:type="dxa"/>
            <w:gridSpan w:val="3"/>
          </w:tcPr>
          <w:p w14:paraId="66C070BA" w14:textId="2C2E2010" w:rsidR="00432A52" w:rsidRPr="00F51317" w:rsidRDefault="00432A52" w:rsidP="00D8615A">
            <w:pPr>
              <w:rPr>
                <w:rFonts w:ascii="Aptos" w:hAnsi="Aptos"/>
                <w:sz w:val="24"/>
                <w:szCs w:val="24"/>
              </w:rPr>
            </w:pPr>
            <w:r>
              <w:rPr>
                <w:rFonts w:ascii="Aptos" w:hAnsi="Aptos"/>
                <w:b/>
                <w:bCs/>
                <w:sz w:val="24"/>
                <w:szCs w:val="24"/>
              </w:rPr>
              <w:t xml:space="preserve">Contributing UN Entities: </w:t>
            </w:r>
            <w:r w:rsidRPr="00432A52">
              <w:rPr>
                <w:rFonts w:ascii="Aptos" w:hAnsi="Aptos"/>
                <w:sz w:val="24"/>
                <w:szCs w:val="24"/>
              </w:rPr>
              <w:t>FAO, UN Women, UNICEF, UNDP, UNHCR, UNFPA, WHO</w:t>
            </w:r>
            <w:r w:rsidRPr="00F51317">
              <w:rPr>
                <w:rFonts w:ascii="Aptos" w:hAnsi="Aptos"/>
                <w:sz w:val="24"/>
                <w:szCs w:val="24"/>
              </w:rPr>
              <w:t>.</w:t>
            </w:r>
          </w:p>
        </w:tc>
      </w:tr>
    </w:tbl>
    <w:p w14:paraId="3E1CD9C5" w14:textId="77777777" w:rsidR="00BB2A71" w:rsidRDefault="00BB2A71" w:rsidP="005042B3">
      <w:pPr>
        <w:spacing w:line="240" w:lineRule="auto"/>
        <w:rPr>
          <w:rFonts w:ascii="Aptos" w:hAnsi="Aptos"/>
          <w:sz w:val="24"/>
          <w:szCs w:val="24"/>
        </w:rPr>
      </w:pPr>
    </w:p>
    <w:p w14:paraId="707602CE" w14:textId="38E180F4" w:rsidR="005042B3" w:rsidRPr="008B3FFD" w:rsidRDefault="005042B3" w:rsidP="005042B3">
      <w:pPr>
        <w:spacing w:line="240" w:lineRule="auto"/>
        <w:rPr>
          <w:rFonts w:ascii="Aptos" w:hAnsi="Aptos"/>
          <w:sz w:val="24"/>
          <w:szCs w:val="24"/>
        </w:rPr>
      </w:pPr>
      <w:r w:rsidRPr="008B3FFD">
        <w:rPr>
          <w:rFonts w:ascii="Aptos" w:hAnsi="Aptos"/>
          <w:sz w:val="24"/>
          <w:szCs w:val="24"/>
        </w:rPr>
        <w:t xml:space="preserve">In 2025, the UN worked with national and local authorities, civil society and communities across the country, including in Abkhazia, Georgia, to deliver basic services, to protect rights of conflict-affected people, and to promote an enabling environment for peace. </w:t>
      </w:r>
    </w:p>
    <w:p w14:paraId="7A567B4A" w14:textId="23F96993" w:rsidR="005042B3" w:rsidRPr="008B3FFD" w:rsidRDefault="005042B3" w:rsidP="005042B3">
      <w:pPr>
        <w:spacing w:line="240" w:lineRule="auto"/>
        <w:rPr>
          <w:rFonts w:ascii="Aptos" w:hAnsi="Aptos"/>
          <w:sz w:val="24"/>
          <w:szCs w:val="24"/>
        </w:rPr>
      </w:pPr>
      <w:r w:rsidRPr="008B3FFD">
        <w:rPr>
          <w:rFonts w:ascii="Aptos" w:hAnsi="Aptos"/>
          <w:sz w:val="24"/>
          <w:szCs w:val="24"/>
        </w:rPr>
        <w:lastRenderedPageBreak/>
        <w:t xml:space="preserve">The UN supported healthcare and psychosocial assistance that reached conflict-affected people in Abkhazia and along the Administrative Boundary Line (ABL): mobile and facility based teams provided consultations to 435 patients, diagnostics (including first time neurological services in Abkhazia for 50 patients), rehabilitation for 112 persons with disabilities, psychiatric support for 61 </w:t>
      </w:r>
      <w:r w:rsidR="00181EA9">
        <w:rPr>
          <w:rFonts w:ascii="Aptos" w:hAnsi="Aptos"/>
          <w:sz w:val="24"/>
          <w:szCs w:val="24"/>
        </w:rPr>
        <w:t>children</w:t>
      </w:r>
      <w:r w:rsidRPr="008B3FFD">
        <w:rPr>
          <w:rFonts w:ascii="Aptos" w:hAnsi="Aptos"/>
          <w:sz w:val="24"/>
          <w:szCs w:val="24"/>
        </w:rPr>
        <w:t>, and targeted medical assistance for vulnerable individuals. The UN also strengthened primary care facilities in Abkhazia through updates to clinical guidelines, outbreak surveillance for vaccine</w:t>
      </w:r>
      <w:r w:rsidRPr="008B3FFD">
        <w:rPr>
          <w:rFonts w:ascii="Cambria Math" w:hAnsi="Cambria Math" w:cs="Cambria Math"/>
          <w:sz w:val="24"/>
          <w:szCs w:val="24"/>
        </w:rPr>
        <w:t>‑</w:t>
      </w:r>
      <w:r w:rsidRPr="008B3FFD">
        <w:rPr>
          <w:rFonts w:ascii="Aptos" w:hAnsi="Aptos"/>
          <w:sz w:val="24"/>
          <w:szCs w:val="24"/>
        </w:rPr>
        <w:t>preventable diseases, and infection prevention and control assessments across 9 facilities, improving preparedness for community outbreaks and ensuring safer care environments.</w:t>
      </w:r>
    </w:p>
    <w:p w14:paraId="62C4B9CC" w14:textId="7D9DED5A" w:rsidR="005042B3" w:rsidRDefault="009D09DC" w:rsidP="005042B3">
      <w:pPr>
        <w:spacing w:line="240" w:lineRule="auto"/>
        <w:rPr>
          <w:rFonts w:ascii="Aptos" w:hAnsi="Aptos"/>
          <w:sz w:val="24"/>
          <w:szCs w:val="24"/>
        </w:rPr>
      </w:pPr>
      <w:r>
        <w:rPr>
          <w:rFonts w:ascii="Aptos" w:hAnsi="Aptos"/>
          <w:noProof/>
          <w:sz w:val="24"/>
          <w:szCs w:val="24"/>
          <w:lang w:val="en-US"/>
        </w:rPr>
        <w:drawing>
          <wp:anchor distT="0" distB="0" distL="114300" distR="114300" simplePos="0" relativeHeight="251663360" behindDoc="0" locked="0" layoutInCell="1" allowOverlap="1" wp14:anchorId="2EA79261" wp14:editId="6DA7504D">
            <wp:simplePos x="0" y="0"/>
            <wp:positionH relativeFrom="column">
              <wp:posOffset>0</wp:posOffset>
            </wp:positionH>
            <wp:positionV relativeFrom="paragraph">
              <wp:posOffset>182880</wp:posOffset>
            </wp:positionV>
            <wp:extent cx="3999965" cy="2666977"/>
            <wp:effectExtent l="0" t="0" r="635" b="635"/>
            <wp:wrapThrough wrapText="bothSides">
              <wp:wrapPolygon edited="0">
                <wp:start x="0" y="0"/>
                <wp:lineTo x="0" y="21451"/>
                <wp:lineTo x="21501" y="21451"/>
                <wp:lineTo x="21501" y="0"/>
                <wp:lineTo x="0" y="0"/>
              </wp:wrapPolygon>
            </wp:wrapThrough>
            <wp:docPr id="3926938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693854" name="Picture 39269385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99965" cy="2666977"/>
                    </a:xfrm>
                    <a:prstGeom prst="rect">
                      <a:avLst/>
                    </a:prstGeom>
                  </pic:spPr>
                </pic:pic>
              </a:graphicData>
            </a:graphic>
          </wp:anchor>
        </w:drawing>
      </w:r>
      <w:r w:rsidR="005042B3" w:rsidRPr="008B3FFD">
        <w:rPr>
          <w:rFonts w:ascii="Aptos" w:hAnsi="Aptos"/>
          <w:sz w:val="24"/>
          <w:szCs w:val="24"/>
        </w:rPr>
        <w:t>The UN ensured uninterrupted sexual and reproductive health for over 2,500 conflict</w:t>
      </w:r>
      <w:r w:rsidR="005042B3" w:rsidRPr="008B3FFD">
        <w:rPr>
          <w:rFonts w:ascii="Cambria Math" w:hAnsi="Cambria Math" w:cs="Cambria Math"/>
          <w:sz w:val="24"/>
          <w:szCs w:val="24"/>
        </w:rPr>
        <w:t>‑</w:t>
      </w:r>
      <w:r w:rsidR="005042B3" w:rsidRPr="008B3FFD">
        <w:rPr>
          <w:rFonts w:ascii="Aptos" w:hAnsi="Aptos"/>
          <w:sz w:val="24"/>
          <w:szCs w:val="24"/>
        </w:rPr>
        <w:t>affected women, including cervical cancer screening and family planning. Support included mobile outreach, capacity</w:t>
      </w:r>
      <w:r w:rsidR="005042B3" w:rsidRPr="008B3FFD">
        <w:rPr>
          <w:rFonts w:ascii="Cambria Math" w:hAnsi="Cambria Math" w:cs="Cambria Math"/>
          <w:sz w:val="24"/>
          <w:szCs w:val="24"/>
        </w:rPr>
        <w:t>‑</w:t>
      </w:r>
      <w:r w:rsidR="005042B3" w:rsidRPr="008B3FFD">
        <w:rPr>
          <w:rFonts w:ascii="Aptos" w:hAnsi="Aptos"/>
          <w:sz w:val="24"/>
          <w:szCs w:val="24"/>
        </w:rPr>
        <w:t>building for 35 specialists and 15 health professionals, and professional exchanges between maternal health specialists across the dividing line, leading to 126 complex case consultations and 43 life</w:t>
      </w:r>
      <w:r w:rsidR="005042B3" w:rsidRPr="008B3FFD">
        <w:rPr>
          <w:rFonts w:ascii="Cambria Math" w:hAnsi="Cambria Math" w:cs="Cambria Math"/>
          <w:sz w:val="24"/>
          <w:szCs w:val="24"/>
        </w:rPr>
        <w:t>‑</w:t>
      </w:r>
      <w:r w:rsidR="005042B3" w:rsidRPr="008B3FFD">
        <w:rPr>
          <w:rFonts w:ascii="Aptos" w:hAnsi="Aptos"/>
          <w:sz w:val="24"/>
          <w:szCs w:val="24"/>
        </w:rPr>
        <w:t>saving maternal referrals.</w:t>
      </w:r>
    </w:p>
    <w:p w14:paraId="0A7F2150" w14:textId="772AC1A5" w:rsidR="00D131BD" w:rsidRPr="008B3FFD" w:rsidRDefault="00D131BD" w:rsidP="005042B3">
      <w:pPr>
        <w:spacing w:line="240" w:lineRule="auto"/>
        <w:rPr>
          <w:rFonts w:ascii="Aptos" w:hAnsi="Aptos"/>
          <w:sz w:val="24"/>
          <w:szCs w:val="24"/>
        </w:rPr>
      </w:pPr>
      <w:r w:rsidRPr="00D131BD">
        <w:rPr>
          <w:rFonts w:ascii="Aptos" w:hAnsi="Aptos"/>
          <w:sz w:val="24"/>
          <w:szCs w:val="24"/>
        </w:rPr>
        <w:t>The UN facilitated transportation of humanitarian and other essential goods to Abkhazia, including quarterly shipments of vaccines</w:t>
      </w:r>
      <w:r w:rsidR="0082301D">
        <w:rPr>
          <w:rFonts w:ascii="Aptos" w:hAnsi="Aptos"/>
          <w:sz w:val="24"/>
          <w:szCs w:val="24"/>
        </w:rPr>
        <w:t xml:space="preserve"> </w:t>
      </w:r>
      <w:r w:rsidRPr="00D131BD">
        <w:rPr>
          <w:rFonts w:ascii="Aptos" w:hAnsi="Aptos"/>
          <w:sz w:val="24"/>
          <w:szCs w:val="24"/>
        </w:rPr>
        <w:t>against hepatitis B, rabies, measles, mumps, and rubella, as well as medical consumables and agricultural insecticides. In total, 20 tons of insecticide were delivered for agricultural purposes. The total value of shipments in 2025 exceeded USD 400,000.</w:t>
      </w:r>
    </w:p>
    <w:p w14:paraId="3018A0F3" w14:textId="2FC4844E" w:rsidR="005042B3" w:rsidRPr="008B3FFD" w:rsidRDefault="005042B3" w:rsidP="005042B3">
      <w:pPr>
        <w:spacing w:line="240" w:lineRule="auto"/>
        <w:rPr>
          <w:rFonts w:ascii="Aptos" w:hAnsi="Aptos"/>
          <w:sz w:val="24"/>
          <w:szCs w:val="24"/>
        </w:rPr>
      </w:pPr>
      <w:r w:rsidRPr="008B3FFD">
        <w:rPr>
          <w:rFonts w:ascii="Aptos" w:hAnsi="Aptos"/>
          <w:sz w:val="24"/>
          <w:szCs w:val="24"/>
        </w:rPr>
        <w:t xml:space="preserve">Legal aid was expanded for 944 conflict affected people (67% women), with a focus on documentation, social allowances and property rights. The UN also facilitated provision of 428 legal consultations to minors and low-income families. UN supported crisis centres for survivors of gender-based/domestic violence, and mobile outreach in Abkhazia delivered survivor centred legal and psychosocial services and improved case detection for women and girls, while community-based prevention activities addressed barriers to reporting and access. Services were organized to reduce travel burdens and stigma, including helpline support and local referrals. Crisis centres in Gali and Sukhumi provided 136 legal/psychosocial consultations, responded to 36 helpline cases and supported 226 women; mobile teams reached additional survivors and minors facing access barriers. </w:t>
      </w:r>
    </w:p>
    <w:p w14:paraId="3BE35BF3" w14:textId="67388FE9" w:rsidR="005042B3" w:rsidRPr="008B3FFD" w:rsidRDefault="005042B3" w:rsidP="005042B3">
      <w:pPr>
        <w:spacing w:line="240" w:lineRule="auto"/>
        <w:rPr>
          <w:rFonts w:ascii="Aptos" w:hAnsi="Aptos"/>
          <w:sz w:val="24"/>
          <w:szCs w:val="24"/>
        </w:rPr>
      </w:pPr>
      <w:r w:rsidRPr="008B3FFD">
        <w:rPr>
          <w:rFonts w:ascii="Aptos" w:hAnsi="Aptos"/>
          <w:sz w:val="24"/>
          <w:szCs w:val="24"/>
        </w:rPr>
        <w:lastRenderedPageBreak/>
        <w:t xml:space="preserve">To safeguard child </w:t>
      </w:r>
      <w:r w:rsidR="008B3FFD" w:rsidRPr="008B3FFD">
        <w:rPr>
          <w:rFonts w:ascii="Aptos" w:hAnsi="Aptos"/>
          <w:sz w:val="24"/>
          <w:szCs w:val="24"/>
        </w:rPr>
        <w:t>well-being</w:t>
      </w:r>
      <w:r w:rsidRPr="008B3FFD">
        <w:rPr>
          <w:rFonts w:ascii="Aptos" w:hAnsi="Aptos"/>
          <w:sz w:val="24"/>
          <w:szCs w:val="24"/>
        </w:rPr>
        <w:t xml:space="preserve"> and learning continuity, the UN improved water, sanitation and hygiene infrastructure and operations in schools and supported psychological services for children in difficult situations in Abkhazia. 16 schools (1,872 children) benefited from WASH upgrades in 2025. Community based child protection mechanisms were further strengthened through district social work support and village level networks, resulting in assistance to 215 children. </w:t>
      </w:r>
    </w:p>
    <w:p w14:paraId="4931A23E" w14:textId="77777777" w:rsidR="009D09DC" w:rsidRDefault="009D09DC" w:rsidP="005042B3">
      <w:pPr>
        <w:spacing w:line="240" w:lineRule="auto"/>
        <w:rPr>
          <w:rFonts w:ascii="Aptos" w:hAnsi="Aptos"/>
          <w:sz w:val="24"/>
          <w:szCs w:val="24"/>
        </w:rPr>
      </w:pPr>
      <w:r>
        <w:rPr>
          <w:rFonts w:ascii="Aptos" w:hAnsi="Aptos"/>
          <w:noProof/>
          <w:sz w:val="24"/>
          <w:szCs w:val="24"/>
          <w:lang w:val="en-US"/>
        </w:rPr>
        <w:drawing>
          <wp:inline distT="0" distB="0" distL="0" distR="0" wp14:anchorId="5D3D7FED" wp14:editId="2303E5FF">
            <wp:extent cx="5943600" cy="3215640"/>
            <wp:effectExtent l="0" t="0" r="0" b="3810"/>
            <wp:docPr id="94240711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407117" name="Picture 942407117"/>
                    <pic:cNvPicPr/>
                  </pic:nvPicPr>
                  <pic:blipFill>
                    <a:blip r:embed="rId23">
                      <a:extLst>
                        <a:ext uri="{28A0092B-C50C-407E-A947-70E740481C1C}">
                          <a14:useLocalDpi xmlns:a14="http://schemas.microsoft.com/office/drawing/2010/main" val="0"/>
                        </a:ext>
                      </a:extLst>
                    </a:blip>
                    <a:stretch>
                      <a:fillRect/>
                    </a:stretch>
                  </pic:blipFill>
                  <pic:spPr>
                    <a:xfrm>
                      <a:off x="0" y="0"/>
                      <a:ext cx="5943600" cy="3215640"/>
                    </a:xfrm>
                    <a:prstGeom prst="rect">
                      <a:avLst/>
                    </a:prstGeom>
                  </pic:spPr>
                </pic:pic>
              </a:graphicData>
            </a:graphic>
          </wp:inline>
        </w:drawing>
      </w:r>
    </w:p>
    <w:p w14:paraId="1C4B52AB" w14:textId="679B3AF4" w:rsidR="005042B3" w:rsidRDefault="005042B3" w:rsidP="005042B3">
      <w:pPr>
        <w:spacing w:line="240" w:lineRule="auto"/>
        <w:rPr>
          <w:rFonts w:ascii="Aptos" w:hAnsi="Aptos"/>
          <w:sz w:val="24"/>
          <w:szCs w:val="24"/>
        </w:rPr>
      </w:pPr>
      <w:r w:rsidRPr="008B3FFD">
        <w:rPr>
          <w:rFonts w:ascii="Aptos" w:hAnsi="Aptos"/>
          <w:sz w:val="24"/>
          <w:szCs w:val="24"/>
        </w:rPr>
        <w:t xml:space="preserve">Through five demonstration plots and 24 Farmer Field Schools in Abkhazia (14) and Samegrelo (10), the UN strengthened access to extension services—especially for conflict-affected women smallholders—introducing improved horticulture varieties, dairy practices, and viticulture techniques. Agricultural inputs were distributed to 243 women farmers, and training on pest monitoring and safe practices supported food security and income generation. </w:t>
      </w:r>
    </w:p>
    <w:p w14:paraId="10AF3859" w14:textId="32540305" w:rsidR="005042B3" w:rsidRPr="008B3FFD" w:rsidRDefault="00F40B1D" w:rsidP="005042B3">
      <w:pPr>
        <w:spacing w:line="240" w:lineRule="auto"/>
        <w:rPr>
          <w:rFonts w:ascii="Aptos" w:hAnsi="Aptos"/>
          <w:sz w:val="24"/>
          <w:szCs w:val="24"/>
        </w:rPr>
      </w:pPr>
      <w:r>
        <w:rPr>
          <w:rFonts w:ascii="Aptos" w:hAnsi="Aptos"/>
          <w:sz w:val="24"/>
          <w:szCs w:val="24"/>
        </w:rPr>
        <w:t xml:space="preserve">While the UN has no access to </w:t>
      </w:r>
      <w:r w:rsidR="001B58BB" w:rsidRPr="1412ABCE">
        <w:rPr>
          <w:rFonts w:ascii="Aptos" w:hAnsi="Aptos"/>
          <w:sz w:val="24"/>
          <w:szCs w:val="24"/>
        </w:rPr>
        <w:t xml:space="preserve">Tskhinvali </w:t>
      </w:r>
      <w:r w:rsidR="001B58BB">
        <w:rPr>
          <w:rFonts w:ascii="Aptos" w:hAnsi="Aptos"/>
          <w:sz w:val="24"/>
          <w:szCs w:val="24"/>
        </w:rPr>
        <w:t>r</w:t>
      </w:r>
      <w:r w:rsidR="001B58BB" w:rsidRPr="1412ABCE">
        <w:rPr>
          <w:rFonts w:ascii="Aptos" w:hAnsi="Aptos"/>
          <w:sz w:val="24"/>
          <w:szCs w:val="24"/>
        </w:rPr>
        <w:t>egion</w:t>
      </w:r>
      <w:r w:rsidR="001B58BB">
        <w:rPr>
          <w:rFonts w:ascii="Aptos" w:hAnsi="Aptos"/>
          <w:sz w:val="24"/>
          <w:szCs w:val="24"/>
        </w:rPr>
        <w:t>/</w:t>
      </w:r>
      <w:r w:rsidR="001B58BB" w:rsidRPr="1412ABCE">
        <w:rPr>
          <w:rFonts w:ascii="Aptos" w:hAnsi="Aptos"/>
          <w:sz w:val="24"/>
          <w:szCs w:val="24"/>
        </w:rPr>
        <w:t xml:space="preserve">South Ossetia, </w:t>
      </w:r>
      <w:r>
        <w:rPr>
          <w:rFonts w:ascii="Aptos" w:hAnsi="Aptos"/>
          <w:sz w:val="24"/>
          <w:szCs w:val="24"/>
        </w:rPr>
        <w:t xml:space="preserve">it continued to support </w:t>
      </w:r>
      <w:r w:rsidR="001B58BB" w:rsidRPr="1412ABCE">
        <w:rPr>
          <w:rFonts w:ascii="Aptos" w:hAnsi="Aptos"/>
          <w:sz w:val="24"/>
          <w:szCs w:val="24"/>
        </w:rPr>
        <w:t xml:space="preserve">local environmental </w:t>
      </w:r>
      <w:r w:rsidR="000F6F9F">
        <w:rPr>
          <w:rFonts w:ascii="Aptos" w:hAnsi="Aptos"/>
          <w:sz w:val="24"/>
          <w:szCs w:val="24"/>
        </w:rPr>
        <w:t>advocates</w:t>
      </w:r>
      <w:r w:rsidR="001B58BB" w:rsidRPr="1412ABCE">
        <w:rPr>
          <w:rFonts w:ascii="Aptos" w:hAnsi="Aptos"/>
          <w:sz w:val="24"/>
          <w:szCs w:val="24"/>
        </w:rPr>
        <w:t xml:space="preserve">, mostly women and young people, </w:t>
      </w:r>
      <w:r>
        <w:rPr>
          <w:rFonts w:ascii="Aptos" w:hAnsi="Aptos"/>
          <w:sz w:val="24"/>
          <w:szCs w:val="24"/>
        </w:rPr>
        <w:t xml:space="preserve">in </w:t>
      </w:r>
      <w:r w:rsidR="001B58BB" w:rsidRPr="1412ABCE">
        <w:rPr>
          <w:rFonts w:ascii="Aptos" w:hAnsi="Aptos"/>
          <w:sz w:val="24"/>
          <w:szCs w:val="24"/>
        </w:rPr>
        <w:t>their work on environmental protection and climate action.</w:t>
      </w:r>
      <w:r w:rsidR="005042B3" w:rsidRPr="008B3FFD">
        <w:rPr>
          <w:rFonts w:ascii="Aptos" w:hAnsi="Aptos"/>
          <w:sz w:val="24"/>
          <w:szCs w:val="24"/>
        </w:rPr>
        <w:t xml:space="preserve">The UN widened platforms for dialogue and cooperation across Georgia — from regional study visits for civil society organizations to professional exchanges in healthcare and psychosocial care. The UN also strengthened peace education among 278 teachers, and supported community youth initiatives that fostered environmental stewardship and trust among 135 young people. </w:t>
      </w:r>
    </w:p>
    <w:p w14:paraId="2D368E9F" w14:textId="77777777" w:rsidR="004C1BAD" w:rsidRDefault="004C1BAD" w:rsidP="005042B3">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73FA26F3" wp14:editId="4728E2C6">
            <wp:extent cx="5943600" cy="3970020"/>
            <wp:effectExtent l="0" t="0" r="0" b="0"/>
            <wp:docPr id="176523997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239979" name="Picture 176523997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970020"/>
                    </a:xfrm>
                    <a:prstGeom prst="rect">
                      <a:avLst/>
                    </a:prstGeom>
                  </pic:spPr>
                </pic:pic>
              </a:graphicData>
            </a:graphic>
          </wp:inline>
        </w:drawing>
      </w:r>
    </w:p>
    <w:p w14:paraId="2D117A16" w14:textId="507B81FC" w:rsidR="005042B3" w:rsidRPr="008B3FFD" w:rsidRDefault="005042B3" w:rsidP="005042B3">
      <w:pPr>
        <w:spacing w:line="240" w:lineRule="auto"/>
        <w:rPr>
          <w:rFonts w:ascii="Aptos" w:hAnsi="Aptos"/>
          <w:sz w:val="24"/>
          <w:szCs w:val="24"/>
        </w:rPr>
      </w:pPr>
      <w:r w:rsidRPr="008B3FFD">
        <w:rPr>
          <w:rFonts w:ascii="Aptos" w:hAnsi="Aptos"/>
          <w:sz w:val="24"/>
          <w:szCs w:val="24"/>
        </w:rPr>
        <w:t xml:space="preserve">82 stakeholders convened at the annual Open Day on Women, Peace and Security (WPS). The Network of Women and Youth Peace Ambassadors </w:t>
      </w:r>
      <w:r w:rsidR="00700FCF" w:rsidRPr="008B3FFD">
        <w:rPr>
          <w:rFonts w:ascii="Aptos" w:hAnsi="Aptos"/>
          <w:sz w:val="24"/>
          <w:szCs w:val="24"/>
        </w:rPr>
        <w:t>brought together</w:t>
      </w:r>
      <w:r w:rsidRPr="008B3FFD">
        <w:rPr>
          <w:rFonts w:ascii="Aptos" w:hAnsi="Aptos"/>
          <w:sz w:val="24"/>
          <w:szCs w:val="24"/>
        </w:rPr>
        <w:t xml:space="preserve"> </w:t>
      </w:r>
      <w:r w:rsidR="00700FCF" w:rsidRPr="008B3FFD">
        <w:rPr>
          <w:rFonts w:ascii="Aptos" w:hAnsi="Aptos"/>
          <w:sz w:val="24"/>
          <w:szCs w:val="24"/>
        </w:rPr>
        <w:t>264 members across 17 municipalities,</w:t>
      </w:r>
      <w:r w:rsidRPr="008B3FFD">
        <w:rPr>
          <w:rFonts w:ascii="Aptos" w:hAnsi="Aptos"/>
          <w:sz w:val="24"/>
          <w:szCs w:val="24"/>
        </w:rPr>
        <w:t xml:space="preserve"> linking local concerns with national and regional WPS, and Youth, Peace and Security (YPS) agendas. 70+ youth leaders engaged in global platforms, culminating in a youth-led Call for Action advancing both the WPS and YPS agendas. </w:t>
      </w:r>
    </w:p>
    <w:p w14:paraId="34A443AF" w14:textId="77777777" w:rsidR="00C12CD8" w:rsidRDefault="00C12CD8" w:rsidP="00C12CD8">
      <w:pPr>
        <w:spacing w:line="240" w:lineRule="auto"/>
        <w:rPr>
          <w:rFonts w:ascii="Aptos" w:hAnsi="Aptos"/>
          <w:sz w:val="24"/>
          <w:szCs w:val="24"/>
        </w:rPr>
      </w:pPr>
      <w:r w:rsidRPr="1412ABCE">
        <w:rPr>
          <w:rFonts w:ascii="Aptos" w:hAnsi="Aptos"/>
          <w:sz w:val="24"/>
          <w:szCs w:val="24"/>
        </w:rPr>
        <w:t>Women from the Shida Kartli region, representing ethnically mixed Georgian-Ossetian communities, came together for a creative workshop to share their life stories and reimagine peace. Through storytelling circles and art-based practices, they explored conflict and resilience, transforming pain into strength and empathy into connection.</w:t>
      </w:r>
    </w:p>
    <w:p w14:paraId="128569F9" w14:textId="5A60EB96" w:rsidR="005042B3" w:rsidRPr="008B3FFD" w:rsidRDefault="004C1BAD" w:rsidP="005042B3">
      <w:pPr>
        <w:spacing w:line="240" w:lineRule="auto"/>
        <w:rPr>
          <w:rFonts w:ascii="Aptos" w:hAnsi="Aptos"/>
          <w:sz w:val="24"/>
          <w:szCs w:val="24"/>
        </w:rPr>
      </w:pPr>
      <w:r>
        <w:rPr>
          <w:rFonts w:ascii="Aptos" w:hAnsi="Aptos"/>
          <w:noProof/>
          <w:sz w:val="24"/>
          <w:szCs w:val="24"/>
          <w:lang w:val="en-US"/>
        </w:rPr>
        <w:lastRenderedPageBreak/>
        <w:drawing>
          <wp:anchor distT="0" distB="0" distL="114300" distR="114300" simplePos="0" relativeHeight="251665408" behindDoc="0" locked="0" layoutInCell="1" allowOverlap="1" wp14:anchorId="533AB3E4" wp14:editId="0E14249F">
            <wp:simplePos x="0" y="0"/>
            <wp:positionH relativeFrom="column">
              <wp:posOffset>0</wp:posOffset>
            </wp:positionH>
            <wp:positionV relativeFrom="paragraph">
              <wp:posOffset>182880</wp:posOffset>
            </wp:positionV>
            <wp:extent cx="4114800" cy="2743200"/>
            <wp:effectExtent l="0" t="0" r="0" b="0"/>
            <wp:wrapThrough wrapText="bothSides">
              <wp:wrapPolygon edited="0">
                <wp:start x="0" y="0"/>
                <wp:lineTo x="0" y="21450"/>
                <wp:lineTo x="21500" y="21450"/>
                <wp:lineTo x="21500" y="0"/>
                <wp:lineTo x="0" y="0"/>
              </wp:wrapPolygon>
            </wp:wrapThrough>
            <wp:docPr id="30659935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599352" name="Picture 30659935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anchor>
        </w:drawing>
      </w:r>
      <w:r w:rsidR="005042B3" w:rsidRPr="008B3FFD">
        <w:rPr>
          <w:rFonts w:ascii="Aptos" w:hAnsi="Aptos"/>
          <w:sz w:val="24"/>
          <w:szCs w:val="24"/>
        </w:rPr>
        <w:t xml:space="preserve">Social mobilization across 15 municipalities helped communities identify priorities and implement initiatives to improve lives of internally displaced residents, with 16 </w:t>
      </w:r>
      <w:r w:rsidR="008B3FFD" w:rsidRPr="008B3FFD">
        <w:rPr>
          <w:rFonts w:ascii="Aptos" w:hAnsi="Aptos"/>
          <w:sz w:val="24"/>
          <w:szCs w:val="24"/>
        </w:rPr>
        <w:t>self-help</w:t>
      </w:r>
      <w:r w:rsidR="005042B3" w:rsidRPr="008B3FFD">
        <w:rPr>
          <w:rFonts w:ascii="Aptos" w:hAnsi="Aptos"/>
          <w:sz w:val="24"/>
          <w:szCs w:val="24"/>
        </w:rPr>
        <w:t xml:space="preserve"> groups, needs assessments and women led actions that improved local services and cohesion engaging 1,843 people. In Abkhazia, the UN supported 18 civil society organizations in implementing community initiatives benefitting more than 1,100 people. </w:t>
      </w:r>
    </w:p>
    <w:p w14:paraId="233F2FFA" w14:textId="5C04AFC1" w:rsidR="005042B3" w:rsidRPr="008B3FFD" w:rsidRDefault="005042B3" w:rsidP="005042B3">
      <w:pPr>
        <w:spacing w:line="240" w:lineRule="auto"/>
        <w:rPr>
          <w:rFonts w:ascii="Aptos" w:hAnsi="Aptos"/>
          <w:sz w:val="24"/>
          <w:szCs w:val="24"/>
        </w:rPr>
      </w:pPr>
      <w:r w:rsidRPr="008B3FFD">
        <w:rPr>
          <w:rFonts w:ascii="Aptos" w:hAnsi="Aptos"/>
          <w:sz w:val="24"/>
          <w:szCs w:val="24"/>
        </w:rPr>
        <w:t xml:space="preserve">In IDP settlements and ABL adjacent communities, the UN supported community driven infrastructure upgrades (benefiting 680+ residents), smart agriculture training (leading to 14 micro </w:t>
      </w:r>
      <w:r w:rsidR="00DC0DC8" w:rsidRPr="008B3FFD">
        <w:rPr>
          <w:rFonts w:ascii="Aptos" w:hAnsi="Aptos"/>
          <w:sz w:val="24"/>
          <w:szCs w:val="24"/>
        </w:rPr>
        <w:t>agro enterprises</w:t>
      </w:r>
      <w:r w:rsidRPr="008B3FFD">
        <w:rPr>
          <w:rFonts w:ascii="Aptos" w:hAnsi="Aptos"/>
          <w:sz w:val="24"/>
          <w:szCs w:val="24"/>
        </w:rPr>
        <w:t>), tailored livelihood support, and entrepreneurship services that enabled new women and youth led businesses. 32 women along the ABL launched micro</w:t>
      </w:r>
      <w:r w:rsidRPr="008B3FFD">
        <w:rPr>
          <w:rFonts w:ascii="Cambria Math" w:hAnsi="Cambria Math" w:cs="Cambria Math"/>
          <w:sz w:val="24"/>
          <w:szCs w:val="24"/>
        </w:rPr>
        <w:t>‑</w:t>
      </w:r>
      <w:r w:rsidRPr="008B3FFD">
        <w:rPr>
          <w:rFonts w:ascii="Aptos" w:hAnsi="Aptos"/>
          <w:sz w:val="24"/>
          <w:szCs w:val="24"/>
        </w:rPr>
        <w:t>enterprises with the UN support.</w:t>
      </w:r>
    </w:p>
    <w:p w14:paraId="4A205E57" w14:textId="0C8D69E5" w:rsidR="005042B3" w:rsidRPr="008B3FFD" w:rsidRDefault="005042B3" w:rsidP="005042B3">
      <w:pPr>
        <w:spacing w:line="240" w:lineRule="auto"/>
        <w:rPr>
          <w:rFonts w:ascii="Aptos" w:hAnsi="Aptos"/>
          <w:sz w:val="24"/>
          <w:szCs w:val="24"/>
        </w:rPr>
      </w:pPr>
      <w:r w:rsidRPr="008B3FFD">
        <w:rPr>
          <w:rFonts w:ascii="Aptos" w:hAnsi="Aptos"/>
          <w:sz w:val="24"/>
          <w:szCs w:val="24"/>
        </w:rPr>
        <w:t>The UN supported the integration of peace, equality, and inclusivity into Georgia’s National Goals of General Education, embedding conflict</w:t>
      </w:r>
      <w:r w:rsidRPr="008B3FFD">
        <w:rPr>
          <w:rFonts w:ascii="Cambria Math" w:hAnsi="Cambria Math" w:cs="Cambria Math"/>
          <w:sz w:val="24"/>
          <w:szCs w:val="24"/>
        </w:rPr>
        <w:t>‑</w:t>
      </w:r>
      <w:r w:rsidRPr="008B3FFD">
        <w:rPr>
          <w:rFonts w:ascii="Aptos" w:hAnsi="Aptos"/>
          <w:sz w:val="24"/>
          <w:szCs w:val="24"/>
        </w:rPr>
        <w:t>transformation principles at the heart of the country</w:t>
      </w:r>
      <w:r w:rsidRPr="008B3FFD">
        <w:rPr>
          <w:rFonts w:ascii="Aptos" w:hAnsi="Aptos" w:cs="Aptos"/>
          <w:sz w:val="24"/>
          <w:szCs w:val="24"/>
        </w:rPr>
        <w:t>’</w:t>
      </w:r>
      <w:r w:rsidRPr="008B3FFD">
        <w:rPr>
          <w:rFonts w:ascii="Aptos" w:hAnsi="Aptos"/>
          <w:sz w:val="24"/>
          <w:szCs w:val="24"/>
        </w:rPr>
        <w:t>s long</w:t>
      </w:r>
      <w:r w:rsidRPr="008B3FFD">
        <w:rPr>
          <w:rFonts w:ascii="Cambria Math" w:hAnsi="Cambria Math" w:cs="Cambria Math"/>
          <w:sz w:val="24"/>
          <w:szCs w:val="24"/>
        </w:rPr>
        <w:t>‑</w:t>
      </w:r>
      <w:r w:rsidRPr="008B3FFD">
        <w:rPr>
          <w:rFonts w:ascii="Aptos" w:hAnsi="Aptos"/>
          <w:sz w:val="24"/>
          <w:szCs w:val="24"/>
        </w:rPr>
        <w:t>term education framework. The Government</w:t>
      </w:r>
      <w:r w:rsidRPr="008B3FFD">
        <w:rPr>
          <w:rFonts w:ascii="Aptos" w:hAnsi="Aptos" w:cs="Aptos"/>
          <w:sz w:val="24"/>
          <w:szCs w:val="24"/>
        </w:rPr>
        <w:t>’</w:t>
      </w:r>
      <w:r w:rsidRPr="008B3FFD">
        <w:rPr>
          <w:rFonts w:ascii="Aptos" w:hAnsi="Aptos"/>
          <w:sz w:val="24"/>
          <w:szCs w:val="24"/>
        </w:rPr>
        <w:t>s adoption of the IDP Women</w:t>
      </w:r>
      <w:r w:rsidRPr="008B3FFD">
        <w:rPr>
          <w:rFonts w:ascii="Aptos" w:hAnsi="Aptos" w:cs="Aptos"/>
          <w:sz w:val="24"/>
          <w:szCs w:val="24"/>
        </w:rPr>
        <w:t>’</w:t>
      </w:r>
      <w:r w:rsidRPr="008B3FFD">
        <w:rPr>
          <w:rFonts w:ascii="Aptos" w:hAnsi="Aptos"/>
          <w:sz w:val="24"/>
          <w:szCs w:val="24"/>
        </w:rPr>
        <w:t xml:space="preserve">s Economic Empowerment Programme marks a major institutional step. The UN submitted a dedicated YPS chapter to the State Youth Strategy for possible integration in 2026. The UN also supported reforms across the </w:t>
      </w:r>
      <w:r w:rsidR="008B3FFD" w:rsidRPr="008B3FFD">
        <w:rPr>
          <w:rFonts w:ascii="Aptos" w:hAnsi="Aptos"/>
          <w:sz w:val="24"/>
          <w:szCs w:val="24"/>
        </w:rPr>
        <w:t>defence</w:t>
      </w:r>
      <w:r w:rsidRPr="008B3FFD">
        <w:rPr>
          <w:rFonts w:ascii="Aptos" w:hAnsi="Aptos"/>
          <w:sz w:val="24"/>
          <w:szCs w:val="24"/>
        </w:rPr>
        <w:t xml:space="preserve"> sector, embedding gender mainstreaming in </w:t>
      </w:r>
      <w:r w:rsidR="008B3FFD" w:rsidRPr="008B3FFD">
        <w:rPr>
          <w:rFonts w:ascii="Aptos" w:hAnsi="Aptos"/>
          <w:sz w:val="24"/>
          <w:szCs w:val="24"/>
        </w:rPr>
        <w:t>defence</w:t>
      </w:r>
      <w:r w:rsidRPr="008B3FFD">
        <w:rPr>
          <w:rFonts w:ascii="Aptos" w:hAnsi="Aptos"/>
          <w:sz w:val="24"/>
          <w:szCs w:val="24"/>
        </w:rPr>
        <w:t xml:space="preserve"> structures through leadership programmes.</w:t>
      </w:r>
    </w:p>
    <w:p w14:paraId="44303E1C" w14:textId="77777777" w:rsidR="00AE3DCF" w:rsidRDefault="00AE3DCF" w:rsidP="00AE3DCF">
      <w:pPr>
        <w:pStyle w:val="Heading2"/>
      </w:pPr>
      <w:r w:rsidRPr="00AE3DCF">
        <w:t>Outcome 5: Resilience, environmental governance, climate action, and use of natural resources</w:t>
      </w:r>
    </w:p>
    <w:p w14:paraId="19B74B0B" w14:textId="79D89823" w:rsidR="00DB36B9" w:rsidRPr="008B3FFD" w:rsidRDefault="00DB36B9" w:rsidP="00056375">
      <w:pPr>
        <w:spacing w:line="240" w:lineRule="auto"/>
        <w:rPr>
          <w:rFonts w:ascii="Aptos" w:hAnsi="Aptos"/>
          <w:b/>
          <w:bCs/>
          <w:sz w:val="24"/>
          <w:szCs w:val="24"/>
        </w:rPr>
      </w:pPr>
      <w:r w:rsidRPr="008B3FFD">
        <w:rPr>
          <w:rFonts w:ascii="Aptos" w:hAnsi="Aptos"/>
          <w:b/>
          <w:bCs/>
          <w:sz w:val="24"/>
          <w:szCs w:val="24"/>
        </w:rPr>
        <w:t>By 2025, all people, without discrimination, enjoy enhanced resilience through improved environmental governance, climate action and sustainable management and use of natural resources in Georgia</w:t>
      </w:r>
    </w:p>
    <w:tbl>
      <w:tblPr>
        <w:tblStyle w:val="TableGrid"/>
        <w:tblW w:w="0" w:type="auto"/>
        <w:tblLook w:val="04A0" w:firstRow="1" w:lastRow="0" w:firstColumn="1" w:lastColumn="0" w:noHBand="0" w:noVBand="1"/>
      </w:tblPr>
      <w:tblGrid>
        <w:gridCol w:w="4106"/>
        <w:gridCol w:w="3708"/>
        <w:gridCol w:w="1536"/>
      </w:tblGrid>
      <w:tr w:rsidR="000107AF" w14:paraId="5E6C2D0A" w14:textId="77777777" w:rsidTr="00C50A87">
        <w:tc>
          <w:tcPr>
            <w:tcW w:w="4106" w:type="dxa"/>
          </w:tcPr>
          <w:p w14:paraId="7F81FBB6" w14:textId="77777777" w:rsidR="000107AF" w:rsidRPr="00A15CEF" w:rsidRDefault="000107AF" w:rsidP="00C50A87">
            <w:pPr>
              <w:rPr>
                <w:rFonts w:ascii="Aptos" w:hAnsi="Aptos"/>
                <w:b/>
                <w:bCs/>
                <w:sz w:val="24"/>
                <w:szCs w:val="24"/>
              </w:rPr>
            </w:pPr>
            <w:r w:rsidRPr="00A15CEF">
              <w:rPr>
                <w:rFonts w:ascii="Aptos" w:hAnsi="Aptos"/>
                <w:b/>
                <w:bCs/>
                <w:sz w:val="24"/>
                <w:szCs w:val="24"/>
              </w:rPr>
              <w:t>Output</w:t>
            </w:r>
          </w:p>
        </w:tc>
        <w:tc>
          <w:tcPr>
            <w:tcW w:w="3708" w:type="dxa"/>
          </w:tcPr>
          <w:p w14:paraId="38A26DC1" w14:textId="77777777" w:rsidR="000107AF" w:rsidRDefault="000107AF" w:rsidP="00C50A87">
            <w:pPr>
              <w:rPr>
                <w:rFonts w:ascii="Aptos" w:hAnsi="Aptos"/>
                <w:b/>
                <w:bCs/>
                <w:sz w:val="24"/>
                <w:szCs w:val="24"/>
              </w:rPr>
            </w:pPr>
            <w:r>
              <w:rPr>
                <w:rFonts w:ascii="Aptos" w:hAnsi="Aptos"/>
                <w:b/>
                <w:bCs/>
                <w:sz w:val="24"/>
                <w:szCs w:val="24"/>
              </w:rPr>
              <w:t>SDGs</w:t>
            </w:r>
          </w:p>
        </w:tc>
        <w:tc>
          <w:tcPr>
            <w:tcW w:w="1536" w:type="dxa"/>
          </w:tcPr>
          <w:p w14:paraId="4A5949AC" w14:textId="77777777" w:rsidR="000107AF" w:rsidRDefault="000107AF" w:rsidP="00C50A87">
            <w:pPr>
              <w:rPr>
                <w:rFonts w:ascii="Aptos" w:hAnsi="Aptos"/>
                <w:b/>
                <w:bCs/>
                <w:sz w:val="24"/>
                <w:szCs w:val="24"/>
              </w:rPr>
            </w:pPr>
            <w:r>
              <w:rPr>
                <w:rFonts w:ascii="Aptos" w:hAnsi="Aptos"/>
                <w:b/>
                <w:bCs/>
                <w:sz w:val="24"/>
                <w:szCs w:val="24"/>
              </w:rPr>
              <w:t>2025 Expenditure</w:t>
            </w:r>
          </w:p>
        </w:tc>
      </w:tr>
      <w:tr w:rsidR="000107AF" w14:paraId="3525862E" w14:textId="77777777" w:rsidTr="00C50A87">
        <w:tc>
          <w:tcPr>
            <w:tcW w:w="4106" w:type="dxa"/>
          </w:tcPr>
          <w:p w14:paraId="1D63F0E2" w14:textId="77777777" w:rsidR="000107AF" w:rsidRPr="000107AF" w:rsidRDefault="000107AF" w:rsidP="00C50A87">
            <w:pPr>
              <w:rPr>
                <w:rFonts w:ascii="Aptos" w:hAnsi="Aptos"/>
                <w:b/>
                <w:bCs/>
                <w:sz w:val="24"/>
                <w:szCs w:val="24"/>
              </w:rPr>
            </w:pPr>
            <w:r w:rsidRPr="000107AF">
              <w:rPr>
                <w:rFonts w:ascii="Aptos" w:hAnsi="Aptos"/>
                <w:b/>
                <w:bCs/>
                <w:sz w:val="24"/>
                <w:szCs w:val="24"/>
              </w:rPr>
              <w:t>Output 5.1</w:t>
            </w:r>
          </w:p>
          <w:p w14:paraId="268DBCC8" w14:textId="63DFD7BA" w:rsidR="000107AF" w:rsidRPr="00705987" w:rsidRDefault="000107AF" w:rsidP="00C50A87">
            <w:pPr>
              <w:rPr>
                <w:rFonts w:ascii="Aptos" w:hAnsi="Aptos"/>
                <w:sz w:val="24"/>
                <w:szCs w:val="24"/>
              </w:rPr>
            </w:pPr>
            <w:r w:rsidRPr="000107AF">
              <w:rPr>
                <w:rFonts w:ascii="Aptos" w:hAnsi="Aptos"/>
                <w:sz w:val="24"/>
                <w:szCs w:val="24"/>
              </w:rPr>
              <w:t xml:space="preserve">Environmental governance and institutional capacity enhanced to enable rational, equitable and sustainable use of natural/land </w:t>
            </w:r>
            <w:r w:rsidRPr="000107AF">
              <w:rPr>
                <w:rFonts w:ascii="Aptos" w:hAnsi="Aptos"/>
                <w:sz w:val="24"/>
                <w:szCs w:val="24"/>
              </w:rPr>
              <w:lastRenderedPageBreak/>
              <w:t>resources, to ensure conservation of ecosystems and make communities more resilient to environmental shocks</w:t>
            </w:r>
          </w:p>
        </w:tc>
        <w:tc>
          <w:tcPr>
            <w:tcW w:w="3708" w:type="dxa"/>
          </w:tcPr>
          <w:p w14:paraId="6C46B05C" w14:textId="77777777" w:rsidR="000107AF" w:rsidRPr="000107AF" w:rsidRDefault="000107AF" w:rsidP="000107AF">
            <w:pPr>
              <w:ind w:left="322" w:hanging="322"/>
              <w:rPr>
                <w:rFonts w:ascii="Aptos" w:hAnsi="Aptos"/>
                <w:sz w:val="24"/>
                <w:szCs w:val="24"/>
              </w:rPr>
            </w:pPr>
            <w:r w:rsidRPr="000107AF">
              <w:rPr>
                <w:rFonts w:ascii="Aptos" w:hAnsi="Aptos"/>
                <w:sz w:val="24"/>
                <w:szCs w:val="24"/>
              </w:rPr>
              <w:lastRenderedPageBreak/>
              <w:t xml:space="preserve">1 No Poverty </w:t>
            </w:r>
          </w:p>
          <w:p w14:paraId="6EE89AC0" w14:textId="77777777" w:rsidR="000107AF" w:rsidRPr="000107AF" w:rsidRDefault="000107AF" w:rsidP="000107AF">
            <w:pPr>
              <w:ind w:left="322" w:hanging="322"/>
              <w:rPr>
                <w:rFonts w:ascii="Aptos" w:hAnsi="Aptos"/>
                <w:sz w:val="24"/>
                <w:szCs w:val="24"/>
              </w:rPr>
            </w:pPr>
            <w:r w:rsidRPr="000107AF">
              <w:rPr>
                <w:rFonts w:ascii="Aptos" w:hAnsi="Aptos"/>
                <w:sz w:val="24"/>
                <w:szCs w:val="24"/>
              </w:rPr>
              <w:t>2 Zero Hunger</w:t>
            </w:r>
          </w:p>
          <w:p w14:paraId="6C85B627" w14:textId="77777777" w:rsidR="000107AF" w:rsidRPr="000107AF" w:rsidRDefault="000107AF" w:rsidP="000107AF">
            <w:pPr>
              <w:ind w:left="322" w:hanging="322"/>
              <w:rPr>
                <w:rFonts w:ascii="Aptos" w:hAnsi="Aptos"/>
                <w:sz w:val="24"/>
                <w:szCs w:val="24"/>
              </w:rPr>
            </w:pPr>
            <w:r w:rsidRPr="000107AF">
              <w:rPr>
                <w:rFonts w:ascii="Aptos" w:hAnsi="Aptos"/>
                <w:sz w:val="24"/>
                <w:szCs w:val="24"/>
              </w:rPr>
              <w:t xml:space="preserve">3 Good Health and Well-being </w:t>
            </w:r>
          </w:p>
          <w:p w14:paraId="60A9E07D" w14:textId="77777777" w:rsidR="000107AF" w:rsidRPr="000107AF" w:rsidRDefault="000107AF" w:rsidP="000107AF">
            <w:pPr>
              <w:ind w:left="322" w:hanging="322"/>
              <w:rPr>
                <w:rFonts w:ascii="Aptos" w:hAnsi="Aptos"/>
                <w:sz w:val="24"/>
                <w:szCs w:val="24"/>
              </w:rPr>
            </w:pPr>
            <w:r w:rsidRPr="000107AF">
              <w:rPr>
                <w:rFonts w:ascii="Aptos" w:hAnsi="Aptos"/>
                <w:sz w:val="24"/>
                <w:szCs w:val="24"/>
              </w:rPr>
              <w:t>5 Gender Equality</w:t>
            </w:r>
          </w:p>
          <w:p w14:paraId="70161205" w14:textId="77777777" w:rsidR="000107AF" w:rsidRPr="000107AF" w:rsidRDefault="000107AF" w:rsidP="000107AF">
            <w:pPr>
              <w:ind w:left="322" w:hanging="322"/>
              <w:rPr>
                <w:rFonts w:ascii="Aptos" w:hAnsi="Aptos"/>
                <w:sz w:val="24"/>
                <w:szCs w:val="24"/>
              </w:rPr>
            </w:pPr>
            <w:r w:rsidRPr="000107AF">
              <w:rPr>
                <w:rFonts w:ascii="Aptos" w:hAnsi="Aptos"/>
                <w:sz w:val="24"/>
                <w:szCs w:val="24"/>
              </w:rPr>
              <w:t xml:space="preserve">6 Clean Water and Sanitation </w:t>
            </w:r>
          </w:p>
          <w:p w14:paraId="44731374" w14:textId="77777777" w:rsidR="000107AF" w:rsidRDefault="000107AF" w:rsidP="000107AF">
            <w:pPr>
              <w:ind w:left="322" w:hanging="322"/>
              <w:rPr>
                <w:rFonts w:ascii="Aptos" w:hAnsi="Aptos"/>
                <w:sz w:val="24"/>
                <w:szCs w:val="24"/>
              </w:rPr>
            </w:pPr>
            <w:r w:rsidRPr="000107AF">
              <w:rPr>
                <w:rFonts w:ascii="Aptos" w:hAnsi="Aptos"/>
                <w:sz w:val="24"/>
                <w:szCs w:val="24"/>
              </w:rPr>
              <w:lastRenderedPageBreak/>
              <w:t>7 Affordable and Clean Energy</w:t>
            </w:r>
          </w:p>
          <w:p w14:paraId="009EB4B3" w14:textId="77777777" w:rsidR="000107AF" w:rsidRPr="000107AF" w:rsidRDefault="000107AF" w:rsidP="000107AF">
            <w:pPr>
              <w:ind w:left="322" w:hanging="322"/>
              <w:rPr>
                <w:rFonts w:ascii="Aptos" w:hAnsi="Aptos"/>
                <w:sz w:val="24"/>
                <w:szCs w:val="24"/>
              </w:rPr>
            </w:pPr>
            <w:r w:rsidRPr="000107AF">
              <w:rPr>
                <w:rFonts w:ascii="Aptos" w:hAnsi="Aptos"/>
                <w:sz w:val="24"/>
                <w:szCs w:val="24"/>
              </w:rPr>
              <w:t xml:space="preserve">9 Industry, Innovation and Infrastructure </w:t>
            </w:r>
          </w:p>
          <w:p w14:paraId="6386D7D8" w14:textId="77777777" w:rsidR="000107AF" w:rsidRPr="000107AF" w:rsidRDefault="000107AF" w:rsidP="000107AF">
            <w:pPr>
              <w:ind w:left="322" w:hanging="322"/>
              <w:rPr>
                <w:rFonts w:ascii="Aptos" w:hAnsi="Aptos"/>
                <w:sz w:val="24"/>
                <w:szCs w:val="24"/>
              </w:rPr>
            </w:pPr>
            <w:r w:rsidRPr="000107AF">
              <w:rPr>
                <w:rFonts w:ascii="Aptos" w:hAnsi="Aptos"/>
                <w:sz w:val="24"/>
                <w:szCs w:val="24"/>
              </w:rPr>
              <w:t>10 Reduced Inequalities</w:t>
            </w:r>
          </w:p>
          <w:p w14:paraId="471368BD" w14:textId="77777777" w:rsidR="000107AF" w:rsidRPr="000107AF" w:rsidRDefault="000107AF" w:rsidP="000107AF">
            <w:pPr>
              <w:ind w:left="322" w:hanging="322"/>
              <w:rPr>
                <w:rFonts w:ascii="Aptos" w:hAnsi="Aptos"/>
                <w:sz w:val="24"/>
                <w:szCs w:val="24"/>
              </w:rPr>
            </w:pPr>
            <w:r w:rsidRPr="000107AF">
              <w:rPr>
                <w:rFonts w:ascii="Aptos" w:hAnsi="Aptos"/>
                <w:sz w:val="24"/>
                <w:szCs w:val="24"/>
              </w:rPr>
              <w:t>11 Sustainable Cities and Communities</w:t>
            </w:r>
          </w:p>
          <w:p w14:paraId="4EA5F5D9" w14:textId="77777777" w:rsidR="000107AF" w:rsidRPr="000107AF" w:rsidRDefault="000107AF" w:rsidP="000107AF">
            <w:pPr>
              <w:ind w:left="322" w:hanging="322"/>
              <w:rPr>
                <w:rFonts w:ascii="Aptos" w:hAnsi="Aptos"/>
                <w:sz w:val="24"/>
                <w:szCs w:val="24"/>
              </w:rPr>
            </w:pPr>
            <w:r w:rsidRPr="000107AF">
              <w:rPr>
                <w:rFonts w:ascii="Aptos" w:hAnsi="Aptos"/>
                <w:sz w:val="24"/>
                <w:szCs w:val="24"/>
              </w:rPr>
              <w:t>12 Responsible Consumption and Production</w:t>
            </w:r>
          </w:p>
          <w:p w14:paraId="4FD561D8" w14:textId="77777777" w:rsidR="000107AF" w:rsidRPr="000107AF" w:rsidRDefault="000107AF" w:rsidP="000107AF">
            <w:pPr>
              <w:ind w:left="322" w:hanging="322"/>
              <w:rPr>
                <w:rFonts w:ascii="Aptos" w:hAnsi="Aptos"/>
                <w:sz w:val="24"/>
                <w:szCs w:val="24"/>
              </w:rPr>
            </w:pPr>
            <w:r w:rsidRPr="000107AF">
              <w:rPr>
                <w:rFonts w:ascii="Aptos" w:hAnsi="Aptos"/>
                <w:sz w:val="24"/>
                <w:szCs w:val="24"/>
              </w:rPr>
              <w:t>13 Climate Action  15 Life on Land</w:t>
            </w:r>
          </w:p>
          <w:p w14:paraId="20227BAF" w14:textId="48177768" w:rsidR="000107AF" w:rsidRPr="00603E68" w:rsidRDefault="000107AF" w:rsidP="000107AF">
            <w:pPr>
              <w:ind w:left="322" w:hanging="322"/>
              <w:rPr>
                <w:rFonts w:ascii="Aptos" w:hAnsi="Aptos"/>
                <w:sz w:val="24"/>
                <w:szCs w:val="24"/>
              </w:rPr>
            </w:pPr>
            <w:r w:rsidRPr="000107AF">
              <w:rPr>
                <w:rFonts w:ascii="Aptos" w:hAnsi="Aptos"/>
                <w:sz w:val="24"/>
                <w:szCs w:val="24"/>
              </w:rPr>
              <w:t>17 Partnerships for the Goals</w:t>
            </w:r>
          </w:p>
        </w:tc>
        <w:tc>
          <w:tcPr>
            <w:tcW w:w="1536" w:type="dxa"/>
          </w:tcPr>
          <w:p w14:paraId="65EFA1F8" w14:textId="21BDB14A" w:rsidR="000107AF" w:rsidRPr="00A15CEF" w:rsidRDefault="000107AF" w:rsidP="00C50A87">
            <w:pPr>
              <w:rPr>
                <w:rFonts w:ascii="Aptos" w:hAnsi="Aptos"/>
                <w:sz w:val="24"/>
                <w:szCs w:val="24"/>
              </w:rPr>
            </w:pPr>
            <w:r>
              <w:rPr>
                <w:rFonts w:ascii="Aptos" w:hAnsi="Aptos"/>
                <w:sz w:val="24"/>
                <w:szCs w:val="24"/>
              </w:rPr>
              <w:lastRenderedPageBreak/>
              <w:t>$2.7mn</w:t>
            </w:r>
          </w:p>
        </w:tc>
      </w:tr>
      <w:tr w:rsidR="000107AF" w14:paraId="1AB0771C" w14:textId="77777777" w:rsidTr="00C50A87">
        <w:tc>
          <w:tcPr>
            <w:tcW w:w="4106" w:type="dxa"/>
          </w:tcPr>
          <w:p w14:paraId="1B63D89E" w14:textId="7DB0B010" w:rsidR="000107AF" w:rsidRPr="000107AF" w:rsidRDefault="000107AF" w:rsidP="00C50A87">
            <w:pPr>
              <w:rPr>
                <w:rFonts w:ascii="Aptos" w:hAnsi="Aptos"/>
                <w:b/>
                <w:bCs/>
                <w:sz w:val="24"/>
                <w:szCs w:val="24"/>
              </w:rPr>
            </w:pPr>
            <w:r w:rsidRPr="000107AF">
              <w:rPr>
                <w:rFonts w:ascii="Aptos" w:hAnsi="Aptos"/>
                <w:b/>
                <w:bCs/>
                <w:sz w:val="24"/>
                <w:szCs w:val="24"/>
              </w:rPr>
              <w:t xml:space="preserve">Output 5.2 </w:t>
            </w:r>
          </w:p>
          <w:p w14:paraId="45092FDF" w14:textId="004222C0" w:rsidR="000107AF" w:rsidRPr="00705987" w:rsidRDefault="000107AF" w:rsidP="00C50A87">
            <w:pPr>
              <w:rPr>
                <w:rFonts w:ascii="Aptos" w:hAnsi="Aptos"/>
                <w:sz w:val="24"/>
                <w:szCs w:val="24"/>
              </w:rPr>
            </w:pPr>
            <w:r w:rsidRPr="000107AF">
              <w:rPr>
                <w:rFonts w:ascii="Aptos" w:hAnsi="Aptos"/>
                <w:sz w:val="24"/>
                <w:szCs w:val="24"/>
              </w:rPr>
              <w:t>Climate-sensitive, resilient and risk-informed development ensured, without discrimination, in AFOLU, health, water safety, construction, energy and food production sectors to increase adaptive capacities and mitigate impact of climate change pursuing LDN (Land Degradation Neutrality)</w:t>
            </w:r>
          </w:p>
        </w:tc>
        <w:tc>
          <w:tcPr>
            <w:tcW w:w="3708" w:type="dxa"/>
          </w:tcPr>
          <w:p w14:paraId="3CED9CE1" w14:textId="77777777" w:rsidR="000107AF" w:rsidRPr="000107AF" w:rsidRDefault="000107AF" w:rsidP="000107AF">
            <w:pPr>
              <w:ind w:left="322" w:hanging="322"/>
              <w:rPr>
                <w:rFonts w:ascii="Aptos" w:hAnsi="Aptos"/>
                <w:sz w:val="24"/>
                <w:szCs w:val="24"/>
              </w:rPr>
            </w:pPr>
            <w:r w:rsidRPr="000107AF">
              <w:rPr>
                <w:rFonts w:ascii="Aptos" w:hAnsi="Aptos"/>
                <w:sz w:val="24"/>
                <w:szCs w:val="24"/>
              </w:rPr>
              <w:t>3 Good Health and Well-being</w:t>
            </w:r>
          </w:p>
          <w:p w14:paraId="02A84932" w14:textId="77777777" w:rsidR="000107AF" w:rsidRPr="000107AF" w:rsidRDefault="000107AF" w:rsidP="000107AF">
            <w:pPr>
              <w:ind w:left="322" w:hanging="322"/>
              <w:rPr>
                <w:rFonts w:ascii="Aptos" w:hAnsi="Aptos"/>
                <w:sz w:val="24"/>
                <w:szCs w:val="24"/>
              </w:rPr>
            </w:pPr>
            <w:r w:rsidRPr="000107AF">
              <w:rPr>
                <w:rFonts w:ascii="Aptos" w:hAnsi="Aptos"/>
                <w:sz w:val="24"/>
                <w:szCs w:val="24"/>
              </w:rPr>
              <w:t>12 Responsible Consumption and Production</w:t>
            </w:r>
          </w:p>
          <w:p w14:paraId="0D0CB465" w14:textId="77777777" w:rsidR="000107AF" w:rsidRPr="000107AF" w:rsidRDefault="000107AF" w:rsidP="000107AF">
            <w:pPr>
              <w:ind w:left="322" w:hanging="322"/>
              <w:rPr>
                <w:rFonts w:ascii="Aptos" w:hAnsi="Aptos"/>
                <w:sz w:val="24"/>
                <w:szCs w:val="24"/>
              </w:rPr>
            </w:pPr>
            <w:r w:rsidRPr="000107AF">
              <w:rPr>
                <w:rFonts w:ascii="Aptos" w:hAnsi="Aptos"/>
                <w:sz w:val="24"/>
                <w:szCs w:val="24"/>
              </w:rPr>
              <w:t>13 Climate Action</w:t>
            </w:r>
          </w:p>
          <w:p w14:paraId="354E9B90" w14:textId="3B714722" w:rsidR="000107AF" w:rsidRPr="00603E68" w:rsidRDefault="000107AF" w:rsidP="000107AF">
            <w:pPr>
              <w:ind w:left="322" w:hanging="322"/>
              <w:rPr>
                <w:rFonts w:ascii="Aptos" w:hAnsi="Aptos"/>
                <w:sz w:val="24"/>
                <w:szCs w:val="24"/>
              </w:rPr>
            </w:pPr>
            <w:r w:rsidRPr="000107AF">
              <w:rPr>
                <w:rFonts w:ascii="Aptos" w:hAnsi="Aptos"/>
                <w:sz w:val="24"/>
                <w:szCs w:val="24"/>
              </w:rPr>
              <w:t>15 Life on Land</w:t>
            </w:r>
          </w:p>
        </w:tc>
        <w:tc>
          <w:tcPr>
            <w:tcW w:w="1536" w:type="dxa"/>
          </w:tcPr>
          <w:p w14:paraId="23B2BAAE" w14:textId="299AA451" w:rsidR="000107AF" w:rsidRPr="00A15CEF" w:rsidRDefault="000107AF" w:rsidP="00C50A87">
            <w:pPr>
              <w:rPr>
                <w:rFonts w:ascii="Aptos" w:hAnsi="Aptos"/>
                <w:sz w:val="24"/>
                <w:szCs w:val="24"/>
              </w:rPr>
            </w:pPr>
            <w:r>
              <w:rPr>
                <w:rFonts w:ascii="Aptos" w:hAnsi="Aptos"/>
                <w:sz w:val="24"/>
                <w:szCs w:val="24"/>
              </w:rPr>
              <w:t>$2.2mn</w:t>
            </w:r>
          </w:p>
        </w:tc>
      </w:tr>
      <w:tr w:rsidR="000107AF" w14:paraId="1952974F" w14:textId="77777777" w:rsidTr="00C50A87">
        <w:tc>
          <w:tcPr>
            <w:tcW w:w="4106" w:type="dxa"/>
          </w:tcPr>
          <w:p w14:paraId="35529F81" w14:textId="77777777" w:rsidR="000107AF" w:rsidRPr="000107AF" w:rsidRDefault="000107AF" w:rsidP="00C50A87">
            <w:pPr>
              <w:rPr>
                <w:rFonts w:ascii="Aptos" w:hAnsi="Aptos"/>
                <w:b/>
                <w:sz w:val="24"/>
                <w:szCs w:val="24"/>
              </w:rPr>
            </w:pPr>
            <w:r w:rsidRPr="000107AF">
              <w:rPr>
                <w:rFonts w:ascii="Aptos" w:hAnsi="Aptos"/>
                <w:b/>
                <w:sz w:val="24"/>
                <w:szCs w:val="24"/>
              </w:rPr>
              <w:t>Output 5.3</w:t>
            </w:r>
          </w:p>
          <w:p w14:paraId="7AC00EAB" w14:textId="212BBA57" w:rsidR="000107AF" w:rsidRPr="000107AF" w:rsidRDefault="000107AF" w:rsidP="00C50A87">
            <w:pPr>
              <w:rPr>
                <w:rFonts w:ascii="Aptos" w:hAnsi="Aptos"/>
                <w:bCs/>
                <w:sz w:val="24"/>
                <w:szCs w:val="24"/>
              </w:rPr>
            </w:pPr>
            <w:r w:rsidRPr="000107AF">
              <w:rPr>
                <w:rFonts w:ascii="Aptos" w:hAnsi="Aptos"/>
                <w:bCs/>
                <w:sz w:val="24"/>
                <w:szCs w:val="24"/>
              </w:rPr>
              <w:t>Innovative and climate-friendly technologies used for inclusive green economy, energy efficiency and clean energy production to enhance NDCs (Nationally Determined Contribution</w:t>
            </w:r>
            <w:r w:rsidR="006C1FC9">
              <w:rPr>
                <w:rFonts w:ascii="Aptos" w:hAnsi="Aptos"/>
                <w:bCs/>
                <w:sz w:val="24"/>
                <w:szCs w:val="24"/>
              </w:rPr>
              <w:t>s</w:t>
            </w:r>
            <w:r w:rsidRPr="000107AF">
              <w:rPr>
                <w:rFonts w:ascii="Aptos" w:hAnsi="Aptos"/>
                <w:bCs/>
                <w:sz w:val="24"/>
                <w:szCs w:val="24"/>
              </w:rPr>
              <w:t>) and support long-term decarbonization strategies</w:t>
            </w:r>
          </w:p>
        </w:tc>
        <w:tc>
          <w:tcPr>
            <w:tcW w:w="3708" w:type="dxa"/>
          </w:tcPr>
          <w:p w14:paraId="59AE03D5" w14:textId="77777777" w:rsidR="000107AF" w:rsidRPr="000107AF" w:rsidRDefault="000107AF" w:rsidP="000107AF">
            <w:pPr>
              <w:ind w:left="322" w:hanging="322"/>
              <w:rPr>
                <w:rFonts w:ascii="Aptos" w:hAnsi="Aptos"/>
                <w:sz w:val="24"/>
                <w:szCs w:val="24"/>
              </w:rPr>
            </w:pPr>
            <w:r w:rsidRPr="000107AF">
              <w:rPr>
                <w:rFonts w:ascii="Aptos" w:hAnsi="Aptos"/>
                <w:sz w:val="24"/>
                <w:szCs w:val="24"/>
              </w:rPr>
              <w:t xml:space="preserve">7 Affordable and Clean Energy </w:t>
            </w:r>
          </w:p>
          <w:p w14:paraId="03D5DF25" w14:textId="77777777" w:rsidR="000107AF" w:rsidRPr="000107AF" w:rsidRDefault="000107AF" w:rsidP="000107AF">
            <w:pPr>
              <w:ind w:left="322" w:hanging="322"/>
              <w:rPr>
                <w:rFonts w:ascii="Aptos" w:hAnsi="Aptos"/>
                <w:sz w:val="24"/>
                <w:szCs w:val="24"/>
              </w:rPr>
            </w:pPr>
            <w:r w:rsidRPr="000107AF">
              <w:rPr>
                <w:rFonts w:ascii="Aptos" w:hAnsi="Aptos"/>
                <w:sz w:val="24"/>
                <w:szCs w:val="24"/>
              </w:rPr>
              <w:t>9 Industry, Innovation and Infrastructure</w:t>
            </w:r>
          </w:p>
          <w:p w14:paraId="202E809B" w14:textId="77777777" w:rsidR="000107AF" w:rsidRDefault="000107AF" w:rsidP="000107AF">
            <w:pPr>
              <w:ind w:left="322" w:hanging="322"/>
              <w:rPr>
                <w:rFonts w:ascii="Aptos" w:hAnsi="Aptos"/>
                <w:sz w:val="24"/>
                <w:szCs w:val="24"/>
              </w:rPr>
            </w:pPr>
            <w:r w:rsidRPr="000107AF">
              <w:rPr>
                <w:rFonts w:ascii="Aptos" w:hAnsi="Aptos"/>
                <w:sz w:val="24"/>
                <w:szCs w:val="24"/>
              </w:rPr>
              <w:t>12 Responsible Consumption and Production</w:t>
            </w:r>
          </w:p>
          <w:p w14:paraId="07062A3D" w14:textId="7ACBAF79" w:rsidR="000107AF" w:rsidRPr="00603E68" w:rsidRDefault="000107AF" w:rsidP="000107AF">
            <w:pPr>
              <w:ind w:left="322" w:hanging="322"/>
              <w:rPr>
                <w:rFonts w:ascii="Aptos" w:hAnsi="Aptos"/>
                <w:sz w:val="24"/>
                <w:szCs w:val="24"/>
              </w:rPr>
            </w:pPr>
            <w:r w:rsidRPr="000107AF">
              <w:rPr>
                <w:rFonts w:ascii="Aptos" w:hAnsi="Aptos"/>
                <w:sz w:val="24"/>
                <w:szCs w:val="24"/>
              </w:rPr>
              <w:t>13 Climate Action</w:t>
            </w:r>
          </w:p>
        </w:tc>
        <w:tc>
          <w:tcPr>
            <w:tcW w:w="1536" w:type="dxa"/>
          </w:tcPr>
          <w:p w14:paraId="128F2A33" w14:textId="012BE81C" w:rsidR="000107AF" w:rsidRPr="00A15CEF" w:rsidRDefault="004E1958" w:rsidP="00C50A87">
            <w:pPr>
              <w:rPr>
                <w:rFonts w:ascii="Aptos" w:hAnsi="Aptos"/>
                <w:sz w:val="24"/>
                <w:szCs w:val="24"/>
              </w:rPr>
            </w:pPr>
            <w:r>
              <w:rPr>
                <w:rFonts w:ascii="Aptos" w:hAnsi="Aptos"/>
                <w:sz w:val="24"/>
                <w:szCs w:val="24"/>
              </w:rPr>
              <w:t>$1.5mn</w:t>
            </w:r>
          </w:p>
        </w:tc>
      </w:tr>
      <w:tr w:rsidR="000107AF" w14:paraId="72BC273A" w14:textId="77777777" w:rsidTr="00C50A87">
        <w:tc>
          <w:tcPr>
            <w:tcW w:w="4106" w:type="dxa"/>
          </w:tcPr>
          <w:p w14:paraId="10836EB2" w14:textId="2B5AE7BD" w:rsidR="000107AF" w:rsidRDefault="000107AF" w:rsidP="00C50A87">
            <w:pPr>
              <w:rPr>
                <w:rFonts w:ascii="Aptos" w:hAnsi="Aptos"/>
                <w:b/>
                <w:bCs/>
                <w:sz w:val="24"/>
                <w:szCs w:val="24"/>
              </w:rPr>
            </w:pPr>
            <w:r w:rsidRPr="00603E68">
              <w:rPr>
                <w:rFonts w:ascii="Aptos" w:hAnsi="Aptos"/>
                <w:b/>
                <w:bCs/>
                <w:sz w:val="24"/>
                <w:szCs w:val="24"/>
              </w:rPr>
              <w:t xml:space="preserve">Outcome </w:t>
            </w:r>
            <w:r>
              <w:rPr>
                <w:rFonts w:ascii="Aptos" w:hAnsi="Aptos"/>
                <w:b/>
                <w:bCs/>
                <w:sz w:val="24"/>
                <w:szCs w:val="24"/>
              </w:rPr>
              <w:t>5</w:t>
            </w:r>
            <w:r w:rsidRPr="00603E68">
              <w:rPr>
                <w:rFonts w:ascii="Aptos" w:hAnsi="Aptos"/>
                <w:b/>
                <w:bCs/>
                <w:sz w:val="24"/>
                <w:szCs w:val="24"/>
              </w:rPr>
              <w:t>, total</w:t>
            </w:r>
          </w:p>
        </w:tc>
        <w:tc>
          <w:tcPr>
            <w:tcW w:w="3708" w:type="dxa"/>
          </w:tcPr>
          <w:p w14:paraId="1D3A5099" w14:textId="77777777" w:rsidR="000107AF" w:rsidRDefault="000107AF" w:rsidP="00C50A87">
            <w:pPr>
              <w:ind w:left="322" w:hanging="322"/>
              <w:rPr>
                <w:rFonts w:ascii="Aptos" w:hAnsi="Aptos"/>
                <w:b/>
                <w:bCs/>
                <w:sz w:val="24"/>
                <w:szCs w:val="24"/>
              </w:rPr>
            </w:pPr>
          </w:p>
        </w:tc>
        <w:tc>
          <w:tcPr>
            <w:tcW w:w="1536" w:type="dxa"/>
          </w:tcPr>
          <w:p w14:paraId="6132BE52" w14:textId="1615DF83" w:rsidR="000107AF" w:rsidRPr="00A15CEF" w:rsidRDefault="000107AF" w:rsidP="00C50A87">
            <w:pPr>
              <w:rPr>
                <w:rFonts w:ascii="Aptos" w:hAnsi="Aptos"/>
                <w:sz w:val="24"/>
                <w:szCs w:val="24"/>
              </w:rPr>
            </w:pPr>
            <w:r w:rsidRPr="00603E68">
              <w:rPr>
                <w:rFonts w:ascii="Aptos" w:hAnsi="Aptos"/>
                <w:b/>
                <w:bCs/>
                <w:sz w:val="24"/>
                <w:szCs w:val="24"/>
              </w:rPr>
              <w:t>$</w:t>
            </w:r>
            <w:r>
              <w:rPr>
                <w:rFonts w:ascii="Aptos" w:hAnsi="Aptos"/>
                <w:b/>
                <w:bCs/>
                <w:sz w:val="24"/>
                <w:szCs w:val="24"/>
              </w:rPr>
              <w:t>6.4</w:t>
            </w:r>
            <w:r w:rsidRPr="00603E68">
              <w:rPr>
                <w:rFonts w:ascii="Aptos" w:hAnsi="Aptos"/>
                <w:b/>
                <w:bCs/>
                <w:sz w:val="24"/>
                <w:szCs w:val="24"/>
              </w:rPr>
              <w:t>mn</w:t>
            </w:r>
          </w:p>
        </w:tc>
      </w:tr>
      <w:tr w:rsidR="00016839" w14:paraId="26CC07FC" w14:textId="77777777" w:rsidTr="00D8615A">
        <w:tc>
          <w:tcPr>
            <w:tcW w:w="9350" w:type="dxa"/>
            <w:gridSpan w:val="3"/>
          </w:tcPr>
          <w:p w14:paraId="256B774A" w14:textId="4639A7EA" w:rsidR="00016839" w:rsidRPr="00F51317" w:rsidRDefault="00016839" w:rsidP="00D8615A">
            <w:pPr>
              <w:rPr>
                <w:rFonts w:ascii="Aptos" w:hAnsi="Aptos"/>
                <w:sz w:val="24"/>
                <w:szCs w:val="24"/>
              </w:rPr>
            </w:pPr>
            <w:r>
              <w:rPr>
                <w:rFonts w:ascii="Aptos" w:hAnsi="Aptos"/>
                <w:b/>
                <w:bCs/>
                <w:sz w:val="24"/>
                <w:szCs w:val="24"/>
              </w:rPr>
              <w:t xml:space="preserve">Contributing UN Entities: </w:t>
            </w:r>
            <w:r w:rsidR="00262643" w:rsidRPr="00262643">
              <w:rPr>
                <w:rFonts w:ascii="Aptos" w:hAnsi="Aptos"/>
                <w:sz w:val="24"/>
                <w:szCs w:val="24"/>
              </w:rPr>
              <w:t>FAO, IFAD, IOM, UNICEF, UNDP, UNECE, UNIDO, WHO</w:t>
            </w:r>
            <w:r w:rsidRPr="00F51317">
              <w:rPr>
                <w:rFonts w:ascii="Aptos" w:hAnsi="Aptos"/>
                <w:sz w:val="24"/>
                <w:szCs w:val="24"/>
              </w:rPr>
              <w:t>.</w:t>
            </w:r>
          </w:p>
        </w:tc>
      </w:tr>
    </w:tbl>
    <w:p w14:paraId="418752D8" w14:textId="77777777" w:rsidR="000107AF" w:rsidRDefault="000107AF" w:rsidP="00B81AD2">
      <w:pPr>
        <w:spacing w:line="240" w:lineRule="auto"/>
        <w:rPr>
          <w:rFonts w:ascii="Aptos" w:hAnsi="Aptos"/>
          <w:sz w:val="24"/>
          <w:szCs w:val="24"/>
        </w:rPr>
      </w:pPr>
    </w:p>
    <w:p w14:paraId="1E70B292" w14:textId="79D37DA0" w:rsidR="00B81AD2" w:rsidRDefault="00B81AD2" w:rsidP="00B81AD2">
      <w:pPr>
        <w:spacing w:line="240" w:lineRule="auto"/>
        <w:rPr>
          <w:rFonts w:ascii="Aptos" w:hAnsi="Aptos"/>
          <w:sz w:val="24"/>
          <w:szCs w:val="24"/>
        </w:rPr>
      </w:pPr>
      <w:r w:rsidRPr="008B3FFD">
        <w:rPr>
          <w:rFonts w:ascii="Aptos" w:hAnsi="Aptos"/>
          <w:sz w:val="24"/>
          <w:szCs w:val="24"/>
        </w:rPr>
        <w:t>In 2025, the UN scaled up support for climate governance, emergency preparedness, clean energy, sustainable land use and biodiversity protection. This work strengthened Georgia’s ability to pursue a low</w:t>
      </w:r>
      <w:r w:rsidRPr="008B3FFD">
        <w:rPr>
          <w:rFonts w:ascii="Cambria Math" w:hAnsi="Cambria Math" w:cs="Cambria Math"/>
          <w:sz w:val="24"/>
          <w:szCs w:val="24"/>
        </w:rPr>
        <w:t>‑</w:t>
      </w:r>
      <w:r w:rsidRPr="008B3FFD">
        <w:rPr>
          <w:rFonts w:ascii="Aptos" w:hAnsi="Aptos"/>
          <w:sz w:val="24"/>
          <w:szCs w:val="24"/>
        </w:rPr>
        <w:t>emission, climate</w:t>
      </w:r>
      <w:r w:rsidRPr="008B3FFD">
        <w:rPr>
          <w:rFonts w:ascii="Cambria Math" w:hAnsi="Cambria Math" w:cs="Cambria Math"/>
          <w:sz w:val="24"/>
          <w:szCs w:val="24"/>
        </w:rPr>
        <w:t>‑</w:t>
      </w:r>
      <w:r w:rsidRPr="008B3FFD">
        <w:rPr>
          <w:rFonts w:ascii="Aptos" w:hAnsi="Aptos"/>
          <w:sz w:val="24"/>
          <w:szCs w:val="24"/>
        </w:rPr>
        <w:t>resilient future that leaves no one behind, particularly the communities most exposed to climate-related shocks.</w:t>
      </w:r>
    </w:p>
    <w:p w14:paraId="20EF9CF6" w14:textId="367C3FE5" w:rsidR="004C1BAD" w:rsidRDefault="004C1BAD" w:rsidP="00B81AD2">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57AC00B1" wp14:editId="1EA655F9">
            <wp:extent cx="5943600" cy="3964940"/>
            <wp:effectExtent l="0" t="0" r="0" b="0"/>
            <wp:docPr id="17755880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588099" name="Picture 177558809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964940"/>
                    </a:xfrm>
                    <a:prstGeom prst="rect">
                      <a:avLst/>
                    </a:prstGeom>
                  </pic:spPr>
                </pic:pic>
              </a:graphicData>
            </a:graphic>
          </wp:inline>
        </w:drawing>
      </w:r>
    </w:p>
    <w:p w14:paraId="5593BE4C" w14:textId="77777777" w:rsidR="004C1BAD" w:rsidRPr="008B3FFD" w:rsidRDefault="004C1BAD" w:rsidP="00B81AD2">
      <w:pPr>
        <w:spacing w:line="240" w:lineRule="auto"/>
        <w:rPr>
          <w:rFonts w:ascii="Aptos" w:hAnsi="Aptos"/>
          <w:sz w:val="24"/>
          <w:szCs w:val="24"/>
        </w:rPr>
      </w:pPr>
    </w:p>
    <w:p w14:paraId="647F4D93" w14:textId="1F2C2C73" w:rsidR="00B81AD2" w:rsidRPr="008B3FFD" w:rsidRDefault="00011588" w:rsidP="00B81AD2">
      <w:pPr>
        <w:spacing w:line="240" w:lineRule="auto"/>
        <w:rPr>
          <w:rFonts w:ascii="Aptos" w:hAnsi="Aptos"/>
          <w:sz w:val="24"/>
          <w:szCs w:val="24"/>
        </w:rPr>
      </w:pPr>
      <w:r w:rsidRPr="15E16F2C">
        <w:rPr>
          <w:rFonts w:ascii="Aptos" w:eastAsia="Aptos" w:hAnsi="Aptos" w:cs="Aptos"/>
          <w:sz w:val="24"/>
          <w:szCs w:val="24"/>
        </w:rPr>
        <w:t>Working across government institutions and civil society, UN agencies supported the development of Georgia’s Nationally Determined Contributions (NDC 3.0)</w:t>
      </w:r>
      <w:r>
        <w:rPr>
          <w:rFonts w:ascii="Aptos" w:eastAsia="Aptos" w:hAnsi="Aptos" w:cs="Aptos"/>
          <w:sz w:val="24"/>
          <w:szCs w:val="24"/>
        </w:rPr>
        <w:t xml:space="preserve">, </w:t>
      </w:r>
      <w:r w:rsidRPr="15E16F2C">
        <w:rPr>
          <w:rFonts w:ascii="Aptos" w:eastAsia="Aptos" w:hAnsi="Aptos" w:cs="Aptos"/>
          <w:sz w:val="24"/>
          <w:szCs w:val="24"/>
        </w:rPr>
        <w:t>the country’s most ambitious climate commitment to date. The process was grounded in principles of gender equality, environmental justice and responsiveness to the needs of vulnerable communities.</w:t>
      </w:r>
      <w:r>
        <w:rPr>
          <w:rFonts w:ascii="Aptos" w:eastAsia="Aptos" w:hAnsi="Aptos" w:cs="Aptos"/>
          <w:sz w:val="24"/>
          <w:szCs w:val="24"/>
        </w:rPr>
        <w:t xml:space="preserve"> </w:t>
      </w:r>
    </w:p>
    <w:p w14:paraId="02CFE5A2" w14:textId="3CA5AC4A" w:rsidR="00B81AD2" w:rsidRPr="008B3FFD" w:rsidRDefault="00B81AD2" w:rsidP="00B81AD2">
      <w:pPr>
        <w:spacing w:line="240" w:lineRule="auto"/>
        <w:rPr>
          <w:rFonts w:ascii="Aptos" w:hAnsi="Aptos"/>
          <w:sz w:val="24"/>
          <w:szCs w:val="24"/>
        </w:rPr>
      </w:pPr>
      <w:r w:rsidRPr="008B3FFD">
        <w:rPr>
          <w:rFonts w:ascii="Aptos" w:hAnsi="Aptos"/>
          <w:sz w:val="24"/>
          <w:szCs w:val="24"/>
        </w:rPr>
        <w:t xml:space="preserve">The UN supported the preparation of Georgia’s first Biennial Transparency Report (BTR) </w:t>
      </w:r>
      <w:r w:rsidR="002F19C6">
        <w:rPr>
          <w:rFonts w:ascii="Aptos" w:hAnsi="Aptos"/>
          <w:sz w:val="24"/>
          <w:szCs w:val="24"/>
        </w:rPr>
        <w:t xml:space="preserve">and </w:t>
      </w:r>
      <w:r w:rsidR="00011588" w:rsidRPr="00011588">
        <w:rPr>
          <w:rFonts w:ascii="Aptos" w:hAnsi="Aptos"/>
          <w:sz w:val="24"/>
          <w:szCs w:val="24"/>
        </w:rPr>
        <w:t>Fifth National Communication to the UNFCCC.</w:t>
      </w:r>
      <w:r w:rsidR="00011588">
        <w:rPr>
          <w:rFonts w:ascii="Aptos" w:hAnsi="Aptos"/>
          <w:sz w:val="24"/>
          <w:szCs w:val="24"/>
        </w:rPr>
        <w:t xml:space="preserve"> </w:t>
      </w:r>
      <w:r w:rsidR="00C61554">
        <w:rPr>
          <w:rFonts w:ascii="Aptos" w:hAnsi="Aptos"/>
          <w:sz w:val="24"/>
          <w:szCs w:val="24"/>
        </w:rPr>
        <w:t xml:space="preserve"> </w:t>
      </w:r>
      <w:r w:rsidR="00C61554" w:rsidRPr="00C61554">
        <w:rPr>
          <w:rFonts w:ascii="Aptos" w:hAnsi="Aptos"/>
          <w:sz w:val="24"/>
          <w:szCs w:val="24"/>
        </w:rPr>
        <w:t>A UN system-wide mapping of climate action and a gap analysis were conducted, providing the foundation for the Climate Promise 2025 rollout and the preparation of a joint UN offer.</w:t>
      </w:r>
    </w:p>
    <w:p w14:paraId="7CA93A89" w14:textId="3ACF6169" w:rsidR="00B81AD2" w:rsidRPr="008B3FFD" w:rsidRDefault="00B81AD2" w:rsidP="00B81AD2">
      <w:pPr>
        <w:spacing w:line="240" w:lineRule="auto"/>
        <w:rPr>
          <w:rFonts w:ascii="Aptos" w:hAnsi="Aptos"/>
          <w:sz w:val="24"/>
          <w:szCs w:val="24"/>
        </w:rPr>
      </w:pPr>
    </w:p>
    <w:p w14:paraId="03378CF1" w14:textId="5FA29498" w:rsidR="00B81AD2" w:rsidRPr="008B3FFD" w:rsidRDefault="00EB4F07" w:rsidP="00B81AD2">
      <w:pPr>
        <w:spacing w:line="240" w:lineRule="auto"/>
        <w:rPr>
          <w:rFonts w:ascii="Aptos" w:hAnsi="Aptos"/>
          <w:sz w:val="24"/>
          <w:szCs w:val="24"/>
        </w:rPr>
      </w:pPr>
      <w:r w:rsidRPr="15E16F2C">
        <w:rPr>
          <w:rFonts w:ascii="Aptos" w:eastAsia="Aptos" w:hAnsi="Aptos" w:cs="Aptos"/>
          <w:sz w:val="24"/>
          <w:szCs w:val="24"/>
        </w:rPr>
        <w:t>A national study on Climate Change and Human Mobility in Georgia provided a mapping of climate-related risks at the municipal level, including floods, landslides, drought and heat stress. It also identified vulnerable population groups, generating a strong evidence base to inform future adaptation policies and planning.</w:t>
      </w:r>
      <w:r w:rsidR="009B7B42">
        <w:rPr>
          <w:rFonts w:ascii="Aptos" w:eastAsia="Aptos" w:hAnsi="Aptos" w:cs="Aptos"/>
          <w:sz w:val="24"/>
          <w:szCs w:val="24"/>
        </w:rPr>
        <w:t xml:space="preserve"> </w:t>
      </w:r>
    </w:p>
    <w:p w14:paraId="4D7817E5" w14:textId="77777777" w:rsidR="003C568D" w:rsidRDefault="003C568D" w:rsidP="00B81AD2">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2CBAB7C2" wp14:editId="24D981D2">
            <wp:extent cx="5943600" cy="3962400"/>
            <wp:effectExtent l="0" t="0" r="0" b="0"/>
            <wp:docPr id="172195320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953208" name="Picture 172195320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526A4A3" w14:textId="47561BDF" w:rsidR="00B81AD2" w:rsidRPr="008B3FFD" w:rsidRDefault="00B81AD2" w:rsidP="00B81AD2">
      <w:pPr>
        <w:spacing w:line="240" w:lineRule="auto"/>
        <w:rPr>
          <w:rFonts w:ascii="Aptos" w:hAnsi="Aptos"/>
          <w:sz w:val="24"/>
          <w:szCs w:val="24"/>
        </w:rPr>
      </w:pPr>
      <w:r w:rsidRPr="008B3FFD">
        <w:rPr>
          <w:rFonts w:ascii="Aptos" w:hAnsi="Aptos"/>
          <w:sz w:val="24"/>
          <w:szCs w:val="24"/>
        </w:rPr>
        <w:t>The UN helped to enhance Georgia’s capability to anticipate, respond to and reduce disaster risks:</w:t>
      </w:r>
    </w:p>
    <w:p w14:paraId="3686C5B4" w14:textId="39364657" w:rsidR="00B81AD2" w:rsidRPr="00585D28" w:rsidRDefault="00B81AD2" w:rsidP="00585D28">
      <w:pPr>
        <w:pStyle w:val="ListParagraph"/>
        <w:numPr>
          <w:ilvl w:val="0"/>
          <w:numId w:val="11"/>
        </w:numPr>
        <w:spacing w:line="240" w:lineRule="auto"/>
        <w:rPr>
          <w:rFonts w:ascii="Aptos" w:hAnsi="Aptos"/>
          <w:sz w:val="24"/>
          <w:szCs w:val="24"/>
        </w:rPr>
      </w:pPr>
      <w:r w:rsidRPr="00585D28">
        <w:rPr>
          <w:rFonts w:ascii="Aptos" w:hAnsi="Aptos"/>
          <w:sz w:val="24"/>
          <w:szCs w:val="24"/>
        </w:rPr>
        <w:t>Six municipal Emergency Management Plans (Lagodekhi, Gori, Kobuleti, Senaki, Khobi, Samtredia) adopted</w:t>
      </w:r>
    </w:p>
    <w:p w14:paraId="6B5B559B" w14:textId="323FE2DE" w:rsidR="00B81AD2" w:rsidRPr="00585D28" w:rsidRDefault="00B81AD2" w:rsidP="00585D28">
      <w:pPr>
        <w:pStyle w:val="ListParagraph"/>
        <w:numPr>
          <w:ilvl w:val="0"/>
          <w:numId w:val="11"/>
        </w:numPr>
        <w:spacing w:line="240" w:lineRule="auto"/>
        <w:rPr>
          <w:rFonts w:ascii="Aptos" w:hAnsi="Aptos"/>
          <w:sz w:val="24"/>
          <w:szCs w:val="24"/>
        </w:rPr>
      </w:pPr>
      <w:r w:rsidRPr="00585D28">
        <w:rPr>
          <w:rFonts w:ascii="Aptos" w:hAnsi="Aptos"/>
          <w:sz w:val="24"/>
          <w:szCs w:val="24"/>
        </w:rPr>
        <w:t>144 hydro</w:t>
      </w:r>
      <w:r w:rsidRPr="00585D28">
        <w:rPr>
          <w:rFonts w:ascii="Cambria Math" w:hAnsi="Cambria Math" w:cs="Cambria Math"/>
          <w:sz w:val="24"/>
          <w:szCs w:val="24"/>
        </w:rPr>
        <w:t>‑</w:t>
      </w:r>
      <w:r w:rsidRPr="00585D28">
        <w:rPr>
          <w:rFonts w:ascii="Aptos" w:hAnsi="Aptos"/>
          <w:sz w:val="24"/>
          <w:szCs w:val="24"/>
        </w:rPr>
        <w:t>meteorological monitoring stations operationalized</w:t>
      </w:r>
    </w:p>
    <w:p w14:paraId="29F01A50" w14:textId="791B88DF" w:rsidR="00B81AD2" w:rsidRPr="00585D28" w:rsidRDefault="00B81AD2" w:rsidP="00585D28">
      <w:pPr>
        <w:pStyle w:val="ListParagraph"/>
        <w:numPr>
          <w:ilvl w:val="0"/>
          <w:numId w:val="11"/>
        </w:numPr>
        <w:spacing w:line="240" w:lineRule="auto"/>
        <w:rPr>
          <w:rFonts w:ascii="Aptos" w:hAnsi="Aptos"/>
          <w:sz w:val="24"/>
          <w:szCs w:val="24"/>
        </w:rPr>
      </w:pPr>
      <w:r w:rsidRPr="00585D28">
        <w:rPr>
          <w:rFonts w:ascii="Aptos" w:hAnsi="Aptos"/>
          <w:sz w:val="24"/>
          <w:szCs w:val="24"/>
        </w:rPr>
        <w:t>A Multi</w:t>
      </w:r>
      <w:r w:rsidRPr="00585D28">
        <w:rPr>
          <w:rFonts w:ascii="Cambria Math" w:hAnsi="Cambria Math" w:cs="Cambria Math"/>
          <w:sz w:val="24"/>
          <w:szCs w:val="24"/>
        </w:rPr>
        <w:t>‑</w:t>
      </w:r>
      <w:r w:rsidRPr="00585D28">
        <w:rPr>
          <w:rFonts w:ascii="Aptos" w:hAnsi="Aptos"/>
          <w:sz w:val="24"/>
          <w:szCs w:val="24"/>
        </w:rPr>
        <w:t>Hazard Disaster Risk Information System deployed</w:t>
      </w:r>
    </w:p>
    <w:p w14:paraId="7B2E4467" w14:textId="45E2BEF4" w:rsidR="00B81AD2" w:rsidRPr="00585D28" w:rsidRDefault="00B81AD2" w:rsidP="00585D28">
      <w:pPr>
        <w:pStyle w:val="ListParagraph"/>
        <w:numPr>
          <w:ilvl w:val="0"/>
          <w:numId w:val="11"/>
        </w:numPr>
        <w:spacing w:line="240" w:lineRule="auto"/>
        <w:rPr>
          <w:rFonts w:ascii="Aptos" w:hAnsi="Aptos"/>
          <w:sz w:val="24"/>
          <w:szCs w:val="24"/>
        </w:rPr>
      </w:pPr>
      <w:r w:rsidRPr="00585D28">
        <w:rPr>
          <w:rFonts w:ascii="Aptos" w:hAnsi="Aptos"/>
          <w:sz w:val="24"/>
          <w:szCs w:val="24"/>
        </w:rPr>
        <w:t>Forecasting platforms established for all 11 river basins</w:t>
      </w:r>
    </w:p>
    <w:p w14:paraId="39031F5A" w14:textId="22BADBC1" w:rsidR="00B81AD2" w:rsidRPr="00585D28" w:rsidRDefault="00B81AD2" w:rsidP="00585D28">
      <w:pPr>
        <w:pStyle w:val="ListParagraph"/>
        <w:numPr>
          <w:ilvl w:val="0"/>
          <w:numId w:val="11"/>
        </w:numPr>
        <w:spacing w:line="240" w:lineRule="auto"/>
        <w:rPr>
          <w:rFonts w:ascii="Aptos" w:hAnsi="Aptos"/>
          <w:sz w:val="24"/>
          <w:szCs w:val="24"/>
        </w:rPr>
      </w:pPr>
      <w:r w:rsidRPr="00585D28">
        <w:rPr>
          <w:rFonts w:ascii="Aptos" w:hAnsi="Aptos"/>
          <w:sz w:val="24"/>
          <w:szCs w:val="24"/>
        </w:rPr>
        <w:t>32 climate</w:t>
      </w:r>
      <w:r w:rsidRPr="00585D28">
        <w:rPr>
          <w:rFonts w:ascii="Cambria Math" w:hAnsi="Cambria Math" w:cs="Cambria Math"/>
          <w:sz w:val="24"/>
          <w:szCs w:val="24"/>
        </w:rPr>
        <w:t>‑</w:t>
      </w:r>
      <w:r w:rsidRPr="00585D28">
        <w:rPr>
          <w:rFonts w:ascii="Aptos" w:hAnsi="Aptos"/>
          <w:sz w:val="24"/>
          <w:szCs w:val="24"/>
        </w:rPr>
        <w:t>adaptation measures were implemented across 16 high</w:t>
      </w:r>
      <w:r w:rsidRPr="00585D28">
        <w:rPr>
          <w:rFonts w:ascii="Cambria Math" w:hAnsi="Cambria Math" w:cs="Cambria Math"/>
          <w:sz w:val="24"/>
          <w:szCs w:val="24"/>
        </w:rPr>
        <w:t>‑</w:t>
      </w:r>
      <w:r w:rsidRPr="00585D28">
        <w:rPr>
          <w:rFonts w:ascii="Aptos" w:hAnsi="Aptos"/>
          <w:sz w:val="24"/>
          <w:szCs w:val="24"/>
        </w:rPr>
        <w:t>risk communities, benefiting 55,188 people.</w:t>
      </w:r>
    </w:p>
    <w:p w14:paraId="10C9EDD9" w14:textId="77777777" w:rsidR="00A94C44" w:rsidRDefault="00A94C44" w:rsidP="00B81AD2">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75DA6BC7" wp14:editId="38B6AB91">
            <wp:extent cx="5943600" cy="4178300"/>
            <wp:effectExtent l="0" t="0" r="0" b="0"/>
            <wp:docPr id="84683960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839602" name="Picture 84683960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4178300"/>
                    </a:xfrm>
                    <a:prstGeom prst="rect">
                      <a:avLst/>
                    </a:prstGeom>
                  </pic:spPr>
                </pic:pic>
              </a:graphicData>
            </a:graphic>
          </wp:inline>
        </w:drawing>
      </w:r>
    </w:p>
    <w:p w14:paraId="0B9113B1" w14:textId="2260D758" w:rsidR="00B81AD2" w:rsidRPr="008B3FFD" w:rsidRDefault="009E0CBB" w:rsidP="00B81AD2">
      <w:pPr>
        <w:spacing w:line="240" w:lineRule="auto"/>
        <w:rPr>
          <w:rFonts w:ascii="Aptos" w:hAnsi="Aptos"/>
          <w:sz w:val="24"/>
          <w:szCs w:val="24"/>
        </w:rPr>
      </w:pPr>
      <w:r w:rsidRPr="009E0CBB">
        <w:rPr>
          <w:rFonts w:ascii="Aptos" w:hAnsi="Aptos"/>
          <w:sz w:val="24"/>
          <w:szCs w:val="24"/>
        </w:rPr>
        <w:t>The UN strengthened the technical capacities of national, regional, and municipal agencies. A total of 100 specialists were trained in geological and hydrological hazards, as well as agro-economic modelling, while 138 ministry and municipal officials received training in disaster risk reduction in the context of climate change.</w:t>
      </w:r>
      <w:r>
        <w:rPr>
          <w:rFonts w:ascii="Aptos" w:hAnsi="Aptos"/>
          <w:sz w:val="24"/>
          <w:szCs w:val="24"/>
        </w:rPr>
        <w:t xml:space="preserve"> </w:t>
      </w:r>
      <w:r w:rsidR="00B81AD2" w:rsidRPr="008B3FFD">
        <w:rPr>
          <w:rFonts w:ascii="Aptos" w:hAnsi="Aptos"/>
          <w:sz w:val="24"/>
          <w:szCs w:val="24"/>
        </w:rPr>
        <w:t>Support to the development of the Climate-Resilient Agriculture Sector Roadmap led to the establishment of a clear framework for action and investment. The UN supported the launch of</w:t>
      </w:r>
      <w:r w:rsidR="009F1489">
        <w:rPr>
          <w:rFonts w:ascii="Aptos" w:hAnsi="Aptos"/>
          <w:sz w:val="24"/>
          <w:szCs w:val="24"/>
        </w:rPr>
        <w:t xml:space="preserve"> the </w:t>
      </w:r>
      <w:r w:rsidR="009F1489" w:rsidRPr="0044117A">
        <w:rPr>
          <w:rFonts w:eastAsiaTheme="minorEastAsia"/>
          <w:color w:val="000000" w:themeColor="text1"/>
          <w:sz w:val="24"/>
          <w:szCs w:val="24"/>
        </w:rPr>
        <w:t>Climate Services for Agriculture (GECSA) platform that helps farmers and extension specialists make climate-informed decisions, offering weather forecasts, warnings, pest alerts, irrigation tips, and crop advice.</w:t>
      </w:r>
      <w:r w:rsidR="00B81AD2" w:rsidRPr="008B3FFD">
        <w:rPr>
          <w:rFonts w:ascii="Aptos" w:hAnsi="Aptos"/>
          <w:sz w:val="24"/>
          <w:szCs w:val="24"/>
        </w:rPr>
        <w:t xml:space="preserve"> As of 2025, the platform has 1,000 active users, primarily in Kakheti and Shida Kartli, and is geared toward nationwide expansion. This helped farmers adopt climate</w:t>
      </w:r>
      <w:r w:rsidR="00B81AD2" w:rsidRPr="008B3FFD">
        <w:rPr>
          <w:rFonts w:ascii="Cambria Math" w:hAnsi="Cambria Math" w:cs="Cambria Math"/>
          <w:sz w:val="24"/>
          <w:szCs w:val="24"/>
        </w:rPr>
        <w:t>‑</w:t>
      </w:r>
      <w:r w:rsidR="00B81AD2" w:rsidRPr="008B3FFD">
        <w:rPr>
          <w:rFonts w:ascii="Aptos" w:hAnsi="Aptos"/>
          <w:sz w:val="24"/>
          <w:szCs w:val="24"/>
        </w:rPr>
        <w:t xml:space="preserve">resilient planning </w:t>
      </w:r>
      <w:r w:rsidR="00C93F5A" w:rsidRPr="00C93F5A">
        <w:rPr>
          <w:rFonts w:ascii="Aptos" w:hAnsi="Aptos"/>
          <w:sz w:val="24"/>
          <w:szCs w:val="24"/>
        </w:rPr>
        <w:t xml:space="preserve">for five main crops </w:t>
      </w:r>
      <w:r w:rsidR="00B81AD2" w:rsidRPr="008B3FFD">
        <w:rPr>
          <w:rFonts w:ascii="Aptos" w:hAnsi="Aptos"/>
          <w:sz w:val="24"/>
          <w:szCs w:val="24"/>
        </w:rPr>
        <w:t>and reduce losses from extreme weather.</w:t>
      </w:r>
    </w:p>
    <w:p w14:paraId="57AD1DEE" w14:textId="77777777" w:rsidR="00B81AD2" w:rsidRPr="008B3FFD" w:rsidRDefault="00B81AD2" w:rsidP="00B81AD2">
      <w:pPr>
        <w:spacing w:line="240" w:lineRule="auto"/>
        <w:rPr>
          <w:rFonts w:ascii="Aptos" w:hAnsi="Aptos"/>
          <w:sz w:val="24"/>
          <w:szCs w:val="24"/>
        </w:rPr>
      </w:pPr>
      <w:r w:rsidRPr="008B3FFD">
        <w:rPr>
          <w:rFonts w:ascii="Aptos" w:hAnsi="Aptos"/>
          <w:sz w:val="24"/>
          <w:szCs w:val="24"/>
        </w:rPr>
        <w:t>A draft Law on Pasture Management was finalized with the regulatory impact assessment and stakeholder consultations. 15,400 hectares of pasturelands in Dmanisi were mapped and submitted for classification.</w:t>
      </w:r>
    </w:p>
    <w:p w14:paraId="665B7587" w14:textId="77777777" w:rsidR="00670F2D" w:rsidRDefault="00B81AD2" w:rsidP="00B81AD2">
      <w:pPr>
        <w:spacing w:line="240" w:lineRule="auto"/>
        <w:rPr>
          <w:rFonts w:ascii="Aptos" w:hAnsi="Aptos"/>
          <w:sz w:val="24"/>
          <w:szCs w:val="24"/>
        </w:rPr>
      </w:pPr>
      <w:r w:rsidRPr="008B3FFD">
        <w:rPr>
          <w:rFonts w:ascii="Aptos" w:hAnsi="Aptos"/>
          <w:sz w:val="24"/>
          <w:szCs w:val="24"/>
        </w:rPr>
        <w:t>The UN strengthened Georgia’s ability to collect and use environmental data, making regional forest information more accessible through the INForest and CACAS Forest Information Platform, while supporting improved reporting on circular economy and on gender in the context of environment.</w:t>
      </w:r>
    </w:p>
    <w:p w14:paraId="0805A08E" w14:textId="77777777" w:rsidR="00670F2D" w:rsidRDefault="00670F2D" w:rsidP="00B81AD2">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73D30341" wp14:editId="5B2E464C">
            <wp:extent cx="5943600" cy="3962400"/>
            <wp:effectExtent l="0" t="0" r="0" b="0"/>
            <wp:docPr id="134720266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202663" name="Picture 134720266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6FB7C46" w14:textId="194BB258" w:rsidR="00B81AD2" w:rsidRPr="008B3FFD" w:rsidRDefault="00B81AD2" w:rsidP="00B81AD2">
      <w:pPr>
        <w:spacing w:line="240" w:lineRule="auto"/>
        <w:rPr>
          <w:rFonts w:ascii="Aptos" w:hAnsi="Aptos"/>
          <w:sz w:val="24"/>
          <w:szCs w:val="24"/>
        </w:rPr>
      </w:pPr>
      <w:r w:rsidRPr="008B3FFD">
        <w:rPr>
          <w:rFonts w:ascii="Aptos" w:hAnsi="Aptos"/>
          <w:sz w:val="24"/>
          <w:szCs w:val="24"/>
        </w:rPr>
        <w:t xml:space="preserve">The UN also helped Georgia strengthen environmental health monitoring, with the focus on air quality. A review of national environmental health impact assessment system was conducted and its recommendations informed trainings delivered to national institutions. </w:t>
      </w:r>
      <w:r w:rsidR="00890365" w:rsidRPr="00890365">
        <w:rPr>
          <w:rFonts w:ascii="Aptos" w:hAnsi="Aptos"/>
          <w:sz w:val="24"/>
          <w:szCs w:val="24"/>
        </w:rPr>
        <w:t>The UN also advanced climate-sensitive and risk-informed development by integrating public health and behavioural insights into air quality management. A nationwide behavioural study is now informing awareness campaigns and the design of gender-responsive policies. Efforts to reduce industrial emissions and air pollution included a Best Available Techniques feasibility study at the Kaspi Cement Plant and an alignment analysis with the EU Industrial Emissions Directive.</w:t>
      </w:r>
    </w:p>
    <w:p w14:paraId="28DB6FC9" w14:textId="77777777" w:rsidR="00B81AD2" w:rsidRPr="008B3FFD" w:rsidRDefault="00B81AD2" w:rsidP="00B81AD2">
      <w:pPr>
        <w:spacing w:line="240" w:lineRule="auto"/>
        <w:rPr>
          <w:rFonts w:ascii="Aptos" w:hAnsi="Aptos"/>
          <w:sz w:val="24"/>
          <w:szCs w:val="24"/>
        </w:rPr>
      </w:pPr>
      <w:r w:rsidRPr="008B3FFD">
        <w:rPr>
          <w:rFonts w:ascii="Aptos" w:hAnsi="Aptos"/>
          <w:sz w:val="24"/>
          <w:szCs w:val="24"/>
        </w:rPr>
        <w:t>Climate</w:t>
      </w:r>
      <w:r w:rsidRPr="008B3FFD">
        <w:rPr>
          <w:rFonts w:ascii="Cambria Math" w:hAnsi="Cambria Math" w:cs="Cambria Math"/>
          <w:sz w:val="24"/>
          <w:szCs w:val="24"/>
        </w:rPr>
        <w:t>‑</w:t>
      </w:r>
      <w:r w:rsidRPr="008B3FFD">
        <w:rPr>
          <w:rFonts w:ascii="Aptos" w:hAnsi="Aptos"/>
          <w:sz w:val="24"/>
          <w:szCs w:val="24"/>
        </w:rPr>
        <w:t>resilient water, sanitation and hygiene assessments were expanded across healthcare facilities and kindergartens. An assessment of indoor air pollution and its impact on children</w:t>
      </w:r>
      <w:r w:rsidRPr="008B3FFD">
        <w:rPr>
          <w:rFonts w:ascii="Aptos" w:hAnsi="Aptos" w:cs="Aptos"/>
          <w:sz w:val="24"/>
          <w:szCs w:val="24"/>
        </w:rPr>
        <w:t>’</w:t>
      </w:r>
      <w:r w:rsidRPr="008B3FFD">
        <w:rPr>
          <w:rFonts w:ascii="Aptos" w:hAnsi="Aptos"/>
          <w:sz w:val="24"/>
          <w:szCs w:val="24"/>
        </w:rPr>
        <w:t>s health allowed to develop recommendations for future interventions. A high</w:t>
      </w:r>
      <w:r w:rsidRPr="008B3FFD">
        <w:rPr>
          <w:rFonts w:ascii="Cambria Math" w:hAnsi="Cambria Math" w:cs="Cambria Math"/>
          <w:sz w:val="24"/>
          <w:szCs w:val="24"/>
        </w:rPr>
        <w:t>‑</w:t>
      </w:r>
      <w:r w:rsidRPr="008B3FFD">
        <w:rPr>
          <w:rFonts w:ascii="Aptos" w:hAnsi="Aptos"/>
          <w:sz w:val="24"/>
          <w:szCs w:val="24"/>
        </w:rPr>
        <w:t>performance microwave digestion system was delivered to enhance lead</w:t>
      </w:r>
      <w:r w:rsidRPr="008B3FFD">
        <w:rPr>
          <w:rFonts w:ascii="Cambria Math" w:hAnsi="Cambria Math" w:cs="Cambria Math"/>
          <w:sz w:val="24"/>
          <w:szCs w:val="24"/>
        </w:rPr>
        <w:t>‑</w:t>
      </w:r>
      <w:r w:rsidRPr="008B3FFD">
        <w:rPr>
          <w:rFonts w:ascii="Aptos" w:hAnsi="Aptos"/>
          <w:sz w:val="24"/>
          <w:szCs w:val="24"/>
        </w:rPr>
        <w:t>exposure analysis, and Georgia</w:t>
      </w:r>
      <w:r w:rsidRPr="008B3FFD">
        <w:rPr>
          <w:rFonts w:ascii="Aptos" w:hAnsi="Aptos" w:cs="Aptos"/>
          <w:sz w:val="24"/>
          <w:szCs w:val="24"/>
        </w:rPr>
        <w:t>’</w:t>
      </w:r>
      <w:r w:rsidRPr="008B3FFD">
        <w:rPr>
          <w:rFonts w:ascii="Aptos" w:hAnsi="Aptos"/>
          <w:sz w:val="24"/>
          <w:szCs w:val="24"/>
        </w:rPr>
        <w:t>s Environmental Health (Lead) Surveillance System expanded to six regions. Public awareness campaigns and youth education initiatives empowered young people to understand environmental risks and advocate for climate resilience.</w:t>
      </w:r>
    </w:p>
    <w:p w14:paraId="055C2A4B" w14:textId="62052281" w:rsidR="00B81AD2" w:rsidRPr="008B3FFD" w:rsidRDefault="004720DC" w:rsidP="00B81AD2">
      <w:pPr>
        <w:spacing w:line="240" w:lineRule="auto"/>
        <w:rPr>
          <w:rFonts w:ascii="Aptos" w:hAnsi="Aptos"/>
          <w:sz w:val="24"/>
          <w:szCs w:val="24"/>
        </w:rPr>
      </w:pPr>
      <w:r w:rsidRPr="004720DC">
        <w:rPr>
          <w:rFonts w:ascii="Aptos" w:hAnsi="Aptos"/>
          <w:sz w:val="24"/>
          <w:szCs w:val="24"/>
        </w:rPr>
        <w:t>The UN advanced efforts on decarbonization, clean energy and green technologies in Georgia. A national mapping of just energy transition needs strengthened institutional capacities to develop energy accounts, plan sustainable and interconnected energy systems, and apply international methodologies for long-term decarbonization pathways.</w:t>
      </w:r>
      <w:r>
        <w:rPr>
          <w:rFonts w:ascii="Aptos" w:hAnsi="Aptos"/>
          <w:sz w:val="24"/>
          <w:szCs w:val="24"/>
        </w:rPr>
        <w:t xml:space="preserve"> </w:t>
      </w:r>
    </w:p>
    <w:p w14:paraId="3BCF4288" w14:textId="7A09A625" w:rsidR="00B81AD2" w:rsidRPr="008B3FFD" w:rsidRDefault="00B81AD2" w:rsidP="00B81AD2">
      <w:pPr>
        <w:spacing w:line="240" w:lineRule="auto"/>
        <w:rPr>
          <w:rFonts w:ascii="Aptos" w:hAnsi="Aptos"/>
          <w:sz w:val="24"/>
          <w:szCs w:val="24"/>
        </w:rPr>
      </w:pPr>
      <w:r w:rsidRPr="008B3FFD">
        <w:rPr>
          <w:rFonts w:ascii="Aptos" w:hAnsi="Aptos"/>
          <w:sz w:val="24"/>
          <w:szCs w:val="24"/>
        </w:rPr>
        <w:lastRenderedPageBreak/>
        <w:t>With UN support, Georgia initiated its first reforestation-based carbon offset project. The restoration of 1,255 hectares in the Alazani floodplain established the country’s first pathway toward participation in global carbon markets.</w:t>
      </w:r>
    </w:p>
    <w:p w14:paraId="19383998" w14:textId="77777777" w:rsidR="00B81AD2" w:rsidRDefault="00B81AD2" w:rsidP="00B81AD2">
      <w:pPr>
        <w:spacing w:line="240" w:lineRule="auto"/>
        <w:rPr>
          <w:rFonts w:ascii="Aptos" w:hAnsi="Aptos"/>
          <w:sz w:val="24"/>
          <w:szCs w:val="24"/>
        </w:rPr>
      </w:pPr>
      <w:r w:rsidRPr="008B3FFD">
        <w:rPr>
          <w:rFonts w:ascii="Aptos" w:hAnsi="Aptos"/>
          <w:sz w:val="24"/>
          <w:szCs w:val="24"/>
        </w:rPr>
        <w:t>Solar-powered transport hubs in Poti and Dedoplistskaro contributed to emission reductions. A 7,000 m² solar</w:t>
      </w:r>
      <w:r w:rsidRPr="008B3FFD">
        <w:rPr>
          <w:rFonts w:ascii="Cambria Math" w:hAnsi="Cambria Math" w:cs="Cambria Math"/>
          <w:sz w:val="24"/>
          <w:szCs w:val="24"/>
        </w:rPr>
        <w:t>‑</w:t>
      </w:r>
      <w:r w:rsidRPr="008B3FFD">
        <w:rPr>
          <w:rFonts w:ascii="Aptos" w:hAnsi="Aptos"/>
          <w:sz w:val="24"/>
          <w:szCs w:val="24"/>
        </w:rPr>
        <w:t xml:space="preserve">powered electric fencing system now supports pasture management in Tetritskaro. </w:t>
      </w:r>
    </w:p>
    <w:p w14:paraId="5198389A" w14:textId="103F1228" w:rsidR="00EC545F" w:rsidRPr="008B3FFD" w:rsidRDefault="00EC545F" w:rsidP="00B81AD2">
      <w:pPr>
        <w:spacing w:line="240" w:lineRule="auto"/>
        <w:rPr>
          <w:rFonts w:ascii="Aptos" w:hAnsi="Aptos"/>
          <w:sz w:val="24"/>
          <w:szCs w:val="24"/>
        </w:rPr>
      </w:pPr>
      <w:r w:rsidRPr="00EC545F">
        <w:rPr>
          <w:rFonts w:ascii="Aptos" w:hAnsi="Aptos"/>
          <w:sz w:val="24"/>
          <w:szCs w:val="24"/>
        </w:rPr>
        <w:t>Additional achievements included the distribution of 83 energy-efficient biomass stoves to vulnerable households; the planting of 4,000 saplings in Rustavi; and the installation of electric fencing across 11 farms in Borjomi-Kharagauli to protect livestock and support climate-resilient agricultural practices.</w:t>
      </w:r>
    </w:p>
    <w:p w14:paraId="1D063C0F" w14:textId="77777777" w:rsidR="00B81AD2" w:rsidRPr="008B3FFD" w:rsidRDefault="00B81AD2" w:rsidP="00B81AD2">
      <w:pPr>
        <w:spacing w:line="240" w:lineRule="auto"/>
        <w:rPr>
          <w:rFonts w:ascii="Aptos" w:hAnsi="Aptos"/>
          <w:sz w:val="24"/>
          <w:szCs w:val="24"/>
        </w:rPr>
      </w:pPr>
      <w:r w:rsidRPr="008B3FFD">
        <w:rPr>
          <w:rFonts w:ascii="Aptos" w:hAnsi="Aptos"/>
          <w:sz w:val="24"/>
          <w:szCs w:val="24"/>
        </w:rPr>
        <w:t xml:space="preserve">The UN supported regulatory reforms on the governance of hazardous chemicals. An updated regulation on Extended Producer Responsibility included guidelines for management of persistent organic pollutants. New regulations were developed for management of pharmaceutical, cosmetic and textile waste. </w:t>
      </w:r>
    </w:p>
    <w:p w14:paraId="133ADC00" w14:textId="77777777" w:rsidR="00B81AD2" w:rsidRPr="008B3FFD" w:rsidRDefault="00B81AD2" w:rsidP="00B81AD2">
      <w:pPr>
        <w:spacing w:line="240" w:lineRule="auto"/>
        <w:rPr>
          <w:rFonts w:ascii="Aptos" w:hAnsi="Aptos"/>
          <w:sz w:val="24"/>
          <w:szCs w:val="24"/>
        </w:rPr>
      </w:pPr>
      <w:r w:rsidRPr="008B3FFD">
        <w:rPr>
          <w:rFonts w:ascii="Aptos" w:hAnsi="Aptos"/>
          <w:sz w:val="24"/>
          <w:szCs w:val="24"/>
        </w:rPr>
        <w:t>Capacity building for five major industrial companies enhanced their ability to safely manage equipment and hazardous waste containing polychlorinated biphenyl (PCB). Over 62,000 kg of PCB oils were removed from equipment, significantly reducing environmental risks.</w:t>
      </w:r>
    </w:p>
    <w:p w14:paraId="03BDEDAC" w14:textId="21A44F04" w:rsidR="000D5BDD" w:rsidRDefault="00B81AD2" w:rsidP="00B81AD2">
      <w:pPr>
        <w:spacing w:line="240" w:lineRule="auto"/>
        <w:rPr>
          <w:rFonts w:ascii="Aptos" w:hAnsi="Aptos"/>
          <w:sz w:val="24"/>
          <w:szCs w:val="24"/>
        </w:rPr>
      </w:pPr>
      <w:r w:rsidRPr="008B3FFD">
        <w:rPr>
          <w:rFonts w:ascii="Aptos" w:hAnsi="Aptos"/>
          <w:sz w:val="24"/>
          <w:szCs w:val="24"/>
        </w:rPr>
        <w:t>Sustainable refrigerant management was promoted by building capacity of over 100 inspectors and technicians in good refrigeration practices and alternative refrigerants. More than 1,000 technicians and enterprises were certified in safe low-GWP technologies.</w:t>
      </w:r>
    </w:p>
    <w:p w14:paraId="3778058D" w14:textId="77777777" w:rsidR="000D5BDD" w:rsidRDefault="000D5BDD">
      <w:pPr>
        <w:rPr>
          <w:rFonts w:ascii="Aptos" w:hAnsi="Aptos"/>
          <w:sz w:val="24"/>
          <w:szCs w:val="24"/>
        </w:rPr>
      </w:pPr>
      <w:r>
        <w:rPr>
          <w:rFonts w:ascii="Aptos" w:hAnsi="Aptos"/>
          <w:sz w:val="24"/>
          <w:szCs w:val="24"/>
        </w:rPr>
        <w:br w:type="page"/>
      </w:r>
    </w:p>
    <w:p w14:paraId="44D9D86D" w14:textId="38FDB922" w:rsidR="00DB36B9" w:rsidRPr="008B3FFD" w:rsidRDefault="002E6233" w:rsidP="00AE3DCF">
      <w:pPr>
        <w:pStyle w:val="Heading1"/>
      </w:pPr>
      <w:r>
        <w:lastRenderedPageBreak/>
        <w:t xml:space="preserve">3. </w:t>
      </w:r>
      <w:r w:rsidR="00DB36B9" w:rsidRPr="008B3FFD">
        <w:t xml:space="preserve">Support to Partnerships and Financing the 2030 Agenda </w:t>
      </w:r>
    </w:p>
    <w:p w14:paraId="312F3524" w14:textId="7B168516" w:rsidR="00BA0AFB" w:rsidRDefault="00BA0AFB" w:rsidP="00056375">
      <w:pPr>
        <w:spacing w:line="240" w:lineRule="auto"/>
        <w:rPr>
          <w:rFonts w:ascii="Aptos" w:hAnsi="Aptos"/>
          <w:sz w:val="24"/>
          <w:szCs w:val="24"/>
        </w:rPr>
      </w:pPr>
      <w:r>
        <w:rPr>
          <w:rFonts w:ascii="Aptos" w:hAnsi="Aptos"/>
          <w:noProof/>
          <w:sz w:val="24"/>
          <w:szCs w:val="24"/>
          <w:lang w:val="en-US"/>
        </w:rPr>
        <w:drawing>
          <wp:inline distT="0" distB="0" distL="0" distR="0" wp14:anchorId="29FC8E9F" wp14:editId="59F9811E">
            <wp:extent cx="5943600" cy="3967480"/>
            <wp:effectExtent l="0" t="0" r="0" b="0"/>
            <wp:docPr id="67609277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092771" name="Picture 67609277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3967480"/>
                    </a:xfrm>
                    <a:prstGeom prst="rect">
                      <a:avLst/>
                    </a:prstGeom>
                  </pic:spPr>
                </pic:pic>
              </a:graphicData>
            </a:graphic>
          </wp:inline>
        </w:drawing>
      </w:r>
    </w:p>
    <w:p w14:paraId="0044CE7E" w14:textId="00895FDC" w:rsidR="0096753D" w:rsidRPr="008B3FFD" w:rsidRDefault="0096753D" w:rsidP="00056375">
      <w:pPr>
        <w:spacing w:line="240" w:lineRule="auto"/>
        <w:rPr>
          <w:rFonts w:ascii="Aptos" w:hAnsi="Aptos"/>
          <w:sz w:val="24"/>
          <w:szCs w:val="24"/>
        </w:rPr>
      </w:pPr>
      <w:r w:rsidRPr="008B3FFD">
        <w:rPr>
          <w:rFonts w:ascii="Aptos" w:hAnsi="Aptos"/>
          <w:sz w:val="24"/>
          <w:szCs w:val="24"/>
        </w:rPr>
        <w:t>Partnerships with key stakeholders played a pivotal role in the UN's efforts to support Georgia's national development priorities in 2025. The UN strengthened collaboration with a diverse array of partners, including the Government at both national and local levels, social partners, civil society organizations, academia, media, the private sector, and the international development partner</w:t>
      </w:r>
      <w:r w:rsidR="00EE0362" w:rsidRPr="008B3FFD">
        <w:rPr>
          <w:rFonts w:ascii="Aptos" w:hAnsi="Aptos"/>
          <w:sz w:val="24"/>
          <w:szCs w:val="24"/>
        </w:rPr>
        <w:t>s</w:t>
      </w:r>
      <w:r w:rsidRPr="008B3FFD">
        <w:rPr>
          <w:rFonts w:ascii="Aptos" w:hAnsi="Aptos"/>
          <w:sz w:val="24"/>
          <w:szCs w:val="24"/>
        </w:rPr>
        <w:t xml:space="preserve"> in Georgia. </w:t>
      </w:r>
      <w:r w:rsidR="00A90A0A" w:rsidRPr="008B3FFD">
        <w:rPr>
          <w:rFonts w:ascii="Aptos" w:hAnsi="Aptos"/>
          <w:sz w:val="24"/>
          <w:szCs w:val="24"/>
        </w:rPr>
        <w:t xml:space="preserve">Participatory consultations with all stakeholders in Georgia contributed key insights for the development of the new Georgia-UN Cooperation Framework 2026-2030. </w:t>
      </w:r>
    </w:p>
    <w:p w14:paraId="3625240B" w14:textId="4307F345" w:rsidR="003543C4" w:rsidRPr="008B3FFD" w:rsidRDefault="003543C4" w:rsidP="00056375">
      <w:pPr>
        <w:spacing w:line="240" w:lineRule="auto"/>
        <w:rPr>
          <w:rFonts w:ascii="Aptos" w:hAnsi="Aptos"/>
          <w:sz w:val="24"/>
          <w:szCs w:val="24"/>
        </w:rPr>
      </w:pPr>
      <w:r w:rsidRPr="008B3FFD">
        <w:rPr>
          <w:rFonts w:ascii="Aptos" w:hAnsi="Aptos"/>
          <w:sz w:val="24"/>
          <w:szCs w:val="24"/>
        </w:rPr>
        <w:t>The UN Resident Coordinator in Georgia continued chairing the Development Partner Coordination Group</w:t>
      </w:r>
      <w:r w:rsidR="00EE0362" w:rsidRPr="008B3FFD">
        <w:rPr>
          <w:rFonts w:ascii="Aptos" w:hAnsi="Aptos"/>
          <w:sz w:val="24"/>
          <w:szCs w:val="24"/>
        </w:rPr>
        <w:t xml:space="preserve"> and the Ambassadorial Working Group</w:t>
      </w:r>
      <w:r w:rsidRPr="008B3FFD">
        <w:rPr>
          <w:rFonts w:ascii="Aptos" w:hAnsi="Aptos"/>
          <w:sz w:val="24"/>
          <w:szCs w:val="24"/>
        </w:rPr>
        <w:t xml:space="preserve">, which play a critical role in coordinating the activities of bilateral and multilateral donors, as well as international financial institutions supporting Georgia. </w:t>
      </w:r>
    </w:p>
    <w:p w14:paraId="40EF644E" w14:textId="76FE5FD8" w:rsidR="00720711" w:rsidRPr="008B3FFD" w:rsidRDefault="00720711" w:rsidP="00056375">
      <w:pPr>
        <w:spacing w:line="240" w:lineRule="auto"/>
        <w:rPr>
          <w:rFonts w:ascii="Aptos" w:hAnsi="Aptos"/>
          <w:sz w:val="24"/>
          <w:szCs w:val="24"/>
        </w:rPr>
      </w:pPr>
      <w:r w:rsidRPr="008B3FFD">
        <w:rPr>
          <w:rFonts w:ascii="Aptos" w:hAnsi="Aptos"/>
          <w:sz w:val="24"/>
          <w:szCs w:val="24"/>
        </w:rPr>
        <w:t>In addition, the UN Resident Coordinator continued to chair the Abkhazia Strategic Partnership, comprising UN agencies and international non-governmental organizations operating in Abkhazia, Georgia. This collaboration serves as a vital platform for information-sharing, joint reporting, and enhanced resource mobilization.</w:t>
      </w:r>
    </w:p>
    <w:p w14:paraId="471FC227" w14:textId="51D6231E" w:rsidR="00E929C5" w:rsidRPr="008B3FFD" w:rsidRDefault="00720711" w:rsidP="00056375">
      <w:pPr>
        <w:spacing w:line="240" w:lineRule="auto"/>
        <w:rPr>
          <w:rFonts w:ascii="Aptos" w:hAnsi="Aptos"/>
          <w:sz w:val="24"/>
          <w:szCs w:val="24"/>
        </w:rPr>
      </w:pPr>
      <w:r w:rsidRPr="008B3FFD">
        <w:rPr>
          <w:rFonts w:ascii="Aptos" w:hAnsi="Aptos"/>
          <w:sz w:val="24"/>
          <w:szCs w:val="24"/>
        </w:rPr>
        <w:t>Engagement with civil society remains fundamental to the UN’s commitment to delivering meaningful and effective support for Georgia’s sustainable development. In 202</w:t>
      </w:r>
      <w:r w:rsidR="0096753D" w:rsidRPr="008B3FFD">
        <w:rPr>
          <w:rFonts w:ascii="Aptos" w:hAnsi="Aptos"/>
          <w:sz w:val="24"/>
          <w:szCs w:val="24"/>
        </w:rPr>
        <w:t>5</w:t>
      </w:r>
      <w:r w:rsidRPr="008B3FFD">
        <w:rPr>
          <w:rFonts w:ascii="Aptos" w:hAnsi="Aptos"/>
          <w:sz w:val="24"/>
          <w:szCs w:val="24"/>
        </w:rPr>
        <w:t xml:space="preserve">, the UN </w:t>
      </w:r>
      <w:r w:rsidR="0096753D" w:rsidRPr="008B3FFD">
        <w:rPr>
          <w:rFonts w:ascii="Aptos" w:hAnsi="Aptos"/>
          <w:sz w:val="24"/>
          <w:szCs w:val="24"/>
        </w:rPr>
        <w:t>established</w:t>
      </w:r>
      <w:r w:rsidRPr="008B3FFD">
        <w:rPr>
          <w:rFonts w:ascii="Aptos" w:hAnsi="Aptos"/>
          <w:sz w:val="24"/>
          <w:szCs w:val="24"/>
        </w:rPr>
        <w:t xml:space="preserve"> </w:t>
      </w:r>
      <w:r w:rsidR="00EE0362" w:rsidRPr="008B3FFD">
        <w:rPr>
          <w:rFonts w:ascii="Aptos" w:hAnsi="Aptos"/>
          <w:sz w:val="24"/>
          <w:szCs w:val="24"/>
        </w:rPr>
        <w:t>the first country-level</w:t>
      </w:r>
      <w:r w:rsidR="0096753D" w:rsidRPr="008B3FFD">
        <w:rPr>
          <w:rFonts w:ascii="Aptos" w:hAnsi="Aptos"/>
          <w:sz w:val="24"/>
          <w:szCs w:val="24"/>
        </w:rPr>
        <w:t xml:space="preserve"> pooled fund </w:t>
      </w:r>
      <w:r w:rsidR="00EE0362" w:rsidRPr="008B3FFD">
        <w:rPr>
          <w:rFonts w:ascii="Aptos" w:hAnsi="Aptos"/>
          <w:sz w:val="24"/>
          <w:szCs w:val="24"/>
        </w:rPr>
        <w:t xml:space="preserve">in Georgia dedicated </w:t>
      </w:r>
      <w:r w:rsidR="0096753D" w:rsidRPr="008B3FFD">
        <w:rPr>
          <w:rFonts w:ascii="Aptos" w:hAnsi="Aptos"/>
          <w:sz w:val="24"/>
          <w:szCs w:val="24"/>
        </w:rPr>
        <w:t>to strengthen</w:t>
      </w:r>
      <w:r w:rsidR="00EE0362" w:rsidRPr="008B3FFD">
        <w:rPr>
          <w:rFonts w:ascii="Aptos" w:hAnsi="Aptos"/>
          <w:sz w:val="24"/>
          <w:szCs w:val="24"/>
        </w:rPr>
        <w:t>ing</w:t>
      </w:r>
      <w:r w:rsidR="0096753D" w:rsidRPr="008B3FFD">
        <w:rPr>
          <w:rFonts w:ascii="Aptos" w:hAnsi="Aptos"/>
          <w:sz w:val="24"/>
          <w:szCs w:val="24"/>
        </w:rPr>
        <w:t xml:space="preserve"> civic space</w:t>
      </w:r>
      <w:r w:rsidR="00EE0362" w:rsidRPr="008B3FFD">
        <w:rPr>
          <w:rFonts w:ascii="Aptos" w:hAnsi="Aptos"/>
          <w:sz w:val="24"/>
          <w:szCs w:val="24"/>
        </w:rPr>
        <w:t>, especially at the local level across the country</w:t>
      </w:r>
      <w:r w:rsidR="00C815A4">
        <w:rPr>
          <w:rFonts w:ascii="Aptos" w:hAnsi="Aptos"/>
          <w:sz w:val="24"/>
          <w:szCs w:val="24"/>
        </w:rPr>
        <w:t xml:space="preserve"> (UN Georgia Thematic Pooled Fund</w:t>
      </w:r>
      <w:r w:rsidR="00905ABD">
        <w:rPr>
          <w:rFonts w:ascii="Aptos" w:hAnsi="Aptos"/>
          <w:sz w:val="24"/>
          <w:szCs w:val="24"/>
        </w:rPr>
        <w:t xml:space="preserve"> –</w:t>
      </w:r>
      <w:r w:rsidR="00C815A4">
        <w:rPr>
          <w:rFonts w:ascii="Aptos" w:hAnsi="Aptos"/>
          <w:sz w:val="24"/>
          <w:szCs w:val="24"/>
        </w:rPr>
        <w:lastRenderedPageBreak/>
        <w:t>Civic Space)</w:t>
      </w:r>
      <w:r w:rsidRPr="008B3FFD">
        <w:rPr>
          <w:rFonts w:ascii="Aptos" w:hAnsi="Aptos"/>
          <w:sz w:val="24"/>
          <w:szCs w:val="24"/>
        </w:rPr>
        <w:t>.</w:t>
      </w:r>
      <w:r w:rsidR="00551BAC" w:rsidRPr="008B3FFD">
        <w:rPr>
          <w:rFonts w:ascii="Aptos" w:hAnsi="Aptos"/>
          <w:sz w:val="24"/>
          <w:szCs w:val="24"/>
        </w:rPr>
        <w:t xml:space="preserve"> </w:t>
      </w:r>
      <w:r w:rsidR="00E929C5" w:rsidRPr="008B3FFD">
        <w:rPr>
          <w:rFonts w:ascii="Aptos" w:hAnsi="Aptos"/>
          <w:sz w:val="24"/>
          <w:szCs w:val="24"/>
        </w:rPr>
        <w:t xml:space="preserve">Additionally, the UN Country Team consulted regularly with civil society organizations, facilitating discussions on pressing challenges affecting Georgia’s </w:t>
      </w:r>
      <w:r w:rsidR="00EE0362" w:rsidRPr="008B3FFD">
        <w:rPr>
          <w:rFonts w:ascii="Aptos" w:hAnsi="Aptos"/>
          <w:sz w:val="24"/>
          <w:szCs w:val="24"/>
        </w:rPr>
        <w:t>development</w:t>
      </w:r>
      <w:r w:rsidR="00E929C5" w:rsidRPr="008B3FFD">
        <w:rPr>
          <w:rFonts w:ascii="Aptos" w:hAnsi="Aptos"/>
          <w:sz w:val="24"/>
          <w:szCs w:val="24"/>
        </w:rPr>
        <w:t xml:space="preserve">. </w:t>
      </w:r>
    </w:p>
    <w:p w14:paraId="34C5F538" w14:textId="4C430621" w:rsidR="00720711" w:rsidRPr="008B3FFD" w:rsidRDefault="00720711" w:rsidP="00EE0362">
      <w:pPr>
        <w:spacing w:line="240" w:lineRule="auto"/>
        <w:rPr>
          <w:rFonts w:ascii="Aptos" w:hAnsi="Aptos"/>
          <w:sz w:val="24"/>
          <w:szCs w:val="24"/>
        </w:rPr>
      </w:pPr>
      <w:r w:rsidRPr="008B3FFD">
        <w:rPr>
          <w:rFonts w:ascii="Aptos" w:hAnsi="Aptos"/>
          <w:sz w:val="24"/>
          <w:szCs w:val="24"/>
        </w:rPr>
        <w:t xml:space="preserve">The private sector is another key partner in driving progress toward the 2030 Agenda. A notable example of successful private sector engagement is the UN’s work in promoting the Women’s Empowerment Principles in partnership with employers. Since 2016, </w:t>
      </w:r>
      <w:r w:rsidR="00EE0362" w:rsidRPr="008B3FFD">
        <w:rPr>
          <w:rFonts w:ascii="Aptos" w:hAnsi="Aptos"/>
          <w:sz w:val="24"/>
          <w:szCs w:val="24"/>
        </w:rPr>
        <w:t>323 companies representing over 150,000 employees</w:t>
      </w:r>
      <w:r w:rsidRPr="008B3FFD">
        <w:rPr>
          <w:rFonts w:ascii="Aptos" w:hAnsi="Aptos"/>
          <w:sz w:val="24"/>
          <w:szCs w:val="24"/>
        </w:rPr>
        <w:t xml:space="preserve"> have joined the initiative, championing women’s rights in workplaces and services while advocating for gender equality policies across Georgia.</w:t>
      </w:r>
    </w:p>
    <w:p w14:paraId="76FC15F2" w14:textId="77777777" w:rsidR="007B0116" w:rsidRDefault="007B0116" w:rsidP="00EE0362">
      <w:pPr>
        <w:spacing w:line="240" w:lineRule="auto"/>
        <w:rPr>
          <w:rFonts w:ascii="Aptos" w:hAnsi="Aptos"/>
          <w:sz w:val="24"/>
          <w:szCs w:val="24"/>
        </w:rPr>
      </w:pPr>
      <w:r>
        <w:rPr>
          <w:rFonts w:ascii="Aptos" w:hAnsi="Aptos"/>
          <w:noProof/>
          <w:sz w:val="24"/>
          <w:szCs w:val="24"/>
          <w:lang w:val="en-US"/>
        </w:rPr>
        <w:drawing>
          <wp:inline distT="0" distB="0" distL="0" distR="0" wp14:anchorId="5C9275C8" wp14:editId="7125833E">
            <wp:extent cx="5943600" cy="4008120"/>
            <wp:effectExtent l="0" t="0" r="0" b="0"/>
            <wp:docPr id="135116993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169931" name="Picture 135116993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008120"/>
                    </a:xfrm>
                    <a:prstGeom prst="rect">
                      <a:avLst/>
                    </a:prstGeom>
                  </pic:spPr>
                </pic:pic>
              </a:graphicData>
            </a:graphic>
          </wp:inline>
        </w:drawing>
      </w:r>
    </w:p>
    <w:p w14:paraId="65B20006" w14:textId="19A556B5" w:rsidR="00EE0362" w:rsidRPr="008B3FFD" w:rsidRDefault="0096753D" w:rsidP="00EE0362">
      <w:pPr>
        <w:spacing w:line="240" w:lineRule="auto"/>
        <w:rPr>
          <w:rFonts w:ascii="Aptos" w:hAnsi="Aptos"/>
          <w:sz w:val="24"/>
          <w:szCs w:val="24"/>
        </w:rPr>
      </w:pPr>
      <w:r w:rsidRPr="008B3FFD">
        <w:rPr>
          <w:rFonts w:ascii="Aptos" w:hAnsi="Aptos"/>
          <w:sz w:val="24"/>
          <w:szCs w:val="24"/>
        </w:rPr>
        <w:t xml:space="preserve">Efforts to promote SDG localization </w:t>
      </w:r>
      <w:r w:rsidR="00EE0362" w:rsidRPr="008B3FFD">
        <w:rPr>
          <w:rFonts w:ascii="Aptos" w:hAnsi="Aptos"/>
          <w:sz w:val="24"/>
          <w:szCs w:val="24"/>
        </w:rPr>
        <w:t>resulted in</w:t>
      </w:r>
      <w:r w:rsidRPr="008B3FFD">
        <w:rPr>
          <w:rFonts w:ascii="Aptos" w:hAnsi="Aptos"/>
          <w:sz w:val="24"/>
          <w:szCs w:val="24"/>
        </w:rPr>
        <w:t xml:space="preserve"> empowering the municipalities of Poti and Khashuri to enhance innovative public services, advance digital inclusion, and foster participatory, evidence-based policymaking to drive local development.</w:t>
      </w:r>
      <w:r w:rsidR="00551BAC" w:rsidRPr="008B3FFD">
        <w:rPr>
          <w:rFonts w:ascii="Aptos" w:hAnsi="Aptos"/>
          <w:sz w:val="24"/>
          <w:szCs w:val="24"/>
        </w:rPr>
        <w:t xml:space="preserve"> </w:t>
      </w:r>
      <w:r w:rsidR="00EE0362" w:rsidRPr="008B3FFD">
        <w:rPr>
          <w:rFonts w:ascii="Aptos" w:hAnsi="Aptos"/>
          <w:sz w:val="24"/>
          <w:szCs w:val="24"/>
        </w:rPr>
        <w:t>The city of Poti was awarded</w:t>
      </w:r>
      <w:r w:rsidR="00A90A0A" w:rsidRPr="008B3FFD">
        <w:rPr>
          <w:rFonts w:ascii="Aptos" w:hAnsi="Aptos"/>
          <w:sz w:val="24"/>
          <w:szCs w:val="24"/>
        </w:rPr>
        <w:t xml:space="preserve"> g</w:t>
      </w:r>
      <w:r w:rsidR="00EE0362" w:rsidRPr="008B3FFD">
        <w:rPr>
          <w:rFonts w:ascii="Aptos" w:hAnsi="Aptos"/>
          <w:sz w:val="24"/>
          <w:szCs w:val="24"/>
        </w:rPr>
        <w:t>old at the International Awards for Liveable Communities</w:t>
      </w:r>
      <w:r w:rsidR="00A90A0A" w:rsidRPr="008B3FFD">
        <w:rPr>
          <w:rFonts w:ascii="Aptos" w:hAnsi="Aptos"/>
          <w:sz w:val="24"/>
          <w:szCs w:val="24"/>
        </w:rPr>
        <w:t xml:space="preserve"> for its Voluntary Local Review, developed with the support of the UN Joint SDG Fund.</w:t>
      </w:r>
    </w:p>
    <w:p w14:paraId="6BA24751" w14:textId="3E0607A9" w:rsidR="00551BAC" w:rsidRPr="008B3FFD" w:rsidRDefault="00A90A0A" w:rsidP="00A90A0A">
      <w:pPr>
        <w:spacing w:line="240" w:lineRule="auto"/>
        <w:rPr>
          <w:rFonts w:ascii="Aptos" w:hAnsi="Aptos"/>
          <w:sz w:val="24"/>
          <w:szCs w:val="24"/>
        </w:rPr>
      </w:pPr>
      <w:r w:rsidRPr="008B3FFD">
        <w:rPr>
          <w:rFonts w:ascii="Aptos" w:hAnsi="Aptos"/>
          <w:sz w:val="24"/>
          <w:szCs w:val="24"/>
        </w:rPr>
        <w:t xml:space="preserve">Reinforced focus on youth engagement resulted in the creation of a UN Youth Advisory Group, which will provide advice on the implementation and monitoring of the UN support to Georgia. </w:t>
      </w:r>
    </w:p>
    <w:p w14:paraId="5A478542" w14:textId="705E26A3" w:rsidR="00D96D16" w:rsidRPr="008B3FFD" w:rsidRDefault="00D96D16" w:rsidP="00056375">
      <w:pPr>
        <w:spacing w:line="240" w:lineRule="auto"/>
        <w:rPr>
          <w:rFonts w:ascii="Aptos" w:hAnsi="Aptos"/>
          <w:sz w:val="24"/>
          <w:szCs w:val="24"/>
        </w:rPr>
      </w:pPr>
      <w:r w:rsidRPr="008B3FFD">
        <w:rPr>
          <w:rFonts w:ascii="Aptos" w:hAnsi="Aptos"/>
          <w:sz w:val="24"/>
          <w:szCs w:val="24"/>
        </w:rPr>
        <w:t xml:space="preserve">In conclusion, both traditional and innovative partnerships remain at the heart of the UN’s efforts in Georgia. They serve as catalysts for sustainable development and inclusive </w:t>
      </w:r>
      <w:r w:rsidRPr="008B3FFD">
        <w:rPr>
          <w:rFonts w:ascii="Aptos" w:hAnsi="Aptos"/>
          <w:sz w:val="24"/>
          <w:szCs w:val="24"/>
        </w:rPr>
        <w:lastRenderedPageBreak/>
        <w:t>growth, enabling the UN to maximize its impact through broad-based collaborations and strategic rights-based approaches to address multifaceted challenges.</w:t>
      </w:r>
    </w:p>
    <w:p w14:paraId="73611836" w14:textId="77777777" w:rsidR="00DB36B9" w:rsidRPr="008B3FFD" w:rsidRDefault="00DB36B9" w:rsidP="00056375">
      <w:pPr>
        <w:spacing w:line="240" w:lineRule="auto"/>
        <w:rPr>
          <w:rFonts w:ascii="Aptos" w:hAnsi="Aptos"/>
          <w:sz w:val="24"/>
          <w:szCs w:val="24"/>
        </w:rPr>
      </w:pPr>
    </w:p>
    <w:p w14:paraId="6EEAC015" w14:textId="4D52FBFA" w:rsidR="00DB36B9" w:rsidRPr="008B3FFD" w:rsidRDefault="002E6233" w:rsidP="00AE3DCF">
      <w:pPr>
        <w:pStyle w:val="Heading1"/>
      </w:pPr>
      <w:r>
        <w:t xml:space="preserve">4. </w:t>
      </w:r>
      <w:r w:rsidR="00DB36B9" w:rsidRPr="008B3FFD">
        <w:t xml:space="preserve">Working more and better together: UN coherence, effectiveness and efficiency </w:t>
      </w:r>
    </w:p>
    <w:p w14:paraId="4FEF09F2" w14:textId="77777777" w:rsidR="00BC35AD" w:rsidRDefault="00BC35AD" w:rsidP="00056375">
      <w:pPr>
        <w:spacing w:line="240" w:lineRule="auto"/>
        <w:rPr>
          <w:rFonts w:ascii="Aptos" w:hAnsi="Aptos"/>
          <w:sz w:val="24"/>
          <w:szCs w:val="24"/>
        </w:rPr>
      </w:pPr>
      <w:r>
        <w:rPr>
          <w:rFonts w:ascii="Aptos" w:hAnsi="Aptos"/>
          <w:noProof/>
          <w:sz w:val="24"/>
          <w:szCs w:val="24"/>
          <w:lang w:val="en-US"/>
        </w:rPr>
        <w:drawing>
          <wp:inline distT="0" distB="0" distL="0" distR="0" wp14:anchorId="563A1F60" wp14:editId="235E6AAF">
            <wp:extent cx="5943600" cy="3275965"/>
            <wp:effectExtent l="0" t="0" r="0" b="635"/>
            <wp:docPr id="33694356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43562" name="Picture 336943562"/>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3275965"/>
                    </a:xfrm>
                    <a:prstGeom prst="rect">
                      <a:avLst/>
                    </a:prstGeom>
                  </pic:spPr>
                </pic:pic>
              </a:graphicData>
            </a:graphic>
          </wp:inline>
        </w:drawing>
      </w:r>
    </w:p>
    <w:p w14:paraId="62179EB6" w14:textId="782F76D7" w:rsidR="00E52990" w:rsidRPr="008B3FFD" w:rsidRDefault="00E52990" w:rsidP="00056375">
      <w:pPr>
        <w:spacing w:line="240" w:lineRule="auto"/>
        <w:rPr>
          <w:rFonts w:ascii="Aptos" w:hAnsi="Aptos"/>
          <w:sz w:val="24"/>
          <w:szCs w:val="24"/>
        </w:rPr>
      </w:pPr>
      <w:r w:rsidRPr="008B3FFD">
        <w:rPr>
          <w:rFonts w:ascii="Aptos" w:hAnsi="Aptos"/>
          <w:sz w:val="24"/>
          <w:szCs w:val="24"/>
        </w:rPr>
        <w:t>In 202</w:t>
      </w:r>
      <w:r w:rsidR="0031312B" w:rsidRPr="008B3FFD">
        <w:rPr>
          <w:rFonts w:ascii="Aptos" w:hAnsi="Aptos"/>
          <w:sz w:val="24"/>
          <w:szCs w:val="24"/>
        </w:rPr>
        <w:t>5</w:t>
      </w:r>
      <w:r w:rsidRPr="008B3FFD">
        <w:rPr>
          <w:rFonts w:ascii="Aptos" w:hAnsi="Aptos"/>
          <w:sz w:val="24"/>
          <w:szCs w:val="24"/>
        </w:rPr>
        <w:t>, the UN Country Team in Georgia continued to deliver as one, fostering synergies through joint programming, advocacy, communications, and enhanced business efficiencies.</w:t>
      </w:r>
    </w:p>
    <w:p w14:paraId="3609154E" w14:textId="0838401B" w:rsidR="00E52990" w:rsidRPr="008B3FFD" w:rsidRDefault="00E52990" w:rsidP="006D141C">
      <w:pPr>
        <w:spacing w:line="240" w:lineRule="auto"/>
        <w:rPr>
          <w:rFonts w:ascii="Aptos" w:hAnsi="Aptos"/>
          <w:sz w:val="24"/>
          <w:szCs w:val="24"/>
        </w:rPr>
      </w:pPr>
      <w:r w:rsidRPr="008B3FFD">
        <w:rPr>
          <w:rFonts w:ascii="Aptos" w:hAnsi="Aptos"/>
          <w:sz w:val="24"/>
          <w:szCs w:val="24"/>
        </w:rPr>
        <w:t xml:space="preserve">In close collaboration with the Administration of the Government of Georgia, the UN </w:t>
      </w:r>
      <w:r w:rsidR="006D141C" w:rsidRPr="008B3FFD">
        <w:rPr>
          <w:rFonts w:ascii="Aptos" w:hAnsi="Aptos"/>
          <w:sz w:val="24"/>
          <w:szCs w:val="24"/>
        </w:rPr>
        <w:t>completed</w:t>
      </w:r>
      <w:r w:rsidRPr="008B3FFD">
        <w:rPr>
          <w:rFonts w:ascii="Aptos" w:hAnsi="Aptos"/>
          <w:sz w:val="24"/>
          <w:szCs w:val="24"/>
        </w:rPr>
        <w:t xml:space="preserve"> the development of the UN Sustainable Development Cooperation Framework for Georgia (2026-2030), </w:t>
      </w:r>
      <w:r w:rsidR="006D141C" w:rsidRPr="008B3FFD">
        <w:rPr>
          <w:rFonts w:ascii="Aptos" w:hAnsi="Aptos"/>
          <w:sz w:val="24"/>
          <w:szCs w:val="24"/>
        </w:rPr>
        <w:t>which was co-signed by the Government and the UN in December 2025</w:t>
      </w:r>
      <w:r w:rsidRPr="008B3FFD">
        <w:rPr>
          <w:rFonts w:ascii="Aptos" w:hAnsi="Aptos"/>
          <w:sz w:val="24"/>
          <w:szCs w:val="24"/>
        </w:rPr>
        <w:t xml:space="preserve">. </w:t>
      </w:r>
    </w:p>
    <w:p w14:paraId="47218988" w14:textId="76EBD9D3" w:rsidR="00E52990" w:rsidRDefault="00F52977" w:rsidP="00056375">
      <w:pPr>
        <w:spacing w:line="240" w:lineRule="auto"/>
        <w:rPr>
          <w:rFonts w:ascii="Aptos" w:hAnsi="Aptos"/>
          <w:sz w:val="24"/>
          <w:szCs w:val="24"/>
        </w:rPr>
      </w:pPr>
      <w:r>
        <w:rPr>
          <w:rFonts w:ascii="Aptos" w:hAnsi="Aptos"/>
          <w:noProof/>
          <w:sz w:val="24"/>
          <w:szCs w:val="24"/>
          <w:lang w:val="en-US"/>
        </w:rPr>
        <w:lastRenderedPageBreak/>
        <w:drawing>
          <wp:anchor distT="0" distB="0" distL="114300" distR="114300" simplePos="0" relativeHeight="251667456" behindDoc="0" locked="0" layoutInCell="1" allowOverlap="1" wp14:anchorId="51105941" wp14:editId="7B3CF823">
            <wp:simplePos x="0" y="0"/>
            <wp:positionH relativeFrom="column">
              <wp:posOffset>0</wp:posOffset>
            </wp:positionH>
            <wp:positionV relativeFrom="paragraph">
              <wp:posOffset>182880</wp:posOffset>
            </wp:positionV>
            <wp:extent cx="2519680" cy="3780790"/>
            <wp:effectExtent l="0" t="0" r="0" b="0"/>
            <wp:wrapThrough wrapText="bothSides">
              <wp:wrapPolygon edited="0">
                <wp:start x="0" y="0"/>
                <wp:lineTo x="0" y="21440"/>
                <wp:lineTo x="21393" y="21440"/>
                <wp:lineTo x="21393" y="0"/>
                <wp:lineTo x="0" y="0"/>
              </wp:wrapPolygon>
            </wp:wrapThrough>
            <wp:docPr id="70803832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038323" name="Picture 708038323"/>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19680" cy="3780790"/>
                    </a:xfrm>
                    <a:prstGeom prst="rect">
                      <a:avLst/>
                    </a:prstGeom>
                  </pic:spPr>
                </pic:pic>
              </a:graphicData>
            </a:graphic>
          </wp:anchor>
        </w:drawing>
      </w:r>
      <w:r w:rsidR="00E52990" w:rsidRPr="008B3FFD">
        <w:rPr>
          <w:rFonts w:ascii="Aptos" w:hAnsi="Aptos"/>
          <w:sz w:val="24"/>
          <w:szCs w:val="24"/>
        </w:rPr>
        <w:t xml:space="preserve">Promoting inter-agency synergies, </w:t>
      </w:r>
      <w:r w:rsidR="00C80606" w:rsidRPr="008B3FFD">
        <w:rPr>
          <w:rFonts w:ascii="Aptos" w:hAnsi="Aptos"/>
          <w:sz w:val="24"/>
          <w:szCs w:val="24"/>
        </w:rPr>
        <w:t>ten</w:t>
      </w:r>
      <w:r w:rsidR="00E52990" w:rsidRPr="008B3FFD">
        <w:rPr>
          <w:rFonts w:ascii="Aptos" w:hAnsi="Aptos"/>
          <w:sz w:val="24"/>
          <w:szCs w:val="24"/>
        </w:rPr>
        <w:t xml:space="preserve"> UN joint programmes and initiatives were </w:t>
      </w:r>
      <w:r w:rsidR="00C80606" w:rsidRPr="008B3FFD">
        <w:rPr>
          <w:rFonts w:ascii="Aptos" w:hAnsi="Aptos"/>
          <w:sz w:val="24"/>
          <w:szCs w:val="24"/>
        </w:rPr>
        <w:t>ongoing in Georgia</w:t>
      </w:r>
      <w:r w:rsidR="00E52990" w:rsidRPr="008B3FFD">
        <w:rPr>
          <w:rFonts w:ascii="Aptos" w:hAnsi="Aptos"/>
          <w:sz w:val="24"/>
          <w:szCs w:val="24"/>
        </w:rPr>
        <w:t xml:space="preserve">, including </w:t>
      </w:r>
      <w:r w:rsidR="00C80606" w:rsidRPr="008B3FFD">
        <w:rPr>
          <w:rFonts w:ascii="Aptos" w:hAnsi="Aptos"/>
          <w:sz w:val="24"/>
          <w:szCs w:val="24"/>
        </w:rPr>
        <w:t>four</w:t>
      </w:r>
      <w:r w:rsidR="00E52990" w:rsidRPr="008B3FFD">
        <w:rPr>
          <w:rFonts w:ascii="Aptos" w:hAnsi="Aptos"/>
          <w:sz w:val="24"/>
          <w:szCs w:val="24"/>
        </w:rPr>
        <w:t xml:space="preserve"> launched in 202</w:t>
      </w:r>
      <w:r w:rsidR="00C80606" w:rsidRPr="008B3FFD">
        <w:rPr>
          <w:rFonts w:ascii="Aptos" w:hAnsi="Aptos"/>
          <w:sz w:val="24"/>
          <w:szCs w:val="24"/>
        </w:rPr>
        <w:t>5</w:t>
      </w:r>
      <w:r w:rsidR="00E52990" w:rsidRPr="008B3FFD">
        <w:rPr>
          <w:rFonts w:ascii="Aptos" w:hAnsi="Aptos"/>
          <w:sz w:val="24"/>
          <w:szCs w:val="24"/>
        </w:rPr>
        <w:t>, addressing a range of priorities—from human rights protection and civic participation to social protection system reforms, gender equality, telemedicine, support for conflict-affected communities, rural development, and SDG localization.</w:t>
      </w:r>
      <w:r w:rsidR="00C80606" w:rsidRPr="008B3FFD">
        <w:rPr>
          <w:rFonts w:ascii="Aptos" w:hAnsi="Aptos"/>
          <w:sz w:val="24"/>
          <w:szCs w:val="24"/>
        </w:rPr>
        <w:t xml:space="preserve"> The new country-level UN pooled fund on civic space enabled resource mobilization and coordinated efforts by the UN Country Team in support of this priority.</w:t>
      </w:r>
    </w:p>
    <w:p w14:paraId="10703F75" w14:textId="24C3B456" w:rsidR="00184AEC" w:rsidRDefault="00184AEC" w:rsidP="00056375">
      <w:pPr>
        <w:spacing w:line="240" w:lineRule="auto"/>
        <w:rPr>
          <w:rFonts w:ascii="Aptos" w:hAnsi="Aptos"/>
          <w:sz w:val="24"/>
          <w:szCs w:val="24"/>
        </w:rPr>
      </w:pPr>
      <w:r w:rsidRPr="00184AEC">
        <w:rPr>
          <w:rFonts w:ascii="Aptos" w:hAnsi="Aptos"/>
          <w:sz w:val="24"/>
          <w:szCs w:val="24"/>
        </w:rPr>
        <w:t>The UN Country Team benefited from the contributions of 23 internationally and locally recruited UN Volunteers throughout 2025 (majority female, average age 30 years), bringing a variety of skill sets that supported UN operations in Georgia across communication, administration, and program and community development.</w:t>
      </w:r>
    </w:p>
    <w:p w14:paraId="023DD60E" w14:textId="0250513D" w:rsidR="00C80606" w:rsidRPr="008B3FFD" w:rsidRDefault="00C80606" w:rsidP="00C80606">
      <w:pPr>
        <w:spacing w:line="240" w:lineRule="auto"/>
        <w:rPr>
          <w:rFonts w:ascii="Aptos" w:hAnsi="Aptos"/>
          <w:sz w:val="24"/>
          <w:szCs w:val="24"/>
        </w:rPr>
      </w:pPr>
      <w:r w:rsidRPr="008B3FFD">
        <w:rPr>
          <w:rFonts w:ascii="Aptos" w:hAnsi="Aptos"/>
          <w:sz w:val="24"/>
          <w:szCs w:val="24"/>
        </w:rPr>
        <w:t>In 2025, the UN Country Team intensified engagement beyond the capital city of Tbilisi. Official visits by the UN Resident Coordinator to Shida Kartli, Kvemo Kartli, Racha-Lechkhumi, and Samegrelo regions strengthened relationships with local authorities, communities, and beneficiaries. These missions enabled direct assessment of evolving needs and informed forward-looking planning under the new Cooperation Framework.</w:t>
      </w:r>
    </w:p>
    <w:p w14:paraId="0AFFDEE1" w14:textId="2E206A1D" w:rsidR="0042621E" w:rsidRPr="008B3FFD" w:rsidRDefault="0042621E" w:rsidP="00056375">
      <w:pPr>
        <w:spacing w:line="240" w:lineRule="auto"/>
        <w:rPr>
          <w:rFonts w:ascii="Aptos" w:hAnsi="Aptos"/>
          <w:sz w:val="24"/>
          <w:szCs w:val="24"/>
        </w:rPr>
      </w:pPr>
      <w:r w:rsidRPr="008B3FFD">
        <w:rPr>
          <w:rFonts w:ascii="Aptos" w:hAnsi="Aptos"/>
          <w:sz w:val="24"/>
          <w:szCs w:val="24"/>
        </w:rPr>
        <w:t>2025 marked the 10th anniversary of the Sustainable Development Goals (SDGs), offering a timely opportunity for in-depth discussions, youth engagement initiatives and targeted social media campaigns aimed at accelerating progress and inspiring positive action. A panel discussion co-hosted by the International School of Economics and Tbilisi State University brought together young leaders, academi</w:t>
      </w:r>
      <w:r w:rsidR="00C80606" w:rsidRPr="008B3FFD">
        <w:rPr>
          <w:rFonts w:ascii="Aptos" w:hAnsi="Aptos"/>
          <w:sz w:val="24"/>
          <w:szCs w:val="24"/>
        </w:rPr>
        <w:t>a</w:t>
      </w:r>
      <w:r w:rsidRPr="008B3FFD">
        <w:rPr>
          <w:rFonts w:ascii="Aptos" w:hAnsi="Aptos"/>
          <w:sz w:val="24"/>
          <w:szCs w:val="24"/>
        </w:rPr>
        <w:t xml:space="preserve">, and development partners to reaffirm the central role of quality education and </w:t>
      </w:r>
      <w:r w:rsidR="00C80606" w:rsidRPr="008B3FFD">
        <w:rPr>
          <w:rFonts w:ascii="Aptos" w:hAnsi="Aptos"/>
          <w:sz w:val="24"/>
          <w:szCs w:val="24"/>
        </w:rPr>
        <w:t>equality</w:t>
      </w:r>
      <w:r w:rsidRPr="008B3FFD">
        <w:rPr>
          <w:rFonts w:ascii="Aptos" w:hAnsi="Aptos"/>
          <w:sz w:val="24"/>
          <w:szCs w:val="24"/>
        </w:rPr>
        <w:t xml:space="preserve"> in Georgia’s development agenda.</w:t>
      </w:r>
    </w:p>
    <w:p w14:paraId="767BF6D9" w14:textId="77777777" w:rsidR="00F52977" w:rsidRDefault="00F52977" w:rsidP="00EE0362">
      <w:pPr>
        <w:spacing w:line="240" w:lineRule="auto"/>
        <w:rPr>
          <w:rFonts w:ascii="Aptos" w:hAnsi="Aptos"/>
          <w:sz w:val="24"/>
          <w:szCs w:val="24"/>
        </w:rPr>
      </w:pPr>
      <w:r>
        <w:rPr>
          <w:rFonts w:ascii="Aptos" w:hAnsi="Aptos"/>
          <w:noProof/>
          <w:sz w:val="24"/>
          <w:szCs w:val="24"/>
          <w:lang w:val="en-US"/>
        </w:rPr>
        <w:lastRenderedPageBreak/>
        <w:drawing>
          <wp:inline distT="0" distB="0" distL="0" distR="0" wp14:anchorId="52654665" wp14:editId="416FD000">
            <wp:extent cx="5943600" cy="3952875"/>
            <wp:effectExtent l="0" t="0" r="0" b="9525"/>
            <wp:docPr id="18394336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43362" name="Picture 18394336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3952875"/>
                    </a:xfrm>
                    <a:prstGeom prst="rect">
                      <a:avLst/>
                    </a:prstGeom>
                  </pic:spPr>
                </pic:pic>
              </a:graphicData>
            </a:graphic>
          </wp:inline>
        </w:drawing>
      </w:r>
    </w:p>
    <w:p w14:paraId="56B7B40E" w14:textId="798B77B3" w:rsidR="00EE0362" w:rsidRPr="008B3FFD" w:rsidRDefault="0042621E" w:rsidP="00EE0362">
      <w:pPr>
        <w:spacing w:line="240" w:lineRule="auto"/>
        <w:rPr>
          <w:rFonts w:ascii="Aptos" w:hAnsi="Aptos"/>
          <w:sz w:val="24"/>
          <w:szCs w:val="24"/>
        </w:rPr>
      </w:pPr>
      <w:r w:rsidRPr="008B3FFD">
        <w:rPr>
          <w:rFonts w:ascii="Aptos" w:hAnsi="Aptos"/>
          <w:sz w:val="24"/>
          <w:szCs w:val="24"/>
        </w:rPr>
        <w:t xml:space="preserve">Communications </w:t>
      </w:r>
      <w:r w:rsidR="00C80606" w:rsidRPr="008B3FFD">
        <w:rPr>
          <w:rFonts w:ascii="Aptos" w:hAnsi="Aptos"/>
          <w:sz w:val="24"/>
          <w:szCs w:val="24"/>
        </w:rPr>
        <w:t>on</w:t>
      </w:r>
      <w:r w:rsidRPr="008B3FFD">
        <w:rPr>
          <w:rFonts w:ascii="Aptos" w:hAnsi="Aptos"/>
          <w:sz w:val="24"/>
          <w:szCs w:val="24"/>
        </w:rPr>
        <w:t xml:space="preserve"> the 80th anniversary of the UN Charter and </w:t>
      </w:r>
      <w:r w:rsidR="006D141C" w:rsidRPr="008B3FFD">
        <w:rPr>
          <w:rFonts w:ascii="Aptos" w:hAnsi="Aptos"/>
          <w:sz w:val="24"/>
          <w:szCs w:val="24"/>
        </w:rPr>
        <w:t xml:space="preserve">the </w:t>
      </w:r>
      <w:r w:rsidRPr="008B3FFD">
        <w:rPr>
          <w:rFonts w:ascii="Aptos" w:hAnsi="Aptos"/>
          <w:sz w:val="24"/>
          <w:szCs w:val="24"/>
        </w:rPr>
        <w:t xml:space="preserve">UN Day helped strengthen awareness of the </w:t>
      </w:r>
      <w:r w:rsidR="00C80606" w:rsidRPr="008B3FFD">
        <w:rPr>
          <w:rFonts w:ascii="Aptos" w:hAnsi="Aptos"/>
          <w:sz w:val="24"/>
          <w:szCs w:val="24"/>
        </w:rPr>
        <w:t>UN</w:t>
      </w:r>
      <w:r w:rsidRPr="008B3FFD">
        <w:rPr>
          <w:rFonts w:ascii="Aptos" w:hAnsi="Aptos"/>
          <w:sz w:val="24"/>
          <w:szCs w:val="24"/>
        </w:rPr>
        <w:t xml:space="preserve"> founding principles and their continued relevance in today’s world. Key initiatives included a </w:t>
      </w:r>
      <w:r w:rsidRPr="008B3FFD">
        <w:rPr>
          <w:rFonts w:ascii="Aptos" w:hAnsi="Aptos"/>
          <w:i/>
          <w:iCs/>
          <w:sz w:val="24"/>
          <w:szCs w:val="24"/>
        </w:rPr>
        <w:t>Youth Talk: Building Our Future Together Towards 2030</w:t>
      </w:r>
      <w:r w:rsidRPr="008B3FFD">
        <w:rPr>
          <w:rFonts w:ascii="Aptos" w:hAnsi="Aptos"/>
          <w:sz w:val="24"/>
          <w:szCs w:val="24"/>
        </w:rPr>
        <w:t xml:space="preserve">, which brought together UN agencies, international NGOs, donor governments, the private sector, youth representatives, media, and civil society organizations. </w:t>
      </w:r>
    </w:p>
    <w:p w14:paraId="27043076" w14:textId="55ABD21B" w:rsidR="00EE0362" w:rsidRPr="008B3FFD" w:rsidRDefault="00C80606" w:rsidP="00EE0362">
      <w:pPr>
        <w:spacing w:line="240" w:lineRule="auto"/>
        <w:rPr>
          <w:rFonts w:ascii="Aptos" w:hAnsi="Aptos"/>
          <w:sz w:val="24"/>
          <w:szCs w:val="24"/>
        </w:rPr>
      </w:pPr>
      <w:r w:rsidRPr="008B3FFD">
        <w:rPr>
          <w:rFonts w:ascii="Aptos" w:hAnsi="Aptos"/>
          <w:sz w:val="24"/>
          <w:szCs w:val="24"/>
        </w:rPr>
        <w:t xml:space="preserve">Engagement with youth and educational institutions remained central to outreach efforts. Students from Tbilisi-based universities and regions participated in a series of discussions with the UN Resident Coordinator on the SDGs and various dimensions of Georgia’s development. </w:t>
      </w:r>
      <w:r w:rsidR="00EE0362" w:rsidRPr="008B3FFD">
        <w:rPr>
          <w:rFonts w:ascii="Aptos" w:hAnsi="Aptos"/>
          <w:sz w:val="24"/>
          <w:szCs w:val="24"/>
        </w:rPr>
        <w:t>A live-streamed fireside chat by the UN Resident Coordinator with a youth panel on climate action in Georgia gathered thousands of views.</w:t>
      </w:r>
    </w:p>
    <w:p w14:paraId="0D8D7AE7" w14:textId="10EEB94F" w:rsidR="0042621E" w:rsidRPr="008B3FFD" w:rsidRDefault="006D141C" w:rsidP="00056375">
      <w:pPr>
        <w:spacing w:line="240" w:lineRule="auto"/>
        <w:rPr>
          <w:rFonts w:ascii="Aptos" w:hAnsi="Aptos"/>
          <w:sz w:val="24"/>
          <w:szCs w:val="24"/>
        </w:rPr>
      </w:pPr>
      <w:r w:rsidRPr="008B3FFD">
        <w:rPr>
          <w:rFonts w:ascii="Aptos" w:hAnsi="Aptos"/>
          <w:sz w:val="24"/>
          <w:szCs w:val="24"/>
        </w:rPr>
        <w:t>A</w:t>
      </w:r>
      <w:r w:rsidR="0042621E" w:rsidRPr="008B3FFD">
        <w:rPr>
          <w:rFonts w:ascii="Aptos" w:hAnsi="Aptos"/>
          <w:sz w:val="24"/>
          <w:szCs w:val="24"/>
        </w:rPr>
        <w:t xml:space="preserve">wareness campaigns focused on promoting gender equality and combating violence against women. In 2025, </w:t>
      </w:r>
      <w:r w:rsidRPr="008B3FFD">
        <w:rPr>
          <w:rFonts w:ascii="Aptos" w:hAnsi="Aptos"/>
          <w:sz w:val="24"/>
          <w:szCs w:val="24"/>
        </w:rPr>
        <w:t>the</w:t>
      </w:r>
      <w:r w:rsidR="0042621E" w:rsidRPr="008B3FFD">
        <w:rPr>
          <w:rFonts w:ascii="Aptos" w:hAnsi="Aptos"/>
          <w:sz w:val="24"/>
          <w:szCs w:val="24"/>
        </w:rPr>
        <w:t xml:space="preserve"> 16 Days of Activism campaign, including </w:t>
      </w:r>
      <w:r w:rsidR="0042621E" w:rsidRPr="008B3FFD">
        <w:rPr>
          <w:rFonts w:ascii="Aptos" w:hAnsi="Aptos"/>
          <w:i/>
          <w:iCs/>
          <w:sz w:val="24"/>
          <w:szCs w:val="24"/>
        </w:rPr>
        <w:t>Bodyright</w:t>
      </w:r>
      <w:r w:rsidR="0042621E" w:rsidRPr="008B3FFD">
        <w:rPr>
          <w:rFonts w:ascii="Aptos" w:hAnsi="Aptos"/>
          <w:sz w:val="24"/>
          <w:szCs w:val="24"/>
        </w:rPr>
        <w:t xml:space="preserve"> initiative</w:t>
      </w:r>
      <w:r w:rsidRPr="008B3FFD">
        <w:rPr>
          <w:rFonts w:ascii="Aptos" w:hAnsi="Aptos"/>
          <w:sz w:val="24"/>
          <w:szCs w:val="24"/>
        </w:rPr>
        <w:t xml:space="preserve"> </w:t>
      </w:r>
      <w:r w:rsidR="0042621E" w:rsidRPr="008B3FFD">
        <w:rPr>
          <w:rFonts w:ascii="Aptos" w:hAnsi="Aptos"/>
          <w:sz w:val="24"/>
          <w:szCs w:val="24"/>
        </w:rPr>
        <w:t>“Own Your Body Online” mobilized institutions, media, youth, and civil society to promote zero tolerance for gender-based violence and amplify survivor-</w:t>
      </w:r>
      <w:r w:rsidR="008B3FFD" w:rsidRPr="008B3FFD">
        <w:rPr>
          <w:rFonts w:ascii="Aptos" w:hAnsi="Aptos"/>
          <w:sz w:val="24"/>
          <w:szCs w:val="24"/>
        </w:rPr>
        <w:t>centred</w:t>
      </w:r>
      <w:r w:rsidR="0042621E" w:rsidRPr="008B3FFD">
        <w:rPr>
          <w:rFonts w:ascii="Aptos" w:hAnsi="Aptos"/>
          <w:sz w:val="24"/>
          <w:szCs w:val="24"/>
        </w:rPr>
        <w:t xml:space="preserve"> narratives.</w:t>
      </w:r>
    </w:p>
    <w:p w14:paraId="12127F82" w14:textId="087F1B0E" w:rsidR="0042621E" w:rsidRPr="008B3FFD" w:rsidRDefault="0042621E" w:rsidP="00056375">
      <w:pPr>
        <w:spacing w:line="240" w:lineRule="auto"/>
        <w:rPr>
          <w:rFonts w:ascii="Aptos" w:hAnsi="Aptos"/>
          <w:sz w:val="24"/>
          <w:szCs w:val="24"/>
        </w:rPr>
      </w:pPr>
      <w:r w:rsidRPr="008B3FFD">
        <w:rPr>
          <w:rFonts w:ascii="Aptos" w:hAnsi="Aptos"/>
          <w:sz w:val="24"/>
          <w:szCs w:val="24"/>
        </w:rPr>
        <w:t>The UN R</w:t>
      </w:r>
      <w:r w:rsidR="00C80606" w:rsidRPr="008B3FFD">
        <w:rPr>
          <w:rFonts w:ascii="Aptos" w:hAnsi="Aptos"/>
          <w:sz w:val="24"/>
          <w:szCs w:val="24"/>
        </w:rPr>
        <w:t>esident Coordinator and other senior UN officials</w:t>
      </w:r>
      <w:r w:rsidRPr="008B3FFD">
        <w:rPr>
          <w:rFonts w:ascii="Aptos" w:hAnsi="Aptos"/>
          <w:sz w:val="24"/>
          <w:szCs w:val="24"/>
        </w:rPr>
        <w:t xml:space="preserve"> participated in prominent </w:t>
      </w:r>
      <w:r w:rsidR="00C80606" w:rsidRPr="008B3FFD">
        <w:rPr>
          <w:rFonts w:ascii="Aptos" w:hAnsi="Aptos"/>
          <w:sz w:val="24"/>
          <w:szCs w:val="24"/>
        </w:rPr>
        <w:t>national</w:t>
      </w:r>
      <w:r w:rsidRPr="008B3FFD">
        <w:rPr>
          <w:rFonts w:ascii="Aptos" w:hAnsi="Aptos"/>
          <w:sz w:val="24"/>
          <w:szCs w:val="24"/>
        </w:rPr>
        <w:t xml:space="preserve"> events, including the Silk Road Forum, the Tbilisi Finance Summit, the UN Global Compact Corporate Sustainability Awards in Georgia, and the 8th UN Global Road Safety Week high-level event, further strengthening partnerships with government, business, and development actors.</w:t>
      </w:r>
    </w:p>
    <w:p w14:paraId="0392CDDA" w14:textId="77777777" w:rsidR="00EE0362" w:rsidRPr="008B3FFD" w:rsidRDefault="00EE0362" w:rsidP="00056375">
      <w:pPr>
        <w:spacing w:line="240" w:lineRule="auto"/>
        <w:rPr>
          <w:rFonts w:ascii="Aptos" w:hAnsi="Aptos"/>
          <w:b/>
          <w:bCs/>
          <w:sz w:val="28"/>
          <w:szCs w:val="28"/>
        </w:rPr>
      </w:pPr>
    </w:p>
    <w:p w14:paraId="62215786" w14:textId="43EF5368" w:rsidR="00DB36B9" w:rsidRPr="008B3FFD" w:rsidRDefault="002E6233" w:rsidP="00AE3DCF">
      <w:pPr>
        <w:pStyle w:val="Heading1"/>
      </w:pPr>
      <w:r>
        <w:lastRenderedPageBreak/>
        <w:t xml:space="preserve">5. </w:t>
      </w:r>
      <w:r w:rsidR="00DB36B9" w:rsidRPr="008B3FFD">
        <w:t>Resource Mobilization and Financial Overview</w:t>
      </w:r>
    </w:p>
    <w:p w14:paraId="7578B4D5" w14:textId="14A3A164" w:rsidR="00B03D1D" w:rsidRDefault="00B03D1D" w:rsidP="00B03D1D">
      <w:pPr>
        <w:pStyle w:val="Heading2"/>
      </w:pPr>
      <w:r w:rsidRPr="00B43ABA">
        <w:t>UNCT expenditure in Georgia in 2025</w:t>
      </w:r>
    </w:p>
    <w:p w14:paraId="3E8661A4" w14:textId="54AD1838" w:rsidR="00B43ABA" w:rsidRDefault="00B43ABA" w:rsidP="004875BF">
      <w:pPr>
        <w:spacing w:line="240" w:lineRule="auto"/>
        <w:rPr>
          <w:rFonts w:ascii="Aptos" w:hAnsi="Aptos"/>
          <w:b/>
          <w:bCs/>
          <w:sz w:val="24"/>
          <w:szCs w:val="24"/>
        </w:rPr>
      </w:pPr>
      <w:r w:rsidRPr="00B43ABA">
        <w:rPr>
          <w:rFonts w:ascii="Aptos" w:hAnsi="Aptos"/>
          <w:b/>
          <w:bCs/>
          <w:sz w:val="24"/>
          <w:szCs w:val="24"/>
        </w:rPr>
        <w:t>UNCT expenditure in Georgia in 2025, by Outcome</w:t>
      </w:r>
    </w:p>
    <w:tbl>
      <w:tblPr>
        <w:tblStyle w:val="TableGrid"/>
        <w:tblW w:w="0" w:type="auto"/>
        <w:tblLook w:val="04A0" w:firstRow="1" w:lastRow="0" w:firstColumn="1" w:lastColumn="0" w:noHBand="0" w:noVBand="1"/>
      </w:tblPr>
      <w:tblGrid>
        <w:gridCol w:w="6577"/>
        <w:gridCol w:w="1536"/>
        <w:gridCol w:w="1237"/>
      </w:tblGrid>
      <w:tr w:rsidR="00B8717C" w14:paraId="6FB62987" w14:textId="1E09E3EA" w:rsidTr="00F93C8B">
        <w:tc>
          <w:tcPr>
            <w:tcW w:w="6825" w:type="dxa"/>
          </w:tcPr>
          <w:p w14:paraId="397320CE" w14:textId="60AB4316" w:rsidR="00B8717C" w:rsidRPr="003F5B87" w:rsidRDefault="003F5B87" w:rsidP="00B8717C">
            <w:pPr>
              <w:rPr>
                <w:rFonts w:ascii="Aptos" w:hAnsi="Aptos"/>
                <w:b/>
                <w:bCs/>
                <w:sz w:val="24"/>
                <w:szCs w:val="24"/>
              </w:rPr>
            </w:pPr>
            <w:r w:rsidRPr="003F5B87">
              <w:rPr>
                <w:rFonts w:ascii="Aptos" w:hAnsi="Aptos"/>
                <w:b/>
                <w:bCs/>
                <w:sz w:val="24"/>
                <w:szCs w:val="24"/>
              </w:rPr>
              <w:t>Outcome</w:t>
            </w:r>
          </w:p>
        </w:tc>
        <w:tc>
          <w:tcPr>
            <w:tcW w:w="1273" w:type="dxa"/>
          </w:tcPr>
          <w:p w14:paraId="10BE4DAA" w14:textId="791A3EA9" w:rsidR="00B8717C" w:rsidRPr="003F5B87" w:rsidRDefault="003F5B87" w:rsidP="00B8717C">
            <w:pPr>
              <w:jc w:val="right"/>
              <w:rPr>
                <w:rFonts w:ascii="Aptos" w:hAnsi="Aptos"/>
                <w:b/>
                <w:bCs/>
                <w:sz w:val="24"/>
                <w:szCs w:val="24"/>
              </w:rPr>
            </w:pPr>
            <w:r w:rsidRPr="003F5B87">
              <w:rPr>
                <w:rFonts w:ascii="Aptos" w:hAnsi="Aptos"/>
                <w:b/>
                <w:bCs/>
                <w:sz w:val="24"/>
                <w:szCs w:val="24"/>
              </w:rPr>
              <w:t>2025 Expenditure</w:t>
            </w:r>
          </w:p>
        </w:tc>
        <w:tc>
          <w:tcPr>
            <w:tcW w:w="1252" w:type="dxa"/>
          </w:tcPr>
          <w:p w14:paraId="7C794033" w14:textId="7A511B55" w:rsidR="00B8717C" w:rsidRPr="003F5B87" w:rsidRDefault="003F5B87" w:rsidP="00B8717C">
            <w:pPr>
              <w:jc w:val="right"/>
              <w:rPr>
                <w:rFonts w:ascii="Aptos" w:hAnsi="Aptos"/>
                <w:b/>
                <w:bCs/>
                <w:sz w:val="24"/>
                <w:szCs w:val="24"/>
              </w:rPr>
            </w:pPr>
            <w:r w:rsidRPr="003F5B87">
              <w:rPr>
                <w:rFonts w:ascii="Aptos" w:hAnsi="Aptos"/>
                <w:b/>
                <w:bCs/>
                <w:sz w:val="24"/>
                <w:szCs w:val="24"/>
              </w:rPr>
              <w:t>Share of total</w:t>
            </w:r>
          </w:p>
        </w:tc>
      </w:tr>
      <w:tr w:rsidR="003F5B87" w14:paraId="66636DDC" w14:textId="77777777" w:rsidTr="00F93C8B">
        <w:tc>
          <w:tcPr>
            <w:tcW w:w="6825" w:type="dxa"/>
          </w:tcPr>
          <w:p w14:paraId="524E586E" w14:textId="5F37E03C" w:rsidR="003F5B87" w:rsidRDefault="003F5B87" w:rsidP="003F5B87">
            <w:pPr>
              <w:rPr>
                <w:rFonts w:ascii="Aptos" w:hAnsi="Aptos"/>
                <w:sz w:val="24"/>
                <w:szCs w:val="24"/>
              </w:rPr>
            </w:pPr>
            <w:r>
              <w:rPr>
                <w:rFonts w:ascii="Aptos" w:hAnsi="Aptos"/>
                <w:sz w:val="24"/>
                <w:szCs w:val="24"/>
              </w:rPr>
              <w:t>Outcome 1: G</w:t>
            </w:r>
            <w:r w:rsidRPr="004875BF">
              <w:rPr>
                <w:rFonts w:ascii="Aptos" w:hAnsi="Aptos"/>
                <w:sz w:val="24"/>
                <w:szCs w:val="24"/>
              </w:rPr>
              <w:t>overnance, institutions, rule of law, access to justice, human rights, and women</w:t>
            </w:r>
            <w:r>
              <w:rPr>
                <w:rFonts w:ascii="Aptos" w:hAnsi="Aptos"/>
                <w:sz w:val="24"/>
                <w:szCs w:val="24"/>
              </w:rPr>
              <w:t>’s representation</w:t>
            </w:r>
            <w:r w:rsidRPr="004875BF">
              <w:rPr>
                <w:rFonts w:ascii="Aptos" w:hAnsi="Aptos"/>
                <w:sz w:val="24"/>
                <w:szCs w:val="24"/>
              </w:rPr>
              <w:t xml:space="preserve"> in </w:t>
            </w:r>
            <w:r w:rsidR="00190ECA" w:rsidRPr="004875BF">
              <w:rPr>
                <w:rFonts w:ascii="Aptos" w:hAnsi="Aptos"/>
                <w:sz w:val="24"/>
                <w:szCs w:val="24"/>
              </w:rPr>
              <w:t>decision</w:t>
            </w:r>
            <w:r w:rsidR="00190ECA">
              <w:rPr>
                <w:rFonts w:ascii="Aptos" w:hAnsi="Aptos"/>
                <w:sz w:val="24"/>
                <w:szCs w:val="24"/>
              </w:rPr>
              <w:t>-</w:t>
            </w:r>
            <w:r w:rsidR="00190ECA" w:rsidRPr="004875BF">
              <w:rPr>
                <w:rFonts w:ascii="Aptos" w:hAnsi="Aptos"/>
                <w:sz w:val="24"/>
                <w:szCs w:val="24"/>
              </w:rPr>
              <w:t xml:space="preserve">making </w:t>
            </w:r>
          </w:p>
        </w:tc>
        <w:tc>
          <w:tcPr>
            <w:tcW w:w="1273" w:type="dxa"/>
          </w:tcPr>
          <w:p w14:paraId="22A34F27" w14:textId="22DB5F95" w:rsidR="003F5B87" w:rsidRPr="004875BF" w:rsidRDefault="003F5B87" w:rsidP="003F5B87">
            <w:pPr>
              <w:jc w:val="right"/>
              <w:rPr>
                <w:rFonts w:ascii="Aptos" w:hAnsi="Aptos"/>
                <w:sz w:val="24"/>
                <w:szCs w:val="24"/>
              </w:rPr>
            </w:pPr>
            <w:r w:rsidRPr="004875BF">
              <w:rPr>
                <w:rFonts w:ascii="Aptos" w:hAnsi="Aptos"/>
                <w:sz w:val="24"/>
                <w:szCs w:val="24"/>
              </w:rPr>
              <w:t>$8.2mn</w:t>
            </w:r>
          </w:p>
        </w:tc>
        <w:tc>
          <w:tcPr>
            <w:tcW w:w="1252" w:type="dxa"/>
          </w:tcPr>
          <w:p w14:paraId="6E2040D0" w14:textId="54EE9120" w:rsidR="003F5B87" w:rsidRPr="005F2F8C" w:rsidRDefault="003F5B87" w:rsidP="003F5B87">
            <w:pPr>
              <w:jc w:val="right"/>
            </w:pPr>
            <w:r w:rsidRPr="005F2F8C">
              <w:t>20.5%</w:t>
            </w:r>
          </w:p>
        </w:tc>
      </w:tr>
      <w:tr w:rsidR="003F5B87" w14:paraId="7482704F" w14:textId="52A0ED92" w:rsidTr="00F93C8B">
        <w:tc>
          <w:tcPr>
            <w:tcW w:w="6825" w:type="dxa"/>
          </w:tcPr>
          <w:p w14:paraId="025F780C" w14:textId="4B48B0EF" w:rsidR="003F5B87" w:rsidRDefault="003F5B87" w:rsidP="003F5B87">
            <w:pPr>
              <w:rPr>
                <w:rFonts w:ascii="Aptos" w:hAnsi="Aptos"/>
                <w:sz w:val="24"/>
                <w:szCs w:val="24"/>
              </w:rPr>
            </w:pPr>
            <w:r w:rsidRPr="004875BF">
              <w:rPr>
                <w:rFonts w:ascii="Aptos" w:hAnsi="Aptos"/>
                <w:sz w:val="24"/>
                <w:szCs w:val="24"/>
              </w:rPr>
              <w:t xml:space="preserve">Outcome 2: </w:t>
            </w:r>
            <w:r>
              <w:rPr>
                <w:rFonts w:ascii="Aptos" w:hAnsi="Aptos"/>
                <w:sz w:val="24"/>
                <w:szCs w:val="24"/>
              </w:rPr>
              <w:t>A</w:t>
            </w:r>
            <w:r w:rsidRPr="004875BF">
              <w:rPr>
                <w:rFonts w:ascii="Aptos" w:hAnsi="Aptos"/>
                <w:sz w:val="24"/>
                <w:szCs w:val="24"/>
              </w:rPr>
              <w:t>ccess to services</w:t>
            </w:r>
          </w:p>
        </w:tc>
        <w:tc>
          <w:tcPr>
            <w:tcW w:w="1273" w:type="dxa"/>
          </w:tcPr>
          <w:p w14:paraId="238D0841" w14:textId="45D3F3D8" w:rsidR="003F5B87" w:rsidRPr="004875BF" w:rsidRDefault="003F5B87" w:rsidP="003F5B87">
            <w:pPr>
              <w:jc w:val="right"/>
              <w:rPr>
                <w:rFonts w:ascii="Aptos" w:hAnsi="Aptos"/>
                <w:sz w:val="24"/>
                <w:szCs w:val="24"/>
              </w:rPr>
            </w:pPr>
            <w:r w:rsidRPr="004875BF">
              <w:rPr>
                <w:rFonts w:ascii="Aptos" w:hAnsi="Aptos"/>
                <w:sz w:val="24"/>
                <w:szCs w:val="24"/>
              </w:rPr>
              <w:t>$5.6mn</w:t>
            </w:r>
          </w:p>
        </w:tc>
        <w:tc>
          <w:tcPr>
            <w:tcW w:w="1252" w:type="dxa"/>
          </w:tcPr>
          <w:p w14:paraId="02C6DC6D" w14:textId="6C270C6C" w:rsidR="003F5B87" w:rsidRPr="004875BF" w:rsidRDefault="003F5B87" w:rsidP="003F5B87">
            <w:pPr>
              <w:jc w:val="right"/>
              <w:rPr>
                <w:rFonts w:ascii="Aptos" w:hAnsi="Aptos"/>
                <w:sz w:val="24"/>
                <w:szCs w:val="24"/>
              </w:rPr>
            </w:pPr>
            <w:r w:rsidRPr="005F2F8C">
              <w:t>14.0%</w:t>
            </w:r>
          </w:p>
        </w:tc>
      </w:tr>
      <w:tr w:rsidR="003F5B87" w14:paraId="14257170" w14:textId="2202E1AB" w:rsidTr="00F93C8B">
        <w:tc>
          <w:tcPr>
            <w:tcW w:w="6825" w:type="dxa"/>
          </w:tcPr>
          <w:p w14:paraId="70AFB463" w14:textId="7887F5D1" w:rsidR="003F5B87" w:rsidRPr="004875BF" w:rsidRDefault="003F5B87" w:rsidP="003F5B87">
            <w:pPr>
              <w:rPr>
                <w:rFonts w:ascii="Aptos" w:hAnsi="Aptos"/>
                <w:sz w:val="24"/>
                <w:szCs w:val="24"/>
              </w:rPr>
            </w:pPr>
            <w:r w:rsidRPr="004875BF">
              <w:rPr>
                <w:rFonts w:ascii="Aptos" w:hAnsi="Aptos"/>
                <w:sz w:val="24"/>
                <w:szCs w:val="24"/>
              </w:rPr>
              <w:t xml:space="preserve">Outcome 3: </w:t>
            </w:r>
            <w:r>
              <w:rPr>
                <w:rFonts w:ascii="Aptos" w:hAnsi="Aptos"/>
                <w:sz w:val="24"/>
                <w:szCs w:val="24"/>
              </w:rPr>
              <w:t>I</w:t>
            </w:r>
            <w:r w:rsidRPr="004875BF">
              <w:rPr>
                <w:rFonts w:ascii="Aptos" w:hAnsi="Aptos"/>
                <w:sz w:val="24"/>
                <w:szCs w:val="24"/>
              </w:rPr>
              <w:t>nclusive and resilient economy</w:t>
            </w:r>
          </w:p>
        </w:tc>
        <w:tc>
          <w:tcPr>
            <w:tcW w:w="1273" w:type="dxa"/>
          </w:tcPr>
          <w:p w14:paraId="1FA83C7E" w14:textId="653FE7FF" w:rsidR="003F5B87" w:rsidRPr="004875BF" w:rsidRDefault="003F5B87" w:rsidP="003F5B87">
            <w:pPr>
              <w:jc w:val="right"/>
              <w:rPr>
                <w:rFonts w:ascii="Aptos" w:hAnsi="Aptos"/>
                <w:sz w:val="24"/>
                <w:szCs w:val="24"/>
              </w:rPr>
            </w:pPr>
            <w:r>
              <w:rPr>
                <w:rFonts w:ascii="Aptos" w:hAnsi="Aptos"/>
                <w:sz w:val="24"/>
                <w:szCs w:val="24"/>
              </w:rPr>
              <w:t>$12.9mn</w:t>
            </w:r>
          </w:p>
        </w:tc>
        <w:tc>
          <w:tcPr>
            <w:tcW w:w="1252" w:type="dxa"/>
          </w:tcPr>
          <w:p w14:paraId="63982D12" w14:textId="31148598" w:rsidR="003F5B87" w:rsidRDefault="003F5B87" w:rsidP="003F5B87">
            <w:pPr>
              <w:jc w:val="right"/>
              <w:rPr>
                <w:rFonts w:ascii="Aptos" w:hAnsi="Aptos"/>
                <w:sz w:val="24"/>
                <w:szCs w:val="24"/>
              </w:rPr>
            </w:pPr>
            <w:r w:rsidRPr="005F2F8C">
              <w:t>32.3%</w:t>
            </w:r>
          </w:p>
        </w:tc>
      </w:tr>
      <w:tr w:rsidR="003F5B87" w14:paraId="76AE56A3" w14:textId="6005F51D" w:rsidTr="00F93C8B">
        <w:tc>
          <w:tcPr>
            <w:tcW w:w="6825" w:type="dxa"/>
          </w:tcPr>
          <w:p w14:paraId="53669190" w14:textId="63313202" w:rsidR="003F5B87" w:rsidRPr="004875BF" w:rsidRDefault="003F5B87" w:rsidP="003F5B87">
            <w:pPr>
              <w:rPr>
                <w:rFonts w:ascii="Aptos" w:hAnsi="Aptos"/>
                <w:sz w:val="24"/>
                <w:szCs w:val="24"/>
              </w:rPr>
            </w:pPr>
            <w:r w:rsidRPr="004875BF">
              <w:rPr>
                <w:rFonts w:ascii="Aptos" w:hAnsi="Aptos"/>
                <w:sz w:val="24"/>
                <w:szCs w:val="24"/>
              </w:rPr>
              <w:t xml:space="preserve">Outcome 4: </w:t>
            </w:r>
            <w:r>
              <w:rPr>
                <w:rFonts w:ascii="Aptos" w:hAnsi="Aptos"/>
                <w:sz w:val="24"/>
                <w:szCs w:val="24"/>
              </w:rPr>
              <w:t>C</w:t>
            </w:r>
            <w:r w:rsidRPr="004875BF">
              <w:rPr>
                <w:rFonts w:ascii="Aptos" w:hAnsi="Aptos"/>
                <w:sz w:val="24"/>
                <w:szCs w:val="24"/>
              </w:rPr>
              <w:t>onflict affected communities</w:t>
            </w:r>
          </w:p>
        </w:tc>
        <w:tc>
          <w:tcPr>
            <w:tcW w:w="1273" w:type="dxa"/>
          </w:tcPr>
          <w:p w14:paraId="20EB1C6D" w14:textId="7C996D48" w:rsidR="003F5B87" w:rsidRDefault="003F5B87" w:rsidP="003F5B87">
            <w:pPr>
              <w:jc w:val="right"/>
              <w:rPr>
                <w:rFonts w:ascii="Aptos" w:hAnsi="Aptos"/>
                <w:sz w:val="24"/>
                <w:szCs w:val="24"/>
              </w:rPr>
            </w:pPr>
            <w:r>
              <w:rPr>
                <w:rFonts w:ascii="Aptos" w:hAnsi="Aptos"/>
                <w:sz w:val="24"/>
                <w:szCs w:val="24"/>
              </w:rPr>
              <w:t>$6.9mn</w:t>
            </w:r>
          </w:p>
        </w:tc>
        <w:tc>
          <w:tcPr>
            <w:tcW w:w="1252" w:type="dxa"/>
          </w:tcPr>
          <w:p w14:paraId="5F9930C0" w14:textId="7B55E385" w:rsidR="003F5B87" w:rsidRDefault="003F5B87" w:rsidP="003F5B87">
            <w:pPr>
              <w:jc w:val="right"/>
              <w:rPr>
                <w:rFonts w:ascii="Aptos" w:hAnsi="Aptos"/>
                <w:sz w:val="24"/>
                <w:szCs w:val="24"/>
              </w:rPr>
            </w:pPr>
            <w:r w:rsidRPr="005F2F8C">
              <w:t>17.3%</w:t>
            </w:r>
          </w:p>
        </w:tc>
      </w:tr>
      <w:tr w:rsidR="003F5B87" w14:paraId="501F0E29" w14:textId="12F02014" w:rsidTr="00F93C8B">
        <w:tc>
          <w:tcPr>
            <w:tcW w:w="6825" w:type="dxa"/>
          </w:tcPr>
          <w:p w14:paraId="4B7AB6ED" w14:textId="1FE87957" w:rsidR="003F5B87" w:rsidRPr="004875BF" w:rsidRDefault="003F5B87" w:rsidP="003F5B87">
            <w:pPr>
              <w:rPr>
                <w:rFonts w:ascii="Aptos" w:hAnsi="Aptos"/>
                <w:sz w:val="24"/>
                <w:szCs w:val="24"/>
              </w:rPr>
            </w:pPr>
            <w:r>
              <w:rPr>
                <w:rFonts w:ascii="Aptos" w:hAnsi="Aptos"/>
                <w:sz w:val="24"/>
                <w:szCs w:val="24"/>
              </w:rPr>
              <w:t>Outcome 5: R</w:t>
            </w:r>
            <w:r w:rsidRPr="005B452D">
              <w:rPr>
                <w:rFonts w:ascii="Aptos" w:hAnsi="Aptos"/>
                <w:sz w:val="24"/>
                <w:szCs w:val="24"/>
              </w:rPr>
              <w:t>esilience</w:t>
            </w:r>
            <w:r>
              <w:rPr>
                <w:rFonts w:ascii="Aptos" w:hAnsi="Aptos"/>
                <w:sz w:val="24"/>
                <w:szCs w:val="24"/>
              </w:rPr>
              <w:t xml:space="preserve">, </w:t>
            </w:r>
            <w:r w:rsidRPr="005B452D">
              <w:rPr>
                <w:rFonts w:ascii="Aptos" w:hAnsi="Aptos"/>
                <w:sz w:val="24"/>
                <w:szCs w:val="24"/>
              </w:rPr>
              <w:t>environmental governance, climate action</w:t>
            </w:r>
            <w:r>
              <w:rPr>
                <w:rFonts w:ascii="Aptos" w:hAnsi="Aptos"/>
                <w:sz w:val="24"/>
                <w:szCs w:val="24"/>
              </w:rPr>
              <w:t xml:space="preserve">, and </w:t>
            </w:r>
            <w:r w:rsidRPr="005B452D">
              <w:rPr>
                <w:rFonts w:ascii="Aptos" w:hAnsi="Aptos"/>
                <w:sz w:val="24"/>
                <w:szCs w:val="24"/>
              </w:rPr>
              <w:t>use of natural resources</w:t>
            </w:r>
          </w:p>
        </w:tc>
        <w:tc>
          <w:tcPr>
            <w:tcW w:w="1273" w:type="dxa"/>
          </w:tcPr>
          <w:p w14:paraId="3DC8818F" w14:textId="7C5831F6" w:rsidR="003F5B87" w:rsidRDefault="003F5B87" w:rsidP="003F5B87">
            <w:pPr>
              <w:jc w:val="right"/>
              <w:rPr>
                <w:rFonts w:ascii="Aptos" w:hAnsi="Aptos"/>
                <w:sz w:val="24"/>
                <w:szCs w:val="24"/>
              </w:rPr>
            </w:pPr>
            <w:r>
              <w:rPr>
                <w:rFonts w:ascii="Aptos" w:hAnsi="Aptos"/>
                <w:sz w:val="24"/>
                <w:szCs w:val="24"/>
              </w:rPr>
              <w:t>$6.4mn</w:t>
            </w:r>
          </w:p>
        </w:tc>
        <w:tc>
          <w:tcPr>
            <w:tcW w:w="1252" w:type="dxa"/>
          </w:tcPr>
          <w:p w14:paraId="210B4914" w14:textId="29065436" w:rsidR="003F5B87" w:rsidRDefault="003F5B87" w:rsidP="003F5B87">
            <w:pPr>
              <w:jc w:val="right"/>
              <w:rPr>
                <w:rFonts w:ascii="Aptos" w:hAnsi="Aptos"/>
                <w:sz w:val="24"/>
                <w:szCs w:val="24"/>
              </w:rPr>
            </w:pPr>
            <w:r w:rsidRPr="005F2F8C">
              <w:t>16.0%</w:t>
            </w:r>
          </w:p>
        </w:tc>
      </w:tr>
      <w:tr w:rsidR="003F5B87" w14:paraId="4C2FDAE4" w14:textId="48FF4561" w:rsidTr="00F93C8B">
        <w:tc>
          <w:tcPr>
            <w:tcW w:w="6825" w:type="dxa"/>
          </w:tcPr>
          <w:p w14:paraId="01D08E8C" w14:textId="6AFC8574" w:rsidR="003F5B87" w:rsidRPr="00B40163" w:rsidRDefault="003F5B87" w:rsidP="003F5B87">
            <w:pPr>
              <w:rPr>
                <w:rFonts w:ascii="Aptos" w:hAnsi="Aptos"/>
                <w:b/>
                <w:bCs/>
                <w:sz w:val="24"/>
                <w:szCs w:val="24"/>
              </w:rPr>
            </w:pPr>
            <w:r w:rsidRPr="00B40163">
              <w:rPr>
                <w:rFonts w:ascii="Aptos" w:hAnsi="Aptos"/>
                <w:b/>
                <w:bCs/>
                <w:sz w:val="24"/>
                <w:szCs w:val="24"/>
              </w:rPr>
              <w:t>TOTAL</w:t>
            </w:r>
          </w:p>
        </w:tc>
        <w:tc>
          <w:tcPr>
            <w:tcW w:w="1273" w:type="dxa"/>
          </w:tcPr>
          <w:p w14:paraId="38F939EC" w14:textId="35A9842F" w:rsidR="003F5B87" w:rsidRPr="00B40163" w:rsidRDefault="003F5B87" w:rsidP="003F5B87">
            <w:pPr>
              <w:jc w:val="right"/>
              <w:rPr>
                <w:rFonts w:ascii="Aptos" w:hAnsi="Aptos"/>
                <w:b/>
                <w:bCs/>
                <w:sz w:val="24"/>
                <w:szCs w:val="24"/>
              </w:rPr>
            </w:pPr>
            <w:r w:rsidRPr="00B40163">
              <w:rPr>
                <w:rFonts w:ascii="Aptos" w:hAnsi="Aptos"/>
                <w:b/>
                <w:bCs/>
                <w:sz w:val="24"/>
                <w:szCs w:val="24"/>
              </w:rPr>
              <w:t>$40mn</w:t>
            </w:r>
          </w:p>
        </w:tc>
        <w:tc>
          <w:tcPr>
            <w:tcW w:w="1252" w:type="dxa"/>
          </w:tcPr>
          <w:p w14:paraId="04156E29" w14:textId="72D96EDC" w:rsidR="003F5B87" w:rsidRPr="00B8717C" w:rsidRDefault="003F5B87" w:rsidP="003F5B87">
            <w:pPr>
              <w:jc w:val="right"/>
              <w:rPr>
                <w:rFonts w:ascii="Aptos" w:hAnsi="Aptos"/>
                <w:b/>
                <w:bCs/>
                <w:sz w:val="24"/>
                <w:szCs w:val="24"/>
              </w:rPr>
            </w:pPr>
            <w:r w:rsidRPr="00B8717C">
              <w:rPr>
                <w:b/>
                <w:bCs/>
              </w:rPr>
              <w:t>100.0%</w:t>
            </w:r>
          </w:p>
        </w:tc>
      </w:tr>
    </w:tbl>
    <w:p w14:paraId="73628CC8" w14:textId="2AE3ED92" w:rsidR="00137840" w:rsidRDefault="00137840" w:rsidP="00323EA3">
      <w:pPr>
        <w:spacing w:before="240" w:line="240" w:lineRule="auto"/>
        <w:rPr>
          <w:rFonts w:ascii="Aptos" w:hAnsi="Aptos"/>
          <w:sz w:val="24"/>
          <w:szCs w:val="24"/>
        </w:rPr>
      </w:pPr>
      <w:r>
        <w:rPr>
          <w:rFonts w:ascii="Aptos" w:hAnsi="Aptos"/>
          <w:sz w:val="24"/>
          <w:szCs w:val="24"/>
        </w:rPr>
        <w:t>See chapter 2 for a breakdown by Output under each Outcome.</w:t>
      </w:r>
    </w:p>
    <w:p w14:paraId="74E451DA" w14:textId="49944628" w:rsidR="005561BC" w:rsidRDefault="005561BC" w:rsidP="005561BC">
      <w:pPr>
        <w:spacing w:line="240" w:lineRule="auto"/>
        <w:rPr>
          <w:rFonts w:ascii="Aptos" w:hAnsi="Aptos"/>
          <w:b/>
          <w:bCs/>
          <w:sz w:val="24"/>
          <w:szCs w:val="24"/>
        </w:rPr>
      </w:pPr>
      <w:r>
        <w:rPr>
          <w:rFonts w:ascii="Aptos" w:hAnsi="Aptos"/>
          <w:b/>
          <w:bCs/>
          <w:sz w:val="24"/>
          <w:szCs w:val="24"/>
        </w:rPr>
        <w:t xml:space="preserve">UNCT </w:t>
      </w:r>
      <w:r w:rsidRPr="004D48A5">
        <w:rPr>
          <w:rFonts w:ascii="Aptos" w:hAnsi="Aptos"/>
          <w:b/>
          <w:bCs/>
          <w:sz w:val="24"/>
          <w:szCs w:val="24"/>
        </w:rPr>
        <w:t xml:space="preserve">Expenditures </w:t>
      </w:r>
      <w:r>
        <w:rPr>
          <w:rFonts w:ascii="Aptos" w:hAnsi="Aptos"/>
          <w:b/>
          <w:bCs/>
          <w:sz w:val="24"/>
          <w:szCs w:val="24"/>
        </w:rPr>
        <w:t xml:space="preserve">in Georgia in 2025, </w:t>
      </w:r>
      <w:r w:rsidRPr="004D48A5">
        <w:rPr>
          <w:rFonts w:ascii="Aptos" w:hAnsi="Aptos"/>
          <w:b/>
          <w:bCs/>
          <w:sz w:val="24"/>
          <w:szCs w:val="24"/>
        </w:rPr>
        <w:t xml:space="preserve">by </w:t>
      </w:r>
      <w:r>
        <w:rPr>
          <w:rFonts w:ascii="Aptos" w:hAnsi="Aptos"/>
          <w:b/>
          <w:bCs/>
          <w:sz w:val="24"/>
          <w:szCs w:val="24"/>
        </w:rPr>
        <w:t>UN Entity</w:t>
      </w:r>
    </w:p>
    <w:tbl>
      <w:tblPr>
        <w:tblW w:w="5000" w:type="dxa"/>
        <w:tblLook w:val="04A0" w:firstRow="1" w:lastRow="0" w:firstColumn="1" w:lastColumn="0" w:noHBand="0" w:noVBand="1"/>
      </w:tblPr>
      <w:tblGrid>
        <w:gridCol w:w="1720"/>
        <w:gridCol w:w="1820"/>
        <w:gridCol w:w="1460"/>
      </w:tblGrid>
      <w:tr w:rsidR="005561BC" w:rsidRPr="005561BC" w14:paraId="7115899D" w14:textId="77777777" w:rsidTr="005561BC">
        <w:trPr>
          <w:trHeight w:val="300"/>
        </w:trPr>
        <w:tc>
          <w:tcPr>
            <w:tcW w:w="1720" w:type="dxa"/>
            <w:tcBorders>
              <w:top w:val="single" w:sz="4" w:space="0" w:color="auto"/>
              <w:left w:val="single" w:sz="4" w:space="0" w:color="auto"/>
              <w:bottom w:val="single" w:sz="4" w:space="0" w:color="auto"/>
              <w:right w:val="single" w:sz="4" w:space="0" w:color="auto"/>
            </w:tcBorders>
            <w:noWrap/>
            <w:vAlign w:val="bottom"/>
            <w:hideMark/>
          </w:tcPr>
          <w:p w14:paraId="03E9C169" w14:textId="77777777" w:rsidR="005561BC" w:rsidRPr="005561BC" w:rsidRDefault="005561BC" w:rsidP="005561BC">
            <w:pPr>
              <w:spacing w:after="0" w:line="240" w:lineRule="auto"/>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UNCT Entity</w:t>
            </w:r>
          </w:p>
        </w:tc>
        <w:tc>
          <w:tcPr>
            <w:tcW w:w="1820" w:type="dxa"/>
            <w:tcBorders>
              <w:top w:val="single" w:sz="4" w:space="0" w:color="auto"/>
              <w:left w:val="nil"/>
              <w:bottom w:val="single" w:sz="4" w:space="0" w:color="auto"/>
              <w:right w:val="single" w:sz="4" w:space="0" w:color="auto"/>
            </w:tcBorders>
            <w:noWrap/>
            <w:vAlign w:val="bottom"/>
            <w:hideMark/>
          </w:tcPr>
          <w:p w14:paraId="39AD83C8" w14:textId="77777777" w:rsidR="005561BC" w:rsidRPr="005561BC" w:rsidRDefault="005561BC" w:rsidP="005561BC">
            <w:pPr>
              <w:spacing w:after="0" w:line="240" w:lineRule="auto"/>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2025 Expenditure</w:t>
            </w:r>
          </w:p>
        </w:tc>
        <w:tc>
          <w:tcPr>
            <w:tcW w:w="1460" w:type="dxa"/>
            <w:tcBorders>
              <w:top w:val="single" w:sz="4" w:space="0" w:color="auto"/>
              <w:left w:val="nil"/>
              <w:bottom w:val="single" w:sz="4" w:space="0" w:color="auto"/>
              <w:right w:val="single" w:sz="4" w:space="0" w:color="auto"/>
            </w:tcBorders>
            <w:noWrap/>
            <w:vAlign w:val="bottom"/>
            <w:hideMark/>
          </w:tcPr>
          <w:p w14:paraId="50A550B1" w14:textId="77777777" w:rsidR="005561BC" w:rsidRPr="005561BC" w:rsidRDefault="005561BC" w:rsidP="005561BC">
            <w:pPr>
              <w:spacing w:after="0" w:line="240" w:lineRule="auto"/>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Share of total</w:t>
            </w:r>
          </w:p>
        </w:tc>
      </w:tr>
      <w:tr w:rsidR="005561BC" w:rsidRPr="005561BC" w14:paraId="339E3554"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624D3AC7"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FAO</w:t>
            </w:r>
          </w:p>
        </w:tc>
        <w:tc>
          <w:tcPr>
            <w:tcW w:w="1820" w:type="dxa"/>
            <w:tcBorders>
              <w:top w:val="nil"/>
              <w:left w:val="nil"/>
              <w:bottom w:val="single" w:sz="4" w:space="0" w:color="auto"/>
              <w:right w:val="single" w:sz="4" w:space="0" w:color="auto"/>
            </w:tcBorders>
            <w:noWrap/>
            <w:vAlign w:val="bottom"/>
            <w:hideMark/>
          </w:tcPr>
          <w:p w14:paraId="47D4D01D"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$5.5mn</w:t>
            </w:r>
          </w:p>
        </w:tc>
        <w:tc>
          <w:tcPr>
            <w:tcW w:w="1460" w:type="dxa"/>
            <w:tcBorders>
              <w:top w:val="nil"/>
              <w:left w:val="nil"/>
              <w:bottom w:val="single" w:sz="4" w:space="0" w:color="auto"/>
              <w:right w:val="single" w:sz="4" w:space="0" w:color="auto"/>
            </w:tcBorders>
            <w:noWrap/>
            <w:vAlign w:val="bottom"/>
            <w:hideMark/>
          </w:tcPr>
          <w:p w14:paraId="4A40D0F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13.8%</w:t>
            </w:r>
          </w:p>
        </w:tc>
      </w:tr>
      <w:tr w:rsidR="005561BC" w:rsidRPr="005561BC" w14:paraId="4D335EA3"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5770B2ED"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IFAD</w:t>
            </w:r>
          </w:p>
        </w:tc>
        <w:tc>
          <w:tcPr>
            <w:tcW w:w="1820" w:type="dxa"/>
            <w:tcBorders>
              <w:top w:val="nil"/>
              <w:left w:val="nil"/>
              <w:bottom w:val="single" w:sz="4" w:space="0" w:color="auto"/>
              <w:right w:val="single" w:sz="4" w:space="0" w:color="auto"/>
            </w:tcBorders>
            <w:noWrap/>
            <w:vAlign w:val="bottom"/>
            <w:hideMark/>
          </w:tcPr>
          <w:p w14:paraId="198D1F04"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$0.3mn</w:t>
            </w:r>
          </w:p>
        </w:tc>
        <w:tc>
          <w:tcPr>
            <w:tcW w:w="1460" w:type="dxa"/>
            <w:tcBorders>
              <w:top w:val="nil"/>
              <w:left w:val="nil"/>
              <w:bottom w:val="single" w:sz="4" w:space="0" w:color="auto"/>
              <w:right w:val="single" w:sz="4" w:space="0" w:color="auto"/>
            </w:tcBorders>
            <w:noWrap/>
            <w:vAlign w:val="bottom"/>
            <w:hideMark/>
          </w:tcPr>
          <w:p w14:paraId="55EBAC07"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0.8%</w:t>
            </w:r>
          </w:p>
        </w:tc>
      </w:tr>
      <w:tr w:rsidR="005561BC" w:rsidRPr="005561BC" w14:paraId="35B2FE42"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46C261BD"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ILO</w:t>
            </w:r>
          </w:p>
        </w:tc>
        <w:tc>
          <w:tcPr>
            <w:tcW w:w="1820" w:type="dxa"/>
            <w:tcBorders>
              <w:top w:val="nil"/>
              <w:left w:val="nil"/>
              <w:bottom w:val="single" w:sz="4" w:space="0" w:color="auto"/>
              <w:right w:val="single" w:sz="4" w:space="0" w:color="auto"/>
            </w:tcBorders>
            <w:noWrap/>
            <w:vAlign w:val="bottom"/>
            <w:hideMark/>
          </w:tcPr>
          <w:p w14:paraId="2A2C774A"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$0.6mn</w:t>
            </w:r>
          </w:p>
        </w:tc>
        <w:tc>
          <w:tcPr>
            <w:tcW w:w="1460" w:type="dxa"/>
            <w:tcBorders>
              <w:top w:val="nil"/>
              <w:left w:val="nil"/>
              <w:bottom w:val="single" w:sz="4" w:space="0" w:color="auto"/>
              <w:right w:val="single" w:sz="4" w:space="0" w:color="auto"/>
            </w:tcBorders>
            <w:noWrap/>
            <w:vAlign w:val="bottom"/>
            <w:hideMark/>
          </w:tcPr>
          <w:p w14:paraId="06E90D61"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1.5%</w:t>
            </w:r>
          </w:p>
        </w:tc>
      </w:tr>
      <w:tr w:rsidR="005561BC" w:rsidRPr="005561BC" w14:paraId="264B722B"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2ED0F069"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IOM</w:t>
            </w:r>
          </w:p>
        </w:tc>
        <w:tc>
          <w:tcPr>
            <w:tcW w:w="1820" w:type="dxa"/>
            <w:tcBorders>
              <w:top w:val="nil"/>
              <w:left w:val="nil"/>
              <w:bottom w:val="single" w:sz="4" w:space="0" w:color="auto"/>
              <w:right w:val="single" w:sz="4" w:space="0" w:color="auto"/>
            </w:tcBorders>
            <w:noWrap/>
            <w:vAlign w:val="bottom"/>
            <w:hideMark/>
          </w:tcPr>
          <w:p w14:paraId="20A3BC18" w14:textId="7637DC93"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w:t>
            </w:r>
            <w:r w:rsidR="00B27814">
              <w:rPr>
                <w:rFonts w:ascii="Aptos Narrow" w:eastAsia="Times New Roman" w:hAnsi="Aptos Narrow" w:cs="Times New Roman"/>
                <w:color w:val="000000"/>
                <w:kern w:val="0"/>
                <w:lang w:val="en-US"/>
                <w14:ligatures w14:val="none"/>
              </w:rPr>
              <w:t>8</w:t>
            </w:r>
            <w:r w:rsidRPr="005561BC">
              <w:rPr>
                <w:rFonts w:ascii="Aptos Narrow" w:eastAsia="Times New Roman" w:hAnsi="Aptos Narrow" w:cs="Times New Roman"/>
                <w:color w:val="000000"/>
                <w:kern w:val="0"/>
                <w:lang w:val="en-US"/>
                <w14:ligatures w14:val="none"/>
              </w:rPr>
              <w:t>mn</w:t>
            </w:r>
          </w:p>
        </w:tc>
        <w:tc>
          <w:tcPr>
            <w:tcW w:w="1460" w:type="dxa"/>
            <w:tcBorders>
              <w:top w:val="nil"/>
              <w:left w:val="nil"/>
              <w:bottom w:val="single" w:sz="4" w:space="0" w:color="auto"/>
              <w:right w:val="single" w:sz="4" w:space="0" w:color="auto"/>
            </w:tcBorders>
            <w:noWrap/>
            <w:vAlign w:val="bottom"/>
            <w:hideMark/>
          </w:tcPr>
          <w:p w14:paraId="4473B74A"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0.3%</w:t>
            </w:r>
          </w:p>
        </w:tc>
      </w:tr>
      <w:tr w:rsidR="005561BC" w:rsidRPr="005561BC" w14:paraId="0EF36F38"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517736B5"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OHCHR</w:t>
            </w:r>
          </w:p>
        </w:tc>
        <w:tc>
          <w:tcPr>
            <w:tcW w:w="1820" w:type="dxa"/>
            <w:tcBorders>
              <w:top w:val="nil"/>
              <w:left w:val="nil"/>
              <w:bottom w:val="single" w:sz="4" w:space="0" w:color="auto"/>
              <w:right w:val="single" w:sz="4" w:space="0" w:color="auto"/>
            </w:tcBorders>
            <w:noWrap/>
            <w:vAlign w:val="bottom"/>
            <w:hideMark/>
          </w:tcPr>
          <w:p w14:paraId="657AAEE5"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$0.5mn</w:t>
            </w:r>
          </w:p>
        </w:tc>
        <w:tc>
          <w:tcPr>
            <w:tcW w:w="1460" w:type="dxa"/>
            <w:tcBorders>
              <w:top w:val="nil"/>
              <w:left w:val="nil"/>
              <w:bottom w:val="single" w:sz="4" w:space="0" w:color="auto"/>
              <w:right w:val="single" w:sz="4" w:space="0" w:color="auto"/>
            </w:tcBorders>
            <w:noWrap/>
            <w:vAlign w:val="bottom"/>
            <w:hideMark/>
          </w:tcPr>
          <w:p w14:paraId="2E946BA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1.3%</w:t>
            </w:r>
          </w:p>
        </w:tc>
      </w:tr>
      <w:tr w:rsidR="005561BC" w:rsidRPr="005561BC" w14:paraId="1824C621"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2BFE60A1"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 Women</w:t>
            </w:r>
          </w:p>
        </w:tc>
        <w:tc>
          <w:tcPr>
            <w:tcW w:w="1820" w:type="dxa"/>
            <w:tcBorders>
              <w:top w:val="nil"/>
              <w:left w:val="nil"/>
              <w:bottom w:val="single" w:sz="4" w:space="0" w:color="auto"/>
              <w:right w:val="single" w:sz="4" w:space="0" w:color="auto"/>
            </w:tcBorders>
            <w:noWrap/>
            <w:vAlign w:val="bottom"/>
            <w:hideMark/>
          </w:tcPr>
          <w:p w14:paraId="58CDDD8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$3.7mn</w:t>
            </w:r>
          </w:p>
        </w:tc>
        <w:tc>
          <w:tcPr>
            <w:tcW w:w="1460" w:type="dxa"/>
            <w:tcBorders>
              <w:top w:val="nil"/>
              <w:left w:val="nil"/>
              <w:bottom w:val="single" w:sz="4" w:space="0" w:color="auto"/>
              <w:right w:val="single" w:sz="4" w:space="0" w:color="auto"/>
            </w:tcBorders>
            <w:noWrap/>
            <w:vAlign w:val="bottom"/>
            <w:hideMark/>
          </w:tcPr>
          <w:p w14:paraId="6CB934A0"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9.3%</w:t>
            </w:r>
          </w:p>
        </w:tc>
      </w:tr>
      <w:tr w:rsidR="005561BC" w:rsidRPr="005561BC" w14:paraId="2371E118"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55D197F5"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UNDP</w:t>
            </w:r>
          </w:p>
        </w:tc>
        <w:tc>
          <w:tcPr>
            <w:tcW w:w="1820" w:type="dxa"/>
            <w:tcBorders>
              <w:top w:val="nil"/>
              <w:left w:val="nil"/>
              <w:bottom w:val="single" w:sz="4" w:space="0" w:color="auto"/>
              <w:right w:val="single" w:sz="4" w:space="0" w:color="auto"/>
            </w:tcBorders>
            <w:noWrap/>
            <w:vAlign w:val="bottom"/>
            <w:hideMark/>
          </w:tcPr>
          <w:p w14:paraId="64BF8624"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$17.7mn</w:t>
            </w:r>
          </w:p>
        </w:tc>
        <w:tc>
          <w:tcPr>
            <w:tcW w:w="1460" w:type="dxa"/>
            <w:tcBorders>
              <w:top w:val="nil"/>
              <w:left w:val="nil"/>
              <w:bottom w:val="single" w:sz="4" w:space="0" w:color="auto"/>
              <w:right w:val="single" w:sz="4" w:space="0" w:color="auto"/>
            </w:tcBorders>
            <w:noWrap/>
            <w:vAlign w:val="bottom"/>
            <w:hideMark/>
          </w:tcPr>
          <w:p w14:paraId="228A01C0"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44.3%</w:t>
            </w:r>
          </w:p>
        </w:tc>
      </w:tr>
      <w:tr w:rsidR="005561BC" w:rsidRPr="005561BC" w14:paraId="72CF868D"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62D50DFD"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UNECE</w:t>
            </w:r>
          </w:p>
        </w:tc>
        <w:tc>
          <w:tcPr>
            <w:tcW w:w="1820" w:type="dxa"/>
            <w:tcBorders>
              <w:top w:val="nil"/>
              <w:left w:val="nil"/>
              <w:bottom w:val="single" w:sz="4" w:space="0" w:color="auto"/>
              <w:right w:val="single" w:sz="4" w:space="0" w:color="auto"/>
            </w:tcBorders>
            <w:noWrap/>
            <w:vAlign w:val="bottom"/>
            <w:hideMark/>
          </w:tcPr>
          <w:p w14:paraId="22868C90"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$0.1mn</w:t>
            </w:r>
          </w:p>
        </w:tc>
        <w:tc>
          <w:tcPr>
            <w:tcW w:w="1460" w:type="dxa"/>
            <w:tcBorders>
              <w:top w:val="nil"/>
              <w:left w:val="nil"/>
              <w:bottom w:val="single" w:sz="4" w:space="0" w:color="auto"/>
              <w:right w:val="single" w:sz="4" w:space="0" w:color="auto"/>
            </w:tcBorders>
            <w:noWrap/>
            <w:vAlign w:val="bottom"/>
            <w:hideMark/>
          </w:tcPr>
          <w:p w14:paraId="1ECB2823"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0.3%</w:t>
            </w:r>
          </w:p>
        </w:tc>
      </w:tr>
      <w:tr w:rsidR="005561BC" w:rsidRPr="005561BC" w14:paraId="0072017B"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1E69C623"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UNFPA</w:t>
            </w:r>
          </w:p>
        </w:tc>
        <w:tc>
          <w:tcPr>
            <w:tcW w:w="1820" w:type="dxa"/>
            <w:tcBorders>
              <w:top w:val="nil"/>
              <w:left w:val="nil"/>
              <w:bottom w:val="single" w:sz="4" w:space="0" w:color="auto"/>
              <w:right w:val="single" w:sz="4" w:space="0" w:color="auto"/>
            </w:tcBorders>
            <w:noWrap/>
            <w:vAlign w:val="bottom"/>
            <w:hideMark/>
          </w:tcPr>
          <w:p w14:paraId="5AE2EA61"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$1.4mn</w:t>
            </w:r>
          </w:p>
        </w:tc>
        <w:tc>
          <w:tcPr>
            <w:tcW w:w="1460" w:type="dxa"/>
            <w:tcBorders>
              <w:top w:val="nil"/>
              <w:left w:val="nil"/>
              <w:bottom w:val="single" w:sz="4" w:space="0" w:color="auto"/>
              <w:right w:val="single" w:sz="4" w:space="0" w:color="auto"/>
            </w:tcBorders>
            <w:noWrap/>
            <w:vAlign w:val="bottom"/>
            <w:hideMark/>
          </w:tcPr>
          <w:p w14:paraId="4E4677E2"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3.5%</w:t>
            </w:r>
          </w:p>
        </w:tc>
      </w:tr>
      <w:tr w:rsidR="005561BC" w:rsidRPr="005561BC" w14:paraId="4C570E26"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30AF8022"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UNHCR</w:t>
            </w:r>
          </w:p>
        </w:tc>
        <w:tc>
          <w:tcPr>
            <w:tcW w:w="1820" w:type="dxa"/>
            <w:tcBorders>
              <w:top w:val="nil"/>
              <w:left w:val="nil"/>
              <w:bottom w:val="single" w:sz="4" w:space="0" w:color="auto"/>
              <w:right w:val="single" w:sz="4" w:space="0" w:color="auto"/>
            </w:tcBorders>
            <w:noWrap/>
            <w:vAlign w:val="bottom"/>
            <w:hideMark/>
          </w:tcPr>
          <w:p w14:paraId="57D377E3"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$0.4mn</w:t>
            </w:r>
          </w:p>
        </w:tc>
        <w:tc>
          <w:tcPr>
            <w:tcW w:w="1460" w:type="dxa"/>
            <w:tcBorders>
              <w:top w:val="nil"/>
              <w:left w:val="nil"/>
              <w:bottom w:val="single" w:sz="4" w:space="0" w:color="auto"/>
              <w:right w:val="single" w:sz="4" w:space="0" w:color="auto"/>
            </w:tcBorders>
            <w:noWrap/>
            <w:vAlign w:val="bottom"/>
            <w:hideMark/>
          </w:tcPr>
          <w:p w14:paraId="66AB1525"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1.0%</w:t>
            </w:r>
          </w:p>
        </w:tc>
      </w:tr>
      <w:tr w:rsidR="005561BC" w:rsidRPr="005561BC" w14:paraId="5BDFBD39"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42C69C40"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UNICEF</w:t>
            </w:r>
          </w:p>
        </w:tc>
        <w:tc>
          <w:tcPr>
            <w:tcW w:w="1820" w:type="dxa"/>
            <w:tcBorders>
              <w:top w:val="nil"/>
              <w:left w:val="nil"/>
              <w:bottom w:val="single" w:sz="4" w:space="0" w:color="auto"/>
              <w:right w:val="single" w:sz="4" w:space="0" w:color="auto"/>
            </w:tcBorders>
            <w:noWrap/>
            <w:vAlign w:val="bottom"/>
            <w:hideMark/>
          </w:tcPr>
          <w:p w14:paraId="586511E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$4.8mn</w:t>
            </w:r>
          </w:p>
        </w:tc>
        <w:tc>
          <w:tcPr>
            <w:tcW w:w="1460" w:type="dxa"/>
            <w:tcBorders>
              <w:top w:val="nil"/>
              <w:left w:val="nil"/>
              <w:bottom w:val="single" w:sz="4" w:space="0" w:color="auto"/>
              <w:right w:val="single" w:sz="4" w:space="0" w:color="auto"/>
            </w:tcBorders>
            <w:noWrap/>
            <w:vAlign w:val="bottom"/>
            <w:hideMark/>
          </w:tcPr>
          <w:p w14:paraId="386D804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12.0%</w:t>
            </w:r>
          </w:p>
        </w:tc>
      </w:tr>
      <w:tr w:rsidR="005561BC" w:rsidRPr="005561BC" w14:paraId="4334B88D"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316B16D7"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UNIDO</w:t>
            </w:r>
          </w:p>
        </w:tc>
        <w:tc>
          <w:tcPr>
            <w:tcW w:w="1820" w:type="dxa"/>
            <w:tcBorders>
              <w:top w:val="nil"/>
              <w:left w:val="nil"/>
              <w:bottom w:val="single" w:sz="4" w:space="0" w:color="auto"/>
              <w:right w:val="single" w:sz="4" w:space="0" w:color="auto"/>
            </w:tcBorders>
            <w:noWrap/>
            <w:vAlign w:val="bottom"/>
            <w:hideMark/>
          </w:tcPr>
          <w:p w14:paraId="7457F57E"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$1.3mn</w:t>
            </w:r>
          </w:p>
        </w:tc>
        <w:tc>
          <w:tcPr>
            <w:tcW w:w="1460" w:type="dxa"/>
            <w:tcBorders>
              <w:top w:val="nil"/>
              <w:left w:val="nil"/>
              <w:bottom w:val="single" w:sz="4" w:space="0" w:color="auto"/>
              <w:right w:val="single" w:sz="4" w:space="0" w:color="auto"/>
            </w:tcBorders>
            <w:noWrap/>
            <w:vAlign w:val="bottom"/>
            <w:hideMark/>
          </w:tcPr>
          <w:p w14:paraId="6D71D63C"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3.3%</w:t>
            </w:r>
          </w:p>
        </w:tc>
      </w:tr>
      <w:tr w:rsidR="005561BC" w:rsidRPr="005561BC" w14:paraId="086B6801"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5898E3B2"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UNOPS</w:t>
            </w:r>
          </w:p>
        </w:tc>
        <w:tc>
          <w:tcPr>
            <w:tcW w:w="1820" w:type="dxa"/>
            <w:tcBorders>
              <w:top w:val="nil"/>
              <w:left w:val="nil"/>
              <w:bottom w:val="single" w:sz="4" w:space="0" w:color="auto"/>
              <w:right w:val="single" w:sz="4" w:space="0" w:color="auto"/>
            </w:tcBorders>
            <w:noWrap/>
            <w:vAlign w:val="bottom"/>
            <w:hideMark/>
          </w:tcPr>
          <w:p w14:paraId="7C6401C5"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$2.4mn</w:t>
            </w:r>
          </w:p>
        </w:tc>
        <w:tc>
          <w:tcPr>
            <w:tcW w:w="1460" w:type="dxa"/>
            <w:tcBorders>
              <w:top w:val="nil"/>
              <w:left w:val="nil"/>
              <w:bottom w:val="single" w:sz="4" w:space="0" w:color="auto"/>
              <w:right w:val="single" w:sz="4" w:space="0" w:color="auto"/>
            </w:tcBorders>
            <w:noWrap/>
            <w:vAlign w:val="bottom"/>
            <w:hideMark/>
          </w:tcPr>
          <w:p w14:paraId="23A4E82A"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6.0%</w:t>
            </w:r>
          </w:p>
        </w:tc>
      </w:tr>
      <w:tr w:rsidR="005561BC" w:rsidRPr="005561BC" w14:paraId="7DD43A03"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1B81B28D" w14:textId="77777777" w:rsidR="005561BC" w:rsidRPr="005561BC" w:rsidRDefault="005561BC" w:rsidP="005561BC">
            <w:pPr>
              <w:spacing w:after="0" w:line="240" w:lineRule="auto"/>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WHO</w:t>
            </w:r>
          </w:p>
        </w:tc>
        <w:tc>
          <w:tcPr>
            <w:tcW w:w="1820" w:type="dxa"/>
            <w:tcBorders>
              <w:top w:val="nil"/>
              <w:left w:val="nil"/>
              <w:bottom w:val="single" w:sz="4" w:space="0" w:color="auto"/>
              <w:right w:val="single" w:sz="4" w:space="0" w:color="auto"/>
            </w:tcBorders>
            <w:noWrap/>
            <w:vAlign w:val="bottom"/>
            <w:hideMark/>
          </w:tcPr>
          <w:p w14:paraId="59AB89F0"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$0.5mn</w:t>
            </w:r>
          </w:p>
        </w:tc>
        <w:tc>
          <w:tcPr>
            <w:tcW w:w="1460" w:type="dxa"/>
            <w:tcBorders>
              <w:top w:val="nil"/>
              <w:left w:val="nil"/>
              <w:bottom w:val="single" w:sz="4" w:space="0" w:color="auto"/>
              <w:right w:val="single" w:sz="4" w:space="0" w:color="auto"/>
            </w:tcBorders>
            <w:noWrap/>
            <w:vAlign w:val="bottom"/>
            <w:hideMark/>
          </w:tcPr>
          <w:p w14:paraId="24D7974D" w14:textId="77777777" w:rsidR="005561BC" w:rsidRPr="005561BC" w:rsidRDefault="005561BC" w:rsidP="005561BC">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color w:val="000000"/>
                <w:kern w:val="0"/>
                <w:lang w:val="en-US"/>
                <w14:ligatures w14:val="none"/>
              </w:rPr>
              <w:t>1.3%</w:t>
            </w:r>
          </w:p>
        </w:tc>
      </w:tr>
      <w:tr w:rsidR="005561BC" w:rsidRPr="005561BC" w14:paraId="363842AD" w14:textId="77777777" w:rsidTr="005561BC">
        <w:trPr>
          <w:trHeight w:val="300"/>
        </w:trPr>
        <w:tc>
          <w:tcPr>
            <w:tcW w:w="1720" w:type="dxa"/>
            <w:tcBorders>
              <w:top w:val="nil"/>
              <w:left w:val="single" w:sz="4" w:space="0" w:color="auto"/>
              <w:bottom w:val="single" w:sz="4" w:space="0" w:color="auto"/>
              <w:right w:val="single" w:sz="4" w:space="0" w:color="auto"/>
            </w:tcBorders>
            <w:noWrap/>
            <w:vAlign w:val="bottom"/>
            <w:hideMark/>
          </w:tcPr>
          <w:p w14:paraId="51C28B83" w14:textId="77777777" w:rsidR="005561BC" w:rsidRPr="005561BC" w:rsidRDefault="005561BC" w:rsidP="005561BC">
            <w:pPr>
              <w:spacing w:after="0" w:line="240" w:lineRule="auto"/>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TOTAL</w:t>
            </w:r>
          </w:p>
        </w:tc>
        <w:tc>
          <w:tcPr>
            <w:tcW w:w="1820" w:type="dxa"/>
            <w:tcBorders>
              <w:top w:val="nil"/>
              <w:left w:val="nil"/>
              <w:bottom w:val="single" w:sz="4" w:space="0" w:color="auto"/>
              <w:right w:val="single" w:sz="4" w:space="0" w:color="auto"/>
            </w:tcBorders>
            <w:noWrap/>
            <w:vAlign w:val="bottom"/>
            <w:hideMark/>
          </w:tcPr>
          <w:p w14:paraId="2F6EF556" w14:textId="77777777" w:rsidR="005561BC" w:rsidRPr="005561BC" w:rsidRDefault="005561BC" w:rsidP="005561BC">
            <w:pPr>
              <w:spacing w:after="0" w:line="240" w:lineRule="auto"/>
              <w:jc w:val="right"/>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$40mn</w:t>
            </w:r>
          </w:p>
        </w:tc>
        <w:tc>
          <w:tcPr>
            <w:tcW w:w="1460" w:type="dxa"/>
            <w:tcBorders>
              <w:top w:val="nil"/>
              <w:left w:val="nil"/>
              <w:bottom w:val="single" w:sz="4" w:space="0" w:color="auto"/>
              <w:right w:val="single" w:sz="4" w:space="0" w:color="auto"/>
            </w:tcBorders>
            <w:noWrap/>
            <w:vAlign w:val="bottom"/>
            <w:hideMark/>
          </w:tcPr>
          <w:p w14:paraId="4EC6A86D" w14:textId="77777777" w:rsidR="005561BC" w:rsidRPr="005561BC" w:rsidRDefault="005561BC" w:rsidP="005561BC">
            <w:pPr>
              <w:spacing w:after="0" w:line="240" w:lineRule="auto"/>
              <w:jc w:val="right"/>
              <w:rPr>
                <w:rFonts w:ascii="Aptos Narrow" w:eastAsia="Times New Roman" w:hAnsi="Aptos Narrow" w:cs="Times New Roman"/>
                <w:b/>
                <w:bCs/>
                <w:color w:val="000000"/>
                <w:kern w:val="0"/>
                <w:lang w:val="en-US"/>
                <w14:ligatures w14:val="none"/>
              </w:rPr>
            </w:pPr>
            <w:r w:rsidRPr="005561BC">
              <w:rPr>
                <w:rFonts w:ascii="Aptos Narrow" w:eastAsia="Times New Roman" w:hAnsi="Aptos Narrow" w:cs="Times New Roman"/>
                <w:b/>
                <w:bCs/>
                <w:color w:val="000000"/>
                <w:kern w:val="0"/>
                <w:lang w:val="en-US"/>
                <w14:ligatures w14:val="none"/>
              </w:rPr>
              <w:t>100.0%</w:t>
            </w:r>
          </w:p>
        </w:tc>
      </w:tr>
    </w:tbl>
    <w:p w14:paraId="3A6417C7" w14:textId="77777777" w:rsidR="004875BF" w:rsidRDefault="004875BF" w:rsidP="004875BF">
      <w:pPr>
        <w:spacing w:line="240" w:lineRule="auto"/>
        <w:rPr>
          <w:rFonts w:ascii="Aptos" w:hAnsi="Aptos"/>
          <w:sz w:val="24"/>
          <w:szCs w:val="24"/>
        </w:rPr>
      </w:pPr>
    </w:p>
    <w:p w14:paraId="69C8CE2E" w14:textId="7DA2554E" w:rsidR="005D66CA" w:rsidRPr="006E44F2" w:rsidRDefault="005D66CA" w:rsidP="004875BF">
      <w:pPr>
        <w:spacing w:line="240" w:lineRule="auto"/>
        <w:rPr>
          <w:rFonts w:ascii="Aptos" w:hAnsi="Aptos"/>
          <w:b/>
          <w:bCs/>
          <w:sz w:val="24"/>
          <w:szCs w:val="24"/>
        </w:rPr>
      </w:pPr>
      <w:r w:rsidRPr="006E44F2">
        <w:rPr>
          <w:rFonts w:ascii="Aptos" w:hAnsi="Aptos"/>
          <w:b/>
          <w:bCs/>
          <w:sz w:val="24"/>
          <w:szCs w:val="24"/>
        </w:rPr>
        <w:t xml:space="preserve">Main </w:t>
      </w:r>
      <w:r w:rsidR="00883A3A">
        <w:rPr>
          <w:rFonts w:ascii="Aptos" w:hAnsi="Aptos"/>
          <w:b/>
          <w:bCs/>
          <w:sz w:val="24"/>
          <w:szCs w:val="24"/>
        </w:rPr>
        <w:t>sources of funding</w:t>
      </w:r>
      <w:r w:rsidR="00883A3A" w:rsidRPr="006E44F2">
        <w:rPr>
          <w:rFonts w:ascii="Aptos" w:hAnsi="Aptos"/>
          <w:b/>
          <w:bCs/>
          <w:sz w:val="24"/>
          <w:szCs w:val="24"/>
        </w:rPr>
        <w:t xml:space="preserve"> </w:t>
      </w:r>
      <w:r w:rsidRPr="006E44F2">
        <w:rPr>
          <w:rFonts w:ascii="Aptos" w:hAnsi="Aptos"/>
          <w:b/>
          <w:bCs/>
          <w:sz w:val="24"/>
          <w:szCs w:val="24"/>
        </w:rPr>
        <w:t>to UN Georgia in 2025</w:t>
      </w:r>
    </w:p>
    <w:tbl>
      <w:tblPr>
        <w:tblW w:w="6080" w:type="dxa"/>
        <w:tblLook w:val="04A0" w:firstRow="1" w:lastRow="0" w:firstColumn="1" w:lastColumn="0" w:noHBand="0" w:noVBand="1"/>
      </w:tblPr>
      <w:tblGrid>
        <w:gridCol w:w="700"/>
        <w:gridCol w:w="2839"/>
        <w:gridCol w:w="1161"/>
        <w:gridCol w:w="1380"/>
      </w:tblGrid>
      <w:tr w:rsidR="005D66CA" w:rsidRPr="005D66CA" w14:paraId="43E5A898" w14:textId="77777777" w:rsidTr="006E7D94">
        <w:trPr>
          <w:trHeight w:val="300"/>
        </w:trPr>
        <w:tc>
          <w:tcPr>
            <w:tcW w:w="700" w:type="dxa"/>
            <w:tcBorders>
              <w:top w:val="single" w:sz="4" w:space="0" w:color="auto"/>
              <w:left w:val="single" w:sz="4" w:space="0" w:color="auto"/>
              <w:bottom w:val="single" w:sz="4" w:space="0" w:color="auto"/>
              <w:right w:val="single" w:sz="4" w:space="0" w:color="auto"/>
            </w:tcBorders>
            <w:noWrap/>
            <w:vAlign w:val="bottom"/>
            <w:hideMark/>
          </w:tcPr>
          <w:p w14:paraId="7683842E" w14:textId="77777777" w:rsidR="005D66CA" w:rsidRPr="005D66CA" w:rsidRDefault="005D66CA" w:rsidP="005D66CA">
            <w:pPr>
              <w:spacing w:after="0" w:line="240" w:lineRule="auto"/>
              <w:jc w:val="center"/>
              <w:rPr>
                <w:rFonts w:ascii="Aptos Narrow" w:eastAsia="Times New Roman" w:hAnsi="Aptos Narrow" w:cs="Times New Roman"/>
                <w:b/>
                <w:bCs/>
                <w:color w:val="000000"/>
                <w:kern w:val="0"/>
                <w:lang w:val="en-US"/>
                <w14:ligatures w14:val="none"/>
              </w:rPr>
            </w:pPr>
            <w:r w:rsidRPr="005D66CA">
              <w:rPr>
                <w:rFonts w:ascii="Aptos Narrow" w:eastAsia="Times New Roman" w:hAnsi="Aptos Narrow" w:cs="Times New Roman"/>
                <w:b/>
                <w:bCs/>
                <w:color w:val="000000"/>
                <w:kern w:val="0"/>
                <w:lang w:val="en-US"/>
                <w14:ligatures w14:val="none"/>
              </w:rPr>
              <w:t>Rank</w:t>
            </w:r>
          </w:p>
        </w:tc>
        <w:tc>
          <w:tcPr>
            <w:tcW w:w="2839" w:type="dxa"/>
            <w:tcBorders>
              <w:top w:val="single" w:sz="4" w:space="0" w:color="auto"/>
              <w:left w:val="nil"/>
              <w:bottom w:val="single" w:sz="4" w:space="0" w:color="auto"/>
              <w:right w:val="single" w:sz="4" w:space="0" w:color="auto"/>
            </w:tcBorders>
            <w:noWrap/>
            <w:vAlign w:val="bottom"/>
            <w:hideMark/>
          </w:tcPr>
          <w:p w14:paraId="2E72DEFC" w14:textId="77777777" w:rsidR="005D66CA" w:rsidRPr="005D66CA" w:rsidRDefault="005D66CA" w:rsidP="005D66CA">
            <w:pPr>
              <w:spacing w:after="0" w:line="240" w:lineRule="auto"/>
              <w:rPr>
                <w:rFonts w:ascii="Aptos Narrow" w:eastAsia="Times New Roman" w:hAnsi="Aptos Narrow" w:cs="Times New Roman"/>
                <w:b/>
                <w:bCs/>
                <w:color w:val="000000"/>
                <w:kern w:val="0"/>
                <w:lang w:val="en-US"/>
                <w14:ligatures w14:val="none"/>
              </w:rPr>
            </w:pPr>
            <w:r w:rsidRPr="005D66CA">
              <w:rPr>
                <w:rFonts w:ascii="Aptos Narrow" w:eastAsia="Times New Roman" w:hAnsi="Aptos Narrow" w:cs="Times New Roman"/>
                <w:b/>
                <w:bCs/>
                <w:color w:val="000000"/>
                <w:kern w:val="0"/>
                <w:lang w:val="en-US"/>
                <w14:ligatures w14:val="none"/>
              </w:rPr>
              <w:t>Donor</w:t>
            </w:r>
          </w:p>
        </w:tc>
        <w:tc>
          <w:tcPr>
            <w:tcW w:w="1161" w:type="dxa"/>
            <w:tcBorders>
              <w:top w:val="single" w:sz="4" w:space="0" w:color="auto"/>
              <w:left w:val="nil"/>
              <w:bottom w:val="single" w:sz="4" w:space="0" w:color="auto"/>
              <w:right w:val="single" w:sz="4" w:space="0" w:color="auto"/>
            </w:tcBorders>
            <w:noWrap/>
            <w:vAlign w:val="bottom"/>
            <w:hideMark/>
          </w:tcPr>
          <w:p w14:paraId="07E13035" w14:textId="77777777" w:rsidR="005D66CA" w:rsidRPr="005D66CA" w:rsidRDefault="005D66CA" w:rsidP="005D66CA">
            <w:pPr>
              <w:spacing w:after="0" w:line="240" w:lineRule="auto"/>
              <w:rPr>
                <w:rFonts w:ascii="Aptos Narrow" w:eastAsia="Times New Roman" w:hAnsi="Aptos Narrow" w:cs="Times New Roman"/>
                <w:b/>
                <w:bCs/>
                <w:color w:val="000000"/>
                <w:kern w:val="0"/>
                <w:lang w:val="en-US"/>
                <w14:ligatures w14:val="none"/>
              </w:rPr>
            </w:pPr>
            <w:r w:rsidRPr="005D66CA">
              <w:rPr>
                <w:rFonts w:ascii="Aptos Narrow" w:eastAsia="Times New Roman" w:hAnsi="Aptos Narrow" w:cs="Times New Roman"/>
                <w:b/>
                <w:bCs/>
                <w:color w:val="000000"/>
                <w:kern w:val="0"/>
                <w:lang w:val="en-US"/>
                <w14:ligatures w14:val="none"/>
              </w:rPr>
              <w:t>2025 funding</w:t>
            </w:r>
          </w:p>
        </w:tc>
        <w:tc>
          <w:tcPr>
            <w:tcW w:w="1380" w:type="dxa"/>
            <w:tcBorders>
              <w:top w:val="single" w:sz="4" w:space="0" w:color="auto"/>
              <w:left w:val="nil"/>
              <w:bottom w:val="single" w:sz="4" w:space="0" w:color="auto"/>
              <w:right w:val="single" w:sz="4" w:space="0" w:color="auto"/>
            </w:tcBorders>
            <w:noWrap/>
            <w:vAlign w:val="bottom"/>
            <w:hideMark/>
          </w:tcPr>
          <w:p w14:paraId="65031FBE" w14:textId="77777777" w:rsidR="005D66CA" w:rsidRPr="005D66CA" w:rsidRDefault="005D66CA" w:rsidP="005D66CA">
            <w:pPr>
              <w:spacing w:after="0" w:line="240" w:lineRule="auto"/>
              <w:rPr>
                <w:rFonts w:ascii="Aptos Narrow" w:eastAsia="Times New Roman" w:hAnsi="Aptos Narrow" w:cs="Times New Roman"/>
                <w:b/>
                <w:bCs/>
                <w:color w:val="000000"/>
                <w:kern w:val="0"/>
                <w:lang w:val="en-US"/>
                <w14:ligatures w14:val="none"/>
              </w:rPr>
            </w:pPr>
            <w:r w:rsidRPr="005D66CA">
              <w:rPr>
                <w:rFonts w:ascii="Aptos Narrow" w:eastAsia="Times New Roman" w:hAnsi="Aptos Narrow" w:cs="Times New Roman"/>
                <w:b/>
                <w:bCs/>
                <w:color w:val="000000"/>
                <w:kern w:val="0"/>
                <w:lang w:val="en-US"/>
                <w14:ligatures w14:val="none"/>
              </w:rPr>
              <w:t>Share of total</w:t>
            </w:r>
          </w:p>
        </w:tc>
      </w:tr>
      <w:tr w:rsidR="005D66CA" w:rsidRPr="005D66CA" w14:paraId="000F14F5"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5C81B0A0"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1</w:t>
            </w:r>
          </w:p>
        </w:tc>
        <w:tc>
          <w:tcPr>
            <w:tcW w:w="2839" w:type="dxa"/>
            <w:tcBorders>
              <w:top w:val="nil"/>
              <w:left w:val="nil"/>
              <w:bottom w:val="single" w:sz="4" w:space="0" w:color="auto"/>
              <w:right w:val="single" w:sz="4" w:space="0" w:color="auto"/>
            </w:tcBorders>
            <w:noWrap/>
            <w:vAlign w:val="bottom"/>
            <w:hideMark/>
          </w:tcPr>
          <w:p w14:paraId="7661C90E" w14:textId="77777777" w:rsidR="005D66CA" w:rsidRPr="005D66CA" w:rsidRDefault="005D66CA" w:rsidP="005D66CA">
            <w:pPr>
              <w:spacing w:after="0" w:line="240" w:lineRule="auto"/>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European Union</w:t>
            </w:r>
          </w:p>
        </w:tc>
        <w:tc>
          <w:tcPr>
            <w:tcW w:w="1161" w:type="dxa"/>
            <w:tcBorders>
              <w:top w:val="nil"/>
              <w:left w:val="nil"/>
              <w:bottom w:val="single" w:sz="4" w:space="0" w:color="auto"/>
              <w:right w:val="single" w:sz="4" w:space="0" w:color="auto"/>
            </w:tcBorders>
            <w:noWrap/>
            <w:vAlign w:val="bottom"/>
            <w:hideMark/>
          </w:tcPr>
          <w:p w14:paraId="206B239C" w14:textId="2E7388CC" w:rsidR="005D66CA" w:rsidRPr="005D66CA" w:rsidRDefault="00CB65D6"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$13.7mn</w:t>
            </w:r>
          </w:p>
        </w:tc>
        <w:tc>
          <w:tcPr>
            <w:tcW w:w="1380" w:type="dxa"/>
            <w:tcBorders>
              <w:top w:val="nil"/>
              <w:left w:val="nil"/>
              <w:bottom w:val="single" w:sz="4" w:space="0" w:color="auto"/>
              <w:right w:val="single" w:sz="4" w:space="0" w:color="auto"/>
            </w:tcBorders>
            <w:noWrap/>
            <w:vAlign w:val="bottom"/>
          </w:tcPr>
          <w:p w14:paraId="4941E586" w14:textId="589CB5C8"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34.2%</w:t>
            </w:r>
          </w:p>
        </w:tc>
      </w:tr>
      <w:tr w:rsidR="005D66CA" w:rsidRPr="005D66CA" w14:paraId="3DA71D4C"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5DA3B539"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2</w:t>
            </w:r>
          </w:p>
        </w:tc>
        <w:tc>
          <w:tcPr>
            <w:tcW w:w="2839" w:type="dxa"/>
            <w:tcBorders>
              <w:top w:val="nil"/>
              <w:left w:val="nil"/>
              <w:bottom w:val="single" w:sz="4" w:space="0" w:color="auto"/>
              <w:right w:val="single" w:sz="4" w:space="0" w:color="auto"/>
            </w:tcBorders>
            <w:noWrap/>
            <w:vAlign w:val="bottom"/>
          </w:tcPr>
          <w:p w14:paraId="6C6C2AB7" w14:textId="7E7CF712"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Switzerland</w:t>
            </w:r>
          </w:p>
        </w:tc>
        <w:tc>
          <w:tcPr>
            <w:tcW w:w="1161" w:type="dxa"/>
            <w:tcBorders>
              <w:top w:val="nil"/>
              <w:left w:val="nil"/>
              <w:bottom w:val="single" w:sz="4" w:space="0" w:color="auto"/>
              <w:right w:val="single" w:sz="4" w:space="0" w:color="auto"/>
            </w:tcBorders>
            <w:noWrap/>
            <w:vAlign w:val="bottom"/>
            <w:hideMark/>
          </w:tcPr>
          <w:p w14:paraId="0CAFA240" w14:textId="46F5C053" w:rsidR="005D66CA" w:rsidRPr="005D66CA" w:rsidRDefault="00CB65D6"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$4.7mn</w:t>
            </w:r>
          </w:p>
        </w:tc>
        <w:tc>
          <w:tcPr>
            <w:tcW w:w="1380" w:type="dxa"/>
            <w:tcBorders>
              <w:top w:val="nil"/>
              <w:left w:val="nil"/>
              <w:bottom w:val="single" w:sz="4" w:space="0" w:color="auto"/>
              <w:right w:val="single" w:sz="4" w:space="0" w:color="auto"/>
            </w:tcBorders>
            <w:noWrap/>
            <w:vAlign w:val="bottom"/>
          </w:tcPr>
          <w:p w14:paraId="48F016CA" w14:textId="4BFFB942"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11.7%</w:t>
            </w:r>
          </w:p>
        </w:tc>
      </w:tr>
      <w:tr w:rsidR="005D66CA" w:rsidRPr="005D66CA" w14:paraId="48AF018D"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4F1BC540"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lastRenderedPageBreak/>
              <w:t>3</w:t>
            </w:r>
          </w:p>
        </w:tc>
        <w:tc>
          <w:tcPr>
            <w:tcW w:w="2839" w:type="dxa"/>
            <w:tcBorders>
              <w:top w:val="nil"/>
              <w:left w:val="nil"/>
              <w:bottom w:val="single" w:sz="4" w:space="0" w:color="auto"/>
              <w:right w:val="single" w:sz="4" w:space="0" w:color="auto"/>
            </w:tcBorders>
            <w:noWrap/>
            <w:vAlign w:val="bottom"/>
          </w:tcPr>
          <w:p w14:paraId="776AFD84" w14:textId="54F52532"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Sweden</w:t>
            </w:r>
          </w:p>
        </w:tc>
        <w:tc>
          <w:tcPr>
            <w:tcW w:w="1161" w:type="dxa"/>
            <w:tcBorders>
              <w:top w:val="nil"/>
              <w:left w:val="nil"/>
              <w:bottom w:val="single" w:sz="4" w:space="0" w:color="auto"/>
              <w:right w:val="single" w:sz="4" w:space="0" w:color="auto"/>
            </w:tcBorders>
            <w:noWrap/>
            <w:vAlign w:val="bottom"/>
            <w:hideMark/>
          </w:tcPr>
          <w:p w14:paraId="5E8CA5EA" w14:textId="7245C406"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$4.1mn</w:t>
            </w:r>
          </w:p>
        </w:tc>
        <w:tc>
          <w:tcPr>
            <w:tcW w:w="1380" w:type="dxa"/>
            <w:tcBorders>
              <w:top w:val="nil"/>
              <w:left w:val="nil"/>
              <w:bottom w:val="single" w:sz="4" w:space="0" w:color="auto"/>
              <w:right w:val="single" w:sz="4" w:space="0" w:color="auto"/>
            </w:tcBorders>
            <w:noWrap/>
            <w:vAlign w:val="bottom"/>
          </w:tcPr>
          <w:p w14:paraId="54C5F0AD" w14:textId="264A5DDA"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10.2%</w:t>
            </w:r>
          </w:p>
        </w:tc>
      </w:tr>
      <w:tr w:rsidR="005D66CA" w:rsidRPr="005D66CA" w14:paraId="5E984F28"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7CDB5CDB"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4</w:t>
            </w:r>
          </w:p>
        </w:tc>
        <w:tc>
          <w:tcPr>
            <w:tcW w:w="2839" w:type="dxa"/>
            <w:tcBorders>
              <w:top w:val="nil"/>
              <w:left w:val="nil"/>
              <w:bottom w:val="single" w:sz="4" w:space="0" w:color="auto"/>
              <w:right w:val="single" w:sz="4" w:space="0" w:color="auto"/>
            </w:tcBorders>
            <w:noWrap/>
            <w:vAlign w:val="bottom"/>
          </w:tcPr>
          <w:p w14:paraId="06862736" w14:textId="2C792DFC"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Green Climate Fund</w:t>
            </w:r>
          </w:p>
        </w:tc>
        <w:tc>
          <w:tcPr>
            <w:tcW w:w="1161" w:type="dxa"/>
            <w:tcBorders>
              <w:top w:val="nil"/>
              <w:left w:val="nil"/>
              <w:bottom w:val="single" w:sz="4" w:space="0" w:color="auto"/>
              <w:right w:val="single" w:sz="4" w:space="0" w:color="auto"/>
            </w:tcBorders>
            <w:noWrap/>
            <w:vAlign w:val="bottom"/>
            <w:hideMark/>
          </w:tcPr>
          <w:p w14:paraId="639AFA96" w14:textId="579F7244"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$2.5mn</w:t>
            </w:r>
            <w:r w:rsidR="005D66CA" w:rsidRPr="005D66CA">
              <w:rPr>
                <w:rFonts w:ascii="Aptos Narrow" w:eastAsia="Times New Roman" w:hAnsi="Aptos Narrow" w:cs="Times New Roman"/>
                <w:color w:val="000000"/>
                <w:kern w:val="0"/>
                <w:lang w:val="en-US"/>
                <w14:ligatures w14:val="none"/>
              </w:rPr>
              <w:t> </w:t>
            </w:r>
          </w:p>
        </w:tc>
        <w:tc>
          <w:tcPr>
            <w:tcW w:w="1380" w:type="dxa"/>
            <w:tcBorders>
              <w:top w:val="nil"/>
              <w:left w:val="nil"/>
              <w:bottom w:val="single" w:sz="4" w:space="0" w:color="auto"/>
              <w:right w:val="single" w:sz="4" w:space="0" w:color="auto"/>
            </w:tcBorders>
            <w:noWrap/>
            <w:vAlign w:val="bottom"/>
          </w:tcPr>
          <w:p w14:paraId="4B8C40A1" w14:textId="72F18996"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6.3%</w:t>
            </w:r>
          </w:p>
        </w:tc>
      </w:tr>
      <w:tr w:rsidR="005D66CA" w:rsidRPr="005D66CA" w14:paraId="53444CC3"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1421963D"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5</w:t>
            </w:r>
          </w:p>
        </w:tc>
        <w:tc>
          <w:tcPr>
            <w:tcW w:w="2839" w:type="dxa"/>
            <w:tcBorders>
              <w:top w:val="nil"/>
              <w:left w:val="nil"/>
              <w:bottom w:val="single" w:sz="4" w:space="0" w:color="auto"/>
              <w:right w:val="single" w:sz="4" w:space="0" w:color="auto"/>
            </w:tcBorders>
            <w:noWrap/>
            <w:vAlign w:val="bottom"/>
          </w:tcPr>
          <w:p w14:paraId="678D5A6E" w14:textId="5CB0BA2A"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Denmark</w:t>
            </w:r>
          </w:p>
        </w:tc>
        <w:tc>
          <w:tcPr>
            <w:tcW w:w="1161" w:type="dxa"/>
            <w:tcBorders>
              <w:top w:val="nil"/>
              <w:left w:val="nil"/>
              <w:bottom w:val="single" w:sz="4" w:space="0" w:color="auto"/>
              <w:right w:val="single" w:sz="4" w:space="0" w:color="auto"/>
            </w:tcBorders>
            <w:noWrap/>
            <w:vAlign w:val="bottom"/>
            <w:hideMark/>
          </w:tcPr>
          <w:p w14:paraId="34D3179C" w14:textId="2690ABBB"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$2.4mn</w:t>
            </w:r>
            <w:r w:rsidR="005D66CA" w:rsidRPr="005D66CA">
              <w:rPr>
                <w:rFonts w:ascii="Aptos Narrow" w:eastAsia="Times New Roman" w:hAnsi="Aptos Narrow" w:cs="Times New Roman"/>
                <w:color w:val="000000"/>
                <w:kern w:val="0"/>
                <w:lang w:val="en-US"/>
                <w14:ligatures w14:val="none"/>
              </w:rPr>
              <w:t> </w:t>
            </w:r>
          </w:p>
        </w:tc>
        <w:tc>
          <w:tcPr>
            <w:tcW w:w="1380" w:type="dxa"/>
            <w:tcBorders>
              <w:top w:val="nil"/>
              <w:left w:val="nil"/>
              <w:bottom w:val="single" w:sz="4" w:space="0" w:color="auto"/>
              <w:right w:val="single" w:sz="4" w:space="0" w:color="auto"/>
            </w:tcBorders>
            <w:noWrap/>
            <w:vAlign w:val="bottom"/>
          </w:tcPr>
          <w:p w14:paraId="213D99DC" w14:textId="554B529C"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5.9%</w:t>
            </w:r>
          </w:p>
        </w:tc>
      </w:tr>
      <w:tr w:rsidR="005D66CA" w:rsidRPr="005D66CA" w14:paraId="44A06EC7"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7E41A562"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6</w:t>
            </w:r>
          </w:p>
        </w:tc>
        <w:tc>
          <w:tcPr>
            <w:tcW w:w="2839" w:type="dxa"/>
            <w:tcBorders>
              <w:top w:val="nil"/>
              <w:left w:val="nil"/>
              <w:bottom w:val="single" w:sz="4" w:space="0" w:color="auto"/>
              <w:right w:val="single" w:sz="4" w:space="0" w:color="auto"/>
            </w:tcBorders>
            <w:noWrap/>
            <w:vAlign w:val="bottom"/>
          </w:tcPr>
          <w:p w14:paraId="3772AAEC" w14:textId="038BF188"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Norway</w:t>
            </w:r>
          </w:p>
        </w:tc>
        <w:tc>
          <w:tcPr>
            <w:tcW w:w="1161" w:type="dxa"/>
            <w:tcBorders>
              <w:top w:val="nil"/>
              <w:left w:val="nil"/>
              <w:bottom w:val="single" w:sz="4" w:space="0" w:color="auto"/>
              <w:right w:val="single" w:sz="4" w:space="0" w:color="auto"/>
            </w:tcBorders>
            <w:noWrap/>
            <w:vAlign w:val="bottom"/>
            <w:hideMark/>
          </w:tcPr>
          <w:p w14:paraId="4513DF33" w14:textId="1D155AEA" w:rsidR="005D66CA" w:rsidRPr="005D66CA" w:rsidRDefault="005D66CA" w:rsidP="006E7D94">
            <w:pPr>
              <w:spacing w:after="0" w:line="240" w:lineRule="auto"/>
              <w:jc w:val="right"/>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 </w:t>
            </w:r>
            <w:r w:rsidR="006E7D94">
              <w:rPr>
                <w:rFonts w:ascii="Aptos Narrow" w:eastAsia="Times New Roman" w:hAnsi="Aptos Narrow" w:cs="Times New Roman"/>
                <w:color w:val="000000"/>
                <w:kern w:val="0"/>
                <w:lang w:val="en-US"/>
                <w14:ligatures w14:val="none"/>
              </w:rPr>
              <w:t>$1.7mn</w:t>
            </w:r>
          </w:p>
        </w:tc>
        <w:tc>
          <w:tcPr>
            <w:tcW w:w="1380" w:type="dxa"/>
            <w:tcBorders>
              <w:top w:val="nil"/>
              <w:left w:val="nil"/>
              <w:bottom w:val="single" w:sz="4" w:space="0" w:color="auto"/>
              <w:right w:val="single" w:sz="4" w:space="0" w:color="auto"/>
            </w:tcBorders>
            <w:noWrap/>
            <w:vAlign w:val="bottom"/>
          </w:tcPr>
          <w:p w14:paraId="26667B99" w14:textId="16647513"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4.2%</w:t>
            </w:r>
          </w:p>
        </w:tc>
      </w:tr>
      <w:tr w:rsidR="005D66CA" w:rsidRPr="005D66CA" w14:paraId="4D8A3E88"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59C6AC19"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7</w:t>
            </w:r>
          </w:p>
        </w:tc>
        <w:tc>
          <w:tcPr>
            <w:tcW w:w="2839" w:type="dxa"/>
            <w:tcBorders>
              <w:top w:val="nil"/>
              <w:left w:val="nil"/>
              <w:bottom w:val="single" w:sz="4" w:space="0" w:color="auto"/>
              <w:right w:val="single" w:sz="4" w:space="0" w:color="auto"/>
            </w:tcBorders>
            <w:noWrap/>
            <w:vAlign w:val="bottom"/>
          </w:tcPr>
          <w:p w14:paraId="35C512D3" w14:textId="4A48058D"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Global Environmental Facility</w:t>
            </w:r>
          </w:p>
        </w:tc>
        <w:tc>
          <w:tcPr>
            <w:tcW w:w="1161" w:type="dxa"/>
            <w:tcBorders>
              <w:top w:val="nil"/>
              <w:left w:val="nil"/>
              <w:bottom w:val="single" w:sz="4" w:space="0" w:color="auto"/>
              <w:right w:val="single" w:sz="4" w:space="0" w:color="auto"/>
            </w:tcBorders>
            <w:noWrap/>
            <w:vAlign w:val="bottom"/>
            <w:hideMark/>
          </w:tcPr>
          <w:p w14:paraId="646FF707" w14:textId="65FFC6FC"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$1.5mn</w:t>
            </w:r>
          </w:p>
        </w:tc>
        <w:tc>
          <w:tcPr>
            <w:tcW w:w="1380" w:type="dxa"/>
            <w:tcBorders>
              <w:top w:val="nil"/>
              <w:left w:val="nil"/>
              <w:bottom w:val="single" w:sz="4" w:space="0" w:color="auto"/>
              <w:right w:val="single" w:sz="4" w:space="0" w:color="auto"/>
            </w:tcBorders>
            <w:noWrap/>
            <w:vAlign w:val="bottom"/>
          </w:tcPr>
          <w:p w14:paraId="3664A13C" w14:textId="5892955C"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3.7%</w:t>
            </w:r>
          </w:p>
        </w:tc>
      </w:tr>
      <w:tr w:rsidR="005D66CA" w:rsidRPr="005D66CA" w14:paraId="3886EA82"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4B8DC90A"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8</w:t>
            </w:r>
          </w:p>
        </w:tc>
        <w:tc>
          <w:tcPr>
            <w:tcW w:w="2839" w:type="dxa"/>
            <w:tcBorders>
              <w:top w:val="nil"/>
              <w:left w:val="nil"/>
              <w:bottom w:val="single" w:sz="4" w:space="0" w:color="auto"/>
              <w:right w:val="single" w:sz="4" w:space="0" w:color="auto"/>
            </w:tcBorders>
            <w:noWrap/>
            <w:vAlign w:val="bottom"/>
          </w:tcPr>
          <w:p w14:paraId="1966521D" w14:textId="31EBB963"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United Kingdom</w:t>
            </w:r>
          </w:p>
        </w:tc>
        <w:tc>
          <w:tcPr>
            <w:tcW w:w="1161" w:type="dxa"/>
            <w:tcBorders>
              <w:top w:val="nil"/>
              <w:left w:val="nil"/>
              <w:bottom w:val="single" w:sz="4" w:space="0" w:color="auto"/>
              <w:right w:val="single" w:sz="4" w:space="0" w:color="auto"/>
            </w:tcBorders>
            <w:noWrap/>
            <w:vAlign w:val="bottom"/>
            <w:hideMark/>
          </w:tcPr>
          <w:p w14:paraId="0568CEF9" w14:textId="251B7722"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$1.1mn</w:t>
            </w:r>
          </w:p>
        </w:tc>
        <w:tc>
          <w:tcPr>
            <w:tcW w:w="1380" w:type="dxa"/>
            <w:tcBorders>
              <w:top w:val="nil"/>
              <w:left w:val="nil"/>
              <w:bottom w:val="single" w:sz="4" w:space="0" w:color="auto"/>
              <w:right w:val="single" w:sz="4" w:space="0" w:color="auto"/>
            </w:tcBorders>
            <w:noWrap/>
            <w:vAlign w:val="bottom"/>
          </w:tcPr>
          <w:p w14:paraId="20D8CEEC" w14:textId="72820B1E"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2.8%</w:t>
            </w:r>
          </w:p>
        </w:tc>
      </w:tr>
      <w:tr w:rsidR="005D66CA" w:rsidRPr="005D66CA" w14:paraId="125329E2"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2ADF4E9A"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9</w:t>
            </w:r>
          </w:p>
        </w:tc>
        <w:tc>
          <w:tcPr>
            <w:tcW w:w="2839" w:type="dxa"/>
            <w:tcBorders>
              <w:top w:val="nil"/>
              <w:left w:val="nil"/>
              <w:bottom w:val="single" w:sz="4" w:space="0" w:color="auto"/>
              <w:right w:val="single" w:sz="4" w:space="0" w:color="auto"/>
            </w:tcBorders>
            <w:noWrap/>
            <w:vAlign w:val="bottom"/>
          </w:tcPr>
          <w:p w14:paraId="53D72776" w14:textId="5E3C0245"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Austria</w:t>
            </w:r>
          </w:p>
        </w:tc>
        <w:tc>
          <w:tcPr>
            <w:tcW w:w="1161" w:type="dxa"/>
            <w:tcBorders>
              <w:top w:val="nil"/>
              <w:left w:val="nil"/>
              <w:bottom w:val="single" w:sz="4" w:space="0" w:color="auto"/>
              <w:right w:val="single" w:sz="4" w:space="0" w:color="auto"/>
            </w:tcBorders>
            <w:noWrap/>
            <w:vAlign w:val="bottom"/>
            <w:hideMark/>
          </w:tcPr>
          <w:p w14:paraId="0011B895" w14:textId="5156BA46"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$1.0mn</w:t>
            </w:r>
          </w:p>
        </w:tc>
        <w:tc>
          <w:tcPr>
            <w:tcW w:w="1380" w:type="dxa"/>
            <w:tcBorders>
              <w:top w:val="nil"/>
              <w:left w:val="nil"/>
              <w:bottom w:val="single" w:sz="4" w:space="0" w:color="auto"/>
              <w:right w:val="single" w:sz="4" w:space="0" w:color="auto"/>
            </w:tcBorders>
            <w:noWrap/>
            <w:vAlign w:val="bottom"/>
          </w:tcPr>
          <w:p w14:paraId="42E2D005" w14:textId="65E40051"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2.5%</w:t>
            </w:r>
          </w:p>
        </w:tc>
      </w:tr>
      <w:tr w:rsidR="005D66CA" w:rsidRPr="005D66CA" w14:paraId="6EACCB69"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1B7A90F4"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10</w:t>
            </w:r>
          </w:p>
        </w:tc>
        <w:tc>
          <w:tcPr>
            <w:tcW w:w="2839" w:type="dxa"/>
            <w:tcBorders>
              <w:top w:val="nil"/>
              <w:left w:val="nil"/>
              <w:bottom w:val="single" w:sz="4" w:space="0" w:color="auto"/>
              <w:right w:val="single" w:sz="4" w:space="0" w:color="auto"/>
            </w:tcBorders>
            <w:noWrap/>
            <w:vAlign w:val="bottom"/>
          </w:tcPr>
          <w:p w14:paraId="4817AFEA" w14:textId="05669626" w:rsidR="005D66CA" w:rsidRPr="005D66CA" w:rsidRDefault="006E7D94" w:rsidP="005D66CA">
            <w:pPr>
              <w:spacing w:after="0" w:line="240" w:lineRule="auto"/>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Germany</w:t>
            </w:r>
          </w:p>
        </w:tc>
        <w:tc>
          <w:tcPr>
            <w:tcW w:w="1161" w:type="dxa"/>
            <w:tcBorders>
              <w:top w:val="nil"/>
              <w:left w:val="nil"/>
              <w:bottom w:val="single" w:sz="4" w:space="0" w:color="auto"/>
              <w:right w:val="single" w:sz="4" w:space="0" w:color="auto"/>
            </w:tcBorders>
            <w:noWrap/>
            <w:vAlign w:val="bottom"/>
            <w:hideMark/>
          </w:tcPr>
          <w:p w14:paraId="4FC48497" w14:textId="56DE92A3"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$0.9mn</w:t>
            </w:r>
          </w:p>
        </w:tc>
        <w:tc>
          <w:tcPr>
            <w:tcW w:w="1380" w:type="dxa"/>
            <w:tcBorders>
              <w:top w:val="nil"/>
              <w:left w:val="nil"/>
              <w:bottom w:val="single" w:sz="4" w:space="0" w:color="auto"/>
              <w:right w:val="single" w:sz="4" w:space="0" w:color="auto"/>
            </w:tcBorders>
            <w:noWrap/>
            <w:vAlign w:val="bottom"/>
          </w:tcPr>
          <w:p w14:paraId="411F73DD" w14:textId="36B5AAD1"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2.3%</w:t>
            </w:r>
          </w:p>
        </w:tc>
      </w:tr>
      <w:tr w:rsidR="005D66CA" w:rsidRPr="005D66CA" w14:paraId="0DC64C96" w14:textId="77777777" w:rsidTr="006E7D94">
        <w:trPr>
          <w:trHeight w:val="315"/>
        </w:trPr>
        <w:tc>
          <w:tcPr>
            <w:tcW w:w="700" w:type="dxa"/>
            <w:tcBorders>
              <w:top w:val="nil"/>
              <w:left w:val="single" w:sz="4" w:space="0" w:color="auto"/>
              <w:bottom w:val="single" w:sz="4" w:space="0" w:color="auto"/>
              <w:right w:val="single" w:sz="4" w:space="0" w:color="auto"/>
            </w:tcBorders>
            <w:noWrap/>
            <w:vAlign w:val="bottom"/>
            <w:hideMark/>
          </w:tcPr>
          <w:p w14:paraId="76046B16" w14:textId="77777777" w:rsidR="005D66CA" w:rsidRPr="005D66CA" w:rsidRDefault="005D66CA" w:rsidP="005D66CA">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11</w:t>
            </w:r>
          </w:p>
        </w:tc>
        <w:tc>
          <w:tcPr>
            <w:tcW w:w="2839" w:type="dxa"/>
            <w:tcBorders>
              <w:top w:val="nil"/>
              <w:left w:val="nil"/>
              <w:bottom w:val="single" w:sz="4" w:space="0" w:color="auto"/>
              <w:right w:val="single" w:sz="4" w:space="0" w:color="auto"/>
            </w:tcBorders>
            <w:noWrap/>
            <w:vAlign w:val="bottom"/>
            <w:hideMark/>
          </w:tcPr>
          <w:p w14:paraId="228D1338" w14:textId="7C680DDF" w:rsidR="005D66CA" w:rsidRPr="005D66CA" w:rsidRDefault="005D66CA" w:rsidP="005D66CA">
            <w:pPr>
              <w:spacing w:after="0" w:line="240" w:lineRule="auto"/>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Others</w:t>
            </w:r>
            <w:r w:rsidR="00B03D1D">
              <w:rPr>
                <w:rFonts w:ascii="Aptos Narrow" w:eastAsia="Times New Roman" w:hAnsi="Aptos Narrow" w:cs="Times New Roman"/>
                <w:color w:val="000000"/>
                <w:kern w:val="0"/>
                <w:lang w:val="en-US"/>
                <w14:ligatures w14:val="none"/>
              </w:rPr>
              <w:t>*</w:t>
            </w:r>
          </w:p>
        </w:tc>
        <w:tc>
          <w:tcPr>
            <w:tcW w:w="1161" w:type="dxa"/>
            <w:tcBorders>
              <w:top w:val="nil"/>
              <w:left w:val="nil"/>
              <w:bottom w:val="single" w:sz="4" w:space="0" w:color="auto"/>
              <w:right w:val="single" w:sz="4" w:space="0" w:color="auto"/>
            </w:tcBorders>
            <w:noWrap/>
            <w:vAlign w:val="bottom"/>
            <w:hideMark/>
          </w:tcPr>
          <w:p w14:paraId="1927184C" w14:textId="30BA25D2" w:rsidR="005D66CA" w:rsidRPr="005D66CA" w:rsidRDefault="006E7D94" w:rsidP="006E7D94">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$6.5mn</w:t>
            </w:r>
          </w:p>
        </w:tc>
        <w:tc>
          <w:tcPr>
            <w:tcW w:w="1380" w:type="dxa"/>
            <w:tcBorders>
              <w:top w:val="nil"/>
              <w:left w:val="nil"/>
              <w:bottom w:val="single" w:sz="4" w:space="0" w:color="auto"/>
              <w:right w:val="single" w:sz="4" w:space="0" w:color="auto"/>
            </w:tcBorders>
            <w:noWrap/>
            <w:vAlign w:val="bottom"/>
          </w:tcPr>
          <w:p w14:paraId="0BDBE3FE" w14:textId="055CA466" w:rsidR="005D66CA" w:rsidRPr="005D66CA" w:rsidRDefault="006E7D94" w:rsidP="005D66CA">
            <w:pPr>
              <w:spacing w:after="0" w:line="240" w:lineRule="auto"/>
              <w:jc w:val="right"/>
              <w:rPr>
                <w:rFonts w:ascii="Aptos Narrow" w:eastAsia="Times New Roman" w:hAnsi="Aptos Narrow" w:cs="Times New Roman"/>
                <w:color w:val="000000"/>
                <w:kern w:val="0"/>
                <w:lang w:val="en-US"/>
                <w14:ligatures w14:val="none"/>
              </w:rPr>
            </w:pPr>
            <w:r>
              <w:rPr>
                <w:rFonts w:ascii="Aptos Narrow" w:eastAsia="Times New Roman" w:hAnsi="Aptos Narrow" w:cs="Times New Roman"/>
                <w:color w:val="000000"/>
                <w:kern w:val="0"/>
                <w:lang w:val="en-US"/>
                <w14:ligatures w14:val="none"/>
              </w:rPr>
              <w:t>16.1%</w:t>
            </w:r>
          </w:p>
        </w:tc>
      </w:tr>
      <w:tr w:rsidR="00CB65D6" w:rsidRPr="005D66CA" w14:paraId="2E978C90" w14:textId="77777777" w:rsidTr="006E7D94">
        <w:trPr>
          <w:trHeight w:val="300"/>
        </w:trPr>
        <w:tc>
          <w:tcPr>
            <w:tcW w:w="700" w:type="dxa"/>
            <w:tcBorders>
              <w:top w:val="nil"/>
              <w:left w:val="single" w:sz="4" w:space="0" w:color="auto"/>
              <w:bottom w:val="single" w:sz="4" w:space="0" w:color="auto"/>
              <w:right w:val="single" w:sz="4" w:space="0" w:color="auto"/>
            </w:tcBorders>
            <w:noWrap/>
            <w:vAlign w:val="bottom"/>
            <w:hideMark/>
          </w:tcPr>
          <w:p w14:paraId="0B74CAA5" w14:textId="77777777" w:rsidR="00CB65D6" w:rsidRPr="005D66CA" w:rsidRDefault="00CB65D6" w:rsidP="00CB65D6">
            <w:pPr>
              <w:spacing w:after="0" w:line="240" w:lineRule="auto"/>
              <w:jc w:val="center"/>
              <w:rPr>
                <w:rFonts w:ascii="Aptos Narrow" w:eastAsia="Times New Roman" w:hAnsi="Aptos Narrow" w:cs="Times New Roman"/>
                <w:color w:val="000000"/>
                <w:kern w:val="0"/>
                <w:lang w:val="en-US"/>
                <w14:ligatures w14:val="none"/>
              </w:rPr>
            </w:pPr>
            <w:r w:rsidRPr="005D66CA">
              <w:rPr>
                <w:rFonts w:ascii="Aptos Narrow" w:eastAsia="Times New Roman" w:hAnsi="Aptos Narrow" w:cs="Times New Roman"/>
                <w:color w:val="000000"/>
                <w:kern w:val="0"/>
                <w:lang w:val="en-US"/>
                <w14:ligatures w14:val="none"/>
              </w:rPr>
              <w:t> </w:t>
            </w:r>
          </w:p>
        </w:tc>
        <w:tc>
          <w:tcPr>
            <w:tcW w:w="2839" w:type="dxa"/>
            <w:tcBorders>
              <w:top w:val="nil"/>
              <w:left w:val="nil"/>
              <w:bottom w:val="single" w:sz="4" w:space="0" w:color="auto"/>
              <w:right w:val="single" w:sz="4" w:space="0" w:color="auto"/>
            </w:tcBorders>
            <w:noWrap/>
            <w:vAlign w:val="bottom"/>
            <w:hideMark/>
          </w:tcPr>
          <w:p w14:paraId="1A8EDF9B" w14:textId="77777777" w:rsidR="00CB65D6" w:rsidRPr="005D66CA" w:rsidRDefault="00CB65D6" w:rsidP="00CB65D6">
            <w:pPr>
              <w:spacing w:after="0" w:line="240" w:lineRule="auto"/>
              <w:rPr>
                <w:rFonts w:ascii="Aptos Narrow" w:eastAsia="Times New Roman" w:hAnsi="Aptos Narrow" w:cs="Times New Roman"/>
                <w:b/>
                <w:bCs/>
                <w:color w:val="000000"/>
                <w:kern w:val="0"/>
                <w:lang w:val="en-US"/>
                <w14:ligatures w14:val="none"/>
              </w:rPr>
            </w:pPr>
            <w:r w:rsidRPr="005D66CA">
              <w:rPr>
                <w:rFonts w:ascii="Aptos Narrow" w:eastAsia="Times New Roman" w:hAnsi="Aptos Narrow" w:cs="Times New Roman"/>
                <w:b/>
                <w:bCs/>
                <w:color w:val="000000"/>
                <w:kern w:val="0"/>
                <w:lang w:val="en-US"/>
                <w14:ligatures w14:val="none"/>
              </w:rPr>
              <w:t>TOTAL</w:t>
            </w:r>
          </w:p>
        </w:tc>
        <w:tc>
          <w:tcPr>
            <w:tcW w:w="1161" w:type="dxa"/>
            <w:tcBorders>
              <w:top w:val="nil"/>
              <w:left w:val="nil"/>
              <w:bottom w:val="single" w:sz="4" w:space="0" w:color="auto"/>
              <w:right w:val="single" w:sz="4" w:space="0" w:color="auto"/>
            </w:tcBorders>
            <w:noWrap/>
            <w:vAlign w:val="bottom"/>
            <w:hideMark/>
          </w:tcPr>
          <w:p w14:paraId="7624F19B" w14:textId="66382934" w:rsidR="00CB65D6" w:rsidRPr="005D66CA" w:rsidRDefault="00CB65D6" w:rsidP="006E7D94">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b/>
                <w:bCs/>
                <w:color w:val="000000"/>
                <w:kern w:val="0"/>
                <w:lang w:val="en-US"/>
                <w14:ligatures w14:val="none"/>
              </w:rPr>
              <w:t>$40mn</w:t>
            </w:r>
          </w:p>
        </w:tc>
        <w:tc>
          <w:tcPr>
            <w:tcW w:w="1380" w:type="dxa"/>
            <w:tcBorders>
              <w:top w:val="nil"/>
              <w:left w:val="nil"/>
              <w:bottom w:val="single" w:sz="4" w:space="0" w:color="auto"/>
              <w:right w:val="single" w:sz="4" w:space="0" w:color="auto"/>
            </w:tcBorders>
            <w:noWrap/>
            <w:vAlign w:val="bottom"/>
          </w:tcPr>
          <w:p w14:paraId="0255BF46" w14:textId="13919C3D" w:rsidR="00CB65D6" w:rsidRPr="005D66CA" w:rsidRDefault="00CB65D6" w:rsidP="00CB65D6">
            <w:pPr>
              <w:spacing w:after="0" w:line="240" w:lineRule="auto"/>
              <w:jc w:val="right"/>
              <w:rPr>
                <w:rFonts w:ascii="Aptos Narrow" w:eastAsia="Times New Roman" w:hAnsi="Aptos Narrow" w:cs="Times New Roman"/>
                <w:color w:val="000000"/>
                <w:kern w:val="0"/>
                <w:lang w:val="en-US"/>
                <w14:ligatures w14:val="none"/>
              </w:rPr>
            </w:pPr>
            <w:r w:rsidRPr="005561BC">
              <w:rPr>
                <w:rFonts w:ascii="Aptos Narrow" w:eastAsia="Times New Roman" w:hAnsi="Aptos Narrow" w:cs="Times New Roman"/>
                <w:b/>
                <w:bCs/>
                <w:color w:val="000000"/>
                <w:kern w:val="0"/>
                <w:lang w:val="en-US"/>
                <w14:ligatures w14:val="none"/>
              </w:rPr>
              <w:t>100.0%</w:t>
            </w:r>
          </w:p>
        </w:tc>
      </w:tr>
    </w:tbl>
    <w:p w14:paraId="0C75A5D7" w14:textId="1E9C6E97" w:rsidR="005D66CA" w:rsidRDefault="00883A3A" w:rsidP="00883A3A">
      <w:pPr>
        <w:spacing w:before="240" w:line="240" w:lineRule="auto"/>
        <w:rPr>
          <w:rFonts w:ascii="Aptos" w:hAnsi="Aptos"/>
          <w:sz w:val="24"/>
          <w:szCs w:val="24"/>
        </w:rPr>
      </w:pPr>
      <w:r>
        <w:rPr>
          <w:rFonts w:ascii="Aptos" w:hAnsi="Aptos"/>
          <w:sz w:val="24"/>
          <w:szCs w:val="24"/>
        </w:rPr>
        <w:t xml:space="preserve">* </w:t>
      </w:r>
      <w:r w:rsidR="00A67E2D">
        <w:rPr>
          <w:rFonts w:ascii="Aptos" w:hAnsi="Aptos"/>
          <w:sz w:val="24"/>
          <w:szCs w:val="24"/>
        </w:rPr>
        <w:t>The category ‘o</w:t>
      </w:r>
      <w:r>
        <w:rPr>
          <w:rFonts w:ascii="Aptos" w:hAnsi="Aptos"/>
          <w:sz w:val="24"/>
          <w:szCs w:val="24"/>
        </w:rPr>
        <w:t>thers</w:t>
      </w:r>
      <w:r w:rsidR="00A67E2D">
        <w:rPr>
          <w:rFonts w:ascii="Aptos" w:hAnsi="Aptos"/>
          <w:sz w:val="24"/>
          <w:szCs w:val="24"/>
        </w:rPr>
        <w:t>’</w:t>
      </w:r>
      <w:r>
        <w:rPr>
          <w:rFonts w:ascii="Aptos" w:hAnsi="Aptos"/>
          <w:sz w:val="24"/>
          <w:szCs w:val="24"/>
        </w:rPr>
        <w:t xml:space="preserve"> includes </w:t>
      </w:r>
      <w:r w:rsidR="00A67E2D">
        <w:rPr>
          <w:rFonts w:ascii="Aptos" w:hAnsi="Aptos"/>
          <w:sz w:val="24"/>
          <w:szCs w:val="24"/>
        </w:rPr>
        <w:t>Estonia, France, Republic of Korea, and The United States. I</w:t>
      </w:r>
      <w:r w:rsidR="00EA3A45">
        <w:rPr>
          <w:rFonts w:ascii="Aptos" w:hAnsi="Aptos"/>
          <w:sz w:val="24"/>
          <w:szCs w:val="24"/>
        </w:rPr>
        <w:t>t</w:t>
      </w:r>
      <w:r w:rsidR="00A67E2D">
        <w:rPr>
          <w:rFonts w:ascii="Aptos" w:hAnsi="Aptos"/>
          <w:sz w:val="24"/>
          <w:szCs w:val="24"/>
        </w:rPr>
        <w:t xml:space="preserve"> also includes </w:t>
      </w:r>
      <w:r>
        <w:rPr>
          <w:rFonts w:ascii="Aptos" w:hAnsi="Aptos"/>
          <w:sz w:val="24"/>
          <w:szCs w:val="24"/>
        </w:rPr>
        <w:t xml:space="preserve">a little over $4mn in </w:t>
      </w:r>
      <w:r w:rsidR="00A120A1">
        <w:rPr>
          <w:rFonts w:ascii="Aptos" w:hAnsi="Aptos"/>
          <w:sz w:val="24"/>
          <w:szCs w:val="24"/>
        </w:rPr>
        <w:t xml:space="preserve">in the form of core funding of </w:t>
      </w:r>
      <w:r>
        <w:rPr>
          <w:rFonts w:ascii="Aptos" w:hAnsi="Aptos"/>
          <w:sz w:val="24"/>
          <w:szCs w:val="24"/>
        </w:rPr>
        <w:t>UN Country Team entities</w:t>
      </w:r>
      <w:r w:rsidR="00A120A1">
        <w:rPr>
          <w:rFonts w:ascii="Aptos" w:hAnsi="Aptos"/>
          <w:sz w:val="24"/>
          <w:szCs w:val="24"/>
        </w:rPr>
        <w:t xml:space="preserve"> as well as </w:t>
      </w:r>
      <w:r>
        <w:rPr>
          <w:rFonts w:ascii="Aptos" w:hAnsi="Aptos"/>
          <w:sz w:val="24"/>
          <w:szCs w:val="24"/>
        </w:rPr>
        <w:t xml:space="preserve">from various thematic </w:t>
      </w:r>
      <w:r w:rsidR="000B2DEC">
        <w:rPr>
          <w:rFonts w:ascii="Aptos" w:hAnsi="Aptos"/>
          <w:sz w:val="24"/>
          <w:szCs w:val="24"/>
        </w:rPr>
        <w:t xml:space="preserve">UN </w:t>
      </w:r>
      <w:r>
        <w:rPr>
          <w:rFonts w:ascii="Aptos" w:hAnsi="Aptos"/>
          <w:sz w:val="24"/>
          <w:szCs w:val="24"/>
        </w:rPr>
        <w:t>funds.</w:t>
      </w:r>
    </w:p>
    <w:p w14:paraId="6EC9C723" w14:textId="64E5D5CB" w:rsidR="00B03D1D" w:rsidRDefault="00B03D1D" w:rsidP="00B03D1D">
      <w:pPr>
        <w:pStyle w:val="Heading2"/>
      </w:pPr>
      <w:r>
        <w:t>Expenditures in full 2021-2025 CF cycle</w:t>
      </w:r>
    </w:p>
    <w:p w14:paraId="67559178" w14:textId="5A0EA16D" w:rsidR="00B03D1D" w:rsidRDefault="00B03D1D" w:rsidP="00B03D1D">
      <w:pPr>
        <w:spacing w:line="240" w:lineRule="auto"/>
        <w:rPr>
          <w:rFonts w:ascii="Aptos" w:hAnsi="Aptos"/>
          <w:b/>
          <w:bCs/>
          <w:sz w:val="24"/>
          <w:szCs w:val="24"/>
        </w:rPr>
      </w:pPr>
      <w:r w:rsidRPr="00B43ABA">
        <w:rPr>
          <w:rFonts w:ascii="Aptos" w:hAnsi="Aptos"/>
          <w:b/>
          <w:bCs/>
          <w:sz w:val="24"/>
          <w:szCs w:val="24"/>
        </w:rPr>
        <w:t xml:space="preserve">UNCT expenditure in Georgia in </w:t>
      </w:r>
      <w:r>
        <w:rPr>
          <w:rFonts w:ascii="Aptos" w:hAnsi="Aptos"/>
          <w:b/>
          <w:bCs/>
          <w:sz w:val="24"/>
          <w:szCs w:val="24"/>
        </w:rPr>
        <w:t>2021-</w:t>
      </w:r>
      <w:r w:rsidRPr="00B43ABA">
        <w:rPr>
          <w:rFonts w:ascii="Aptos" w:hAnsi="Aptos"/>
          <w:b/>
          <w:bCs/>
          <w:sz w:val="24"/>
          <w:szCs w:val="24"/>
        </w:rPr>
        <w:t>2025, by Outcome</w:t>
      </w:r>
    </w:p>
    <w:tbl>
      <w:tblPr>
        <w:tblStyle w:val="TableGrid"/>
        <w:tblW w:w="0" w:type="auto"/>
        <w:tblLook w:val="04A0" w:firstRow="1" w:lastRow="0" w:firstColumn="1" w:lastColumn="0" w:noHBand="0" w:noVBand="1"/>
      </w:tblPr>
      <w:tblGrid>
        <w:gridCol w:w="6581"/>
        <w:gridCol w:w="1536"/>
        <w:gridCol w:w="1233"/>
      </w:tblGrid>
      <w:tr w:rsidR="00B03D1D" w14:paraId="37277AF1" w14:textId="77777777" w:rsidTr="00632A3F">
        <w:tc>
          <w:tcPr>
            <w:tcW w:w="6581" w:type="dxa"/>
          </w:tcPr>
          <w:p w14:paraId="58BA8C79" w14:textId="77777777" w:rsidR="00B03D1D" w:rsidRPr="003F5B87" w:rsidRDefault="00B03D1D" w:rsidP="007131FC">
            <w:pPr>
              <w:rPr>
                <w:rFonts w:ascii="Aptos" w:hAnsi="Aptos"/>
                <w:b/>
                <w:bCs/>
                <w:sz w:val="24"/>
                <w:szCs w:val="24"/>
              </w:rPr>
            </w:pPr>
            <w:r w:rsidRPr="003F5B87">
              <w:rPr>
                <w:rFonts w:ascii="Aptos" w:hAnsi="Aptos"/>
                <w:b/>
                <w:bCs/>
                <w:sz w:val="24"/>
                <w:szCs w:val="24"/>
              </w:rPr>
              <w:t>Outcome</w:t>
            </w:r>
          </w:p>
        </w:tc>
        <w:tc>
          <w:tcPr>
            <w:tcW w:w="1536" w:type="dxa"/>
          </w:tcPr>
          <w:p w14:paraId="07ABDCAC" w14:textId="26FABE6C" w:rsidR="00B03D1D" w:rsidRPr="003F5B87" w:rsidRDefault="00B03D1D" w:rsidP="007131FC">
            <w:pPr>
              <w:jc w:val="right"/>
              <w:rPr>
                <w:rFonts w:ascii="Aptos" w:hAnsi="Aptos"/>
                <w:b/>
                <w:bCs/>
                <w:sz w:val="24"/>
                <w:szCs w:val="24"/>
              </w:rPr>
            </w:pPr>
            <w:r>
              <w:rPr>
                <w:rFonts w:ascii="Aptos" w:hAnsi="Aptos"/>
                <w:b/>
                <w:bCs/>
                <w:sz w:val="24"/>
                <w:szCs w:val="24"/>
              </w:rPr>
              <w:t>2021-</w:t>
            </w:r>
            <w:r w:rsidRPr="003F5B87">
              <w:rPr>
                <w:rFonts w:ascii="Aptos" w:hAnsi="Aptos"/>
                <w:b/>
                <w:bCs/>
                <w:sz w:val="24"/>
                <w:szCs w:val="24"/>
              </w:rPr>
              <w:t>2025 Expenditure</w:t>
            </w:r>
          </w:p>
        </w:tc>
        <w:tc>
          <w:tcPr>
            <w:tcW w:w="1233" w:type="dxa"/>
          </w:tcPr>
          <w:p w14:paraId="673D565F" w14:textId="77777777" w:rsidR="00B03D1D" w:rsidRPr="003F5B87" w:rsidRDefault="00B03D1D" w:rsidP="007131FC">
            <w:pPr>
              <w:jc w:val="right"/>
              <w:rPr>
                <w:rFonts w:ascii="Aptos" w:hAnsi="Aptos"/>
                <w:b/>
                <w:bCs/>
                <w:sz w:val="24"/>
                <w:szCs w:val="24"/>
              </w:rPr>
            </w:pPr>
            <w:r w:rsidRPr="003F5B87">
              <w:rPr>
                <w:rFonts w:ascii="Aptos" w:hAnsi="Aptos"/>
                <w:b/>
                <w:bCs/>
                <w:sz w:val="24"/>
                <w:szCs w:val="24"/>
              </w:rPr>
              <w:t>Share of total</w:t>
            </w:r>
          </w:p>
        </w:tc>
      </w:tr>
      <w:tr w:rsidR="00632A3F" w14:paraId="7831B0AB" w14:textId="77777777" w:rsidTr="00632A3F">
        <w:tc>
          <w:tcPr>
            <w:tcW w:w="6581" w:type="dxa"/>
          </w:tcPr>
          <w:p w14:paraId="00A42FC5" w14:textId="77777777" w:rsidR="00632A3F" w:rsidRDefault="00632A3F" w:rsidP="00632A3F">
            <w:pPr>
              <w:rPr>
                <w:rFonts w:ascii="Aptos" w:hAnsi="Aptos"/>
                <w:sz w:val="24"/>
                <w:szCs w:val="24"/>
              </w:rPr>
            </w:pPr>
            <w:r>
              <w:rPr>
                <w:rFonts w:ascii="Aptos" w:hAnsi="Aptos"/>
                <w:sz w:val="24"/>
                <w:szCs w:val="24"/>
              </w:rPr>
              <w:t>Outcome 1: G</w:t>
            </w:r>
            <w:r w:rsidRPr="004875BF">
              <w:rPr>
                <w:rFonts w:ascii="Aptos" w:hAnsi="Aptos"/>
                <w:sz w:val="24"/>
                <w:szCs w:val="24"/>
              </w:rPr>
              <w:t>overnance, institutions, rule of law, access to justice, human rights, and women</w:t>
            </w:r>
            <w:r>
              <w:rPr>
                <w:rFonts w:ascii="Aptos" w:hAnsi="Aptos"/>
                <w:sz w:val="24"/>
                <w:szCs w:val="24"/>
              </w:rPr>
              <w:t>’s representation</w:t>
            </w:r>
            <w:r w:rsidRPr="004875BF">
              <w:rPr>
                <w:rFonts w:ascii="Aptos" w:hAnsi="Aptos"/>
                <w:sz w:val="24"/>
                <w:szCs w:val="24"/>
              </w:rPr>
              <w:t xml:space="preserve"> in decision making</w:t>
            </w:r>
          </w:p>
        </w:tc>
        <w:tc>
          <w:tcPr>
            <w:tcW w:w="1536" w:type="dxa"/>
          </w:tcPr>
          <w:p w14:paraId="35C93F3B" w14:textId="5D7775B2" w:rsidR="00632A3F" w:rsidRPr="004875BF" w:rsidRDefault="00632A3F" w:rsidP="00632A3F">
            <w:pPr>
              <w:jc w:val="right"/>
              <w:rPr>
                <w:rFonts w:ascii="Aptos" w:hAnsi="Aptos"/>
                <w:sz w:val="24"/>
                <w:szCs w:val="24"/>
              </w:rPr>
            </w:pPr>
            <w:r w:rsidRPr="00AF0365">
              <w:t>$54</w:t>
            </w:r>
            <w:r w:rsidR="00D66010">
              <w:t>.0</w:t>
            </w:r>
            <w:r w:rsidRPr="00AF0365">
              <w:t>mn</w:t>
            </w:r>
          </w:p>
        </w:tc>
        <w:tc>
          <w:tcPr>
            <w:tcW w:w="1233" w:type="dxa"/>
          </w:tcPr>
          <w:p w14:paraId="048B89CA" w14:textId="7276CA74" w:rsidR="00632A3F" w:rsidRPr="005F2F8C" w:rsidRDefault="00632A3F" w:rsidP="00632A3F">
            <w:pPr>
              <w:jc w:val="right"/>
            </w:pPr>
            <w:r w:rsidRPr="00AF0365">
              <w:t>21%</w:t>
            </w:r>
          </w:p>
        </w:tc>
      </w:tr>
      <w:tr w:rsidR="00632A3F" w14:paraId="5BCC9625" w14:textId="77777777" w:rsidTr="00632A3F">
        <w:tc>
          <w:tcPr>
            <w:tcW w:w="6581" w:type="dxa"/>
          </w:tcPr>
          <w:p w14:paraId="2553895B" w14:textId="77777777" w:rsidR="00632A3F" w:rsidRDefault="00632A3F" w:rsidP="00632A3F">
            <w:pPr>
              <w:rPr>
                <w:rFonts w:ascii="Aptos" w:hAnsi="Aptos"/>
                <w:sz w:val="24"/>
                <w:szCs w:val="24"/>
              </w:rPr>
            </w:pPr>
            <w:r w:rsidRPr="004875BF">
              <w:rPr>
                <w:rFonts w:ascii="Aptos" w:hAnsi="Aptos"/>
                <w:sz w:val="24"/>
                <w:szCs w:val="24"/>
              </w:rPr>
              <w:t xml:space="preserve">Outcome 2: </w:t>
            </w:r>
            <w:r>
              <w:rPr>
                <w:rFonts w:ascii="Aptos" w:hAnsi="Aptos"/>
                <w:sz w:val="24"/>
                <w:szCs w:val="24"/>
              </w:rPr>
              <w:t>A</w:t>
            </w:r>
            <w:r w:rsidRPr="004875BF">
              <w:rPr>
                <w:rFonts w:ascii="Aptos" w:hAnsi="Aptos"/>
                <w:sz w:val="24"/>
                <w:szCs w:val="24"/>
              </w:rPr>
              <w:t>ccess to services</w:t>
            </w:r>
          </w:p>
        </w:tc>
        <w:tc>
          <w:tcPr>
            <w:tcW w:w="1536" w:type="dxa"/>
          </w:tcPr>
          <w:p w14:paraId="10C93E01" w14:textId="5241ABC4" w:rsidR="00632A3F" w:rsidRPr="004875BF" w:rsidRDefault="00632A3F" w:rsidP="00632A3F">
            <w:pPr>
              <w:jc w:val="right"/>
              <w:rPr>
                <w:rFonts w:ascii="Aptos" w:hAnsi="Aptos"/>
                <w:sz w:val="24"/>
                <w:szCs w:val="24"/>
              </w:rPr>
            </w:pPr>
            <w:r w:rsidRPr="00AF0365">
              <w:t>$43.1mn</w:t>
            </w:r>
          </w:p>
        </w:tc>
        <w:tc>
          <w:tcPr>
            <w:tcW w:w="1233" w:type="dxa"/>
          </w:tcPr>
          <w:p w14:paraId="135C6CF4" w14:textId="3C676023" w:rsidR="00632A3F" w:rsidRPr="004875BF" w:rsidRDefault="00632A3F" w:rsidP="00632A3F">
            <w:pPr>
              <w:jc w:val="right"/>
              <w:rPr>
                <w:rFonts w:ascii="Aptos" w:hAnsi="Aptos"/>
                <w:sz w:val="24"/>
                <w:szCs w:val="24"/>
              </w:rPr>
            </w:pPr>
            <w:r w:rsidRPr="00AF0365">
              <w:t>17%</w:t>
            </w:r>
          </w:p>
        </w:tc>
      </w:tr>
      <w:tr w:rsidR="00632A3F" w14:paraId="594C4FAC" w14:textId="77777777" w:rsidTr="00632A3F">
        <w:tc>
          <w:tcPr>
            <w:tcW w:w="6581" w:type="dxa"/>
          </w:tcPr>
          <w:p w14:paraId="52A8EA8C" w14:textId="77777777" w:rsidR="00632A3F" w:rsidRPr="004875BF" w:rsidRDefault="00632A3F" w:rsidP="00632A3F">
            <w:pPr>
              <w:rPr>
                <w:rFonts w:ascii="Aptos" w:hAnsi="Aptos"/>
                <w:sz w:val="24"/>
                <w:szCs w:val="24"/>
              </w:rPr>
            </w:pPr>
            <w:r w:rsidRPr="004875BF">
              <w:rPr>
                <w:rFonts w:ascii="Aptos" w:hAnsi="Aptos"/>
                <w:sz w:val="24"/>
                <w:szCs w:val="24"/>
              </w:rPr>
              <w:t xml:space="preserve">Outcome 3: </w:t>
            </w:r>
            <w:r>
              <w:rPr>
                <w:rFonts w:ascii="Aptos" w:hAnsi="Aptos"/>
                <w:sz w:val="24"/>
                <w:szCs w:val="24"/>
              </w:rPr>
              <w:t>I</w:t>
            </w:r>
            <w:r w:rsidRPr="004875BF">
              <w:rPr>
                <w:rFonts w:ascii="Aptos" w:hAnsi="Aptos"/>
                <w:sz w:val="24"/>
                <w:szCs w:val="24"/>
              </w:rPr>
              <w:t>nclusive and resilient economy</w:t>
            </w:r>
          </w:p>
        </w:tc>
        <w:tc>
          <w:tcPr>
            <w:tcW w:w="1536" w:type="dxa"/>
          </w:tcPr>
          <w:p w14:paraId="353AE649" w14:textId="64DFE1B3" w:rsidR="00632A3F" w:rsidRPr="004875BF" w:rsidRDefault="00632A3F" w:rsidP="00632A3F">
            <w:pPr>
              <w:jc w:val="right"/>
              <w:rPr>
                <w:rFonts w:ascii="Aptos" w:hAnsi="Aptos"/>
                <w:sz w:val="24"/>
                <w:szCs w:val="24"/>
              </w:rPr>
            </w:pPr>
            <w:r w:rsidRPr="00AF0365">
              <w:t xml:space="preserve">$65.5mn </w:t>
            </w:r>
          </w:p>
        </w:tc>
        <w:tc>
          <w:tcPr>
            <w:tcW w:w="1233" w:type="dxa"/>
          </w:tcPr>
          <w:p w14:paraId="2FA147CD" w14:textId="7BE278B3" w:rsidR="00632A3F" w:rsidRDefault="00632A3F" w:rsidP="00632A3F">
            <w:pPr>
              <w:jc w:val="right"/>
              <w:rPr>
                <w:rFonts w:ascii="Aptos" w:hAnsi="Aptos"/>
                <w:sz w:val="24"/>
                <w:szCs w:val="24"/>
              </w:rPr>
            </w:pPr>
            <w:r w:rsidRPr="00AF0365">
              <w:t>25%</w:t>
            </w:r>
          </w:p>
        </w:tc>
      </w:tr>
      <w:tr w:rsidR="00632A3F" w14:paraId="5CDE8FDA" w14:textId="77777777" w:rsidTr="00632A3F">
        <w:tc>
          <w:tcPr>
            <w:tcW w:w="6581" w:type="dxa"/>
          </w:tcPr>
          <w:p w14:paraId="5F996F45" w14:textId="77777777" w:rsidR="00632A3F" w:rsidRPr="004875BF" w:rsidRDefault="00632A3F" w:rsidP="00632A3F">
            <w:pPr>
              <w:rPr>
                <w:rFonts w:ascii="Aptos" w:hAnsi="Aptos"/>
                <w:sz w:val="24"/>
                <w:szCs w:val="24"/>
              </w:rPr>
            </w:pPr>
            <w:r w:rsidRPr="004875BF">
              <w:rPr>
                <w:rFonts w:ascii="Aptos" w:hAnsi="Aptos"/>
                <w:sz w:val="24"/>
                <w:szCs w:val="24"/>
              </w:rPr>
              <w:t xml:space="preserve">Outcome 4: </w:t>
            </w:r>
            <w:r>
              <w:rPr>
                <w:rFonts w:ascii="Aptos" w:hAnsi="Aptos"/>
                <w:sz w:val="24"/>
                <w:szCs w:val="24"/>
              </w:rPr>
              <w:t>C</w:t>
            </w:r>
            <w:r w:rsidRPr="004875BF">
              <w:rPr>
                <w:rFonts w:ascii="Aptos" w:hAnsi="Aptos"/>
                <w:sz w:val="24"/>
                <w:szCs w:val="24"/>
              </w:rPr>
              <w:t>onflict affected communities</w:t>
            </w:r>
          </w:p>
        </w:tc>
        <w:tc>
          <w:tcPr>
            <w:tcW w:w="1536" w:type="dxa"/>
          </w:tcPr>
          <w:p w14:paraId="1C4E9897" w14:textId="3A3D61B7" w:rsidR="00632A3F" w:rsidRDefault="00632A3F" w:rsidP="00632A3F">
            <w:pPr>
              <w:jc w:val="right"/>
              <w:rPr>
                <w:rFonts w:ascii="Aptos" w:hAnsi="Aptos"/>
                <w:sz w:val="24"/>
                <w:szCs w:val="24"/>
              </w:rPr>
            </w:pPr>
            <w:r w:rsidRPr="00AF0365">
              <w:t>$57.8mn</w:t>
            </w:r>
          </w:p>
        </w:tc>
        <w:tc>
          <w:tcPr>
            <w:tcW w:w="1233" w:type="dxa"/>
          </w:tcPr>
          <w:p w14:paraId="0E408943" w14:textId="5FDA7887" w:rsidR="00632A3F" w:rsidRDefault="00632A3F" w:rsidP="00632A3F">
            <w:pPr>
              <w:jc w:val="right"/>
              <w:rPr>
                <w:rFonts w:ascii="Aptos" w:hAnsi="Aptos"/>
                <w:sz w:val="24"/>
                <w:szCs w:val="24"/>
              </w:rPr>
            </w:pPr>
            <w:r w:rsidRPr="00AF0365">
              <w:t>22%</w:t>
            </w:r>
          </w:p>
        </w:tc>
      </w:tr>
      <w:tr w:rsidR="00632A3F" w14:paraId="54919488" w14:textId="77777777" w:rsidTr="00632A3F">
        <w:tc>
          <w:tcPr>
            <w:tcW w:w="6581" w:type="dxa"/>
          </w:tcPr>
          <w:p w14:paraId="61418718" w14:textId="77777777" w:rsidR="00632A3F" w:rsidRPr="004875BF" w:rsidRDefault="00632A3F" w:rsidP="00632A3F">
            <w:pPr>
              <w:rPr>
                <w:rFonts w:ascii="Aptos" w:hAnsi="Aptos"/>
                <w:sz w:val="24"/>
                <w:szCs w:val="24"/>
              </w:rPr>
            </w:pPr>
            <w:r>
              <w:rPr>
                <w:rFonts w:ascii="Aptos" w:hAnsi="Aptos"/>
                <w:sz w:val="24"/>
                <w:szCs w:val="24"/>
              </w:rPr>
              <w:t>Outcome 5: R</w:t>
            </w:r>
            <w:r w:rsidRPr="005B452D">
              <w:rPr>
                <w:rFonts w:ascii="Aptos" w:hAnsi="Aptos"/>
                <w:sz w:val="24"/>
                <w:szCs w:val="24"/>
              </w:rPr>
              <w:t>esilience</w:t>
            </w:r>
            <w:r>
              <w:rPr>
                <w:rFonts w:ascii="Aptos" w:hAnsi="Aptos"/>
                <w:sz w:val="24"/>
                <w:szCs w:val="24"/>
              </w:rPr>
              <w:t xml:space="preserve">, </w:t>
            </w:r>
            <w:r w:rsidRPr="005B452D">
              <w:rPr>
                <w:rFonts w:ascii="Aptos" w:hAnsi="Aptos"/>
                <w:sz w:val="24"/>
                <w:szCs w:val="24"/>
              </w:rPr>
              <w:t>environmental governance, climate action</w:t>
            </w:r>
            <w:r>
              <w:rPr>
                <w:rFonts w:ascii="Aptos" w:hAnsi="Aptos"/>
                <w:sz w:val="24"/>
                <w:szCs w:val="24"/>
              </w:rPr>
              <w:t xml:space="preserve">, and </w:t>
            </w:r>
            <w:r w:rsidRPr="005B452D">
              <w:rPr>
                <w:rFonts w:ascii="Aptos" w:hAnsi="Aptos"/>
                <w:sz w:val="24"/>
                <w:szCs w:val="24"/>
              </w:rPr>
              <w:t>use of natural resources</w:t>
            </w:r>
          </w:p>
        </w:tc>
        <w:tc>
          <w:tcPr>
            <w:tcW w:w="1536" w:type="dxa"/>
          </w:tcPr>
          <w:p w14:paraId="29E888F3" w14:textId="5B4EC515" w:rsidR="00632A3F" w:rsidRDefault="00632A3F" w:rsidP="00632A3F">
            <w:pPr>
              <w:jc w:val="right"/>
              <w:rPr>
                <w:rFonts w:ascii="Aptos" w:hAnsi="Aptos"/>
                <w:sz w:val="24"/>
                <w:szCs w:val="24"/>
              </w:rPr>
            </w:pPr>
            <w:r w:rsidRPr="00AF0365">
              <w:t>$40.7mn</w:t>
            </w:r>
          </w:p>
        </w:tc>
        <w:tc>
          <w:tcPr>
            <w:tcW w:w="1233" w:type="dxa"/>
          </w:tcPr>
          <w:p w14:paraId="58DA94F6" w14:textId="77EBA200" w:rsidR="00632A3F" w:rsidRDefault="00632A3F" w:rsidP="00632A3F">
            <w:pPr>
              <w:jc w:val="right"/>
              <w:rPr>
                <w:rFonts w:ascii="Aptos" w:hAnsi="Aptos"/>
                <w:sz w:val="24"/>
                <w:szCs w:val="24"/>
              </w:rPr>
            </w:pPr>
            <w:r w:rsidRPr="00AF0365">
              <w:t>16%</w:t>
            </w:r>
          </w:p>
        </w:tc>
      </w:tr>
      <w:tr w:rsidR="00632A3F" w14:paraId="6D2B728E" w14:textId="77777777" w:rsidTr="00632A3F">
        <w:tc>
          <w:tcPr>
            <w:tcW w:w="6581" w:type="dxa"/>
          </w:tcPr>
          <w:p w14:paraId="6FFC0636" w14:textId="77777777" w:rsidR="00632A3F" w:rsidRPr="00632A3F" w:rsidRDefault="00632A3F" w:rsidP="00632A3F">
            <w:pPr>
              <w:rPr>
                <w:rFonts w:ascii="Aptos" w:hAnsi="Aptos"/>
                <w:sz w:val="24"/>
                <w:szCs w:val="24"/>
              </w:rPr>
            </w:pPr>
            <w:r w:rsidRPr="00632A3F">
              <w:rPr>
                <w:rFonts w:ascii="Aptos" w:hAnsi="Aptos"/>
                <w:sz w:val="24"/>
                <w:szCs w:val="24"/>
              </w:rPr>
              <w:t>TOTAL</w:t>
            </w:r>
          </w:p>
        </w:tc>
        <w:tc>
          <w:tcPr>
            <w:tcW w:w="1536" w:type="dxa"/>
          </w:tcPr>
          <w:p w14:paraId="32873988" w14:textId="25B2BF01" w:rsidR="00632A3F" w:rsidRPr="00632A3F" w:rsidRDefault="00632A3F" w:rsidP="00632A3F">
            <w:pPr>
              <w:jc w:val="right"/>
              <w:rPr>
                <w:rFonts w:ascii="Aptos" w:hAnsi="Aptos"/>
                <w:sz w:val="24"/>
                <w:szCs w:val="24"/>
              </w:rPr>
            </w:pPr>
            <w:r w:rsidRPr="00632A3F">
              <w:t xml:space="preserve">$261.1mn </w:t>
            </w:r>
          </w:p>
        </w:tc>
        <w:tc>
          <w:tcPr>
            <w:tcW w:w="1233" w:type="dxa"/>
          </w:tcPr>
          <w:p w14:paraId="08B6F040" w14:textId="55565D82" w:rsidR="00632A3F" w:rsidRPr="00632A3F" w:rsidRDefault="00632A3F" w:rsidP="00632A3F">
            <w:pPr>
              <w:jc w:val="right"/>
              <w:rPr>
                <w:rFonts w:ascii="Aptos" w:hAnsi="Aptos"/>
                <w:sz w:val="24"/>
                <w:szCs w:val="24"/>
              </w:rPr>
            </w:pPr>
            <w:r w:rsidRPr="00632A3F">
              <w:t>100%</w:t>
            </w:r>
          </w:p>
        </w:tc>
      </w:tr>
    </w:tbl>
    <w:p w14:paraId="406E6CED" w14:textId="77777777" w:rsidR="00B03D1D" w:rsidRDefault="00B03D1D" w:rsidP="004875BF">
      <w:pPr>
        <w:spacing w:line="240" w:lineRule="auto"/>
        <w:rPr>
          <w:rFonts w:ascii="Aptos" w:hAnsi="Aptos"/>
          <w:sz w:val="24"/>
          <w:szCs w:val="24"/>
        </w:rPr>
      </w:pPr>
    </w:p>
    <w:p w14:paraId="6756D065" w14:textId="533FE9AE" w:rsidR="003F499E" w:rsidRDefault="003F499E" w:rsidP="003F499E">
      <w:pPr>
        <w:spacing w:line="240" w:lineRule="auto"/>
        <w:rPr>
          <w:rFonts w:ascii="Aptos" w:hAnsi="Aptos"/>
          <w:b/>
          <w:bCs/>
          <w:sz w:val="24"/>
          <w:szCs w:val="24"/>
        </w:rPr>
      </w:pPr>
      <w:r w:rsidRPr="006E44F2">
        <w:rPr>
          <w:rFonts w:ascii="Aptos" w:hAnsi="Aptos"/>
          <w:b/>
          <w:bCs/>
          <w:sz w:val="24"/>
          <w:szCs w:val="24"/>
        </w:rPr>
        <w:t xml:space="preserve">Main donors to UN Georgia in </w:t>
      </w:r>
      <w:r>
        <w:rPr>
          <w:rFonts w:ascii="Aptos" w:hAnsi="Aptos"/>
          <w:b/>
          <w:bCs/>
          <w:sz w:val="24"/>
          <w:szCs w:val="24"/>
        </w:rPr>
        <w:t>2021-</w:t>
      </w:r>
      <w:r w:rsidRPr="006E44F2">
        <w:rPr>
          <w:rFonts w:ascii="Aptos" w:hAnsi="Aptos"/>
          <w:b/>
          <w:bCs/>
          <w:sz w:val="24"/>
          <w:szCs w:val="24"/>
        </w:rPr>
        <w:t>2025</w:t>
      </w:r>
      <w:r>
        <w:rPr>
          <w:rFonts w:ascii="Aptos" w:hAnsi="Aptos"/>
          <w:b/>
          <w:bCs/>
          <w:sz w:val="24"/>
          <w:szCs w:val="24"/>
        </w:rPr>
        <w:t xml:space="preserve"> CF cycle, by Outcome</w:t>
      </w:r>
    </w:p>
    <w:p w14:paraId="371B3975" w14:textId="6F43B491" w:rsidR="00B27814" w:rsidRPr="006E44F2" w:rsidRDefault="00B27814" w:rsidP="003F499E">
      <w:pPr>
        <w:spacing w:line="240" w:lineRule="auto"/>
        <w:rPr>
          <w:rFonts w:ascii="Aptos" w:hAnsi="Aptos"/>
          <w:b/>
          <w:bCs/>
          <w:sz w:val="24"/>
          <w:szCs w:val="24"/>
        </w:rPr>
      </w:pPr>
      <w:r>
        <w:rPr>
          <w:rFonts w:ascii="Aptos" w:hAnsi="Aptos"/>
          <w:b/>
          <w:bCs/>
          <w:sz w:val="24"/>
          <w:szCs w:val="24"/>
        </w:rPr>
        <w:t>[</w:t>
      </w:r>
      <w:r w:rsidRPr="00B27814">
        <w:rPr>
          <w:rFonts w:ascii="Aptos" w:hAnsi="Aptos"/>
          <w:sz w:val="24"/>
          <w:szCs w:val="24"/>
          <w:highlight w:val="yellow"/>
        </w:rPr>
        <w:t>To be added in the design version for publication</w:t>
      </w:r>
      <w:r>
        <w:rPr>
          <w:rFonts w:ascii="Aptos" w:hAnsi="Aptos"/>
          <w:b/>
          <w:bCs/>
          <w:sz w:val="24"/>
          <w:szCs w:val="24"/>
        </w:rPr>
        <w:t>]</w:t>
      </w:r>
    </w:p>
    <w:p w14:paraId="06A8F3AA" w14:textId="77777777" w:rsidR="00270999" w:rsidRPr="008B3FFD" w:rsidRDefault="00270999" w:rsidP="00056375">
      <w:pPr>
        <w:pStyle w:val="ListParagraph"/>
        <w:numPr>
          <w:ilvl w:val="0"/>
          <w:numId w:val="4"/>
        </w:numPr>
        <w:spacing w:line="240" w:lineRule="auto"/>
        <w:rPr>
          <w:rFonts w:ascii="Aptos" w:hAnsi="Aptos"/>
          <w:sz w:val="24"/>
          <w:szCs w:val="24"/>
        </w:rPr>
      </w:pPr>
      <w:r w:rsidRPr="008B3FFD">
        <w:rPr>
          <w:rFonts w:ascii="Aptos" w:hAnsi="Aptos"/>
          <w:sz w:val="24"/>
          <w:szCs w:val="24"/>
        </w:rPr>
        <w:t>Total financial contribution for 2021-2025 by funding source, in USD</w:t>
      </w:r>
      <w:r w:rsidRPr="008B3FFD">
        <w:t xml:space="preserve"> (bilateral d</w:t>
      </w:r>
      <w:r w:rsidRPr="008B3FFD">
        <w:rPr>
          <w:rFonts w:ascii="Aptos" w:hAnsi="Aptos"/>
          <w:sz w:val="24"/>
          <w:szCs w:val="24"/>
        </w:rPr>
        <w:t>onor funding, multilateral and regional institutions, vertical and joint funds, HQ funding, government, private sector)</w:t>
      </w:r>
    </w:p>
    <w:p w14:paraId="4BC378D4" w14:textId="77777777" w:rsidR="009E06E0" w:rsidRDefault="00FC2B68" w:rsidP="003F499E">
      <w:pPr>
        <w:pStyle w:val="ListParagraph"/>
        <w:numPr>
          <w:ilvl w:val="0"/>
          <w:numId w:val="4"/>
        </w:numPr>
        <w:spacing w:line="240" w:lineRule="auto"/>
        <w:rPr>
          <w:rFonts w:ascii="Aptos" w:hAnsi="Aptos"/>
          <w:sz w:val="24"/>
          <w:szCs w:val="24"/>
        </w:rPr>
      </w:pPr>
      <w:r w:rsidRPr="008B3FFD">
        <w:rPr>
          <w:rFonts w:ascii="Aptos" w:hAnsi="Aptos"/>
          <w:sz w:val="24"/>
          <w:szCs w:val="24"/>
        </w:rPr>
        <w:t xml:space="preserve">Contribution to SDGs in 2021-2025: per share of budget: total expenditure in USD per SDG and its % in total CF expenditure. </w:t>
      </w:r>
    </w:p>
    <w:p w14:paraId="24069DB7" w14:textId="281F1709" w:rsidR="003F499E" w:rsidRPr="009E06E0" w:rsidRDefault="003F499E" w:rsidP="003F499E">
      <w:pPr>
        <w:pStyle w:val="ListParagraph"/>
        <w:numPr>
          <w:ilvl w:val="0"/>
          <w:numId w:val="4"/>
        </w:numPr>
        <w:spacing w:line="240" w:lineRule="auto"/>
        <w:rPr>
          <w:rFonts w:ascii="Aptos" w:hAnsi="Aptos"/>
          <w:sz w:val="24"/>
          <w:szCs w:val="24"/>
        </w:rPr>
      </w:pPr>
      <w:r w:rsidRPr="009E06E0">
        <w:rPr>
          <w:rFonts w:ascii="Aptos" w:hAnsi="Aptos"/>
          <w:sz w:val="24"/>
          <w:szCs w:val="24"/>
        </w:rPr>
        <w:t>Expenditure over the 2021-2025 CF cycle by gender equality and HR markers</w:t>
      </w:r>
    </w:p>
    <w:p w14:paraId="2F8BF219" w14:textId="77777777" w:rsidR="00A56DD1" w:rsidRDefault="00A56DD1" w:rsidP="006F426E">
      <w:pPr>
        <w:spacing w:line="240" w:lineRule="auto"/>
        <w:rPr>
          <w:rFonts w:ascii="Aptos" w:hAnsi="Aptos"/>
          <w:b/>
          <w:bCs/>
          <w:sz w:val="24"/>
          <w:szCs w:val="24"/>
        </w:rPr>
      </w:pPr>
    </w:p>
    <w:p w14:paraId="62323A8A" w14:textId="77777777" w:rsidR="000D5BDD" w:rsidRPr="008B3FFD" w:rsidRDefault="000D5BDD" w:rsidP="006F426E">
      <w:pPr>
        <w:spacing w:line="240" w:lineRule="auto"/>
        <w:rPr>
          <w:rFonts w:ascii="Aptos" w:hAnsi="Aptos"/>
          <w:b/>
          <w:bCs/>
          <w:sz w:val="24"/>
          <w:szCs w:val="24"/>
        </w:rPr>
      </w:pPr>
    </w:p>
    <w:p w14:paraId="711E3F16" w14:textId="2621BAE2" w:rsidR="00FC2B68" w:rsidRPr="008B3FFD" w:rsidRDefault="002E6233" w:rsidP="00AE3DCF">
      <w:pPr>
        <w:pStyle w:val="Heading1"/>
      </w:pPr>
      <w:r>
        <w:lastRenderedPageBreak/>
        <w:t xml:space="preserve">6. </w:t>
      </w:r>
      <w:r w:rsidR="00FC2B68" w:rsidRPr="008B3FFD">
        <w:t>Evaluation</w:t>
      </w:r>
      <w:r w:rsidR="00A56DD1" w:rsidRPr="008B3FFD">
        <w:t>: Key Findings and Recommendations</w:t>
      </w:r>
    </w:p>
    <w:p w14:paraId="7213F9BD" w14:textId="1B174707" w:rsidR="006305BB" w:rsidRPr="008B3FFD" w:rsidRDefault="006305BB" w:rsidP="008A611C">
      <w:pPr>
        <w:spacing w:line="240" w:lineRule="auto"/>
        <w:rPr>
          <w:rFonts w:ascii="Aptos" w:hAnsi="Aptos"/>
          <w:sz w:val="24"/>
          <w:szCs w:val="24"/>
        </w:rPr>
      </w:pPr>
      <w:r w:rsidRPr="008B3FFD">
        <w:rPr>
          <w:rFonts w:ascii="Aptos" w:hAnsi="Aptos"/>
          <w:sz w:val="24"/>
          <w:szCs w:val="24"/>
        </w:rPr>
        <w:t xml:space="preserve">The evaluation of the </w:t>
      </w:r>
      <w:r w:rsidR="008166B3">
        <w:rPr>
          <w:rFonts w:ascii="Aptos" w:hAnsi="Aptos"/>
          <w:sz w:val="24"/>
          <w:szCs w:val="24"/>
        </w:rPr>
        <w:t xml:space="preserve">2021-2025 Cooperation Framework (CF) </w:t>
      </w:r>
      <w:r w:rsidRPr="008B3FFD">
        <w:rPr>
          <w:rFonts w:ascii="Aptos" w:hAnsi="Aptos"/>
          <w:sz w:val="24"/>
          <w:szCs w:val="24"/>
        </w:rPr>
        <w:t>assessed implementation from January 2021 to April 2024, covering contributions from all UN agencies working in Georgia, both resident and non-resident, and consulting a wide range of stakeholders.</w:t>
      </w:r>
    </w:p>
    <w:p w14:paraId="5A9A2150" w14:textId="55387851" w:rsidR="006305BB" w:rsidRPr="008B3FFD" w:rsidRDefault="006305BB" w:rsidP="008A611C">
      <w:pPr>
        <w:spacing w:line="240" w:lineRule="auto"/>
        <w:rPr>
          <w:rFonts w:ascii="Aptos" w:hAnsi="Aptos"/>
          <w:sz w:val="24"/>
          <w:szCs w:val="24"/>
          <w:u w:val="single"/>
        </w:rPr>
      </w:pPr>
      <w:r w:rsidRPr="008B3FFD">
        <w:rPr>
          <w:rFonts w:ascii="Aptos" w:hAnsi="Aptos"/>
          <w:sz w:val="24"/>
          <w:szCs w:val="24"/>
          <w:u w:val="single"/>
        </w:rPr>
        <w:t>Key findings:</w:t>
      </w:r>
    </w:p>
    <w:p w14:paraId="71BA8CE7" w14:textId="7A8A935B" w:rsidR="008A611C" w:rsidRPr="008B3FFD" w:rsidRDefault="008A611C" w:rsidP="008C074A">
      <w:pPr>
        <w:pStyle w:val="ListParagraph"/>
        <w:numPr>
          <w:ilvl w:val="0"/>
          <w:numId w:val="6"/>
        </w:numPr>
        <w:spacing w:line="240" w:lineRule="auto"/>
        <w:rPr>
          <w:rFonts w:ascii="Aptos" w:hAnsi="Aptos"/>
          <w:sz w:val="24"/>
          <w:szCs w:val="24"/>
        </w:rPr>
      </w:pPr>
      <w:r w:rsidRPr="008B3FFD">
        <w:rPr>
          <w:rFonts w:ascii="Aptos" w:hAnsi="Aptos"/>
          <w:b/>
          <w:bCs/>
          <w:sz w:val="24"/>
          <w:szCs w:val="24"/>
        </w:rPr>
        <w:t>Relevance</w:t>
      </w:r>
      <w:r w:rsidR="006305BB" w:rsidRPr="008B3FFD">
        <w:rPr>
          <w:rFonts w:ascii="Aptos" w:hAnsi="Aptos"/>
          <w:b/>
          <w:bCs/>
          <w:sz w:val="24"/>
          <w:szCs w:val="24"/>
        </w:rPr>
        <w:t>:</w:t>
      </w:r>
      <w:r w:rsidR="006305BB" w:rsidRPr="008B3FFD">
        <w:rPr>
          <w:rFonts w:ascii="Aptos" w:hAnsi="Aptos"/>
          <w:sz w:val="24"/>
          <w:szCs w:val="24"/>
        </w:rPr>
        <w:t xml:space="preserve"> </w:t>
      </w:r>
      <w:r w:rsidRPr="008B3FFD">
        <w:rPr>
          <w:rFonts w:ascii="Aptos" w:hAnsi="Aptos"/>
          <w:sz w:val="24"/>
          <w:szCs w:val="24"/>
        </w:rPr>
        <w:t xml:space="preserve">The </w:t>
      </w:r>
      <w:r w:rsidR="008166B3">
        <w:rPr>
          <w:rFonts w:ascii="Aptos" w:hAnsi="Aptos"/>
          <w:sz w:val="24"/>
          <w:szCs w:val="24"/>
        </w:rPr>
        <w:t>CF</w:t>
      </w:r>
      <w:r w:rsidRPr="008B3FFD">
        <w:rPr>
          <w:rFonts w:ascii="Aptos" w:hAnsi="Aptos"/>
          <w:sz w:val="24"/>
          <w:szCs w:val="24"/>
        </w:rPr>
        <w:t xml:space="preserve"> </w:t>
      </w:r>
      <w:r w:rsidR="006305BB" w:rsidRPr="008B3FFD">
        <w:rPr>
          <w:rFonts w:ascii="Aptos" w:hAnsi="Aptos"/>
          <w:sz w:val="24"/>
          <w:szCs w:val="24"/>
        </w:rPr>
        <w:t>was</w:t>
      </w:r>
      <w:r w:rsidRPr="008B3FFD">
        <w:rPr>
          <w:rFonts w:ascii="Aptos" w:hAnsi="Aptos"/>
          <w:sz w:val="24"/>
          <w:szCs w:val="24"/>
        </w:rPr>
        <w:t xml:space="preserve"> well aligned with Georgia’s national </w:t>
      </w:r>
      <w:r w:rsidR="006305BB" w:rsidRPr="008B3FFD">
        <w:rPr>
          <w:rFonts w:ascii="Aptos" w:hAnsi="Aptos"/>
          <w:sz w:val="24"/>
          <w:szCs w:val="24"/>
        </w:rPr>
        <w:t>development plans and the</w:t>
      </w:r>
      <w:r w:rsidRPr="008B3FFD">
        <w:rPr>
          <w:rFonts w:ascii="Aptos" w:hAnsi="Aptos"/>
          <w:sz w:val="24"/>
          <w:szCs w:val="24"/>
        </w:rPr>
        <w:t xml:space="preserve"> SDGs, contributing to reforms in governance, human rights, service delivery, </w:t>
      </w:r>
      <w:r w:rsidR="006305BB" w:rsidRPr="008B3FFD">
        <w:rPr>
          <w:rFonts w:ascii="Aptos" w:hAnsi="Aptos"/>
          <w:sz w:val="24"/>
          <w:szCs w:val="24"/>
        </w:rPr>
        <w:t>progress on</w:t>
      </w:r>
      <w:r w:rsidRPr="008B3FFD">
        <w:rPr>
          <w:rFonts w:ascii="Aptos" w:hAnsi="Aptos"/>
          <w:sz w:val="24"/>
          <w:szCs w:val="24"/>
        </w:rPr>
        <w:t xml:space="preserve"> </w:t>
      </w:r>
      <w:r w:rsidR="006305BB" w:rsidRPr="008B3FFD">
        <w:rPr>
          <w:rFonts w:ascii="Aptos" w:hAnsi="Aptos"/>
          <w:sz w:val="24"/>
          <w:szCs w:val="24"/>
        </w:rPr>
        <w:t>climate</w:t>
      </w:r>
      <w:r w:rsidRPr="008B3FFD">
        <w:rPr>
          <w:rFonts w:ascii="Aptos" w:hAnsi="Aptos"/>
          <w:sz w:val="24"/>
          <w:szCs w:val="24"/>
        </w:rPr>
        <w:t xml:space="preserve"> </w:t>
      </w:r>
      <w:r w:rsidR="006305BB" w:rsidRPr="008B3FFD">
        <w:rPr>
          <w:rFonts w:ascii="Aptos" w:hAnsi="Aptos"/>
          <w:sz w:val="24"/>
          <w:szCs w:val="24"/>
        </w:rPr>
        <w:t>commitment, and resilience of conflict-affected communities</w:t>
      </w:r>
      <w:r w:rsidRPr="008B3FFD">
        <w:rPr>
          <w:rFonts w:ascii="Aptos" w:hAnsi="Aptos"/>
          <w:sz w:val="24"/>
          <w:szCs w:val="24"/>
        </w:rPr>
        <w:t>.</w:t>
      </w:r>
      <w:r w:rsidR="006305BB" w:rsidRPr="008B3FFD">
        <w:rPr>
          <w:rFonts w:ascii="Aptos" w:hAnsi="Aptos"/>
          <w:sz w:val="24"/>
          <w:szCs w:val="24"/>
        </w:rPr>
        <w:t xml:space="preserve"> The evaluation note</w:t>
      </w:r>
      <w:r w:rsidR="00976C50" w:rsidRPr="008B3FFD">
        <w:rPr>
          <w:rFonts w:ascii="Aptos" w:hAnsi="Aptos"/>
          <w:sz w:val="24"/>
          <w:szCs w:val="24"/>
        </w:rPr>
        <w:t>d</w:t>
      </w:r>
      <w:r w:rsidR="006305BB" w:rsidRPr="008B3FFD">
        <w:rPr>
          <w:rFonts w:ascii="Aptos" w:hAnsi="Aptos"/>
          <w:sz w:val="24"/>
          <w:szCs w:val="24"/>
        </w:rPr>
        <w:t xml:space="preserve"> the importance of aligning UN support more closely with Georgia’s economic trajectory as an upper-middle-income country</w:t>
      </w:r>
      <w:r w:rsidR="00976C50" w:rsidRPr="008B3FFD">
        <w:rPr>
          <w:rFonts w:ascii="Aptos" w:hAnsi="Aptos"/>
          <w:sz w:val="24"/>
          <w:szCs w:val="24"/>
        </w:rPr>
        <w:t>, and engaging more strongly in promoting competitiveness, private sector development and regional connectivity.</w:t>
      </w:r>
    </w:p>
    <w:p w14:paraId="1018DF55" w14:textId="31440E88" w:rsidR="008A611C" w:rsidRPr="008B3FFD" w:rsidRDefault="00976C50" w:rsidP="001F27C7">
      <w:pPr>
        <w:pStyle w:val="ListParagraph"/>
        <w:numPr>
          <w:ilvl w:val="0"/>
          <w:numId w:val="6"/>
        </w:numPr>
        <w:spacing w:line="240" w:lineRule="auto"/>
        <w:rPr>
          <w:rFonts w:ascii="Aptos" w:hAnsi="Aptos"/>
          <w:sz w:val="24"/>
          <w:szCs w:val="24"/>
        </w:rPr>
      </w:pPr>
      <w:r w:rsidRPr="008B3FFD">
        <w:rPr>
          <w:rFonts w:ascii="Aptos" w:hAnsi="Aptos"/>
          <w:b/>
          <w:bCs/>
          <w:sz w:val="24"/>
          <w:szCs w:val="24"/>
        </w:rPr>
        <w:t>Coherence:</w:t>
      </w:r>
      <w:r w:rsidRPr="008B3FFD">
        <w:rPr>
          <w:rFonts w:ascii="Aptos" w:hAnsi="Aptos"/>
          <w:sz w:val="24"/>
          <w:szCs w:val="24"/>
        </w:rPr>
        <w:t xml:space="preserve"> </w:t>
      </w:r>
      <w:r w:rsidR="008A611C" w:rsidRPr="008B3FFD">
        <w:rPr>
          <w:rFonts w:ascii="Aptos" w:hAnsi="Aptos"/>
          <w:sz w:val="24"/>
          <w:szCs w:val="24"/>
        </w:rPr>
        <w:t xml:space="preserve">The CF </w:t>
      </w:r>
      <w:r w:rsidRPr="008B3FFD">
        <w:rPr>
          <w:rFonts w:ascii="Aptos" w:hAnsi="Aptos"/>
          <w:sz w:val="24"/>
          <w:szCs w:val="24"/>
        </w:rPr>
        <w:t>was</w:t>
      </w:r>
      <w:r w:rsidR="008A611C" w:rsidRPr="008B3FFD">
        <w:rPr>
          <w:rFonts w:ascii="Aptos" w:hAnsi="Aptos"/>
          <w:sz w:val="24"/>
          <w:szCs w:val="24"/>
        </w:rPr>
        <w:t xml:space="preserve"> </w:t>
      </w:r>
      <w:r w:rsidRPr="008B3FFD">
        <w:rPr>
          <w:rFonts w:ascii="Aptos" w:hAnsi="Aptos"/>
          <w:sz w:val="24"/>
          <w:szCs w:val="24"/>
        </w:rPr>
        <w:t xml:space="preserve">internally </w:t>
      </w:r>
      <w:r w:rsidR="008A611C" w:rsidRPr="008B3FFD">
        <w:rPr>
          <w:rFonts w:ascii="Aptos" w:hAnsi="Aptos"/>
          <w:sz w:val="24"/>
          <w:szCs w:val="24"/>
        </w:rPr>
        <w:t xml:space="preserve">coherent across its five outcome areas, with clear linkages </w:t>
      </w:r>
      <w:r w:rsidRPr="008B3FFD">
        <w:rPr>
          <w:rFonts w:ascii="Aptos" w:hAnsi="Aptos"/>
          <w:sz w:val="24"/>
          <w:szCs w:val="24"/>
        </w:rPr>
        <w:t>to cross-</w:t>
      </w:r>
      <w:r w:rsidRPr="008B3FFD">
        <w:rPr>
          <w:rFonts w:ascii="Cambria Math" w:hAnsi="Cambria Math" w:cs="Cambria Math"/>
          <w:sz w:val="24"/>
          <w:szCs w:val="24"/>
        </w:rPr>
        <w:t>cutting</w:t>
      </w:r>
      <w:r w:rsidR="008A611C" w:rsidRPr="008B3FFD">
        <w:rPr>
          <w:rFonts w:ascii="Aptos" w:hAnsi="Aptos"/>
          <w:sz w:val="24"/>
          <w:szCs w:val="24"/>
        </w:rPr>
        <w:t xml:space="preserve"> priorities such as </w:t>
      </w:r>
      <w:r w:rsidRPr="008B3FFD">
        <w:rPr>
          <w:rFonts w:ascii="Aptos" w:hAnsi="Aptos"/>
          <w:i/>
          <w:iCs/>
          <w:sz w:val="24"/>
          <w:szCs w:val="24"/>
        </w:rPr>
        <w:t>leaving no one behind</w:t>
      </w:r>
      <w:r w:rsidR="008A611C" w:rsidRPr="008B3FFD">
        <w:rPr>
          <w:rFonts w:ascii="Aptos" w:hAnsi="Aptos"/>
          <w:sz w:val="24"/>
          <w:szCs w:val="24"/>
        </w:rPr>
        <w:t>, gender, human rights, disability inclusion, and climate resilience.</w:t>
      </w:r>
      <w:r w:rsidRPr="008B3FFD">
        <w:rPr>
          <w:rFonts w:ascii="Aptos" w:hAnsi="Aptos"/>
          <w:sz w:val="24"/>
          <w:szCs w:val="24"/>
        </w:rPr>
        <w:t xml:space="preserve"> </w:t>
      </w:r>
      <w:r w:rsidR="008A611C" w:rsidRPr="008B3FFD">
        <w:rPr>
          <w:rFonts w:ascii="Aptos" w:hAnsi="Aptos"/>
          <w:sz w:val="24"/>
          <w:szCs w:val="24"/>
        </w:rPr>
        <w:t xml:space="preserve">External coherence </w:t>
      </w:r>
      <w:r w:rsidRPr="008B3FFD">
        <w:rPr>
          <w:rFonts w:ascii="Aptos" w:hAnsi="Aptos"/>
          <w:sz w:val="24"/>
          <w:szCs w:val="24"/>
        </w:rPr>
        <w:t>with</w:t>
      </w:r>
      <w:r w:rsidR="008A611C" w:rsidRPr="008B3FFD">
        <w:rPr>
          <w:rFonts w:ascii="Aptos" w:hAnsi="Aptos"/>
          <w:sz w:val="24"/>
          <w:szCs w:val="24"/>
        </w:rPr>
        <w:t xml:space="preserve"> national strategies</w:t>
      </w:r>
      <w:r w:rsidRPr="008B3FFD">
        <w:rPr>
          <w:rFonts w:ascii="Aptos" w:hAnsi="Aptos"/>
          <w:sz w:val="24"/>
          <w:szCs w:val="24"/>
        </w:rPr>
        <w:t xml:space="preserve"> and</w:t>
      </w:r>
      <w:r w:rsidR="008A611C" w:rsidRPr="008B3FFD">
        <w:rPr>
          <w:rFonts w:ascii="Aptos" w:hAnsi="Aptos"/>
          <w:sz w:val="24"/>
          <w:szCs w:val="24"/>
        </w:rPr>
        <w:t xml:space="preserve"> SDG frameworks</w:t>
      </w:r>
      <w:r w:rsidRPr="008B3FFD">
        <w:rPr>
          <w:rFonts w:ascii="Aptos" w:hAnsi="Aptos"/>
          <w:sz w:val="24"/>
          <w:szCs w:val="24"/>
        </w:rPr>
        <w:t xml:space="preserve"> was also strong</w:t>
      </w:r>
      <w:r w:rsidR="008A611C" w:rsidRPr="008B3FFD">
        <w:rPr>
          <w:rFonts w:ascii="Aptos" w:hAnsi="Aptos"/>
          <w:sz w:val="24"/>
          <w:szCs w:val="24"/>
        </w:rPr>
        <w:t>.</w:t>
      </w:r>
    </w:p>
    <w:p w14:paraId="26BD5906" w14:textId="6BB3A31E" w:rsidR="008A611C" w:rsidRPr="008B3FFD" w:rsidRDefault="00976C50" w:rsidP="007B43FC">
      <w:pPr>
        <w:pStyle w:val="ListParagraph"/>
        <w:numPr>
          <w:ilvl w:val="0"/>
          <w:numId w:val="6"/>
        </w:numPr>
        <w:spacing w:line="240" w:lineRule="auto"/>
        <w:rPr>
          <w:rFonts w:ascii="Aptos" w:hAnsi="Aptos"/>
          <w:sz w:val="24"/>
          <w:szCs w:val="24"/>
        </w:rPr>
      </w:pPr>
      <w:r w:rsidRPr="008B3FFD">
        <w:rPr>
          <w:rFonts w:ascii="Aptos" w:hAnsi="Aptos"/>
          <w:b/>
          <w:bCs/>
          <w:sz w:val="24"/>
          <w:szCs w:val="24"/>
        </w:rPr>
        <w:t>Effectiveness:</w:t>
      </w:r>
      <w:r w:rsidRPr="008B3FFD">
        <w:rPr>
          <w:rFonts w:ascii="Aptos" w:hAnsi="Aptos"/>
          <w:sz w:val="24"/>
          <w:szCs w:val="24"/>
        </w:rPr>
        <w:t xml:space="preserve"> By April 2024, 91% of outcomes were fully or partially achieved, with particularly </w:t>
      </w:r>
      <w:r w:rsidR="008A611C" w:rsidRPr="008B3FFD">
        <w:rPr>
          <w:rFonts w:ascii="Aptos" w:hAnsi="Aptos"/>
          <w:sz w:val="24"/>
          <w:szCs w:val="24"/>
        </w:rPr>
        <w:t xml:space="preserve">strong results in health, education, social protection, gender equality, rural development, </w:t>
      </w:r>
      <w:r w:rsidRPr="008B3FFD">
        <w:rPr>
          <w:rFonts w:ascii="Aptos" w:hAnsi="Aptos"/>
          <w:sz w:val="24"/>
          <w:szCs w:val="24"/>
        </w:rPr>
        <w:t>disaster risk reduction</w:t>
      </w:r>
      <w:r w:rsidR="008A611C" w:rsidRPr="008B3FFD">
        <w:rPr>
          <w:rFonts w:ascii="Aptos" w:hAnsi="Aptos"/>
          <w:sz w:val="24"/>
          <w:szCs w:val="24"/>
        </w:rPr>
        <w:t>, and climate governance.</w:t>
      </w:r>
      <w:r w:rsidR="007B43FC" w:rsidRPr="008B3FFD">
        <w:rPr>
          <w:rFonts w:ascii="Aptos" w:hAnsi="Aptos"/>
          <w:sz w:val="24"/>
          <w:szCs w:val="24"/>
        </w:rPr>
        <w:t xml:space="preserve"> </w:t>
      </w:r>
    </w:p>
    <w:p w14:paraId="3F9F7CFC" w14:textId="77777777" w:rsidR="007B43FC" w:rsidRPr="008B3FFD" w:rsidRDefault="007B43FC" w:rsidP="007B43FC">
      <w:pPr>
        <w:pStyle w:val="ListParagraph"/>
        <w:numPr>
          <w:ilvl w:val="0"/>
          <w:numId w:val="6"/>
        </w:numPr>
        <w:spacing w:line="240" w:lineRule="auto"/>
        <w:rPr>
          <w:rFonts w:ascii="Aptos" w:hAnsi="Aptos"/>
          <w:sz w:val="24"/>
          <w:szCs w:val="24"/>
        </w:rPr>
      </w:pPr>
      <w:r w:rsidRPr="008B3FFD">
        <w:rPr>
          <w:rFonts w:ascii="Aptos" w:hAnsi="Aptos"/>
          <w:b/>
          <w:bCs/>
          <w:sz w:val="24"/>
          <w:szCs w:val="24"/>
        </w:rPr>
        <w:t>Efficiency:</w:t>
      </w:r>
      <w:r w:rsidRPr="008B3FFD">
        <w:rPr>
          <w:rFonts w:ascii="Aptos" w:hAnsi="Aptos"/>
          <w:sz w:val="24"/>
          <w:szCs w:val="24"/>
        </w:rPr>
        <w:t xml:space="preserve"> </w:t>
      </w:r>
      <w:r w:rsidR="008A611C" w:rsidRPr="008B3FFD">
        <w:rPr>
          <w:rFonts w:ascii="Aptos" w:hAnsi="Aptos"/>
          <w:sz w:val="24"/>
          <w:szCs w:val="24"/>
        </w:rPr>
        <w:t>The UN demonstrated high adaptability, especially during COVID</w:t>
      </w:r>
      <w:r w:rsidR="008A611C" w:rsidRPr="008B3FFD">
        <w:rPr>
          <w:rFonts w:ascii="Cambria Math" w:hAnsi="Cambria Math" w:cs="Cambria Math"/>
          <w:sz w:val="24"/>
          <w:szCs w:val="24"/>
        </w:rPr>
        <w:t>‑</w:t>
      </w:r>
      <w:r w:rsidR="008A611C" w:rsidRPr="008B3FFD">
        <w:rPr>
          <w:rFonts w:ascii="Aptos" w:hAnsi="Aptos"/>
          <w:sz w:val="24"/>
          <w:szCs w:val="24"/>
        </w:rPr>
        <w:t>19</w:t>
      </w:r>
      <w:r w:rsidRPr="008B3FFD">
        <w:rPr>
          <w:rFonts w:ascii="Aptos" w:hAnsi="Aptos"/>
          <w:sz w:val="24"/>
          <w:szCs w:val="24"/>
        </w:rPr>
        <w:t xml:space="preserve"> pandemic</w:t>
      </w:r>
      <w:r w:rsidR="008A611C" w:rsidRPr="008B3FFD">
        <w:rPr>
          <w:rFonts w:ascii="Aptos" w:hAnsi="Aptos"/>
          <w:sz w:val="24"/>
          <w:szCs w:val="24"/>
        </w:rPr>
        <w:t>, by reallocating resources, shifting to digital delivery, and maintaining service continuity in health and education.</w:t>
      </w:r>
      <w:r w:rsidRPr="008B3FFD">
        <w:rPr>
          <w:rFonts w:ascii="Aptos" w:hAnsi="Aptos"/>
          <w:sz w:val="24"/>
          <w:szCs w:val="24"/>
        </w:rPr>
        <w:t xml:space="preserve"> J</w:t>
      </w:r>
      <w:r w:rsidR="008A611C" w:rsidRPr="008B3FFD">
        <w:rPr>
          <w:rFonts w:ascii="Aptos" w:hAnsi="Aptos"/>
          <w:sz w:val="24"/>
          <w:szCs w:val="24"/>
        </w:rPr>
        <w:t xml:space="preserve">oint </w:t>
      </w:r>
      <w:r w:rsidRPr="008B3FFD">
        <w:rPr>
          <w:rFonts w:ascii="Aptos" w:hAnsi="Aptos"/>
          <w:sz w:val="24"/>
          <w:szCs w:val="24"/>
        </w:rPr>
        <w:t>p</w:t>
      </w:r>
      <w:r w:rsidR="008A611C" w:rsidRPr="008B3FFD">
        <w:rPr>
          <w:rFonts w:ascii="Aptos" w:hAnsi="Aptos"/>
          <w:sz w:val="24"/>
          <w:szCs w:val="24"/>
        </w:rPr>
        <w:t>rogrammes created efficiencies through shared expertise</w:t>
      </w:r>
      <w:r w:rsidRPr="008B3FFD">
        <w:rPr>
          <w:rFonts w:ascii="Aptos" w:hAnsi="Aptos"/>
          <w:sz w:val="24"/>
          <w:szCs w:val="24"/>
        </w:rPr>
        <w:t xml:space="preserve"> </w:t>
      </w:r>
      <w:r w:rsidR="008A611C" w:rsidRPr="008B3FFD">
        <w:rPr>
          <w:rFonts w:ascii="Aptos" w:hAnsi="Aptos"/>
          <w:sz w:val="24"/>
          <w:szCs w:val="24"/>
        </w:rPr>
        <w:t>and streamlined implementation.</w:t>
      </w:r>
    </w:p>
    <w:p w14:paraId="2362C977" w14:textId="77777777" w:rsidR="007B43FC" w:rsidRPr="008B3FFD" w:rsidRDefault="008A611C" w:rsidP="007B43FC">
      <w:pPr>
        <w:pStyle w:val="ListParagraph"/>
        <w:numPr>
          <w:ilvl w:val="0"/>
          <w:numId w:val="6"/>
        </w:numPr>
        <w:spacing w:line="240" w:lineRule="auto"/>
        <w:rPr>
          <w:rFonts w:ascii="Aptos" w:hAnsi="Aptos"/>
          <w:sz w:val="24"/>
          <w:szCs w:val="24"/>
        </w:rPr>
      </w:pPr>
      <w:r w:rsidRPr="008B3FFD">
        <w:rPr>
          <w:rFonts w:ascii="Aptos" w:hAnsi="Aptos"/>
          <w:b/>
          <w:bCs/>
          <w:sz w:val="24"/>
          <w:szCs w:val="24"/>
        </w:rPr>
        <w:t>Coordination</w:t>
      </w:r>
      <w:r w:rsidR="007B43FC" w:rsidRPr="008B3FFD">
        <w:rPr>
          <w:rFonts w:ascii="Aptos" w:hAnsi="Aptos"/>
          <w:b/>
          <w:bCs/>
          <w:sz w:val="24"/>
          <w:szCs w:val="24"/>
        </w:rPr>
        <w:t xml:space="preserve">: </w:t>
      </w:r>
      <w:r w:rsidR="007B43FC" w:rsidRPr="008B3FFD">
        <w:rPr>
          <w:rFonts w:ascii="Aptos" w:hAnsi="Aptos"/>
          <w:sz w:val="24"/>
          <w:szCs w:val="24"/>
        </w:rPr>
        <w:t>The evaluation</w:t>
      </w:r>
      <w:r w:rsidR="007B43FC" w:rsidRPr="008B3FFD">
        <w:rPr>
          <w:rFonts w:ascii="Aptos" w:hAnsi="Aptos"/>
          <w:b/>
          <w:bCs/>
          <w:sz w:val="24"/>
          <w:szCs w:val="24"/>
        </w:rPr>
        <w:t xml:space="preserve"> </w:t>
      </w:r>
      <w:r w:rsidR="007B43FC" w:rsidRPr="008B3FFD">
        <w:rPr>
          <w:rFonts w:ascii="Aptos" w:hAnsi="Aptos"/>
          <w:sz w:val="24"/>
          <w:szCs w:val="24"/>
        </w:rPr>
        <w:t>noted strong coordination with the Government, donors, and highlighted the importance of the Resident Coordinator’s leadership in fostering UN strategic focus and coherence in external engagement.</w:t>
      </w:r>
    </w:p>
    <w:p w14:paraId="5BCDF267" w14:textId="1AEE56A5" w:rsidR="00CF392A" w:rsidRPr="008B3FFD" w:rsidRDefault="007B43FC" w:rsidP="00CF392A">
      <w:pPr>
        <w:pStyle w:val="ListParagraph"/>
        <w:numPr>
          <w:ilvl w:val="0"/>
          <w:numId w:val="6"/>
        </w:numPr>
        <w:spacing w:line="240" w:lineRule="auto"/>
        <w:rPr>
          <w:rFonts w:ascii="Aptos" w:hAnsi="Aptos"/>
          <w:sz w:val="24"/>
          <w:szCs w:val="24"/>
        </w:rPr>
      </w:pPr>
      <w:r w:rsidRPr="008B3FFD">
        <w:rPr>
          <w:rFonts w:ascii="Aptos" w:hAnsi="Aptos"/>
          <w:b/>
          <w:bCs/>
          <w:sz w:val="24"/>
          <w:szCs w:val="24"/>
        </w:rPr>
        <w:t>Impact:</w:t>
      </w:r>
      <w:r w:rsidRPr="008B3FFD">
        <w:rPr>
          <w:rFonts w:ascii="Aptos" w:hAnsi="Aptos"/>
          <w:sz w:val="24"/>
          <w:szCs w:val="24"/>
        </w:rPr>
        <w:t xml:space="preserve"> Through </w:t>
      </w:r>
      <w:r w:rsidR="008A611C" w:rsidRPr="008B3FFD">
        <w:rPr>
          <w:rFonts w:ascii="Aptos" w:hAnsi="Aptos"/>
          <w:sz w:val="24"/>
          <w:szCs w:val="24"/>
        </w:rPr>
        <w:t xml:space="preserve">CF </w:t>
      </w:r>
      <w:r w:rsidRPr="008B3FFD">
        <w:rPr>
          <w:rFonts w:ascii="Aptos" w:hAnsi="Aptos"/>
          <w:sz w:val="24"/>
          <w:szCs w:val="24"/>
        </w:rPr>
        <w:t xml:space="preserve">implementation, the UN </w:t>
      </w:r>
      <w:r w:rsidR="008A611C" w:rsidRPr="008B3FFD">
        <w:rPr>
          <w:rFonts w:ascii="Aptos" w:hAnsi="Aptos"/>
          <w:sz w:val="24"/>
          <w:szCs w:val="24"/>
        </w:rPr>
        <w:t xml:space="preserve">contributed to system-level reforms across governance, health, education, social protection, climate policy, and </w:t>
      </w:r>
      <w:r w:rsidRPr="008B3FFD">
        <w:rPr>
          <w:rFonts w:ascii="Aptos" w:hAnsi="Aptos"/>
          <w:sz w:val="24"/>
          <w:szCs w:val="24"/>
        </w:rPr>
        <w:t>disaster risk reduction</w:t>
      </w:r>
      <w:r w:rsidR="008A611C" w:rsidRPr="008B3FFD">
        <w:rPr>
          <w:rFonts w:ascii="Aptos" w:hAnsi="Aptos"/>
          <w:sz w:val="24"/>
          <w:szCs w:val="24"/>
        </w:rPr>
        <w:t>.</w:t>
      </w:r>
      <w:r w:rsidR="00CF392A" w:rsidRPr="008B3FFD">
        <w:rPr>
          <w:rFonts w:ascii="Aptos" w:hAnsi="Aptos"/>
          <w:sz w:val="24"/>
          <w:szCs w:val="24"/>
        </w:rPr>
        <w:t xml:space="preserve"> </w:t>
      </w:r>
      <w:r w:rsidR="008A611C" w:rsidRPr="008B3FFD">
        <w:rPr>
          <w:rFonts w:ascii="Aptos" w:hAnsi="Aptos"/>
          <w:sz w:val="24"/>
          <w:szCs w:val="24"/>
        </w:rPr>
        <w:t>In conflict</w:t>
      </w:r>
      <w:r w:rsidR="008A611C" w:rsidRPr="008B3FFD">
        <w:rPr>
          <w:rFonts w:ascii="Cambria Math" w:hAnsi="Cambria Math" w:cs="Cambria Math"/>
          <w:sz w:val="24"/>
          <w:szCs w:val="24"/>
        </w:rPr>
        <w:t>‑</w:t>
      </w:r>
      <w:r w:rsidR="008A611C" w:rsidRPr="008B3FFD">
        <w:rPr>
          <w:rFonts w:ascii="Aptos" w:hAnsi="Aptos"/>
          <w:sz w:val="24"/>
          <w:szCs w:val="24"/>
        </w:rPr>
        <w:t xml:space="preserve">affected areas, UN programmes strengthened community resilience and access to </w:t>
      </w:r>
      <w:r w:rsidR="00CF392A" w:rsidRPr="008B3FFD">
        <w:rPr>
          <w:rFonts w:ascii="Aptos" w:hAnsi="Aptos"/>
          <w:sz w:val="24"/>
          <w:szCs w:val="24"/>
        </w:rPr>
        <w:t xml:space="preserve">basic </w:t>
      </w:r>
      <w:r w:rsidR="008A611C" w:rsidRPr="008B3FFD">
        <w:rPr>
          <w:rFonts w:ascii="Aptos" w:hAnsi="Aptos"/>
          <w:sz w:val="24"/>
          <w:szCs w:val="24"/>
        </w:rPr>
        <w:t>services.</w:t>
      </w:r>
    </w:p>
    <w:p w14:paraId="7F7F78D0" w14:textId="5BAF726A" w:rsidR="008A611C" w:rsidRPr="008B3FFD" w:rsidRDefault="008A611C" w:rsidP="00D42C58">
      <w:pPr>
        <w:pStyle w:val="ListParagraph"/>
        <w:numPr>
          <w:ilvl w:val="0"/>
          <w:numId w:val="6"/>
        </w:numPr>
        <w:spacing w:line="240" w:lineRule="auto"/>
        <w:rPr>
          <w:rFonts w:ascii="Aptos" w:hAnsi="Aptos"/>
          <w:sz w:val="24"/>
          <w:szCs w:val="24"/>
        </w:rPr>
      </w:pPr>
      <w:r w:rsidRPr="008B3FFD">
        <w:rPr>
          <w:rFonts w:ascii="Aptos" w:hAnsi="Aptos"/>
          <w:b/>
          <w:bCs/>
          <w:sz w:val="24"/>
          <w:szCs w:val="24"/>
        </w:rPr>
        <w:t>Sustainability</w:t>
      </w:r>
      <w:r w:rsidR="00CF392A" w:rsidRPr="008B3FFD">
        <w:rPr>
          <w:rFonts w:ascii="Aptos" w:hAnsi="Aptos"/>
          <w:b/>
          <w:bCs/>
          <w:sz w:val="24"/>
          <w:szCs w:val="24"/>
        </w:rPr>
        <w:t>:</w:t>
      </w:r>
      <w:r w:rsidR="00CF392A" w:rsidRPr="008B3FFD">
        <w:rPr>
          <w:rFonts w:ascii="Aptos" w:hAnsi="Aptos"/>
          <w:sz w:val="24"/>
          <w:szCs w:val="24"/>
        </w:rPr>
        <w:t xml:space="preserve"> This aspect was </w:t>
      </w:r>
      <w:r w:rsidRPr="008B3FFD">
        <w:rPr>
          <w:rFonts w:ascii="Aptos" w:hAnsi="Aptos"/>
          <w:sz w:val="24"/>
          <w:szCs w:val="24"/>
        </w:rPr>
        <w:t>strongest where the UN achieved policy integration and government ownership</w:t>
      </w:r>
      <w:r w:rsidR="00CF392A" w:rsidRPr="008B3FFD">
        <w:rPr>
          <w:rFonts w:ascii="Aptos" w:hAnsi="Aptos"/>
          <w:sz w:val="24"/>
          <w:szCs w:val="24"/>
        </w:rPr>
        <w:t xml:space="preserve">, for example in areas of </w:t>
      </w:r>
      <w:r w:rsidRPr="008B3FFD">
        <w:rPr>
          <w:rFonts w:ascii="Aptos" w:hAnsi="Aptos"/>
          <w:sz w:val="24"/>
          <w:szCs w:val="24"/>
        </w:rPr>
        <w:t xml:space="preserve">maternal health audits, </w:t>
      </w:r>
      <w:r w:rsidR="00CF392A" w:rsidRPr="008B3FFD">
        <w:rPr>
          <w:rFonts w:ascii="Aptos" w:hAnsi="Aptos"/>
          <w:sz w:val="24"/>
          <w:szCs w:val="24"/>
        </w:rPr>
        <w:t xml:space="preserve">disaster </w:t>
      </w:r>
      <w:r w:rsidRPr="008B3FFD">
        <w:rPr>
          <w:rFonts w:ascii="Aptos" w:hAnsi="Aptos"/>
          <w:sz w:val="24"/>
          <w:szCs w:val="24"/>
        </w:rPr>
        <w:t xml:space="preserve">early warning systems, </w:t>
      </w:r>
      <w:r w:rsidR="00CF392A" w:rsidRPr="008B3FFD">
        <w:rPr>
          <w:rFonts w:ascii="Aptos" w:hAnsi="Aptos"/>
          <w:sz w:val="24"/>
          <w:szCs w:val="24"/>
        </w:rPr>
        <w:t>climate action commitments</w:t>
      </w:r>
      <w:r w:rsidRPr="008B3FFD">
        <w:rPr>
          <w:rFonts w:ascii="Aptos" w:hAnsi="Aptos"/>
          <w:sz w:val="24"/>
          <w:szCs w:val="24"/>
        </w:rPr>
        <w:t>,</w:t>
      </w:r>
      <w:r w:rsidR="00CF392A" w:rsidRPr="008B3FFD">
        <w:rPr>
          <w:rFonts w:ascii="Aptos" w:hAnsi="Aptos"/>
          <w:sz w:val="24"/>
          <w:szCs w:val="24"/>
        </w:rPr>
        <w:t xml:space="preserve"> or promoting child rights</w:t>
      </w:r>
      <w:r w:rsidRPr="008B3FFD">
        <w:rPr>
          <w:rFonts w:ascii="Aptos" w:hAnsi="Aptos"/>
          <w:sz w:val="24"/>
          <w:szCs w:val="24"/>
        </w:rPr>
        <w:t>.</w:t>
      </w:r>
    </w:p>
    <w:p w14:paraId="607CB347" w14:textId="5B265489" w:rsidR="008A611C" w:rsidRPr="008B3FFD" w:rsidRDefault="008A611C" w:rsidP="008A611C">
      <w:pPr>
        <w:spacing w:line="240" w:lineRule="auto"/>
        <w:rPr>
          <w:rFonts w:ascii="Aptos" w:hAnsi="Aptos"/>
          <w:sz w:val="24"/>
          <w:szCs w:val="24"/>
          <w:u w:val="single"/>
        </w:rPr>
      </w:pPr>
      <w:r w:rsidRPr="008B3FFD">
        <w:rPr>
          <w:rFonts w:ascii="Aptos" w:hAnsi="Aptos"/>
          <w:sz w:val="24"/>
          <w:szCs w:val="24"/>
          <w:u w:val="single"/>
        </w:rPr>
        <w:t>Recommendations</w:t>
      </w:r>
    </w:p>
    <w:p w14:paraId="7603EAA2" w14:textId="447EA63F" w:rsidR="00CF392A" w:rsidRPr="008B3FFD" w:rsidRDefault="008A611C" w:rsidP="00CF392A">
      <w:pPr>
        <w:pStyle w:val="ListParagraph"/>
        <w:numPr>
          <w:ilvl w:val="0"/>
          <w:numId w:val="7"/>
        </w:numPr>
        <w:spacing w:line="240" w:lineRule="auto"/>
        <w:rPr>
          <w:rFonts w:ascii="Aptos" w:hAnsi="Aptos"/>
          <w:sz w:val="24"/>
          <w:szCs w:val="24"/>
        </w:rPr>
      </w:pPr>
      <w:r w:rsidRPr="008B3FFD">
        <w:rPr>
          <w:rFonts w:ascii="Aptos" w:hAnsi="Aptos"/>
          <w:sz w:val="24"/>
          <w:szCs w:val="24"/>
        </w:rPr>
        <w:t>Sharpen the strategic focus of the next CF by prioritizing fewer, more catalytic areas with high impact potential.</w:t>
      </w:r>
    </w:p>
    <w:p w14:paraId="5B390008" w14:textId="77777777" w:rsidR="00CF392A" w:rsidRPr="008B3FFD" w:rsidRDefault="008A611C" w:rsidP="00CF392A">
      <w:pPr>
        <w:pStyle w:val="ListParagraph"/>
        <w:numPr>
          <w:ilvl w:val="0"/>
          <w:numId w:val="7"/>
        </w:numPr>
        <w:spacing w:line="240" w:lineRule="auto"/>
        <w:rPr>
          <w:rFonts w:ascii="Aptos" w:hAnsi="Aptos"/>
          <w:sz w:val="24"/>
          <w:szCs w:val="24"/>
        </w:rPr>
      </w:pPr>
      <w:r w:rsidRPr="008B3FFD">
        <w:rPr>
          <w:rFonts w:ascii="Aptos" w:hAnsi="Aptos"/>
          <w:sz w:val="24"/>
          <w:szCs w:val="24"/>
        </w:rPr>
        <w:t xml:space="preserve">Reposition </w:t>
      </w:r>
      <w:r w:rsidR="00CF392A" w:rsidRPr="008B3FFD">
        <w:rPr>
          <w:rFonts w:ascii="Aptos" w:hAnsi="Aptos"/>
          <w:sz w:val="24"/>
          <w:szCs w:val="24"/>
        </w:rPr>
        <w:t xml:space="preserve">the </w:t>
      </w:r>
      <w:r w:rsidRPr="008B3FFD">
        <w:rPr>
          <w:rFonts w:ascii="Aptos" w:hAnsi="Aptos"/>
          <w:sz w:val="24"/>
          <w:szCs w:val="24"/>
        </w:rPr>
        <w:t>UN support within Georgia’s upper</w:t>
      </w:r>
      <w:r w:rsidRPr="008B3FFD">
        <w:rPr>
          <w:rFonts w:ascii="Cambria Math" w:hAnsi="Cambria Math" w:cs="Cambria Math"/>
          <w:sz w:val="24"/>
          <w:szCs w:val="24"/>
        </w:rPr>
        <w:t>‑</w:t>
      </w:r>
      <w:r w:rsidRPr="008B3FFD">
        <w:rPr>
          <w:rFonts w:ascii="Aptos" w:hAnsi="Aptos"/>
          <w:sz w:val="24"/>
          <w:szCs w:val="24"/>
        </w:rPr>
        <w:t>middle</w:t>
      </w:r>
      <w:r w:rsidRPr="008B3FFD">
        <w:rPr>
          <w:rFonts w:ascii="Cambria Math" w:hAnsi="Cambria Math" w:cs="Cambria Math"/>
          <w:sz w:val="24"/>
          <w:szCs w:val="24"/>
        </w:rPr>
        <w:t>‑</w:t>
      </w:r>
      <w:r w:rsidRPr="008B3FFD">
        <w:rPr>
          <w:rFonts w:ascii="Aptos" w:hAnsi="Aptos"/>
          <w:sz w:val="24"/>
          <w:szCs w:val="24"/>
        </w:rPr>
        <w:t>income, private</w:t>
      </w:r>
      <w:r w:rsidRPr="008B3FFD">
        <w:rPr>
          <w:rFonts w:ascii="Cambria Math" w:hAnsi="Cambria Math" w:cs="Cambria Math"/>
          <w:sz w:val="24"/>
          <w:szCs w:val="24"/>
        </w:rPr>
        <w:t>‑</w:t>
      </w:r>
      <w:r w:rsidRPr="008B3FFD">
        <w:rPr>
          <w:rFonts w:ascii="Aptos" w:hAnsi="Aptos"/>
          <w:sz w:val="24"/>
          <w:szCs w:val="24"/>
        </w:rPr>
        <w:t>sector</w:t>
      </w:r>
      <w:r w:rsidRPr="008B3FFD">
        <w:rPr>
          <w:rFonts w:ascii="Cambria Math" w:hAnsi="Cambria Math" w:cs="Cambria Math"/>
          <w:sz w:val="24"/>
          <w:szCs w:val="24"/>
        </w:rPr>
        <w:t>‑</w:t>
      </w:r>
      <w:r w:rsidRPr="008B3FFD">
        <w:rPr>
          <w:rFonts w:ascii="Aptos" w:hAnsi="Aptos"/>
          <w:sz w:val="24"/>
          <w:szCs w:val="24"/>
        </w:rPr>
        <w:t xml:space="preserve">driven development model. </w:t>
      </w:r>
    </w:p>
    <w:p w14:paraId="72F1300D" w14:textId="77777777" w:rsidR="00A56DD1" w:rsidRPr="008B3FFD" w:rsidRDefault="00A56DD1" w:rsidP="00A56DD1">
      <w:pPr>
        <w:pStyle w:val="ListParagraph"/>
        <w:numPr>
          <w:ilvl w:val="0"/>
          <w:numId w:val="7"/>
        </w:numPr>
        <w:spacing w:line="240" w:lineRule="auto"/>
        <w:rPr>
          <w:rFonts w:ascii="Aptos" w:hAnsi="Aptos"/>
          <w:sz w:val="24"/>
          <w:szCs w:val="24"/>
        </w:rPr>
      </w:pPr>
      <w:r w:rsidRPr="008B3FFD">
        <w:rPr>
          <w:rFonts w:ascii="Aptos" w:hAnsi="Aptos"/>
          <w:sz w:val="24"/>
          <w:szCs w:val="24"/>
        </w:rPr>
        <w:t xml:space="preserve">Continue advocacy for </w:t>
      </w:r>
      <w:r w:rsidRPr="008B3FFD">
        <w:rPr>
          <w:rFonts w:ascii="Aptos" w:hAnsi="Aptos"/>
          <w:i/>
          <w:iCs/>
          <w:sz w:val="24"/>
          <w:szCs w:val="24"/>
        </w:rPr>
        <w:t>leaving no one behind</w:t>
      </w:r>
      <w:r w:rsidRPr="008B3FFD">
        <w:rPr>
          <w:rFonts w:ascii="Aptos" w:hAnsi="Aptos"/>
          <w:sz w:val="24"/>
          <w:szCs w:val="24"/>
        </w:rPr>
        <w:t xml:space="preserve"> agenda, gender equality, and human rights</w:t>
      </w:r>
    </w:p>
    <w:p w14:paraId="29CD5956" w14:textId="77777777" w:rsidR="00A56DD1" w:rsidRPr="008B3FFD" w:rsidRDefault="00A56DD1" w:rsidP="00A56DD1">
      <w:pPr>
        <w:pStyle w:val="ListParagraph"/>
        <w:numPr>
          <w:ilvl w:val="0"/>
          <w:numId w:val="7"/>
        </w:numPr>
        <w:spacing w:line="240" w:lineRule="auto"/>
        <w:rPr>
          <w:rFonts w:ascii="Aptos" w:hAnsi="Aptos"/>
          <w:sz w:val="24"/>
          <w:szCs w:val="24"/>
        </w:rPr>
      </w:pPr>
      <w:r w:rsidRPr="008B3FFD">
        <w:rPr>
          <w:rFonts w:ascii="Aptos" w:hAnsi="Aptos"/>
          <w:sz w:val="24"/>
          <w:szCs w:val="24"/>
        </w:rPr>
        <w:lastRenderedPageBreak/>
        <w:t>Prioritize initiatives with long-term institutional anchoring, especially in agriculture, environment, and social protection.</w:t>
      </w:r>
    </w:p>
    <w:p w14:paraId="03DC5115" w14:textId="77777777" w:rsidR="00CF392A" w:rsidRPr="008B3FFD" w:rsidRDefault="008A611C" w:rsidP="00CF392A">
      <w:pPr>
        <w:pStyle w:val="ListParagraph"/>
        <w:numPr>
          <w:ilvl w:val="0"/>
          <w:numId w:val="7"/>
        </w:numPr>
        <w:spacing w:line="240" w:lineRule="auto"/>
        <w:rPr>
          <w:rFonts w:ascii="Aptos" w:hAnsi="Aptos"/>
          <w:sz w:val="24"/>
          <w:szCs w:val="24"/>
        </w:rPr>
      </w:pPr>
      <w:r w:rsidRPr="008B3FFD">
        <w:rPr>
          <w:rFonts w:ascii="Aptos" w:hAnsi="Aptos"/>
          <w:sz w:val="24"/>
          <w:szCs w:val="24"/>
        </w:rPr>
        <w:t xml:space="preserve">Improve </w:t>
      </w:r>
      <w:r w:rsidR="00CF392A" w:rsidRPr="008B3FFD">
        <w:rPr>
          <w:rFonts w:ascii="Aptos" w:hAnsi="Aptos"/>
          <w:sz w:val="24"/>
          <w:szCs w:val="24"/>
        </w:rPr>
        <w:t>modalities for developing and implementing UN j</w:t>
      </w:r>
      <w:r w:rsidRPr="008B3FFD">
        <w:rPr>
          <w:rFonts w:ascii="Aptos" w:hAnsi="Aptos"/>
          <w:sz w:val="24"/>
          <w:szCs w:val="24"/>
        </w:rPr>
        <w:t xml:space="preserve">oint </w:t>
      </w:r>
      <w:r w:rsidR="00CF392A" w:rsidRPr="008B3FFD">
        <w:rPr>
          <w:rFonts w:ascii="Aptos" w:hAnsi="Aptos"/>
          <w:sz w:val="24"/>
          <w:szCs w:val="24"/>
        </w:rPr>
        <w:t>p</w:t>
      </w:r>
      <w:r w:rsidRPr="008B3FFD">
        <w:rPr>
          <w:rFonts w:ascii="Aptos" w:hAnsi="Aptos"/>
          <w:sz w:val="24"/>
          <w:szCs w:val="24"/>
        </w:rPr>
        <w:t>rogramme</w:t>
      </w:r>
      <w:r w:rsidR="00CF392A" w:rsidRPr="008B3FFD">
        <w:rPr>
          <w:rFonts w:ascii="Aptos" w:hAnsi="Aptos"/>
          <w:sz w:val="24"/>
          <w:szCs w:val="24"/>
        </w:rPr>
        <w:t>s</w:t>
      </w:r>
      <w:r w:rsidRPr="008B3FFD">
        <w:rPr>
          <w:rFonts w:ascii="Aptos" w:hAnsi="Aptos"/>
          <w:sz w:val="24"/>
          <w:szCs w:val="24"/>
        </w:rPr>
        <w:t>.</w:t>
      </w:r>
    </w:p>
    <w:p w14:paraId="569C392D" w14:textId="77777777" w:rsidR="00CF392A" w:rsidRPr="008B3FFD" w:rsidRDefault="008A611C" w:rsidP="00CF392A">
      <w:pPr>
        <w:pStyle w:val="ListParagraph"/>
        <w:numPr>
          <w:ilvl w:val="0"/>
          <w:numId w:val="7"/>
        </w:numPr>
        <w:spacing w:line="240" w:lineRule="auto"/>
        <w:rPr>
          <w:rFonts w:ascii="Aptos" w:hAnsi="Aptos"/>
          <w:sz w:val="24"/>
          <w:szCs w:val="24"/>
        </w:rPr>
      </w:pPr>
      <w:r w:rsidRPr="008B3FFD">
        <w:rPr>
          <w:rFonts w:ascii="Aptos" w:hAnsi="Aptos"/>
          <w:sz w:val="24"/>
          <w:szCs w:val="24"/>
        </w:rPr>
        <w:t>Broaden partnerships with multilateral development banks, private sector, and local governments.</w:t>
      </w:r>
    </w:p>
    <w:p w14:paraId="7A4B373C" w14:textId="77777777" w:rsidR="00CF392A" w:rsidRPr="008B3FFD" w:rsidRDefault="008A611C" w:rsidP="00CF392A">
      <w:pPr>
        <w:pStyle w:val="ListParagraph"/>
        <w:numPr>
          <w:ilvl w:val="0"/>
          <w:numId w:val="7"/>
        </w:numPr>
        <w:spacing w:line="240" w:lineRule="auto"/>
        <w:rPr>
          <w:rFonts w:ascii="Aptos" w:hAnsi="Aptos"/>
          <w:sz w:val="24"/>
          <w:szCs w:val="24"/>
        </w:rPr>
      </w:pPr>
      <w:r w:rsidRPr="008B3FFD">
        <w:rPr>
          <w:rFonts w:ascii="Aptos" w:hAnsi="Aptos"/>
          <w:sz w:val="24"/>
          <w:szCs w:val="24"/>
        </w:rPr>
        <w:t xml:space="preserve">Expand climate finance, innovation financing, and blended funding models. </w:t>
      </w:r>
    </w:p>
    <w:p w14:paraId="224D6406" w14:textId="77777777" w:rsidR="00A56DD1" w:rsidRPr="008B3FFD" w:rsidRDefault="00A56DD1" w:rsidP="00A56DD1">
      <w:pPr>
        <w:pStyle w:val="ListParagraph"/>
        <w:spacing w:line="240" w:lineRule="auto"/>
        <w:rPr>
          <w:rFonts w:ascii="Aptos" w:hAnsi="Aptos"/>
          <w:sz w:val="24"/>
          <w:szCs w:val="24"/>
        </w:rPr>
      </w:pPr>
    </w:p>
    <w:p w14:paraId="30B9BCD6" w14:textId="7D62DC0D" w:rsidR="00974021" w:rsidRDefault="002E6233" w:rsidP="00AE3DCF">
      <w:pPr>
        <w:pStyle w:val="Heading1"/>
      </w:pPr>
      <w:r>
        <w:t xml:space="preserve">7. </w:t>
      </w:r>
      <w:r w:rsidR="00056375" w:rsidRPr="008B3FFD">
        <w:t>UN key focus in 2026</w:t>
      </w:r>
    </w:p>
    <w:p w14:paraId="7FE06DCF" w14:textId="5FE19449" w:rsidR="00F22321" w:rsidRPr="00F22321" w:rsidRDefault="00F22321" w:rsidP="00F22321">
      <w:r>
        <w:rPr>
          <w:rFonts w:ascii="Aptos" w:hAnsi="Aptos"/>
          <w:noProof/>
          <w:sz w:val="24"/>
          <w:szCs w:val="24"/>
          <w:lang w:val="en-US"/>
        </w:rPr>
        <w:drawing>
          <wp:inline distT="0" distB="0" distL="0" distR="0" wp14:anchorId="6C02988C" wp14:editId="5B3DDB8B">
            <wp:extent cx="5943600" cy="3726180"/>
            <wp:effectExtent l="0" t="0" r="0" b="7620"/>
            <wp:docPr id="63193714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37147" name="Picture 63193714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3726180"/>
                    </a:xfrm>
                    <a:prstGeom prst="rect">
                      <a:avLst/>
                    </a:prstGeom>
                  </pic:spPr>
                </pic:pic>
              </a:graphicData>
            </a:graphic>
          </wp:inline>
        </w:drawing>
      </w:r>
    </w:p>
    <w:p w14:paraId="47C0BEFD" w14:textId="22ABE1F4" w:rsidR="00A56DD1" w:rsidRPr="008B3FFD" w:rsidRDefault="00A56DD1" w:rsidP="004D34AB">
      <w:pPr>
        <w:spacing w:line="240" w:lineRule="auto"/>
        <w:rPr>
          <w:rFonts w:ascii="Aptos" w:hAnsi="Aptos"/>
          <w:sz w:val="24"/>
          <w:szCs w:val="24"/>
        </w:rPr>
      </w:pPr>
      <w:r w:rsidRPr="008B3FFD">
        <w:rPr>
          <w:rFonts w:ascii="Aptos" w:hAnsi="Aptos"/>
          <w:sz w:val="24"/>
          <w:szCs w:val="24"/>
        </w:rPr>
        <w:t>As the UN in Georgia enters a new cooperation cycle in 2026, our focus will be on transforming the way we work</w:t>
      </w:r>
      <w:r w:rsidR="004D34AB" w:rsidRPr="008B3FFD">
        <w:rPr>
          <w:rFonts w:ascii="Aptos" w:hAnsi="Aptos"/>
          <w:sz w:val="24"/>
          <w:szCs w:val="24"/>
        </w:rPr>
        <w:t xml:space="preserve"> </w:t>
      </w:r>
      <w:r w:rsidRPr="008B3FFD">
        <w:rPr>
          <w:rFonts w:ascii="Aptos" w:hAnsi="Aptos"/>
          <w:sz w:val="24"/>
          <w:szCs w:val="24"/>
        </w:rPr>
        <w:t>—</w:t>
      </w:r>
      <w:r w:rsidR="004D34AB" w:rsidRPr="008B3FFD">
        <w:rPr>
          <w:rFonts w:ascii="Aptos" w:hAnsi="Aptos"/>
          <w:sz w:val="24"/>
          <w:szCs w:val="24"/>
        </w:rPr>
        <w:t xml:space="preserve"> </w:t>
      </w:r>
      <w:r w:rsidRPr="008B3FFD">
        <w:rPr>
          <w:rFonts w:ascii="Aptos" w:hAnsi="Aptos"/>
          <w:sz w:val="24"/>
          <w:szCs w:val="24"/>
        </w:rPr>
        <w:t xml:space="preserve">deepening our </w:t>
      </w:r>
      <w:r w:rsidR="00C004AF" w:rsidRPr="008B3FFD">
        <w:rPr>
          <w:rFonts w:ascii="Aptos" w:hAnsi="Aptos"/>
          <w:sz w:val="24"/>
          <w:szCs w:val="24"/>
        </w:rPr>
        <w:t>contributions</w:t>
      </w:r>
      <w:r w:rsidR="004D34AB" w:rsidRPr="008B3FFD">
        <w:rPr>
          <w:rFonts w:ascii="Aptos" w:hAnsi="Aptos"/>
          <w:sz w:val="24"/>
          <w:szCs w:val="24"/>
        </w:rPr>
        <w:t xml:space="preserve"> to key reforms</w:t>
      </w:r>
      <w:r w:rsidRPr="008B3FFD">
        <w:rPr>
          <w:rFonts w:ascii="Aptos" w:hAnsi="Aptos"/>
          <w:sz w:val="24"/>
          <w:szCs w:val="24"/>
        </w:rPr>
        <w:t xml:space="preserve">, strengthening partnerships across society, and sharpening our internal </w:t>
      </w:r>
      <w:r w:rsidR="004D34AB" w:rsidRPr="008B3FFD">
        <w:rPr>
          <w:rFonts w:ascii="Aptos" w:hAnsi="Aptos"/>
          <w:sz w:val="24"/>
          <w:szCs w:val="24"/>
        </w:rPr>
        <w:t>efforts</w:t>
      </w:r>
      <w:r w:rsidRPr="008B3FFD">
        <w:rPr>
          <w:rFonts w:ascii="Aptos" w:hAnsi="Aptos"/>
          <w:sz w:val="24"/>
          <w:szCs w:val="24"/>
        </w:rPr>
        <w:t xml:space="preserve"> to deliver as one, with greater coherence and efficiency. This new phase marks a shift toward</w:t>
      </w:r>
      <w:r w:rsidR="004D34AB" w:rsidRPr="008B3FFD">
        <w:rPr>
          <w:rFonts w:ascii="Aptos" w:hAnsi="Aptos"/>
          <w:sz w:val="24"/>
          <w:szCs w:val="24"/>
        </w:rPr>
        <w:t>s</w:t>
      </w:r>
      <w:r w:rsidRPr="008B3FFD">
        <w:rPr>
          <w:rFonts w:ascii="Aptos" w:hAnsi="Aptos"/>
          <w:sz w:val="24"/>
          <w:szCs w:val="24"/>
        </w:rPr>
        <w:t xml:space="preserve"> integrated, anticipatory and solutions</w:t>
      </w:r>
      <w:r w:rsidRPr="008B3FFD">
        <w:rPr>
          <w:rFonts w:ascii="Cambria Math" w:hAnsi="Cambria Math" w:cs="Cambria Math"/>
          <w:sz w:val="24"/>
          <w:szCs w:val="24"/>
        </w:rPr>
        <w:t>‑</w:t>
      </w:r>
      <w:r w:rsidRPr="008B3FFD">
        <w:rPr>
          <w:rFonts w:ascii="Aptos" w:hAnsi="Aptos"/>
          <w:sz w:val="24"/>
          <w:szCs w:val="24"/>
        </w:rPr>
        <w:t>driven engagement, fully aligned with Georgia</w:t>
      </w:r>
      <w:r w:rsidRPr="008B3FFD">
        <w:rPr>
          <w:rFonts w:ascii="Aptos" w:hAnsi="Aptos" w:cs="Aptos"/>
          <w:sz w:val="24"/>
          <w:szCs w:val="24"/>
        </w:rPr>
        <w:t>’</w:t>
      </w:r>
      <w:r w:rsidRPr="008B3FFD">
        <w:rPr>
          <w:rFonts w:ascii="Aptos" w:hAnsi="Aptos"/>
          <w:sz w:val="24"/>
          <w:szCs w:val="24"/>
        </w:rPr>
        <w:t>s ambitions</w:t>
      </w:r>
      <w:r w:rsidR="00C004AF" w:rsidRPr="008B3FFD">
        <w:rPr>
          <w:rFonts w:ascii="Aptos" w:hAnsi="Aptos"/>
          <w:sz w:val="24"/>
          <w:szCs w:val="24"/>
        </w:rPr>
        <w:t>,</w:t>
      </w:r>
      <w:r w:rsidR="004D34AB" w:rsidRPr="008B3FFD">
        <w:rPr>
          <w:rFonts w:ascii="Aptos" w:hAnsi="Aptos"/>
          <w:sz w:val="24"/>
          <w:szCs w:val="24"/>
        </w:rPr>
        <w:t xml:space="preserve"> capabilities</w:t>
      </w:r>
      <w:r w:rsidR="00C004AF" w:rsidRPr="008B3FFD">
        <w:rPr>
          <w:rFonts w:ascii="Aptos" w:hAnsi="Aptos"/>
          <w:sz w:val="24"/>
          <w:szCs w:val="24"/>
        </w:rPr>
        <w:t xml:space="preserve"> and needs</w:t>
      </w:r>
      <w:r w:rsidRPr="008B3FFD">
        <w:rPr>
          <w:rFonts w:ascii="Aptos" w:hAnsi="Aptos"/>
          <w:sz w:val="24"/>
          <w:szCs w:val="24"/>
        </w:rPr>
        <w:t xml:space="preserve"> as an upper</w:t>
      </w:r>
      <w:r w:rsidRPr="008B3FFD">
        <w:rPr>
          <w:rFonts w:ascii="Cambria Math" w:hAnsi="Cambria Math" w:cs="Cambria Math"/>
          <w:sz w:val="24"/>
          <w:szCs w:val="24"/>
        </w:rPr>
        <w:t>‑</w:t>
      </w:r>
      <w:r w:rsidRPr="008B3FFD">
        <w:rPr>
          <w:rFonts w:ascii="Aptos" w:hAnsi="Aptos"/>
          <w:sz w:val="24"/>
          <w:szCs w:val="24"/>
        </w:rPr>
        <w:t>middle</w:t>
      </w:r>
      <w:r w:rsidRPr="008B3FFD">
        <w:rPr>
          <w:rFonts w:ascii="Cambria Math" w:hAnsi="Cambria Math" w:cs="Cambria Math"/>
          <w:sz w:val="24"/>
          <w:szCs w:val="24"/>
        </w:rPr>
        <w:t>‑</w:t>
      </w:r>
      <w:r w:rsidRPr="008B3FFD">
        <w:rPr>
          <w:rFonts w:ascii="Aptos" w:hAnsi="Aptos"/>
          <w:sz w:val="24"/>
          <w:szCs w:val="24"/>
        </w:rPr>
        <w:t>income country</w:t>
      </w:r>
      <w:r w:rsidR="00C004AF" w:rsidRPr="008B3FFD">
        <w:rPr>
          <w:rFonts w:ascii="Aptos" w:hAnsi="Aptos"/>
          <w:sz w:val="24"/>
          <w:szCs w:val="24"/>
        </w:rPr>
        <w:t xml:space="preserve"> that continues to navigate geopolitical tensions and domestic complexities</w:t>
      </w:r>
      <w:r w:rsidRPr="008B3FFD">
        <w:rPr>
          <w:rFonts w:ascii="Aptos" w:hAnsi="Aptos"/>
          <w:sz w:val="24"/>
          <w:szCs w:val="24"/>
        </w:rPr>
        <w:t xml:space="preserve">. </w:t>
      </w:r>
    </w:p>
    <w:p w14:paraId="4C37A2EA" w14:textId="77777777" w:rsidR="0031312B" w:rsidRPr="008B3FFD" w:rsidRDefault="00A56DD1" w:rsidP="00C004AF">
      <w:pPr>
        <w:spacing w:line="240" w:lineRule="auto"/>
        <w:rPr>
          <w:rFonts w:ascii="Aptos" w:hAnsi="Aptos"/>
          <w:sz w:val="24"/>
          <w:szCs w:val="24"/>
        </w:rPr>
      </w:pPr>
      <w:r w:rsidRPr="008B3FFD">
        <w:rPr>
          <w:rFonts w:ascii="Aptos" w:hAnsi="Aptos"/>
          <w:sz w:val="24"/>
          <w:szCs w:val="24"/>
        </w:rPr>
        <w:t xml:space="preserve">A central focus in 2026 will be expanding the UN’s role as a trusted provider of integrated policy advice, drawing on global normative standards and the collective expertise of resident and non-resident entities. </w:t>
      </w:r>
    </w:p>
    <w:p w14:paraId="603D8EA4" w14:textId="77777777" w:rsidR="0031312B" w:rsidRPr="008B3FFD" w:rsidRDefault="00A56DD1" w:rsidP="00C004AF">
      <w:pPr>
        <w:spacing w:line="240" w:lineRule="auto"/>
        <w:rPr>
          <w:rFonts w:ascii="Aptos" w:hAnsi="Aptos"/>
          <w:sz w:val="24"/>
          <w:szCs w:val="24"/>
        </w:rPr>
      </w:pPr>
      <w:r w:rsidRPr="008B3FFD">
        <w:rPr>
          <w:rFonts w:ascii="Aptos" w:hAnsi="Aptos"/>
          <w:sz w:val="24"/>
          <w:szCs w:val="24"/>
        </w:rPr>
        <w:t xml:space="preserve">This aligns with the </w:t>
      </w:r>
      <w:r w:rsidR="00C004AF" w:rsidRPr="008B3FFD">
        <w:rPr>
          <w:rFonts w:ascii="Aptos" w:hAnsi="Aptos"/>
          <w:sz w:val="24"/>
          <w:szCs w:val="24"/>
        </w:rPr>
        <w:t>new composition of the UN Country Team in Georgia</w:t>
      </w:r>
      <w:r w:rsidRPr="008B3FFD">
        <w:rPr>
          <w:rFonts w:ascii="Aptos" w:hAnsi="Aptos"/>
          <w:sz w:val="24"/>
          <w:szCs w:val="24"/>
        </w:rPr>
        <w:t xml:space="preserve">, which brings new </w:t>
      </w:r>
      <w:r w:rsidR="00C004AF" w:rsidRPr="008B3FFD">
        <w:rPr>
          <w:rFonts w:ascii="Aptos" w:hAnsi="Aptos"/>
          <w:sz w:val="24"/>
          <w:szCs w:val="24"/>
        </w:rPr>
        <w:t xml:space="preserve">UN entities, </w:t>
      </w:r>
      <w:r w:rsidRPr="008B3FFD">
        <w:rPr>
          <w:rFonts w:ascii="Aptos" w:hAnsi="Aptos"/>
          <w:sz w:val="24"/>
          <w:szCs w:val="24"/>
        </w:rPr>
        <w:t xml:space="preserve">such as </w:t>
      </w:r>
      <w:r w:rsidR="00C004AF" w:rsidRPr="008B3FFD">
        <w:rPr>
          <w:rFonts w:ascii="Aptos" w:hAnsi="Aptos"/>
          <w:sz w:val="24"/>
          <w:szCs w:val="24"/>
        </w:rPr>
        <w:t xml:space="preserve">ITU, </w:t>
      </w:r>
      <w:r w:rsidRPr="008B3FFD">
        <w:rPr>
          <w:rFonts w:ascii="Aptos" w:hAnsi="Aptos"/>
          <w:sz w:val="24"/>
          <w:szCs w:val="24"/>
        </w:rPr>
        <w:t>UNCTAD, ESCAP, UNESCO and UN</w:t>
      </w:r>
      <w:r w:rsidRPr="008B3FFD">
        <w:rPr>
          <w:rFonts w:ascii="Cambria Math" w:hAnsi="Cambria Math" w:cs="Cambria Math"/>
          <w:sz w:val="24"/>
          <w:szCs w:val="24"/>
        </w:rPr>
        <w:t>‑</w:t>
      </w:r>
      <w:r w:rsidRPr="008B3FFD">
        <w:rPr>
          <w:rFonts w:ascii="Aptos" w:hAnsi="Aptos"/>
          <w:sz w:val="24"/>
          <w:szCs w:val="24"/>
        </w:rPr>
        <w:t>Habitat</w:t>
      </w:r>
      <w:r w:rsidR="00C004AF" w:rsidRPr="008B3FFD">
        <w:rPr>
          <w:rFonts w:ascii="Aptos" w:hAnsi="Aptos"/>
          <w:sz w:val="24"/>
          <w:szCs w:val="24"/>
        </w:rPr>
        <w:t xml:space="preserve">, </w:t>
      </w:r>
      <w:r w:rsidRPr="008B3FFD">
        <w:rPr>
          <w:rFonts w:ascii="Aptos" w:hAnsi="Aptos"/>
          <w:sz w:val="24"/>
          <w:szCs w:val="24"/>
        </w:rPr>
        <w:t xml:space="preserve">to broaden technical </w:t>
      </w:r>
      <w:r w:rsidRPr="008B3FFD">
        <w:rPr>
          <w:rFonts w:ascii="Aptos" w:hAnsi="Aptos"/>
          <w:sz w:val="24"/>
          <w:szCs w:val="24"/>
        </w:rPr>
        <w:lastRenderedPageBreak/>
        <w:t xml:space="preserve">capabilities in areas ranging from digital transformation and connectivity to environmental governance, culture, and sustainable urban development.  </w:t>
      </w:r>
    </w:p>
    <w:p w14:paraId="6C49C3D9" w14:textId="57AF86AC" w:rsidR="00A56DD1" w:rsidRPr="008B3FFD" w:rsidRDefault="00A56DD1" w:rsidP="00C004AF">
      <w:pPr>
        <w:spacing w:line="240" w:lineRule="auto"/>
        <w:rPr>
          <w:rFonts w:ascii="Aptos" w:hAnsi="Aptos"/>
          <w:sz w:val="24"/>
          <w:szCs w:val="24"/>
        </w:rPr>
      </w:pPr>
      <w:r w:rsidRPr="008B3FFD">
        <w:rPr>
          <w:rFonts w:ascii="Aptos" w:hAnsi="Aptos"/>
          <w:sz w:val="24"/>
          <w:szCs w:val="24"/>
        </w:rPr>
        <w:t xml:space="preserve">Leveraging this expanded </w:t>
      </w:r>
      <w:r w:rsidR="00182C70">
        <w:rPr>
          <w:rFonts w:ascii="Aptos" w:hAnsi="Aptos"/>
          <w:sz w:val="24"/>
          <w:szCs w:val="24"/>
        </w:rPr>
        <w:t>UNCT</w:t>
      </w:r>
      <w:r w:rsidRPr="008B3FFD">
        <w:rPr>
          <w:rFonts w:ascii="Aptos" w:hAnsi="Aptos"/>
          <w:sz w:val="24"/>
          <w:szCs w:val="24"/>
        </w:rPr>
        <w:t>, the UN will prioritize high</w:t>
      </w:r>
      <w:r w:rsidRPr="008B3FFD">
        <w:rPr>
          <w:rFonts w:ascii="Cambria Math" w:hAnsi="Cambria Math" w:cs="Cambria Math"/>
          <w:sz w:val="24"/>
          <w:szCs w:val="24"/>
        </w:rPr>
        <w:t>‑</w:t>
      </w:r>
      <w:r w:rsidRPr="008B3FFD">
        <w:rPr>
          <w:rFonts w:ascii="Aptos" w:hAnsi="Aptos"/>
          <w:sz w:val="24"/>
          <w:szCs w:val="24"/>
        </w:rPr>
        <w:t xml:space="preserve">value advisory support on </w:t>
      </w:r>
      <w:r w:rsidR="00182C70" w:rsidRPr="00182C70">
        <w:rPr>
          <w:rFonts w:ascii="Aptos" w:hAnsi="Aptos"/>
          <w:sz w:val="24"/>
          <w:szCs w:val="24"/>
        </w:rPr>
        <w:t xml:space="preserve">accelerating SDGs progress through </w:t>
      </w:r>
      <w:r w:rsidRPr="008B3FFD">
        <w:rPr>
          <w:rFonts w:ascii="Aptos" w:hAnsi="Aptos"/>
          <w:sz w:val="24"/>
          <w:szCs w:val="24"/>
        </w:rPr>
        <w:t>economic</w:t>
      </w:r>
      <w:r w:rsidR="00C004AF" w:rsidRPr="008B3FFD">
        <w:rPr>
          <w:rFonts w:ascii="Aptos" w:hAnsi="Aptos"/>
          <w:sz w:val="24"/>
          <w:szCs w:val="24"/>
        </w:rPr>
        <w:t xml:space="preserve"> and social</w:t>
      </w:r>
      <w:r w:rsidRPr="008B3FFD">
        <w:rPr>
          <w:rFonts w:ascii="Aptos" w:hAnsi="Aptos"/>
          <w:sz w:val="24"/>
          <w:szCs w:val="24"/>
        </w:rPr>
        <w:t xml:space="preserve"> transformation</w:t>
      </w:r>
      <w:r w:rsidR="00C004AF" w:rsidRPr="008B3FFD">
        <w:rPr>
          <w:rFonts w:ascii="Aptos" w:hAnsi="Aptos"/>
          <w:sz w:val="24"/>
          <w:szCs w:val="24"/>
        </w:rPr>
        <w:t xml:space="preserve"> to reduce inequalities and to foster green transition</w:t>
      </w:r>
      <w:r w:rsidRPr="008B3FFD">
        <w:rPr>
          <w:rFonts w:ascii="Aptos" w:hAnsi="Aptos"/>
          <w:sz w:val="24"/>
          <w:szCs w:val="24"/>
        </w:rPr>
        <w:t xml:space="preserve">, inclusive </w:t>
      </w:r>
      <w:r w:rsidR="00C004AF" w:rsidRPr="008B3FFD">
        <w:rPr>
          <w:rFonts w:ascii="Aptos" w:hAnsi="Aptos"/>
          <w:sz w:val="24"/>
          <w:szCs w:val="24"/>
        </w:rPr>
        <w:t xml:space="preserve">national and local </w:t>
      </w:r>
      <w:r w:rsidRPr="008B3FFD">
        <w:rPr>
          <w:rFonts w:ascii="Aptos" w:hAnsi="Aptos"/>
          <w:sz w:val="24"/>
          <w:szCs w:val="24"/>
        </w:rPr>
        <w:t>governance, human capital systems</w:t>
      </w:r>
      <w:r w:rsidR="00A269EA">
        <w:rPr>
          <w:rFonts w:ascii="Aptos" w:hAnsi="Aptos"/>
          <w:sz w:val="24"/>
          <w:szCs w:val="24"/>
        </w:rPr>
        <w:t>,</w:t>
      </w:r>
      <w:r w:rsidRPr="008B3FFD">
        <w:rPr>
          <w:rFonts w:ascii="Aptos" w:hAnsi="Aptos"/>
          <w:sz w:val="24"/>
          <w:szCs w:val="24"/>
        </w:rPr>
        <w:t xml:space="preserve"> and climate </w:t>
      </w:r>
      <w:r w:rsidR="00A269EA">
        <w:rPr>
          <w:rFonts w:ascii="Aptos" w:hAnsi="Aptos"/>
          <w:sz w:val="24"/>
          <w:szCs w:val="24"/>
        </w:rPr>
        <w:t xml:space="preserve">adaptation and </w:t>
      </w:r>
      <w:r w:rsidRPr="008B3FFD">
        <w:rPr>
          <w:rFonts w:ascii="Aptos" w:hAnsi="Aptos"/>
          <w:sz w:val="24"/>
          <w:szCs w:val="24"/>
        </w:rPr>
        <w:t xml:space="preserve">resilience. </w:t>
      </w:r>
      <w:r w:rsidR="00C004AF" w:rsidRPr="008B3FFD">
        <w:rPr>
          <w:rFonts w:ascii="Aptos" w:hAnsi="Aptos"/>
          <w:sz w:val="24"/>
          <w:szCs w:val="24"/>
        </w:rPr>
        <w:t xml:space="preserve">The UN will also place </w:t>
      </w:r>
      <w:r w:rsidRPr="008B3FFD">
        <w:rPr>
          <w:rFonts w:ascii="Aptos" w:hAnsi="Aptos"/>
          <w:sz w:val="24"/>
          <w:szCs w:val="24"/>
        </w:rPr>
        <w:t xml:space="preserve">stronger emphasis on </w:t>
      </w:r>
      <w:r w:rsidR="00C004AF" w:rsidRPr="008B3FFD">
        <w:rPr>
          <w:rFonts w:ascii="Aptos" w:hAnsi="Aptos"/>
          <w:sz w:val="24"/>
          <w:szCs w:val="24"/>
        </w:rPr>
        <w:t xml:space="preserve">developing </w:t>
      </w:r>
      <w:r w:rsidRPr="008B3FFD">
        <w:rPr>
          <w:rFonts w:ascii="Aptos" w:hAnsi="Aptos"/>
          <w:sz w:val="24"/>
          <w:szCs w:val="24"/>
        </w:rPr>
        <w:t xml:space="preserve">catalytic </w:t>
      </w:r>
      <w:r w:rsidR="00C004AF" w:rsidRPr="008B3FFD">
        <w:rPr>
          <w:rFonts w:ascii="Aptos" w:hAnsi="Aptos"/>
          <w:sz w:val="24"/>
          <w:szCs w:val="24"/>
        </w:rPr>
        <w:t xml:space="preserve">development </w:t>
      </w:r>
      <w:r w:rsidRPr="008B3FFD">
        <w:rPr>
          <w:rFonts w:ascii="Aptos" w:hAnsi="Aptos"/>
          <w:sz w:val="24"/>
          <w:szCs w:val="24"/>
        </w:rPr>
        <w:t>financing and partnership models</w:t>
      </w:r>
      <w:r w:rsidR="0031312B" w:rsidRPr="008B3FFD">
        <w:rPr>
          <w:rFonts w:ascii="Aptos" w:hAnsi="Aptos"/>
          <w:sz w:val="24"/>
          <w:szCs w:val="24"/>
        </w:rPr>
        <w:t>, strategic use of pooled fund mechanisms</w:t>
      </w:r>
      <w:r w:rsidR="00B04913">
        <w:rPr>
          <w:rFonts w:ascii="Aptos" w:hAnsi="Aptos"/>
          <w:sz w:val="24"/>
          <w:szCs w:val="24"/>
        </w:rPr>
        <w:t>, stronger partnerships with international financial institutions (IFIs)</w:t>
      </w:r>
      <w:r w:rsidR="00627AB0">
        <w:rPr>
          <w:rFonts w:ascii="Aptos" w:hAnsi="Aptos"/>
          <w:sz w:val="24"/>
          <w:szCs w:val="24"/>
        </w:rPr>
        <w:t>, as well as innovative financing and joint resource mobilization</w:t>
      </w:r>
      <w:r w:rsidRPr="008B3FFD">
        <w:rPr>
          <w:rFonts w:ascii="Aptos" w:hAnsi="Aptos"/>
          <w:sz w:val="24"/>
          <w:szCs w:val="24"/>
        </w:rPr>
        <w:t xml:space="preserve">. </w:t>
      </w:r>
      <w:r w:rsidR="00E00AB3" w:rsidRPr="00E00AB3">
        <w:rPr>
          <w:rFonts w:ascii="Aptos" w:hAnsi="Aptos"/>
          <w:sz w:val="24"/>
          <w:szCs w:val="24"/>
        </w:rPr>
        <w:t xml:space="preserve">The UN Thematic Pooled Fund for </w:t>
      </w:r>
      <w:r w:rsidR="00E00AB3">
        <w:rPr>
          <w:rFonts w:ascii="Aptos" w:hAnsi="Aptos"/>
          <w:sz w:val="24"/>
          <w:szCs w:val="24"/>
        </w:rPr>
        <w:t>C</w:t>
      </w:r>
      <w:r w:rsidR="00E00AB3" w:rsidRPr="00E00AB3">
        <w:rPr>
          <w:rFonts w:ascii="Aptos" w:hAnsi="Aptos"/>
          <w:sz w:val="24"/>
          <w:szCs w:val="24"/>
        </w:rPr>
        <w:t xml:space="preserve">ivic </w:t>
      </w:r>
      <w:r w:rsidR="00E00AB3">
        <w:rPr>
          <w:rFonts w:ascii="Aptos" w:hAnsi="Aptos"/>
          <w:sz w:val="24"/>
          <w:szCs w:val="24"/>
        </w:rPr>
        <w:t>S</w:t>
      </w:r>
      <w:r w:rsidR="00E00AB3" w:rsidRPr="00E00AB3">
        <w:rPr>
          <w:rFonts w:ascii="Aptos" w:hAnsi="Aptos"/>
          <w:sz w:val="24"/>
          <w:szCs w:val="24"/>
        </w:rPr>
        <w:t xml:space="preserve">pace has demonstrated its effectiveness and will be further operationalized and leveraged as a model for integrated funding approaches under the </w:t>
      </w:r>
      <w:r w:rsidR="00E00AB3">
        <w:rPr>
          <w:rFonts w:ascii="Aptos" w:hAnsi="Aptos"/>
          <w:sz w:val="24"/>
          <w:szCs w:val="24"/>
        </w:rPr>
        <w:t xml:space="preserve">2026-2030 CF </w:t>
      </w:r>
      <w:r w:rsidR="00E00AB3" w:rsidRPr="00E00AB3">
        <w:rPr>
          <w:rFonts w:ascii="Aptos" w:hAnsi="Aptos"/>
          <w:sz w:val="24"/>
          <w:szCs w:val="24"/>
        </w:rPr>
        <w:t>cycle</w:t>
      </w:r>
      <w:r w:rsidR="00E00AB3">
        <w:rPr>
          <w:rFonts w:ascii="Aptos" w:hAnsi="Aptos"/>
          <w:sz w:val="24"/>
          <w:szCs w:val="24"/>
        </w:rPr>
        <w:t>.</w:t>
      </w:r>
    </w:p>
    <w:p w14:paraId="0C12349B" w14:textId="1F3A79D3" w:rsidR="0031312B" w:rsidRPr="008B3FFD" w:rsidRDefault="00A56DD1" w:rsidP="00C004AF">
      <w:pPr>
        <w:spacing w:line="240" w:lineRule="auto"/>
        <w:rPr>
          <w:rFonts w:ascii="Aptos" w:hAnsi="Aptos"/>
          <w:sz w:val="24"/>
          <w:szCs w:val="24"/>
        </w:rPr>
      </w:pPr>
      <w:r w:rsidRPr="008B3FFD">
        <w:rPr>
          <w:rFonts w:ascii="Aptos" w:hAnsi="Aptos"/>
          <w:sz w:val="24"/>
          <w:szCs w:val="24"/>
        </w:rPr>
        <w:t xml:space="preserve">To ensure development gains reach all people, especially outside </w:t>
      </w:r>
      <w:r w:rsidR="00C004AF" w:rsidRPr="008B3FFD">
        <w:rPr>
          <w:rFonts w:ascii="Aptos" w:hAnsi="Aptos"/>
          <w:sz w:val="24"/>
          <w:szCs w:val="24"/>
        </w:rPr>
        <w:t xml:space="preserve">the </w:t>
      </w:r>
      <w:r w:rsidRPr="008B3FFD">
        <w:rPr>
          <w:rFonts w:ascii="Aptos" w:hAnsi="Aptos"/>
          <w:sz w:val="24"/>
          <w:szCs w:val="24"/>
        </w:rPr>
        <w:t>major urban centres, the UN will invest in whole</w:t>
      </w:r>
      <w:r w:rsidRPr="008B3FFD">
        <w:rPr>
          <w:rFonts w:ascii="Cambria Math" w:hAnsi="Cambria Math" w:cs="Cambria Math"/>
          <w:sz w:val="24"/>
          <w:szCs w:val="24"/>
        </w:rPr>
        <w:t>‑</w:t>
      </w:r>
      <w:r w:rsidRPr="008B3FFD">
        <w:rPr>
          <w:rFonts w:ascii="Aptos" w:hAnsi="Aptos"/>
          <w:sz w:val="24"/>
          <w:szCs w:val="24"/>
        </w:rPr>
        <w:t>of</w:t>
      </w:r>
      <w:r w:rsidRPr="008B3FFD">
        <w:rPr>
          <w:rFonts w:ascii="Cambria Math" w:hAnsi="Cambria Math" w:cs="Cambria Math"/>
          <w:sz w:val="24"/>
          <w:szCs w:val="24"/>
        </w:rPr>
        <w:t>‑</w:t>
      </w:r>
      <w:r w:rsidRPr="008B3FFD">
        <w:rPr>
          <w:rFonts w:ascii="Aptos" w:hAnsi="Aptos"/>
          <w:sz w:val="24"/>
          <w:szCs w:val="24"/>
        </w:rPr>
        <w:t xml:space="preserve">society partnerships. </w:t>
      </w:r>
      <w:r w:rsidR="0031312B" w:rsidRPr="008B3FFD">
        <w:rPr>
          <w:rFonts w:ascii="Aptos" w:hAnsi="Aptos"/>
          <w:sz w:val="24"/>
          <w:szCs w:val="24"/>
        </w:rPr>
        <w:t xml:space="preserve">The UN will work </w:t>
      </w:r>
      <w:r w:rsidR="00C004AF" w:rsidRPr="008B3FFD">
        <w:rPr>
          <w:rFonts w:ascii="Aptos" w:hAnsi="Aptos"/>
          <w:sz w:val="24"/>
          <w:szCs w:val="24"/>
        </w:rPr>
        <w:t>with</w:t>
      </w:r>
      <w:r w:rsidR="000D0E58">
        <w:rPr>
          <w:rFonts w:ascii="Aptos" w:hAnsi="Aptos"/>
          <w:sz w:val="24"/>
          <w:szCs w:val="24"/>
        </w:rPr>
        <w:t xml:space="preserve"> municipalities</w:t>
      </w:r>
      <w:r w:rsidR="0031312B" w:rsidRPr="008B3FFD">
        <w:rPr>
          <w:rFonts w:ascii="Aptos" w:hAnsi="Aptos"/>
          <w:sz w:val="24"/>
          <w:szCs w:val="24"/>
        </w:rPr>
        <w:t>,</w:t>
      </w:r>
      <w:r w:rsidRPr="008B3FFD">
        <w:rPr>
          <w:rFonts w:ascii="Aptos" w:hAnsi="Aptos"/>
          <w:sz w:val="24"/>
          <w:szCs w:val="24"/>
        </w:rPr>
        <w:t xml:space="preserve"> civil society, youth and </w:t>
      </w:r>
      <w:r w:rsidR="0031312B" w:rsidRPr="008B3FFD">
        <w:rPr>
          <w:rFonts w:ascii="Aptos" w:hAnsi="Aptos"/>
          <w:sz w:val="24"/>
          <w:szCs w:val="24"/>
        </w:rPr>
        <w:t>the private sector</w:t>
      </w:r>
      <w:r w:rsidRPr="008B3FFD">
        <w:rPr>
          <w:rFonts w:ascii="Aptos" w:hAnsi="Aptos"/>
          <w:sz w:val="24"/>
          <w:szCs w:val="24"/>
        </w:rPr>
        <w:t xml:space="preserve"> </w:t>
      </w:r>
      <w:r w:rsidR="00A76BA8">
        <w:rPr>
          <w:rFonts w:ascii="Aptos" w:hAnsi="Aptos"/>
          <w:sz w:val="24"/>
          <w:szCs w:val="24"/>
        </w:rPr>
        <w:t xml:space="preserve">in an integrated manner </w:t>
      </w:r>
      <w:r w:rsidR="0031312B" w:rsidRPr="008B3FFD">
        <w:rPr>
          <w:rFonts w:ascii="Aptos" w:hAnsi="Aptos"/>
          <w:sz w:val="24"/>
          <w:szCs w:val="24"/>
        </w:rPr>
        <w:t>to</w:t>
      </w:r>
      <w:r w:rsidRPr="008B3FFD">
        <w:rPr>
          <w:rFonts w:ascii="Aptos" w:hAnsi="Aptos"/>
          <w:sz w:val="24"/>
          <w:szCs w:val="24"/>
        </w:rPr>
        <w:t xml:space="preserve"> create structured platforms for </w:t>
      </w:r>
      <w:r w:rsidR="000D0E58">
        <w:rPr>
          <w:rFonts w:ascii="Aptos" w:hAnsi="Aptos"/>
          <w:sz w:val="24"/>
          <w:szCs w:val="24"/>
        </w:rPr>
        <w:t>integrated local development,</w:t>
      </w:r>
      <w:r w:rsidR="000D0E58" w:rsidRPr="008B3FFD">
        <w:rPr>
          <w:rFonts w:ascii="Aptos" w:hAnsi="Aptos"/>
          <w:sz w:val="24"/>
          <w:szCs w:val="24"/>
        </w:rPr>
        <w:t xml:space="preserve"> </w:t>
      </w:r>
      <w:r w:rsidRPr="008B3FFD">
        <w:rPr>
          <w:rFonts w:ascii="Aptos" w:hAnsi="Aptos"/>
          <w:sz w:val="24"/>
          <w:szCs w:val="24"/>
        </w:rPr>
        <w:t>participation, transparency, and co</w:t>
      </w:r>
      <w:r w:rsidRPr="008B3FFD">
        <w:rPr>
          <w:rFonts w:ascii="Cambria Math" w:hAnsi="Cambria Math" w:cs="Cambria Math"/>
          <w:sz w:val="24"/>
          <w:szCs w:val="24"/>
        </w:rPr>
        <w:t>‑</w:t>
      </w:r>
      <w:r w:rsidRPr="008B3FFD">
        <w:rPr>
          <w:rFonts w:ascii="Aptos" w:hAnsi="Aptos"/>
          <w:sz w:val="24"/>
          <w:szCs w:val="24"/>
        </w:rPr>
        <w:t xml:space="preserve">creation. </w:t>
      </w:r>
      <w:r w:rsidR="0031312B" w:rsidRPr="008B3FFD">
        <w:rPr>
          <w:rFonts w:ascii="Aptos" w:hAnsi="Aptos"/>
          <w:sz w:val="24"/>
          <w:szCs w:val="24"/>
        </w:rPr>
        <w:t xml:space="preserve">The UN will leverage its convening role to enable open and constructive stakeholder dialogue and action on development priorities, protection of human rights, </w:t>
      </w:r>
      <w:r w:rsidR="00A5078E">
        <w:rPr>
          <w:rFonts w:ascii="Aptos" w:hAnsi="Aptos"/>
          <w:sz w:val="24"/>
          <w:szCs w:val="24"/>
        </w:rPr>
        <w:t xml:space="preserve">gender equality, </w:t>
      </w:r>
      <w:r w:rsidR="0031312B" w:rsidRPr="008B3FFD">
        <w:rPr>
          <w:rFonts w:ascii="Aptos" w:hAnsi="Aptos"/>
          <w:sz w:val="24"/>
          <w:szCs w:val="24"/>
        </w:rPr>
        <w:t>and strengthening civic space and social cohesion.</w:t>
      </w:r>
    </w:p>
    <w:p w14:paraId="2D2776BF" w14:textId="07FF9A8A" w:rsidR="00A56DD1" w:rsidRPr="008B3FFD" w:rsidRDefault="0031312B" w:rsidP="0031312B">
      <w:pPr>
        <w:spacing w:line="240" w:lineRule="auto"/>
        <w:rPr>
          <w:rFonts w:ascii="Aptos" w:hAnsi="Aptos"/>
          <w:sz w:val="24"/>
          <w:szCs w:val="24"/>
        </w:rPr>
      </w:pPr>
      <w:r w:rsidRPr="008B3FFD">
        <w:rPr>
          <w:rFonts w:ascii="Aptos" w:hAnsi="Aptos"/>
          <w:sz w:val="24"/>
          <w:szCs w:val="24"/>
        </w:rPr>
        <w:t>T</w:t>
      </w:r>
      <w:r w:rsidR="00C004AF" w:rsidRPr="008B3FFD">
        <w:rPr>
          <w:rFonts w:ascii="Aptos" w:hAnsi="Aptos"/>
          <w:sz w:val="24"/>
          <w:szCs w:val="24"/>
        </w:rPr>
        <w:t xml:space="preserve">he UN </w:t>
      </w:r>
      <w:r w:rsidRPr="008B3FFD">
        <w:rPr>
          <w:rFonts w:ascii="Aptos" w:hAnsi="Aptos"/>
          <w:sz w:val="24"/>
          <w:szCs w:val="24"/>
        </w:rPr>
        <w:t xml:space="preserve">is committed to continue </w:t>
      </w:r>
      <w:r w:rsidR="00C004AF" w:rsidRPr="008B3FFD">
        <w:rPr>
          <w:rFonts w:ascii="Aptos" w:hAnsi="Aptos"/>
          <w:sz w:val="24"/>
          <w:szCs w:val="24"/>
        </w:rPr>
        <w:t>work</w:t>
      </w:r>
      <w:r w:rsidRPr="008B3FFD">
        <w:rPr>
          <w:rFonts w:ascii="Aptos" w:hAnsi="Aptos"/>
          <w:sz w:val="24"/>
          <w:szCs w:val="24"/>
        </w:rPr>
        <w:t>ing</w:t>
      </w:r>
      <w:r w:rsidR="00C004AF" w:rsidRPr="008B3FFD">
        <w:rPr>
          <w:rFonts w:ascii="Aptos" w:hAnsi="Aptos"/>
          <w:sz w:val="24"/>
          <w:szCs w:val="24"/>
        </w:rPr>
        <w:t xml:space="preserve"> with and for the people of Georgia</w:t>
      </w:r>
      <w:r w:rsidRPr="008B3FFD">
        <w:rPr>
          <w:rFonts w:ascii="Aptos" w:hAnsi="Aptos"/>
          <w:sz w:val="24"/>
          <w:szCs w:val="24"/>
        </w:rPr>
        <w:t xml:space="preserve"> </w:t>
      </w:r>
      <w:r w:rsidR="00C004AF" w:rsidRPr="008B3FFD">
        <w:rPr>
          <w:rFonts w:ascii="Aptos" w:hAnsi="Aptos"/>
          <w:sz w:val="24"/>
          <w:szCs w:val="24"/>
        </w:rPr>
        <w:t>—</w:t>
      </w:r>
      <w:r w:rsidRPr="008B3FFD">
        <w:rPr>
          <w:rFonts w:ascii="Aptos" w:hAnsi="Aptos"/>
          <w:sz w:val="24"/>
          <w:szCs w:val="24"/>
        </w:rPr>
        <w:t xml:space="preserve"> helping the country advance</w:t>
      </w:r>
      <w:r w:rsidR="00A56DD1" w:rsidRPr="008B3FFD">
        <w:rPr>
          <w:rFonts w:ascii="Aptos" w:hAnsi="Aptos"/>
          <w:sz w:val="24"/>
          <w:szCs w:val="24"/>
        </w:rPr>
        <w:t xml:space="preserve"> inclusive, green and peaceful development that leaves no one behind.</w:t>
      </w:r>
    </w:p>
    <w:p w14:paraId="3CCC7091" w14:textId="77777777" w:rsidR="00A56DD1" w:rsidRPr="008B3FFD" w:rsidRDefault="00A56DD1" w:rsidP="00A56DD1">
      <w:pPr>
        <w:spacing w:line="240" w:lineRule="auto"/>
        <w:rPr>
          <w:rFonts w:ascii="Aptos" w:hAnsi="Aptos"/>
          <w:sz w:val="24"/>
          <w:szCs w:val="24"/>
        </w:rPr>
      </w:pPr>
    </w:p>
    <w:p w14:paraId="71A7B948" w14:textId="77777777" w:rsidR="002021CD" w:rsidRDefault="002021CD">
      <w:pPr>
        <w:rPr>
          <w:rFonts w:ascii="Aptos" w:hAnsi="Aptos"/>
          <w:b/>
          <w:bCs/>
          <w:sz w:val="28"/>
          <w:szCs w:val="28"/>
        </w:rPr>
      </w:pPr>
      <w:r>
        <w:br w:type="page"/>
      </w:r>
    </w:p>
    <w:p w14:paraId="29A48380" w14:textId="6B5331BB" w:rsidR="00EF497E" w:rsidRPr="008B3FFD" w:rsidRDefault="00EF497E" w:rsidP="00AE3DCF">
      <w:pPr>
        <w:pStyle w:val="Heading1"/>
      </w:pPr>
      <w:r w:rsidRPr="008B3FFD">
        <w:lastRenderedPageBreak/>
        <w:t>Human stories</w:t>
      </w:r>
    </w:p>
    <w:p w14:paraId="72D14035" w14:textId="77777777" w:rsidR="0042621E" w:rsidRPr="008B3FFD" w:rsidRDefault="0042621E" w:rsidP="00056375">
      <w:pPr>
        <w:spacing w:line="240" w:lineRule="auto"/>
        <w:rPr>
          <w:b/>
          <w:bCs/>
          <w:sz w:val="24"/>
          <w:szCs w:val="24"/>
        </w:rPr>
      </w:pPr>
      <w:r w:rsidRPr="008B3FFD">
        <w:rPr>
          <w:b/>
          <w:bCs/>
          <w:sz w:val="24"/>
          <w:szCs w:val="24"/>
        </w:rPr>
        <w:t>Outcome 1</w:t>
      </w:r>
    </w:p>
    <w:p w14:paraId="6099205F" w14:textId="77777777" w:rsidR="0042621E" w:rsidRPr="008B3FFD" w:rsidRDefault="0042621E" w:rsidP="00AE3DCF">
      <w:pPr>
        <w:pStyle w:val="Heading2"/>
      </w:pPr>
      <w:r w:rsidRPr="008B3FFD">
        <w:t>Women in AI: Breaking Barriers in Technology</w:t>
      </w:r>
    </w:p>
    <w:p w14:paraId="0DCC4C75" w14:textId="585612DB" w:rsidR="00F120CE" w:rsidRDefault="00F120CE" w:rsidP="00056375">
      <w:pPr>
        <w:spacing w:line="240" w:lineRule="auto"/>
        <w:rPr>
          <w:sz w:val="24"/>
          <w:szCs w:val="24"/>
        </w:rPr>
      </w:pPr>
    </w:p>
    <w:p w14:paraId="6D7BC4BC" w14:textId="7C0CB017" w:rsidR="0042621E" w:rsidRPr="008B3FFD" w:rsidRDefault="0042621E" w:rsidP="00056375">
      <w:pPr>
        <w:spacing w:line="240" w:lineRule="auto"/>
        <w:rPr>
          <w:sz w:val="24"/>
          <w:szCs w:val="24"/>
        </w:rPr>
      </w:pPr>
      <w:r w:rsidRPr="008B3FFD">
        <w:rPr>
          <w:sz w:val="24"/>
          <w:szCs w:val="24"/>
        </w:rPr>
        <w:t xml:space="preserve">Artificial intelligence (AI) is shaping the future, yet women and girls remain underrepresented in technology and AI due to persistent gender stereotypes and systemic barriers. Initiatives like </w:t>
      </w:r>
      <w:r w:rsidRPr="008B3FFD">
        <w:rPr>
          <w:i/>
          <w:iCs/>
          <w:sz w:val="24"/>
          <w:szCs w:val="24"/>
        </w:rPr>
        <w:t>Women in AI</w:t>
      </w:r>
      <w:r w:rsidRPr="008B3FFD">
        <w:rPr>
          <w:sz w:val="24"/>
          <w:szCs w:val="24"/>
        </w:rPr>
        <w:t xml:space="preserve"> are helping to change this and close the gender gap in the tech sector.</w:t>
      </w:r>
    </w:p>
    <w:p w14:paraId="40375389" w14:textId="77777777" w:rsidR="0042621E" w:rsidRPr="008B3FFD" w:rsidRDefault="0042621E" w:rsidP="00056375">
      <w:pPr>
        <w:spacing w:line="240" w:lineRule="auto"/>
        <w:rPr>
          <w:sz w:val="24"/>
          <w:szCs w:val="24"/>
        </w:rPr>
      </w:pPr>
      <w:r w:rsidRPr="008B3FFD">
        <w:rPr>
          <w:sz w:val="24"/>
          <w:szCs w:val="24"/>
        </w:rPr>
        <w:t xml:space="preserve">33-year-old Maka Saparashvili is a graduate of the Women in AI training programme, implemented by Business and Technology University (BTU) at the initiative of UN Women. </w:t>
      </w:r>
    </w:p>
    <w:p w14:paraId="258C96B2" w14:textId="77777777" w:rsidR="0042621E" w:rsidRPr="008B3FFD" w:rsidRDefault="0042621E" w:rsidP="00056375">
      <w:pPr>
        <w:spacing w:line="240" w:lineRule="auto"/>
        <w:rPr>
          <w:sz w:val="24"/>
          <w:szCs w:val="24"/>
        </w:rPr>
      </w:pPr>
      <w:r w:rsidRPr="008B3FFD">
        <w:rPr>
          <w:sz w:val="24"/>
          <w:szCs w:val="24"/>
        </w:rPr>
        <w:t>An economist by profession, Maka has spent nearly a decade as a financial data analyst. Despite her extensive experience with data, she had never coded before. When a friend told her about the programme, she seized the opportunity and successfully passed the selection process.</w:t>
      </w:r>
    </w:p>
    <w:p w14:paraId="1D7E0208" w14:textId="77777777" w:rsidR="0042621E" w:rsidRPr="008B3FFD" w:rsidRDefault="0042621E" w:rsidP="00056375">
      <w:pPr>
        <w:spacing w:line="240" w:lineRule="auto"/>
        <w:rPr>
          <w:sz w:val="24"/>
          <w:szCs w:val="24"/>
        </w:rPr>
      </w:pPr>
      <w:r w:rsidRPr="008B3FFD">
        <w:rPr>
          <w:sz w:val="24"/>
          <w:szCs w:val="24"/>
        </w:rPr>
        <w:t>“Each lecture was a chance to gain new knowledge and practical skills,” Maka reflects. “The programme gave me a solid technical foundation. My next goal is to apply this knowledge in practice and grow in the field of artificial intelligence. Initiatives like this are crucial, especially for women who face financial barriers. They provide equal opportunities and access to valuable knowledge, creating real pathways into tech careers.”</w:t>
      </w:r>
    </w:p>
    <w:p w14:paraId="0620BECF" w14:textId="77777777" w:rsidR="0042621E" w:rsidRPr="008B3FFD" w:rsidRDefault="0042621E" w:rsidP="00056375">
      <w:pPr>
        <w:spacing w:line="240" w:lineRule="auto"/>
        <w:rPr>
          <w:sz w:val="24"/>
          <w:szCs w:val="24"/>
        </w:rPr>
      </w:pPr>
      <w:r w:rsidRPr="008B3FFD">
        <w:rPr>
          <w:sz w:val="24"/>
          <w:szCs w:val="24"/>
        </w:rPr>
        <w:t>A total of 200 women completed the intensive AI and web development course, gaining in-depth knowledge and hands-on experience that open doors to career opportunities.</w:t>
      </w:r>
    </w:p>
    <w:p w14:paraId="3144ACC5" w14:textId="216049AE" w:rsidR="0042621E" w:rsidRPr="008B3FFD" w:rsidRDefault="0042621E" w:rsidP="00056375">
      <w:pPr>
        <w:spacing w:line="240" w:lineRule="auto"/>
        <w:rPr>
          <w:sz w:val="24"/>
          <w:szCs w:val="24"/>
        </w:rPr>
      </w:pPr>
      <w:r w:rsidRPr="008B3FFD">
        <w:rPr>
          <w:sz w:val="24"/>
          <w:szCs w:val="24"/>
        </w:rPr>
        <w:t xml:space="preserve">The nine-month Women in AI training initiative was supported by </w:t>
      </w:r>
      <w:r w:rsidR="00D00FCF">
        <w:rPr>
          <w:sz w:val="24"/>
          <w:szCs w:val="24"/>
        </w:rPr>
        <w:t xml:space="preserve">UN Women with funding from </w:t>
      </w:r>
      <w:r w:rsidRPr="008B3FFD">
        <w:rPr>
          <w:sz w:val="24"/>
          <w:szCs w:val="24"/>
        </w:rPr>
        <w:t xml:space="preserve">the European Union </w:t>
      </w:r>
      <w:r w:rsidR="00D00FCF" w:rsidRPr="008B3FFD">
        <w:rPr>
          <w:sz w:val="24"/>
          <w:szCs w:val="24"/>
        </w:rPr>
        <w:t>and the Government of Norway</w:t>
      </w:r>
      <w:r w:rsidR="00D00FCF">
        <w:rPr>
          <w:sz w:val="24"/>
          <w:szCs w:val="24"/>
        </w:rPr>
        <w:t>.</w:t>
      </w:r>
      <w:r w:rsidR="00D00FCF" w:rsidRPr="008B3FFD">
        <w:rPr>
          <w:sz w:val="24"/>
          <w:szCs w:val="24"/>
        </w:rPr>
        <w:t xml:space="preserve"> </w:t>
      </w:r>
    </w:p>
    <w:p w14:paraId="32A4C36E" w14:textId="21717D4C" w:rsidR="0042621E" w:rsidRPr="008B3FFD" w:rsidRDefault="0042621E" w:rsidP="00056375">
      <w:pPr>
        <w:spacing w:line="240" w:lineRule="auto"/>
        <w:rPr>
          <w:sz w:val="24"/>
          <w:szCs w:val="24"/>
        </w:rPr>
      </w:pPr>
      <w:r w:rsidRPr="008B3FFD">
        <w:rPr>
          <w:noProof/>
          <w:sz w:val="24"/>
          <w:szCs w:val="24"/>
        </w:rPr>
        <w:drawing>
          <wp:inline distT="0" distB="0" distL="0" distR="0" wp14:anchorId="11AC015D" wp14:editId="45BF60B5">
            <wp:extent cx="5263763" cy="2474981"/>
            <wp:effectExtent l="0" t="0" r="0" b="1905"/>
            <wp:docPr id="17985538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553830" name="Picture 1798553830"/>
                    <pic:cNvPicPr/>
                  </pic:nvPicPr>
                  <pic:blipFill>
                    <a:blip r:embed="rId36">
                      <a:extLst>
                        <a:ext uri="{28A0092B-C50C-407E-A947-70E740481C1C}">
                          <a14:useLocalDpi xmlns:a14="http://schemas.microsoft.com/office/drawing/2010/main" val="0"/>
                        </a:ext>
                      </a:extLst>
                    </a:blip>
                    <a:stretch>
                      <a:fillRect/>
                    </a:stretch>
                  </pic:blipFill>
                  <pic:spPr>
                    <a:xfrm>
                      <a:off x="0" y="0"/>
                      <a:ext cx="5286108" cy="2485488"/>
                    </a:xfrm>
                    <a:prstGeom prst="rect">
                      <a:avLst/>
                    </a:prstGeom>
                  </pic:spPr>
                </pic:pic>
              </a:graphicData>
            </a:graphic>
          </wp:inline>
        </w:drawing>
      </w:r>
    </w:p>
    <w:p w14:paraId="75EA1FD6" w14:textId="47D92A23" w:rsidR="0042621E" w:rsidRPr="008B3FFD" w:rsidRDefault="0042621E" w:rsidP="00056375">
      <w:pPr>
        <w:spacing w:line="240" w:lineRule="auto"/>
        <w:rPr>
          <w:sz w:val="24"/>
          <w:szCs w:val="24"/>
        </w:rPr>
      </w:pPr>
      <w:r w:rsidRPr="13CE4953">
        <w:rPr>
          <w:sz w:val="24"/>
          <w:szCs w:val="24"/>
        </w:rPr>
        <w:lastRenderedPageBreak/>
        <w:t xml:space="preserve">Group photo of the “Women in AI” training programme participants. Photo: </w:t>
      </w:r>
      <w:r w:rsidR="005B1F01">
        <w:rPr>
          <w:sz w:val="24"/>
          <w:szCs w:val="24"/>
        </w:rPr>
        <w:t>UN</w:t>
      </w:r>
      <w:r w:rsidR="008E47E1">
        <w:rPr>
          <w:sz w:val="24"/>
          <w:szCs w:val="24"/>
        </w:rPr>
        <w:t> </w:t>
      </w:r>
      <w:r w:rsidR="005B1F01">
        <w:rPr>
          <w:sz w:val="24"/>
          <w:szCs w:val="24"/>
        </w:rPr>
        <w:t>Women/</w:t>
      </w:r>
      <w:r w:rsidRPr="13CE4953">
        <w:rPr>
          <w:sz w:val="24"/>
          <w:szCs w:val="24"/>
        </w:rPr>
        <w:t>BTU</w:t>
      </w:r>
    </w:p>
    <w:p w14:paraId="362283D2" w14:textId="77777777" w:rsidR="0042621E" w:rsidRPr="008B3FFD" w:rsidRDefault="0042621E" w:rsidP="00056375">
      <w:pPr>
        <w:spacing w:line="240" w:lineRule="auto"/>
        <w:rPr>
          <w:b/>
          <w:bCs/>
          <w:sz w:val="24"/>
          <w:szCs w:val="24"/>
        </w:rPr>
      </w:pPr>
      <w:r w:rsidRPr="008B3FFD">
        <w:rPr>
          <w:b/>
          <w:bCs/>
          <w:sz w:val="24"/>
          <w:szCs w:val="24"/>
        </w:rPr>
        <w:t>Outcome 2</w:t>
      </w:r>
    </w:p>
    <w:p w14:paraId="6527F065" w14:textId="77777777" w:rsidR="0042621E" w:rsidRPr="008B3FFD" w:rsidRDefault="0042621E" w:rsidP="00AE3DCF">
      <w:pPr>
        <w:pStyle w:val="Heading2"/>
      </w:pPr>
      <w:r w:rsidRPr="008B3FFD">
        <w:t>Promoting HPV Vaccination in Georgia</w:t>
      </w:r>
    </w:p>
    <w:p w14:paraId="483E3C1E" w14:textId="77777777" w:rsidR="0042621E" w:rsidRPr="008B3FFD" w:rsidRDefault="0042621E" w:rsidP="00056375">
      <w:pPr>
        <w:spacing w:line="240" w:lineRule="auto"/>
        <w:rPr>
          <w:sz w:val="24"/>
          <w:szCs w:val="24"/>
        </w:rPr>
      </w:pPr>
      <w:r w:rsidRPr="008B3FFD">
        <w:rPr>
          <w:sz w:val="24"/>
          <w:szCs w:val="24"/>
        </w:rPr>
        <w:t xml:space="preserve">Elene Janukashvili, 24, a sixth-year medical student in Georgia, recalls the moment she received her final dose of the 9-valent human papillomavirus (HPV) vaccine. "Georgia faces a major challenge, as over 200 women die annually from cervical cancer, primarily caused by the human papillomavirus (HPV)," says Elene. “We have the privilege in Georgia, which many other countries lack, to get such an expensive vaccine [for free], protecting not only ourselves but also our partners from the infection." </w:t>
      </w:r>
    </w:p>
    <w:p w14:paraId="1695142E" w14:textId="77777777" w:rsidR="0042621E" w:rsidRPr="008B3FFD" w:rsidRDefault="0042621E" w:rsidP="00056375">
      <w:pPr>
        <w:spacing w:line="240" w:lineRule="auto"/>
        <w:rPr>
          <w:sz w:val="24"/>
          <w:szCs w:val="24"/>
        </w:rPr>
      </w:pPr>
      <w:r w:rsidRPr="008B3FFD">
        <w:rPr>
          <w:sz w:val="24"/>
          <w:szCs w:val="24"/>
        </w:rPr>
        <w:t>The vaccine, part of Georgia’s national immunization programme, is free for girls and women aged 10–46 and boys and men aged 10–26. It shields against multiple oncogenic HPV strains, reducing the risk of cervical, genital, and other cancers.</w:t>
      </w:r>
    </w:p>
    <w:p w14:paraId="7033F4E9" w14:textId="77777777" w:rsidR="0042621E" w:rsidRPr="008B3FFD" w:rsidRDefault="0042621E" w:rsidP="00056375">
      <w:pPr>
        <w:spacing w:line="240" w:lineRule="auto"/>
        <w:rPr>
          <w:sz w:val="24"/>
          <w:szCs w:val="24"/>
        </w:rPr>
      </w:pPr>
      <w:r w:rsidRPr="008B3FFD">
        <w:rPr>
          <w:sz w:val="24"/>
          <w:szCs w:val="24"/>
        </w:rPr>
        <w:t>In Georgia, where HPV is the primary cause of cervical cancer, this disease ranks fifth among the most frequently diagnosed oncological conditions among women. Thanks to UNFPA and other UN agencies, and with support from the European Union, HPV vaccination and cervical cancer screening are available free of charge at primary healthcare facilities and national screening centres across the country, including those in rural areas.</w:t>
      </w:r>
    </w:p>
    <w:p w14:paraId="1447846F" w14:textId="77777777" w:rsidR="0042621E" w:rsidRPr="008B3FFD" w:rsidRDefault="0042621E" w:rsidP="00056375">
      <w:pPr>
        <w:spacing w:line="240" w:lineRule="auto"/>
        <w:rPr>
          <w:sz w:val="24"/>
          <w:szCs w:val="24"/>
        </w:rPr>
      </w:pPr>
      <w:r w:rsidRPr="008B3FFD">
        <w:rPr>
          <w:noProof/>
          <w:sz w:val="24"/>
          <w:szCs w:val="24"/>
        </w:rPr>
        <w:drawing>
          <wp:inline distT="0" distB="0" distL="0" distR="0" wp14:anchorId="07B68E5D" wp14:editId="01803BE3">
            <wp:extent cx="3386667" cy="1905000"/>
            <wp:effectExtent l="0" t="0" r="4445" b="0"/>
            <wp:docPr id="1253929687" name="Picture 12" descr="A photo of a young woman getting HPV vacci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photo of a young woman getting HPV vaccination"/>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89257" cy="1906457"/>
                    </a:xfrm>
                    <a:prstGeom prst="rect">
                      <a:avLst/>
                    </a:prstGeom>
                    <a:noFill/>
                    <a:ln>
                      <a:noFill/>
                    </a:ln>
                  </pic:spPr>
                </pic:pic>
              </a:graphicData>
            </a:graphic>
          </wp:inline>
        </w:drawing>
      </w:r>
    </w:p>
    <w:p w14:paraId="16B05E7C" w14:textId="77777777" w:rsidR="0042621E" w:rsidRPr="008B3FFD" w:rsidRDefault="0042621E" w:rsidP="00056375">
      <w:pPr>
        <w:spacing w:line="240" w:lineRule="auto"/>
        <w:rPr>
          <w:sz w:val="24"/>
          <w:szCs w:val="24"/>
        </w:rPr>
      </w:pPr>
      <w:r w:rsidRPr="008B3FFD">
        <w:rPr>
          <w:sz w:val="24"/>
          <w:szCs w:val="24"/>
        </w:rPr>
        <w:t>Photo: Dina Oganova/UNFPA</w:t>
      </w:r>
    </w:p>
    <w:p w14:paraId="117A3BE8" w14:textId="77777777" w:rsidR="0042621E" w:rsidRPr="008B3FFD" w:rsidRDefault="0042621E" w:rsidP="00056375">
      <w:pPr>
        <w:spacing w:line="240" w:lineRule="auto"/>
        <w:rPr>
          <w:b/>
          <w:bCs/>
          <w:sz w:val="24"/>
          <w:szCs w:val="24"/>
        </w:rPr>
      </w:pPr>
      <w:r w:rsidRPr="008B3FFD">
        <w:rPr>
          <w:b/>
          <w:bCs/>
          <w:sz w:val="24"/>
          <w:szCs w:val="24"/>
        </w:rPr>
        <w:t>Outcome 3</w:t>
      </w:r>
    </w:p>
    <w:p w14:paraId="1958F60C" w14:textId="77777777" w:rsidR="0042621E" w:rsidRPr="008B3FFD" w:rsidRDefault="0042621E" w:rsidP="00AE3DCF">
      <w:pPr>
        <w:pStyle w:val="Heading2"/>
      </w:pPr>
      <w:r w:rsidRPr="008B3FFD">
        <w:t>Digital Transformation through the Farm Management System (FMS) in Georgia</w:t>
      </w:r>
    </w:p>
    <w:p w14:paraId="04E3D7C5" w14:textId="77777777" w:rsidR="0042621E" w:rsidRPr="008B3FFD" w:rsidRDefault="0042621E" w:rsidP="00056375">
      <w:pPr>
        <w:spacing w:line="240" w:lineRule="auto"/>
        <w:rPr>
          <w:sz w:val="24"/>
          <w:szCs w:val="24"/>
        </w:rPr>
      </w:pPr>
      <w:r w:rsidRPr="008B3FFD">
        <w:rPr>
          <w:sz w:val="24"/>
          <w:szCs w:val="24"/>
        </w:rPr>
        <w:t>The Farm Management System (FMS) is the only Georgian-language digital platform built on modern technologies and aligned with international best practices. Developed specifically for the needs of Georgia’s livestock sector, the system enables farmers to manage their operations efficiently, increase productivity, and reduce costs through data-driven decision-making.</w:t>
      </w:r>
    </w:p>
    <w:p w14:paraId="33D956E4" w14:textId="77777777" w:rsidR="0042621E" w:rsidRPr="008B3FFD" w:rsidRDefault="0042621E" w:rsidP="00056375">
      <w:pPr>
        <w:spacing w:line="240" w:lineRule="auto"/>
        <w:rPr>
          <w:sz w:val="24"/>
          <w:szCs w:val="24"/>
        </w:rPr>
      </w:pPr>
      <w:r w:rsidRPr="008B3FFD">
        <w:rPr>
          <w:sz w:val="24"/>
          <w:szCs w:val="24"/>
        </w:rPr>
        <w:lastRenderedPageBreak/>
        <w:t>One of the first farms to successfully adopt FMS is owned by Darejan Kanteladze. Today, her farm manages approximately 300 high-yield dairy cows and produces an average of 120 tons of cheese annually from raw milk. The “Alpia” products are distributed across Georgia through major supermarket chains, supplying high-quality dairy products to the local market.</w:t>
      </w:r>
    </w:p>
    <w:p w14:paraId="33E736C1" w14:textId="77777777" w:rsidR="0042621E" w:rsidRPr="008B3FFD" w:rsidRDefault="0042621E" w:rsidP="00056375">
      <w:pPr>
        <w:spacing w:line="240" w:lineRule="auto"/>
        <w:rPr>
          <w:sz w:val="24"/>
          <w:szCs w:val="24"/>
        </w:rPr>
      </w:pPr>
      <w:r w:rsidRPr="008B3FFD">
        <w:rPr>
          <w:sz w:val="24"/>
          <w:szCs w:val="24"/>
        </w:rPr>
        <w:t>The introduction of FMS has transformed the farm’s daily management. Its integrated modules provide a comprehensive digital solution for tracking milk production, feed rations, animal health, and reproduction. At the same time, the system remains intuitive and user-friendly, even for staff with limited digital experience. Fully tailored to the realities of the local livestock sector, FMS effectively bridges the gap between traditional farming practices and modern farm management.</w:t>
      </w:r>
    </w:p>
    <w:p w14:paraId="482C605B" w14:textId="77777777" w:rsidR="0042621E" w:rsidRPr="008B3FFD" w:rsidRDefault="0042621E" w:rsidP="00056375">
      <w:pPr>
        <w:spacing w:line="240" w:lineRule="auto"/>
        <w:rPr>
          <w:sz w:val="24"/>
          <w:szCs w:val="24"/>
        </w:rPr>
      </w:pPr>
      <w:r w:rsidRPr="008B3FFD">
        <w:rPr>
          <w:sz w:val="24"/>
          <w:szCs w:val="24"/>
        </w:rPr>
        <w:t>Looking ahead, Darejan envisions continued growth: “Our long-term goal is to expand the farm, diversify our products, and further automate processes. The FMS will serve as the central platform around which the farm will continue to develop. We also want to share our experience and encourage other farmers to embrace digital management systems,” she says.</w:t>
      </w:r>
    </w:p>
    <w:p w14:paraId="69795F85" w14:textId="77777777" w:rsidR="0042621E" w:rsidRPr="008B3FFD" w:rsidRDefault="0042621E" w:rsidP="00056375">
      <w:pPr>
        <w:spacing w:line="240" w:lineRule="auto"/>
        <w:rPr>
          <w:sz w:val="24"/>
          <w:szCs w:val="24"/>
        </w:rPr>
      </w:pPr>
      <w:r w:rsidRPr="008B3FFD">
        <w:rPr>
          <w:sz w:val="24"/>
          <w:szCs w:val="24"/>
        </w:rPr>
        <w:t>The introduction of this system is one of many initiatives implemented by the Food and Agriculture Organization of the United Nations (FAO) and its partners, including Farmer Field Schools conducted together with UN Women. These initiatives support smallholder dairy farmers in Georgia by strengthening their skills in modern cheese-making, food safety, entrepreneurship, leadership, and women’s rights.</w:t>
      </w:r>
    </w:p>
    <w:p w14:paraId="20EEC5A3" w14:textId="59EDE355" w:rsidR="0042621E" w:rsidRPr="008B3FFD" w:rsidRDefault="0042621E" w:rsidP="00056375">
      <w:pPr>
        <w:spacing w:line="240" w:lineRule="auto"/>
        <w:rPr>
          <w:sz w:val="24"/>
          <w:szCs w:val="24"/>
        </w:rPr>
      </w:pPr>
      <w:r w:rsidRPr="008B3FFD">
        <w:rPr>
          <w:noProof/>
          <w:sz w:val="24"/>
          <w:szCs w:val="24"/>
        </w:rPr>
        <w:drawing>
          <wp:inline distT="0" distB="0" distL="0" distR="0" wp14:anchorId="5412B482" wp14:editId="16371D15">
            <wp:extent cx="2743200" cy="1828800"/>
            <wp:effectExtent l="0" t="0" r="0" b="0"/>
            <wp:docPr id="16754150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43964" cy="1829309"/>
                    </a:xfrm>
                    <a:prstGeom prst="rect">
                      <a:avLst/>
                    </a:prstGeom>
                    <a:noFill/>
                    <a:ln>
                      <a:noFill/>
                    </a:ln>
                  </pic:spPr>
                </pic:pic>
              </a:graphicData>
            </a:graphic>
          </wp:inline>
        </w:drawing>
      </w:r>
    </w:p>
    <w:p w14:paraId="18872264" w14:textId="77777777" w:rsidR="0042621E" w:rsidRPr="008B3FFD" w:rsidRDefault="0042621E" w:rsidP="00056375">
      <w:pPr>
        <w:spacing w:line="240" w:lineRule="auto"/>
        <w:rPr>
          <w:sz w:val="24"/>
          <w:szCs w:val="24"/>
        </w:rPr>
      </w:pPr>
      <w:r w:rsidRPr="008B3FFD">
        <w:rPr>
          <w:sz w:val="24"/>
          <w:szCs w:val="24"/>
        </w:rPr>
        <w:t>Photos: FAO </w:t>
      </w:r>
    </w:p>
    <w:p w14:paraId="3FA1F6AF" w14:textId="0564C3F0" w:rsidR="00834EDD" w:rsidRPr="008B3FFD" w:rsidRDefault="0042621E" w:rsidP="28056476">
      <w:pPr>
        <w:spacing w:line="240" w:lineRule="auto"/>
        <w:rPr>
          <w:b/>
          <w:bCs/>
          <w:sz w:val="24"/>
          <w:szCs w:val="24"/>
        </w:rPr>
      </w:pPr>
      <w:r w:rsidRPr="13CE4953">
        <w:rPr>
          <w:b/>
          <w:bCs/>
          <w:sz w:val="24"/>
          <w:szCs w:val="24"/>
        </w:rPr>
        <w:t>Outcome 4</w:t>
      </w:r>
    </w:p>
    <w:p w14:paraId="5B62B454" w14:textId="420659BE" w:rsidR="00834EDD" w:rsidRPr="008B3FFD" w:rsidRDefault="1A2C1FA5" w:rsidP="00AE3DCF">
      <w:pPr>
        <w:pStyle w:val="Heading2"/>
      </w:pPr>
      <w:r w:rsidRPr="28056476">
        <w:t>Empowering Women Affected by Conflict through Rural Entrepreneurship</w:t>
      </w:r>
    </w:p>
    <w:p w14:paraId="743F2A5D" w14:textId="4B7C9483" w:rsidR="00834EDD" w:rsidRPr="008B3FFD" w:rsidRDefault="1A2C1FA5" w:rsidP="28056476">
      <w:pPr>
        <w:spacing w:line="276" w:lineRule="auto"/>
        <w:rPr>
          <w:rFonts w:ascii="Aptos" w:eastAsia="Aptos" w:hAnsi="Aptos" w:cs="Aptos"/>
          <w:sz w:val="24"/>
          <w:szCs w:val="24"/>
        </w:rPr>
      </w:pPr>
      <w:r w:rsidRPr="28056476">
        <w:rPr>
          <w:rFonts w:ascii="Aptos" w:eastAsia="Aptos" w:hAnsi="Aptos" w:cs="Aptos"/>
          <w:sz w:val="24"/>
          <w:szCs w:val="24"/>
        </w:rPr>
        <w:t>Conflict-affected women in Georgia, particularly those living along the Administrative Boundary Lines (ABLs) near Abkhazia and the Tskhinvali region/South Ossetia, are receiving targeted support to build businesses and achieve economic independence. Through initiatives supported by the European Union</w:t>
      </w:r>
      <w:r w:rsidR="533E6433" w:rsidRPr="6305D179">
        <w:rPr>
          <w:rFonts w:ascii="Aptos" w:eastAsia="Aptos" w:hAnsi="Aptos" w:cs="Aptos"/>
          <w:sz w:val="24"/>
          <w:szCs w:val="24"/>
        </w:rPr>
        <w:t xml:space="preserve"> </w:t>
      </w:r>
      <w:r w:rsidRPr="28056476">
        <w:rPr>
          <w:rFonts w:ascii="Aptos" w:eastAsia="Aptos" w:hAnsi="Aptos" w:cs="Aptos"/>
          <w:sz w:val="24"/>
          <w:szCs w:val="24"/>
        </w:rPr>
        <w:t xml:space="preserve">and </w:t>
      </w:r>
      <w:r w:rsidRPr="6305D179">
        <w:rPr>
          <w:rFonts w:ascii="Aptos" w:eastAsia="Aptos" w:hAnsi="Aptos" w:cs="Aptos"/>
          <w:sz w:val="24"/>
          <w:szCs w:val="24"/>
        </w:rPr>
        <w:t>UNDP</w:t>
      </w:r>
      <w:r w:rsidRPr="28056476">
        <w:rPr>
          <w:rFonts w:ascii="Aptos" w:eastAsia="Aptos" w:hAnsi="Aptos" w:cs="Aptos"/>
          <w:sz w:val="24"/>
          <w:szCs w:val="24"/>
        </w:rPr>
        <w:t xml:space="preserve">, these entrepreneurs are running </w:t>
      </w:r>
      <w:r w:rsidRPr="28056476">
        <w:rPr>
          <w:rFonts w:ascii="Aptos" w:eastAsia="Aptos" w:hAnsi="Aptos" w:cs="Aptos"/>
          <w:sz w:val="24"/>
          <w:szCs w:val="24"/>
        </w:rPr>
        <w:lastRenderedPageBreak/>
        <w:t>small enterprises in sectors such as agriculture, handicrafts, and increasingly, e-commerce.</w:t>
      </w:r>
      <w:r w:rsidR="2CD582B6" w:rsidRPr="28056476">
        <w:rPr>
          <w:rFonts w:ascii="Aptos" w:eastAsia="Aptos" w:hAnsi="Aptos" w:cs="Aptos"/>
          <w:sz w:val="24"/>
          <w:szCs w:val="24"/>
        </w:rPr>
        <w:t xml:space="preserve"> </w:t>
      </w:r>
    </w:p>
    <w:p w14:paraId="7DA2B9B8" w14:textId="38C8AFF6" w:rsidR="00834EDD" w:rsidRPr="008B3FFD" w:rsidRDefault="1A2C1FA5" w:rsidP="28056476">
      <w:pPr>
        <w:spacing w:line="276" w:lineRule="auto"/>
      </w:pPr>
      <w:r w:rsidRPr="28056476">
        <w:rPr>
          <w:rFonts w:ascii="Aptos" w:eastAsia="Aptos" w:hAnsi="Aptos" w:cs="Aptos"/>
          <w:sz w:val="24"/>
          <w:szCs w:val="24"/>
        </w:rPr>
        <w:t>Lida Enukidze, 70, represents the resilience and determination of women who overcome adversity and defy expectations. Living in the conflict-affected village of Perevi in Georgia’s Shida Kartli region, near the Administrative Boundary Line with the Tskhinvali region/South Ossetia, Lida turned years of experience in a sewing workshop into an opportunity for entrepreneurship. Together with her fellow villager, Mzia Beridze, she established a small sewing business that has served both individual and commercial clients for over a decade.</w:t>
      </w:r>
    </w:p>
    <w:p w14:paraId="195F8A0E" w14:textId="6EE604AD" w:rsidR="00834EDD" w:rsidRPr="008B3FFD" w:rsidRDefault="1A2C1FA5" w:rsidP="28056476">
      <w:pPr>
        <w:spacing w:line="276" w:lineRule="auto"/>
      </w:pPr>
      <w:r w:rsidRPr="28056476">
        <w:rPr>
          <w:rFonts w:ascii="Aptos" w:eastAsia="Aptos" w:hAnsi="Aptos" w:cs="Aptos"/>
          <w:sz w:val="24"/>
          <w:szCs w:val="24"/>
        </w:rPr>
        <w:t xml:space="preserve">“Rural women encounter many challenges that encourage us to find solutions and grow. What we need is inspiration and positive examples. We must take care of ourselves because no one else will. This project showed me that I can be an inspiration for other women in my village,” Lida says. </w:t>
      </w:r>
    </w:p>
    <w:p w14:paraId="0B8DB04B" w14:textId="6E538032" w:rsidR="00834EDD" w:rsidRPr="008B3FFD" w:rsidRDefault="1A2C1FA5" w:rsidP="28056476">
      <w:pPr>
        <w:spacing w:line="276" w:lineRule="auto"/>
      </w:pPr>
      <w:r w:rsidRPr="28056476">
        <w:rPr>
          <w:rFonts w:ascii="Aptos" w:eastAsia="Aptos" w:hAnsi="Aptos" w:cs="Aptos"/>
          <w:sz w:val="24"/>
          <w:szCs w:val="24"/>
        </w:rPr>
        <w:t>With support from the EU4Dialogue programme, Lida’s sewing workshop has been upgraded with new equipment, including a multipurpose sewing machine, electric scissors, and a professional iron. This investment has enabled the small village enterprise to expand its production capacity and take on larger orders, such as producing essential bed linen for regional hospitals.</w:t>
      </w:r>
    </w:p>
    <w:p w14:paraId="7D06AEE9" w14:textId="7E755215" w:rsidR="00834EDD" w:rsidRPr="008B3FFD" w:rsidRDefault="00834EDD" w:rsidP="28056476">
      <w:pPr>
        <w:spacing w:line="240" w:lineRule="auto"/>
        <w:rPr>
          <w:sz w:val="24"/>
          <w:szCs w:val="24"/>
          <w:highlight w:val="green"/>
        </w:rPr>
      </w:pPr>
    </w:p>
    <w:p w14:paraId="3DB73458" w14:textId="25DEF91A" w:rsidR="25510784" w:rsidRDefault="25510784" w:rsidP="28056476">
      <w:pPr>
        <w:spacing w:line="240" w:lineRule="auto"/>
        <w:rPr>
          <w:b/>
          <w:bCs/>
          <w:sz w:val="24"/>
          <w:szCs w:val="24"/>
        </w:rPr>
      </w:pPr>
      <w:r>
        <w:rPr>
          <w:noProof/>
        </w:rPr>
        <w:drawing>
          <wp:inline distT="0" distB="0" distL="0" distR="0" wp14:anchorId="2554D286" wp14:editId="0186F2BA">
            <wp:extent cx="4133850" cy="2755900"/>
            <wp:effectExtent l="0" t="0" r="0" b="0"/>
            <wp:docPr id="209892825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928252" name="Picture 2098928252"/>
                    <pic:cNvPicPr/>
                  </pic:nvPicPr>
                  <pic:blipFill>
                    <a:blip r:embed="rId39">
                      <a:extLst>
                        <a:ext uri="{28A0092B-C50C-407E-A947-70E740481C1C}">
                          <a14:useLocalDpi xmlns:a14="http://schemas.microsoft.com/office/drawing/2010/main"/>
                        </a:ext>
                      </a:extLst>
                    </a:blip>
                    <a:stretch>
                      <a:fillRect/>
                    </a:stretch>
                  </pic:blipFill>
                  <pic:spPr>
                    <a:xfrm>
                      <a:off x="0" y="0"/>
                      <a:ext cx="4133850" cy="2755900"/>
                    </a:xfrm>
                    <a:prstGeom prst="rect">
                      <a:avLst/>
                    </a:prstGeom>
                  </pic:spPr>
                </pic:pic>
              </a:graphicData>
            </a:graphic>
          </wp:inline>
        </w:drawing>
      </w:r>
    </w:p>
    <w:p w14:paraId="526C136F" w14:textId="129328F4" w:rsidR="25510784" w:rsidRDefault="25510784" w:rsidP="28056476">
      <w:pPr>
        <w:spacing w:line="276" w:lineRule="auto"/>
      </w:pPr>
      <w:r w:rsidRPr="28056476">
        <w:rPr>
          <w:rFonts w:ascii="Aptos" w:eastAsia="Aptos" w:hAnsi="Aptos" w:cs="Aptos"/>
          <w:sz w:val="24"/>
          <w:szCs w:val="24"/>
        </w:rPr>
        <w:t>Photo: UNDP/Gela Bedianashvili</w:t>
      </w:r>
    </w:p>
    <w:p w14:paraId="495A3E8C" w14:textId="63E7082B" w:rsidR="28056476" w:rsidRDefault="28056476" w:rsidP="28056476">
      <w:pPr>
        <w:spacing w:line="240" w:lineRule="auto"/>
        <w:rPr>
          <w:b/>
          <w:bCs/>
          <w:sz w:val="24"/>
          <w:szCs w:val="24"/>
        </w:rPr>
      </w:pPr>
    </w:p>
    <w:p w14:paraId="2BDCC915" w14:textId="3F60BB85" w:rsidR="0042621E" w:rsidRPr="008B3FFD" w:rsidRDefault="0042621E" w:rsidP="00056375">
      <w:pPr>
        <w:spacing w:line="240" w:lineRule="auto"/>
        <w:rPr>
          <w:b/>
          <w:bCs/>
          <w:sz w:val="24"/>
          <w:szCs w:val="24"/>
        </w:rPr>
      </w:pPr>
      <w:r w:rsidRPr="008B3FFD">
        <w:rPr>
          <w:b/>
          <w:bCs/>
          <w:sz w:val="24"/>
          <w:szCs w:val="24"/>
        </w:rPr>
        <w:t>Outcome 5</w:t>
      </w:r>
    </w:p>
    <w:p w14:paraId="501AEB37" w14:textId="77777777" w:rsidR="0042621E" w:rsidRPr="008B3FFD" w:rsidRDefault="0042621E" w:rsidP="00EC2466">
      <w:pPr>
        <w:pStyle w:val="Heading2"/>
      </w:pPr>
      <w:r w:rsidRPr="008B3FFD">
        <w:lastRenderedPageBreak/>
        <w:t>Building Climate Resilience in Georgia</w:t>
      </w:r>
    </w:p>
    <w:p w14:paraId="33BE8CD9" w14:textId="77777777" w:rsidR="0042621E" w:rsidRPr="008B3FFD" w:rsidRDefault="0042621E" w:rsidP="00056375">
      <w:pPr>
        <w:spacing w:line="240" w:lineRule="auto"/>
        <w:rPr>
          <w:sz w:val="24"/>
          <w:szCs w:val="24"/>
        </w:rPr>
      </w:pPr>
      <w:r w:rsidRPr="008B3FFD">
        <w:rPr>
          <w:sz w:val="24"/>
          <w:szCs w:val="24"/>
        </w:rPr>
        <w:t>Georgia’s mountains and rivers are stunning, but they bring serious risks. With over 20,000 rivers cutting through steep terrain, floods, landslides, droughts, and avalanches threaten nearly 40% of the population, risks that are rising with climate change.</w:t>
      </w:r>
    </w:p>
    <w:p w14:paraId="302E41F1" w14:textId="77777777" w:rsidR="0042621E" w:rsidRPr="008B3FFD" w:rsidRDefault="0042621E" w:rsidP="00056375">
      <w:pPr>
        <w:spacing w:line="240" w:lineRule="auto"/>
        <w:rPr>
          <w:sz w:val="24"/>
          <w:szCs w:val="24"/>
        </w:rPr>
      </w:pPr>
      <w:r w:rsidRPr="008B3FFD">
        <w:rPr>
          <w:sz w:val="24"/>
          <w:szCs w:val="24"/>
        </w:rPr>
        <w:t>In the village of Vazisubani, local resident Davit Jaoshvili has seen life transformed by a 580-metre riprap berm and a 200-metre rehabilitated flood-protection dam. “If these structures hadn’t been built, the river would have washed away the banks and poured into our homes. Now, the village is safe,” he says.</w:t>
      </w:r>
    </w:p>
    <w:p w14:paraId="79A47D9C" w14:textId="6B7639AF" w:rsidR="0042621E" w:rsidRPr="008B3FFD" w:rsidRDefault="0042621E" w:rsidP="00056375">
      <w:pPr>
        <w:spacing w:line="240" w:lineRule="auto"/>
        <w:rPr>
          <w:sz w:val="24"/>
          <w:szCs w:val="24"/>
        </w:rPr>
      </w:pPr>
      <w:r w:rsidRPr="5C9B074B">
        <w:rPr>
          <w:sz w:val="24"/>
          <w:szCs w:val="24"/>
        </w:rPr>
        <w:t>These works are part of UNDP’s seven-year climate resilience programme, supported by US$74 million from the Green Climate Fund and the governments of Georgia, Sweden, and Switzerland. Since 2019, 15 high-risk sites across nine river basins have been protected, turning disaster risk reduction from policy ambition into practical, life-saving change.</w:t>
      </w:r>
    </w:p>
    <w:p w14:paraId="11240113" w14:textId="05F74A44" w:rsidR="0042621E" w:rsidRPr="008B3FFD" w:rsidRDefault="3266CFBD" w:rsidP="5C9B074B">
      <w:pPr>
        <w:spacing w:line="240" w:lineRule="auto"/>
      </w:pPr>
      <w:r w:rsidRPr="5C9B074B">
        <w:rPr>
          <w:rFonts w:ascii="Aptos" w:eastAsia="Aptos" w:hAnsi="Aptos" w:cs="Aptos"/>
          <w:sz w:val="24"/>
          <w:szCs w:val="24"/>
        </w:rPr>
        <w:t>Across Georgia,</w:t>
      </w:r>
      <w:r w:rsidR="00A5078E">
        <w:rPr>
          <w:rFonts w:ascii="Aptos" w:eastAsia="Aptos" w:hAnsi="Aptos" w:cs="Aptos"/>
          <w:sz w:val="24"/>
          <w:szCs w:val="24"/>
        </w:rPr>
        <w:t xml:space="preserve"> flood</w:t>
      </w:r>
      <w:r w:rsidRPr="5C9B074B">
        <w:rPr>
          <w:rFonts w:ascii="Aptos" w:eastAsia="Aptos" w:hAnsi="Aptos" w:cs="Aptos"/>
          <w:sz w:val="24"/>
          <w:szCs w:val="24"/>
        </w:rPr>
        <w:t xml:space="preserve"> protective works are being paired with improved </w:t>
      </w:r>
      <w:r w:rsidR="00A5078E">
        <w:rPr>
          <w:rFonts w:ascii="Aptos" w:eastAsia="Aptos" w:hAnsi="Aptos" w:cs="Aptos"/>
          <w:sz w:val="24"/>
          <w:szCs w:val="24"/>
        </w:rPr>
        <w:t xml:space="preserve">climate </w:t>
      </w:r>
      <w:r w:rsidRPr="5C9B074B">
        <w:rPr>
          <w:rFonts w:ascii="Aptos" w:eastAsia="Aptos" w:hAnsi="Aptos" w:cs="Aptos"/>
          <w:sz w:val="24"/>
          <w:szCs w:val="24"/>
        </w:rPr>
        <w:t>data,</w:t>
      </w:r>
      <w:r w:rsidR="00A5078E">
        <w:rPr>
          <w:rFonts w:ascii="Aptos" w:eastAsia="Aptos" w:hAnsi="Aptos" w:cs="Aptos"/>
          <w:sz w:val="24"/>
          <w:szCs w:val="24"/>
        </w:rPr>
        <w:t xml:space="preserve"> </w:t>
      </w:r>
      <w:r w:rsidR="00A5078E" w:rsidRPr="00A5078E">
        <w:rPr>
          <w:rFonts w:ascii="Aptos" w:eastAsia="Aptos" w:hAnsi="Aptos" w:cs="Aptos"/>
          <w:sz w:val="24"/>
          <w:szCs w:val="24"/>
        </w:rPr>
        <w:t>hazard and risk mapping, forecasting and</w:t>
      </w:r>
      <w:r w:rsidRPr="5C9B074B">
        <w:rPr>
          <w:rFonts w:ascii="Aptos" w:eastAsia="Aptos" w:hAnsi="Aptos" w:cs="Aptos"/>
          <w:sz w:val="24"/>
          <w:szCs w:val="24"/>
        </w:rPr>
        <w:t xml:space="preserve"> early warning systems, green technologies in rural areas, and community</w:t>
      </w:r>
      <w:r w:rsidR="00A5078E">
        <w:rPr>
          <w:rFonts w:ascii="Aptos" w:eastAsia="Aptos" w:hAnsi="Aptos" w:cs="Aptos"/>
          <w:sz w:val="24"/>
          <w:szCs w:val="24"/>
        </w:rPr>
        <w:t>-</w:t>
      </w:r>
      <w:r w:rsidR="00A5078E" w:rsidRPr="00A5078E">
        <w:rPr>
          <w:rFonts w:ascii="Aptos" w:eastAsia="Aptos" w:hAnsi="Aptos" w:cs="Aptos"/>
          <w:sz w:val="24"/>
          <w:szCs w:val="24"/>
        </w:rPr>
        <w:t xml:space="preserve">based climate risk management and </w:t>
      </w:r>
      <w:r w:rsidR="00A5078E" w:rsidRPr="15E16F2C">
        <w:rPr>
          <w:rFonts w:ascii="Aptos" w:eastAsia="Aptos" w:hAnsi="Aptos" w:cs="Aptos"/>
          <w:sz w:val="24"/>
          <w:szCs w:val="24"/>
        </w:rPr>
        <w:t>disaster preparedness,</w:t>
      </w:r>
      <w:r w:rsidRPr="5C9B074B">
        <w:rPr>
          <w:rFonts w:ascii="Aptos" w:eastAsia="Aptos" w:hAnsi="Aptos" w:cs="Aptos"/>
          <w:sz w:val="24"/>
          <w:szCs w:val="24"/>
        </w:rPr>
        <w:t xml:space="preserve"> helping people adapt to a changing climate by anticipating risks and taking early, preventive action.</w:t>
      </w:r>
    </w:p>
    <w:p w14:paraId="109924C8" w14:textId="4041047D" w:rsidR="0042621E" w:rsidRPr="008B3FFD" w:rsidRDefault="0042621E" w:rsidP="5C9B074B">
      <w:pPr>
        <w:spacing w:line="240" w:lineRule="auto"/>
        <w:rPr>
          <w:rFonts w:eastAsiaTheme="majorEastAsia" w:cstheme="majorBidi"/>
          <w:color w:val="000000" w:themeColor="text1"/>
          <w:spacing w:val="15"/>
          <w:sz w:val="24"/>
          <w:szCs w:val="24"/>
        </w:rPr>
      </w:pPr>
    </w:p>
    <w:p w14:paraId="5E24C3A7" w14:textId="27ECADA0" w:rsidR="0042621E" w:rsidRPr="008B3FFD" w:rsidRDefault="0042621E" w:rsidP="00056375">
      <w:pPr>
        <w:spacing w:line="240" w:lineRule="auto"/>
      </w:pPr>
      <w:r>
        <w:rPr>
          <w:noProof/>
        </w:rPr>
        <w:drawing>
          <wp:inline distT="0" distB="0" distL="0" distR="0" wp14:anchorId="65DF5C52" wp14:editId="600EC1A0">
            <wp:extent cx="2370560" cy="1580120"/>
            <wp:effectExtent l="0" t="0" r="0" b="1270"/>
            <wp:docPr id="1462239436" name="Picture 50" descr="Davit Jaoshvili from the Vazisubani Village. Photo: UNDP/Tamuna Amirgulashvi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Davit Jaoshvili from the Vazisubani Village. Photo: UNDP/Tamuna Amirgulashvili"/>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73137" cy="1581838"/>
                    </a:xfrm>
                    <a:prstGeom prst="rect">
                      <a:avLst/>
                    </a:prstGeom>
                    <a:noFill/>
                    <a:ln>
                      <a:noFill/>
                    </a:ln>
                  </pic:spPr>
                </pic:pic>
              </a:graphicData>
            </a:graphic>
          </wp:inline>
        </w:drawing>
      </w:r>
      <w:r w:rsidR="02B55ECB">
        <w:rPr>
          <w:noProof/>
        </w:rPr>
        <w:drawing>
          <wp:inline distT="0" distB="0" distL="0" distR="0" wp14:anchorId="3585B8E8" wp14:editId="562E2490">
            <wp:extent cx="2466975" cy="1644650"/>
            <wp:effectExtent l="0" t="0" r="0" b="0"/>
            <wp:docPr id="98623359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233594" name="Picture 986233594"/>
                    <pic:cNvPicPr/>
                  </pic:nvPicPr>
                  <pic:blipFill>
                    <a:blip r:embed="rId41">
                      <a:extLst>
                        <a:ext uri="{28A0092B-C50C-407E-A947-70E740481C1C}">
                          <a14:useLocalDpi xmlns:a14="http://schemas.microsoft.com/office/drawing/2010/main"/>
                        </a:ext>
                      </a:extLst>
                    </a:blip>
                    <a:stretch>
                      <a:fillRect/>
                    </a:stretch>
                  </pic:blipFill>
                  <pic:spPr>
                    <a:xfrm>
                      <a:off x="0" y="0"/>
                      <a:ext cx="2466975" cy="1644650"/>
                    </a:xfrm>
                    <a:prstGeom prst="rect">
                      <a:avLst/>
                    </a:prstGeom>
                  </pic:spPr>
                </pic:pic>
              </a:graphicData>
            </a:graphic>
          </wp:inline>
        </w:drawing>
      </w:r>
    </w:p>
    <w:p w14:paraId="4372C3F2" w14:textId="77777777" w:rsidR="0042621E" w:rsidRPr="008B3FFD" w:rsidRDefault="0042621E" w:rsidP="00056375">
      <w:pPr>
        <w:spacing w:line="240" w:lineRule="auto"/>
        <w:rPr>
          <w:sz w:val="24"/>
          <w:szCs w:val="24"/>
        </w:rPr>
      </w:pPr>
      <w:r w:rsidRPr="008B3FFD">
        <w:rPr>
          <w:sz w:val="24"/>
          <w:szCs w:val="24"/>
        </w:rPr>
        <w:t>Davit Jaoshvili, Vazisubani Village</w:t>
      </w:r>
    </w:p>
    <w:p w14:paraId="24D3F26F" w14:textId="77777777" w:rsidR="0042621E" w:rsidRPr="008B3FFD" w:rsidRDefault="0042621E" w:rsidP="00056375">
      <w:pPr>
        <w:spacing w:line="240" w:lineRule="auto"/>
        <w:rPr>
          <w:sz w:val="24"/>
          <w:szCs w:val="24"/>
        </w:rPr>
      </w:pPr>
      <w:r w:rsidRPr="008B3FFD">
        <w:rPr>
          <w:sz w:val="24"/>
          <w:szCs w:val="24"/>
        </w:rPr>
        <w:t>Photo: UNDP/Tamuna Amirgulashvili</w:t>
      </w:r>
    </w:p>
    <w:p w14:paraId="720845CB" w14:textId="77777777" w:rsidR="0042621E" w:rsidRPr="008B3FFD" w:rsidRDefault="0042621E" w:rsidP="00056375">
      <w:pPr>
        <w:spacing w:line="240" w:lineRule="auto"/>
        <w:rPr>
          <w:sz w:val="24"/>
          <w:szCs w:val="24"/>
        </w:rPr>
      </w:pPr>
    </w:p>
    <w:p w14:paraId="426A62CC" w14:textId="77777777" w:rsidR="0042621E" w:rsidRPr="008B3FFD" w:rsidRDefault="0042621E" w:rsidP="00056375">
      <w:pPr>
        <w:spacing w:line="240" w:lineRule="auto"/>
        <w:rPr>
          <w:sz w:val="24"/>
          <w:szCs w:val="24"/>
        </w:rPr>
      </w:pPr>
    </w:p>
    <w:p w14:paraId="11713BDC" w14:textId="1B13C67F" w:rsidR="0042621E" w:rsidRPr="0049237D" w:rsidRDefault="0042621E" w:rsidP="2D45DE6D">
      <w:pPr>
        <w:spacing w:line="240" w:lineRule="auto"/>
        <w:rPr>
          <w:b/>
          <w:bCs/>
          <w:sz w:val="24"/>
          <w:szCs w:val="24"/>
        </w:rPr>
      </w:pPr>
    </w:p>
    <w:p w14:paraId="7955FCD4" w14:textId="77777777" w:rsidR="0042621E" w:rsidRPr="0049237D" w:rsidRDefault="0042621E" w:rsidP="00056375">
      <w:pPr>
        <w:spacing w:line="240" w:lineRule="auto"/>
        <w:rPr>
          <w:rFonts w:ascii="Aptos" w:hAnsi="Aptos"/>
          <w:b/>
          <w:bCs/>
          <w:sz w:val="24"/>
          <w:szCs w:val="24"/>
        </w:rPr>
      </w:pPr>
    </w:p>
    <w:sectPr w:rsidR="0042621E" w:rsidRPr="0049237D">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5BC81" w14:textId="77777777" w:rsidR="007717AB" w:rsidRPr="008B3FFD" w:rsidRDefault="007717AB" w:rsidP="007B62BE">
      <w:pPr>
        <w:spacing w:after="0" w:line="240" w:lineRule="auto"/>
      </w:pPr>
      <w:r w:rsidRPr="008B3FFD">
        <w:separator/>
      </w:r>
    </w:p>
  </w:endnote>
  <w:endnote w:type="continuationSeparator" w:id="0">
    <w:p w14:paraId="5F3ACC70" w14:textId="77777777" w:rsidR="007717AB" w:rsidRPr="008B3FFD" w:rsidRDefault="007717AB" w:rsidP="007B62BE">
      <w:pPr>
        <w:spacing w:after="0" w:line="240" w:lineRule="auto"/>
      </w:pPr>
      <w:r w:rsidRPr="008B3FF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panose1 w:val="02010600030101010101"/>
    <w:charset w:val="86"/>
    <w:family w:val="auto"/>
    <w:pitch w:val="variable"/>
    <w:sig w:usb0="A00002BF" w:usb1="38CF7CFA" w:usb2="00000016" w:usb3="00000000" w:csb0="0004000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7974732"/>
      <w:docPartObj>
        <w:docPartGallery w:val="Page Numbers (Bottom of Page)"/>
        <w:docPartUnique/>
      </w:docPartObj>
    </w:sdtPr>
    <w:sdtContent>
      <w:p w14:paraId="43BDA657" w14:textId="5606529B" w:rsidR="007B62BE" w:rsidRPr="008B3FFD" w:rsidRDefault="007B62BE">
        <w:pPr>
          <w:pStyle w:val="Footer"/>
          <w:jc w:val="center"/>
        </w:pPr>
        <w:r w:rsidRPr="008B3FFD">
          <w:fldChar w:fldCharType="begin"/>
        </w:r>
        <w:r w:rsidRPr="008B3FFD">
          <w:instrText xml:space="preserve"> PAGE   \* MERGEFORMAT </w:instrText>
        </w:r>
        <w:r w:rsidRPr="008B3FFD">
          <w:fldChar w:fldCharType="separate"/>
        </w:r>
        <w:r w:rsidRPr="008B3FFD">
          <w:t>2</w:t>
        </w:r>
        <w:r w:rsidRPr="008B3FFD">
          <w:fldChar w:fldCharType="end"/>
        </w:r>
      </w:p>
    </w:sdtContent>
  </w:sdt>
  <w:p w14:paraId="0CD6D85B" w14:textId="77777777" w:rsidR="007B62BE" w:rsidRPr="008B3FFD" w:rsidRDefault="007B62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7F038" w14:textId="77777777" w:rsidR="007717AB" w:rsidRPr="008B3FFD" w:rsidRDefault="007717AB" w:rsidP="007B62BE">
      <w:pPr>
        <w:spacing w:after="0" w:line="240" w:lineRule="auto"/>
      </w:pPr>
      <w:r w:rsidRPr="008B3FFD">
        <w:separator/>
      </w:r>
    </w:p>
  </w:footnote>
  <w:footnote w:type="continuationSeparator" w:id="0">
    <w:p w14:paraId="30B165E3" w14:textId="77777777" w:rsidR="007717AB" w:rsidRPr="008B3FFD" w:rsidRDefault="007717AB" w:rsidP="007B62BE">
      <w:pPr>
        <w:spacing w:after="0" w:line="240" w:lineRule="auto"/>
      </w:pPr>
      <w:r w:rsidRPr="008B3FFD">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9273F"/>
    <w:multiLevelType w:val="hybridMultilevel"/>
    <w:tmpl w:val="F3C690BE"/>
    <w:lvl w:ilvl="0" w:tplc="3F92430A">
      <w:start w:val="1"/>
      <w:numFmt w:val="bullet"/>
      <w:lvlText w:val=""/>
      <w:lvlJc w:val="left"/>
      <w:pPr>
        <w:ind w:left="720" w:hanging="360"/>
      </w:pPr>
      <w:rPr>
        <w:rFonts w:ascii="Symbol" w:hAnsi="Symbol" w:hint="default"/>
      </w:rPr>
    </w:lvl>
    <w:lvl w:ilvl="1" w:tplc="4550A06E">
      <w:start w:val="1"/>
      <w:numFmt w:val="bullet"/>
      <w:lvlText w:val="o"/>
      <w:lvlJc w:val="left"/>
      <w:pPr>
        <w:ind w:left="1440" w:hanging="360"/>
      </w:pPr>
      <w:rPr>
        <w:rFonts w:ascii="Courier New" w:hAnsi="Courier New" w:hint="default"/>
      </w:rPr>
    </w:lvl>
    <w:lvl w:ilvl="2" w:tplc="28B0470A">
      <w:start w:val="1"/>
      <w:numFmt w:val="bullet"/>
      <w:lvlText w:val=""/>
      <w:lvlJc w:val="left"/>
      <w:pPr>
        <w:ind w:left="2160" w:hanging="360"/>
      </w:pPr>
      <w:rPr>
        <w:rFonts w:ascii="Wingdings" w:hAnsi="Wingdings" w:hint="default"/>
      </w:rPr>
    </w:lvl>
    <w:lvl w:ilvl="3" w:tplc="C246B304">
      <w:start w:val="1"/>
      <w:numFmt w:val="bullet"/>
      <w:lvlText w:val=""/>
      <w:lvlJc w:val="left"/>
      <w:pPr>
        <w:ind w:left="2880" w:hanging="360"/>
      </w:pPr>
      <w:rPr>
        <w:rFonts w:ascii="Symbol" w:hAnsi="Symbol" w:hint="default"/>
      </w:rPr>
    </w:lvl>
    <w:lvl w:ilvl="4" w:tplc="22243CA4">
      <w:start w:val="1"/>
      <w:numFmt w:val="bullet"/>
      <w:lvlText w:val="o"/>
      <w:lvlJc w:val="left"/>
      <w:pPr>
        <w:ind w:left="3600" w:hanging="360"/>
      </w:pPr>
      <w:rPr>
        <w:rFonts w:ascii="Courier New" w:hAnsi="Courier New" w:hint="default"/>
      </w:rPr>
    </w:lvl>
    <w:lvl w:ilvl="5" w:tplc="BC14DD06">
      <w:start w:val="1"/>
      <w:numFmt w:val="bullet"/>
      <w:lvlText w:val=""/>
      <w:lvlJc w:val="left"/>
      <w:pPr>
        <w:ind w:left="4320" w:hanging="360"/>
      </w:pPr>
      <w:rPr>
        <w:rFonts w:ascii="Wingdings" w:hAnsi="Wingdings" w:hint="default"/>
      </w:rPr>
    </w:lvl>
    <w:lvl w:ilvl="6" w:tplc="DAF46906">
      <w:start w:val="1"/>
      <w:numFmt w:val="bullet"/>
      <w:lvlText w:val=""/>
      <w:lvlJc w:val="left"/>
      <w:pPr>
        <w:ind w:left="5040" w:hanging="360"/>
      </w:pPr>
      <w:rPr>
        <w:rFonts w:ascii="Symbol" w:hAnsi="Symbol" w:hint="default"/>
      </w:rPr>
    </w:lvl>
    <w:lvl w:ilvl="7" w:tplc="992E0696">
      <w:start w:val="1"/>
      <w:numFmt w:val="bullet"/>
      <w:lvlText w:val="o"/>
      <w:lvlJc w:val="left"/>
      <w:pPr>
        <w:ind w:left="5760" w:hanging="360"/>
      </w:pPr>
      <w:rPr>
        <w:rFonts w:ascii="Courier New" w:hAnsi="Courier New" w:hint="default"/>
      </w:rPr>
    </w:lvl>
    <w:lvl w:ilvl="8" w:tplc="03FE982E">
      <w:start w:val="1"/>
      <w:numFmt w:val="bullet"/>
      <w:lvlText w:val=""/>
      <w:lvlJc w:val="left"/>
      <w:pPr>
        <w:ind w:left="6480" w:hanging="360"/>
      </w:pPr>
      <w:rPr>
        <w:rFonts w:ascii="Wingdings" w:hAnsi="Wingdings" w:hint="default"/>
      </w:rPr>
    </w:lvl>
  </w:abstractNum>
  <w:abstractNum w:abstractNumId="1" w15:restartNumberingAfterBreak="0">
    <w:nsid w:val="241C7925"/>
    <w:multiLevelType w:val="hybridMultilevel"/>
    <w:tmpl w:val="81E6B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F96994"/>
    <w:multiLevelType w:val="hybridMultilevel"/>
    <w:tmpl w:val="63149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4E0E53"/>
    <w:multiLevelType w:val="hybridMultilevel"/>
    <w:tmpl w:val="5B02B9EC"/>
    <w:lvl w:ilvl="0" w:tplc="91B8CA4C">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5E543A"/>
    <w:multiLevelType w:val="hybridMultilevel"/>
    <w:tmpl w:val="8DC4F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587E5D"/>
    <w:multiLevelType w:val="hybridMultilevel"/>
    <w:tmpl w:val="2610A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076686"/>
    <w:multiLevelType w:val="hybridMultilevel"/>
    <w:tmpl w:val="C57CB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B83220"/>
    <w:multiLevelType w:val="hybridMultilevel"/>
    <w:tmpl w:val="C30E64CE"/>
    <w:lvl w:ilvl="0" w:tplc="0764E52E">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C56722"/>
    <w:multiLevelType w:val="hybridMultilevel"/>
    <w:tmpl w:val="B9AC88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1954EF"/>
    <w:multiLevelType w:val="hybridMultilevel"/>
    <w:tmpl w:val="D1900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0238C7"/>
    <w:multiLevelType w:val="hybridMultilevel"/>
    <w:tmpl w:val="DF926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7244753">
    <w:abstractNumId w:val="0"/>
  </w:num>
  <w:num w:numId="2" w16cid:durableId="1374887293">
    <w:abstractNumId w:val="9"/>
  </w:num>
  <w:num w:numId="3" w16cid:durableId="2086102942">
    <w:abstractNumId w:val="7"/>
  </w:num>
  <w:num w:numId="4" w16cid:durableId="1093476886">
    <w:abstractNumId w:val="8"/>
  </w:num>
  <w:num w:numId="5" w16cid:durableId="1381591518">
    <w:abstractNumId w:val="5"/>
  </w:num>
  <w:num w:numId="6" w16cid:durableId="1063649321">
    <w:abstractNumId w:val="6"/>
  </w:num>
  <w:num w:numId="7" w16cid:durableId="1067454872">
    <w:abstractNumId w:val="1"/>
  </w:num>
  <w:num w:numId="8" w16cid:durableId="631835794">
    <w:abstractNumId w:val="10"/>
  </w:num>
  <w:num w:numId="9" w16cid:durableId="573590494">
    <w:abstractNumId w:val="4"/>
  </w:num>
  <w:num w:numId="10" w16cid:durableId="2097090691">
    <w:abstractNumId w:val="2"/>
  </w:num>
  <w:num w:numId="11" w16cid:durableId="20336064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1F"/>
    <w:rsid w:val="000107AF"/>
    <w:rsid w:val="00011588"/>
    <w:rsid w:val="00016839"/>
    <w:rsid w:val="00016C92"/>
    <w:rsid w:val="000247C7"/>
    <w:rsid w:val="0002605C"/>
    <w:rsid w:val="00040C3D"/>
    <w:rsid w:val="00045380"/>
    <w:rsid w:val="000521FA"/>
    <w:rsid w:val="000543B9"/>
    <w:rsid w:val="00056375"/>
    <w:rsid w:val="00064358"/>
    <w:rsid w:val="00064B9A"/>
    <w:rsid w:val="0007191B"/>
    <w:rsid w:val="00071C3F"/>
    <w:rsid w:val="00083AF9"/>
    <w:rsid w:val="00083E65"/>
    <w:rsid w:val="000845C9"/>
    <w:rsid w:val="000847E4"/>
    <w:rsid w:val="00091CB5"/>
    <w:rsid w:val="000932D1"/>
    <w:rsid w:val="000946B6"/>
    <w:rsid w:val="000B1135"/>
    <w:rsid w:val="000B1738"/>
    <w:rsid w:val="000B2DEC"/>
    <w:rsid w:val="000B32B9"/>
    <w:rsid w:val="000B5C7C"/>
    <w:rsid w:val="000C3A70"/>
    <w:rsid w:val="000D0E58"/>
    <w:rsid w:val="000D55C8"/>
    <w:rsid w:val="000D5BDD"/>
    <w:rsid w:val="000F4FC2"/>
    <w:rsid w:val="000F5ED4"/>
    <w:rsid w:val="000F6F9F"/>
    <w:rsid w:val="00102BC7"/>
    <w:rsid w:val="00124C3C"/>
    <w:rsid w:val="00133743"/>
    <w:rsid w:val="00133FF4"/>
    <w:rsid w:val="00137840"/>
    <w:rsid w:val="001422E5"/>
    <w:rsid w:val="00144043"/>
    <w:rsid w:val="001538E8"/>
    <w:rsid w:val="0017543F"/>
    <w:rsid w:val="001770BC"/>
    <w:rsid w:val="0018099E"/>
    <w:rsid w:val="00181EA9"/>
    <w:rsid w:val="00182C70"/>
    <w:rsid w:val="0018363C"/>
    <w:rsid w:val="00184AEC"/>
    <w:rsid w:val="001900A2"/>
    <w:rsid w:val="00190ECA"/>
    <w:rsid w:val="001A53E4"/>
    <w:rsid w:val="001A5A94"/>
    <w:rsid w:val="001B58BB"/>
    <w:rsid w:val="001D2E85"/>
    <w:rsid w:val="001D524D"/>
    <w:rsid w:val="001D65AF"/>
    <w:rsid w:val="001D7ECC"/>
    <w:rsid w:val="001E7F51"/>
    <w:rsid w:val="001F31A6"/>
    <w:rsid w:val="001F4293"/>
    <w:rsid w:val="001F6ED4"/>
    <w:rsid w:val="002021CD"/>
    <w:rsid w:val="00210F63"/>
    <w:rsid w:val="00250222"/>
    <w:rsid w:val="00251F3C"/>
    <w:rsid w:val="00252AA0"/>
    <w:rsid w:val="00262643"/>
    <w:rsid w:val="00267943"/>
    <w:rsid w:val="00270999"/>
    <w:rsid w:val="00274005"/>
    <w:rsid w:val="002834A2"/>
    <w:rsid w:val="00283F14"/>
    <w:rsid w:val="00286B67"/>
    <w:rsid w:val="00292BC5"/>
    <w:rsid w:val="0029566D"/>
    <w:rsid w:val="00297761"/>
    <w:rsid w:val="002B1FA3"/>
    <w:rsid w:val="002B3636"/>
    <w:rsid w:val="002B5D89"/>
    <w:rsid w:val="002D2674"/>
    <w:rsid w:val="002E3119"/>
    <w:rsid w:val="002E3B2B"/>
    <w:rsid w:val="002E4627"/>
    <w:rsid w:val="002E6233"/>
    <w:rsid w:val="002F19C6"/>
    <w:rsid w:val="0031312B"/>
    <w:rsid w:val="00316EE7"/>
    <w:rsid w:val="0032084F"/>
    <w:rsid w:val="00322AF2"/>
    <w:rsid w:val="00323EA3"/>
    <w:rsid w:val="00330290"/>
    <w:rsid w:val="00333E4D"/>
    <w:rsid w:val="00340F94"/>
    <w:rsid w:val="003543C4"/>
    <w:rsid w:val="00394965"/>
    <w:rsid w:val="003C568D"/>
    <w:rsid w:val="003E0387"/>
    <w:rsid w:val="003F06C8"/>
    <w:rsid w:val="003F0A38"/>
    <w:rsid w:val="003F12AE"/>
    <w:rsid w:val="003F499E"/>
    <w:rsid w:val="003F5B87"/>
    <w:rsid w:val="00403381"/>
    <w:rsid w:val="00405EA1"/>
    <w:rsid w:val="0042621E"/>
    <w:rsid w:val="004270BA"/>
    <w:rsid w:val="004270E1"/>
    <w:rsid w:val="00432A52"/>
    <w:rsid w:val="00437130"/>
    <w:rsid w:val="00441A9F"/>
    <w:rsid w:val="004440D8"/>
    <w:rsid w:val="00447523"/>
    <w:rsid w:val="00447B4D"/>
    <w:rsid w:val="00451F7A"/>
    <w:rsid w:val="00461F9D"/>
    <w:rsid w:val="004720DC"/>
    <w:rsid w:val="00476EA6"/>
    <w:rsid w:val="004875BF"/>
    <w:rsid w:val="00487E50"/>
    <w:rsid w:val="004910CF"/>
    <w:rsid w:val="0049237D"/>
    <w:rsid w:val="004A1443"/>
    <w:rsid w:val="004B07E1"/>
    <w:rsid w:val="004B6065"/>
    <w:rsid w:val="004C0474"/>
    <w:rsid w:val="004C1648"/>
    <w:rsid w:val="004C1BAD"/>
    <w:rsid w:val="004C27E3"/>
    <w:rsid w:val="004C6C05"/>
    <w:rsid w:val="004D34AB"/>
    <w:rsid w:val="004D48A5"/>
    <w:rsid w:val="004D5A75"/>
    <w:rsid w:val="004E1958"/>
    <w:rsid w:val="00501630"/>
    <w:rsid w:val="00501BA8"/>
    <w:rsid w:val="005042B3"/>
    <w:rsid w:val="00527A16"/>
    <w:rsid w:val="00531BAF"/>
    <w:rsid w:val="00532466"/>
    <w:rsid w:val="00533F15"/>
    <w:rsid w:val="0053594F"/>
    <w:rsid w:val="00550A37"/>
    <w:rsid w:val="00551BAC"/>
    <w:rsid w:val="005561BC"/>
    <w:rsid w:val="00562AC7"/>
    <w:rsid w:val="00563BA4"/>
    <w:rsid w:val="00567B6B"/>
    <w:rsid w:val="00575A27"/>
    <w:rsid w:val="005831D8"/>
    <w:rsid w:val="00585D28"/>
    <w:rsid w:val="005B06F4"/>
    <w:rsid w:val="005B1F01"/>
    <w:rsid w:val="005B43AB"/>
    <w:rsid w:val="005B452D"/>
    <w:rsid w:val="005B56BF"/>
    <w:rsid w:val="005D27DD"/>
    <w:rsid w:val="005D66CA"/>
    <w:rsid w:val="005E134E"/>
    <w:rsid w:val="0060058C"/>
    <w:rsid w:val="00603E68"/>
    <w:rsid w:val="00604367"/>
    <w:rsid w:val="00606DD0"/>
    <w:rsid w:val="00620697"/>
    <w:rsid w:val="00626CCF"/>
    <w:rsid w:val="00627AB0"/>
    <w:rsid w:val="006305BB"/>
    <w:rsid w:val="00631C1D"/>
    <w:rsid w:val="00632A3F"/>
    <w:rsid w:val="00645A2D"/>
    <w:rsid w:val="00650FFC"/>
    <w:rsid w:val="00662715"/>
    <w:rsid w:val="00670F2D"/>
    <w:rsid w:val="00670FF7"/>
    <w:rsid w:val="00677FEA"/>
    <w:rsid w:val="0068058A"/>
    <w:rsid w:val="0069383F"/>
    <w:rsid w:val="006A1421"/>
    <w:rsid w:val="006B2BA9"/>
    <w:rsid w:val="006B5FF9"/>
    <w:rsid w:val="006C1FC9"/>
    <w:rsid w:val="006C71DF"/>
    <w:rsid w:val="006D141C"/>
    <w:rsid w:val="006D1EFA"/>
    <w:rsid w:val="006E3637"/>
    <w:rsid w:val="006E44F2"/>
    <w:rsid w:val="006E7D94"/>
    <w:rsid w:val="006F426E"/>
    <w:rsid w:val="00700FCF"/>
    <w:rsid w:val="00702B3D"/>
    <w:rsid w:val="00705987"/>
    <w:rsid w:val="0071035D"/>
    <w:rsid w:val="00711B18"/>
    <w:rsid w:val="00713217"/>
    <w:rsid w:val="00716F04"/>
    <w:rsid w:val="0072003E"/>
    <w:rsid w:val="00720711"/>
    <w:rsid w:val="007227CD"/>
    <w:rsid w:val="00731C6A"/>
    <w:rsid w:val="0073392F"/>
    <w:rsid w:val="00736B4F"/>
    <w:rsid w:val="00744F6A"/>
    <w:rsid w:val="007465C2"/>
    <w:rsid w:val="007509D7"/>
    <w:rsid w:val="00751BDC"/>
    <w:rsid w:val="007609E7"/>
    <w:rsid w:val="007717AB"/>
    <w:rsid w:val="00773DA0"/>
    <w:rsid w:val="007965C5"/>
    <w:rsid w:val="007B0116"/>
    <w:rsid w:val="007B2034"/>
    <w:rsid w:val="007B43FC"/>
    <w:rsid w:val="007B62BE"/>
    <w:rsid w:val="007B645A"/>
    <w:rsid w:val="007C3C5B"/>
    <w:rsid w:val="007D546F"/>
    <w:rsid w:val="007E2050"/>
    <w:rsid w:val="007E6522"/>
    <w:rsid w:val="007F130B"/>
    <w:rsid w:val="007F706D"/>
    <w:rsid w:val="007F7F60"/>
    <w:rsid w:val="0080544D"/>
    <w:rsid w:val="008166B3"/>
    <w:rsid w:val="0082301D"/>
    <w:rsid w:val="008312BE"/>
    <w:rsid w:val="00831BED"/>
    <w:rsid w:val="00833CDD"/>
    <w:rsid w:val="00833FF2"/>
    <w:rsid w:val="00834EDD"/>
    <w:rsid w:val="0083525F"/>
    <w:rsid w:val="008503A7"/>
    <w:rsid w:val="008520A2"/>
    <w:rsid w:val="00875124"/>
    <w:rsid w:val="00882C33"/>
    <w:rsid w:val="00883A3A"/>
    <w:rsid w:val="00890365"/>
    <w:rsid w:val="00892F32"/>
    <w:rsid w:val="008A33DC"/>
    <w:rsid w:val="008A611C"/>
    <w:rsid w:val="008B3FFD"/>
    <w:rsid w:val="008B4426"/>
    <w:rsid w:val="008C03A1"/>
    <w:rsid w:val="008C1375"/>
    <w:rsid w:val="008C5B2F"/>
    <w:rsid w:val="008D386A"/>
    <w:rsid w:val="008D4C55"/>
    <w:rsid w:val="008E47E1"/>
    <w:rsid w:val="008F398F"/>
    <w:rsid w:val="008F4477"/>
    <w:rsid w:val="008F7169"/>
    <w:rsid w:val="00905ABD"/>
    <w:rsid w:val="009238B6"/>
    <w:rsid w:val="00925389"/>
    <w:rsid w:val="00932894"/>
    <w:rsid w:val="00935467"/>
    <w:rsid w:val="00940482"/>
    <w:rsid w:val="00952D9E"/>
    <w:rsid w:val="0096515A"/>
    <w:rsid w:val="0096753D"/>
    <w:rsid w:val="00974021"/>
    <w:rsid w:val="00974AFE"/>
    <w:rsid w:val="00976C50"/>
    <w:rsid w:val="00977274"/>
    <w:rsid w:val="00977A07"/>
    <w:rsid w:val="009837A2"/>
    <w:rsid w:val="0098481A"/>
    <w:rsid w:val="00986283"/>
    <w:rsid w:val="00995707"/>
    <w:rsid w:val="009A0A9A"/>
    <w:rsid w:val="009A430E"/>
    <w:rsid w:val="009A751A"/>
    <w:rsid w:val="009A7CFC"/>
    <w:rsid w:val="009B4248"/>
    <w:rsid w:val="009B7B42"/>
    <w:rsid w:val="009D09DC"/>
    <w:rsid w:val="009D4B77"/>
    <w:rsid w:val="009D6A46"/>
    <w:rsid w:val="009E06E0"/>
    <w:rsid w:val="009E0CBB"/>
    <w:rsid w:val="009F1489"/>
    <w:rsid w:val="00A10B75"/>
    <w:rsid w:val="00A120A1"/>
    <w:rsid w:val="00A15CEF"/>
    <w:rsid w:val="00A240DA"/>
    <w:rsid w:val="00A269EA"/>
    <w:rsid w:val="00A324B0"/>
    <w:rsid w:val="00A32E79"/>
    <w:rsid w:val="00A5078E"/>
    <w:rsid w:val="00A54B9D"/>
    <w:rsid w:val="00A56DD1"/>
    <w:rsid w:val="00A575AB"/>
    <w:rsid w:val="00A67E2D"/>
    <w:rsid w:val="00A72785"/>
    <w:rsid w:val="00A73181"/>
    <w:rsid w:val="00A747E4"/>
    <w:rsid w:val="00A76BA8"/>
    <w:rsid w:val="00A84DCD"/>
    <w:rsid w:val="00A90A0A"/>
    <w:rsid w:val="00A9104D"/>
    <w:rsid w:val="00A92FDB"/>
    <w:rsid w:val="00A94C44"/>
    <w:rsid w:val="00AA1233"/>
    <w:rsid w:val="00AA4A88"/>
    <w:rsid w:val="00AB4AC5"/>
    <w:rsid w:val="00AC09BB"/>
    <w:rsid w:val="00AD7085"/>
    <w:rsid w:val="00AD7847"/>
    <w:rsid w:val="00AD7F31"/>
    <w:rsid w:val="00AE1CF6"/>
    <w:rsid w:val="00AE3DCF"/>
    <w:rsid w:val="00AE4B2E"/>
    <w:rsid w:val="00AF50F0"/>
    <w:rsid w:val="00B000D3"/>
    <w:rsid w:val="00B02F1A"/>
    <w:rsid w:val="00B03D1D"/>
    <w:rsid w:val="00B04913"/>
    <w:rsid w:val="00B04D38"/>
    <w:rsid w:val="00B12240"/>
    <w:rsid w:val="00B13EA5"/>
    <w:rsid w:val="00B27814"/>
    <w:rsid w:val="00B40163"/>
    <w:rsid w:val="00B43ABA"/>
    <w:rsid w:val="00B456C1"/>
    <w:rsid w:val="00B5102A"/>
    <w:rsid w:val="00B6561D"/>
    <w:rsid w:val="00B70439"/>
    <w:rsid w:val="00B76F0B"/>
    <w:rsid w:val="00B8150C"/>
    <w:rsid w:val="00B81AD2"/>
    <w:rsid w:val="00B8717C"/>
    <w:rsid w:val="00B90BDF"/>
    <w:rsid w:val="00B911EA"/>
    <w:rsid w:val="00B936EE"/>
    <w:rsid w:val="00BA0AFB"/>
    <w:rsid w:val="00BA5E92"/>
    <w:rsid w:val="00BB2383"/>
    <w:rsid w:val="00BB2A71"/>
    <w:rsid w:val="00BB3245"/>
    <w:rsid w:val="00BB7DC8"/>
    <w:rsid w:val="00BB7E18"/>
    <w:rsid w:val="00BC35AD"/>
    <w:rsid w:val="00BD7179"/>
    <w:rsid w:val="00BF0560"/>
    <w:rsid w:val="00BF5048"/>
    <w:rsid w:val="00C004AF"/>
    <w:rsid w:val="00C07444"/>
    <w:rsid w:val="00C12CD8"/>
    <w:rsid w:val="00C15761"/>
    <w:rsid w:val="00C21D9C"/>
    <w:rsid w:val="00C26EFD"/>
    <w:rsid w:val="00C275EA"/>
    <w:rsid w:val="00C30FAD"/>
    <w:rsid w:val="00C405A9"/>
    <w:rsid w:val="00C45F51"/>
    <w:rsid w:val="00C53209"/>
    <w:rsid w:val="00C540B1"/>
    <w:rsid w:val="00C572F2"/>
    <w:rsid w:val="00C61554"/>
    <w:rsid w:val="00C63E70"/>
    <w:rsid w:val="00C64FA4"/>
    <w:rsid w:val="00C73D67"/>
    <w:rsid w:val="00C80606"/>
    <w:rsid w:val="00C815A4"/>
    <w:rsid w:val="00C86C55"/>
    <w:rsid w:val="00C919A1"/>
    <w:rsid w:val="00C93F5A"/>
    <w:rsid w:val="00C96B60"/>
    <w:rsid w:val="00CB180C"/>
    <w:rsid w:val="00CB65D6"/>
    <w:rsid w:val="00CC4F75"/>
    <w:rsid w:val="00CC50B2"/>
    <w:rsid w:val="00CC592A"/>
    <w:rsid w:val="00CF392A"/>
    <w:rsid w:val="00D00FCF"/>
    <w:rsid w:val="00D03071"/>
    <w:rsid w:val="00D131BD"/>
    <w:rsid w:val="00D15A25"/>
    <w:rsid w:val="00D16190"/>
    <w:rsid w:val="00D17777"/>
    <w:rsid w:val="00D21EC7"/>
    <w:rsid w:val="00D25539"/>
    <w:rsid w:val="00D32B20"/>
    <w:rsid w:val="00D35076"/>
    <w:rsid w:val="00D35A10"/>
    <w:rsid w:val="00D533A2"/>
    <w:rsid w:val="00D5620D"/>
    <w:rsid w:val="00D5648B"/>
    <w:rsid w:val="00D57188"/>
    <w:rsid w:val="00D61506"/>
    <w:rsid w:val="00D61584"/>
    <w:rsid w:val="00D62B7C"/>
    <w:rsid w:val="00D66010"/>
    <w:rsid w:val="00D662A2"/>
    <w:rsid w:val="00D82F7F"/>
    <w:rsid w:val="00D86A24"/>
    <w:rsid w:val="00D96D16"/>
    <w:rsid w:val="00D9766F"/>
    <w:rsid w:val="00DA6774"/>
    <w:rsid w:val="00DB36B9"/>
    <w:rsid w:val="00DC01E9"/>
    <w:rsid w:val="00DC0DC8"/>
    <w:rsid w:val="00DC33B8"/>
    <w:rsid w:val="00E00AB3"/>
    <w:rsid w:val="00E11A1D"/>
    <w:rsid w:val="00E225DD"/>
    <w:rsid w:val="00E25B99"/>
    <w:rsid w:val="00E3209B"/>
    <w:rsid w:val="00E4321F"/>
    <w:rsid w:val="00E52990"/>
    <w:rsid w:val="00E73562"/>
    <w:rsid w:val="00E7595E"/>
    <w:rsid w:val="00E7749F"/>
    <w:rsid w:val="00E80C9F"/>
    <w:rsid w:val="00E84F79"/>
    <w:rsid w:val="00E84F7D"/>
    <w:rsid w:val="00E87F15"/>
    <w:rsid w:val="00E929C5"/>
    <w:rsid w:val="00EA3A45"/>
    <w:rsid w:val="00EB4F07"/>
    <w:rsid w:val="00EB5B0C"/>
    <w:rsid w:val="00EC2466"/>
    <w:rsid w:val="00EC545F"/>
    <w:rsid w:val="00EC5757"/>
    <w:rsid w:val="00EC627F"/>
    <w:rsid w:val="00EC7486"/>
    <w:rsid w:val="00ED09C1"/>
    <w:rsid w:val="00EE0362"/>
    <w:rsid w:val="00EE2BB9"/>
    <w:rsid w:val="00EF497E"/>
    <w:rsid w:val="00F00F46"/>
    <w:rsid w:val="00F120CE"/>
    <w:rsid w:val="00F204BC"/>
    <w:rsid w:val="00F22321"/>
    <w:rsid w:val="00F2492E"/>
    <w:rsid w:val="00F24C88"/>
    <w:rsid w:val="00F26D9D"/>
    <w:rsid w:val="00F27BF7"/>
    <w:rsid w:val="00F30EE3"/>
    <w:rsid w:val="00F317E2"/>
    <w:rsid w:val="00F352EB"/>
    <w:rsid w:val="00F40B1D"/>
    <w:rsid w:val="00F45EB6"/>
    <w:rsid w:val="00F51317"/>
    <w:rsid w:val="00F52977"/>
    <w:rsid w:val="00F608C9"/>
    <w:rsid w:val="00F64660"/>
    <w:rsid w:val="00F65CCC"/>
    <w:rsid w:val="00F71D23"/>
    <w:rsid w:val="00F723A0"/>
    <w:rsid w:val="00F73070"/>
    <w:rsid w:val="00F742C1"/>
    <w:rsid w:val="00F91E8E"/>
    <w:rsid w:val="00F928B7"/>
    <w:rsid w:val="00F93C8B"/>
    <w:rsid w:val="00FA2402"/>
    <w:rsid w:val="00FA2B3B"/>
    <w:rsid w:val="00FA7FDF"/>
    <w:rsid w:val="00FC2B68"/>
    <w:rsid w:val="00FD5D6C"/>
    <w:rsid w:val="00FE3E58"/>
    <w:rsid w:val="00FF0D47"/>
    <w:rsid w:val="02B55ECB"/>
    <w:rsid w:val="12569487"/>
    <w:rsid w:val="13002278"/>
    <w:rsid w:val="13CE4953"/>
    <w:rsid w:val="19009711"/>
    <w:rsid w:val="190A9A48"/>
    <w:rsid w:val="1A2C1FA5"/>
    <w:rsid w:val="25510784"/>
    <w:rsid w:val="28056476"/>
    <w:rsid w:val="2B2D6A81"/>
    <w:rsid w:val="2CD582B6"/>
    <w:rsid w:val="2D45DE6D"/>
    <w:rsid w:val="30686B76"/>
    <w:rsid w:val="3266CFBD"/>
    <w:rsid w:val="34CD0322"/>
    <w:rsid w:val="51452835"/>
    <w:rsid w:val="533E6433"/>
    <w:rsid w:val="56ADF719"/>
    <w:rsid w:val="57F919D3"/>
    <w:rsid w:val="58F1D817"/>
    <w:rsid w:val="5C9B074B"/>
    <w:rsid w:val="6053FFF2"/>
    <w:rsid w:val="6305D179"/>
    <w:rsid w:val="6ABC2722"/>
    <w:rsid w:val="6D8407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2A492C"/>
  <w15:chartTrackingRefBased/>
  <w15:docId w15:val="{629330E1-77E4-4507-913A-1F23FC24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48B"/>
    <w:rPr>
      <w:lang w:val="en-GB"/>
    </w:rPr>
  </w:style>
  <w:style w:type="paragraph" w:styleId="Heading1">
    <w:name w:val="heading 1"/>
    <w:basedOn w:val="Normal"/>
    <w:next w:val="Normal"/>
    <w:link w:val="Heading1Char"/>
    <w:uiPriority w:val="9"/>
    <w:qFormat/>
    <w:rsid w:val="0080544D"/>
    <w:pPr>
      <w:spacing w:line="240" w:lineRule="auto"/>
      <w:outlineLvl w:val="0"/>
    </w:pPr>
    <w:rPr>
      <w:rFonts w:ascii="Aptos" w:hAnsi="Aptos"/>
      <w:b/>
      <w:bCs/>
      <w:sz w:val="28"/>
      <w:szCs w:val="28"/>
    </w:rPr>
  </w:style>
  <w:style w:type="paragraph" w:styleId="Heading2">
    <w:name w:val="heading 2"/>
    <w:basedOn w:val="Normal"/>
    <w:next w:val="Normal"/>
    <w:link w:val="Heading2Char"/>
    <w:uiPriority w:val="9"/>
    <w:unhideWhenUsed/>
    <w:qFormat/>
    <w:rsid w:val="00AE3DCF"/>
    <w:pPr>
      <w:spacing w:line="240" w:lineRule="auto"/>
      <w:outlineLvl w:val="1"/>
    </w:pPr>
    <w:rPr>
      <w:rFonts w:ascii="Aptos" w:hAnsi="Aptos"/>
      <w:b/>
      <w:bCs/>
      <w:sz w:val="24"/>
      <w:szCs w:val="24"/>
    </w:rPr>
  </w:style>
  <w:style w:type="paragraph" w:styleId="Heading3">
    <w:name w:val="heading 3"/>
    <w:basedOn w:val="Normal"/>
    <w:next w:val="Normal"/>
    <w:link w:val="Heading3Char"/>
    <w:uiPriority w:val="9"/>
    <w:semiHidden/>
    <w:unhideWhenUsed/>
    <w:qFormat/>
    <w:rsid w:val="00E432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32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32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32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32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32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32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44D"/>
    <w:rPr>
      <w:rFonts w:ascii="Aptos" w:hAnsi="Aptos"/>
      <w:b/>
      <w:bCs/>
      <w:sz w:val="28"/>
      <w:szCs w:val="28"/>
      <w:lang w:val="en-GB"/>
    </w:rPr>
  </w:style>
  <w:style w:type="character" w:customStyle="1" w:styleId="Heading2Char">
    <w:name w:val="Heading 2 Char"/>
    <w:basedOn w:val="DefaultParagraphFont"/>
    <w:link w:val="Heading2"/>
    <w:uiPriority w:val="9"/>
    <w:rsid w:val="00AE3DCF"/>
    <w:rPr>
      <w:rFonts w:ascii="Aptos" w:hAnsi="Aptos"/>
      <w:b/>
      <w:bCs/>
      <w:sz w:val="24"/>
      <w:szCs w:val="24"/>
      <w:lang w:val="en-GB"/>
    </w:rPr>
  </w:style>
  <w:style w:type="character" w:customStyle="1" w:styleId="Heading3Char">
    <w:name w:val="Heading 3 Char"/>
    <w:basedOn w:val="DefaultParagraphFont"/>
    <w:link w:val="Heading3"/>
    <w:uiPriority w:val="9"/>
    <w:semiHidden/>
    <w:rsid w:val="00E432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2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2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2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2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2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21F"/>
    <w:rPr>
      <w:rFonts w:eastAsiaTheme="majorEastAsia" w:cstheme="majorBidi"/>
      <w:color w:val="272727" w:themeColor="text1" w:themeTint="D8"/>
    </w:rPr>
  </w:style>
  <w:style w:type="paragraph" w:styleId="Title">
    <w:name w:val="Title"/>
    <w:basedOn w:val="Normal"/>
    <w:next w:val="Normal"/>
    <w:link w:val="TitleChar"/>
    <w:uiPriority w:val="10"/>
    <w:qFormat/>
    <w:rsid w:val="00E432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32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2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32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21F"/>
    <w:pPr>
      <w:spacing w:before="160"/>
      <w:jc w:val="center"/>
    </w:pPr>
    <w:rPr>
      <w:i/>
      <w:iCs/>
      <w:color w:val="404040" w:themeColor="text1" w:themeTint="BF"/>
    </w:rPr>
  </w:style>
  <w:style w:type="character" w:customStyle="1" w:styleId="QuoteChar">
    <w:name w:val="Quote Char"/>
    <w:basedOn w:val="DefaultParagraphFont"/>
    <w:link w:val="Quote"/>
    <w:uiPriority w:val="29"/>
    <w:rsid w:val="00E4321F"/>
    <w:rPr>
      <w:i/>
      <w:iCs/>
      <w:color w:val="404040" w:themeColor="text1" w:themeTint="BF"/>
    </w:rPr>
  </w:style>
  <w:style w:type="paragraph" w:styleId="ListParagraph">
    <w:name w:val="List Paragraph"/>
    <w:aliases w:val="List Paragraph (numbered (a)),Lapis Bulleted List,Dot pt,F5 List Paragraph,No Spacing1,List Paragraph Char Char Char,Indicator Text,Numbered Para 1,Bullet 1,List Paragraph12,Bullet Points,MAIN CONTENT,WB Para,List 100s,L,List Paragraph1,3"/>
    <w:basedOn w:val="Normal"/>
    <w:link w:val="ListParagraphChar"/>
    <w:uiPriority w:val="34"/>
    <w:qFormat/>
    <w:rsid w:val="00E4321F"/>
    <w:pPr>
      <w:ind w:left="720"/>
      <w:contextualSpacing/>
    </w:pPr>
  </w:style>
  <w:style w:type="character" w:styleId="IntenseEmphasis">
    <w:name w:val="Intense Emphasis"/>
    <w:basedOn w:val="DefaultParagraphFont"/>
    <w:uiPriority w:val="21"/>
    <w:qFormat/>
    <w:rsid w:val="00E4321F"/>
    <w:rPr>
      <w:i/>
      <w:iCs/>
      <w:color w:val="0F4761" w:themeColor="accent1" w:themeShade="BF"/>
    </w:rPr>
  </w:style>
  <w:style w:type="paragraph" w:styleId="IntenseQuote">
    <w:name w:val="Intense Quote"/>
    <w:basedOn w:val="Normal"/>
    <w:next w:val="Normal"/>
    <w:link w:val="IntenseQuoteChar"/>
    <w:uiPriority w:val="30"/>
    <w:qFormat/>
    <w:rsid w:val="00E432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321F"/>
    <w:rPr>
      <w:i/>
      <w:iCs/>
      <w:color w:val="0F4761" w:themeColor="accent1" w:themeShade="BF"/>
    </w:rPr>
  </w:style>
  <w:style w:type="character" w:styleId="IntenseReference">
    <w:name w:val="Intense Reference"/>
    <w:basedOn w:val="DefaultParagraphFont"/>
    <w:uiPriority w:val="32"/>
    <w:qFormat/>
    <w:rsid w:val="00E4321F"/>
    <w:rPr>
      <w:b/>
      <w:bCs/>
      <w:smallCaps/>
      <w:color w:val="0F4761" w:themeColor="accent1" w:themeShade="BF"/>
      <w:spacing w:val="5"/>
    </w:rPr>
  </w:style>
  <w:style w:type="paragraph" w:styleId="Header">
    <w:name w:val="header"/>
    <w:basedOn w:val="Normal"/>
    <w:link w:val="HeaderChar"/>
    <w:uiPriority w:val="99"/>
    <w:unhideWhenUsed/>
    <w:rsid w:val="007B6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62BE"/>
  </w:style>
  <w:style w:type="paragraph" w:styleId="Footer">
    <w:name w:val="footer"/>
    <w:basedOn w:val="Normal"/>
    <w:link w:val="FooterChar"/>
    <w:uiPriority w:val="99"/>
    <w:unhideWhenUsed/>
    <w:rsid w:val="007B6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62BE"/>
  </w:style>
  <w:style w:type="character" w:customStyle="1" w:styleId="ListParagraphChar">
    <w:name w:val="List Paragraph Char"/>
    <w:aliases w:val="List Paragraph (numbered (a)) Char,Lapis Bulleted List Char,Dot pt Char,F5 List Paragraph Char,No Spacing1 Char,List Paragraph Char Char Char Char,Indicator Text Char,Numbered Para 1 Char,Bullet 1 Char,List Paragraph12 Char,L Char"/>
    <w:basedOn w:val="DefaultParagraphFont"/>
    <w:link w:val="ListParagraph"/>
    <w:uiPriority w:val="34"/>
    <w:qFormat/>
    <w:locked/>
    <w:rsid w:val="0049237D"/>
  </w:style>
  <w:style w:type="paragraph" w:styleId="Revision">
    <w:name w:val="Revision"/>
    <w:hidden/>
    <w:uiPriority w:val="99"/>
    <w:semiHidden/>
    <w:rsid w:val="00283F14"/>
    <w:pPr>
      <w:spacing w:after="0" w:line="240" w:lineRule="auto"/>
    </w:pPr>
  </w:style>
  <w:style w:type="character" w:styleId="CommentReference">
    <w:name w:val="annotation reference"/>
    <w:basedOn w:val="DefaultParagraphFont"/>
    <w:uiPriority w:val="99"/>
    <w:semiHidden/>
    <w:unhideWhenUsed/>
    <w:rsid w:val="001900A2"/>
    <w:rPr>
      <w:sz w:val="16"/>
      <w:szCs w:val="16"/>
    </w:rPr>
  </w:style>
  <w:style w:type="paragraph" w:styleId="CommentText">
    <w:name w:val="annotation text"/>
    <w:basedOn w:val="Normal"/>
    <w:link w:val="CommentTextChar"/>
    <w:uiPriority w:val="99"/>
    <w:unhideWhenUsed/>
    <w:rsid w:val="001900A2"/>
    <w:pPr>
      <w:spacing w:line="240" w:lineRule="auto"/>
    </w:pPr>
    <w:rPr>
      <w:sz w:val="20"/>
      <w:szCs w:val="20"/>
    </w:rPr>
  </w:style>
  <w:style w:type="character" w:customStyle="1" w:styleId="CommentTextChar">
    <w:name w:val="Comment Text Char"/>
    <w:basedOn w:val="DefaultParagraphFont"/>
    <w:link w:val="CommentText"/>
    <w:uiPriority w:val="99"/>
    <w:rsid w:val="001900A2"/>
    <w:rPr>
      <w:sz w:val="20"/>
      <w:szCs w:val="20"/>
    </w:rPr>
  </w:style>
  <w:style w:type="paragraph" w:styleId="CommentSubject">
    <w:name w:val="annotation subject"/>
    <w:basedOn w:val="CommentText"/>
    <w:next w:val="CommentText"/>
    <w:link w:val="CommentSubjectChar"/>
    <w:uiPriority w:val="99"/>
    <w:semiHidden/>
    <w:unhideWhenUsed/>
    <w:rsid w:val="001900A2"/>
    <w:rPr>
      <w:b/>
      <w:bCs/>
    </w:rPr>
  </w:style>
  <w:style w:type="character" w:customStyle="1" w:styleId="CommentSubjectChar">
    <w:name w:val="Comment Subject Char"/>
    <w:basedOn w:val="CommentTextChar"/>
    <w:link w:val="CommentSubject"/>
    <w:uiPriority w:val="99"/>
    <w:semiHidden/>
    <w:rsid w:val="001900A2"/>
    <w:rPr>
      <w:b/>
      <w:bCs/>
      <w:sz w:val="20"/>
      <w:szCs w:val="20"/>
    </w:rPr>
  </w:style>
  <w:style w:type="table" w:styleId="TableGrid">
    <w:name w:val="Table Grid"/>
    <w:basedOn w:val="TableNormal"/>
    <w:uiPriority w:val="39"/>
    <w:rsid w:val="004262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639097">
      <w:bodyDiv w:val="1"/>
      <w:marLeft w:val="0"/>
      <w:marRight w:val="0"/>
      <w:marTop w:val="0"/>
      <w:marBottom w:val="0"/>
      <w:divBdr>
        <w:top w:val="none" w:sz="0" w:space="0" w:color="auto"/>
        <w:left w:val="none" w:sz="0" w:space="0" w:color="auto"/>
        <w:bottom w:val="none" w:sz="0" w:space="0" w:color="auto"/>
        <w:right w:val="none" w:sz="0" w:space="0" w:color="auto"/>
      </w:divBdr>
    </w:div>
    <w:div w:id="129351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footer" Target="foot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41" Type="http://schemas.openxmlformats.org/officeDocument/2006/relationships/image" Target="media/image32.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jp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g"/><Relationship Id="rId28" Type="http://schemas.openxmlformats.org/officeDocument/2006/relationships/image" Target="media/image19.jpeg"/><Relationship Id="rId36" Type="http://schemas.openxmlformats.org/officeDocument/2006/relationships/image" Target="media/image27.jpg"/><Relationship Id="rId10" Type="http://schemas.openxmlformats.org/officeDocument/2006/relationships/image" Target="media/image1.jpg"/><Relationship Id="rId19" Type="http://schemas.openxmlformats.org/officeDocument/2006/relationships/image" Target="media/image10.jpeg"/><Relationship Id="rId31" Type="http://schemas.openxmlformats.org/officeDocument/2006/relationships/image" Target="media/image22.JPG"/><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emf"/><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6eb590f-288c-4e95-b2e6-b360845ed26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D8B3DBD012B840B23FE97E720D0F8A" ma:contentTypeVersion="17" ma:contentTypeDescription="Create a new document." ma:contentTypeScope="" ma:versionID="7bea40bf30ef36e55769718c5877f3c4">
  <xsd:schema xmlns:xsd="http://www.w3.org/2001/XMLSchema" xmlns:xs="http://www.w3.org/2001/XMLSchema" xmlns:p="http://schemas.microsoft.com/office/2006/metadata/properties" xmlns:ns2="86eb590f-288c-4e95-b2e6-b360845ed26b" xmlns:ns3="75d0919d-9c2a-4042-969d-e8805bd3cb4c" xmlns:ns4="985ec44e-1bab-4c0b-9df0-6ba128686fc9" targetNamespace="http://schemas.microsoft.com/office/2006/metadata/properties" ma:root="true" ma:fieldsID="379b1009da82b8b7a49604b06dda62cd" ns2:_="" ns3:_="" ns4:_="">
    <xsd:import namespace="86eb590f-288c-4e95-b2e6-b360845ed26b"/>
    <xsd:import namespace="75d0919d-9c2a-4042-969d-e8805bd3cb4c"/>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lcf76f155ced4ddcb4097134ff3c332f" minOccurs="0"/>
                <xsd:element ref="ns4: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b590f-288c-4e95-b2e6-b360845ed2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d0919d-9c2a-4042-969d-e8805bd3cb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e6971cb3-3b9c-4229-8741-01b530239bdd}" ma:internalName="TaxCatchAll" ma:showField="CatchAllData" ma:web="75d0919d-9c2a-4042-969d-e8805bd3cb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2A629D-9730-4824-B1CC-E7BC0F32F979}">
  <ds:schemaRefs>
    <ds:schemaRef ds:uri="http://schemas.microsoft.com/sharepoint/v3/contenttype/forms"/>
  </ds:schemaRefs>
</ds:datastoreItem>
</file>

<file path=customXml/itemProps2.xml><?xml version="1.0" encoding="utf-8"?>
<ds:datastoreItem xmlns:ds="http://schemas.openxmlformats.org/officeDocument/2006/customXml" ds:itemID="{2C922C7C-10D7-4ED4-BB23-0B13A32FE142}">
  <ds:schemaRefs>
    <ds:schemaRef ds:uri="http://schemas.microsoft.com/office/2006/metadata/properties"/>
    <ds:schemaRef ds:uri="http://schemas.microsoft.com/office/infopath/2007/PartnerControls"/>
    <ds:schemaRef ds:uri="985ec44e-1bab-4c0b-9df0-6ba128686fc9"/>
    <ds:schemaRef ds:uri="86eb590f-288c-4e95-b2e6-b360845ed26b"/>
  </ds:schemaRefs>
</ds:datastoreItem>
</file>

<file path=customXml/itemProps3.xml><?xml version="1.0" encoding="utf-8"?>
<ds:datastoreItem xmlns:ds="http://schemas.openxmlformats.org/officeDocument/2006/customXml" ds:itemID="{A1F62E93-D784-4ACB-87D0-500FD7F378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b590f-288c-4e95-b2e6-b360845ed26b"/>
    <ds:schemaRef ds:uri="75d0919d-9c2a-4042-969d-e8805bd3cb4c"/>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Normal.dotm</Template>
  <TotalTime>83</TotalTime>
  <Pages>45</Pages>
  <Words>10789</Words>
  <Characters>61501</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Platonova</dc:creator>
  <cp:keywords/>
  <dc:description/>
  <cp:lastModifiedBy>Erik Andermo</cp:lastModifiedBy>
  <cp:revision>34</cp:revision>
  <cp:lastPrinted>2026-03-10T12:12:00Z</cp:lastPrinted>
  <dcterms:created xsi:type="dcterms:W3CDTF">2026-03-31T14:08:00Z</dcterms:created>
  <dcterms:modified xsi:type="dcterms:W3CDTF">2026-03-31T14:49:00Z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0x01010027D8B3DBD012B840B23FE97E720D0F8A</vt:lpwstr>
  </property>
  <property fmtid="{D5CDD505-2E9C-101B-9397-08002B2CF9AE}" pid="3" name="docLang">
    <vt:lpwstr>en</vt:lpwstr>
  </property>
  <property fmtid="{D5CDD505-2E9C-101B-9397-08002B2CF9AE}" pid="4" name="MediaServiceImageTags">
    <vt:lpwstr/>
  </property>
</Properties>
</file>