
<file path=[Content_Types].xml><?xml version="1.0" encoding="utf-8"?>
<Types xmlns="http://schemas.openxmlformats.org/package/2006/content-types">
  <Default Extension="docx" ContentType="application/vnd.openxmlformats-officedocument.wordprocessingml.documen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header3.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FA416F" w14:textId="77777777" w:rsidR="0089000E" w:rsidRPr="00872356" w:rsidRDefault="0089000E" w:rsidP="0089000E">
      <w:pPr>
        <w:pBdr>
          <w:top w:val="nil"/>
          <w:left w:val="nil"/>
          <w:bottom w:val="nil"/>
          <w:right w:val="nil"/>
          <w:between w:val="nil"/>
        </w:pBdr>
        <w:spacing w:after="120" w:line="240" w:lineRule="auto"/>
        <w:jc w:val="center"/>
        <w:rPr>
          <w:rFonts w:ascii="Arial" w:eastAsia="Arial Narrow" w:hAnsi="Arial" w:cs="Arial"/>
          <w:b/>
          <w:color w:val="000000"/>
          <w:sz w:val="18"/>
          <w:szCs w:val="18"/>
          <w:lang w:val="en-US"/>
        </w:rPr>
      </w:pPr>
    </w:p>
    <w:p w14:paraId="60ACE4F0" w14:textId="77777777" w:rsidR="0089000E" w:rsidRPr="00872356" w:rsidRDefault="0089000E" w:rsidP="0089000E">
      <w:pPr>
        <w:pBdr>
          <w:top w:val="nil"/>
          <w:left w:val="nil"/>
          <w:bottom w:val="nil"/>
          <w:right w:val="nil"/>
          <w:between w:val="nil"/>
        </w:pBdr>
        <w:spacing w:after="120" w:line="240" w:lineRule="auto"/>
        <w:jc w:val="center"/>
        <w:rPr>
          <w:rFonts w:ascii="Arial" w:eastAsia="Arial Narrow" w:hAnsi="Arial" w:cs="Arial"/>
          <w:b/>
          <w:color w:val="000000"/>
          <w:sz w:val="18"/>
          <w:szCs w:val="18"/>
          <w:lang w:val="en-US"/>
        </w:rPr>
      </w:pPr>
    </w:p>
    <w:p w14:paraId="63D7AC11" w14:textId="77777777" w:rsidR="0089000E" w:rsidRPr="00872356" w:rsidRDefault="0089000E" w:rsidP="0089000E">
      <w:pPr>
        <w:pBdr>
          <w:top w:val="nil"/>
          <w:left w:val="nil"/>
          <w:bottom w:val="nil"/>
          <w:right w:val="nil"/>
          <w:between w:val="nil"/>
        </w:pBdr>
        <w:spacing w:after="120" w:line="240" w:lineRule="auto"/>
        <w:jc w:val="center"/>
        <w:rPr>
          <w:rFonts w:ascii="Arial" w:eastAsia="Twentieth Century" w:hAnsi="Arial" w:cs="Arial"/>
          <w:b/>
          <w:color w:val="000000"/>
          <w:sz w:val="40"/>
          <w:szCs w:val="40"/>
          <w:lang w:val="en-US"/>
        </w:rPr>
      </w:pPr>
    </w:p>
    <w:p w14:paraId="63F1030E" w14:textId="43CB35AF" w:rsidR="0089000E" w:rsidRPr="00872356" w:rsidRDefault="0089000E" w:rsidP="0089000E">
      <w:pPr>
        <w:spacing w:after="120" w:line="240" w:lineRule="auto"/>
        <w:jc w:val="right"/>
        <w:rPr>
          <w:rFonts w:ascii="Arial" w:eastAsia="Twentieth Century" w:hAnsi="Arial" w:cs="Arial"/>
          <w:sz w:val="40"/>
          <w:szCs w:val="40"/>
          <w:lang w:val="en-US"/>
        </w:rPr>
      </w:pPr>
      <w:r w:rsidRPr="00872356">
        <w:rPr>
          <w:rFonts w:ascii="Arial" w:eastAsia="Twentieth Century" w:hAnsi="Arial" w:cs="Arial"/>
          <w:sz w:val="40"/>
          <w:szCs w:val="40"/>
          <w:lang w:val="en-US"/>
        </w:rPr>
        <w:t xml:space="preserve">UNITED NATIONS </w:t>
      </w:r>
      <w:r w:rsidR="0003000A">
        <w:rPr>
          <w:rFonts w:ascii="Arial" w:eastAsia="Twentieth Century" w:hAnsi="Arial" w:cs="Arial"/>
          <w:sz w:val="40"/>
          <w:szCs w:val="40"/>
          <w:lang w:val="en-US"/>
        </w:rPr>
        <w:t>IN</w:t>
      </w:r>
      <w:r w:rsidRPr="00872356">
        <w:rPr>
          <w:rFonts w:ascii="Arial" w:eastAsia="Twentieth Century" w:hAnsi="Arial" w:cs="Arial"/>
          <w:sz w:val="40"/>
          <w:szCs w:val="40"/>
          <w:lang w:val="en-US"/>
        </w:rPr>
        <w:t xml:space="preserve"> GEORGIA</w:t>
      </w:r>
    </w:p>
    <w:p w14:paraId="300F2C18" w14:textId="77777777" w:rsidR="0089000E" w:rsidRPr="00872356" w:rsidRDefault="0089000E" w:rsidP="0089000E">
      <w:pPr>
        <w:spacing w:after="120" w:line="240" w:lineRule="auto"/>
        <w:jc w:val="right"/>
        <w:rPr>
          <w:rFonts w:ascii="Arial" w:eastAsia="Twentieth Century" w:hAnsi="Arial" w:cs="Arial"/>
          <w:color w:val="4472C4"/>
          <w:sz w:val="40"/>
          <w:szCs w:val="40"/>
          <w:lang w:val="en-US"/>
        </w:rPr>
      </w:pPr>
    </w:p>
    <w:p w14:paraId="511B5FCC" w14:textId="77777777" w:rsidR="0089000E" w:rsidRPr="00872356" w:rsidRDefault="0089000E" w:rsidP="0089000E">
      <w:pPr>
        <w:spacing w:after="120" w:line="240" w:lineRule="auto"/>
        <w:jc w:val="right"/>
        <w:rPr>
          <w:rFonts w:ascii="Arial" w:eastAsia="Twentieth Century" w:hAnsi="Arial" w:cs="Arial"/>
          <w:color w:val="4472C4"/>
          <w:sz w:val="40"/>
          <w:szCs w:val="40"/>
          <w:lang w:val="en-US"/>
        </w:rPr>
      </w:pPr>
      <w:r w:rsidRPr="00872356">
        <w:rPr>
          <w:rFonts w:ascii="Arial" w:eastAsia="Twentieth Century" w:hAnsi="Arial" w:cs="Arial"/>
          <w:color w:val="4472C4"/>
          <w:sz w:val="40"/>
          <w:szCs w:val="40"/>
          <w:lang w:val="en-US"/>
        </w:rPr>
        <w:t>INDEPENDENT EVALUATION OF THE UNITED NATIONS SUSTAINABLE DEVELOPMENT COOPERATION FRAMEWORK 2021-2025</w:t>
      </w:r>
    </w:p>
    <w:p w14:paraId="2236EF1A" w14:textId="77777777" w:rsidR="0089000E" w:rsidRPr="00872356" w:rsidRDefault="0089000E" w:rsidP="0089000E">
      <w:pPr>
        <w:spacing w:after="120" w:line="240" w:lineRule="auto"/>
        <w:jc w:val="right"/>
        <w:rPr>
          <w:rFonts w:ascii="Arial" w:eastAsia="Twentieth Century" w:hAnsi="Arial" w:cs="Arial"/>
          <w:sz w:val="40"/>
          <w:szCs w:val="40"/>
          <w:lang w:val="en-US"/>
        </w:rPr>
      </w:pPr>
      <w:r w:rsidRPr="00872356">
        <w:rPr>
          <w:rFonts w:ascii="Arial" w:eastAsia="Twentieth Century" w:hAnsi="Arial" w:cs="Arial"/>
          <w:sz w:val="40"/>
          <w:szCs w:val="40"/>
          <w:lang w:val="en-US"/>
        </w:rPr>
        <w:t>GEORGIA</w:t>
      </w:r>
    </w:p>
    <w:p w14:paraId="307F71B1" w14:textId="77777777" w:rsidR="0089000E" w:rsidRPr="00872356" w:rsidRDefault="0089000E" w:rsidP="0089000E">
      <w:pPr>
        <w:spacing w:after="120" w:line="240" w:lineRule="auto"/>
        <w:jc w:val="right"/>
        <w:rPr>
          <w:rFonts w:ascii="Arial" w:eastAsia="Twentieth Century" w:hAnsi="Arial" w:cs="Arial"/>
          <w:color w:val="8EAADB"/>
          <w:sz w:val="40"/>
          <w:szCs w:val="40"/>
          <w:lang w:val="en-US"/>
        </w:rPr>
      </w:pPr>
    </w:p>
    <w:p w14:paraId="24396473" w14:textId="77777777" w:rsidR="0089000E" w:rsidRPr="00872356" w:rsidRDefault="0089000E" w:rsidP="0089000E">
      <w:pPr>
        <w:spacing w:after="120" w:line="240" w:lineRule="auto"/>
        <w:jc w:val="right"/>
        <w:rPr>
          <w:rFonts w:ascii="Arial" w:eastAsia="Twentieth Century" w:hAnsi="Arial" w:cs="Arial"/>
          <w:color w:val="8EAADB"/>
          <w:sz w:val="40"/>
          <w:szCs w:val="40"/>
          <w:lang w:val="en-US"/>
        </w:rPr>
      </w:pPr>
      <w:r w:rsidRPr="00872356">
        <w:rPr>
          <w:rFonts w:ascii="Arial" w:eastAsia="Twentieth Century" w:hAnsi="Arial" w:cs="Arial"/>
          <w:color w:val="8EAADB"/>
          <w:sz w:val="40"/>
          <w:szCs w:val="40"/>
          <w:lang w:val="en-US"/>
        </w:rPr>
        <w:t>FINAL REPORT</w:t>
      </w:r>
    </w:p>
    <w:p w14:paraId="48CF5EC0" w14:textId="77777777" w:rsidR="0089000E" w:rsidRPr="00872356" w:rsidRDefault="0089000E" w:rsidP="0089000E">
      <w:pPr>
        <w:spacing w:after="120" w:line="240" w:lineRule="auto"/>
        <w:jc w:val="right"/>
        <w:rPr>
          <w:rFonts w:ascii="Arial" w:eastAsia="Twentieth Century" w:hAnsi="Arial" w:cs="Arial"/>
          <w:smallCaps/>
          <w:color w:val="4472C4"/>
          <w:sz w:val="40"/>
          <w:szCs w:val="40"/>
          <w:lang w:val="en-US"/>
        </w:rPr>
      </w:pPr>
    </w:p>
    <w:p w14:paraId="5672D6D2" w14:textId="77777777" w:rsidR="0089000E" w:rsidRPr="00872356" w:rsidRDefault="0089000E" w:rsidP="0089000E">
      <w:pPr>
        <w:spacing w:after="120" w:line="240" w:lineRule="auto"/>
        <w:jc w:val="right"/>
        <w:rPr>
          <w:rFonts w:ascii="Arial" w:eastAsia="Twentieth Century" w:hAnsi="Arial" w:cs="Arial"/>
          <w:color w:val="000000"/>
          <w:sz w:val="40"/>
          <w:szCs w:val="40"/>
          <w:lang w:val="en-US"/>
        </w:rPr>
      </w:pPr>
    </w:p>
    <w:p w14:paraId="0EA825C9" w14:textId="77777777" w:rsidR="0089000E" w:rsidRPr="00872356" w:rsidRDefault="0089000E" w:rsidP="0089000E">
      <w:pPr>
        <w:spacing w:after="120" w:line="240" w:lineRule="auto"/>
        <w:jc w:val="right"/>
        <w:rPr>
          <w:rFonts w:ascii="Arial" w:eastAsia="Twentieth Century" w:hAnsi="Arial" w:cs="Arial"/>
          <w:smallCaps/>
          <w:color w:val="808080"/>
          <w:sz w:val="24"/>
          <w:szCs w:val="24"/>
          <w:lang w:val="en-US"/>
        </w:rPr>
      </w:pPr>
      <w:r w:rsidRPr="00872356">
        <w:rPr>
          <w:rFonts w:ascii="Arial" w:eastAsia="Twentieth Century" w:hAnsi="Arial" w:cs="Arial"/>
          <w:smallCaps/>
          <w:color w:val="808080"/>
          <w:sz w:val="24"/>
          <w:szCs w:val="24"/>
          <w:lang w:val="en-US"/>
        </w:rPr>
        <w:t>FARRUKH MORIANI, TEAM LEADER</w:t>
      </w:r>
    </w:p>
    <w:p w14:paraId="63BE4E48" w14:textId="77777777" w:rsidR="0089000E" w:rsidRPr="00872356" w:rsidRDefault="0089000E" w:rsidP="0089000E">
      <w:pPr>
        <w:spacing w:after="120" w:line="240" w:lineRule="auto"/>
        <w:jc w:val="right"/>
        <w:rPr>
          <w:rFonts w:ascii="Arial" w:eastAsia="Twentieth Century" w:hAnsi="Arial" w:cs="Arial"/>
          <w:smallCaps/>
          <w:color w:val="808080"/>
          <w:sz w:val="24"/>
          <w:szCs w:val="24"/>
          <w:lang w:val="en-US"/>
        </w:rPr>
      </w:pPr>
      <w:r w:rsidRPr="00872356">
        <w:rPr>
          <w:rFonts w:ascii="Arial" w:eastAsia="Twentieth Century" w:hAnsi="Arial" w:cs="Arial"/>
          <w:smallCaps/>
          <w:color w:val="808080"/>
          <w:sz w:val="24"/>
          <w:szCs w:val="24"/>
          <w:lang w:val="en-US"/>
        </w:rPr>
        <w:t>NATALIA ALHAZISHVILI, TEAM MEMBER</w:t>
      </w:r>
    </w:p>
    <w:p w14:paraId="16CE1E30" w14:textId="77777777" w:rsidR="0089000E" w:rsidRPr="00872356" w:rsidRDefault="0089000E" w:rsidP="0089000E">
      <w:pPr>
        <w:spacing w:after="120" w:line="240" w:lineRule="auto"/>
        <w:jc w:val="right"/>
        <w:rPr>
          <w:rFonts w:ascii="Arial" w:eastAsia="Twentieth Century" w:hAnsi="Arial" w:cs="Arial"/>
          <w:smallCaps/>
          <w:color w:val="808080"/>
          <w:sz w:val="24"/>
          <w:szCs w:val="24"/>
          <w:lang w:val="en-US"/>
        </w:rPr>
      </w:pPr>
      <w:r w:rsidRPr="00872356">
        <w:rPr>
          <w:rFonts w:ascii="Arial" w:eastAsia="Twentieth Century" w:hAnsi="Arial" w:cs="Arial"/>
          <w:smallCaps/>
          <w:color w:val="808080"/>
          <w:sz w:val="24"/>
          <w:szCs w:val="24"/>
          <w:lang w:val="en-US"/>
        </w:rPr>
        <w:t>MIKHEIL PAKATSOSHVILI, TEAM MEMBER</w:t>
      </w:r>
    </w:p>
    <w:p w14:paraId="7C68DED7" w14:textId="77777777" w:rsidR="0089000E" w:rsidRPr="00872356" w:rsidRDefault="0089000E" w:rsidP="0089000E">
      <w:pPr>
        <w:spacing w:after="120" w:line="240" w:lineRule="auto"/>
        <w:jc w:val="right"/>
        <w:rPr>
          <w:rFonts w:ascii="Arial" w:eastAsia="Twentieth Century" w:hAnsi="Arial" w:cs="Arial"/>
          <w:smallCaps/>
          <w:color w:val="808080"/>
          <w:sz w:val="24"/>
          <w:szCs w:val="24"/>
          <w:lang w:val="en-US"/>
        </w:rPr>
      </w:pPr>
    </w:p>
    <w:p w14:paraId="5E39E247" w14:textId="77777777" w:rsidR="0089000E" w:rsidRPr="00872356" w:rsidRDefault="0089000E" w:rsidP="0089000E">
      <w:pPr>
        <w:spacing w:after="120" w:line="240" w:lineRule="auto"/>
        <w:jc w:val="right"/>
        <w:rPr>
          <w:rFonts w:ascii="Arial" w:eastAsia="Twentieth Century" w:hAnsi="Arial" w:cs="Arial"/>
          <w:smallCaps/>
          <w:sz w:val="40"/>
          <w:szCs w:val="40"/>
          <w:lang w:val="en-US"/>
        </w:rPr>
      </w:pPr>
      <w:r>
        <w:rPr>
          <w:rFonts w:ascii="Arial" w:eastAsia="Twentieth Century" w:hAnsi="Arial" w:cs="Arial"/>
          <w:smallCaps/>
          <w:sz w:val="24"/>
          <w:szCs w:val="24"/>
          <w:lang w:val="en-US"/>
        </w:rPr>
        <w:t>MARCH 2025</w:t>
      </w:r>
    </w:p>
    <w:p w14:paraId="6DAAA784" w14:textId="77777777" w:rsidR="0089000E" w:rsidRPr="00872356" w:rsidRDefault="0089000E" w:rsidP="0089000E">
      <w:pPr>
        <w:pBdr>
          <w:top w:val="nil"/>
          <w:left w:val="nil"/>
          <w:bottom w:val="nil"/>
          <w:right w:val="nil"/>
          <w:between w:val="nil"/>
        </w:pBdr>
        <w:spacing w:after="120" w:line="240" w:lineRule="auto"/>
        <w:jc w:val="center"/>
        <w:rPr>
          <w:rFonts w:ascii="Arial" w:eastAsia="Twentieth Century" w:hAnsi="Arial" w:cs="Arial"/>
          <w:b/>
          <w:color w:val="000000"/>
          <w:sz w:val="40"/>
          <w:szCs w:val="40"/>
          <w:lang w:val="en-US"/>
        </w:rPr>
      </w:pPr>
    </w:p>
    <w:p w14:paraId="46E9581B" w14:textId="77777777" w:rsidR="0089000E" w:rsidRPr="00872356" w:rsidRDefault="0089000E" w:rsidP="0089000E">
      <w:pPr>
        <w:pBdr>
          <w:top w:val="nil"/>
          <w:left w:val="nil"/>
          <w:bottom w:val="nil"/>
          <w:right w:val="nil"/>
          <w:between w:val="nil"/>
        </w:pBdr>
        <w:spacing w:after="120" w:line="240" w:lineRule="auto"/>
        <w:jc w:val="center"/>
        <w:rPr>
          <w:rFonts w:ascii="Arial" w:eastAsia="Arial Narrow" w:hAnsi="Arial" w:cs="Arial"/>
          <w:b/>
          <w:color w:val="000000"/>
          <w:sz w:val="18"/>
          <w:szCs w:val="18"/>
          <w:lang w:val="en-US"/>
        </w:rPr>
      </w:pPr>
    </w:p>
    <w:p w14:paraId="00E5E60B" w14:textId="77777777" w:rsidR="0089000E" w:rsidRPr="00872356" w:rsidRDefault="0089000E" w:rsidP="0089000E">
      <w:pPr>
        <w:pBdr>
          <w:top w:val="nil"/>
          <w:left w:val="nil"/>
          <w:bottom w:val="nil"/>
          <w:right w:val="nil"/>
          <w:between w:val="nil"/>
        </w:pBdr>
        <w:spacing w:after="120" w:line="240" w:lineRule="auto"/>
        <w:jc w:val="center"/>
        <w:rPr>
          <w:rFonts w:ascii="Arial" w:eastAsia="Arial Narrow" w:hAnsi="Arial" w:cs="Arial"/>
          <w:b/>
          <w:color w:val="000000"/>
          <w:sz w:val="18"/>
          <w:szCs w:val="18"/>
          <w:lang w:val="en-US"/>
        </w:rPr>
      </w:pPr>
    </w:p>
    <w:p w14:paraId="0EB6EC7F" w14:textId="77777777" w:rsidR="0089000E" w:rsidRPr="00872356" w:rsidRDefault="0089000E" w:rsidP="0089000E">
      <w:pPr>
        <w:pBdr>
          <w:top w:val="nil"/>
          <w:left w:val="nil"/>
          <w:bottom w:val="nil"/>
          <w:right w:val="nil"/>
          <w:between w:val="nil"/>
        </w:pBdr>
        <w:spacing w:after="120" w:line="240" w:lineRule="auto"/>
        <w:jc w:val="center"/>
        <w:rPr>
          <w:rFonts w:ascii="Arial" w:eastAsia="Arial Narrow" w:hAnsi="Arial" w:cs="Arial"/>
          <w:b/>
          <w:color w:val="000000"/>
          <w:sz w:val="18"/>
          <w:szCs w:val="18"/>
          <w:lang w:val="en-US"/>
        </w:rPr>
      </w:pPr>
    </w:p>
    <w:p w14:paraId="1A9B75F8" w14:textId="77777777" w:rsidR="0089000E" w:rsidRPr="00872356" w:rsidRDefault="0089000E" w:rsidP="0089000E">
      <w:pPr>
        <w:pBdr>
          <w:top w:val="nil"/>
          <w:left w:val="nil"/>
          <w:bottom w:val="nil"/>
          <w:right w:val="nil"/>
          <w:between w:val="nil"/>
        </w:pBdr>
        <w:spacing w:after="120" w:line="240" w:lineRule="auto"/>
        <w:jc w:val="center"/>
        <w:rPr>
          <w:rFonts w:ascii="Arial" w:eastAsia="Arial Narrow" w:hAnsi="Arial" w:cs="Arial"/>
          <w:b/>
          <w:color w:val="000000"/>
          <w:sz w:val="18"/>
          <w:szCs w:val="18"/>
          <w:lang w:val="en-US"/>
        </w:rPr>
      </w:pPr>
    </w:p>
    <w:p w14:paraId="5909620D" w14:textId="77777777" w:rsidR="0089000E" w:rsidRPr="00872356" w:rsidRDefault="0089000E" w:rsidP="0089000E">
      <w:pPr>
        <w:pBdr>
          <w:top w:val="nil"/>
          <w:left w:val="nil"/>
          <w:bottom w:val="nil"/>
          <w:right w:val="nil"/>
          <w:between w:val="nil"/>
        </w:pBdr>
        <w:spacing w:after="120" w:line="240" w:lineRule="auto"/>
        <w:jc w:val="center"/>
        <w:rPr>
          <w:rFonts w:ascii="Arial" w:eastAsia="Arial Narrow" w:hAnsi="Arial" w:cs="Arial"/>
          <w:b/>
          <w:color w:val="000000"/>
          <w:sz w:val="18"/>
          <w:szCs w:val="18"/>
          <w:lang w:val="en-US"/>
        </w:rPr>
      </w:pPr>
    </w:p>
    <w:p w14:paraId="580382B2" w14:textId="77777777" w:rsidR="0089000E" w:rsidRPr="00872356" w:rsidRDefault="0089000E" w:rsidP="0089000E">
      <w:pPr>
        <w:pBdr>
          <w:top w:val="nil"/>
          <w:left w:val="nil"/>
          <w:bottom w:val="nil"/>
          <w:right w:val="nil"/>
          <w:between w:val="nil"/>
        </w:pBdr>
        <w:spacing w:after="120" w:line="240" w:lineRule="auto"/>
        <w:jc w:val="center"/>
        <w:rPr>
          <w:rFonts w:ascii="Arial" w:eastAsia="Arial Narrow" w:hAnsi="Arial" w:cs="Arial"/>
          <w:b/>
          <w:color w:val="000000"/>
          <w:sz w:val="18"/>
          <w:szCs w:val="18"/>
          <w:lang w:val="en-US"/>
        </w:rPr>
      </w:pPr>
      <w:r w:rsidRPr="00872356">
        <w:rPr>
          <w:rFonts w:ascii="Arial" w:hAnsi="Arial" w:cs="Arial"/>
          <w:noProof/>
          <w:lang w:val="en-US"/>
        </w:rPr>
        <mc:AlternateContent>
          <mc:Choice Requires="wps">
            <w:drawing>
              <wp:anchor distT="0" distB="0" distL="114300" distR="114300" simplePos="0" relativeHeight="251659264" behindDoc="0" locked="0" layoutInCell="1" hidden="0" allowOverlap="1" wp14:anchorId="76C1DB16" wp14:editId="05FED0EF">
                <wp:simplePos x="0" y="0"/>
                <wp:positionH relativeFrom="column">
                  <wp:posOffset>1</wp:posOffset>
                </wp:positionH>
                <wp:positionV relativeFrom="paragraph">
                  <wp:posOffset>0</wp:posOffset>
                </wp:positionV>
                <wp:extent cx="5785485" cy="558165"/>
                <wp:effectExtent l="0" t="0" r="0" b="0"/>
                <wp:wrapNone/>
                <wp:docPr id="13" name="Rectangle 13"/>
                <wp:cNvGraphicFramePr/>
                <a:graphic xmlns:a="http://schemas.openxmlformats.org/drawingml/2006/main">
                  <a:graphicData uri="http://schemas.microsoft.com/office/word/2010/wordprocessingShape">
                    <wps:wsp>
                      <wps:cNvSpPr/>
                      <wps:spPr>
                        <a:xfrm>
                          <a:off x="2458020" y="3505680"/>
                          <a:ext cx="5775960" cy="548640"/>
                        </a:xfrm>
                        <a:prstGeom prst="rect">
                          <a:avLst/>
                        </a:prstGeom>
                        <a:solidFill>
                          <a:srgbClr val="FFFFFF"/>
                        </a:solidFill>
                        <a:ln w="9525" cap="flat" cmpd="sng">
                          <a:solidFill>
                            <a:srgbClr val="000000"/>
                          </a:solidFill>
                          <a:prstDash val="solid"/>
                          <a:round/>
                          <a:headEnd type="none" w="sm" len="sm"/>
                          <a:tailEnd type="none" w="sm" len="sm"/>
                        </a:ln>
                      </wps:spPr>
                      <wps:txbx>
                        <w:txbxContent>
                          <w:p w14:paraId="34E80911" w14:textId="77777777" w:rsidR="0089000E" w:rsidRDefault="0089000E" w:rsidP="0089000E">
                            <w:pPr>
                              <w:spacing w:line="258" w:lineRule="auto"/>
                              <w:textDirection w:val="btLr"/>
                            </w:pPr>
                            <w:r>
                              <w:rPr>
                                <w:color w:val="000000"/>
                              </w:rPr>
                              <w:t xml:space="preserve">DISCLAIMER: The analysis and opinions expressed in this document are those of the authors and do not reflect the views of the United Nations or its management. </w:t>
                            </w:r>
                          </w:p>
                        </w:txbxContent>
                      </wps:txbx>
                      <wps:bodyPr spcFirstLastPara="1" wrap="square" lIns="91425" tIns="45700" rIns="91425" bIns="45700" anchor="t" anchorCtr="0">
                        <a:noAutofit/>
                      </wps:bodyPr>
                    </wps:wsp>
                  </a:graphicData>
                </a:graphic>
              </wp:anchor>
            </w:drawing>
          </mc:Choice>
          <mc:Fallback>
            <w:pict>
              <v:rect w14:anchorId="76C1DB16" id="Rectangle 13" o:spid="_x0000_s1026" style="position:absolute;left:0;text-align:left;margin-left:0;margin-top:0;width:455.55pt;height:43.9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">
                <v:stroke startarrowwidth="narrow" startarrowlength="short" endarrowwidth="narrow" endarrowlength="short" joinstyle="round"/>
                <v:textbox inset="2.53958mm,1.2694mm,2.53958mm,1.2694mm">
                  <w:txbxContent>
                    <w:p w14:paraId="34E80911" w14:textId="77777777" w:rsidR="0089000E" w:rsidRDefault="0089000E" w:rsidP="0089000E">
                      <w:pPr>
                        <w:spacing w:line="258" w:lineRule="auto"/>
                        <w:textDirection w:val="btLr"/>
                      </w:pPr>
                      <w:r>
                        <w:rPr>
                          <w:color w:val="000000"/>
                        </w:rPr>
                        <w:t xml:space="preserve">DISCLAIMER: The analysis and opinions expressed in this document are those of the authors and do not reflect the views of the United Nations or its management. </w:t>
                      </w:r>
                    </w:p>
                  </w:txbxContent>
                </v:textbox>
              </v:rect>
            </w:pict>
          </mc:Fallback>
        </mc:AlternateContent>
      </w:r>
    </w:p>
    <w:p w14:paraId="19B9D376" w14:textId="77777777" w:rsidR="0089000E" w:rsidRPr="00872356" w:rsidRDefault="0089000E" w:rsidP="0089000E">
      <w:pPr>
        <w:pBdr>
          <w:top w:val="nil"/>
          <w:left w:val="nil"/>
          <w:bottom w:val="nil"/>
          <w:right w:val="nil"/>
          <w:between w:val="nil"/>
        </w:pBdr>
        <w:spacing w:after="120" w:line="240" w:lineRule="auto"/>
        <w:jc w:val="center"/>
        <w:rPr>
          <w:rFonts w:ascii="Arial" w:eastAsia="Arial Narrow" w:hAnsi="Arial" w:cs="Arial"/>
          <w:b/>
          <w:color w:val="000000"/>
          <w:sz w:val="18"/>
          <w:szCs w:val="18"/>
          <w:lang w:val="en-US"/>
        </w:rPr>
      </w:pPr>
    </w:p>
    <w:p w14:paraId="08F225D2" w14:textId="77777777" w:rsidR="0089000E" w:rsidRPr="00872356" w:rsidRDefault="0089000E" w:rsidP="0089000E">
      <w:pPr>
        <w:pBdr>
          <w:top w:val="nil"/>
          <w:left w:val="nil"/>
          <w:bottom w:val="nil"/>
          <w:right w:val="nil"/>
          <w:between w:val="nil"/>
        </w:pBdr>
        <w:spacing w:after="120" w:line="240" w:lineRule="auto"/>
        <w:jc w:val="center"/>
        <w:rPr>
          <w:rFonts w:ascii="Arial" w:eastAsia="Arial Narrow" w:hAnsi="Arial" w:cs="Arial"/>
          <w:b/>
          <w:color w:val="000000"/>
          <w:sz w:val="18"/>
          <w:szCs w:val="18"/>
          <w:lang w:val="en-US"/>
        </w:rPr>
      </w:pPr>
    </w:p>
    <w:p w14:paraId="4CA1957F" w14:textId="77777777" w:rsidR="0089000E" w:rsidRPr="00872356" w:rsidRDefault="0089000E" w:rsidP="0089000E">
      <w:pPr>
        <w:spacing w:after="0" w:line="240" w:lineRule="auto"/>
        <w:rPr>
          <w:rFonts w:ascii="Arial" w:eastAsia="Twentieth Century" w:hAnsi="Arial" w:cs="Arial"/>
          <w:color w:val="2F5496" w:themeColor="accent1" w:themeShade="BF"/>
          <w:sz w:val="40"/>
          <w:szCs w:val="40"/>
          <w:lang w:val="en-US"/>
        </w:rPr>
      </w:pPr>
      <w:r w:rsidRPr="00872356">
        <w:rPr>
          <w:rFonts w:ascii="Arial" w:eastAsia="Twentieth Century" w:hAnsi="Arial" w:cs="Arial"/>
          <w:lang w:val="en-US"/>
        </w:rPr>
        <w:br w:type="page"/>
      </w:r>
    </w:p>
    <w:p w14:paraId="6DF1096B" w14:textId="77777777" w:rsidR="0089000E" w:rsidRPr="00872356" w:rsidRDefault="0089000E" w:rsidP="0089000E">
      <w:pPr>
        <w:pStyle w:val="Heading1"/>
        <w:shd w:val="clear" w:color="auto" w:fill="D9E2F3" w:themeFill="accent1" w:themeFillTint="33"/>
        <w:spacing w:before="0" w:after="120" w:line="240" w:lineRule="auto"/>
        <w:rPr>
          <w:rFonts w:ascii="Arial" w:eastAsia="Twentieth Century" w:hAnsi="Arial" w:cs="Arial"/>
          <w:lang w:val="en-US"/>
        </w:rPr>
      </w:pPr>
      <w:bookmarkStart w:id="0" w:name="_Toc186313180"/>
      <w:r w:rsidRPr="00872356">
        <w:rPr>
          <w:rFonts w:ascii="Arial" w:eastAsia="Twentieth Century" w:hAnsi="Arial" w:cs="Arial"/>
          <w:lang w:val="en-US"/>
        </w:rPr>
        <w:lastRenderedPageBreak/>
        <w:t>Acronyms and Abbreviations</w:t>
      </w:r>
      <w:bookmarkEnd w:id="0"/>
    </w:p>
    <w:p w14:paraId="5303375F" w14:textId="77777777" w:rsidR="0089000E" w:rsidRDefault="0089000E" w:rsidP="0089000E">
      <w:pPr>
        <w:spacing w:after="120" w:line="240" w:lineRule="auto"/>
        <w:ind w:left="1440" w:hanging="1440"/>
        <w:rPr>
          <w:rFonts w:ascii="Arial" w:eastAsia="Arial Narrow" w:hAnsi="Arial" w:cs="Arial"/>
          <w:lang w:val="en-US"/>
        </w:rPr>
      </w:pPr>
      <w:r w:rsidRPr="00872356">
        <w:rPr>
          <w:rFonts w:ascii="Arial" w:eastAsia="Arial Narrow" w:hAnsi="Arial" w:cs="Arial"/>
          <w:lang w:val="en-US"/>
        </w:rPr>
        <w:t xml:space="preserve">AA </w:t>
      </w:r>
      <w:r w:rsidRPr="00872356">
        <w:rPr>
          <w:rFonts w:ascii="Arial" w:eastAsia="Arial Narrow" w:hAnsi="Arial" w:cs="Arial"/>
          <w:lang w:val="en-US"/>
        </w:rPr>
        <w:tab/>
        <w:t xml:space="preserve">Association Agreement </w:t>
      </w:r>
    </w:p>
    <w:p w14:paraId="3D7007C3" w14:textId="77777777" w:rsidR="0089000E" w:rsidRPr="00872356" w:rsidRDefault="0089000E" w:rsidP="0089000E">
      <w:pPr>
        <w:spacing w:after="120" w:line="240" w:lineRule="auto"/>
        <w:ind w:left="1440" w:hanging="1440"/>
        <w:rPr>
          <w:rFonts w:ascii="Arial" w:eastAsia="Arial Narrow" w:hAnsi="Arial" w:cs="Arial"/>
          <w:lang w:val="en-US"/>
        </w:rPr>
      </w:pPr>
      <w:r>
        <w:rPr>
          <w:rFonts w:ascii="Arial" w:eastAsia="Arial Narrow" w:hAnsi="Arial" w:cs="Arial"/>
          <w:lang w:val="en-US"/>
        </w:rPr>
        <w:t>ABL</w:t>
      </w:r>
      <w:r>
        <w:rPr>
          <w:rFonts w:ascii="Arial" w:eastAsia="Arial Narrow" w:hAnsi="Arial" w:cs="Arial"/>
          <w:lang w:val="en-US"/>
        </w:rPr>
        <w:tab/>
        <w:t>Administrative Boundary Line</w:t>
      </w:r>
    </w:p>
    <w:p w14:paraId="0DE68BED" w14:textId="77777777" w:rsidR="0089000E" w:rsidRPr="00872356" w:rsidRDefault="0089000E" w:rsidP="0089000E">
      <w:pPr>
        <w:spacing w:after="120" w:line="240" w:lineRule="auto"/>
        <w:ind w:left="1440" w:hanging="1440"/>
        <w:rPr>
          <w:rFonts w:ascii="Arial" w:eastAsia="Arial Narrow" w:hAnsi="Arial" w:cs="Arial"/>
          <w:lang w:val="en-US"/>
        </w:rPr>
      </w:pPr>
      <w:r w:rsidRPr="00872356">
        <w:rPr>
          <w:rFonts w:ascii="Arial" w:eastAsia="Arial Narrow" w:hAnsi="Arial" w:cs="Arial"/>
          <w:lang w:val="en-US"/>
        </w:rPr>
        <w:t>ADB</w:t>
      </w:r>
      <w:r w:rsidRPr="00872356">
        <w:rPr>
          <w:rFonts w:ascii="Arial" w:eastAsia="Arial Narrow" w:hAnsi="Arial" w:cs="Arial"/>
          <w:lang w:val="en-US"/>
        </w:rPr>
        <w:tab/>
        <w:t>Asian Development Bank</w:t>
      </w:r>
    </w:p>
    <w:p w14:paraId="6092AC88" w14:textId="77777777" w:rsidR="0089000E" w:rsidRPr="00872356" w:rsidRDefault="0089000E" w:rsidP="0089000E">
      <w:pPr>
        <w:spacing w:after="120" w:line="240" w:lineRule="auto"/>
        <w:ind w:left="1440" w:hanging="1440"/>
        <w:rPr>
          <w:rFonts w:ascii="Arial" w:eastAsia="Arial Narrow" w:hAnsi="Arial" w:cs="Arial"/>
          <w:lang w:val="en-US"/>
        </w:rPr>
      </w:pPr>
      <w:proofErr w:type="spellStart"/>
      <w:r w:rsidRPr="00872356">
        <w:rPr>
          <w:rFonts w:ascii="Arial" w:eastAsia="Arial Narrow" w:hAnsi="Arial" w:cs="Arial"/>
          <w:lang w:val="en-US"/>
        </w:rPr>
        <w:t>AoG</w:t>
      </w:r>
      <w:proofErr w:type="spellEnd"/>
      <w:r w:rsidRPr="00872356">
        <w:rPr>
          <w:rFonts w:ascii="Arial" w:eastAsia="Arial Narrow" w:hAnsi="Arial" w:cs="Arial"/>
          <w:lang w:val="en-US"/>
        </w:rPr>
        <w:t xml:space="preserve"> </w:t>
      </w:r>
      <w:r w:rsidRPr="00872356">
        <w:rPr>
          <w:rFonts w:ascii="Arial" w:eastAsia="Arial Narrow" w:hAnsi="Arial" w:cs="Arial"/>
          <w:lang w:val="en-US"/>
        </w:rPr>
        <w:tab/>
        <w:t xml:space="preserve">Administration of Government  </w:t>
      </w:r>
    </w:p>
    <w:p w14:paraId="75F1C867" w14:textId="4C697C3A" w:rsidR="0089000E" w:rsidRPr="00872356" w:rsidRDefault="0089000E" w:rsidP="0089000E">
      <w:pPr>
        <w:spacing w:after="120" w:line="240" w:lineRule="auto"/>
        <w:ind w:left="1440" w:hanging="1440"/>
        <w:rPr>
          <w:rFonts w:ascii="Arial" w:eastAsia="Arial Narrow" w:hAnsi="Arial" w:cs="Arial"/>
          <w:lang w:val="en-US"/>
        </w:rPr>
      </w:pPr>
      <w:r w:rsidRPr="00872356">
        <w:rPr>
          <w:rFonts w:ascii="Arial" w:eastAsia="Arial Narrow" w:hAnsi="Arial" w:cs="Arial"/>
          <w:lang w:val="en-US"/>
        </w:rPr>
        <w:t xml:space="preserve">ASP </w:t>
      </w:r>
      <w:r w:rsidRPr="00872356">
        <w:rPr>
          <w:rFonts w:ascii="Arial" w:eastAsia="Arial Narrow" w:hAnsi="Arial" w:cs="Arial"/>
          <w:lang w:val="en-US"/>
        </w:rPr>
        <w:tab/>
      </w:r>
      <w:r>
        <w:rPr>
          <w:rFonts w:ascii="Arial" w:eastAsia="Arial Narrow" w:hAnsi="Arial" w:cs="Arial"/>
          <w:lang w:val="en-US"/>
        </w:rPr>
        <w:t xml:space="preserve">Abkhazia </w:t>
      </w:r>
      <w:r w:rsidRPr="00872356">
        <w:rPr>
          <w:rFonts w:ascii="Arial" w:eastAsia="Arial Narrow" w:hAnsi="Arial" w:cs="Arial"/>
          <w:lang w:val="en-US"/>
        </w:rPr>
        <w:t xml:space="preserve">Strategic Partnership </w:t>
      </w:r>
    </w:p>
    <w:p w14:paraId="57A1FFF1" w14:textId="77777777" w:rsidR="0089000E" w:rsidRPr="00872356" w:rsidRDefault="0089000E" w:rsidP="0089000E">
      <w:pPr>
        <w:spacing w:after="120" w:line="240" w:lineRule="auto"/>
        <w:ind w:left="1440" w:hanging="1440"/>
        <w:rPr>
          <w:rFonts w:ascii="Arial" w:eastAsia="Arial Narrow" w:hAnsi="Arial" w:cs="Arial"/>
          <w:lang w:val="en-US"/>
        </w:rPr>
      </w:pPr>
      <w:r w:rsidRPr="00872356">
        <w:rPr>
          <w:rFonts w:ascii="Arial" w:eastAsia="Arial Narrow" w:hAnsi="Arial" w:cs="Arial"/>
          <w:lang w:val="en-US"/>
        </w:rPr>
        <w:t xml:space="preserve">CCA </w:t>
      </w:r>
      <w:r w:rsidRPr="00872356">
        <w:rPr>
          <w:rFonts w:ascii="Arial" w:eastAsia="Arial Narrow" w:hAnsi="Arial" w:cs="Arial"/>
          <w:lang w:val="en-US"/>
        </w:rPr>
        <w:tab/>
        <w:t xml:space="preserve">Common Country Analysis </w:t>
      </w:r>
    </w:p>
    <w:p w14:paraId="7CE4A95F" w14:textId="77777777" w:rsidR="0089000E" w:rsidRPr="00872356" w:rsidRDefault="0089000E" w:rsidP="0089000E">
      <w:pPr>
        <w:spacing w:after="120" w:line="240" w:lineRule="auto"/>
        <w:ind w:left="1440" w:hanging="1440"/>
        <w:rPr>
          <w:rFonts w:ascii="Arial" w:eastAsia="Arial Narrow" w:hAnsi="Arial" w:cs="Arial"/>
          <w:lang w:val="en-US"/>
        </w:rPr>
      </w:pPr>
      <w:r w:rsidRPr="00872356">
        <w:rPr>
          <w:rFonts w:ascii="Arial" w:eastAsia="Arial Narrow" w:hAnsi="Arial" w:cs="Arial"/>
          <w:lang w:val="en-US"/>
        </w:rPr>
        <w:t xml:space="preserve">CCM </w:t>
      </w:r>
      <w:r w:rsidRPr="00872356">
        <w:rPr>
          <w:rFonts w:ascii="Arial" w:eastAsia="Arial Narrow" w:hAnsi="Arial" w:cs="Arial"/>
          <w:lang w:val="en-US"/>
        </w:rPr>
        <w:tab/>
        <w:t xml:space="preserve">Country Coordination Mechanism </w:t>
      </w:r>
    </w:p>
    <w:p w14:paraId="6B42A622" w14:textId="77777777" w:rsidR="0089000E" w:rsidRPr="00872356" w:rsidRDefault="0089000E" w:rsidP="0089000E">
      <w:pPr>
        <w:spacing w:after="120" w:line="240" w:lineRule="auto"/>
        <w:ind w:left="1440" w:hanging="1440"/>
        <w:rPr>
          <w:rFonts w:ascii="Arial" w:eastAsia="Arial Narrow" w:hAnsi="Arial" w:cs="Arial"/>
          <w:lang w:val="en-US"/>
        </w:rPr>
      </w:pPr>
      <w:r w:rsidRPr="00872356">
        <w:rPr>
          <w:rFonts w:ascii="Arial" w:eastAsia="Arial Narrow" w:hAnsi="Arial" w:cs="Arial"/>
          <w:lang w:val="en-US"/>
        </w:rPr>
        <w:t xml:space="preserve">CEDAW </w:t>
      </w:r>
      <w:r w:rsidRPr="00872356">
        <w:rPr>
          <w:rFonts w:ascii="Arial" w:eastAsia="Arial Narrow" w:hAnsi="Arial" w:cs="Arial"/>
          <w:lang w:val="en-US"/>
        </w:rPr>
        <w:tab/>
        <w:t xml:space="preserve">Convention for the Elimination of all forms of Discrimination Against Women </w:t>
      </w:r>
    </w:p>
    <w:p w14:paraId="76EC53AB" w14:textId="77777777" w:rsidR="0089000E" w:rsidRPr="00872356" w:rsidRDefault="0089000E" w:rsidP="0089000E">
      <w:pPr>
        <w:spacing w:after="120" w:line="240" w:lineRule="auto"/>
        <w:ind w:left="1440" w:hanging="1440"/>
        <w:rPr>
          <w:rFonts w:ascii="Arial" w:eastAsia="Arial Narrow" w:hAnsi="Arial" w:cs="Arial"/>
          <w:lang w:val="en-US"/>
        </w:rPr>
      </w:pPr>
      <w:r w:rsidRPr="00872356">
        <w:rPr>
          <w:rFonts w:ascii="Arial" w:eastAsia="Arial Narrow" w:hAnsi="Arial" w:cs="Arial"/>
          <w:lang w:val="en-US"/>
        </w:rPr>
        <w:t xml:space="preserve">CRC </w:t>
      </w:r>
      <w:r w:rsidRPr="00872356">
        <w:rPr>
          <w:rFonts w:ascii="Arial" w:eastAsia="Arial Narrow" w:hAnsi="Arial" w:cs="Arial"/>
          <w:lang w:val="en-US"/>
        </w:rPr>
        <w:tab/>
        <w:t xml:space="preserve">Convention on the Rights of the Child </w:t>
      </w:r>
    </w:p>
    <w:p w14:paraId="6352C7EC" w14:textId="77777777" w:rsidR="0089000E" w:rsidRPr="00872356" w:rsidRDefault="0089000E" w:rsidP="0089000E">
      <w:pPr>
        <w:spacing w:after="120" w:line="240" w:lineRule="auto"/>
        <w:ind w:left="1440" w:hanging="1440"/>
        <w:rPr>
          <w:rFonts w:ascii="Arial" w:eastAsia="Arial Narrow" w:hAnsi="Arial" w:cs="Arial"/>
          <w:lang w:val="en-US"/>
        </w:rPr>
      </w:pPr>
      <w:r w:rsidRPr="00872356">
        <w:rPr>
          <w:rFonts w:ascii="Arial" w:eastAsia="Arial Narrow" w:hAnsi="Arial" w:cs="Arial"/>
          <w:lang w:val="en-US"/>
        </w:rPr>
        <w:t xml:space="preserve">DCFTA </w:t>
      </w:r>
      <w:r w:rsidRPr="00872356">
        <w:rPr>
          <w:rFonts w:ascii="Arial" w:eastAsia="Arial Narrow" w:hAnsi="Arial" w:cs="Arial"/>
          <w:lang w:val="en-US"/>
        </w:rPr>
        <w:tab/>
        <w:t xml:space="preserve">Deep and Comprehensive Free Trade Area </w:t>
      </w:r>
    </w:p>
    <w:p w14:paraId="79CC8BDC" w14:textId="77777777" w:rsidR="0089000E" w:rsidRPr="00872356" w:rsidRDefault="0089000E" w:rsidP="0089000E">
      <w:pPr>
        <w:spacing w:after="120" w:line="240" w:lineRule="auto"/>
        <w:ind w:left="1440" w:hanging="1440"/>
        <w:rPr>
          <w:rFonts w:ascii="Arial" w:eastAsia="Arial Narrow" w:hAnsi="Arial" w:cs="Arial"/>
          <w:lang w:val="en-US"/>
        </w:rPr>
      </w:pPr>
      <w:r w:rsidRPr="00872356">
        <w:rPr>
          <w:rFonts w:ascii="Arial" w:eastAsia="Arial Narrow" w:hAnsi="Arial" w:cs="Arial"/>
          <w:lang w:val="en-US"/>
        </w:rPr>
        <w:t xml:space="preserve">DCU </w:t>
      </w:r>
      <w:r w:rsidRPr="00872356">
        <w:rPr>
          <w:rFonts w:ascii="Arial" w:eastAsia="Arial Narrow" w:hAnsi="Arial" w:cs="Arial"/>
          <w:lang w:val="en-US"/>
        </w:rPr>
        <w:tab/>
        <w:t xml:space="preserve">Donor Coordination Unit </w:t>
      </w:r>
    </w:p>
    <w:p w14:paraId="371E830A" w14:textId="77777777" w:rsidR="0089000E" w:rsidRPr="00872356" w:rsidRDefault="0089000E" w:rsidP="0089000E">
      <w:pPr>
        <w:spacing w:after="120" w:line="240" w:lineRule="auto"/>
        <w:ind w:left="1440" w:hanging="1440"/>
        <w:rPr>
          <w:rFonts w:ascii="Arial" w:eastAsia="Arial Narrow" w:hAnsi="Arial" w:cs="Arial"/>
          <w:lang w:val="en-US"/>
        </w:rPr>
      </w:pPr>
      <w:r w:rsidRPr="00872356">
        <w:rPr>
          <w:rFonts w:ascii="Arial" w:eastAsia="Arial Narrow" w:hAnsi="Arial" w:cs="Arial"/>
          <w:lang w:val="en-US"/>
        </w:rPr>
        <w:t xml:space="preserve">DRR </w:t>
      </w:r>
      <w:r w:rsidRPr="00872356">
        <w:rPr>
          <w:rFonts w:ascii="Arial" w:eastAsia="Arial Narrow" w:hAnsi="Arial" w:cs="Arial"/>
          <w:lang w:val="en-US"/>
        </w:rPr>
        <w:tab/>
        <w:t xml:space="preserve">Disaster Risk Reduction </w:t>
      </w:r>
    </w:p>
    <w:p w14:paraId="2895E3E3" w14:textId="77777777" w:rsidR="0089000E" w:rsidRPr="00872356" w:rsidRDefault="0089000E" w:rsidP="0089000E">
      <w:pPr>
        <w:spacing w:after="120" w:line="240" w:lineRule="auto"/>
        <w:ind w:left="1440" w:hanging="1440"/>
        <w:rPr>
          <w:rFonts w:ascii="Arial" w:eastAsia="Arial Narrow" w:hAnsi="Arial" w:cs="Arial"/>
          <w:lang w:val="en-US"/>
        </w:rPr>
      </w:pPr>
      <w:r w:rsidRPr="00872356">
        <w:rPr>
          <w:rFonts w:ascii="Arial" w:eastAsia="Arial Narrow" w:hAnsi="Arial" w:cs="Arial"/>
          <w:lang w:val="en-US"/>
        </w:rPr>
        <w:t xml:space="preserve">DV </w:t>
      </w:r>
      <w:r w:rsidRPr="00872356">
        <w:rPr>
          <w:rFonts w:ascii="Arial" w:eastAsia="Arial Narrow" w:hAnsi="Arial" w:cs="Arial"/>
          <w:lang w:val="en-US"/>
        </w:rPr>
        <w:tab/>
        <w:t xml:space="preserve">Domestic Violence </w:t>
      </w:r>
    </w:p>
    <w:p w14:paraId="1954395C" w14:textId="77777777" w:rsidR="0089000E" w:rsidRPr="00872356" w:rsidRDefault="0089000E" w:rsidP="0089000E">
      <w:pPr>
        <w:spacing w:after="120" w:line="240" w:lineRule="auto"/>
        <w:ind w:left="1440" w:hanging="1440"/>
        <w:rPr>
          <w:rFonts w:ascii="Arial" w:eastAsia="Arial Narrow" w:hAnsi="Arial" w:cs="Arial"/>
          <w:lang w:val="en-US"/>
        </w:rPr>
      </w:pPr>
      <w:r w:rsidRPr="00872356">
        <w:rPr>
          <w:rFonts w:ascii="Arial" w:eastAsia="Arial Narrow" w:hAnsi="Arial" w:cs="Arial"/>
          <w:lang w:val="en-US"/>
        </w:rPr>
        <w:t xml:space="preserve">ECE </w:t>
      </w:r>
      <w:r w:rsidRPr="00872356">
        <w:rPr>
          <w:rFonts w:ascii="Arial" w:eastAsia="Arial Narrow" w:hAnsi="Arial" w:cs="Arial"/>
          <w:lang w:val="en-US"/>
        </w:rPr>
        <w:tab/>
        <w:t xml:space="preserve">Early Childhood Education </w:t>
      </w:r>
    </w:p>
    <w:p w14:paraId="4F29333F" w14:textId="77777777" w:rsidR="0089000E" w:rsidRPr="00872356" w:rsidRDefault="0089000E" w:rsidP="0089000E">
      <w:pPr>
        <w:spacing w:after="120" w:line="240" w:lineRule="auto"/>
        <w:ind w:left="1440" w:hanging="1440"/>
        <w:rPr>
          <w:rFonts w:ascii="Arial" w:eastAsia="Arial Narrow" w:hAnsi="Arial" w:cs="Arial"/>
          <w:lang w:val="en-US"/>
        </w:rPr>
      </w:pPr>
      <w:r w:rsidRPr="00872356">
        <w:rPr>
          <w:rFonts w:ascii="Arial" w:eastAsia="Arial Narrow" w:hAnsi="Arial" w:cs="Arial"/>
          <w:lang w:val="en-US"/>
        </w:rPr>
        <w:t xml:space="preserve">EU </w:t>
      </w:r>
      <w:r w:rsidRPr="00872356">
        <w:rPr>
          <w:rFonts w:ascii="Arial" w:eastAsia="Arial Narrow" w:hAnsi="Arial" w:cs="Arial"/>
          <w:lang w:val="en-US"/>
        </w:rPr>
        <w:tab/>
        <w:t xml:space="preserve">European Union </w:t>
      </w:r>
    </w:p>
    <w:p w14:paraId="7A9FD3E5" w14:textId="77777777" w:rsidR="0089000E" w:rsidRPr="00872356" w:rsidRDefault="0089000E" w:rsidP="0089000E">
      <w:pPr>
        <w:spacing w:after="120" w:line="240" w:lineRule="auto"/>
        <w:ind w:left="1440" w:hanging="1440"/>
        <w:rPr>
          <w:rFonts w:ascii="Arial" w:eastAsia="Arial Narrow" w:hAnsi="Arial" w:cs="Arial"/>
          <w:lang w:val="en-US"/>
        </w:rPr>
      </w:pPr>
      <w:r w:rsidRPr="00872356">
        <w:rPr>
          <w:rFonts w:ascii="Arial" w:eastAsia="Arial Narrow" w:hAnsi="Arial" w:cs="Arial"/>
          <w:lang w:val="en-US"/>
        </w:rPr>
        <w:t xml:space="preserve">FAO </w:t>
      </w:r>
      <w:r w:rsidRPr="00872356">
        <w:rPr>
          <w:rFonts w:ascii="Arial" w:eastAsia="Arial Narrow" w:hAnsi="Arial" w:cs="Arial"/>
          <w:lang w:val="en-US"/>
        </w:rPr>
        <w:tab/>
        <w:t xml:space="preserve">Food and Agriculture Organization </w:t>
      </w:r>
    </w:p>
    <w:p w14:paraId="6090FA7D" w14:textId="77777777" w:rsidR="0089000E" w:rsidRPr="00872356" w:rsidRDefault="0089000E" w:rsidP="0089000E">
      <w:pPr>
        <w:spacing w:after="120" w:line="240" w:lineRule="auto"/>
        <w:ind w:left="1440" w:hanging="1440"/>
        <w:rPr>
          <w:rFonts w:ascii="Arial" w:eastAsia="Arial Narrow" w:hAnsi="Arial" w:cs="Arial"/>
          <w:lang w:val="en-US"/>
        </w:rPr>
      </w:pPr>
      <w:r w:rsidRPr="00872356">
        <w:rPr>
          <w:rFonts w:ascii="Arial" w:eastAsia="Arial Narrow" w:hAnsi="Arial" w:cs="Arial"/>
          <w:lang w:val="en-US"/>
        </w:rPr>
        <w:t xml:space="preserve">FP </w:t>
      </w:r>
      <w:r w:rsidRPr="00872356">
        <w:rPr>
          <w:rFonts w:ascii="Arial" w:eastAsia="Arial Narrow" w:hAnsi="Arial" w:cs="Arial"/>
          <w:lang w:val="en-US"/>
        </w:rPr>
        <w:tab/>
        <w:t xml:space="preserve">Family Planning </w:t>
      </w:r>
    </w:p>
    <w:p w14:paraId="34E688D1" w14:textId="77777777" w:rsidR="0089000E" w:rsidRPr="00872356" w:rsidRDefault="0089000E" w:rsidP="0089000E">
      <w:pPr>
        <w:spacing w:after="120" w:line="240" w:lineRule="auto"/>
        <w:ind w:left="1440" w:hanging="1440"/>
        <w:rPr>
          <w:rFonts w:ascii="Arial" w:eastAsia="Arial Narrow" w:hAnsi="Arial" w:cs="Arial"/>
          <w:lang w:val="en-US"/>
        </w:rPr>
      </w:pPr>
      <w:r w:rsidRPr="00872356">
        <w:rPr>
          <w:rFonts w:ascii="Arial" w:eastAsia="Arial Narrow" w:hAnsi="Arial" w:cs="Arial"/>
          <w:lang w:val="en-US"/>
        </w:rPr>
        <w:t xml:space="preserve">GDP </w:t>
      </w:r>
      <w:r w:rsidRPr="00872356">
        <w:rPr>
          <w:rFonts w:ascii="Arial" w:eastAsia="Arial Narrow" w:hAnsi="Arial" w:cs="Arial"/>
          <w:lang w:val="en-US"/>
        </w:rPr>
        <w:tab/>
        <w:t xml:space="preserve">Gross Domestic Product </w:t>
      </w:r>
    </w:p>
    <w:p w14:paraId="0B1B99FD" w14:textId="77777777" w:rsidR="0089000E" w:rsidRPr="00872356" w:rsidRDefault="0089000E" w:rsidP="0089000E">
      <w:pPr>
        <w:spacing w:after="120" w:line="240" w:lineRule="auto"/>
        <w:ind w:left="1440" w:hanging="1440"/>
        <w:rPr>
          <w:rFonts w:ascii="Arial" w:eastAsia="Arial Narrow" w:hAnsi="Arial" w:cs="Arial"/>
          <w:lang w:val="en-US"/>
        </w:rPr>
      </w:pPr>
      <w:r w:rsidRPr="00872356">
        <w:rPr>
          <w:rFonts w:ascii="Arial" w:eastAsia="Arial Narrow" w:hAnsi="Arial" w:cs="Arial"/>
          <w:lang w:val="en-US"/>
        </w:rPr>
        <w:t>GHG</w:t>
      </w:r>
      <w:r w:rsidRPr="00872356">
        <w:rPr>
          <w:rFonts w:ascii="Arial" w:eastAsia="Arial Narrow" w:hAnsi="Arial" w:cs="Arial"/>
          <w:lang w:val="en-US"/>
        </w:rPr>
        <w:tab/>
        <w:t>Green House Gas</w:t>
      </w:r>
    </w:p>
    <w:p w14:paraId="3CEF2D24" w14:textId="77777777" w:rsidR="0089000E" w:rsidRPr="00872356" w:rsidRDefault="0089000E" w:rsidP="0089000E">
      <w:pPr>
        <w:spacing w:after="120" w:line="240" w:lineRule="auto"/>
        <w:ind w:left="1440" w:hanging="1440"/>
        <w:rPr>
          <w:rFonts w:ascii="Arial" w:eastAsia="Arial Narrow" w:hAnsi="Arial" w:cs="Arial"/>
          <w:lang w:val="en-US"/>
        </w:rPr>
      </w:pPr>
      <w:r w:rsidRPr="00872356">
        <w:rPr>
          <w:rFonts w:ascii="Arial" w:eastAsia="Arial Narrow" w:hAnsi="Arial" w:cs="Arial"/>
          <w:lang w:val="en-US"/>
        </w:rPr>
        <w:t xml:space="preserve">GEWE </w:t>
      </w:r>
      <w:r w:rsidRPr="00872356">
        <w:rPr>
          <w:rFonts w:ascii="Arial" w:eastAsia="Arial Narrow" w:hAnsi="Arial" w:cs="Arial"/>
          <w:lang w:val="en-US"/>
        </w:rPr>
        <w:tab/>
        <w:t>Gender Equality and Women’s Empowerment</w:t>
      </w:r>
    </w:p>
    <w:p w14:paraId="3EA39AB1" w14:textId="77777777" w:rsidR="0089000E" w:rsidRPr="00872356" w:rsidRDefault="0089000E" w:rsidP="0089000E">
      <w:pPr>
        <w:spacing w:after="120" w:line="240" w:lineRule="auto"/>
        <w:ind w:left="1440" w:hanging="1440"/>
        <w:rPr>
          <w:rFonts w:ascii="Arial" w:eastAsia="Arial Narrow" w:hAnsi="Arial" w:cs="Arial"/>
          <w:lang w:val="en-US"/>
        </w:rPr>
      </w:pPr>
      <w:r w:rsidRPr="00872356">
        <w:rPr>
          <w:rFonts w:ascii="Arial" w:eastAsia="Arial Narrow" w:hAnsi="Arial" w:cs="Arial"/>
          <w:lang w:val="en-US"/>
        </w:rPr>
        <w:t xml:space="preserve">GoG </w:t>
      </w:r>
      <w:r w:rsidRPr="00872356">
        <w:rPr>
          <w:rFonts w:ascii="Arial" w:eastAsia="Arial Narrow" w:hAnsi="Arial" w:cs="Arial"/>
          <w:lang w:val="en-US"/>
        </w:rPr>
        <w:tab/>
        <w:t>Government of Georgia</w:t>
      </w:r>
    </w:p>
    <w:p w14:paraId="25723F43" w14:textId="77777777" w:rsidR="0089000E" w:rsidRPr="00872356" w:rsidRDefault="0089000E" w:rsidP="0089000E">
      <w:pPr>
        <w:spacing w:after="120" w:line="240" w:lineRule="auto"/>
        <w:ind w:left="1440" w:hanging="1440"/>
        <w:rPr>
          <w:rFonts w:ascii="Arial" w:eastAsia="Arial Narrow" w:hAnsi="Arial" w:cs="Arial"/>
          <w:lang w:val="en-US"/>
        </w:rPr>
      </w:pPr>
      <w:r w:rsidRPr="00872356">
        <w:rPr>
          <w:rFonts w:ascii="Arial" w:eastAsia="Arial Narrow" w:hAnsi="Arial" w:cs="Arial"/>
          <w:lang w:val="en-US"/>
        </w:rPr>
        <w:t>GNI</w:t>
      </w:r>
      <w:r w:rsidRPr="00872356">
        <w:rPr>
          <w:rFonts w:ascii="Arial" w:eastAsia="Arial Narrow" w:hAnsi="Arial" w:cs="Arial"/>
          <w:lang w:val="en-US"/>
        </w:rPr>
        <w:tab/>
        <w:t>Gross National Income</w:t>
      </w:r>
    </w:p>
    <w:p w14:paraId="2AF1A157" w14:textId="77777777" w:rsidR="0089000E" w:rsidRPr="00872356" w:rsidRDefault="0089000E" w:rsidP="0089000E">
      <w:pPr>
        <w:spacing w:after="120" w:line="240" w:lineRule="auto"/>
        <w:ind w:left="1440" w:hanging="1440"/>
        <w:rPr>
          <w:rFonts w:ascii="Arial" w:eastAsia="Arial Narrow" w:hAnsi="Arial" w:cs="Arial"/>
          <w:lang w:val="en-US"/>
        </w:rPr>
      </w:pPr>
      <w:r w:rsidRPr="00872356">
        <w:rPr>
          <w:rFonts w:ascii="Arial" w:eastAsia="Arial Narrow" w:hAnsi="Arial" w:cs="Arial"/>
          <w:lang w:val="en-US"/>
        </w:rPr>
        <w:t xml:space="preserve">GTG </w:t>
      </w:r>
      <w:r w:rsidRPr="00872356">
        <w:rPr>
          <w:rFonts w:ascii="Arial" w:eastAsia="Arial Narrow" w:hAnsi="Arial" w:cs="Arial"/>
          <w:lang w:val="en-US"/>
        </w:rPr>
        <w:tab/>
        <w:t>Gender Theme Group</w:t>
      </w:r>
    </w:p>
    <w:p w14:paraId="12C762B2" w14:textId="77777777" w:rsidR="0089000E" w:rsidRPr="00872356" w:rsidRDefault="0089000E" w:rsidP="0089000E">
      <w:pPr>
        <w:spacing w:after="120" w:line="240" w:lineRule="auto"/>
        <w:ind w:left="1440" w:hanging="1440"/>
        <w:rPr>
          <w:rFonts w:ascii="Arial" w:eastAsia="Arial Narrow" w:hAnsi="Arial" w:cs="Arial"/>
          <w:lang w:val="en-US"/>
        </w:rPr>
      </w:pPr>
      <w:r w:rsidRPr="00872356">
        <w:rPr>
          <w:rFonts w:ascii="Arial" w:eastAsia="Arial Narrow" w:hAnsi="Arial" w:cs="Arial"/>
          <w:lang w:val="en-US"/>
        </w:rPr>
        <w:t xml:space="preserve">HR </w:t>
      </w:r>
      <w:r w:rsidRPr="00872356">
        <w:rPr>
          <w:rFonts w:ascii="Arial" w:eastAsia="Arial Narrow" w:hAnsi="Arial" w:cs="Arial"/>
          <w:lang w:val="en-US"/>
        </w:rPr>
        <w:tab/>
        <w:t xml:space="preserve">Human Rights </w:t>
      </w:r>
    </w:p>
    <w:p w14:paraId="06220336" w14:textId="77777777" w:rsidR="0089000E" w:rsidRPr="00872356" w:rsidRDefault="0089000E" w:rsidP="0089000E">
      <w:pPr>
        <w:spacing w:after="120" w:line="240" w:lineRule="auto"/>
        <w:ind w:left="1440" w:hanging="1440"/>
        <w:rPr>
          <w:rFonts w:ascii="Arial" w:eastAsia="Arial Narrow" w:hAnsi="Arial" w:cs="Arial"/>
          <w:lang w:val="en-US"/>
        </w:rPr>
      </w:pPr>
      <w:r w:rsidRPr="00872356">
        <w:rPr>
          <w:rFonts w:ascii="Arial" w:eastAsia="Arial Narrow" w:hAnsi="Arial" w:cs="Arial"/>
          <w:lang w:val="en-US"/>
        </w:rPr>
        <w:t>HH</w:t>
      </w:r>
      <w:r w:rsidRPr="00872356">
        <w:rPr>
          <w:rFonts w:ascii="Arial" w:eastAsia="Arial Narrow" w:hAnsi="Arial" w:cs="Arial"/>
          <w:lang w:val="en-US"/>
        </w:rPr>
        <w:tab/>
        <w:t xml:space="preserve">Household </w:t>
      </w:r>
    </w:p>
    <w:p w14:paraId="61E1D91A" w14:textId="77777777" w:rsidR="0089000E" w:rsidRPr="00872356" w:rsidRDefault="0089000E" w:rsidP="0089000E">
      <w:pPr>
        <w:spacing w:after="120" w:line="240" w:lineRule="auto"/>
        <w:ind w:left="1440" w:hanging="1440"/>
        <w:rPr>
          <w:rFonts w:ascii="Arial" w:eastAsia="Arial Narrow" w:hAnsi="Arial" w:cs="Arial"/>
          <w:lang w:val="en-US"/>
        </w:rPr>
      </w:pPr>
      <w:r w:rsidRPr="00872356">
        <w:rPr>
          <w:rFonts w:ascii="Arial" w:eastAsia="Arial Narrow" w:hAnsi="Arial" w:cs="Arial"/>
          <w:lang w:val="en-US"/>
        </w:rPr>
        <w:t>IDP</w:t>
      </w:r>
      <w:r w:rsidRPr="00872356">
        <w:rPr>
          <w:rFonts w:ascii="Arial" w:eastAsia="Arial Narrow" w:hAnsi="Arial" w:cs="Arial"/>
          <w:lang w:val="en-US"/>
        </w:rPr>
        <w:tab/>
        <w:t xml:space="preserve">Internally Displaced People </w:t>
      </w:r>
    </w:p>
    <w:p w14:paraId="305293E9" w14:textId="77777777" w:rsidR="0089000E" w:rsidRPr="00872356" w:rsidRDefault="0089000E" w:rsidP="0089000E">
      <w:pPr>
        <w:spacing w:after="120" w:line="240" w:lineRule="auto"/>
        <w:ind w:left="1440" w:hanging="1440"/>
        <w:rPr>
          <w:rFonts w:ascii="Arial" w:eastAsia="Arial Narrow" w:hAnsi="Arial" w:cs="Arial"/>
          <w:lang w:val="en-US"/>
        </w:rPr>
      </w:pPr>
      <w:r w:rsidRPr="00872356">
        <w:rPr>
          <w:rFonts w:ascii="Arial" w:eastAsia="Arial Narrow" w:hAnsi="Arial" w:cs="Arial"/>
          <w:lang w:val="en-US"/>
        </w:rPr>
        <w:t xml:space="preserve">IFI </w:t>
      </w:r>
      <w:r w:rsidRPr="00872356">
        <w:rPr>
          <w:rFonts w:ascii="Arial" w:eastAsia="Arial Narrow" w:hAnsi="Arial" w:cs="Arial"/>
          <w:lang w:val="en-US"/>
        </w:rPr>
        <w:tab/>
        <w:t xml:space="preserve">International Financial Institution </w:t>
      </w:r>
    </w:p>
    <w:p w14:paraId="6B0126D6" w14:textId="77777777" w:rsidR="0089000E" w:rsidRPr="00872356" w:rsidRDefault="0089000E" w:rsidP="0089000E">
      <w:pPr>
        <w:spacing w:after="120" w:line="240" w:lineRule="auto"/>
        <w:ind w:left="1440" w:hanging="1440"/>
        <w:rPr>
          <w:rFonts w:ascii="Arial" w:eastAsia="Arial Narrow" w:hAnsi="Arial" w:cs="Arial"/>
          <w:lang w:val="en-US"/>
        </w:rPr>
      </w:pPr>
      <w:r w:rsidRPr="00872356">
        <w:rPr>
          <w:rFonts w:ascii="Arial" w:eastAsia="Arial Narrow" w:hAnsi="Arial" w:cs="Arial"/>
          <w:lang w:val="en-US"/>
        </w:rPr>
        <w:t xml:space="preserve">ILO </w:t>
      </w:r>
      <w:r w:rsidRPr="00872356">
        <w:rPr>
          <w:rFonts w:ascii="Arial" w:eastAsia="Arial Narrow" w:hAnsi="Arial" w:cs="Arial"/>
          <w:lang w:val="en-US"/>
        </w:rPr>
        <w:tab/>
        <w:t xml:space="preserve">International </w:t>
      </w:r>
      <w:proofErr w:type="spellStart"/>
      <w:r w:rsidRPr="00872356">
        <w:rPr>
          <w:rFonts w:ascii="Arial" w:eastAsia="Arial Narrow" w:hAnsi="Arial" w:cs="Arial"/>
          <w:lang w:val="en-US"/>
        </w:rPr>
        <w:t>Labour</w:t>
      </w:r>
      <w:proofErr w:type="spellEnd"/>
      <w:r w:rsidRPr="00872356">
        <w:rPr>
          <w:rFonts w:ascii="Arial" w:eastAsia="Arial Narrow" w:hAnsi="Arial" w:cs="Arial"/>
          <w:lang w:val="en-US"/>
        </w:rPr>
        <w:t xml:space="preserve"> Organization</w:t>
      </w:r>
    </w:p>
    <w:p w14:paraId="263BCDBD" w14:textId="77777777" w:rsidR="0089000E" w:rsidRPr="00872356" w:rsidRDefault="0089000E" w:rsidP="0089000E">
      <w:pPr>
        <w:spacing w:after="120" w:line="240" w:lineRule="auto"/>
        <w:ind w:left="1440" w:hanging="1440"/>
        <w:rPr>
          <w:rFonts w:ascii="Arial" w:eastAsia="Arial Narrow" w:hAnsi="Arial" w:cs="Arial"/>
          <w:lang w:val="en-US"/>
        </w:rPr>
      </w:pPr>
      <w:r w:rsidRPr="00872356">
        <w:rPr>
          <w:rFonts w:ascii="Arial" w:eastAsia="Arial Narrow" w:hAnsi="Arial" w:cs="Arial"/>
          <w:lang w:val="en-US"/>
        </w:rPr>
        <w:t xml:space="preserve">IOM </w:t>
      </w:r>
      <w:r w:rsidRPr="00872356">
        <w:rPr>
          <w:rFonts w:ascii="Arial" w:eastAsia="Arial Narrow" w:hAnsi="Arial" w:cs="Arial"/>
          <w:lang w:val="en-US"/>
        </w:rPr>
        <w:tab/>
        <w:t xml:space="preserve">International Organization for Migration </w:t>
      </w:r>
    </w:p>
    <w:p w14:paraId="5F509803" w14:textId="77777777" w:rsidR="0089000E" w:rsidRPr="00872356" w:rsidRDefault="0089000E" w:rsidP="0089000E">
      <w:pPr>
        <w:spacing w:after="120" w:line="240" w:lineRule="auto"/>
        <w:ind w:left="1440" w:hanging="1440"/>
        <w:rPr>
          <w:rFonts w:ascii="Arial" w:eastAsia="Arial Narrow" w:hAnsi="Arial" w:cs="Arial"/>
          <w:lang w:val="en-US"/>
        </w:rPr>
      </w:pPr>
      <w:r w:rsidRPr="00872356">
        <w:rPr>
          <w:rFonts w:ascii="Arial" w:eastAsia="Arial Narrow" w:hAnsi="Arial" w:cs="Arial"/>
          <w:lang w:val="en-US"/>
        </w:rPr>
        <w:t xml:space="preserve">IRM </w:t>
      </w:r>
      <w:r w:rsidRPr="00872356">
        <w:rPr>
          <w:rFonts w:ascii="Arial" w:eastAsia="Arial Narrow" w:hAnsi="Arial" w:cs="Arial"/>
          <w:lang w:val="en-US"/>
        </w:rPr>
        <w:tab/>
        <w:t xml:space="preserve">Integrated Risk Management </w:t>
      </w:r>
    </w:p>
    <w:p w14:paraId="31E48874" w14:textId="77777777" w:rsidR="0089000E" w:rsidRPr="00872356" w:rsidRDefault="0089000E" w:rsidP="0089000E">
      <w:pPr>
        <w:spacing w:after="120" w:line="240" w:lineRule="auto"/>
        <w:ind w:left="1440" w:hanging="1440"/>
        <w:rPr>
          <w:rFonts w:ascii="Arial" w:eastAsia="Arial Narrow" w:hAnsi="Arial" w:cs="Arial"/>
          <w:lang w:val="en-US"/>
        </w:rPr>
      </w:pPr>
      <w:r w:rsidRPr="00872356">
        <w:rPr>
          <w:rFonts w:ascii="Arial" w:eastAsia="Arial Narrow" w:hAnsi="Arial" w:cs="Arial"/>
          <w:lang w:val="en-US"/>
        </w:rPr>
        <w:t xml:space="preserve">JP </w:t>
      </w:r>
      <w:r w:rsidRPr="00872356">
        <w:rPr>
          <w:rFonts w:ascii="Arial" w:eastAsia="Arial Narrow" w:hAnsi="Arial" w:cs="Arial"/>
          <w:lang w:val="en-US"/>
        </w:rPr>
        <w:tab/>
        <w:t xml:space="preserve">Joint Programme </w:t>
      </w:r>
    </w:p>
    <w:p w14:paraId="27538A0E" w14:textId="77777777" w:rsidR="0089000E" w:rsidRPr="00872356" w:rsidRDefault="0089000E" w:rsidP="0089000E">
      <w:pPr>
        <w:spacing w:after="120" w:line="240" w:lineRule="auto"/>
        <w:ind w:left="1440" w:hanging="1440"/>
        <w:rPr>
          <w:rFonts w:ascii="Arial" w:eastAsia="Arial Narrow" w:hAnsi="Arial" w:cs="Arial"/>
          <w:lang w:val="en-US"/>
        </w:rPr>
      </w:pPr>
      <w:r w:rsidRPr="00872356">
        <w:rPr>
          <w:rFonts w:ascii="Arial" w:eastAsia="Arial Narrow" w:hAnsi="Arial" w:cs="Arial"/>
          <w:lang w:val="en-US"/>
        </w:rPr>
        <w:t xml:space="preserve">JSC </w:t>
      </w:r>
      <w:r w:rsidRPr="00872356">
        <w:rPr>
          <w:rFonts w:ascii="Arial" w:eastAsia="Arial Narrow" w:hAnsi="Arial" w:cs="Arial"/>
          <w:lang w:val="en-US"/>
        </w:rPr>
        <w:tab/>
        <w:t xml:space="preserve">Joint Steering Committee </w:t>
      </w:r>
    </w:p>
    <w:p w14:paraId="4AE4129A" w14:textId="77777777" w:rsidR="0089000E" w:rsidRPr="00872356" w:rsidRDefault="0089000E" w:rsidP="0089000E">
      <w:pPr>
        <w:spacing w:after="120" w:line="240" w:lineRule="auto"/>
        <w:ind w:left="1440" w:hanging="1440"/>
        <w:rPr>
          <w:rFonts w:ascii="Arial" w:eastAsia="Arial Narrow" w:hAnsi="Arial" w:cs="Arial"/>
          <w:lang w:val="en-US"/>
        </w:rPr>
      </w:pPr>
      <w:r w:rsidRPr="00872356">
        <w:rPr>
          <w:rFonts w:ascii="Arial" w:eastAsia="Arial Narrow" w:hAnsi="Arial" w:cs="Arial"/>
          <w:lang w:val="en-US"/>
        </w:rPr>
        <w:t>JWP</w:t>
      </w:r>
      <w:r w:rsidRPr="00872356">
        <w:rPr>
          <w:rFonts w:ascii="Arial" w:eastAsia="Arial Narrow" w:hAnsi="Arial" w:cs="Arial"/>
          <w:lang w:val="en-US"/>
        </w:rPr>
        <w:tab/>
        <w:t>Joint Work Plans</w:t>
      </w:r>
    </w:p>
    <w:p w14:paraId="2AAA7DC8" w14:textId="77777777" w:rsidR="0089000E" w:rsidRPr="00872356" w:rsidRDefault="0089000E" w:rsidP="0089000E">
      <w:pPr>
        <w:spacing w:after="120" w:line="240" w:lineRule="auto"/>
        <w:ind w:left="1440" w:hanging="1440"/>
        <w:rPr>
          <w:rFonts w:ascii="Arial" w:eastAsia="Arial Narrow" w:hAnsi="Arial" w:cs="Arial"/>
          <w:lang w:val="en-US"/>
        </w:rPr>
      </w:pPr>
      <w:r w:rsidRPr="00872356">
        <w:rPr>
          <w:rFonts w:ascii="Arial" w:eastAsia="Arial Narrow" w:hAnsi="Arial" w:cs="Arial"/>
          <w:lang w:val="en-US"/>
        </w:rPr>
        <w:t xml:space="preserve">LAS </w:t>
      </w:r>
      <w:r w:rsidRPr="00872356">
        <w:rPr>
          <w:rFonts w:ascii="Arial" w:eastAsia="Arial Narrow" w:hAnsi="Arial" w:cs="Arial"/>
          <w:lang w:val="en-US"/>
        </w:rPr>
        <w:tab/>
        <w:t xml:space="preserve">Legal Aid Service </w:t>
      </w:r>
    </w:p>
    <w:p w14:paraId="69A82158" w14:textId="77777777" w:rsidR="0089000E" w:rsidRPr="00872356" w:rsidRDefault="0089000E" w:rsidP="0089000E">
      <w:pPr>
        <w:spacing w:after="120" w:line="240" w:lineRule="auto"/>
        <w:ind w:left="1440" w:hanging="1440"/>
        <w:rPr>
          <w:rFonts w:ascii="Arial" w:eastAsia="Arial Narrow" w:hAnsi="Arial" w:cs="Arial"/>
          <w:lang w:val="en-US"/>
        </w:rPr>
      </w:pPr>
      <w:r w:rsidRPr="00872356">
        <w:rPr>
          <w:rFonts w:ascii="Arial" w:eastAsia="Arial Narrow" w:hAnsi="Arial" w:cs="Arial"/>
          <w:lang w:val="en-US"/>
        </w:rPr>
        <w:t xml:space="preserve">LNOB </w:t>
      </w:r>
      <w:r w:rsidRPr="00872356">
        <w:rPr>
          <w:rFonts w:ascii="Arial" w:eastAsia="Arial Narrow" w:hAnsi="Arial" w:cs="Arial"/>
          <w:lang w:val="en-US"/>
        </w:rPr>
        <w:tab/>
        <w:t xml:space="preserve">Leave No One Behind </w:t>
      </w:r>
    </w:p>
    <w:p w14:paraId="721415F1" w14:textId="77777777" w:rsidR="0089000E" w:rsidRPr="00872356" w:rsidRDefault="0089000E" w:rsidP="0089000E">
      <w:pPr>
        <w:spacing w:after="120" w:line="240" w:lineRule="auto"/>
        <w:ind w:left="1440" w:hanging="1440"/>
        <w:rPr>
          <w:rFonts w:ascii="Arial" w:eastAsia="Arial Narrow" w:hAnsi="Arial" w:cs="Arial"/>
          <w:lang w:val="en-US"/>
        </w:rPr>
      </w:pPr>
      <w:r w:rsidRPr="00872356">
        <w:rPr>
          <w:rFonts w:ascii="Arial" w:eastAsia="Arial Narrow" w:hAnsi="Arial" w:cs="Arial"/>
          <w:lang w:val="en-US"/>
        </w:rPr>
        <w:lastRenderedPageBreak/>
        <w:t>MAPS</w:t>
      </w:r>
      <w:r w:rsidRPr="00872356">
        <w:rPr>
          <w:rFonts w:ascii="Arial" w:eastAsia="Arial Narrow" w:hAnsi="Arial" w:cs="Arial"/>
          <w:lang w:val="en-US"/>
        </w:rPr>
        <w:tab/>
        <w:t>Mainstreaming, Acceleration and Policy Support</w:t>
      </w:r>
    </w:p>
    <w:p w14:paraId="079AAAC0" w14:textId="77777777" w:rsidR="0089000E" w:rsidRPr="00872356" w:rsidRDefault="0089000E" w:rsidP="0089000E">
      <w:pPr>
        <w:spacing w:after="120" w:line="240" w:lineRule="auto"/>
        <w:ind w:left="1440" w:hanging="1440"/>
        <w:rPr>
          <w:rFonts w:ascii="Arial" w:eastAsia="Arial Narrow" w:hAnsi="Arial" w:cs="Arial"/>
          <w:lang w:val="en-US"/>
        </w:rPr>
      </w:pPr>
      <w:r w:rsidRPr="00872356">
        <w:rPr>
          <w:rFonts w:ascii="Arial" w:eastAsia="Arial Narrow" w:hAnsi="Arial" w:cs="Arial"/>
          <w:lang w:val="en-US"/>
        </w:rPr>
        <w:t xml:space="preserve">MEPA </w:t>
      </w:r>
      <w:r w:rsidRPr="00872356">
        <w:rPr>
          <w:rFonts w:ascii="Arial" w:eastAsia="Arial Narrow" w:hAnsi="Arial" w:cs="Arial"/>
          <w:lang w:val="en-US"/>
        </w:rPr>
        <w:tab/>
        <w:t>Ministry of Environment</w:t>
      </w:r>
      <w:r>
        <w:rPr>
          <w:rFonts w:ascii="Arial" w:eastAsia="Arial Narrow" w:hAnsi="Arial" w:cs="Arial"/>
          <w:lang w:val="en-US"/>
        </w:rPr>
        <w:t>al</w:t>
      </w:r>
      <w:r w:rsidRPr="00872356">
        <w:rPr>
          <w:rFonts w:ascii="Arial" w:eastAsia="Arial Narrow" w:hAnsi="Arial" w:cs="Arial"/>
          <w:lang w:val="en-US"/>
        </w:rPr>
        <w:t xml:space="preserve"> Protection and Agriculture </w:t>
      </w:r>
      <w:r>
        <w:rPr>
          <w:rFonts w:ascii="Arial" w:eastAsia="Arial Narrow" w:hAnsi="Arial" w:cs="Arial"/>
          <w:lang w:val="en-US"/>
        </w:rPr>
        <w:t>of Georgia</w:t>
      </w:r>
    </w:p>
    <w:p w14:paraId="53954650" w14:textId="77777777" w:rsidR="0089000E" w:rsidRPr="00872356" w:rsidRDefault="0089000E" w:rsidP="0089000E">
      <w:pPr>
        <w:spacing w:after="120" w:line="240" w:lineRule="auto"/>
        <w:ind w:left="1440" w:hanging="1440"/>
        <w:rPr>
          <w:rFonts w:ascii="Arial" w:eastAsia="Arial Narrow" w:hAnsi="Arial" w:cs="Arial"/>
          <w:lang w:val="en-US"/>
        </w:rPr>
      </w:pPr>
      <w:r w:rsidRPr="00872356">
        <w:rPr>
          <w:rFonts w:ascii="Arial" w:eastAsia="Arial Narrow" w:hAnsi="Arial" w:cs="Arial"/>
          <w:lang w:val="en-US"/>
        </w:rPr>
        <w:t xml:space="preserve">MICS </w:t>
      </w:r>
      <w:r w:rsidRPr="00872356">
        <w:rPr>
          <w:rFonts w:ascii="Arial" w:eastAsia="Arial Narrow" w:hAnsi="Arial" w:cs="Arial"/>
          <w:lang w:val="en-US"/>
        </w:rPr>
        <w:tab/>
        <w:t xml:space="preserve">Multiple Indicator Cluster Survey </w:t>
      </w:r>
    </w:p>
    <w:p w14:paraId="20B75E9B" w14:textId="77777777" w:rsidR="0089000E" w:rsidRPr="00872356" w:rsidRDefault="0089000E" w:rsidP="0089000E">
      <w:pPr>
        <w:spacing w:after="120" w:line="240" w:lineRule="auto"/>
        <w:ind w:left="1440" w:hanging="1440"/>
        <w:rPr>
          <w:rFonts w:ascii="Arial" w:eastAsia="Arial Narrow" w:hAnsi="Arial" w:cs="Arial"/>
          <w:lang w:val="en-US"/>
        </w:rPr>
      </w:pPr>
      <w:proofErr w:type="spellStart"/>
      <w:r w:rsidRPr="00872356">
        <w:rPr>
          <w:rFonts w:ascii="Arial" w:eastAsia="Arial Narrow" w:hAnsi="Arial" w:cs="Arial"/>
          <w:lang w:val="en-US"/>
        </w:rPr>
        <w:t>MoESY</w:t>
      </w:r>
      <w:proofErr w:type="spellEnd"/>
      <w:r w:rsidRPr="00872356">
        <w:rPr>
          <w:rFonts w:ascii="Arial" w:eastAsia="Arial Narrow" w:hAnsi="Arial" w:cs="Arial"/>
          <w:lang w:val="en-US"/>
        </w:rPr>
        <w:t xml:space="preserve"> </w:t>
      </w:r>
      <w:r w:rsidRPr="00872356">
        <w:rPr>
          <w:rFonts w:ascii="Arial" w:eastAsia="Arial Narrow" w:hAnsi="Arial" w:cs="Arial"/>
          <w:lang w:val="en-US"/>
        </w:rPr>
        <w:tab/>
        <w:t xml:space="preserve">Ministry of Education, Science, and Youth </w:t>
      </w:r>
    </w:p>
    <w:p w14:paraId="35B5173B" w14:textId="77777777" w:rsidR="0089000E" w:rsidRPr="00872356" w:rsidRDefault="0089000E" w:rsidP="0089000E">
      <w:pPr>
        <w:spacing w:after="120" w:line="240" w:lineRule="auto"/>
        <w:ind w:left="1440" w:hanging="1440"/>
        <w:rPr>
          <w:rFonts w:ascii="Arial" w:eastAsia="Arial Narrow" w:hAnsi="Arial" w:cs="Arial"/>
          <w:lang w:val="en-US"/>
        </w:rPr>
      </w:pPr>
      <w:proofErr w:type="spellStart"/>
      <w:r w:rsidRPr="00872356">
        <w:rPr>
          <w:rFonts w:ascii="Arial" w:eastAsia="Arial Narrow" w:hAnsi="Arial" w:cs="Arial"/>
          <w:lang w:val="en-US"/>
        </w:rPr>
        <w:t>MoIDPLHSA</w:t>
      </w:r>
      <w:proofErr w:type="spellEnd"/>
      <w:r w:rsidRPr="00872356">
        <w:rPr>
          <w:rFonts w:ascii="Arial" w:eastAsia="Arial Narrow" w:hAnsi="Arial" w:cs="Arial"/>
          <w:lang w:val="en-US"/>
        </w:rPr>
        <w:t xml:space="preserve"> </w:t>
      </w:r>
      <w:r w:rsidRPr="00872356">
        <w:rPr>
          <w:rFonts w:ascii="Arial" w:eastAsia="Arial Narrow" w:hAnsi="Arial" w:cs="Arial"/>
          <w:lang w:val="en-US"/>
        </w:rPr>
        <w:tab/>
        <w:t xml:space="preserve">Ministry of Internally Displaced Persons from the Occupied Territories, </w:t>
      </w:r>
      <w:proofErr w:type="spellStart"/>
      <w:r w:rsidRPr="00872356">
        <w:rPr>
          <w:rFonts w:ascii="Arial" w:eastAsia="Arial Narrow" w:hAnsi="Arial" w:cs="Arial"/>
          <w:lang w:val="en-US"/>
        </w:rPr>
        <w:t>Labo</w:t>
      </w:r>
      <w:r>
        <w:rPr>
          <w:rFonts w:ascii="Arial" w:eastAsia="Arial Narrow" w:hAnsi="Arial" w:cs="Arial"/>
          <w:lang w:val="en-US"/>
        </w:rPr>
        <w:t>u</w:t>
      </w:r>
      <w:r w:rsidRPr="00872356">
        <w:rPr>
          <w:rFonts w:ascii="Arial" w:eastAsia="Arial Narrow" w:hAnsi="Arial" w:cs="Arial"/>
          <w:lang w:val="en-US"/>
        </w:rPr>
        <w:t>r</w:t>
      </w:r>
      <w:proofErr w:type="spellEnd"/>
      <w:r w:rsidRPr="00872356">
        <w:rPr>
          <w:rFonts w:ascii="Arial" w:eastAsia="Arial Narrow" w:hAnsi="Arial" w:cs="Arial"/>
          <w:lang w:val="en-US"/>
        </w:rPr>
        <w:t xml:space="preserve">, Health and Social Affairs of Georgia </w:t>
      </w:r>
    </w:p>
    <w:p w14:paraId="7F4911BD" w14:textId="77777777" w:rsidR="0089000E" w:rsidRPr="00872356" w:rsidRDefault="0089000E" w:rsidP="0089000E">
      <w:pPr>
        <w:spacing w:after="120" w:line="240" w:lineRule="auto"/>
        <w:ind w:left="1440" w:hanging="1440"/>
        <w:rPr>
          <w:rFonts w:ascii="Arial" w:eastAsia="Arial Narrow" w:hAnsi="Arial" w:cs="Arial"/>
          <w:lang w:val="en-US"/>
        </w:rPr>
      </w:pPr>
      <w:r w:rsidRPr="00872356">
        <w:rPr>
          <w:rFonts w:ascii="Arial" w:eastAsia="Arial Narrow" w:hAnsi="Arial" w:cs="Arial"/>
          <w:lang w:val="en-US"/>
        </w:rPr>
        <w:t xml:space="preserve">MRDI </w:t>
      </w:r>
      <w:r w:rsidRPr="00872356">
        <w:rPr>
          <w:rFonts w:ascii="Arial" w:eastAsia="Arial Narrow" w:hAnsi="Arial" w:cs="Arial"/>
          <w:lang w:val="en-US"/>
        </w:rPr>
        <w:tab/>
        <w:t xml:space="preserve">Ministry of Regional Development and Infrastructure </w:t>
      </w:r>
    </w:p>
    <w:p w14:paraId="313A81A9" w14:textId="77777777" w:rsidR="0089000E" w:rsidRPr="00872356" w:rsidRDefault="0089000E" w:rsidP="0089000E">
      <w:pPr>
        <w:spacing w:after="120" w:line="240" w:lineRule="auto"/>
        <w:ind w:left="1440" w:hanging="1440"/>
        <w:rPr>
          <w:rFonts w:ascii="Arial" w:eastAsia="Arial Narrow" w:hAnsi="Arial" w:cs="Arial"/>
          <w:lang w:val="en-US"/>
        </w:rPr>
      </w:pPr>
      <w:r w:rsidRPr="00872356">
        <w:rPr>
          <w:rFonts w:ascii="Arial" w:eastAsia="Arial Narrow" w:hAnsi="Arial" w:cs="Arial"/>
          <w:lang w:val="en-US"/>
        </w:rPr>
        <w:t>NAP</w:t>
      </w:r>
      <w:r w:rsidRPr="00872356">
        <w:rPr>
          <w:rFonts w:ascii="Arial" w:eastAsia="Arial Narrow" w:hAnsi="Arial" w:cs="Arial"/>
          <w:lang w:val="en-US"/>
        </w:rPr>
        <w:tab/>
        <w:t>National Action Plan</w:t>
      </w:r>
    </w:p>
    <w:p w14:paraId="2C8D0FEE" w14:textId="77777777" w:rsidR="0089000E" w:rsidRPr="00872356" w:rsidRDefault="0089000E" w:rsidP="0089000E">
      <w:pPr>
        <w:spacing w:after="120" w:line="240" w:lineRule="auto"/>
        <w:ind w:left="1440" w:hanging="1440"/>
        <w:rPr>
          <w:rFonts w:ascii="Arial" w:eastAsia="Arial Narrow" w:hAnsi="Arial" w:cs="Arial"/>
          <w:lang w:val="en-US"/>
        </w:rPr>
      </w:pPr>
      <w:r w:rsidRPr="00872356">
        <w:rPr>
          <w:rFonts w:ascii="Arial" w:eastAsia="Arial Narrow" w:hAnsi="Arial" w:cs="Arial"/>
          <w:lang w:val="en-US"/>
        </w:rPr>
        <w:t>NBG</w:t>
      </w:r>
      <w:r w:rsidRPr="00872356">
        <w:rPr>
          <w:rFonts w:ascii="Arial" w:eastAsia="Arial Narrow" w:hAnsi="Arial" w:cs="Arial"/>
          <w:lang w:val="en-US"/>
        </w:rPr>
        <w:tab/>
        <w:t>National Bank of Georgia</w:t>
      </w:r>
    </w:p>
    <w:p w14:paraId="3AA8E7A4" w14:textId="77777777" w:rsidR="0089000E" w:rsidRDefault="0089000E" w:rsidP="0089000E">
      <w:pPr>
        <w:spacing w:after="120" w:line="240" w:lineRule="auto"/>
        <w:ind w:left="1440" w:hanging="1440"/>
        <w:rPr>
          <w:rFonts w:ascii="Arial" w:eastAsia="Arial Narrow" w:hAnsi="Arial" w:cs="Arial"/>
          <w:lang w:val="en-US"/>
        </w:rPr>
      </w:pPr>
      <w:r w:rsidRPr="00872356">
        <w:rPr>
          <w:rFonts w:ascii="Arial" w:eastAsia="Arial Narrow" w:hAnsi="Arial" w:cs="Arial"/>
          <w:lang w:val="en-US"/>
        </w:rPr>
        <w:t xml:space="preserve">NCDC </w:t>
      </w:r>
      <w:r w:rsidRPr="00872356">
        <w:rPr>
          <w:rFonts w:ascii="Arial" w:eastAsia="Arial Narrow" w:hAnsi="Arial" w:cs="Arial"/>
          <w:lang w:val="en-US"/>
        </w:rPr>
        <w:tab/>
        <w:t>National Centre for Disease Control</w:t>
      </w:r>
    </w:p>
    <w:p w14:paraId="7CCB51AC" w14:textId="77777777" w:rsidR="0089000E" w:rsidRPr="00872356" w:rsidRDefault="0089000E" w:rsidP="0089000E">
      <w:pPr>
        <w:spacing w:after="120" w:line="240" w:lineRule="auto"/>
        <w:ind w:left="1440" w:hanging="1440"/>
        <w:rPr>
          <w:rFonts w:ascii="Arial" w:eastAsia="Arial Narrow" w:hAnsi="Arial" w:cs="Arial"/>
          <w:lang w:val="en-US"/>
        </w:rPr>
      </w:pPr>
      <w:r>
        <w:rPr>
          <w:rFonts w:ascii="Arial" w:eastAsia="Arial Narrow" w:hAnsi="Arial" w:cs="Arial"/>
          <w:lang w:val="en-US"/>
        </w:rPr>
        <w:t>NEET</w:t>
      </w:r>
      <w:r>
        <w:rPr>
          <w:rFonts w:ascii="Arial" w:eastAsia="Arial Narrow" w:hAnsi="Arial" w:cs="Arial"/>
          <w:lang w:val="en-US"/>
        </w:rPr>
        <w:tab/>
        <w:t>Not in Employment, Education, or Training</w:t>
      </w:r>
    </w:p>
    <w:p w14:paraId="1F091E2F" w14:textId="77777777" w:rsidR="0089000E" w:rsidRPr="00872356" w:rsidRDefault="0089000E" w:rsidP="0089000E">
      <w:pPr>
        <w:spacing w:after="120" w:line="240" w:lineRule="auto"/>
        <w:ind w:left="1440" w:hanging="1440"/>
        <w:rPr>
          <w:rFonts w:ascii="Arial" w:eastAsia="Arial Narrow" w:hAnsi="Arial" w:cs="Arial"/>
          <w:lang w:val="en-US"/>
        </w:rPr>
      </w:pPr>
      <w:r w:rsidRPr="00872356">
        <w:rPr>
          <w:rFonts w:ascii="Arial" w:eastAsia="Arial Narrow" w:hAnsi="Arial" w:cs="Arial"/>
          <w:lang w:val="en-US"/>
        </w:rPr>
        <w:t xml:space="preserve">NMCR </w:t>
      </w:r>
      <w:r w:rsidRPr="00872356">
        <w:rPr>
          <w:rFonts w:ascii="Arial" w:eastAsia="Arial Narrow" w:hAnsi="Arial" w:cs="Arial"/>
          <w:lang w:val="en-US"/>
        </w:rPr>
        <w:tab/>
        <w:t xml:space="preserve">Near Miss Case Review </w:t>
      </w:r>
    </w:p>
    <w:p w14:paraId="3BD7BDBA" w14:textId="77777777" w:rsidR="0089000E" w:rsidRPr="00872356" w:rsidRDefault="0089000E" w:rsidP="0089000E">
      <w:pPr>
        <w:spacing w:after="120" w:line="240" w:lineRule="auto"/>
        <w:ind w:left="1440" w:hanging="1440"/>
        <w:rPr>
          <w:rFonts w:ascii="Arial" w:eastAsia="Arial Narrow" w:hAnsi="Arial" w:cs="Arial"/>
          <w:lang w:val="en-US"/>
        </w:rPr>
      </w:pPr>
      <w:r w:rsidRPr="00872356">
        <w:rPr>
          <w:rFonts w:ascii="Arial" w:eastAsia="Arial Narrow" w:hAnsi="Arial" w:cs="Arial"/>
          <w:lang w:val="en-US"/>
        </w:rPr>
        <w:t xml:space="preserve">NRA </w:t>
      </w:r>
      <w:r w:rsidRPr="00872356">
        <w:rPr>
          <w:rFonts w:ascii="Arial" w:eastAsia="Arial Narrow" w:hAnsi="Arial" w:cs="Arial"/>
          <w:lang w:val="en-US"/>
        </w:rPr>
        <w:tab/>
        <w:t xml:space="preserve">Non-Resident Agencies </w:t>
      </w:r>
    </w:p>
    <w:p w14:paraId="5E965B71" w14:textId="77777777" w:rsidR="0089000E" w:rsidRPr="00872356" w:rsidRDefault="0089000E" w:rsidP="0089000E">
      <w:pPr>
        <w:spacing w:after="120" w:line="240" w:lineRule="auto"/>
        <w:ind w:left="1440" w:hanging="1440"/>
        <w:rPr>
          <w:rFonts w:ascii="Arial" w:eastAsia="Arial Narrow" w:hAnsi="Arial" w:cs="Arial"/>
          <w:lang w:val="en-US"/>
        </w:rPr>
      </w:pPr>
      <w:r w:rsidRPr="00872356">
        <w:rPr>
          <w:rFonts w:ascii="Arial" w:eastAsia="Arial Narrow" w:hAnsi="Arial" w:cs="Arial"/>
          <w:lang w:val="en-US"/>
        </w:rPr>
        <w:t xml:space="preserve">OGP </w:t>
      </w:r>
      <w:r w:rsidRPr="00872356">
        <w:rPr>
          <w:rFonts w:ascii="Arial" w:eastAsia="Arial Narrow" w:hAnsi="Arial" w:cs="Arial"/>
          <w:lang w:val="en-US"/>
        </w:rPr>
        <w:tab/>
        <w:t xml:space="preserve">Open Government Partnership </w:t>
      </w:r>
    </w:p>
    <w:p w14:paraId="493ED3D8" w14:textId="77777777" w:rsidR="0089000E" w:rsidRPr="00872356" w:rsidRDefault="0089000E" w:rsidP="0089000E">
      <w:pPr>
        <w:spacing w:after="120" w:line="240" w:lineRule="auto"/>
        <w:ind w:left="1440" w:hanging="1440"/>
        <w:rPr>
          <w:rFonts w:ascii="Arial" w:eastAsia="Arial Narrow" w:hAnsi="Arial" w:cs="Arial"/>
          <w:lang w:val="en-US"/>
        </w:rPr>
      </w:pPr>
      <w:r w:rsidRPr="00872356">
        <w:rPr>
          <w:rFonts w:ascii="Arial" w:eastAsia="Arial Narrow" w:hAnsi="Arial" w:cs="Arial"/>
          <w:lang w:val="en-US"/>
        </w:rPr>
        <w:t xml:space="preserve">OMT </w:t>
      </w:r>
      <w:r w:rsidRPr="00872356">
        <w:rPr>
          <w:rFonts w:ascii="Arial" w:eastAsia="Arial Narrow" w:hAnsi="Arial" w:cs="Arial"/>
          <w:lang w:val="en-US"/>
        </w:rPr>
        <w:tab/>
        <w:t xml:space="preserve">Operations Management Team </w:t>
      </w:r>
    </w:p>
    <w:p w14:paraId="0A51DE7D" w14:textId="77777777" w:rsidR="0089000E" w:rsidRPr="00872356" w:rsidRDefault="0089000E" w:rsidP="0089000E">
      <w:pPr>
        <w:spacing w:after="120" w:line="240" w:lineRule="auto"/>
        <w:ind w:left="1440" w:hanging="1440"/>
        <w:rPr>
          <w:rFonts w:ascii="Arial" w:eastAsia="Arial Narrow" w:hAnsi="Arial" w:cs="Arial"/>
          <w:lang w:val="en-US"/>
        </w:rPr>
      </w:pPr>
      <w:r w:rsidRPr="00872356">
        <w:rPr>
          <w:rFonts w:ascii="Arial" w:eastAsia="Arial Narrow" w:hAnsi="Arial" w:cs="Arial"/>
          <w:lang w:val="en-US"/>
        </w:rPr>
        <w:t>PDO</w:t>
      </w:r>
      <w:r w:rsidRPr="00872356">
        <w:rPr>
          <w:rFonts w:ascii="Arial" w:eastAsia="Arial Narrow" w:hAnsi="Arial" w:cs="Arial"/>
          <w:lang w:val="en-US"/>
        </w:rPr>
        <w:tab/>
        <w:t>Public Defender’s Office</w:t>
      </w:r>
    </w:p>
    <w:p w14:paraId="01D10CCC" w14:textId="77777777" w:rsidR="0089000E" w:rsidRPr="00872356" w:rsidRDefault="0089000E" w:rsidP="0089000E">
      <w:pPr>
        <w:spacing w:after="120" w:line="240" w:lineRule="auto"/>
        <w:ind w:left="1440" w:hanging="1440"/>
        <w:rPr>
          <w:rFonts w:ascii="Arial" w:eastAsia="Arial Narrow" w:hAnsi="Arial" w:cs="Arial"/>
          <w:lang w:val="en-US"/>
        </w:rPr>
      </w:pPr>
      <w:r w:rsidRPr="00872356">
        <w:rPr>
          <w:rFonts w:ascii="Arial" w:eastAsia="Arial Narrow" w:hAnsi="Arial" w:cs="Arial"/>
          <w:lang w:val="en-US"/>
        </w:rPr>
        <w:t xml:space="preserve">PWDs </w:t>
      </w:r>
      <w:r w:rsidRPr="00872356">
        <w:rPr>
          <w:rFonts w:ascii="Arial" w:eastAsia="Arial Narrow" w:hAnsi="Arial" w:cs="Arial"/>
          <w:lang w:val="en-US"/>
        </w:rPr>
        <w:tab/>
        <w:t>People (Living) with Disabilities</w:t>
      </w:r>
    </w:p>
    <w:p w14:paraId="4BE4A81A" w14:textId="77777777" w:rsidR="0089000E" w:rsidRPr="00872356" w:rsidRDefault="0089000E" w:rsidP="0089000E">
      <w:pPr>
        <w:spacing w:after="120" w:line="240" w:lineRule="auto"/>
        <w:ind w:left="1440" w:hanging="1440"/>
        <w:rPr>
          <w:rFonts w:ascii="Arial" w:eastAsia="Arial Narrow" w:hAnsi="Arial" w:cs="Arial"/>
          <w:lang w:val="en-US"/>
        </w:rPr>
      </w:pPr>
      <w:r w:rsidRPr="00872356">
        <w:rPr>
          <w:rFonts w:ascii="Arial" w:eastAsia="Arial Narrow" w:hAnsi="Arial" w:cs="Arial"/>
          <w:lang w:val="en-US"/>
        </w:rPr>
        <w:t xml:space="preserve">POC </w:t>
      </w:r>
      <w:r w:rsidRPr="00872356">
        <w:rPr>
          <w:rFonts w:ascii="Arial" w:eastAsia="Arial Narrow" w:hAnsi="Arial" w:cs="Arial"/>
          <w:lang w:val="en-US"/>
        </w:rPr>
        <w:tab/>
        <w:t xml:space="preserve">People of Concern </w:t>
      </w:r>
    </w:p>
    <w:p w14:paraId="1E11DDEB" w14:textId="77777777" w:rsidR="0089000E" w:rsidRPr="00872356" w:rsidRDefault="0089000E" w:rsidP="0089000E">
      <w:pPr>
        <w:spacing w:after="120" w:line="240" w:lineRule="auto"/>
        <w:rPr>
          <w:rFonts w:ascii="Arial" w:eastAsia="Arial Narrow" w:hAnsi="Arial" w:cs="Arial"/>
          <w:lang w:val="en-US"/>
        </w:rPr>
      </w:pPr>
      <w:r w:rsidRPr="00872356">
        <w:rPr>
          <w:rFonts w:ascii="Arial" w:eastAsia="Arial Narrow" w:hAnsi="Arial" w:cs="Arial"/>
          <w:lang w:val="en-US"/>
        </w:rPr>
        <w:t>PPP</w:t>
      </w:r>
      <w:r w:rsidRPr="00872356">
        <w:rPr>
          <w:rFonts w:ascii="Arial" w:eastAsia="Arial Narrow" w:hAnsi="Arial" w:cs="Arial"/>
          <w:lang w:val="en-US"/>
        </w:rPr>
        <w:tab/>
      </w:r>
      <w:r w:rsidRPr="00872356">
        <w:rPr>
          <w:rFonts w:ascii="Arial" w:eastAsia="Arial Narrow" w:hAnsi="Arial" w:cs="Arial"/>
          <w:lang w:val="en-US"/>
        </w:rPr>
        <w:tab/>
        <w:t>Public Private Partnership</w:t>
      </w:r>
    </w:p>
    <w:p w14:paraId="2E7B3D24" w14:textId="77777777" w:rsidR="0089000E" w:rsidRDefault="0089000E" w:rsidP="0089000E">
      <w:pPr>
        <w:spacing w:after="120" w:line="240" w:lineRule="auto"/>
        <w:ind w:left="1440" w:hanging="1440"/>
        <w:rPr>
          <w:rFonts w:ascii="Arial" w:eastAsia="Arial Narrow" w:hAnsi="Arial" w:cs="Arial"/>
          <w:lang w:val="en-US"/>
        </w:rPr>
      </w:pPr>
      <w:r w:rsidRPr="00872356">
        <w:rPr>
          <w:rFonts w:ascii="Arial" w:eastAsia="Arial Narrow" w:hAnsi="Arial" w:cs="Arial"/>
          <w:lang w:val="en-US"/>
        </w:rPr>
        <w:t xml:space="preserve">RBM </w:t>
      </w:r>
      <w:r w:rsidRPr="00872356">
        <w:rPr>
          <w:rFonts w:ascii="Arial" w:eastAsia="Arial Narrow" w:hAnsi="Arial" w:cs="Arial"/>
          <w:lang w:val="en-US"/>
        </w:rPr>
        <w:tab/>
        <w:t xml:space="preserve">Results-based Management </w:t>
      </w:r>
    </w:p>
    <w:p w14:paraId="48E54D78" w14:textId="77777777" w:rsidR="0089000E" w:rsidRPr="00872356" w:rsidRDefault="0089000E" w:rsidP="0089000E">
      <w:pPr>
        <w:spacing w:after="120" w:line="240" w:lineRule="auto"/>
        <w:ind w:left="1440" w:hanging="1440"/>
        <w:rPr>
          <w:rFonts w:ascii="Arial" w:eastAsia="Arial Narrow" w:hAnsi="Arial" w:cs="Arial"/>
          <w:lang w:val="en-US"/>
        </w:rPr>
      </w:pPr>
      <w:r>
        <w:rPr>
          <w:rFonts w:ascii="Arial" w:eastAsia="Arial Narrow" w:hAnsi="Arial" w:cs="Arial"/>
          <w:lang w:val="en-US"/>
        </w:rPr>
        <w:t>RDA</w:t>
      </w:r>
      <w:r>
        <w:rPr>
          <w:rFonts w:ascii="Arial" w:eastAsia="Arial Narrow" w:hAnsi="Arial" w:cs="Arial"/>
          <w:lang w:val="en-US"/>
        </w:rPr>
        <w:tab/>
        <w:t>Rural Development Agency</w:t>
      </w:r>
    </w:p>
    <w:p w14:paraId="1FD9C1B2" w14:textId="77777777" w:rsidR="0089000E" w:rsidRPr="00872356" w:rsidRDefault="0089000E" w:rsidP="0089000E">
      <w:pPr>
        <w:spacing w:after="120" w:line="240" w:lineRule="auto"/>
        <w:ind w:left="1440" w:hanging="1440"/>
        <w:rPr>
          <w:rFonts w:ascii="Arial" w:eastAsia="Arial Narrow" w:hAnsi="Arial" w:cs="Arial"/>
          <w:lang w:val="en-US"/>
        </w:rPr>
      </w:pPr>
      <w:r w:rsidRPr="00872356">
        <w:rPr>
          <w:rFonts w:ascii="Arial" w:eastAsia="Arial Narrow" w:hAnsi="Arial" w:cs="Arial"/>
          <w:lang w:val="en-US"/>
        </w:rPr>
        <w:t xml:space="preserve">RR </w:t>
      </w:r>
      <w:r w:rsidRPr="00872356">
        <w:rPr>
          <w:rFonts w:ascii="Arial" w:eastAsia="Arial Narrow" w:hAnsi="Arial" w:cs="Arial"/>
          <w:lang w:val="en-US"/>
        </w:rPr>
        <w:tab/>
        <w:t xml:space="preserve">Reproductive Rights </w:t>
      </w:r>
    </w:p>
    <w:p w14:paraId="7FE89FFA" w14:textId="77777777" w:rsidR="0089000E" w:rsidRPr="00872356" w:rsidRDefault="0089000E" w:rsidP="0089000E">
      <w:pPr>
        <w:spacing w:after="120" w:line="240" w:lineRule="auto"/>
        <w:ind w:left="1440" w:hanging="1440"/>
        <w:rPr>
          <w:rFonts w:ascii="Arial" w:eastAsia="Arial Narrow" w:hAnsi="Arial" w:cs="Arial"/>
          <w:lang w:val="en-US"/>
        </w:rPr>
      </w:pPr>
      <w:r w:rsidRPr="00872356">
        <w:rPr>
          <w:rFonts w:ascii="Arial" w:eastAsia="Arial Narrow" w:hAnsi="Arial" w:cs="Arial"/>
          <w:lang w:val="en-US"/>
        </w:rPr>
        <w:t>SAOG</w:t>
      </w:r>
      <w:r w:rsidRPr="00872356">
        <w:rPr>
          <w:rFonts w:ascii="Arial" w:eastAsia="Arial Narrow" w:hAnsi="Arial" w:cs="Arial"/>
          <w:lang w:val="en-US"/>
        </w:rPr>
        <w:tab/>
        <w:t>State Audit office of Georgia</w:t>
      </w:r>
    </w:p>
    <w:p w14:paraId="1A4E439E" w14:textId="77777777" w:rsidR="0089000E" w:rsidRPr="00872356" w:rsidRDefault="0089000E" w:rsidP="0089000E">
      <w:pPr>
        <w:spacing w:after="120" w:line="240" w:lineRule="auto"/>
        <w:ind w:left="1440" w:hanging="1440"/>
        <w:rPr>
          <w:rFonts w:ascii="Arial" w:eastAsia="Arial Narrow" w:hAnsi="Arial" w:cs="Arial"/>
          <w:lang w:val="en-US"/>
        </w:rPr>
      </w:pPr>
      <w:r w:rsidRPr="00872356">
        <w:rPr>
          <w:rFonts w:ascii="Arial" w:eastAsia="Arial Narrow" w:hAnsi="Arial" w:cs="Arial"/>
          <w:lang w:val="en-US"/>
        </w:rPr>
        <w:t>SCMI</w:t>
      </w:r>
      <w:r w:rsidRPr="00872356">
        <w:rPr>
          <w:rFonts w:ascii="Arial" w:eastAsia="Arial Narrow" w:hAnsi="Arial" w:cs="Arial"/>
          <w:lang w:val="en-US"/>
        </w:rPr>
        <w:tab/>
        <w:t>State Commission on Migration Issues</w:t>
      </w:r>
    </w:p>
    <w:p w14:paraId="4784B95F" w14:textId="77777777" w:rsidR="0089000E" w:rsidRPr="00872356" w:rsidRDefault="0089000E" w:rsidP="0089000E">
      <w:pPr>
        <w:spacing w:after="120" w:line="240" w:lineRule="auto"/>
        <w:ind w:left="1440" w:hanging="1440"/>
        <w:rPr>
          <w:rFonts w:ascii="Arial" w:eastAsia="Arial Narrow" w:hAnsi="Arial" w:cs="Arial"/>
          <w:lang w:val="en-US"/>
        </w:rPr>
      </w:pPr>
      <w:r w:rsidRPr="00872356">
        <w:rPr>
          <w:rFonts w:ascii="Arial" w:eastAsia="Arial Narrow" w:hAnsi="Arial" w:cs="Arial"/>
          <w:lang w:val="en-US"/>
        </w:rPr>
        <w:t>SDG</w:t>
      </w:r>
      <w:r w:rsidRPr="00872356">
        <w:rPr>
          <w:rFonts w:ascii="Arial" w:eastAsia="Arial Narrow" w:hAnsi="Arial" w:cs="Arial"/>
          <w:lang w:val="en-US"/>
        </w:rPr>
        <w:tab/>
        <w:t>Sustainable Development Goals</w:t>
      </w:r>
    </w:p>
    <w:p w14:paraId="49C85B76" w14:textId="77777777" w:rsidR="0089000E" w:rsidRPr="00872356" w:rsidRDefault="0089000E" w:rsidP="0089000E">
      <w:pPr>
        <w:spacing w:after="120" w:line="240" w:lineRule="auto"/>
        <w:ind w:left="1440" w:hanging="1440"/>
        <w:rPr>
          <w:rFonts w:ascii="Arial" w:eastAsia="Arial Narrow" w:hAnsi="Arial" w:cs="Arial"/>
          <w:lang w:val="en-US"/>
        </w:rPr>
      </w:pPr>
      <w:r w:rsidRPr="00872356">
        <w:rPr>
          <w:rFonts w:ascii="Arial" w:eastAsia="Arial Narrow" w:hAnsi="Arial" w:cs="Arial"/>
          <w:lang w:val="en-US"/>
        </w:rPr>
        <w:t>SME</w:t>
      </w:r>
      <w:r w:rsidRPr="00872356">
        <w:rPr>
          <w:rFonts w:ascii="Arial" w:eastAsia="Arial Narrow" w:hAnsi="Arial" w:cs="Arial"/>
          <w:lang w:val="en-US"/>
        </w:rPr>
        <w:tab/>
        <w:t>Small and Medium Enterprises</w:t>
      </w:r>
    </w:p>
    <w:p w14:paraId="26699190" w14:textId="77777777" w:rsidR="0089000E" w:rsidRPr="00872356" w:rsidRDefault="0089000E" w:rsidP="0089000E">
      <w:pPr>
        <w:spacing w:after="120" w:line="240" w:lineRule="auto"/>
        <w:ind w:left="1440" w:hanging="1440"/>
        <w:rPr>
          <w:rFonts w:ascii="Arial" w:eastAsia="Arial Narrow" w:hAnsi="Arial" w:cs="Arial"/>
          <w:lang w:val="en-US"/>
        </w:rPr>
      </w:pPr>
      <w:r w:rsidRPr="00872356">
        <w:rPr>
          <w:rFonts w:ascii="Arial" w:eastAsia="Arial Narrow" w:hAnsi="Arial" w:cs="Arial"/>
          <w:lang w:val="en-US"/>
        </w:rPr>
        <w:t>SNG</w:t>
      </w:r>
      <w:r w:rsidRPr="00872356">
        <w:rPr>
          <w:rFonts w:ascii="Arial" w:eastAsia="Arial Narrow" w:hAnsi="Arial" w:cs="Arial"/>
          <w:lang w:val="en-US"/>
        </w:rPr>
        <w:tab/>
        <w:t>Sub-National Governments</w:t>
      </w:r>
    </w:p>
    <w:p w14:paraId="3B021708" w14:textId="77777777" w:rsidR="0089000E" w:rsidRPr="00872356" w:rsidRDefault="0089000E" w:rsidP="0089000E">
      <w:pPr>
        <w:spacing w:after="120" w:line="240" w:lineRule="auto"/>
        <w:ind w:left="1440" w:hanging="1440"/>
        <w:rPr>
          <w:rFonts w:ascii="Arial" w:eastAsia="Arial Narrow" w:hAnsi="Arial" w:cs="Arial"/>
          <w:lang w:val="en-US"/>
        </w:rPr>
      </w:pPr>
      <w:r w:rsidRPr="00872356">
        <w:rPr>
          <w:rFonts w:ascii="Arial" w:eastAsia="Arial Narrow" w:hAnsi="Arial" w:cs="Arial"/>
          <w:lang w:val="en-US"/>
        </w:rPr>
        <w:t xml:space="preserve">SOP </w:t>
      </w:r>
      <w:r w:rsidRPr="00872356">
        <w:rPr>
          <w:rFonts w:ascii="Arial" w:eastAsia="Arial Narrow" w:hAnsi="Arial" w:cs="Arial"/>
          <w:lang w:val="en-US"/>
        </w:rPr>
        <w:tab/>
        <w:t xml:space="preserve">Standard Operating Procedure </w:t>
      </w:r>
    </w:p>
    <w:p w14:paraId="5A3A5FF4" w14:textId="77777777" w:rsidR="0089000E" w:rsidRPr="00872356" w:rsidRDefault="0089000E" w:rsidP="0089000E">
      <w:pPr>
        <w:spacing w:after="120" w:line="240" w:lineRule="auto"/>
        <w:ind w:left="1440" w:hanging="1440"/>
        <w:rPr>
          <w:rFonts w:ascii="Arial" w:eastAsia="Arial Narrow" w:hAnsi="Arial" w:cs="Arial"/>
          <w:lang w:val="en-US"/>
        </w:rPr>
      </w:pPr>
      <w:r w:rsidRPr="00872356">
        <w:rPr>
          <w:rFonts w:ascii="Arial" w:eastAsia="Arial Narrow" w:hAnsi="Arial" w:cs="Arial"/>
          <w:lang w:val="en-US"/>
        </w:rPr>
        <w:t xml:space="preserve">SRH </w:t>
      </w:r>
      <w:r w:rsidRPr="00872356">
        <w:rPr>
          <w:rFonts w:ascii="Arial" w:eastAsia="Arial Narrow" w:hAnsi="Arial" w:cs="Arial"/>
          <w:lang w:val="en-US"/>
        </w:rPr>
        <w:tab/>
        <w:t xml:space="preserve">Sexual and Reproductive Health </w:t>
      </w:r>
    </w:p>
    <w:p w14:paraId="0C7FE983" w14:textId="77777777" w:rsidR="0089000E" w:rsidRPr="00872356" w:rsidRDefault="0089000E" w:rsidP="0089000E">
      <w:pPr>
        <w:spacing w:after="120" w:line="240" w:lineRule="auto"/>
        <w:ind w:left="1440" w:hanging="1440"/>
        <w:rPr>
          <w:rFonts w:ascii="Arial" w:eastAsia="Arial Narrow" w:hAnsi="Arial" w:cs="Arial"/>
          <w:lang w:val="en-US"/>
        </w:rPr>
      </w:pPr>
      <w:r w:rsidRPr="00872356">
        <w:rPr>
          <w:rFonts w:ascii="Arial" w:eastAsia="Arial Narrow" w:hAnsi="Arial" w:cs="Arial"/>
          <w:lang w:val="en-US"/>
        </w:rPr>
        <w:t>TOC</w:t>
      </w:r>
      <w:r w:rsidRPr="00872356">
        <w:rPr>
          <w:rFonts w:ascii="Arial" w:eastAsia="Arial Narrow" w:hAnsi="Arial" w:cs="Arial"/>
          <w:lang w:val="en-US"/>
        </w:rPr>
        <w:tab/>
        <w:t>Theory of Change</w:t>
      </w:r>
    </w:p>
    <w:p w14:paraId="222E0036" w14:textId="77777777" w:rsidR="0089000E" w:rsidRPr="00872356" w:rsidRDefault="0089000E" w:rsidP="0089000E">
      <w:pPr>
        <w:spacing w:after="120" w:line="240" w:lineRule="auto"/>
        <w:ind w:left="1440" w:hanging="1440"/>
        <w:rPr>
          <w:rFonts w:ascii="Arial" w:eastAsia="Arial Narrow" w:hAnsi="Arial" w:cs="Arial"/>
          <w:lang w:val="en-US"/>
        </w:rPr>
      </w:pPr>
      <w:r w:rsidRPr="00872356">
        <w:rPr>
          <w:rFonts w:ascii="Arial" w:eastAsia="Arial Narrow" w:hAnsi="Arial" w:cs="Arial"/>
          <w:lang w:val="en-US"/>
        </w:rPr>
        <w:t xml:space="preserve">TSA </w:t>
      </w:r>
      <w:r w:rsidRPr="00872356">
        <w:rPr>
          <w:rFonts w:ascii="Arial" w:eastAsia="Arial Narrow" w:hAnsi="Arial" w:cs="Arial"/>
          <w:lang w:val="en-US"/>
        </w:rPr>
        <w:tab/>
        <w:t>Targeted Social Assistance</w:t>
      </w:r>
    </w:p>
    <w:p w14:paraId="59CAE53E" w14:textId="77777777" w:rsidR="0089000E" w:rsidRPr="00872356" w:rsidRDefault="0089000E" w:rsidP="0089000E">
      <w:pPr>
        <w:spacing w:after="120" w:line="240" w:lineRule="auto"/>
        <w:ind w:left="1440" w:hanging="1440"/>
        <w:rPr>
          <w:rFonts w:ascii="Arial" w:eastAsia="Arial Narrow" w:hAnsi="Arial" w:cs="Arial"/>
          <w:lang w:val="en-US"/>
        </w:rPr>
      </w:pPr>
      <w:r w:rsidRPr="00872356">
        <w:rPr>
          <w:rFonts w:ascii="Arial" w:eastAsia="Arial Narrow" w:hAnsi="Arial" w:cs="Arial"/>
          <w:lang w:val="en-US"/>
        </w:rPr>
        <w:t xml:space="preserve">U5 </w:t>
      </w:r>
      <w:r w:rsidRPr="00872356">
        <w:rPr>
          <w:rFonts w:ascii="Arial" w:eastAsia="Arial Narrow" w:hAnsi="Arial" w:cs="Arial"/>
          <w:lang w:val="en-US"/>
        </w:rPr>
        <w:tab/>
        <w:t xml:space="preserve">Children under five years of age </w:t>
      </w:r>
    </w:p>
    <w:p w14:paraId="57C95C41" w14:textId="77777777" w:rsidR="0089000E" w:rsidRPr="00872356" w:rsidRDefault="0089000E" w:rsidP="0089000E">
      <w:pPr>
        <w:spacing w:after="120" w:line="240" w:lineRule="auto"/>
        <w:ind w:left="1440" w:hanging="1440"/>
        <w:rPr>
          <w:rFonts w:ascii="Arial" w:eastAsia="Arial Narrow" w:hAnsi="Arial" w:cs="Arial"/>
          <w:lang w:val="en-US"/>
        </w:rPr>
      </w:pPr>
      <w:r w:rsidRPr="00872356">
        <w:rPr>
          <w:rFonts w:ascii="Arial" w:eastAsia="Arial Narrow" w:hAnsi="Arial" w:cs="Arial"/>
          <w:lang w:val="en-US"/>
        </w:rPr>
        <w:t xml:space="preserve">UHC </w:t>
      </w:r>
      <w:r w:rsidRPr="00872356">
        <w:rPr>
          <w:rFonts w:ascii="Arial" w:eastAsia="Arial Narrow" w:hAnsi="Arial" w:cs="Arial"/>
          <w:lang w:val="en-US"/>
        </w:rPr>
        <w:tab/>
        <w:t xml:space="preserve">Universal Health Care </w:t>
      </w:r>
    </w:p>
    <w:p w14:paraId="62E5168F" w14:textId="77777777" w:rsidR="0089000E" w:rsidRPr="00872356" w:rsidRDefault="0089000E" w:rsidP="0089000E">
      <w:pPr>
        <w:spacing w:after="120" w:line="240" w:lineRule="auto"/>
        <w:ind w:left="1440" w:hanging="1440"/>
        <w:rPr>
          <w:rFonts w:ascii="Arial" w:eastAsia="Arial Narrow" w:hAnsi="Arial" w:cs="Arial"/>
          <w:lang w:val="en-US"/>
        </w:rPr>
      </w:pPr>
      <w:r w:rsidRPr="00872356">
        <w:rPr>
          <w:rFonts w:ascii="Arial" w:eastAsia="Arial Narrow" w:hAnsi="Arial" w:cs="Arial"/>
          <w:lang w:val="en-US"/>
        </w:rPr>
        <w:t xml:space="preserve">UN Women </w:t>
      </w:r>
      <w:r w:rsidRPr="00872356">
        <w:rPr>
          <w:rFonts w:ascii="Arial" w:eastAsia="Arial Narrow" w:hAnsi="Arial" w:cs="Arial"/>
          <w:lang w:val="en-US"/>
        </w:rPr>
        <w:tab/>
        <w:t xml:space="preserve">United Nations Entity for Gender Equality and the Empowerment of Women </w:t>
      </w:r>
    </w:p>
    <w:p w14:paraId="099F49D7" w14:textId="77777777" w:rsidR="0089000E" w:rsidRPr="00872356" w:rsidRDefault="0089000E" w:rsidP="0089000E">
      <w:pPr>
        <w:spacing w:after="120" w:line="240" w:lineRule="auto"/>
        <w:ind w:left="1440" w:hanging="1440"/>
        <w:rPr>
          <w:rFonts w:ascii="Arial" w:eastAsia="Arial Narrow" w:hAnsi="Arial" w:cs="Arial"/>
          <w:lang w:val="en-US"/>
        </w:rPr>
      </w:pPr>
      <w:r w:rsidRPr="00872356">
        <w:rPr>
          <w:rFonts w:ascii="Arial" w:eastAsia="Arial Narrow" w:hAnsi="Arial" w:cs="Arial"/>
          <w:lang w:val="en-US"/>
        </w:rPr>
        <w:t xml:space="preserve">UNCG </w:t>
      </w:r>
      <w:r w:rsidRPr="00872356">
        <w:rPr>
          <w:rFonts w:ascii="Arial" w:eastAsia="Arial Narrow" w:hAnsi="Arial" w:cs="Arial"/>
          <w:lang w:val="en-US"/>
        </w:rPr>
        <w:tab/>
        <w:t xml:space="preserve">UN Communications Group </w:t>
      </w:r>
    </w:p>
    <w:p w14:paraId="3EE06112" w14:textId="77777777" w:rsidR="0089000E" w:rsidRPr="00872356" w:rsidRDefault="0089000E" w:rsidP="0089000E">
      <w:pPr>
        <w:spacing w:after="120" w:line="240" w:lineRule="auto"/>
        <w:ind w:left="1440" w:hanging="1440"/>
        <w:rPr>
          <w:rFonts w:ascii="Arial" w:eastAsia="Arial Narrow" w:hAnsi="Arial" w:cs="Arial"/>
          <w:lang w:val="en-US"/>
        </w:rPr>
      </w:pPr>
      <w:r w:rsidRPr="00872356">
        <w:rPr>
          <w:rFonts w:ascii="Arial" w:eastAsia="Arial Narrow" w:hAnsi="Arial" w:cs="Arial"/>
          <w:lang w:val="en-US"/>
        </w:rPr>
        <w:t xml:space="preserve">UNCT </w:t>
      </w:r>
      <w:r w:rsidRPr="00872356">
        <w:rPr>
          <w:rFonts w:ascii="Arial" w:eastAsia="Arial Narrow" w:hAnsi="Arial" w:cs="Arial"/>
          <w:lang w:val="en-US"/>
        </w:rPr>
        <w:tab/>
        <w:t xml:space="preserve">United Nations Country Team </w:t>
      </w:r>
    </w:p>
    <w:p w14:paraId="40F8D092" w14:textId="77777777" w:rsidR="0089000E" w:rsidRPr="00872356" w:rsidRDefault="0089000E" w:rsidP="0089000E">
      <w:pPr>
        <w:spacing w:after="120" w:line="240" w:lineRule="auto"/>
        <w:ind w:left="1440" w:hanging="1440"/>
        <w:rPr>
          <w:rFonts w:ascii="Arial" w:eastAsia="Arial Narrow" w:hAnsi="Arial" w:cs="Arial"/>
          <w:lang w:val="en-US"/>
        </w:rPr>
      </w:pPr>
      <w:r w:rsidRPr="00872356">
        <w:rPr>
          <w:rFonts w:ascii="Arial" w:eastAsia="Arial Narrow" w:hAnsi="Arial" w:cs="Arial"/>
          <w:lang w:val="en-US"/>
        </w:rPr>
        <w:t xml:space="preserve">UNDP </w:t>
      </w:r>
      <w:r w:rsidRPr="00872356">
        <w:rPr>
          <w:rFonts w:ascii="Arial" w:eastAsia="Arial Narrow" w:hAnsi="Arial" w:cs="Arial"/>
          <w:lang w:val="en-US"/>
        </w:rPr>
        <w:tab/>
        <w:t xml:space="preserve">United Nations Development Programme </w:t>
      </w:r>
    </w:p>
    <w:p w14:paraId="2466537F" w14:textId="77777777" w:rsidR="0089000E" w:rsidRPr="00872356" w:rsidRDefault="0089000E" w:rsidP="0089000E">
      <w:pPr>
        <w:spacing w:after="120" w:line="240" w:lineRule="auto"/>
        <w:ind w:left="1440" w:hanging="1440"/>
        <w:rPr>
          <w:rFonts w:ascii="Arial" w:eastAsia="Arial Narrow" w:hAnsi="Arial" w:cs="Arial"/>
          <w:lang w:val="en-US"/>
        </w:rPr>
      </w:pPr>
      <w:r w:rsidRPr="00872356">
        <w:rPr>
          <w:rFonts w:ascii="Arial" w:eastAsia="Arial Narrow" w:hAnsi="Arial" w:cs="Arial"/>
          <w:lang w:val="en-US"/>
        </w:rPr>
        <w:lastRenderedPageBreak/>
        <w:t xml:space="preserve">UNEG </w:t>
      </w:r>
      <w:r w:rsidRPr="00872356">
        <w:rPr>
          <w:rFonts w:ascii="Arial" w:eastAsia="Arial Narrow" w:hAnsi="Arial" w:cs="Arial"/>
          <w:lang w:val="en-US"/>
        </w:rPr>
        <w:tab/>
        <w:t xml:space="preserve">United Nations Evaluation Group </w:t>
      </w:r>
    </w:p>
    <w:p w14:paraId="049DFC8B" w14:textId="77777777" w:rsidR="0089000E" w:rsidRPr="00872356" w:rsidRDefault="0089000E" w:rsidP="0089000E">
      <w:pPr>
        <w:spacing w:after="120" w:line="240" w:lineRule="auto"/>
        <w:ind w:left="1440" w:hanging="1440"/>
        <w:rPr>
          <w:rFonts w:ascii="Arial" w:eastAsia="Arial Narrow" w:hAnsi="Arial" w:cs="Arial"/>
          <w:lang w:val="en-US"/>
        </w:rPr>
      </w:pPr>
      <w:r w:rsidRPr="00872356">
        <w:rPr>
          <w:rFonts w:ascii="Arial" w:eastAsia="Arial Narrow" w:hAnsi="Arial" w:cs="Arial"/>
          <w:lang w:val="en-US"/>
        </w:rPr>
        <w:t>UNEP</w:t>
      </w:r>
      <w:r w:rsidRPr="00872356">
        <w:rPr>
          <w:rFonts w:ascii="Arial" w:eastAsia="Arial Narrow" w:hAnsi="Arial" w:cs="Arial"/>
          <w:lang w:val="en-US"/>
        </w:rPr>
        <w:tab/>
        <w:t>United Nations Environment Program</w:t>
      </w:r>
    </w:p>
    <w:p w14:paraId="3BEE05F6" w14:textId="77777777" w:rsidR="0089000E" w:rsidRPr="00872356" w:rsidRDefault="0089000E" w:rsidP="0089000E">
      <w:pPr>
        <w:spacing w:after="120" w:line="240" w:lineRule="auto"/>
        <w:ind w:left="1440" w:hanging="1440"/>
        <w:rPr>
          <w:rFonts w:ascii="Arial" w:eastAsia="Arial Narrow" w:hAnsi="Arial" w:cs="Arial"/>
          <w:lang w:val="en-US"/>
        </w:rPr>
      </w:pPr>
      <w:r w:rsidRPr="00872356">
        <w:rPr>
          <w:rFonts w:ascii="Arial" w:eastAsia="Arial Narrow" w:hAnsi="Arial" w:cs="Arial"/>
          <w:lang w:val="en-US"/>
        </w:rPr>
        <w:t xml:space="preserve">UNFPA </w:t>
      </w:r>
      <w:r w:rsidRPr="00872356">
        <w:rPr>
          <w:rFonts w:ascii="Arial" w:eastAsia="Arial Narrow" w:hAnsi="Arial" w:cs="Arial"/>
          <w:lang w:val="en-US"/>
        </w:rPr>
        <w:tab/>
        <w:t xml:space="preserve">United Nations Population Fund </w:t>
      </w:r>
    </w:p>
    <w:p w14:paraId="35678150" w14:textId="77777777" w:rsidR="0089000E" w:rsidRPr="00872356" w:rsidRDefault="0089000E" w:rsidP="0089000E">
      <w:pPr>
        <w:spacing w:after="120" w:line="240" w:lineRule="auto"/>
        <w:ind w:left="1440" w:hanging="1440"/>
        <w:rPr>
          <w:rFonts w:ascii="Arial" w:eastAsia="Arial Narrow" w:hAnsi="Arial" w:cs="Arial"/>
          <w:lang w:val="en-US"/>
        </w:rPr>
      </w:pPr>
      <w:r w:rsidRPr="00872356">
        <w:rPr>
          <w:rFonts w:ascii="Arial" w:eastAsia="Arial Narrow" w:hAnsi="Arial" w:cs="Arial"/>
          <w:lang w:val="en-US"/>
        </w:rPr>
        <w:t xml:space="preserve">UNHCR </w:t>
      </w:r>
      <w:r w:rsidRPr="00872356">
        <w:rPr>
          <w:rFonts w:ascii="Arial" w:eastAsia="Arial Narrow" w:hAnsi="Arial" w:cs="Arial"/>
          <w:lang w:val="en-US"/>
        </w:rPr>
        <w:tab/>
        <w:t xml:space="preserve">United Nations High Commissioner for Refugees </w:t>
      </w:r>
    </w:p>
    <w:p w14:paraId="5ED8B6D2" w14:textId="77777777" w:rsidR="0089000E" w:rsidRDefault="0089000E" w:rsidP="0089000E">
      <w:pPr>
        <w:spacing w:after="120" w:line="240" w:lineRule="auto"/>
        <w:ind w:left="1440" w:hanging="1440"/>
        <w:rPr>
          <w:rFonts w:ascii="Arial" w:eastAsia="Arial Narrow" w:hAnsi="Arial" w:cs="Arial"/>
          <w:lang w:val="en-US"/>
        </w:rPr>
      </w:pPr>
      <w:r w:rsidRPr="00872356">
        <w:rPr>
          <w:rFonts w:ascii="Arial" w:eastAsia="Arial Narrow" w:hAnsi="Arial" w:cs="Arial"/>
          <w:lang w:val="en-US"/>
        </w:rPr>
        <w:t xml:space="preserve">UNICEF </w:t>
      </w:r>
      <w:r w:rsidRPr="00872356">
        <w:rPr>
          <w:rFonts w:ascii="Arial" w:eastAsia="Arial Narrow" w:hAnsi="Arial" w:cs="Arial"/>
          <w:lang w:val="en-US"/>
        </w:rPr>
        <w:tab/>
        <w:t xml:space="preserve">United Nations Children’s Fund </w:t>
      </w:r>
    </w:p>
    <w:p w14:paraId="49EAA5D9" w14:textId="77777777" w:rsidR="00402012" w:rsidRDefault="00D56B63">
      <w:pPr>
        <w:spacing w:after="120" w:line="240" w:lineRule="auto"/>
        <w:rPr>
          <w:rFonts w:ascii="Arial" w:eastAsia="Arial Narrow" w:hAnsi="Arial" w:cs="Arial"/>
          <w:lang w:val="en-US"/>
        </w:rPr>
      </w:pPr>
      <w:r>
        <w:rPr>
          <w:rFonts w:ascii="Arial" w:eastAsia="Arial Narrow" w:hAnsi="Arial" w:cs="Arial"/>
          <w:lang w:val="en-US"/>
        </w:rPr>
        <w:t>UNICRI</w:t>
      </w:r>
      <w:r>
        <w:rPr>
          <w:rFonts w:ascii="Arial" w:eastAsia="Arial Narrow" w:hAnsi="Arial" w:cs="Arial"/>
          <w:lang w:val="en-US"/>
        </w:rPr>
        <w:tab/>
        <w:t xml:space="preserve">United Nations </w:t>
      </w:r>
      <w:r w:rsidRPr="00D56B63">
        <w:rPr>
          <w:rFonts w:ascii="Arial" w:eastAsia="Arial Narrow" w:hAnsi="Arial" w:cs="Arial"/>
          <w:lang w:val="en-US"/>
        </w:rPr>
        <w:t>Interregional Crime and Justice Research Institute</w:t>
      </w:r>
    </w:p>
    <w:p w14:paraId="3AEA918C" w14:textId="4E486229" w:rsidR="0089000E" w:rsidRPr="00872356" w:rsidRDefault="0089000E" w:rsidP="00402012">
      <w:pPr>
        <w:spacing w:after="120" w:line="240" w:lineRule="auto"/>
        <w:rPr>
          <w:rFonts w:ascii="Arial" w:eastAsia="Arial Narrow" w:hAnsi="Arial" w:cs="Arial"/>
          <w:lang w:val="en-US"/>
        </w:rPr>
      </w:pPr>
      <w:r w:rsidRPr="00872356">
        <w:rPr>
          <w:rFonts w:ascii="Arial" w:eastAsia="Arial Narrow" w:hAnsi="Arial" w:cs="Arial"/>
          <w:lang w:val="en-US"/>
        </w:rPr>
        <w:t xml:space="preserve">UNIDO </w:t>
      </w:r>
      <w:r w:rsidRPr="00872356">
        <w:rPr>
          <w:rFonts w:ascii="Arial" w:eastAsia="Arial Narrow" w:hAnsi="Arial" w:cs="Arial"/>
          <w:lang w:val="en-US"/>
        </w:rPr>
        <w:tab/>
        <w:t>United Nations Industrial Development Organization</w:t>
      </w:r>
    </w:p>
    <w:p w14:paraId="53DE79FB" w14:textId="77777777" w:rsidR="0089000E" w:rsidRDefault="0089000E" w:rsidP="0089000E">
      <w:pPr>
        <w:spacing w:after="120" w:line="240" w:lineRule="auto"/>
        <w:ind w:left="1440" w:hanging="1440"/>
        <w:rPr>
          <w:rFonts w:ascii="Arial" w:eastAsia="Arial Narrow" w:hAnsi="Arial" w:cs="Arial"/>
          <w:lang w:val="en-US"/>
        </w:rPr>
      </w:pPr>
      <w:r w:rsidRPr="00872356">
        <w:rPr>
          <w:rFonts w:ascii="Arial" w:eastAsia="Arial Narrow" w:hAnsi="Arial" w:cs="Arial"/>
          <w:lang w:val="en-US"/>
        </w:rPr>
        <w:t xml:space="preserve">UNODC </w:t>
      </w:r>
      <w:r w:rsidRPr="00872356">
        <w:rPr>
          <w:rFonts w:ascii="Arial" w:eastAsia="Arial Narrow" w:hAnsi="Arial" w:cs="Arial"/>
          <w:lang w:val="en-US"/>
        </w:rPr>
        <w:tab/>
        <w:t xml:space="preserve">United Nations Office on Drugs and Crime </w:t>
      </w:r>
    </w:p>
    <w:p w14:paraId="05305298" w14:textId="6C1EE7FC" w:rsidR="00D56B63" w:rsidRPr="00872356" w:rsidRDefault="00D56B63" w:rsidP="0089000E">
      <w:pPr>
        <w:spacing w:after="120" w:line="240" w:lineRule="auto"/>
        <w:ind w:left="1440" w:hanging="1440"/>
        <w:rPr>
          <w:rFonts w:ascii="Arial" w:eastAsia="Arial Narrow" w:hAnsi="Arial" w:cs="Arial"/>
          <w:lang w:val="en-US"/>
        </w:rPr>
      </w:pPr>
      <w:r>
        <w:rPr>
          <w:rFonts w:ascii="Arial" w:eastAsia="Arial Narrow" w:hAnsi="Arial" w:cs="Arial"/>
          <w:lang w:val="en-US"/>
        </w:rPr>
        <w:t>UNOPS</w:t>
      </w:r>
      <w:r>
        <w:rPr>
          <w:rFonts w:ascii="Arial" w:eastAsia="Arial Narrow" w:hAnsi="Arial" w:cs="Arial"/>
          <w:lang w:val="en-US"/>
        </w:rPr>
        <w:tab/>
      </w:r>
      <w:r w:rsidRPr="00D56B63">
        <w:rPr>
          <w:rFonts w:ascii="Arial" w:eastAsia="Arial Narrow" w:hAnsi="Arial" w:cs="Arial"/>
        </w:rPr>
        <w:t>United Nations Office for Project Services</w:t>
      </w:r>
    </w:p>
    <w:p w14:paraId="18FA6F06" w14:textId="77777777" w:rsidR="0089000E" w:rsidRPr="00872356" w:rsidRDefault="0089000E" w:rsidP="0089000E">
      <w:pPr>
        <w:spacing w:after="120" w:line="240" w:lineRule="auto"/>
        <w:ind w:left="1440" w:hanging="1440"/>
        <w:rPr>
          <w:rFonts w:ascii="Arial" w:eastAsia="Arial Narrow" w:hAnsi="Arial" w:cs="Arial"/>
          <w:lang w:val="en-US"/>
        </w:rPr>
      </w:pPr>
      <w:r w:rsidRPr="00872356">
        <w:rPr>
          <w:rFonts w:ascii="Arial" w:eastAsia="Arial Narrow" w:hAnsi="Arial" w:cs="Arial"/>
          <w:lang w:val="en-US"/>
        </w:rPr>
        <w:t xml:space="preserve">UNPSD </w:t>
      </w:r>
      <w:r w:rsidRPr="00872356">
        <w:rPr>
          <w:rFonts w:ascii="Arial" w:eastAsia="Arial Narrow" w:hAnsi="Arial" w:cs="Arial"/>
          <w:lang w:val="en-US"/>
        </w:rPr>
        <w:tab/>
        <w:t xml:space="preserve">United Nations Partnership for Sustainable Development </w:t>
      </w:r>
    </w:p>
    <w:p w14:paraId="5A81EEAD" w14:textId="77777777" w:rsidR="0089000E" w:rsidRPr="00872356" w:rsidRDefault="0089000E" w:rsidP="0089000E">
      <w:pPr>
        <w:spacing w:after="120" w:line="240" w:lineRule="auto"/>
        <w:ind w:left="1440" w:hanging="1440"/>
        <w:rPr>
          <w:rFonts w:ascii="Arial" w:eastAsia="Arial Narrow" w:hAnsi="Arial" w:cs="Arial"/>
          <w:lang w:val="en-US"/>
        </w:rPr>
      </w:pPr>
      <w:r w:rsidRPr="00872356">
        <w:rPr>
          <w:rFonts w:ascii="Arial" w:eastAsia="Arial Narrow" w:hAnsi="Arial" w:cs="Arial"/>
          <w:lang w:val="en-US"/>
        </w:rPr>
        <w:t xml:space="preserve">UNSDCF </w:t>
      </w:r>
      <w:r w:rsidRPr="00872356">
        <w:rPr>
          <w:rFonts w:ascii="Arial" w:eastAsia="Arial Narrow" w:hAnsi="Arial" w:cs="Arial"/>
          <w:lang w:val="en-US"/>
        </w:rPr>
        <w:tab/>
        <w:t xml:space="preserve">United Nations Sustainable Development Cooperation Framework </w:t>
      </w:r>
    </w:p>
    <w:p w14:paraId="45AE5736" w14:textId="77777777" w:rsidR="0089000E" w:rsidRPr="00872356" w:rsidRDefault="0089000E" w:rsidP="0089000E">
      <w:pPr>
        <w:spacing w:after="120" w:line="240" w:lineRule="auto"/>
        <w:ind w:left="1440" w:hanging="1440"/>
        <w:rPr>
          <w:rFonts w:ascii="Arial" w:eastAsia="Arial Narrow" w:hAnsi="Arial" w:cs="Arial"/>
          <w:lang w:val="en-US"/>
        </w:rPr>
      </w:pPr>
      <w:r w:rsidRPr="00872356">
        <w:rPr>
          <w:rFonts w:ascii="Arial" w:eastAsia="Arial Narrow" w:hAnsi="Arial" w:cs="Arial"/>
          <w:lang w:val="en-US"/>
        </w:rPr>
        <w:t xml:space="preserve">UPR </w:t>
      </w:r>
      <w:r w:rsidRPr="00872356">
        <w:rPr>
          <w:rFonts w:ascii="Arial" w:eastAsia="Arial Narrow" w:hAnsi="Arial" w:cs="Arial"/>
          <w:lang w:val="en-US"/>
        </w:rPr>
        <w:tab/>
        <w:t xml:space="preserve">Universal Periodic Review </w:t>
      </w:r>
    </w:p>
    <w:p w14:paraId="4C548FD4" w14:textId="77777777" w:rsidR="0089000E" w:rsidRPr="00872356" w:rsidRDefault="0089000E" w:rsidP="0089000E">
      <w:pPr>
        <w:spacing w:after="120" w:line="240" w:lineRule="auto"/>
        <w:ind w:left="1440" w:hanging="1440"/>
        <w:rPr>
          <w:rFonts w:ascii="Arial" w:eastAsia="Arial Narrow" w:hAnsi="Arial" w:cs="Arial"/>
          <w:lang w:val="en-US"/>
        </w:rPr>
      </w:pPr>
      <w:r w:rsidRPr="00872356">
        <w:rPr>
          <w:rFonts w:ascii="Arial" w:eastAsia="Arial Narrow" w:hAnsi="Arial" w:cs="Arial"/>
          <w:lang w:val="en-US"/>
        </w:rPr>
        <w:t xml:space="preserve">VET </w:t>
      </w:r>
      <w:r w:rsidRPr="00872356">
        <w:rPr>
          <w:rFonts w:ascii="Arial" w:eastAsia="Arial Narrow" w:hAnsi="Arial" w:cs="Arial"/>
          <w:lang w:val="en-US"/>
        </w:rPr>
        <w:tab/>
        <w:t xml:space="preserve">Vocational Education &amp; Training </w:t>
      </w:r>
    </w:p>
    <w:p w14:paraId="631E905B" w14:textId="77777777" w:rsidR="0089000E" w:rsidRPr="00872356" w:rsidRDefault="0089000E" w:rsidP="0089000E">
      <w:pPr>
        <w:spacing w:after="120" w:line="240" w:lineRule="auto"/>
        <w:ind w:left="1440" w:hanging="1440"/>
        <w:rPr>
          <w:rFonts w:ascii="Arial" w:eastAsia="Arial Narrow" w:hAnsi="Arial" w:cs="Arial"/>
          <w:lang w:val="en-US"/>
        </w:rPr>
      </w:pPr>
      <w:r w:rsidRPr="00872356">
        <w:rPr>
          <w:rFonts w:ascii="Arial" w:eastAsia="Arial Narrow" w:hAnsi="Arial" w:cs="Arial"/>
          <w:lang w:val="en-US"/>
        </w:rPr>
        <w:t>VNR</w:t>
      </w:r>
      <w:r w:rsidRPr="00872356">
        <w:rPr>
          <w:rFonts w:ascii="Arial" w:eastAsia="Arial Narrow" w:hAnsi="Arial" w:cs="Arial"/>
          <w:lang w:val="en-US"/>
        </w:rPr>
        <w:tab/>
        <w:t>Voluntary National Review</w:t>
      </w:r>
    </w:p>
    <w:p w14:paraId="2694D2D2" w14:textId="77777777" w:rsidR="0089000E" w:rsidRPr="00872356" w:rsidRDefault="0089000E" w:rsidP="0089000E">
      <w:pPr>
        <w:spacing w:after="120" w:line="240" w:lineRule="auto"/>
        <w:ind w:left="1440" w:hanging="1440"/>
        <w:rPr>
          <w:rFonts w:ascii="Arial" w:eastAsia="Arial Narrow" w:hAnsi="Arial" w:cs="Arial"/>
          <w:lang w:val="en-US"/>
        </w:rPr>
      </w:pPr>
      <w:r w:rsidRPr="00872356">
        <w:rPr>
          <w:rFonts w:ascii="Arial" w:eastAsia="Arial Narrow" w:hAnsi="Arial" w:cs="Arial"/>
          <w:lang w:val="en-US"/>
        </w:rPr>
        <w:t>VLR</w:t>
      </w:r>
      <w:r w:rsidRPr="00872356">
        <w:rPr>
          <w:rFonts w:ascii="Arial" w:eastAsia="Arial Narrow" w:hAnsi="Arial" w:cs="Arial"/>
          <w:lang w:val="en-US"/>
        </w:rPr>
        <w:tab/>
        <w:t>Voluntary Local Review</w:t>
      </w:r>
    </w:p>
    <w:p w14:paraId="36687B03" w14:textId="77777777" w:rsidR="0089000E" w:rsidRPr="00872356" w:rsidRDefault="0089000E" w:rsidP="0089000E">
      <w:pPr>
        <w:spacing w:after="120" w:line="240" w:lineRule="auto"/>
        <w:ind w:left="1440" w:hanging="1440"/>
        <w:rPr>
          <w:rFonts w:ascii="Arial" w:eastAsia="Arial Narrow" w:hAnsi="Arial" w:cs="Arial"/>
          <w:lang w:val="en-US"/>
        </w:rPr>
      </w:pPr>
      <w:r w:rsidRPr="00872356">
        <w:rPr>
          <w:rFonts w:ascii="Arial" w:eastAsia="Arial Narrow" w:hAnsi="Arial" w:cs="Arial"/>
          <w:lang w:val="en-US"/>
        </w:rPr>
        <w:t>WB</w:t>
      </w:r>
      <w:r w:rsidRPr="00872356">
        <w:rPr>
          <w:rFonts w:ascii="Arial" w:eastAsia="Arial Narrow" w:hAnsi="Arial" w:cs="Arial"/>
          <w:lang w:val="en-US"/>
        </w:rPr>
        <w:tab/>
        <w:t>World Bank</w:t>
      </w:r>
    </w:p>
    <w:p w14:paraId="6143E8D2" w14:textId="77777777" w:rsidR="0089000E" w:rsidRPr="00872356" w:rsidRDefault="0089000E" w:rsidP="0089000E">
      <w:pPr>
        <w:spacing w:after="120" w:line="240" w:lineRule="auto"/>
        <w:ind w:left="1440" w:hanging="1440"/>
        <w:rPr>
          <w:rFonts w:ascii="Arial" w:eastAsia="Arial Narrow" w:hAnsi="Arial" w:cs="Arial"/>
          <w:lang w:val="en-US"/>
        </w:rPr>
      </w:pPr>
      <w:r w:rsidRPr="00872356">
        <w:rPr>
          <w:rFonts w:ascii="Arial" w:eastAsia="Arial Narrow" w:hAnsi="Arial" w:cs="Arial"/>
          <w:lang w:val="en-US"/>
        </w:rPr>
        <w:t xml:space="preserve">WHO </w:t>
      </w:r>
      <w:r w:rsidRPr="00872356">
        <w:rPr>
          <w:rFonts w:ascii="Arial" w:eastAsia="Arial Narrow" w:hAnsi="Arial" w:cs="Arial"/>
          <w:lang w:val="en-US"/>
        </w:rPr>
        <w:tab/>
        <w:t>World Health Organization</w:t>
      </w:r>
    </w:p>
    <w:p w14:paraId="0547AC1D" w14:textId="77777777" w:rsidR="0089000E" w:rsidRPr="00872356" w:rsidRDefault="0089000E" w:rsidP="0089000E">
      <w:pPr>
        <w:spacing w:after="120" w:line="240" w:lineRule="auto"/>
        <w:rPr>
          <w:rFonts w:ascii="Arial" w:eastAsia="Arial Narrow" w:hAnsi="Arial" w:cs="Arial"/>
          <w:color w:val="4472C4"/>
          <w:lang w:val="en-US"/>
        </w:rPr>
      </w:pPr>
    </w:p>
    <w:p w14:paraId="29A296A0" w14:textId="77777777" w:rsidR="0089000E" w:rsidRPr="00872356" w:rsidRDefault="0089000E" w:rsidP="0089000E">
      <w:pPr>
        <w:spacing w:after="120" w:line="240" w:lineRule="auto"/>
        <w:rPr>
          <w:rFonts w:ascii="Arial" w:eastAsia="Arial Narrow" w:hAnsi="Arial" w:cs="Arial"/>
          <w:lang w:val="en-US"/>
        </w:rPr>
      </w:pPr>
    </w:p>
    <w:p w14:paraId="5D79338B" w14:textId="77777777" w:rsidR="0089000E" w:rsidRPr="00872356" w:rsidRDefault="0089000E" w:rsidP="0089000E">
      <w:pPr>
        <w:spacing w:after="120" w:line="240" w:lineRule="auto"/>
        <w:rPr>
          <w:rFonts w:ascii="Arial" w:eastAsia="Arial Narrow" w:hAnsi="Arial" w:cs="Arial"/>
          <w:lang w:val="en-US"/>
        </w:rPr>
      </w:pPr>
    </w:p>
    <w:p w14:paraId="0DBB36E9" w14:textId="77777777" w:rsidR="0089000E" w:rsidRPr="00872356" w:rsidRDefault="0089000E" w:rsidP="0089000E">
      <w:pPr>
        <w:pBdr>
          <w:top w:val="nil"/>
          <w:left w:val="nil"/>
          <w:bottom w:val="nil"/>
          <w:right w:val="nil"/>
          <w:between w:val="nil"/>
        </w:pBdr>
        <w:spacing w:after="120" w:line="240" w:lineRule="auto"/>
        <w:jc w:val="center"/>
        <w:rPr>
          <w:rFonts w:ascii="Arial" w:eastAsia="Arial Narrow" w:hAnsi="Arial" w:cs="Arial"/>
          <w:b/>
          <w:color w:val="000000"/>
          <w:lang w:val="en-US"/>
        </w:rPr>
      </w:pPr>
    </w:p>
    <w:p w14:paraId="62365332" w14:textId="77777777" w:rsidR="0089000E" w:rsidRPr="00872356" w:rsidRDefault="0089000E" w:rsidP="0089000E">
      <w:pPr>
        <w:pBdr>
          <w:top w:val="nil"/>
          <w:left w:val="nil"/>
          <w:bottom w:val="nil"/>
          <w:right w:val="nil"/>
          <w:between w:val="nil"/>
        </w:pBdr>
        <w:spacing w:after="120" w:line="240" w:lineRule="auto"/>
        <w:jc w:val="center"/>
        <w:rPr>
          <w:rFonts w:ascii="Arial" w:eastAsia="Arial Narrow" w:hAnsi="Arial" w:cs="Arial"/>
          <w:b/>
          <w:color w:val="000000"/>
          <w:lang w:val="en-US"/>
        </w:rPr>
      </w:pPr>
    </w:p>
    <w:p w14:paraId="59229B1A" w14:textId="77777777" w:rsidR="0089000E" w:rsidRPr="00872356" w:rsidRDefault="0089000E" w:rsidP="0089000E">
      <w:pPr>
        <w:pBdr>
          <w:top w:val="nil"/>
          <w:left w:val="nil"/>
          <w:bottom w:val="nil"/>
          <w:right w:val="nil"/>
          <w:between w:val="nil"/>
        </w:pBdr>
        <w:spacing w:after="120" w:line="240" w:lineRule="auto"/>
        <w:jc w:val="center"/>
        <w:rPr>
          <w:rFonts w:ascii="Arial" w:eastAsia="Arial Narrow" w:hAnsi="Arial" w:cs="Arial"/>
          <w:b/>
          <w:color w:val="000000"/>
          <w:lang w:val="en-US"/>
        </w:rPr>
      </w:pPr>
    </w:p>
    <w:p w14:paraId="1FA50A8A" w14:textId="77777777" w:rsidR="0089000E" w:rsidRPr="00872356" w:rsidRDefault="0089000E" w:rsidP="0089000E">
      <w:pPr>
        <w:pBdr>
          <w:top w:val="nil"/>
          <w:left w:val="nil"/>
          <w:bottom w:val="nil"/>
          <w:right w:val="nil"/>
          <w:between w:val="nil"/>
        </w:pBdr>
        <w:spacing w:after="120" w:line="240" w:lineRule="auto"/>
        <w:jc w:val="center"/>
        <w:rPr>
          <w:rFonts w:ascii="Arial" w:eastAsia="Arial Narrow" w:hAnsi="Arial" w:cs="Arial"/>
          <w:b/>
          <w:color w:val="000000"/>
          <w:lang w:val="en-US"/>
        </w:rPr>
      </w:pPr>
    </w:p>
    <w:p w14:paraId="19921EA9" w14:textId="77777777" w:rsidR="0089000E" w:rsidRPr="00872356" w:rsidRDefault="0089000E" w:rsidP="0089000E">
      <w:pPr>
        <w:pBdr>
          <w:top w:val="nil"/>
          <w:left w:val="nil"/>
          <w:bottom w:val="nil"/>
          <w:right w:val="nil"/>
          <w:between w:val="nil"/>
        </w:pBdr>
        <w:spacing w:after="120" w:line="240" w:lineRule="auto"/>
        <w:jc w:val="center"/>
        <w:rPr>
          <w:rFonts w:ascii="Arial" w:eastAsia="Arial Narrow" w:hAnsi="Arial" w:cs="Arial"/>
          <w:b/>
          <w:color w:val="000000"/>
          <w:sz w:val="18"/>
          <w:szCs w:val="18"/>
          <w:lang w:val="en-US"/>
        </w:rPr>
      </w:pPr>
    </w:p>
    <w:p w14:paraId="15AEFAA9" w14:textId="77777777" w:rsidR="0089000E" w:rsidRPr="00872356" w:rsidRDefault="0089000E" w:rsidP="0089000E">
      <w:pPr>
        <w:pBdr>
          <w:top w:val="nil"/>
          <w:left w:val="nil"/>
          <w:bottom w:val="nil"/>
          <w:right w:val="nil"/>
          <w:between w:val="nil"/>
        </w:pBdr>
        <w:spacing w:after="120" w:line="240" w:lineRule="auto"/>
        <w:jc w:val="center"/>
        <w:rPr>
          <w:rFonts w:ascii="Arial" w:eastAsia="Arial Narrow" w:hAnsi="Arial" w:cs="Arial"/>
          <w:b/>
          <w:color w:val="000000"/>
          <w:sz w:val="18"/>
          <w:szCs w:val="18"/>
          <w:lang w:val="en-US"/>
        </w:rPr>
      </w:pPr>
    </w:p>
    <w:p w14:paraId="74D2E0E2" w14:textId="77777777" w:rsidR="0089000E" w:rsidRPr="00872356" w:rsidRDefault="0089000E" w:rsidP="0089000E">
      <w:pPr>
        <w:pBdr>
          <w:top w:val="nil"/>
          <w:left w:val="nil"/>
          <w:bottom w:val="nil"/>
          <w:right w:val="nil"/>
          <w:between w:val="nil"/>
        </w:pBdr>
        <w:spacing w:after="120" w:line="240" w:lineRule="auto"/>
        <w:jc w:val="center"/>
        <w:rPr>
          <w:rFonts w:ascii="Arial" w:eastAsia="Arial Narrow" w:hAnsi="Arial" w:cs="Arial"/>
          <w:b/>
          <w:color w:val="000000"/>
          <w:sz w:val="18"/>
          <w:szCs w:val="18"/>
          <w:lang w:val="en-US"/>
        </w:rPr>
      </w:pPr>
    </w:p>
    <w:p w14:paraId="590A46D8" w14:textId="77777777" w:rsidR="0089000E" w:rsidRPr="00872356" w:rsidRDefault="0089000E" w:rsidP="0089000E">
      <w:pPr>
        <w:pBdr>
          <w:top w:val="nil"/>
          <w:left w:val="nil"/>
          <w:bottom w:val="nil"/>
          <w:right w:val="nil"/>
          <w:between w:val="nil"/>
        </w:pBdr>
        <w:spacing w:after="120" w:line="240" w:lineRule="auto"/>
        <w:jc w:val="center"/>
        <w:rPr>
          <w:rFonts w:ascii="Arial" w:eastAsia="Arial Narrow" w:hAnsi="Arial" w:cs="Arial"/>
          <w:b/>
          <w:color w:val="000000"/>
          <w:sz w:val="18"/>
          <w:szCs w:val="18"/>
          <w:lang w:val="en-US"/>
        </w:rPr>
      </w:pPr>
    </w:p>
    <w:p w14:paraId="7A4CB956" w14:textId="77777777" w:rsidR="0089000E" w:rsidRPr="00872356" w:rsidRDefault="0089000E" w:rsidP="0089000E">
      <w:pPr>
        <w:pBdr>
          <w:top w:val="nil"/>
          <w:left w:val="nil"/>
          <w:bottom w:val="nil"/>
          <w:right w:val="nil"/>
          <w:between w:val="nil"/>
        </w:pBdr>
        <w:spacing w:after="120" w:line="240" w:lineRule="auto"/>
        <w:jc w:val="center"/>
        <w:rPr>
          <w:rFonts w:ascii="Arial" w:eastAsia="Arial Narrow" w:hAnsi="Arial" w:cs="Arial"/>
          <w:b/>
          <w:color w:val="000000"/>
          <w:sz w:val="18"/>
          <w:szCs w:val="18"/>
          <w:lang w:val="en-US"/>
        </w:rPr>
      </w:pPr>
    </w:p>
    <w:p w14:paraId="6C6F1585" w14:textId="77777777" w:rsidR="0089000E" w:rsidRPr="00872356" w:rsidRDefault="0089000E" w:rsidP="0089000E">
      <w:pPr>
        <w:pBdr>
          <w:top w:val="nil"/>
          <w:left w:val="nil"/>
          <w:bottom w:val="nil"/>
          <w:right w:val="nil"/>
          <w:between w:val="nil"/>
        </w:pBdr>
        <w:spacing w:after="120" w:line="240" w:lineRule="auto"/>
        <w:jc w:val="center"/>
        <w:rPr>
          <w:rFonts w:ascii="Arial" w:eastAsia="Arial Narrow" w:hAnsi="Arial" w:cs="Arial"/>
          <w:b/>
          <w:color w:val="000000"/>
          <w:sz w:val="18"/>
          <w:szCs w:val="18"/>
          <w:lang w:val="en-US"/>
        </w:rPr>
      </w:pPr>
    </w:p>
    <w:p w14:paraId="7C998420" w14:textId="77777777" w:rsidR="0089000E" w:rsidRPr="00872356" w:rsidRDefault="0089000E" w:rsidP="0089000E">
      <w:pPr>
        <w:spacing w:after="0" w:line="240" w:lineRule="auto"/>
        <w:rPr>
          <w:rFonts w:ascii="Arial" w:eastAsia="Twentieth Century" w:hAnsi="Arial" w:cs="Arial"/>
          <w:color w:val="2F5496" w:themeColor="accent1" w:themeShade="BF"/>
          <w:sz w:val="40"/>
          <w:szCs w:val="40"/>
          <w:lang w:val="en-US"/>
        </w:rPr>
      </w:pPr>
      <w:r w:rsidRPr="00872356">
        <w:rPr>
          <w:rFonts w:ascii="Arial" w:eastAsia="Twentieth Century" w:hAnsi="Arial" w:cs="Arial"/>
          <w:lang w:val="en-US"/>
        </w:rPr>
        <w:br w:type="page"/>
      </w:r>
    </w:p>
    <w:p w14:paraId="286EC6B9" w14:textId="77777777" w:rsidR="0089000E" w:rsidRPr="00872356" w:rsidRDefault="0089000E" w:rsidP="0089000E">
      <w:pPr>
        <w:pStyle w:val="Heading1"/>
        <w:shd w:val="clear" w:color="auto" w:fill="D9E2F3" w:themeFill="accent1" w:themeFillTint="33"/>
        <w:spacing w:before="0" w:after="120" w:line="240" w:lineRule="auto"/>
        <w:rPr>
          <w:rFonts w:ascii="Arial" w:eastAsia="Twentieth Century" w:hAnsi="Arial" w:cs="Arial"/>
          <w:lang w:val="en-US"/>
        </w:rPr>
      </w:pPr>
      <w:bookmarkStart w:id="1" w:name="_Toc186313181"/>
      <w:r w:rsidRPr="00872356">
        <w:rPr>
          <w:rFonts w:ascii="Arial" w:eastAsia="Twentieth Century" w:hAnsi="Arial" w:cs="Arial"/>
          <w:lang w:val="en-US"/>
        </w:rPr>
        <w:lastRenderedPageBreak/>
        <w:t>Table of Contents</w:t>
      </w:r>
      <w:bookmarkEnd w:id="1"/>
    </w:p>
    <w:p w14:paraId="3CCA6DDD" w14:textId="77777777" w:rsidR="0089000E" w:rsidRDefault="0089000E" w:rsidP="0089000E">
      <w:pPr>
        <w:pStyle w:val="TOC1"/>
        <w:tabs>
          <w:tab w:val="right" w:leader="dot" w:pos="9350"/>
        </w:tabs>
        <w:rPr>
          <w:rFonts w:asciiTheme="minorHAnsi" w:eastAsiaTheme="minorEastAsia" w:hAnsiTheme="minorHAnsi" w:cstheme="minorBidi"/>
          <w:noProof/>
          <w:kern w:val="2"/>
          <w:sz w:val="24"/>
          <w:szCs w:val="24"/>
          <w:lang w:val="en-US"/>
          <w14:ligatures w14:val="standardContextual"/>
        </w:rPr>
      </w:pPr>
      <w:r w:rsidRPr="00872356">
        <w:rPr>
          <w:rFonts w:ascii="Arial" w:eastAsia="Arial" w:hAnsi="Arial" w:cs="Arial"/>
          <w:lang w:val="en-US"/>
        </w:rPr>
        <w:fldChar w:fldCharType="begin"/>
      </w:r>
      <w:r w:rsidRPr="00872356">
        <w:rPr>
          <w:rFonts w:ascii="Arial" w:eastAsia="Arial" w:hAnsi="Arial" w:cs="Arial"/>
          <w:lang w:val="en-US"/>
        </w:rPr>
        <w:instrText xml:space="preserve"> TOC \o "2-3" \h \z \t "Heading 1,1" </w:instrText>
      </w:r>
      <w:r w:rsidRPr="00872356">
        <w:rPr>
          <w:rFonts w:ascii="Arial" w:eastAsia="Arial" w:hAnsi="Arial" w:cs="Arial"/>
          <w:lang w:val="en-US"/>
        </w:rPr>
        <w:fldChar w:fldCharType="separate"/>
      </w:r>
      <w:hyperlink w:anchor="_Toc186313180" w:history="1">
        <w:r w:rsidRPr="001D0EBC">
          <w:rPr>
            <w:rStyle w:val="Hyperlink"/>
            <w:rFonts w:ascii="Arial" w:eastAsia="Twentieth Century" w:hAnsi="Arial" w:cs="Arial"/>
            <w:noProof/>
            <w:lang w:val="en-US"/>
          </w:rPr>
          <w:t>Acronyms and Abbreviations</w:t>
        </w:r>
        <w:r>
          <w:rPr>
            <w:noProof/>
            <w:webHidden/>
          </w:rPr>
          <w:tab/>
        </w:r>
        <w:r>
          <w:rPr>
            <w:noProof/>
            <w:webHidden/>
          </w:rPr>
          <w:fldChar w:fldCharType="begin"/>
        </w:r>
        <w:r>
          <w:rPr>
            <w:noProof/>
            <w:webHidden/>
          </w:rPr>
          <w:instrText xml:space="preserve"> PAGEREF _Toc186313180 \h </w:instrText>
        </w:r>
        <w:r>
          <w:rPr>
            <w:noProof/>
            <w:webHidden/>
          </w:rPr>
        </w:r>
        <w:r>
          <w:rPr>
            <w:noProof/>
            <w:webHidden/>
          </w:rPr>
          <w:fldChar w:fldCharType="separate"/>
        </w:r>
        <w:r>
          <w:rPr>
            <w:noProof/>
            <w:webHidden/>
          </w:rPr>
          <w:t>2</w:t>
        </w:r>
        <w:r>
          <w:rPr>
            <w:noProof/>
            <w:webHidden/>
          </w:rPr>
          <w:fldChar w:fldCharType="end"/>
        </w:r>
      </w:hyperlink>
    </w:p>
    <w:p w14:paraId="3CE59C24" w14:textId="77777777" w:rsidR="0089000E" w:rsidRDefault="0089000E" w:rsidP="0089000E">
      <w:pPr>
        <w:pStyle w:val="TOC1"/>
        <w:tabs>
          <w:tab w:val="right" w:leader="dot" w:pos="9350"/>
        </w:tabs>
        <w:rPr>
          <w:rFonts w:asciiTheme="minorHAnsi" w:eastAsiaTheme="minorEastAsia" w:hAnsiTheme="minorHAnsi" w:cstheme="minorBidi"/>
          <w:noProof/>
          <w:kern w:val="2"/>
          <w:sz w:val="24"/>
          <w:szCs w:val="24"/>
          <w:lang w:val="en-US"/>
          <w14:ligatures w14:val="standardContextual"/>
        </w:rPr>
      </w:pPr>
      <w:hyperlink w:anchor="_Toc186313181" w:history="1">
        <w:r w:rsidRPr="001D0EBC">
          <w:rPr>
            <w:rStyle w:val="Hyperlink"/>
            <w:rFonts w:ascii="Arial" w:eastAsia="Twentieth Century" w:hAnsi="Arial" w:cs="Arial"/>
            <w:noProof/>
            <w:lang w:val="en-US"/>
          </w:rPr>
          <w:t>Table of Contents</w:t>
        </w:r>
        <w:r>
          <w:rPr>
            <w:noProof/>
            <w:webHidden/>
          </w:rPr>
          <w:tab/>
        </w:r>
        <w:r>
          <w:rPr>
            <w:noProof/>
            <w:webHidden/>
          </w:rPr>
          <w:fldChar w:fldCharType="begin"/>
        </w:r>
        <w:r>
          <w:rPr>
            <w:noProof/>
            <w:webHidden/>
          </w:rPr>
          <w:instrText xml:space="preserve"> PAGEREF _Toc186313181 \h </w:instrText>
        </w:r>
        <w:r>
          <w:rPr>
            <w:noProof/>
            <w:webHidden/>
          </w:rPr>
        </w:r>
        <w:r>
          <w:rPr>
            <w:noProof/>
            <w:webHidden/>
          </w:rPr>
          <w:fldChar w:fldCharType="separate"/>
        </w:r>
        <w:r>
          <w:rPr>
            <w:noProof/>
            <w:webHidden/>
          </w:rPr>
          <w:t>5</w:t>
        </w:r>
        <w:r>
          <w:rPr>
            <w:noProof/>
            <w:webHidden/>
          </w:rPr>
          <w:fldChar w:fldCharType="end"/>
        </w:r>
      </w:hyperlink>
    </w:p>
    <w:p w14:paraId="4FA3D749" w14:textId="77777777" w:rsidR="0089000E" w:rsidRDefault="0089000E" w:rsidP="0089000E">
      <w:pPr>
        <w:pStyle w:val="TOC1"/>
        <w:tabs>
          <w:tab w:val="right" w:leader="dot" w:pos="9350"/>
        </w:tabs>
        <w:rPr>
          <w:rFonts w:asciiTheme="minorHAnsi" w:eastAsiaTheme="minorEastAsia" w:hAnsiTheme="minorHAnsi" w:cstheme="minorBidi"/>
          <w:noProof/>
          <w:kern w:val="2"/>
          <w:sz w:val="24"/>
          <w:szCs w:val="24"/>
          <w:lang w:val="en-US"/>
          <w14:ligatures w14:val="standardContextual"/>
        </w:rPr>
      </w:pPr>
      <w:hyperlink w:anchor="_Toc186313182" w:history="1">
        <w:r w:rsidRPr="001D0EBC">
          <w:rPr>
            <w:rStyle w:val="Hyperlink"/>
            <w:rFonts w:ascii="Arial" w:eastAsia="Twentieth Century" w:hAnsi="Arial" w:cs="Arial"/>
            <w:noProof/>
            <w:lang w:val="en-US"/>
          </w:rPr>
          <w:t>Acknowledgements</w:t>
        </w:r>
        <w:r>
          <w:rPr>
            <w:noProof/>
            <w:webHidden/>
          </w:rPr>
          <w:tab/>
        </w:r>
        <w:r>
          <w:rPr>
            <w:noProof/>
            <w:webHidden/>
          </w:rPr>
          <w:fldChar w:fldCharType="begin"/>
        </w:r>
        <w:r>
          <w:rPr>
            <w:noProof/>
            <w:webHidden/>
          </w:rPr>
          <w:instrText xml:space="preserve"> PAGEREF _Toc186313182 \h </w:instrText>
        </w:r>
        <w:r>
          <w:rPr>
            <w:noProof/>
            <w:webHidden/>
          </w:rPr>
        </w:r>
        <w:r>
          <w:rPr>
            <w:noProof/>
            <w:webHidden/>
          </w:rPr>
          <w:fldChar w:fldCharType="separate"/>
        </w:r>
        <w:r>
          <w:rPr>
            <w:noProof/>
            <w:webHidden/>
          </w:rPr>
          <w:t>7</w:t>
        </w:r>
        <w:r>
          <w:rPr>
            <w:noProof/>
            <w:webHidden/>
          </w:rPr>
          <w:fldChar w:fldCharType="end"/>
        </w:r>
      </w:hyperlink>
    </w:p>
    <w:p w14:paraId="5B86ECED" w14:textId="77777777" w:rsidR="0089000E" w:rsidRDefault="0089000E" w:rsidP="0089000E">
      <w:pPr>
        <w:pStyle w:val="TOC1"/>
        <w:tabs>
          <w:tab w:val="right" w:leader="dot" w:pos="9350"/>
        </w:tabs>
        <w:rPr>
          <w:rFonts w:asciiTheme="minorHAnsi" w:eastAsiaTheme="minorEastAsia" w:hAnsiTheme="minorHAnsi" w:cstheme="minorBidi"/>
          <w:noProof/>
          <w:kern w:val="2"/>
          <w:sz w:val="24"/>
          <w:szCs w:val="24"/>
          <w:lang w:val="en-US"/>
          <w14:ligatures w14:val="standardContextual"/>
        </w:rPr>
      </w:pPr>
      <w:hyperlink w:anchor="_Toc186313183" w:history="1">
        <w:r w:rsidRPr="001D0EBC">
          <w:rPr>
            <w:rStyle w:val="Hyperlink"/>
            <w:rFonts w:ascii="Arial" w:eastAsia="Twentieth Century" w:hAnsi="Arial" w:cs="Arial"/>
            <w:noProof/>
            <w:lang w:val="en-US"/>
          </w:rPr>
          <w:t>Executive summary</w:t>
        </w:r>
        <w:r>
          <w:rPr>
            <w:noProof/>
            <w:webHidden/>
          </w:rPr>
          <w:tab/>
        </w:r>
        <w:r>
          <w:rPr>
            <w:noProof/>
            <w:webHidden/>
          </w:rPr>
          <w:fldChar w:fldCharType="begin"/>
        </w:r>
        <w:r>
          <w:rPr>
            <w:noProof/>
            <w:webHidden/>
          </w:rPr>
          <w:instrText xml:space="preserve"> PAGEREF _Toc186313183 \h </w:instrText>
        </w:r>
        <w:r>
          <w:rPr>
            <w:noProof/>
            <w:webHidden/>
          </w:rPr>
        </w:r>
        <w:r>
          <w:rPr>
            <w:noProof/>
            <w:webHidden/>
          </w:rPr>
          <w:fldChar w:fldCharType="separate"/>
        </w:r>
        <w:r>
          <w:rPr>
            <w:noProof/>
            <w:webHidden/>
          </w:rPr>
          <w:t>8</w:t>
        </w:r>
        <w:r>
          <w:rPr>
            <w:noProof/>
            <w:webHidden/>
          </w:rPr>
          <w:fldChar w:fldCharType="end"/>
        </w:r>
      </w:hyperlink>
    </w:p>
    <w:p w14:paraId="623C1F08" w14:textId="77777777" w:rsidR="0089000E" w:rsidRDefault="0089000E" w:rsidP="0089000E">
      <w:pPr>
        <w:pStyle w:val="TOC1"/>
        <w:tabs>
          <w:tab w:val="right" w:leader="dot" w:pos="9350"/>
        </w:tabs>
        <w:rPr>
          <w:rFonts w:asciiTheme="minorHAnsi" w:eastAsiaTheme="minorEastAsia" w:hAnsiTheme="minorHAnsi" w:cstheme="minorBidi"/>
          <w:noProof/>
          <w:kern w:val="2"/>
          <w:sz w:val="24"/>
          <w:szCs w:val="24"/>
          <w:lang w:val="en-US"/>
          <w14:ligatures w14:val="standardContextual"/>
        </w:rPr>
      </w:pPr>
      <w:hyperlink w:anchor="_Toc186313184" w:history="1">
        <w:r w:rsidRPr="001D0EBC">
          <w:rPr>
            <w:rStyle w:val="Hyperlink"/>
            <w:rFonts w:ascii="Arial" w:eastAsia="Twentieth Century" w:hAnsi="Arial" w:cs="Arial"/>
            <w:noProof/>
            <w:lang w:val="en-US"/>
          </w:rPr>
          <w:t>Introduction</w:t>
        </w:r>
        <w:r>
          <w:rPr>
            <w:noProof/>
            <w:webHidden/>
          </w:rPr>
          <w:tab/>
        </w:r>
        <w:r>
          <w:rPr>
            <w:noProof/>
            <w:webHidden/>
          </w:rPr>
          <w:fldChar w:fldCharType="begin"/>
        </w:r>
        <w:r>
          <w:rPr>
            <w:noProof/>
            <w:webHidden/>
          </w:rPr>
          <w:instrText xml:space="preserve"> PAGEREF _Toc186313184 \h </w:instrText>
        </w:r>
        <w:r>
          <w:rPr>
            <w:noProof/>
            <w:webHidden/>
          </w:rPr>
        </w:r>
        <w:r>
          <w:rPr>
            <w:noProof/>
            <w:webHidden/>
          </w:rPr>
          <w:fldChar w:fldCharType="separate"/>
        </w:r>
        <w:r>
          <w:rPr>
            <w:noProof/>
            <w:webHidden/>
          </w:rPr>
          <w:t>10</w:t>
        </w:r>
        <w:r>
          <w:rPr>
            <w:noProof/>
            <w:webHidden/>
          </w:rPr>
          <w:fldChar w:fldCharType="end"/>
        </w:r>
      </w:hyperlink>
    </w:p>
    <w:p w14:paraId="377F5511" w14:textId="77777777" w:rsidR="0089000E" w:rsidRDefault="0089000E" w:rsidP="0089000E">
      <w:pPr>
        <w:pStyle w:val="TOC2"/>
        <w:tabs>
          <w:tab w:val="right" w:leader="dot" w:pos="9350"/>
        </w:tabs>
        <w:rPr>
          <w:rFonts w:asciiTheme="minorHAnsi" w:eastAsiaTheme="minorEastAsia" w:hAnsiTheme="minorHAnsi" w:cstheme="minorBidi"/>
          <w:noProof/>
          <w:kern w:val="2"/>
          <w:sz w:val="24"/>
          <w:szCs w:val="24"/>
          <w:lang w:val="en-US"/>
          <w14:ligatures w14:val="standardContextual"/>
        </w:rPr>
      </w:pPr>
      <w:hyperlink w:anchor="_Toc186313185" w:history="1">
        <w:r w:rsidRPr="001D0EBC">
          <w:rPr>
            <w:rStyle w:val="Hyperlink"/>
            <w:rFonts w:ascii="Arial" w:eastAsia="Twentieth Century" w:hAnsi="Arial" w:cs="Arial"/>
            <w:noProof/>
            <w:lang w:val="en-US"/>
          </w:rPr>
          <w:t>Purpose and Objectives</w:t>
        </w:r>
        <w:r>
          <w:rPr>
            <w:noProof/>
            <w:webHidden/>
          </w:rPr>
          <w:tab/>
        </w:r>
        <w:r>
          <w:rPr>
            <w:noProof/>
            <w:webHidden/>
          </w:rPr>
          <w:fldChar w:fldCharType="begin"/>
        </w:r>
        <w:r>
          <w:rPr>
            <w:noProof/>
            <w:webHidden/>
          </w:rPr>
          <w:instrText xml:space="preserve"> PAGEREF _Toc186313185 \h </w:instrText>
        </w:r>
        <w:r>
          <w:rPr>
            <w:noProof/>
            <w:webHidden/>
          </w:rPr>
        </w:r>
        <w:r>
          <w:rPr>
            <w:noProof/>
            <w:webHidden/>
          </w:rPr>
          <w:fldChar w:fldCharType="separate"/>
        </w:r>
        <w:r>
          <w:rPr>
            <w:noProof/>
            <w:webHidden/>
          </w:rPr>
          <w:t>11</w:t>
        </w:r>
        <w:r>
          <w:rPr>
            <w:noProof/>
            <w:webHidden/>
          </w:rPr>
          <w:fldChar w:fldCharType="end"/>
        </w:r>
      </w:hyperlink>
    </w:p>
    <w:p w14:paraId="2AEF3AE1" w14:textId="77777777" w:rsidR="0089000E" w:rsidRDefault="0089000E" w:rsidP="0089000E">
      <w:pPr>
        <w:pStyle w:val="TOC2"/>
        <w:tabs>
          <w:tab w:val="right" w:leader="dot" w:pos="9350"/>
        </w:tabs>
        <w:rPr>
          <w:rFonts w:asciiTheme="minorHAnsi" w:eastAsiaTheme="minorEastAsia" w:hAnsiTheme="minorHAnsi" w:cstheme="minorBidi"/>
          <w:noProof/>
          <w:kern w:val="2"/>
          <w:sz w:val="24"/>
          <w:szCs w:val="24"/>
          <w:lang w:val="en-US"/>
          <w14:ligatures w14:val="standardContextual"/>
        </w:rPr>
      </w:pPr>
      <w:hyperlink w:anchor="_Toc186313186" w:history="1">
        <w:r w:rsidRPr="001D0EBC">
          <w:rPr>
            <w:rStyle w:val="Hyperlink"/>
            <w:rFonts w:ascii="Arial" w:eastAsia="Twentieth Century" w:hAnsi="Arial" w:cs="Arial"/>
            <w:noProof/>
            <w:lang w:val="en-US"/>
          </w:rPr>
          <w:t>Scope</w:t>
        </w:r>
        <w:r>
          <w:rPr>
            <w:noProof/>
            <w:webHidden/>
          </w:rPr>
          <w:tab/>
        </w:r>
        <w:r>
          <w:rPr>
            <w:noProof/>
            <w:webHidden/>
          </w:rPr>
          <w:fldChar w:fldCharType="begin"/>
        </w:r>
        <w:r>
          <w:rPr>
            <w:noProof/>
            <w:webHidden/>
          </w:rPr>
          <w:instrText xml:space="preserve"> PAGEREF _Toc186313186 \h </w:instrText>
        </w:r>
        <w:r>
          <w:rPr>
            <w:noProof/>
            <w:webHidden/>
          </w:rPr>
        </w:r>
        <w:r>
          <w:rPr>
            <w:noProof/>
            <w:webHidden/>
          </w:rPr>
          <w:fldChar w:fldCharType="separate"/>
        </w:r>
        <w:r>
          <w:rPr>
            <w:noProof/>
            <w:webHidden/>
          </w:rPr>
          <w:t>12</w:t>
        </w:r>
        <w:r>
          <w:rPr>
            <w:noProof/>
            <w:webHidden/>
          </w:rPr>
          <w:fldChar w:fldCharType="end"/>
        </w:r>
      </w:hyperlink>
    </w:p>
    <w:p w14:paraId="36B28B14" w14:textId="77777777" w:rsidR="0089000E" w:rsidRDefault="0089000E" w:rsidP="0089000E">
      <w:pPr>
        <w:pStyle w:val="TOC1"/>
        <w:tabs>
          <w:tab w:val="right" w:leader="dot" w:pos="9350"/>
        </w:tabs>
        <w:rPr>
          <w:rFonts w:asciiTheme="minorHAnsi" w:eastAsiaTheme="minorEastAsia" w:hAnsiTheme="minorHAnsi" w:cstheme="minorBidi"/>
          <w:noProof/>
          <w:kern w:val="2"/>
          <w:sz w:val="24"/>
          <w:szCs w:val="24"/>
          <w:lang w:val="en-US"/>
          <w14:ligatures w14:val="standardContextual"/>
        </w:rPr>
      </w:pPr>
      <w:hyperlink w:anchor="_Toc186313187" w:history="1">
        <w:r w:rsidRPr="001D0EBC">
          <w:rPr>
            <w:rStyle w:val="Hyperlink"/>
            <w:rFonts w:ascii="Arial" w:eastAsia="Twentieth Century" w:hAnsi="Arial" w:cs="Arial"/>
            <w:noProof/>
            <w:lang w:val="en-US"/>
          </w:rPr>
          <w:t>Country context</w:t>
        </w:r>
        <w:r>
          <w:rPr>
            <w:noProof/>
            <w:webHidden/>
          </w:rPr>
          <w:tab/>
        </w:r>
        <w:r>
          <w:rPr>
            <w:noProof/>
            <w:webHidden/>
          </w:rPr>
          <w:fldChar w:fldCharType="begin"/>
        </w:r>
        <w:r>
          <w:rPr>
            <w:noProof/>
            <w:webHidden/>
          </w:rPr>
          <w:instrText xml:space="preserve"> PAGEREF _Toc186313187 \h </w:instrText>
        </w:r>
        <w:r>
          <w:rPr>
            <w:noProof/>
            <w:webHidden/>
          </w:rPr>
        </w:r>
        <w:r>
          <w:rPr>
            <w:noProof/>
            <w:webHidden/>
          </w:rPr>
          <w:fldChar w:fldCharType="separate"/>
        </w:r>
        <w:r>
          <w:rPr>
            <w:noProof/>
            <w:webHidden/>
          </w:rPr>
          <w:t>13</w:t>
        </w:r>
        <w:r>
          <w:rPr>
            <w:noProof/>
            <w:webHidden/>
          </w:rPr>
          <w:fldChar w:fldCharType="end"/>
        </w:r>
      </w:hyperlink>
    </w:p>
    <w:p w14:paraId="7A8E40B9" w14:textId="77777777" w:rsidR="0089000E" w:rsidRDefault="0089000E" w:rsidP="0089000E">
      <w:pPr>
        <w:pStyle w:val="TOC2"/>
        <w:tabs>
          <w:tab w:val="right" w:leader="dot" w:pos="9350"/>
        </w:tabs>
        <w:rPr>
          <w:rFonts w:asciiTheme="minorHAnsi" w:eastAsiaTheme="minorEastAsia" w:hAnsiTheme="minorHAnsi" w:cstheme="minorBidi"/>
          <w:noProof/>
          <w:kern w:val="2"/>
          <w:sz w:val="24"/>
          <w:szCs w:val="24"/>
          <w:lang w:val="en-US"/>
          <w14:ligatures w14:val="standardContextual"/>
        </w:rPr>
      </w:pPr>
      <w:hyperlink w:anchor="_Toc186313188" w:history="1">
        <w:r w:rsidRPr="001D0EBC">
          <w:rPr>
            <w:rStyle w:val="Hyperlink"/>
            <w:rFonts w:ascii="Arial" w:eastAsia="Twentieth Century" w:hAnsi="Arial" w:cs="Arial"/>
            <w:noProof/>
            <w:lang w:val="en-US"/>
          </w:rPr>
          <w:t>General Overview</w:t>
        </w:r>
        <w:r>
          <w:rPr>
            <w:noProof/>
            <w:webHidden/>
          </w:rPr>
          <w:tab/>
        </w:r>
        <w:r>
          <w:rPr>
            <w:noProof/>
            <w:webHidden/>
          </w:rPr>
          <w:fldChar w:fldCharType="begin"/>
        </w:r>
        <w:r>
          <w:rPr>
            <w:noProof/>
            <w:webHidden/>
          </w:rPr>
          <w:instrText xml:space="preserve"> PAGEREF _Toc186313188 \h </w:instrText>
        </w:r>
        <w:r>
          <w:rPr>
            <w:noProof/>
            <w:webHidden/>
          </w:rPr>
        </w:r>
        <w:r>
          <w:rPr>
            <w:noProof/>
            <w:webHidden/>
          </w:rPr>
          <w:fldChar w:fldCharType="separate"/>
        </w:r>
        <w:r>
          <w:rPr>
            <w:noProof/>
            <w:webHidden/>
          </w:rPr>
          <w:t>13</w:t>
        </w:r>
        <w:r>
          <w:rPr>
            <w:noProof/>
            <w:webHidden/>
          </w:rPr>
          <w:fldChar w:fldCharType="end"/>
        </w:r>
      </w:hyperlink>
    </w:p>
    <w:p w14:paraId="3E55FDD5" w14:textId="77777777" w:rsidR="0089000E" w:rsidRDefault="0089000E" w:rsidP="0089000E">
      <w:pPr>
        <w:pStyle w:val="TOC2"/>
        <w:tabs>
          <w:tab w:val="right" w:leader="dot" w:pos="9350"/>
        </w:tabs>
        <w:rPr>
          <w:rFonts w:asciiTheme="minorHAnsi" w:eastAsiaTheme="minorEastAsia" w:hAnsiTheme="minorHAnsi" w:cstheme="minorBidi"/>
          <w:noProof/>
          <w:kern w:val="2"/>
          <w:sz w:val="24"/>
          <w:szCs w:val="24"/>
          <w:lang w:val="en-US"/>
          <w14:ligatures w14:val="standardContextual"/>
        </w:rPr>
      </w:pPr>
      <w:hyperlink w:anchor="_Toc186313189" w:history="1">
        <w:r w:rsidRPr="001D0EBC">
          <w:rPr>
            <w:rStyle w:val="Hyperlink"/>
            <w:rFonts w:ascii="Arial" w:eastAsia="Twentieth Century" w:hAnsi="Arial" w:cs="Arial"/>
            <w:noProof/>
            <w:lang w:val="en-US"/>
          </w:rPr>
          <w:t>Political economy and economic contexts</w:t>
        </w:r>
        <w:r>
          <w:rPr>
            <w:noProof/>
            <w:webHidden/>
          </w:rPr>
          <w:tab/>
        </w:r>
        <w:r>
          <w:rPr>
            <w:noProof/>
            <w:webHidden/>
          </w:rPr>
          <w:fldChar w:fldCharType="begin"/>
        </w:r>
        <w:r>
          <w:rPr>
            <w:noProof/>
            <w:webHidden/>
          </w:rPr>
          <w:instrText xml:space="preserve"> PAGEREF _Toc186313189 \h </w:instrText>
        </w:r>
        <w:r>
          <w:rPr>
            <w:noProof/>
            <w:webHidden/>
          </w:rPr>
        </w:r>
        <w:r>
          <w:rPr>
            <w:noProof/>
            <w:webHidden/>
          </w:rPr>
          <w:fldChar w:fldCharType="separate"/>
        </w:r>
        <w:r>
          <w:rPr>
            <w:noProof/>
            <w:webHidden/>
          </w:rPr>
          <w:t>14</w:t>
        </w:r>
        <w:r>
          <w:rPr>
            <w:noProof/>
            <w:webHidden/>
          </w:rPr>
          <w:fldChar w:fldCharType="end"/>
        </w:r>
      </w:hyperlink>
    </w:p>
    <w:p w14:paraId="03F79B57" w14:textId="77777777" w:rsidR="0089000E" w:rsidRDefault="0089000E" w:rsidP="0089000E">
      <w:pPr>
        <w:pStyle w:val="TOC2"/>
        <w:tabs>
          <w:tab w:val="right" w:leader="dot" w:pos="9350"/>
        </w:tabs>
        <w:rPr>
          <w:rFonts w:asciiTheme="minorHAnsi" w:eastAsiaTheme="minorEastAsia" w:hAnsiTheme="minorHAnsi" w:cstheme="minorBidi"/>
          <w:noProof/>
          <w:kern w:val="2"/>
          <w:sz w:val="24"/>
          <w:szCs w:val="24"/>
          <w:lang w:val="en-US"/>
          <w14:ligatures w14:val="standardContextual"/>
        </w:rPr>
      </w:pPr>
      <w:hyperlink w:anchor="_Toc186313190" w:history="1">
        <w:r w:rsidRPr="001D0EBC">
          <w:rPr>
            <w:rStyle w:val="Hyperlink"/>
            <w:rFonts w:ascii="Arial" w:eastAsia="Twentieth Century" w:hAnsi="Arial" w:cs="Arial"/>
            <w:noProof/>
            <w:lang w:val="en-US"/>
          </w:rPr>
          <w:t>Governance context</w:t>
        </w:r>
        <w:r>
          <w:rPr>
            <w:noProof/>
            <w:webHidden/>
          </w:rPr>
          <w:tab/>
        </w:r>
        <w:r>
          <w:rPr>
            <w:noProof/>
            <w:webHidden/>
          </w:rPr>
          <w:fldChar w:fldCharType="begin"/>
        </w:r>
        <w:r>
          <w:rPr>
            <w:noProof/>
            <w:webHidden/>
          </w:rPr>
          <w:instrText xml:space="preserve"> PAGEREF _Toc186313190 \h </w:instrText>
        </w:r>
        <w:r>
          <w:rPr>
            <w:noProof/>
            <w:webHidden/>
          </w:rPr>
        </w:r>
        <w:r>
          <w:rPr>
            <w:noProof/>
            <w:webHidden/>
          </w:rPr>
          <w:fldChar w:fldCharType="separate"/>
        </w:r>
        <w:r>
          <w:rPr>
            <w:noProof/>
            <w:webHidden/>
          </w:rPr>
          <w:t>17</w:t>
        </w:r>
        <w:r>
          <w:rPr>
            <w:noProof/>
            <w:webHidden/>
          </w:rPr>
          <w:fldChar w:fldCharType="end"/>
        </w:r>
      </w:hyperlink>
    </w:p>
    <w:p w14:paraId="4D0F0C9B" w14:textId="77777777" w:rsidR="0089000E" w:rsidRDefault="0089000E" w:rsidP="0089000E">
      <w:pPr>
        <w:pStyle w:val="TOC2"/>
        <w:tabs>
          <w:tab w:val="right" w:leader="dot" w:pos="9350"/>
        </w:tabs>
        <w:rPr>
          <w:rFonts w:asciiTheme="minorHAnsi" w:eastAsiaTheme="minorEastAsia" w:hAnsiTheme="minorHAnsi" w:cstheme="minorBidi"/>
          <w:noProof/>
          <w:kern w:val="2"/>
          <w:sz w:val="24"/>
          <w:szCs w:val="24"/>
          <w:lang w:val="en-US"/>
          <w14:ligatures w14:val="standardContextual"/>
        </w:rPr>
      </w:pPr>
      <w:hyperlink w:anchor="_Toc186313191" w:history="1">
        <w:r w:rsidRPr="001D0EBC">
          <w:rPr>
            <w:rStyle w:val="Hyperlink"/>
            <w:rFonts w:ascii="Arial" w:eastAsia="Twentieth Century" w:hAnsi="Arial" w:cs="Arial"/>
            <w:noProof/>
            <w:lang w:val="en-US"/>
          </w:rPr>
          <w:t>Human rights and gender equality contexts</w:t>
        </w:r>
        <w:r>
          <w:rPr>
            <w:noProof/>
            <w:webHidden/>
          </w:rPr>
          <w:tab/>
        </w:r>
        <w:r>
          <w:rPr>
            <w:noProof/>
            <w:webHidden/>
          </w:rPr>
          <w:fldChar w:fldCharType="begin"/>
        </w:r>
        <w:r>
          <w:rPr>
            <w:noProof/>
            <w:webHidden/>
          </w:rPr>
          <w:instrText xml:space="preserve"> PAGEREF _Toc186313191 \h </w:instrText>
        </w:r>
        <w:r>
          <w:rPr>
            <w:noProof/>
            <w:webHidden/>
          </w:rPr>
        </w:r>
        <w:r>
          <w:rPr>
            <w:noProof/>
            <w:webHidden/>
          </w:rPr>
          <w:fldChar w:fldCharType="separate"/>
        </w:r>
        <w:r>
          <w:rPr>
            <w:noProof/>
            <w:webHidden/>
          </w:rPr>
          <w:t>20</w:t>
        </w:r>
        <w:r>
          <w:rPr>
            <w:noProof/>
            <w:webHidden/>
          </w:rPr>
          <w:fldChar w:fldCharType="end"/>
        </w:r>
      </w:hyperlink>
    </w:p>
    <w:p w14:paraId="55637265" w14:textId="77777777" w:rsidR="0089000E" w:rsidRDefault="0089000E" w:rsidP="0089000E">
      <w:pPr>
        <w:pStyle w:val="TOC1"/>
        <w:tabs>
          <w:tab w:val="right" w:leader="dot" w:pos="9350"/>
        </w:tabs>
        <w:rPr>
          <w:rFonts w:asciiTheme="minorHAnsi" w:eastAsiaTheme="minorEastAsia" w:hAnsiTheme="minorHAnsi" w:cstheme="minorBidi"/>
          <w:noProof/>
          <w:kern w:val="2"/>
          <w:sz w:val="24"/>
          <w:szCs w:val="24"/>
          <w:lang w:val="en-US"/>
          <w14:ligatures w14:val="standardContextual"/>
        </w:rPr>
      </w:pPr>
      <w:hyperlink w:anchor="_Toc186313192" w:history="1">
        <w:r w:rsidRPr="001D0EBC">
          <w:rPr>
            <w:rStyle w:val="Hyperlink"/>
            <w:rFonts w:ascii="Arial" w:eastAsia="Twentieth Century" w:hAnsi="Arial" w:cs="Arial"/>
            <w:noProof/>
            <w:lang w:val="en-US"/>
          </w:rPr>
          <w:t>Findings of the evaluation</w:t>
        </w:r>
        <w:r>
          <w:rPr>
            <w:noProof/>
            <w:webHidden/>
          </w:rPr>
          <w:tab/>
        </w:r>
        <w:r>
          <w:rPr>
            <w:noProof/>
            <w:webHidden/>
          </w:rPr>
          <w:fldChar w:fldCharType="begin"/>
        </w:r>
        <w:r>
          <w:rPr>
            <w:noProof/>
            <w:webHidden/>
          </w:rPr>
          <w:instrText xml:space="preserve"> PAGEREF _Toc186313192 \h </w:instrText>
        </w:r>
        <w:r>
          <w:rPr>
            <w:noProof/>
            <w:webHidden/>
          </w:rPr>
        </w:r>
        <w:r>
          <w:rPr>
            <w:noProof/>
            <w:webHidden/>
          </w:rPr>
          <w:fldChar w:fldCharType="separate"/>
        </w:r>
        <w:r>
          <w:rPr>
            <w:noProof/>
            <w:webHidden/>
          </w:rPr>
          <w:t>23</w:t>
        </w:r>
        <w:r>
          <w:rPr>
            <w:noProof/>
            <w:webHidden/>
          </w:rPr>
          <w:fldChar w:fldCharType="end"/>
        </w:r>
      </w:hyperlink>
    </w:p>
    <w:p w14:paraId="63286F98" w14:textId="77777777" w:rsidR="0089000E" w:rsidRDefault="0089000E" w:rsidP="0089000E">
      <w:pPr>
        <w:pStyle w:val="TOC2"/>
        <w:tabs>
          <w:tab w:val="right" w:leader="dot" w:pos="9350"/>
        </w:tabs>
        <w:rPr>
          <w:rFonts w:asciiTheme="minorHAnsi" w:eastAsiaTheme="minorEastAsia" w:hAnsiTheme="minorHAnsi" w:cstheme="minorBidi"/>
          <w:noProof/>
          <w:kern w:val="2"/>
          <w:sz w:val="24"/>
          <w:szCs w:val="24"/>
          <w:lang w:val="en-US"/>
          <w14:ligatures w14:val="standardContextual"/>
        </w:rPr>
      </w:pPr>
      <w:hyperlink w:anchor="_Toc186313193" w:history="1">
        <w:r w:rsidRPr="001D0EBC">
          <w:rPr>
            <w:rStyle w:val="Hyperlink"/>
            <w:rFonts w:ascii="Arial" w:eastAsia="Twentieth Century" w:hAnsi="Arial" w:cs="Arial"/>
            <w:noProof/>
            <w:lang w:val="en-US"/>
          </w:rPr>
          <w:t>Relevance and Adaptability</w:t>
        </w:r>
        <w:r>
          <w:rPr>
            <w:noProof/>
            <w:webHidden/>
          </w:rPr>
          <w:tab/>
        </w:r>
        <w:r>
          <w:rPr>
            <w:noProof/>
            <w:webHidden/>
          </w:rPr>
          <w:fldChar w:fldCharType="begin"/>
        </w:r>
        <w:r>
          <w:rPr>
            <w:noProof/>
            <w:webHidden/>
          </w:rPr>
          <w:instrText xml:space="preserve"> PAGEREF _Toc186313193 \h </w:instrText>
        </w:r>
        <w:r>
          <w:rPr>
            <w:noProof/>
            <w:webHidden/>
          </w:rPr>
        </w:r>
        <w:r>
          <w:rPr>
            <w:noProof/>
            <w:webHidden/>
          </w:rPr>
          <w:fldChar w:fldCharType="separate"/>
        </w:r>
        <w:r>
          <w:rPr>
            <w:noProof/>
            <w:webHidden/>
          </w:rPr>
          <w:t>23</w:t>
        </w:r>
        <w:r>
          <w:rPr>
            <w:noProof/>
            <w:webHidden/>
          </w:rPr>
          <w:fldChar w:fldCharType="end"/>
        </w:r>
      </w:hyperlink>
    </w:p>
    <w:p w14:paraId="214E116F" w14:textId="77777777" w:rsidR="0089000E" w:rsidRDefault="0089000E" w:rsidP="0089000E">
      <w:pPr>
        <w:pStyle w:val="TOC2"/>
        <w:tabs>
          <w:tab w:val="right" w:leader="dot" w:pos="9350"/>
        </w:tabs>
        <w:rPr>
          <w:rFonts w:asciiTheme="minorHAnsi" w:eastAsiaTheme="minorEastAsia" w:hAnsiTheme="minorHAnsi" w:cstheme="minorBidi"/>
          <w:noProof/>
          <w:kern w:val="2"/>
          <w:sz w:val="24"/>
          <w:szCs w:val="24"/>
          <w:lang w:val="en-US"/>
          <w14:ligatures w14:val="standardContextual"/>
        </w:rPr>
      </w:pPr>
      <w:hyperlink w:anchor="_Toc186313194" w:history="1">
        <w:r w:rsidRPr="001D0EBC">
          <w:rPr>
            <w:rStyle w:val="Hyperlink"/>
            <w:rFonts w:ascii="Arial" w:eastAsia="Twentieth Century" w:hAnsi="Arial" w:cs="Arial"/>
            <w:noProof/>
            <w:lang w:val="en-US"/>
          </w:rPr>
          <w:t>Findings</w:t>
        </w:r>
        <w:r>
          <w:rPr>
            <w:noProof/>
            <w:webHidden/>
          </w:rPr>
          <w:tab/>
        </w:r>
        <w:r>
          <w:rPr>
            <w:noProof/>
            <w:webHidden/>
          </w:rPr>
          <w:fldChar w:fldCharType="begin"/>
        </w:r>
        <w:r>
          <w:rPr>
            <w:noProof/>
            <w:webHidden/>
          </w:rPr>
          <w:instrText xml:space="preserve"> PAGEREF _Toc186313194 \h </w:instrText>
        </w:r>
        <w:r>
          <w:rPr>
            <w:noProof/>
            <w:webHidden/>
          </w:rPr>
        </w:r>
        <w:r>
          <w:rPr>
            <w:noProof/>
            <w:webHidden/>
          </w:rPr>
          <w:fldChar w:fldCharType="separate"/>
        </w:r>
        <w:r>
          <w:rPr>
            <w:noProof/>
            <w:webHidden/>
          </w:rPr>
          <w:t>28</w:t>
        </w:r>
        <w:r>
          <w:rPr>
            <w:noProof/>
            <w:webHidden/>
          </w:rPr>
          <w:fldChar w:fldCharType="end"/>
        </w:r>
      </w:hyperlink>
    </w:p>
    <w:p w14:paraId="4AFF826D" w14:textId="77777777" w:rsidR="0089000E" w:rsidRDefault="0089000E" w:rsidP="0089000E">
      <w:pPr>
        <w:pStyle w:val="TOC2"/>
        <w:tabs>
          <w:tab w:val="right" w:leader="dot" w:pos="9350"/>
        </w:tabs>
        <w:rPr>
          <w:rFonts w:asciiTheme="minorHAnsi" w:eastAsiaTheme="minorEastAsia" w:hAnsiTheme="minorHAnsi" w:cstheme="minorBidi"/>
          <w:noProof/>
          <w:kern w:val="2"/>
          <w:sz w:val="24"/>
          <w:szCs w:val="24"/>
          <w:lang w:val="en-US"/>
          <w14:ligatures w14:val="standardContextual"/>
        </w:rPr>
      </w:pPr>
      <w:hyperlink w:anchor="_Toc186313195" w:history="1">
        <w:r w:rsidRPr="001D0EBC">
          <w:rPr>
            <w:rStyle w:val="Hyperlink"/>
            <w:rFonts w:ascii="Arial" w:eastAsia="Twentieth Century" w:hAnsi="Arial" w:cs="Arial"/>
            <w:noProof/>
            <w:lang w:val="en-US"/>
          </w:rPr>
          <w:t>High level findings</w:t>
        </w:r>
        <w:r>
          <w:rPr>
            <w:noProof/>
            <w:webHidden/>
          </w:rPr>
          <w:tab/>
        </w:r>
        <w:r>
          <w:rPr>
            <w:noProof/>
            <w:webHidden/>
          </w:rPr>
          <w:fldChar w:fldCharType="begin"/>
        </w:r>
        <w:r>
          <w:rPr>
            <w:noProof/>
            <w:webHidden/>
          </w:rPr>
          <w:instrText xml:space="preserve"> PAGEREF _Toc186313195 \h </w:instrText>
        </w:r>
        <w:r>
          <w:rPr>
            <w:noProof/>
            <w:webHidden/>
          </w:rPr>
        </w:r>
        <w:r>
          <w:rPr>
            <w:noProof/>
            <w:webHidden/>
          </w:rPr>
          <w:fldChar w:fldCharType="separate"/>
        </w:r>
        <w:r>
          <w:rPr>
            <w:noProof/>
            <w:webHidden/>
          </w:rPr>
          <w:t>31</w:t>
        </w:r>
        <w:r>
          <w:rPr>
            <w:noProof/>
            <w:webHidden/>
          </w:rPr>
          <w:fldChar w:fldCharType="end"/>
        </w:r>
      </w:hyperlink>
    </w:p>
    <w:p w14:paraId="473B64CA" w14:textId="77777777" w:rsidR="0089000E" w:rsidRDefault="0089000E" w:rsidP="0089000E">
      <w:pPr>
        <w:pStyle w:val="TOC2"/>
        <w:tabs>
          <w:tab w:val="right" w:leader="dot" w:pos="9350"/>
        </w:tabs>
        <w:rPr>
          <w:rFonts w:asciiTheme="minorHAnsi" w:eastAsiaTheme="minorEastAsia" w:hAnsiTheme="minorHAnsi" w:cstheme="minorBidi"/>
          <w:noProof/>
          <w:kern w:val="2"/>
          <w:sz w:val="24"/>
          <w:szCs w:val="24"/>
          <w:lang w:val="en-US"/>
          <w14:ligatures w14:val="standardContextual"/>
        </w:rPr>
      </w:pPr>
      <w:hyperlink w:anchor="_Toc186313196" w:history="1">
        <w:r w:rsidRPr="001D0EBC">
          <w:rPr>
            <w:rStyle w:val="Hyperlink"/>
            <w:rFonts w:ascii="Arial" w:eastAsia="Twentieth Century" w:hAnsi="Arial" w:cs="Arial"/>
            <w:noProof/>
            <w:lang w:val="en-US"/>
          </w:rPr>
          <w:t>Output-wise findings</w:t>
        </w:r>
        <w:r>
          <w:rPr>
            <w:noProof/>
            <w:webHidden/>
          </w:rPr>
          <w:tab/>
        </w:r>
        <w:r>
          <w:rPr>
            <w:noProof/>
            <w:webHidden/>
          </w:rPr>
          <w:fldChar w:fldCharType="begin"/>
        </w:r>
        <w:r>
          <w:rPr>
            <w:noProof/>
            <w:webHidden/>
          </w:rPr>
          <w:instrText xml:space="preserve"> PAGEREF _Toc186313196 \h </w:instrText>
        </w:r>
        <w:r>
          <w:rPr>
            <w:noProof/>
            <w:webHidden/>
          </w:rPr>
        </w:r>
        <w:r>
          <w:rPr>
            <w:noProof/>
            <w:webHidden/>
          </w:rPr>
          <w:fldChar w:fldCharType="separate"/>
        </w:r>
        <w:r>
          <w:rPr>
            <w:noProof/>
            <w:webHidden/>
          </w:rPr>
          <w:t>37</w:t>
        </w:r>
        <w:r>
          <w:rPr>
            <w:noProof/>
            <w:webHidden/>
          </w:rPr>
          <w:fldChar w:fldCharType="end"/>
        </w:r>
      </w:hyperlink>
    </w:p>
    <w:p w14:paraId="4C968761" w14:textId="77777777" w:rsidR="0089000E" w:rsidRDefault="0089000E" w:rsidP="0089000E">
      <w:pPr>
        <w:pStyle w:val="TOC3"/>
        <w:tabs>
          <w:tab w:val="right" w:leader="dot" w:pos="9350"/>
        </w:tabs>
        <w:rPr>
          <w:rFonts w:asciiTheme="minorHAnsi" w:eastAsiaTheme="minorEastAsia" w:hAnsiTheme="minorHAnsi" w:cstheme="minorBidi"/>
          <w:noProof/>
          <w:kern w:val="2"/>
          <w:sz w:val="24"/>
          <w:szCs w:val="24"/>
          <w:lang w:val="en-US"/>
          <w14:ligatures w14:val="standardContextual"/>
        </w:rPr>
      </w:pPr>
      <w:hyperlink w:anchor="_Toc186313197" w:history="1">
        <w:r w:rsidRPr="001D0EBC">
          <w:rPr>
            <w:rStyle w:val="Hyperlink"/>
            <w:rFonts w:ascii="Arial" w:hAnsi="Arial" w:cs="Arial"/>
            <w:noProof/>
            <w:lang w:val="en-US"/>
          </w:rPr>
          <w:t>Outcome area 1</w:t>
        </w:r>
        <w:r>
          <w:rPr>
            <w:noProof/>
            <w:webHidden/>
          </w:rPr>
          <w:tab/>
        </w:r>
        <w:r>
          <w:rPr>
            <w:noProof/>
            <w:webHidden/>
          </w:rPr>
          <w:fldChar w:fldCharType="begin"/>
        </w:r>
        <w:r>
          <w:rPr>
            <w:noProof/>
            <w:webHidden/>
          </w:rPr>
          <w:instrText xml:space="preserve"> PAGEREF _Toc186313197 \h </w:instrText>
        </w:r>
        <w:r>
          <w:rPr>
            <w:noProof/>
            <w:webHidden/>
          </w:rPr>
        </w:r>
        <w:r>
          <w:rPr>
            <w:noProof/>
            <w:webHidden/>
          </w:rPr>
          <w:fldChar w:fldCharType="separate"/>
        </w:r>
        <w:r>
          <w:rPr>
            <w:noProof/>
            <w:webHidden/>
          </w:rPr>
          <w:t>37</w:t>
        </w:r>
        <w:r>
          <w:rPr>
            <w:noProof/>
            <w:webHidden/>
          </w:rPr>
          <w:fldChar w:fldCharType="end"/>
        </w:r>
      </w:hyperlink>
    </w:p>
    <w:p w14:paraId="45D46097" w14:textId="77777777" w:rsidR="0089000E" w:rsidRDefault="0089000E" w:rsidP="0089000E">
      <w:pPr>
        <w:pStyle w:val="TOC3"/>
        <w:tabs>
          <w:tab w:val="right" w:leader="dot" w:pos="9350"/>
        </w:tabs>
        <w:rPr>
          <w:rFonts w:asciiTheme="minorHAnsi" w:eastAsiaTheme="minorEastAsia" w:hAnsiTheme="minorHAnsi" w:cstheme="minorBidi"/>
          <w:noProof/>
          <w:kern w:val="2"/>
          <w:sz w:val="24"/>
          <w:szCs w:val="24"/>
          <w:lang w:val="en-US"/>
          <w14:ligatures w14:val="standardContextual"/>
        </w:rPr>
      </w:pPr>
      <w:hyperlink w:anchor="_Toc186313198" w:history="1">
        <w:r w:rsidRPr="001D0EBC">
          <w:rPr>
            <w:rStyle w:val="Hyperlink"/>
            <w:rFonts w:ascii="Arial" w:hAnsi="Arial" w:cs="Arial"/>
            <w:noProof/>
            <w:lang w:val="en-US"/>
          </w:rPr>
          <w:t>Outcome area 2</w:t>
        </w:r>
        <w:r>
          <w:rPr>
            <w:noProof/>
            <w:webHidden/>
          </w:rPr>
          <w:tab/>
        </w:r>
        <w:r>
          <w:rPr>
            <w:noProof/>
            <w:webHidden/>
          </w:rPr>
          <w:fldChar w:fldCharType="begin"/>
        </w:r>
        <w:r>
          <w:rPr>
            <w:noProof/>
            <w:webHidden/>
          </w:rPr>
          <w:instrText xml:space="preserve"> PAGEREF _Toc186313198 \h </w:instrText>
        </w:r>
        <w:r>
          <w:rPr>
            <w:noProof/>
            <w:webHidden/>
          </w:rPr>
        </w:r>
        <w:r>
          <w:rPr>
            <w:noProof/>
            <w:webHidden/>
          </w:rPr>
          <w:fldChar w:fldCharType="separate"/>
        </w:r>
        <w:r>
          <w:rPr>
            <w:noProof/>
            <w:webHidden/>
          </w:rPr>
          <w:t>44</w:t>
        </w:r>
        <w:r>
          <w:rPr>
            <w:noProof/>
            <w:webHidden/>
          </w:rPr>
          <w:fldChar w:fldCharType="end"/>
        </w:r>
      </w:hyperlink>
    </w:p>
    <w:p w14:paraId="7F8A5E36" w14:textId="77777777" w:rsidR="0089000E" w:rsidRDefault="0089000E" w:rsidP="0089000E">
      <w:pPr>
        <w:pStyle w:val="TOC3"/>
        <w:tabs>
          <w:tab w:val="right" w:leader="dot" w:pos="9350"/>
        </w:tabs>
        <w:rPr>
          <w:rFonts w:asciiTheme="minorHAnsi" w:eastAsiaTheme="minorEastAsia" w:hAnsiTheme="minorHAnsi" w:cstheme="minorBidi"/>
          <w:noProof/>
          <w:kern w:val="2"/>
          <w:sz w:val="24"/>
          <w:szCs w:val="24"/>
          <w:lang w:val="en-US"/>
          <w14:ligatures w14:val="standardContextual"/>
        </w:rPr>
      </w:pPr>
      <w:hyperlink w:anchor="_Toc186313199" w:history="1">
        <w:r w:rsidRPr="001D0EBC">
          <w:rPr>
            <w:rStyle w:val="Hyperlink"/>
            <w:rFonts w:ascii="Arial" w:hAnsi="Arial" w:cs="Arial"/>
            <w:noProof/>
            <w:lang w:val="en-US"/>
          </w:rPr>
          <w:t>Outcome area 3</w:t>
        </w:r>
        <w:r>
          <w:rPr>
            <w:noProof/>
            <w:webHidden/>
          </w:rPr>
          <w:tab/>
        </w:r>
        <w:r>
          <w:rPr>
            <w:noProof/>
            <w:webHidden/>
          </w:rPr>
          <w:fldChar w:fldCharType="begin"/>
        </w:r>
        <w:r>
          <w:rPr>
            <w:noProof/>
            <w:webHidden/>
          </w:rPr>
          <w:instrText xml:space="preserve"> PAGEREF _Toc186313199 \h </w:instrText>
        </w:r>
        <w:r>
          <w:rPr>
            <w:noProof/>
            <w:webHidden/>
          </w:rPr>
        </w:r>
        <w:r>
          <w:rPr>
            <w:noProof/>
            <w:webHidden/>
          </w:rPr>
          <w:fldChar w:fldCharType="separate"/>
        </w:r>
        <w:r>
          <w:rPr>
            <w:noProof/>
            <w:webHidden/>
          </w:rPr>
          <w:t>52</w:t>
        </w:r>
        <w:r>
          <w:rPr>
            <w:noProof/>
            <w:webHidden/>
          </w:rPr>
          <w:fldChar w:fldCharType="end"/>
        </w:r>
      </w:hyperlink>
    </w:p>
    <w:p w14:paraId="7A4D4A41" w14:textId="77777777" w:rsidR="0089000E" w:rsidRDefault="0089000E" w:rsidP="0089000E">
      <w:pPr>
        <w:pStyle w:val="TOC3"/>
        <w:tabs>
          <w:tab w:val="right" w:leader="dot" w:pos="9350"/>
        </w:tabs>
        <w:rPr>
          <w:rFonts w:asciiTheme="minorHAnsi" w:eastAsiaTheme="minorEastAsia" w:hAnsiTheme="minorHAnsi" w:cstheme="minorBidi"/>
          <w:noProof/>
          <w:kern w:val="2"/>
          <w:sz w:val="24"/>
          <w:szCs w:val="24"/>
          <w:lang w:val="en-US"/>
          <w14:ligatures w14:val="standardContextual"/>
        </w:rPr>
      </w:pPr>
      <w:hyperlink w:anchor="_Toc186313200" w:history="1">
        <w:r w:rsidRPr="001D0EBC">
          <w:rPr>
            <w:rStyle w:val="Hyperlink"/>
            <w:rFonts w:ascii="Arial" w:hAnsi="Arial" w:cs="Arial"/>
            <w:noProof/>
            <w:lang w:val="en-US"/>
          </w:rPr>
          <w:t>Outcome area 4</w:t>
        </w:r>
        <w:r>
          <w:rPr>
            <w:noProof/>
            <w:webHidden/>
          </w:rPr>
          <w:tab/>
        </w:r>
        <w:r>
          <w:rPr>
            <w:noProof/>
            <w:webHidden/>
          </w:rPr>
          <w:fldChar w:fldCharType="begin"/>
        </w:r>
        <w:r>
          <w:rPr>
            <w:noProof/>
            <w:webHidden/>
          </w:rPr>
          <w:instrText xml:space="preserve"> PAGEREF _Toc186313200 \h </w:instrText>
        </w:r>
        <w:r>
          <w:rPr>
            <w:noProof/>
            <w:webHidden/>
          </w:rPr>
        </w:r>
        <w:r>
          <w:rPr>
            <w:noProof/>
            <w:webHidden/>
          </w:rPr>
          <w:fldChar w:fldCharType="separate"/>
        </w:r>
        <w:r>
          <w:rPr>
            <w:noProof/>
            <w:webHidden/>
          </w:rPr>
          <w:t>63</w:t>
        </w:r>
        <w:r>
          <w:rPr>
            <w:noProof/>
            <w:webHidden/>
          </w:rPr>
          <w:fldChar w:fldCharType="end"/>
        </w:r>
      </w:hyperlink>
    </w:p>
    <w:p w14:paraId="02269D92" w14:textId="77777777" w:rsidR="0089000E" w:rsidRDefault="0089000E" w:rsidP="0089000E">
      <w:pPr>
        <w:pStyle w:val="TOC3"/>
        <w:tabs>
          <w:tab w:val="right" w:leader="dot" w:pos="9350"/>
        </w:tabs>
        <w:rPr>
          <w:rFonts w:asciiTheme="minorHAnsi" w:eastAsiaTheme="minorEastAsia" w:hAnsiTheme="minorHAnsi" w:cstheme="minorBidi"/>
          <w:noProof/>
          <w:kern w:val="2"/>
          <w:sz w:val="24"/>
          <w:szCs w:val="24"/>
          <w:lang w:val="en-US"/>
          <w14:ligatures w14:val="standardContextual"/>
        </w:rPr>
      </w:pPr>
      <w:hyperlink w:anchor="_Toc186313201" w:history="1">
        <w:r w:rsidRPr="001D0EBC">
          <w:rPr>
            <w:rStyle w:val="Hyperlink"/>
            <w:rFonts w:ascii="Arial" w:hAnsi="Arial" w:cs="Arial"/>
            <w:noProof/>
            <w:lang w:val="en-US"/>
          </w:rPr>
          <w:t>Outcome area 5</w:t>
        </w:r>
        <w:r>
          <w:rPr>
            <w:noProof/>
            <w:webHidden/>
          </w:rPr>
          <w:tab/>
        </w:r>
        <w:r>
          <w:rPr>
            <w:noProof/>
            <w:webHidden/>
          </w:rPr>
          <w:fldChar w:fldCharType="begin"/>
        </w:r>
        <w:r>
          <w:rPr>
            <w:noProof/>
            <w:webHidden/>
          </w:rPr>
          <w:instrText xml:space="preserve"> PAGEREF _Toc186313201 \h </w:instrText>
        </w:r>
        <w:r>
          <w:rPr>
            <w:noProof/>
            <w:webHidden/>
          </w:rPr>
        </w:r>
        <w:r>
          <w:rPr>
            <w:noProof/>
            <w:webHidden/>
          </w:rPr>
          <w:fldChar w:fldCharType="separate"/>
        </w:r>
        <w:r>
          <w:rPr>
            <w:noProof/>
            <w:webHidden/>
          </w:rPr>
          <w:t>70</w:t>
        </w:r>
        <w:r>
          <w:rPr>
            <w:noProof/>
            <w:webHidden/>
          </w:rPr>
          <w:fldChar w:fldCharType="end"/>
        </w:r>
      </w:hyperlink>
    </w:p>
    <w:p w14:paraId="1E77AA8E" w14:textId="77777777" w:rsidR="0089000E" w:rsidRDefault="0089000E" w:rsidP="0089000E">
      <w:pPr>
        <w:pStyle w:val="TOC2"/>
        <w:tabs>
          <w:tab w:val="right" w:leader="dot" w:pos="9350"/>
        </w:tabs>
        <w:rPr>
          <w:rFonts w:asciiTheme="minorHAnsi" w:eastAsiaTheme="minorEastAsia" w:hAnsiTheme="minorHAnsi" w:cstheme="minorBidi"/>
          <w:noProof/>
          <w:kern w:val="2"/>
          <w:sz w:val="24"/>
          <w:szCs w:val="24"/>
          <w:lang w:val="en-US"/>
          <w14:ligatures w14:val="standardContextual"/>
        </w:rPr>
      </w:pPr>
      <w:hyperlink w:anchor="_Toc186313202" w:history="1">
        <w:r w:rsidRPr="001D0EBC">
          <w:rPr>
            <w:rStyle w:val="Hyperlink"/>
            <w:rFonts w:ascii="Arial" w:eastAsia="Twentieth Century" w:hAnsi="Arial" w:cs="Arial"/>
            <w:noProof/>
            <w:lang w:val="en-US"/>
          </w:rPr>
          <w:t>Findings from the stakeholder and public perception surveys</w:t>
        </w:r>
        <w:r>
          <w:rPr>
            <w:noProof/>
            <w:webHidden/>
          </w:rPr>
          <w:tab/>
        </w:r>
        <w:r>
          <w:rPr>
            <w:noProof/>
            <w:webHidden/>
          </w:rPr>
          <w:fldChar w:fldCharType="begin"/>
        </w:r>
        <w:r>
          <w:rPr>
            <w:noProof/>
            <w:webHidden/>
          </w:rPr>
          <w:instrText xml:space="preserve"> PAGEREF _Toc186313202 \h </w:instrText>
        </w:r>
        <w:r>
          <w:rPr>
            <w:noProof/>
            <w:webHidden/>
          </w:rPr>
        </w:r>
        <w:r>
          <w:rPr>
            <w:noProof/>
            <w:webHidden/>
          </w:rPr>
          <w:fldChar w:fldCharType="separate"/>
        </w:r>
        <w:r>
          <w:rPr>
            <w:noProof/>
            <w:webHidden/>
          </w:rPr>
          <w:t>78</w:t>
        </w:r>
        <w:r>
          <w:rPr>
            <w:noProof/>
            <w:webHidden/>
          </w:rPr>
          <w:fldChar w:fldCharType="end"/>
        </w:r>
      </w:hyperlink>
    </w:p>
    <w:p w14:paraId="6FD6CC1F" w14:textId="77777777" w:rsidR="0089000E" w:rsidRDefault="0089000E" w:rsidP="0089000E">
      <w:pPr>
        <w:pStyle w:val="TOC1"/>
        <w:tabs>
          <w:tab w:val="right" w:leader="dot" w:pos="9350"/>
        </w:tabs>
        <w:rPr>
          <w:rFonts w:asciiTheme="minorHAnsi" w:eastAsiaTheme="minorEastAsia" w:hAnsiTheme="minorHAnsi" w:cstheme="minorBidi"/>
          <w:noProof/>
          <w:kern w:val="2"/>
          <w:sz w:val="24"/>
          <w:szCs w:val="24"/>
          <w:lang w:val="en-US"/>
          <w14:ligatures w14:val="standardContextual"/>
        </w:rPr>
      </w:pPr>
      <w:hyperlink w:anchor="_Toc186313203" w:history="1">
        <w:r w:rsidRPr="001D0EBC">
          <w:rPr>
            <w:rStyle w:val="Hyperlink"/>
            <w:rFonts w:ascii="Arial" w:eastAsia="Twentieth Century" w:hAnsi="Arial" w:cs="Arial"/>
            <w:noProof/>
            <w:lang w:val="en-US"/>
          </w:rPr>
          <w:t>Conclusions</w:t>
        </w:r>
        <w:r>
          <w:rPr>
            <w:noProof/>
            <w:webHidden/>
          </w:rPr>
          <w:tab/>
        </w:r>
        <w:r>
          <w:rPr>
            <w:noProof/>
            <w:webHidden/>
          </w:rPr>
          <w:fldChar w:fldCharType="begin"/>
        </w:r>
        <w:r>
          <w:rPr>
            <w:noProof/>
            <w:webHidden/>
          </w:rPr>
          <w:instrText xml:space="preserve"> PAGEREF _Toc186313203 \h </w:instrText>
        </w:r>
        <w:r>
          <w:rPr>
            <w:noProof/>
            <w:webHidden/>
          </w:rPr>
        </w:r>
        <w:r>
          <w:rPr>
            <w:noProof/>
            <w:webHidden/>
          </w:rPr>
          <w:fldChar w:fldCharType="separate"/>
        </w:r>
        <w:r>
          <w:rPr>
            <w:noProof/>
            <w:webHidden/>
          </w:rPr>
          <w:t>80</w:t>
        </w:r>
        <w:r>
          <w:rPr>
            <w:noProof/>
            <w:webHidden/>
          </w:rPr>
          <w:fldChar w:fldCharType="end"/>
        </w:r>
      </w:hyperlink>
    </w:p>
    <w:p w14:paraId="1E61BD7F" w14:textId="77777777" w:rsidR="0089000E" w:rsidRDefault="0089000E" w:rsidP="0089000E">
      <w:pPr>
        <w:pStyle w:val="TOC1"/>
        <w:tabs>
          <w:tab w:val="right" w:leader="dot" w:pos="9350"/>
        </w:tabs>
        <w:rPr>
          <w:rFonts w:asciiTheme="minorHAnsi" w:eastAsiaTheme="minorEastAsia" w:hAnsiTheme="minorHAnsi" w:cstheme="minorBidi"/>
          <w:noProof/>
          <w:kern w:val="2"/>
          <w:sz w:val="24"/>
          <w:szCs w:val="24"/>
          <w:lang w:val="en-US"/>
          <w14:ligatures w14:val="standardContextual"/>
        </w:rPr>
      </w:pPr>
      <w:hyperlink w:anchor="_Toc186313204" w:history="1">
        <w:r w:rsidRPr="001D0EBC">
          <w:rPr>
            <w:rStyle w:val="Hyperlink"/>
            <w:rFonts w:ascii="Arial" w:eastAsia="Twentieth Century" w:hAnsi="Arial" w:cs="Arial"/>
            <w:noProof/>
            <w:lang w:val="en-US"/>
          </w:rPr>
          <w:t>Recommendations</w:t>
        </w:r>
        <w:r>
          <w:rPr>
            <w:noProof/>
            <w:webHidden/>
          </w:rPr>
          <w:tab/>
        </w:r>
        <w:r>
          <w:rPr>
            <w:noProof/>
            <w:webHidden/>
          </w:rPr>
          <w:fldChar w:fldCharType="begin"/>
        </w:r>
        <w:r>
          <w:rPr>
            <w:noProof/>
            <w:webHidden/>
          </w:rPr>
          <w:instrText xml:space="preserve"> PAGEREF _Toc186313204 \h </w:instrText>
        </w:r>
        <w:r>
          <w:rPr>
            <w:noProof/>
            <w:webHidden/>
          </w:rPr>
        </w:r>
        <w:r>
          <w:rPr>
            <w:noProof/>
            <w:webHidden/>
          </w:rPr>
          <w:fldChar w:fldCharType="separate"/>
        </w:r>
        <w:r>
          <w:rPr>
            <w:noProof/>
            <w:webHidden/>
          </w:rPr>
          <w:t>82</w:t>
        </w:r>
        <w:r>
          <w:rPr>
            <w:noProof/>
            <w:webHidden/>
          </w:rPr>
          <w:fldChar w:fldCharType="end"/>
        </w:r>
      </w:hyperlink>
    </w:p>
    <w:p w14:paraId="26AF6AE9" w14:textId="77777777" w:rsidR="0089000E" w:rsidRDefault="0089000E" w:rsidP="0089000E">
      <w:pPr>
        <w:pStyle w:val="TOC1"/>
        <w:tabs>
          <w:tab w:val="right" w:leader="dot" w:pos="9350"/>
        </w:tabs>
        <w:rPr>
          <w:rFonts w:asciiTheme="minorHAnsi" w:eastAsiaTheme="minorEastAsia" w:hAnsiTheme="minorHAnsi" w:cstheme="minorBidi"/>
          <w:noProof/>
          <w:kern w:val="2"/>
          <w:sz w:val="24"/>
          <w:szCs w:val="24"/>
          <w:lang w:val="en-US"/>
          <w14:ligatures w14:val="standardContextual"/>
        </w:rPr>
      </w:pPr>
      <w:hyperlink w:anchor="_Toc186313205" w:history="1">
        <w:r w:rsidRPr="001D0EBC">
          <w:rPr>
            <w:rStyle w:val="Hyperlink"/>
            <w:rFonts w:ascii="Arial" w:eastAsia="Twentieth Century" w:hAnsi="Arial" w:cs="Arial"/>
            <w:noProof/>
            <w:lang w:val="en-US"/>
          </w:rPr>
          <w:t>Summary performance rating</w:t>
        </w:r>
        <w:r>
          <w:rPr>
            <w:noProof/>
            <w:webHidden/>
          </w:rPr>
          <w:tab/>
        </w:r>
        <w:r>
          <w:rPr>
            <w:noProof/>
            <w:webHidden/>
          </w:rPr>
          <w:fldChar w:fldCharType="begin"/>
        </w:r>
        <w:r>
          <w:rPr>
            <w:noProof/>
            <w:webHidden/>
          </w:rPr>
          <w:instrText xml:space="preserve"> PAGEREF _Toc186313205 \h </w:instrText>
        </w:r>
        <w:r>
          <w:rPr>
            <w:noProof/>
            <w:webHidden/>
          </w:rPr>
        </w:r>
        <w:r>
          <w:rPr>
            <w:noProof/>
            <w:webHidden/>
          </w:rPr>
          <w:fldChar w:fldCharType="separate"/>
        </w:r>
        <w:r>
          <w:rPr>
            <w:noProof/>
            <w:webHidden/>
          </w:rPr>
          <w:t>83</w:t>
        </w:r>
        <w:r>
          <w:rPr>
            <w:noProof/>
            <w:webHidden/>
          </w:rPr>
          <w:fldChar w:fldCharType="end"/>
        </w:r>
      </w:hyperlink>
    </w:p>
    <w:p w14:paraId="32A521D8" w14:textId="77777777" w:rsidR="0089000E" w:rsidRPr="00872356" w:rsidRDefault="0089000E" w:rsidP="0089000E">
      <w:pPr>
        <w:spacing w:after="120" w:line="240" w:lineRule="auto"/>
        <w:rPr>
          <w:rFonts w:ascii="Arial" w:eastAsia="Arial" w:hAnsi="Arial" w:cs="Arial"/>
          <w:lang w:val="en-US"/>
        </w:rPr>
      </w:pPr>
      <w:r w:rsidRPr="00872356">
        <w:rPr>
          <w:rFonts w:ascii="Arial" w:eastAsia="Arial" w:hAnsi="Arial" w:cs="Arial"/>
          <w:lang w:val="en-US"/>
        </w:rPr>
        <w:fldChar w:fldCharType="end"/>
      </w:r>
    </w:p>
    <w:p w14:paraId="041033F7" w14:textId="77777777" w:rsidR="0089000E" w:rsidRPr="00872356" w:rsidRDefault="0089000E" w:rsidP="0089000E">
      <w:pPr>
        <w:spacing w:after="120" w:line="240" w:lineRule="auto"/>
        <w:rPr>
          <w:rFonts w:ascii="Arial" w:eastAsia="Arial" w:hAnsi="Arial" w:cs="Arial"/>
          <w:sz w:val="40"/>
          <w:szCs w:val="40"/>
          <w:lang w:val="en-US"/>
        </w:rPr>
      </w:pPr>
      <w:r w:rsidRPr="00872356">
        <w:rPr>
          <w:rFonts w:ascii="Arial" w:eastAsia="Arial" w:hAnsi="Arial" w:cs="Arial"/>
          <w:sz w:val="40"/>
          <w:szCs w:val="40"/>
          <w:lang w:val="en-US"/>
        </w:rPr>
        <w:t>Figures</w:t>
      </w:r>
    </w:p>
    <w:p w14:paraId="7CA62BB2" w14:textId="77777777" w:rsidR="0089000E" w:rsidRDefault="0089000E" w:rsidP="0089000E">
      <w:pPr>
        <w:pStyle w:val="TOC1"/>
        <w:tabs>
          <w:tab w:val="right" w:leader="dot" w:pos="9350"/>
        </w:tabs>
        <w:rPr>
          <w:rFonts w:asciiTheme="minorHAnsi" w:eastAsiaTheme="minorEastAsia" w:hAnsiTheme="minorHAnsi" w:cstheme="minorBidi"/>
          <w:noProof/>
          <w:kern w:val="2"/>
          <w:sz w:val="24"/>
          <w:szCs w:val="24"/>
          <w:lang w:val="en-US"/>
          <w14:ligatures w14:val="standardContextual"/>
        </w:rPr>
      </w:pPr>
      <w:r w:rsidRPr="00872356">
        <w:rPr>
          <w:rFonts w:ascii="Arial" w:eastAsia="Arial" w:hAnsi="Arial" w:cs="Arial"/>
          <w:lang w:val="en-US"/>
        </w:rPr>
        <w:fldChar w:fldCharType="begin"/>
      </w:r>
      <w:r w:rsidRPr="00872356">
        <w:rPr>
          <w:rFonts w:ascii="Arial" w:eastAsia="Arial" w:hAnsi="Arial" w:cs="Arial"/>
          <w:lang w:val="en-US"/>
        </w:rPr>
        <w:instrText xml:space="preserve"> TOC \h \z \t "Figure,1" </w:instrText>
      </w:r>
      <w:r w:rsidRPr="00872356">
        <w:rPr>
          <w:rFonts w:ascii="Arial" w:eastAsia="Arial" w:hAnsi="Arial" w:cs="Arial"/>
          <w:lang w:val="en-US"/>
        </w:rPr>
        <w:fldChar w:fldCharType="separate"/>
      </w:r>
      <w:hyperlink w:anchor="_Toc186233630" w:history="1">
        <w:r w:rsidRPr="00064F35">
          <w:rPr>
            <w:rStyle w:val="Hyperlink"/>
            <w:rFonts w:ascii="Arial" w:hAnsi="Arial" w:cs="Arial"/>
            <w:noProof/>
          </w:rPr>
          <w:t>Figure 1: Key Governance Indicators (2012-2022). Comparison of Georgia with Europe and Central Asia</w:t>
        </w:r>
        <w:r>
          <w:rPr>
            <w:noProof/>
            <w:webHidden/>
          </w:rPr>
          <w:tab/>
        </w:r>
        <w:r>
          <w:rPr>
            <w:noProof/>
            <w:webHidden/>
          </w:rPr>
          <w:fldChar w:fldCharType="begin"/>
        </w:r>
        <w:r>
          <w:rPr>
            <w:noProof/>
            <w:webHidden/>
          </w:rPr>
          <w:instrText xml:space="preserve"> PAGEREF _Toc186233630 \h </w:instrText>
        </w:r>
        <w:r>
          <w:rPr>
            <w:noProof/>
            <w:webHidden/>
          </w:rPr>
        </w:r>
        <w:r>
          <w:rPr>
            <w:noProof/>
            <w:webHidden/>
          </w:rPr>
          <w:fldChar w:fldCharType="separate"/>
        </w:r>
        <w:r>
          <w:rPr>
            <w:noProof/>
            <w:webHidden/>
          </w:rPr>
          <w:t>18</w:t>
        </w:r>
        <w:r>
          <w:rPr>
            <w:noProof/>
            <w:webHidden/>
          </w:rPr>
          <w:fldChar w:fldCharType="end"/>
        </w:r>
      </w:hyperlink>
    </w:p>
    <w:p w14:paraId="0DE748DF" w14:textId="77777777" w:rsidR="0089000E" w:rsidRDefault="0089000E" w:rsidP="0089000E">
      <w:pPr>
        <w:pStyle w:val="TOC1"/>
        <w:tabs>
          <w:tab w:val="right" w:leader="dot" w:pos="9350"/>
        </w:tabs>
        <w:rPr>
          <w:rFonts w:asciiTheme="minorHAnsi" w:eastAsiaTheme="minorEastAsia" w:hAnsiTheme="minorHAnsi" w:cstheme="minorBidi"/>
          <w:noProof/>
          <w:kern w:val="2"/>
          <w:sz w:val="24"/>
          <w:szCs w:val="24"/>
          <w:lang w:val="en-US"/>
          <w14:ligatures w14:val="standardContextual"/>
        </w:rPr>
      </w:pPr>
      <w:hyperlink w:anchor="_Toc186233631" w:history="1">
        <w:r w:rsidRPr="00064F35">
          <w:rPr>
            <w:rStyle w:val="Hyperlink"/>
            <w:rFonts w:ascii="Arial" w:hAnsi="Arial" w:cs="Arial"/>
            <w:noProof/>
          </w:rPr>
          <w:t>Figure 2: Local Self Governance Index (2017-2023)</w:t>
        </w:r>
        <w:r>
          <w:rPr>
            <w:noProof/>
            <w:webHidden/>
          </w:rPr>
          <w:tab/>
        </w:r>
        <w:r>
          <w:rPr>
            <w:noProof/>
            <w:webHidden/>
          </w:rPr>
          <w:fldChar w:fldCharType="begin"/>
        </w:r>
        <w:r>
          <w:rPr>
            <w:noProof/>
            <w:webHidden/>
          </w:rPr>
          <w:instrText xml:space="preserve"> PAGEREF _Toc186233631 \h </w:instrText>
        </w:r>
        <w:r>
          <w:rPr>
            <w:noProof/>
            <w:webHidden/>
          </w:rPr>
        </w:r>
        <w:r>
          <w:rPr>
            <w:noProof/>
            <w:webHidden/>
          </w:rPr>
          <w:fldChar w:fldCharType="separate"/>
        </w:r>
        <w:r>
          <w:rPr>
            <w:noProof/>
            <w:webHidden/>
          </w:rPr>
          <w:t>19</w:t>
        </w:r>
        <w:r>
          <w:rPr>
            <w:noProof/>
            <w:webHidden/>
          </w:rPr>
          <w:fldChar w:fldCharType="end"/>
        </w:r>
      </w:hyperlink>
    </w:p>
    <w:p w14:paraId="7CE35A91" w14:textId="77777777" w:rsidR="0089000E" w:rsidRDefault="0089000E" w:rsidP="0089000E">
      <w:pPr>
        <w:pStyle w:val="TOC1"/>
        <w:tabs>
          <w:tab w:val="right" w:leader="dot" w:pos="9350"/>
        </w:tabs>
        <w:rPr>
          <w:rFonts w:asciiTheme="minorHAnsi" w:eastAsiaTheme="minorEastAsia" w:hAnsiTheme="minorHAnsi" w:cstheme="minorBidi"/>
          <w:noProof/>
          <w:kern w:val="2"/>
          <w:sz w:val="24"/>
          <w:szCs w:val="24"/>
          <w:lang w:val="en-US"/>
          <w14:ligatures w14:val="standardContextual"/>
        </w:rPr>
      </w:pPr>
      <w:hyperlink w:anchor="_Toc186233632" w:history="1">
        <w:r w:rsidRPr="00064F35">
          <w:rPr>
            <w:rStyle w:val="Hyperlink"/>
            <w:rFonts w:ascii="Arial" w:hAnsi="Arial" w:cs="Arial"/>
            <w:noProof/>
          </w:rPr>
          <w:t>Figure 3: Revised Theory of Change for the UNSDCF 2021-2025 Georgia</w:t>
        </w:r>
        <w:r>
          <w:rPr>
            <w:noProof/>
            <w:webHidden/>
          </w:rPr>
          <w:tab/>
        </w:r>
        <w:r>
          <w:rPr>
            <w:noProof/>
            <w:webHidden/>
          </w:rPr>
          <w:fldChar w:fldCharType="begin"/>
        </w:r>
        <w:r>
          <w:rPr>
            <w:noProof/>
            <w:webHidden/>
          </w:rPr>
          <w:instrText xml:space="preserve"> PAGEREF _Toc186233632 \h </w:instrText>
        </w:r>
        <w:r>
          <w:rPr>
            <w:noProof/>
            <w:webHidden/>
          </w:rPr>
        </w:r>
        <w:r>
          <w:rPr>
            <w:noProof/>
            <w:webHidden/>
          </w:rPr>
          <w:fldChar w:fldCharType="separate"/>
        </w:r>
        <w:r>
          <w:rPr>
            <w:noProof/>
            <w:webHidden/>
          </w:rPr>
          <w:t>30</w:t>
        </w:r>
        <w:r>
          <w:rPr>
            <w:noProof/>
            <w:webHidden/>
          </w:rPr>
          <w:fldChar w:fldCharType="end"/>
        </w:r>
      </w:hyperlink>
    </w:p>
    <w:p w14:paraId="3916586C" w14:textId="77777777" w:rsidR="0089000E" w:rsidRDefault="0089000E" w:rsidP="0089000E">
      <w:pPr>
        <w:pStyle w:val="TOC1"/>
        <w:tabs>
          <w:tab w:val="right" w:leader="dot" w:pos="9350"/>
        </w:tabs>
        <w:rPr>
          <w:rFonts w:asciiTheme="minorHAnsi" w:eastAsiaTheme="minorEastAsia" w:hAnsiTheme="minorHAnsi" w:cstheme="minorBidi"/>
          <w:noProof/>
          <w:kern w:val="2"/>
          <w:sz w:val="24"/>
          <w:szCs w:val="24"/>
          <w:lang w:val="en-US"/>
          <w14:ligatures w14:val="standardContextual"/>
        </w:rPr>
      </w:pPr>
      <w:hyperlink w:anchor="_Toc186233633" w:history="1">
        <w:r w:rsidRPr="00064F35">
          <w:rPr>
            <w:rStyle w:val="Hyperlink"/>
            <w:rFonts w:ascii="Arial" w:hAnsi="Arial" w:cs="Arial"/>
            <w:noProof/>
          </w:rPr>
          <w:t>Figure 4: Outcomes and Outputs of the UNSDCF 2021-2025 Georgia</w:t>
        </w:r>
        <w:r>
          <w:rPr>
            <w:noProof/>
            <w:webHidden/>
          </w:rPr>
          <w:tab/>
        </w:r>
        <w:r>
          <w:rPr>
            <w:noProof/>
            <w:webHidden/>
          </w:rPr>
          <w:fldChar w:fldCharType="begin"/>
        </w:r>
        <w:r>
          <w:rPr>
            <w:noProof/>
            <w:webHidden/>
          </w:rPr>
          <w:instrText xml:space="preserve"> PAGEREF _Toc186233633 \h </w:instrText>
        </w:r>
        <w:r>
          <w:rPr>
            <w:noProof/>
            <w:webHidden/>
          </w:rPr>
        </w:r>
        <w:r>
          <w:rPr>
            <w:noProof/>
            <w:webHidden/>
          </w:rPr>
          <w:fldChar w:fldCharType="separate"/>
        </w:r>
        <w:r>
          <w:rPr>
            <w:noProof/>
            <w:webHidden/>
          </w:rPr>
          <w:t>31</w:t>
        </w:r>
        <w:r>
          <w:rPr>
            <w:noProof/>
            <w:webHidden/>
          </w:rPr>
          <w:fldChar w:fldCharType="end"/>
        </w:r>
      </w:hyperlink>
    </w:p>
    <w:p w14:paraId="294B08DE" w14:textId="77777777" w:rsidR="0089000E" w:rsidRDefault="0089000E" w:rsidP="0089000E">
      <w:pPr>
        <w:pStyle w:val="TOC1"/>
        <w:tabs>
          <w:tab w:val="right" w:leader="dot" w:pos="9350"/>
        </w:tabs>
        <w:rPr>
          <w:rFonts w:asciiTheme="minorHAnsi" w:eastAsiaTheme="minorEastAsia" w:hAnsiTheme="minorHAnsi" w:cstheme="minorBidi"/>
          <w:noProof/>
          <w:kern w:val="2"/>
          <w:sz w:val="24"/>
          <w:szCs w:val="24"/>
          <w:lang w:val="en-US"/>
          <w14:ligatures w14:val="standardContextual"/>
        </w:rPr>
      </w:pPr>
      <w:hyperlink w:anchor="_Toc186233634" w:history="1">
        <w:r w:rsidRPr="00064F35">
          <w:rPr>
            <w:rStyle w:val="Hyperlink"/>
            <w:rFonts w:ascii="Arial" w:hAnsi="Arial" w:cs="Arial"/>
            <w:noProof/>
          </w:rPr>
          <w:t>Figure 5: Status of Achievement of Outcomes of the UNSDCF 2021-2025 Georgia</w:t>
        </w:r>
        <w:r>
          <w:rPr>
            <w:noProof/>
            <w:webHidden/>
          </w:rPr>
          <w:tab/>
        </w:r>
        <w:r>
          <w:rPr>
            <w:noProof/>
            <w:webHidden/>
          </w:rPr>
          <w:fldChar w:fldCharType="begin"/>
        </w:r>
        <w:r>
          <w:rPr>
            <w:noProof/>
            <w:webHidden/>
          </w:rPr>
          <w:instrText xml:space="preserve"> PAGEREF _Toc186233634 \h </w:instrText>
        </w:r>
        <w:r>
          <w:rPr>
            <w:noProof/>
            <w:webHidden/>
          </w:rPr>
        </w:r>
        <w:r>
          <w:rPr>
            <w:noProof/>
            <w:webHidden/>
          </w:rPr>
          <w:fldChar w:fldCharType="separate"/>
        </w:r>
        <w:r>
          <w:rPr>
            <w:noProof/>
            <w:webHidden/>
          </w:rPr>
          <w:t>32</w:t>
        </w:r>
        <w:r>
          <w:rPr>
            <w:noProof/>
            <w:webHidden/>
          </w:rPr>
          <w:fldChar w:fldCharType="end"/>
        </w:r>
      </w:hyperlink>
    </w:p>
    <w:p w14:paraId="3E9FFA20" w14:textId="77777777" w:rsidR="0089000E" w:rsidRDefault="0089000E" w:rsidP="0089000E">
      <w:pPr>
        <w:pStyle w:val="TOC1"/>
        <w:tabs>
          <w:tab w:val="right" w:leader="dot" w:pos="9350"/>
        </w:tabs>
        <w:rPr>
          <w:rFonts w:asciiTheme="minorHAnsi" w:eastAsiaTheme="minorEastAsia" w:hAnsiTheme="minorHAnsi" w:cstheme="minorBidi"/>
          <w:noProof/>
          <w:kern w:val="2"/>
          <w:sz w:val="24"/>
          <w:szCs w:val="24"/>
          <w:lang w:val="en-US"/>
          <w14:ligatures w14:val="standardContextual"/>
        </w:rPr>
      </w:pPr>
      <w:hyperlink w:anchor="_Toc186233635" w:history="1">
        <w:r w:rsidRPr="00064F35">
          <w:rPr>
            <w:rStyle w:val="Hyperlink"/>
            <w:rFonts w:ascii="Arial" w:hAnsi="Arial" w:cs="Arial"/>
            <w:noProof/>
          </w:rPr>
          <w:t>Figure 6: Outcome-wise Progress on the UNSDCF 2021-2025 Georgia</w:t>
        </w:r>
        <w:r>
          <w:rPr>
            <w:noProof/>
            <w:webHidden/>
          </w:rPr>
          <w:tab/>
        </w:r>
        <w:r>
          <w:rPr>
            <w:noProof/>
            <w:webHidden/>
          </w:rPr>
          <w:fldChar w:fldCharType="begin"/>
        </w:r>
        <w:r>
          <w:rPr>
            <w:noProof/>
            <w:webHidden/>
          </w:rPr>
          <w:instrText xml:space="preserve"> PAGEREF _Toc186233635 \h </w:instrText>
        </w:r>
        <w:r>
          <w:rPr>
            <w:noProof/>
            <w:webHidden/>
          </w:rPr>
        </w:r>
        <w:r>
          <w:rPr>
            <w:noProof/>
            <w:webHidden/>
          </w:rPr>
          <w:fldChar w:fldCharType="separate"/>
        </w:r>
        <w:r>
          <w:rPr>
            <w:noProof/>
            <w:webHidden/>
          </w:rPr>
          <w:t>32</w:t>
        </w:r>
        <w:r>
          <w:rPr>
            <w:noProof/>
            <w:webHidden/>
          </w:rPr>
          <w:fldChar w:fldCharType="end"/>
        </w:r>
      </w:hyperlink>
    </w:p>
    <w:p w14:paraId="1A4B706C" w14:textId="77777777" w:rsidR="0089000E" w:rsidRDefault="0089000E" w:rsidP="0089000E">
      <w:pPr>
        <w:pStyle w:val="TOC1"/>
        <w:tabs>
          <w:tab w:val="right" w:leader="dot" w:pos="9350"/>
        </w:tabs>
        <w:rPr>
          <w:rFonts w:asciiTheme="minorHAnsi" w:eastAsiaTheme="minorEastAsia" w:hAnsiTheme="minorHAnsi" w:cstheme="minorBidi"/>
          <w:noProof/>
          <w:kern w:val="2"/>
          <w:sz w:val="24"/>
          <w:szCs w:val="24"/>
          <w:lang w:val="en-US"/>
          <w14:ligatures w14:val="standardContextual"/>
        </w:rPr>
      </w:pPr>
      <w:hyperlink w:anchor="_Toc186233636" w:history="1">
        <w:r w:rsidRPr="00064F35">
          <w:rPr>
            <w:rStyle w:val="Hyperlink"/>
            <w:rFonts w:ascii="Arial" w:hAnsi="Arial" w:cs="Arial"/>
            <w:noProof/>
          </w:rPr>
          <w:t>Figure 7: Agency-wise Budget Allocations UNSDCF 2021-2025 Georgia</w:t>
        </w:r>
        <w:r>
          <w:rPr>
            <w:noProof/>
            <w:webHidden/>
          </w:rPr>
          <w:tab/>
        </w:r>
        <w:r>
          <w:rPr>
            <w:noProof/>
            <w:webHidden/>
          </w:rPr>
          <w:fldChar w:fldCharType="begin"/>
        </w:r>
        <w:r>
          <w:rPr>
            <w:noProof/>
            <w:webHidden/>
          </w:rPr>
          <w:instrText xml:space="preserve"> PAGEREF _Toc186233636 \h </w:instrText>
        </w:r>
        <w:r>
          <w:rPr>
            <w:noProof/>
            <w:webHidden/>
          </w:rPr>
        </w:r>
        <w:r>
          <w:rPr>
            <w:noProof/>
            <w:webHidden/>
          </w:rPr>
          <w:fldChar w:fldCharType="separate"/>
        </w:r>
        <w:r>
          <w:rPr>
            <w:noProof/>
            <w:webHidden/>
          </w:rPr>
          <w:t>32</w:t>
        </w:r>
        <w:r>
          <w:rPr>
            <w:noProof/>
            <w:webHidden/>
          </w:rPr>
          <w:fldChar w:fldCharType="end"/>
        </w:r>
      </w:hyperlink>
    </w:p>
    <w:p w14:paraId="5B24AE0F" w14:textId="77777777" w:rsidR="0089000E" w:rsidRDefault="0089000E" w:rsidP="0089000E">
      <w:pPr>
        <w:pStyle w:val="TOC1"/>
        <w:tabs>
          <w:tab w:val="right" w:leader="dot" w:pos="9350"/>
        </w:tabs>
        <w:rPr>
          <w:rFonts w:asciiTheme="minorHAnsi" w:eastAsiaTheme="minorEastAsia" w:hAnsiTheme="minorHAnsi" w:cstheme="minorBidi"/>
          <w:noProof/>
          <w:kern w:val="2"/>
          <w:sz w:val="24"/>
          <w:szCs w:val="24"/>
          <w:lang w:val="en-US"/>
          <w14:ligatures w14:val="standardContextual"/>
        </w:rPr>
      </w:pPr>
      <w:hyperlink w:anchor="_Toc186233637" w:history="1">
        <w:r w:rsidRPr="00064F35">
          <w:rPr>
            <w:rStyle w:val="Hyperlink"/>
            <w:rFonts w:ascii="Arial" w:hAnsi="Arial" w:cs="Arial"/>
            <w:noProof/>
          </w:rPr>
          <w:t>Figure 8: Overall Funding Gap and Outcome-wise Funding Gap UNSDCF 2021-2025 Georgia</w:t>
        </w:r>
        <w:r>
          <w:rPr>
            <w:noProof/>
            <w:webHidden/>
          </w:rPr>
          <w:tab/>
        </w:r>
        <w:r>
          <w:rPr>
            <w:noProof/>
            <w:webHidden/>
          </w:rPr>
          <w:fldChar w:fldCharType="begin"/>
        </w:r>
        <w:r>
          <w:rPr>
            <w:noProof/>
            <w:webHidden/>
          </w:rPr>
          <w:instrText xml:space="preserve"> PAGEREF _Toc186233637 \h </w:instrText>
        </w:r>
        <w:r>
          <w:rPr>
            <w:noProof/>
            <w:webHidden/>
          </w:rPr>
        </w:r>
        <w:r>
          <w:rPr>
            <w:noProof/>
            <w:webHidden/>
          </w:rPr>
          <w:fldChar w:fldCharType="separate"/>
        </w:r>
        <w:r>
          <w:rPr>
            <w:noProof/>
            <w:webHidden/>
          </w:rPr>
          <w:t>33</w:t>
        </w:r>
        <w:r>
          <w:rPr>
            <w:noProof/>
            <w:webHidden/>
          </w:rPr>
          <w:fldChar w:fldCharType="end"/>
        </w:r>
      </w:hyperlink>
    </w:p>
    <w:p w14:paraId="29365296" w14:textId="77777777" w:rsidR="0089000E" w:rsidRDefault="0089000E" w:rsidP="0089000E">
      <w:pPr>
        <w:pStyle w:val="TOC1"/>
        <w:tabs>
          <w:tab w:val="right" w:leader="dot" w:pos="9350"/>
        </w:tabs>
        <w:rPr>
          <w:rFonts w:asciiTheme="minorHAnsi" w:eastAsiaTheme="minorEastAsia" w:hAnsiTheme="minorHAnsi" w:cstheme="minorBidi"/>
          <w:noProof/>
          <w:kern w:val="2"/>
          <w:sz w:val="24"/>
          <w:szCs w:val="24"/>
          <w:lang w:val="en-US"/>
          <w14:ligatures w14:val="standardContextual"/>
        </w:rPr>
      </w:pPr>
      <w:hyperlink w:anchor="_Toc186233638" w:history="1">
        <w:r w:rsidRPr="00064F35">
          <w:rPr>
            <w:rStyle w:val="Hyperlink"/>
            <w:rFonts w:ascii="Arial" w:hAnsi="Arial" w:cs="Arial"/>
            <w:noProof/>
          </w:rPr>
          <w:t>Figure 9: Joint programmes</w:t>
        </w:r>
        <w:r>
          <w:rPr>
            <w:noProof/>
            <w:webHidden/>
          </w:rPr>
          <w:tab/>
        </w:r>
        <w:r>
          <w:rPr>
            <w:noProof/>
            <w:webHidden/>
          </w:rPr>
          <w:fldChar w:fldCharType="begin"/>
        </w:r>
        <w:r>
          <w:rPr>
            <w:noProof/>
            <w:webHidden/>
          </w:rPr>
          <w:instrText xml:space="preserve"> PAGEREF _Toc186233638 \h </w:instrText>
        </w:r>
        <w:r>
          <w:rPr>
            <w:noProof/>
            <w:webHidden/>
          </w:rPr>
        </w:r>
        <w:r>
          <w:rPr>
            <w:noProof/>
            <w:webHidden/>
          </w:rPr>
          <w:fldChar w:fldCharType="separate"/>
        </w:r>
        <w:r>
          <w:rPr>
            <w:noProof/>
            <w:webHidden/>
          </w:rPr>
          <w:t>34</w:t>
        </w:r>
        <w:r>
          <w:rPr>
            <w:noProof/>
            <w:webHidden/>
          </w:rPr>
          <w:fldChar w:fldCharType="end"/>
        </w:r>
      </w:hyperlink>
    </w:p>
    <w:p w14:paraId="240B15DE" w14:textId="77777777" w:rsidR="0089000E" w:rsidRPr="00872356" w:rsidRDefault="0089000E" w:rsidP="0089000E">
      <w:pPr>
        <w:spacing w:after="120" w:line="240" w:lineRule="auto"/>
        <w:rPr>
          <w:rFonts w:ascii="Arial" w:eastAsia="Arial" w:hAnsi="Arial" w:cs="Arial"/>
          <w:lang w:val="en-US"/>
        </w:rPr>
      </w:pPr>
      <w:r w:rsidRPr="00872356">
        <w:rPr>
          <w:rFonts w:ascii="Arial" w:eastAsia="Arial" w:hAnsi="Arial" w:cs="Arial"/>
          <w:lang w:val="en-US"/>
        </w:rPr>
        <w:fldChar w:fldCharType="end"/>
      </w:r>
    </w:p>
    <w:p w14:paraId="5852A32A" w14:textId="77777777" w:rsidR="0089000E" w:rsidRPr="00872356" w:rsidRDefault="0089000E" w:rsidP="0089000E">
      <w:pPr>
        <w:spacing w:after="120" w:line="240" w:lineRule="auto"/>
        <w:rPr>
          <w:rFonts w:ascii="Arial" w:eastAsia="Arial" w:hAnsi="Arial" w:cs="Arial"/>
          <w:lang w:val="en-US"/>
        </w:rPr>
      </w:pPr>
    </w:p>
    <w:p w14:paraId="754A60F7" w14:textId="77777777" w:rsidR="0089000E" w:rsidRPr="00872356" w:rsidRDefault="0089000E" w:rsidP="0089000E">
      <w:pPr>
        <w:spacing w:after="120" w:line="240" w:lineRule="auto"/>
        <w:rPr>
          <w:rFonts w:ascii="Arial" w:eastAsia="Arial" w:hAnsi="Arial" w:cs="Arial"/>
          <w:sz w:val="40"/>
          <w:szCs w:val="40"/>
          <w:lang w:val="en-US"/>
        </w:rPr>
      </w:pPr>
      <w:r w:rsidRPr="00872356">
        <w:rPr>
          <w:rFonts w:ascii="Arial" w:eastAsia="Arial" w:hAnsi="Arial" w:cs="Arial"/>
          <w:sz w:val="40"/>
          <w:szCs w:val="40"/>
          <w:lang w:val="en-US"/>
        </w:rPr>
        <w:t>Annexes</w:t>
      </w:r>
    </w:p>
    <w:p w14:paraId="4176D459" w14:textId="77777777" w:rsidR="0089000E" w:rsidRDefault="0089000E" w:rsidP="0089000E">
      <w:pPr>
        <w:pStyle w:val="TOC1"/>
        <w:tabs>
          <w:tab w:val="right" w:leader="dot" w:pos="9350"/>
        </w:tabs>
        <w:rPr>
          <w:rFonts w:asciiTheme="minorHAnsi" w:eastAsiaTheme="minorEastAsia" w:hAnsiTheme="minorHAnsi" w:cstheme="minorBidi"/>
          <w:noProof/>
          <w:kern w:val="2"/>
          <w:sz w:val="24"/>
          <w:szCs w:val="24"/>
          <w:lang w:val="en-US"/>
          <w14:ligatures w14:val="standardContextual"/>
        </w:rPr>
      </w:pPr>
      <w:r w:rsidRPr="00872356">
        <w:rPr>
          <w:rFonts w:ascii="Arial" w:eastAsia="Arial" w:hAnsi="Arial" w:cs="Arial"/>
          <w:lang w:val="en-US"/>
        </w:rPr>
        <w:fldChar w:fldCharType="begin"/>
      </w:r>
      <w:r w:rsidRPr="00872356">
        <w:rPr>
          <w:rFonts w:ascii="Arial" w:eastAsia="Arial" w:hAnsi="Arial" w:cs="Arial"/>
          <w:lang w:val="en-US"/>
        </w:rPr>
        <w:instrText xml:space="preserve"> TOC \h \z \u \t "Annex,1" </w:instrText>
      </w:r>
      <w:r w:rsidRPr="00872356">
        <w:rPr>
          <w:rFonts w:ascii="Arial" w:eastAsia="Arial" w:hAnsi="Arial" w:cs="Arial"/>
          <w:lang w:val="en-US"/>
        </w:rPr>
        <w:fldChar w:fldCharType="separate"/>
      </w:r>
      <w:hyperlink w:anchor="_Toc186233471" w:history="1">
        <w:r w:rsidRPr="00107FF4">
          <w:rPr>
            <w:rStyle w:val="Hyperlink"/>
            <w:rFonts w:ascii="Arial" w:hAnsi="Arial" w:cs="Arial"/>
            <w:noProof/>
          </w:rPr>
          <w:t>Annex 1: ToR for the Evaluation of the UNSDCF 2021-2025 Georgia</w:t>
        </w:r>
        <w:r>
          <w:rPr>
            <w:noProof/>
            <w:webHidden/>
          </w:rPr>
          <w:tab/>
        </w:r>
        <w:r>
          <w:rPr>
            <w:noProof/>
            <w:webHidden/>
          </w:rPr>
          <w:fldChar w:fldCharType="begin"/>
        </w:r>
        <w:r>
          <w:rPr>
            <w:noProof/>
            <w:webHidden/>
          </w:rPr>
          <w:instrText xml:space="preserve"> PAGEREF _Toc186233471 \h </w:instrText>
        </w:r>
        <w:r>
          <w:rPr>
            <w:noProof/>
            <w:webHidden/>
          </w:rPr>
        </w:r>
        <w:r>
          <w:rPr>
            <w:noProof/>
            <w:webHidden/>
          </w:rPr>
          <w:fldChar w:fldCharType="separate"/>
        </w:r>
        <w:r>
          <w:rPr>
            <w:noProof/>
            <w:webHidden/>
          </w:rPr>
          <w:t>84</w:t>
        </w:r>
        <w:r>
          <w:rPr>
            <w:noProof/>
            <w:webHidden/>
          </w:rPr>
          <w:fldChar w:fldCharType="end"/>
        </w:r>
      </w:hyperlink>
    </w:p>
    <w:p w14:paraId="06BD3479" w14:textId="77777777" w:rsidR="0089000E" w:rsidRDefault="0089000E" w:rsidP="0089000E">
      <w:pPr>
        <w:pStyle w:val="TOC1"/>
        <w:tabs>
          <w:tab w:val="right" w:leader="dot" w:pos="9350"/>
        </w:tabs>
        <w:rPr>
          <w:rFonts w:asciiTheme="minorHAnsi" w:eastAsiaTheme="minorEastAsia" w:hAnsiTheme="minorHAnsi" w:cstheme="minorBidi"/>
          <w:noProof/>
          <w:kern w:val="2"/>
          <w:sz w:val="24"/>
          <w:szCs w:val="24"/>
          <w:lang w:val="en-US"/>
          <w14:ligatures w14:val="standardContextual"/>
        </w:rPr>
      </w:pPr>
      <w:hyperlink w:anchor="_Toc186233472" w:history="1">
        <w:r w:rsidRPr="00107FF4">
          <w:rPr>
            <w:rStyle w:val="Hyperlink"/>
            <w:rFonts w:ascii="Arial" w:hAnsi="Arial" w:cs="Arial"/>
            <w:noProof/>
          </w:rPr>
          <w:t>Annex 2: Evaluation design matrix</w:t>
        </w:r>
        <w:r>
          <w:rPr>
            <w:noProof/>
            <w:webHidden/>
          </w:rPr>
          <w:tab/>
        </w:r>
        <w:r>
          <w:rPr>
            <w:noProof/>
            <w:webHidden/>
          </w:rPr>
          <w:fldChar w:fldCharType="begin"/>
        </w:r>
        <w:r>
          <w:rPr>
            <w:noProof/>
            <w:webHidden/>
          </w:rPr>
          <w:instrText xml:space="preserve"> PAGEREF _Toc186233472 \h </w:instrText>
        </w:r>
        <w:r>
          <w:rPr>
            <w:noProof/>
            <w:webHidden/>
          </w:rPr>
        </w:r>
        <w:r>
          <w:rPr>
            <w:noProof/>
            <w:webHidden/>
          </w:rPr>
          <w:fldChar w:fldCharType="separate"/>
        </w:r>
        <w:r>
          <w:rPr>
            <w:noProof/>
            <w:webHidden/>
          </w:rPr>
          <w:t>85</w:t>
        </w:r>
        <w:r>
          <w:rPr>
            <w:noProof/>
            <w:webHidden/>
          </w:rPr>
          <w:fldChar w:fldCharType="end"/>
        </w:r>
      </w:hyperlink>
    </w:p>
    <w:p w14:paraId="2392CD24" w14:textId="77777777" w:rsidR="0089000E" w:rsidRDefault="0089000E" w:rsidP="0089000E">
      <w:pPr>
        <w:pStyle w:val="TOC1"/>
        <w:tabs>
          <w:tab w:val="right" w:leader="dot" w:pos="9350"/>
        </w:tabs>
        <w:rPr>
          <w:rFonts w:asciiTheme="minorHAnsi" w:eastAsiaTheme="minorEastAsia" w:hAnsiTheme="minorHAnsi" w:cstheme="minorBidi"/>
          <w:noProof/>
          <w:kern w:val="2"/>
          <w:sz w:val="24"/>
          <w:szCs w:val="24"/>
          <w:lang w:val="en-US"/>
          <w14:ligatures w14:val="standardContextual"/>
        </w:rPr>
      </w:pPr>
      <w:hyperlink w:anchor="_Toc186233473" w:history="1">
        <w:r w:rsidRPr="00107FF4">
          <w:rPr>
            <w:rStyle w:val="Hyperlink"/>
            <w:rFonts w:ascii="Arial" w:hAnsi="Arial" w:cs="Arial"/>
            <w:noProof/>
          </w:rPr>
          <w:t>Annex 3: Alignment of Georgia’s national policies and strategies with the SDGs</w:t>
        </w:r>
        <w:r>
          <w:rPr>
            <w:noProof/>
            <w:webHidden/>
          </w:rPr>
          <w:tab/>
        </w:r>
        <w:r>
          <w:rPr>
            <w:noProof/>
            <w:webHidden/>
          </w:rPr>
          <w:fldChar w:fldCharType="begin"/>
        </w:r>
        <w:r>
          <w:rPr>
            <w:noProof/>
            <w:webHidden/>
          </w:rPr>
          <w:instrText xml:space="preserve"> PAGEREF _Toc186233473 \h </w:instrText>
        </w:r>
        <w:r>
          <w:rPr>
            <w:noProof/>
            <w:webHidden/>
          </w:rPr>
        </w:r>
        <w:r>
          <w:rPr>
            <w:noProof/>
            <w:webHidden/>
          </w:rPr>
          <w:fldChar w:fldCharType="separate"/>
        </w:r>
        <w:r>
          <w:rPr>
            <w:noProof/>
            <w:webHidden/>
          </w:rPr>
          <w:t>88</w:t>
        </w:r>
        <w:r>
          <w:rPr>
            <w:noProof/>
            <w:webHidden/>
          </w:rPr>
          <w:fldChar w:fldCharType="end"/>
        </w:r>
      </w:hyperlink>
    </w:p>
    <w:p w14:paraId="51D4A6FC" w14:textId="77777777" w:rsidR="0089000E" w:rsidRDefault="0089000E" w:rsidP="0089000E">
      <w:pPr>
        <w:pStyle w:val="TOC1"/>
        <w:tabs>
          <w:tab w:val="right" w:leader="dot" w:pos="9350"/>
        </w:tabs>
        <w:rPr>
          <w:rFonts w:asciiTheme="minorHAnsi" w:eastAsiaTheme="minorEastAsia" w:hAnsiTheme="minorHAnsi" w:cstheme="minorBidi"/>
          <w:noProof/>
          <w:kern w:val="2"/>
          <w:sz w:val="24"/>
          <w:szCs w:val="24"/>
          <w:lang w:val="en-US"/>
          <w14:ligatures w14:val="standardContextual"/>
        </w:rPr>
      </w:pPr>
      <w:hyperlink w:anchor="_Toc186233474" w:history="1">
        <w:r w:rsidRPr="00107FF4">
          <w:rPr>
            <w:rStyle w:val="Hyperlink"/>
            <w:rFonts w:ascii="Arial" w:hAnsi="Arial" w:cs="Arial"/>
            <w:noProof/>
          </w:rPr>
          <w:t>Annex 4: References</w:t>
        </w:r>
        <w:r>
          <w:rPr>
            <w:noProof/>
            <w:webHidden/>
          </w:rPr>
          <w:tab/>
        </w:r>
        <w:r>
          <w:rPr>
            <w:noProof/>
            <w:webHidden/>
          </w:rPr>
          <w:fldChar w:fldCharType="begin"/>
        </w:r>
        <w:r>
          <w:rPr>
            <w:noProof/>
            <w:webHidden/>
          </w:rPr>
          <w:instrText xml:space="preserve"> PAGEREF _Toc186233474 \h </w:instrText>
        </w:r>
        <w:r>
          <w:rPr>
            <w:noProof/>
            <w:webHidden/>
          </w:rPr>
        </w:r>
        <w:r>
          <w:rPr>
            <w:noProof/>
            <w:webHidden/>
          </w:rPr>
          <w:fldChar w:fldCharType="separate"/>
        </w:r>
        <w:r>
          <w:rPr>
            <w:noProof/>
            <w:webHidden/>
          </w:rPr>
          <w:t>89</w:t>
        </w:r>
        <w:r>
          <w:rPr>
            <w:noProof/>
            <w:webHidden/>
          </w:rPr>
          <w:fldChar w:fldCharType="end"/>
        </w:r>
      </w:hyperlink>
    </w:p>
    <w:p w14:paraId="6616E145" w14:textId="77777777" w:rsidR="0089000E" w:rsidRDefault="0089000E" w:rsidP="0089000E">
      <w:pPr>
        <w:pStyle w:val="TOC1"/>
        <w:tabs>
          <w:tab w:val="right" w:leader="dot" w:pos="9350"/>
        </w:tabs>
        <w:rPr>
          <w:rFonts w:asciiTheme="minorHAnsi" w:eastAsiaTheme="minorEastAsia" w:hAnsiTheme="minorHAnsi" w:cstheme="minorBidi"/>
          <w:noProof/>
          <w:kern w:val="2"/>
          <w:sz w:val="24"/>
          <w:szCs w:val="24"/>
          <w:lang w:val="en-US"/>
          <w14:ligatures w14:val="standardContextual"/>
        </w:rPr>
      </w:pPr>
      <w:hyperlink w:anchor="_Toc186233475" w:history="1">
        <w:r w:rsidRPr="00107FF4">
          <w:rPr>
            <w:rStyle w:val="Hyperlink"/>
            <w:rFonts w:ascii="Arial" w:hAnsi="Arial" w:cs="Arial"/>
            <w:noProof/>
          </w:rPr>
          <w:t>Annex 5: Focus group participants</w:t>
        </w:r>
        <w:r>
          <w:rPr>
            <w:noProof/>
            <w:webHidden/>
          </w:rPr>
          <w:tab/>
        </w:r>
        <w:r>
          <w:rPr>
            <w:noProof/>
            <w:webHidden/>
          </w:rPr>
          <w:fldChar w:fldCharType="begin"/>
        </w:r>
        <w:r>
          <w:rPr>
            <w:noProof/>
            <w:webHidden/>
          </w:rPr>
          <w:instrText xml:space="preserve"> PAGEREF _Toc186233475 \h </w:instrText>
        </w:r>
        <w:r>
          <w:rPr>
            <w:noProof/>
            <w:webHidden/>
          </w:rPr>
        </w:r>
        <w:r>
          <w:rPr>
            <w:noProof/>
            <w:webHidden/>
          </w:rPr>
          <w:fldChar w:fldCharType="separate"/>
        </w:r>
        <w:r>
          <w:rPr>
            <w:noProof/>
            <w:webHidden/>
          </w:rPr>
          <w:t>92</w:t>
        </w:r>
        <w:r>
          <w:rPr>
            <w:noProof/>
            <w:webHidden/>
          </w:rPr>
          <w:fldChar w:fldCharType="end"/>
        </w:r>
      </w:hyperlink>
    </w:p>
    <w:p w14:paraId="16CCF819" w14:textId="77777777" w:rsidR="0089000E" w:rsidRDefault="0089000E" w:rsidP="0089000E">
      <w:pPr>
        <w:pStyle w:val="TOC1"/>
        <w:tabs>
          <w:tab w:val="right" w:leader="dot" w:pos="9350"/>
        </w:tabs>
        <w:rPr>
          <w:rFonts w:asciiTheme="minorHAnsi" w:eastAsiaTheme="minorEastAsia" w:hAnsiTheme="minorHAnsi" w:cstheme="minorBidi"/>
          <w:noProof/>
          <w:kern w:val="2"/>
          <w:sz w:val="24"/>
          <w:szCs w:val="24"/>
          <w:lang w:val="en-US"/>
          <w14:ligatures w14:val="standardContextual"/>
        </w:rPr>
      </w:pPr>
      <w:hyperlink w:anchor="_Toc186233476" w:history="1">
        <w:r w:rsidRPr="00107FF4">
          <w:rPr>
            <w:rStyle w:val="Hyperlink"/>
            <w:rFonts w:ascii="Arial" w:hAnsi="Arial" w:cs="Arial"/>
            <w:noProof/>
          </w:rPr>
          <w:t>Annex 6: List of key informant interviews (KII)</w:t>
        </w:r>
        <w:r>
          <w:rPr>
            <w:noProof/>
            <w:webHidden/>
          </w:rPr>
          <w:tab/>
        </w:r>
        <w:r>
          <w:rPr>
            <w:noProof/>
            <w:webHidden/>
          </w:rPr>
          <w:fldChar w:fldCharType="begin"/>
        </w:r>
        <w:r>
          <w:rPr>
            <w:noProof/>
            <w:webHidden/>
          </w:rPr>
          <w:instrText xml:space="preserve"> PAGEREF _Toc186233476 \h </w:instrText>
        </w:r>
        <w:r>
          <w:rPr>
            <w:noProof/>
            <w:webHidden/>
          </w:rPr>
        </w:r>
        <w:r>
          <w:rPr>
            <w:noProof/>
            <w:webHidden/>
          </w:rPr>
          <w:fldChar w:fldCharType="separate"/>
        </w:r>
        <w:r>
          <w:rPr>
            <w:noProof/>
            <w:webHidden/>
          </w:rPr>
          <w:t>93</w:t>
        </w:r>
        <w:r>
          <w:rPr>
            <w:noProof/>
            <w:webHidden/>
          </w:rPr>
          <w:fldChar w:fldCharType="end"/>
        </w:r>
      </w:hyperlink>
    </w:p>
    <w:p w14:paraId="50569D5D" w14:textId="77777777" w:rsidR="0089000E" w:rsidRDefault="0089000E" w:rsidP="0089000E">
      <w:pPr>
        <w:pStyle w:val="TOC1"/>
        <w:tabs>
          <w:tab w:val="right" w:leader="dot" w:pos="9350"/>
        </w:tabs>
        <w:rPr>
          <w:rFonts w:asciiTheme="minorHAnsi" w:eastAsiaTheme="minorEastAsia" w:hAnsiTheme="minorHAnsi" w:cstheme="minorBidi"/>
          <w:noProof/>
          <w:kern w:val="2"/>
          <w:sz w:val="24"/>
          <w:szCs w:val="24"/>
          <w:lang w:val="en-US"/>
          <w14:ligatures w14:val="standardContextual"/>
        </w:rPr>
      </w:pPr>
      <w:hyperlink w:anchor="_Toc186233477" w:history="1">
        <w:r w:rsidRPr="00107FF4">
          <w:rPr>
            <w:rStyle w:val="Hyperlink"/>
            <w:rFonts w:ascii="Arial" w:hAnsi="Arial" w:cs="Arial"/>
            <w:noProof/>
          </w:rPr>
          <w:t>Annex 7: Key informant interview protocol</w:t>
        </w:r>
        <w:r>
          <w:rPr>
            <w:noProof/>
            <w:webHidden/>
          </w:rPr>
          <w:tab/>
        </w:r>
        <w:r>
          <w:rPr>
            <w:noProof/>
            <w:webHidden/>
          </w:rPr>
          <w:fldChar w:fldCharType="begin"/>
        </w:r>
        <w:r>
          <w:rPr>
            <w:noProof/>
            <w:webHidden/>
          </w:rPr>
          <w:instrText xml:space="preserve"> PAGEREF _Toc186233477 \h </w:instrText>
        </w:r>
        <w:r>
          <w:rPr>
            <w:noProof/>
            <w:webHidden/>
          </w:rPr>
        </w:r>
        <w:r>
          <w:rPr>
            <w:noProof/>
            <w:webHidden/>
          </w:rPr>
          <w:fldChar w:fldCharType="separate"/>
        </w:r>
        <w:r>
          <w:rPr>
            <w:noProof/>
            <w:webHidden/>
          </w:rPr>
          <w:t>97</w:t>
        </w:r>
        <w:r>
          <w:rPr>
            <w:noProof/>
            <w:webHidden/>
          </w:rPr>
          <w:fldChar w:fldCharType="end"/>
        </w:r>
      </w:hyperlink>
    </w:p>
    <w:p w14:paraId="25DFE12A" w14:textId="77777777" w:rsidR="0089000E" w:rsidRDefault="0089000E" w:rsidP="0089000E">
      <w:pPr>
        <w:pStyle w:val="TOC1"/>
        <w:tabs>
          <w:tab w:val="right" w:leader="dot" w:pos="9350"/>
        </w:tabs>
        <w:rPr>
          <w:rFonts w:asciiTheme="minorHAnsi" w:eastAsiaTheme="minorEastAsia" w:hAnsiTheme="minorHAnsi" w:cstheme="minorBidi"/>
          <w:noProof/>
          <w:kern w:val="2"/>
          <w:sz w:val="24"/>
          <w:szCs w:val="24"/>
          <w:lang w:val="en-US"/>
          <w14:ligatures w14:val="standardContextual"/>
        </w:rPr>
      </w:pPr>
      <w:hyperlink w:anchor="_Toc186233478" w:history="1">
        <w:r w:rsidRPr="00107FF4">
          <w:rPr>
            <w:rStyle w:val="Hyperlink"/>
            <w:rFonts w:ascii="Arial" w:hAnsi="Arial" w:cs="Arial"/>
            <w:noProof/>
          </w:rPr>
          <w:t>Annex 8: Stakeholder mapping</w:t>
        </w:r>
        <w:r>
          <w:rPr>
            <w:noProof/>
            <w:webHidden/>
          </w:rPr>
          <w:tab/>
        </w:r>
        <w:r>
          <w:rPr>
            <w:noProof/>
            <w:webHidden/>
          </w:rPr>
          <w:fldChar w:fldCharType="begin"/>
        </w:r>
        <w:r>
          <w:rPr>
            <w:noProof/>
            <w:webHidden/>
          </w:rPr>
          <w:instrText xml:space="preserve"> PAGEREF _Toc186233478 \h </w:instrText>
        </w:r>
        <w:r>
          <w:rPr>
            <w:noProof/>
            <w:webHidden/>
          </w:rPr>
        </w:r>
        <w:r>
          <w:rPr>
            <w:noProof/>
            <w:webHidden/>
          </w:rPr>
          <w:fldChar w:fldCharType="separate"/>
        </w:r>
        <w:r>
          <w:rPr>
            <w:noProof/>
            <w:webHidden/>
          </w:rPr>
          <w:t>89</w:t>
        </w:r>
        <w:r>
          <w:rPr>
            <w:noProof/>
            <w:webHidden/>
          </w:rPr>
          <w:fldChar w:fldCharType="end"/>
        </w:r>
      </w:hyperlink>
    </w:p>
    <w:p w14:paraId="18CDBCB6" w14:textId="77777777" w:rsidR="0089000E" w:rsidRDefault="0089000E" w:rsidP="0089000E">
      <w:pPr>
        <w:pStyle w:val="TOC1"/>
        <w:tabs>
          <w:tab w:val="right" w:leader="dot" w:pos="9350"/>
        </w:tabs>
        <w:rPr>
          <w:rFonts w:asciiTheme="minorHAnsi" w:eastAsiaTheme="minorEastAsia" w:hAnsiTheme="minorHAnsi" w:cstheme="minorBidi"/>
          <w:noProof/>
          <w:kern w:val="2"/>
          <w:sz w:val="24"/>
          <w:szCs w:val="24"/>
          <w:lang w:val="en-US"/>
          <w14:ligatures w14:val="standardContextual"/>
        </w:rPr>
      </w:pPr>
      <w:hyperlink w:anchor="_Toc186233479" w:history="1">
        <w:r w:rsidRPr="00107FF4">
          <w:rPr>
            <w:rStyle w:val="Hyperlink"/>
            <w:rFonts w:ascii="Arial" w:hAnsi="Arial" w:cs="Arial"/>
            <w:noProof/>
          </w:rPr>
          <w:t>Annex 9: Survey sampling technique and citizen feedback survey instrument</w:t>
        </w:r>
        <w:r>
          <w:rPr>
            <w:noProof/>
            <w:webHidden/>
          </w:rPr>
          <w:tab/>
        </w:r>
        <w:r>
          <w:rPr>
            <w:noProof/>
            <w:webHidden/>
          </w:rPr>
          <w:fldChar w:fldCharType="begin"/>
        </w:r>
        <w:r>
          <w:rPr>
            <w:noProof/>
            <w:webHidden/>
          </w:rPr>
          <w:instrText xml:space="preserve"> PAGEREF _Toc186233479 \h </w:instrText>
        </w:r>
        <w:r>
          <w:rPr>
            <w:noProof/>
            <w:webHidden/>
          </w:rPr>
        </w:r>
        <w:r>
          <w:rPr>
            <w:noProof/>
            <w:webHidden/>
          </w:rPr>
          <w:fldChar w:fldCharType="separate"/>
        </w:r>
        <w:r>
          <w:rPr>
            <w:noProof/>
            <w:webHidden/>
          </w:rPr>
          <w:t>93</w:t>
        </w:r>
        <w:r>
          <w:rPr>
            <w:noProof/>
            <w:webHidden/>
          </w:rPr>
          <w:fldChar w:fldCharType="end"/>
        </w:r>
      </w:hyperlink>
    </w:p>
    <w:p w14:paraId="27CD4B4A" w14:textId="77777777" w:rsidR="0089000E" w:rsidRDefault="0089000E" w:rsidP="0089000E">
      <w:pPr>
        <w:pStyle w:val="TOC1"/>
        <w:tabs>
          <w:tab w:val="right" w:leader="dot" w:pos="9350"/>
        </w:tabs>
        <w:rPr>
          <w:rFonts w:asciiTheme="minorHAnsi" w:eastAsiaTheme="minorEastAsia" w:hAnsiTheme="minorHAnsi" w:cstheme="minorBidi"/>
          <w:noProof/>
          <w:kern w:val="2"/>
          <w:sz w:val="24"/>
          <w:szCs w:val="24"/>
          <w:lang w:val="en-US"/>
          <w14:ligatures w14:val="standardContextual"/>
        </w:rPr>
      </w:pPr>
      <w:hyperlink w:anchor="_Toc186233480" w:history="1">
        <w:r w:rsidRPr="00107FF4">
          <w:rPr>
            <w:rStyle w:val="Hyperlink"/>
            <w:rFonts w:ascii="Arial" w:hAnsi="Arial" w:cs="Arial"/>
            <w:noProof/>
          </w:rPr>
          <w:t>Annex 10: Theory of change rationale</w:t>
        </w:r>
        <w:r>
          <w:rPr>
            <w:noProof/>
            <w:webHidden/>
          </w:rPr>
          <w:tab/>
        </w:r>
        <w:r>
          <w:rPr>
            <w:noProof/>
            <w:webHidden/>
          </w:rPr>
          <w:fldChar w:fldCharType="begin"/>
        </w:r>
        <w:r>
          <w:rPr>
            <w:noProof/>
            <w:webHidden/>
          </w:rPr>
          <w:instrText xml:space="preserve"> PAGEREF _Toc186233480 \h </w:instrText>
        </w:r>
        <w:r>
          <w:rPr>
            <w:noProof/>
            <w:webHidden/>
          </w:rPr>
        </w:r>
        <w:r>
          <w:rPr>
            <w:noProof/>
            <w:webHidden/>
          </w:rPr>
          <w:fldChar w:fldCharType="separate"/>
        </w:r>
        <w:r>
          <w:rPr>
            <w:noProof/>
            <w:webHidden/>
          </w:rPr>
          <w:t>98</w:t>
        </w:r>
        <w:r>
          <w:rPr>
            <w:noProof/>
            <w:webHidden/>
          </w:rPr>
          <w:fldChar w:fldCharType="end"/>
        </w:r>
      </w:hyperlink>
    </w:p>
    <w:p w14:paraId="09CE2011" w14:textId="77777777" w:rsidR="0089000E" w:rsidRDefault="0089000E" w:rsidP="0089000E">
      <w:pPr>
        <w:pStyle w:val="TOC1"/>
        <w:tabs>
          <w:tab w:val="right" w:leader="dot" w:pos="9350"/>
        </w:tabs>
        <w:rPr>
          <w:rFonts w:asciiTheme="minorHAnsi" w:eastAsiaTheme="minorEastAsia" w:hAnsiTheme="minorHAnsi" w:cstheme="minorBidi"/>
          <w:noProof/>
          <w:kern w:val="2"/>
          <w:sz w:val="24"/>
          <w:szCs w:val="24"/>
          <w:lang w:val="en-US"/>
          <w14:ligatures w14:val="standardContextual"/>
        </w:rPr>
      </w:pPr>
      <w:hyperlink w:anchor="_Toc186233481" w:history="1">
        <w:r w:rsidRPr="00107FF4">
          <w:rPr>
            <w:rStyle w:val="Hyperlink"/>
            <w:rFonts w:ascii="Arial" w:hAnsi="Arial" w:cs="Arial"/>
            <w:noProof/>
          </w:rPr>
          <w:t>Annex 11: Theory of change synoptic table</w:t>
        </w:r>
        <w:r>
          <w:rPr>
            <w:noProof/>
            <w:webHidden/>
          </w:rPr>
          <w:tab/>
        </w:r>
        <w:r>
          <w:rPr>
            <w:noProof/>
            <w:webHidden/>
          </w:rPr>
          <w:fldChar w:fldCharType="begin"/>
        </w:r>
        <w:r>
          <w:rPr>
            <w:noProof/>
            <w:webHidden/>
          </w:rPr>
          <w:instrText xml:space="preserve"> PAGEREF _Toc186233481 \h </w:instrText>
        </w:r>
        <w:r>
          <w:rPr>
            <w:noProof/>
            <w:webHidden/>
          </w:rPr>
        </w:r>
        <w:r>
          <w:rPr>
            <w:noProof/>
            <w:webHidden/>
          </w:rPr>
          <w:fldChar w:fldCharType="separate"/>
        </w:r>
        <w:r>
          <w:rPr>
            <w:noProof/>
            <w:webHidden/>
          </w:rPr>
          <w:t>101</w:t>
        </w:r>
        <w:r>
          <w:rPr>
            <w:noProof/>
            <w:webHidden/>
          </w:rPr>
          <w:fldChar w:fldCharType="end"/>
        </w:r>
      </w:hyperlink>
    </w:p>
    <w:p w14:paraId="43B0D8E8" w14:textId="77777777" w:rsidR="0089000E" w:rsidRDefault="0089000E" w:rsidP="0089000E">
      <w:pPr>
        <w:pStyle w:val="TOC1"/>
        <w:tabs>
          <w:tab w:val="right" w:leader="dot" w:pos="9350"/>
        </w:tabs>
        <w:rPr>
          <w:rFonts w:asciiTheme="minorHAnsi" w:eastAsiaTheme="minorEastAsia" w:hAnsiTheme="minorHAnsi" w:cstheme="minorBidi"/>
          <w:noProof/>
          <w:kern w:val="2"/>
          <w:sz w:val="24"/>
          <w:szCs w:val="24"/>
          <w:lang w:val="en-US"/>
          <w14:ligatures w14:val="standardContextual"/>
        </w:rPr>
      </w:pPr>
      <w:hyperlink w:anchor="_Toc186233482" w:history="1">
        <w:r w:rsidRPr="00107FF4">
          <w:rPr>
            <w:rStyle w:val="Hyperlink"/>
            <w:rFonts w:ascii="Arial" w:hAnsi="Arial" w:cs="Arial"/>
            <w:noProof/>
          </w:rPr>
          <w:t>Annex 12: Status of progress on outcomes</w:t>
        </w:r>
        <w:r>
          <w:rPr>
            <w:noProof/>
            <w:webHidden/>
          </w:rPr>
          <w:tab/>
        </w:r>
        <w:r>
          <w:rPr>
            <w:noProof/>
            <w:webHidden/>
          </w:rPr>
          <w:fldChar w:fldCharType="begin"/>
        </w:r>
        <w:r>
          <w:rPr>
            <w:noProof/>
            <w:webHidden/>
          </w:rPr>
          <w:instrText xml:space="preserve"> PAGEREF _Toc186233482 \h </w:instrText>
        </w:r>
        <w:r>
          <w:rPr>
            <w:noProof/>
            <w:webHidden/>
          </w:rPr>
        </w:r>
        <w:r>
          <w:rPr>
            <w:noProof/>
            <w:webHidden/>
          </w:rPr>
          <w:fldChar w:fldCharType="separate"/>
        </w:r>
        <w:r>
          <w:rPr>
            <w:noProof/>
            <w:webHidden/>
          </w:rPr>
          <w:t>110</w:t>
        </w:r>
        <w:r>
          <w:rPr>
            <w:noProof/>
            <w:webHidden/>
          </w:rPr>
          <w:fldChar w:fldCharType="end"/>
        </w:r>
      </w:hyperlink>
    </w:p>
    <w:p w14:paraId="727E26FA" w14:textId="77777777" w:rsidR="0089000E" w:rsidRDefault="0089000E" w:rsidP="0089000E">
      <w:pPr>
        <w:pStyle w:val="TOC1"/>
        <w:tabs>
          <w:tab w:val="right" w:leader="dot" w:pos="9350"/>
        </w:tabs>
        <w:rPr>
          <w:rFonts w:asciiTheme="minorHAnsi" w:eastAsiaTheme="minorEastAsia" w:hAnsiTheme="minorHAnsi" w:cstheme="minorBidi"/>
          <w:noProof/>
          <w:kern w:val="2"/>
          <w:sz w:val="24"/>
          <w:szCs w:val="24"/>
          <w:lang w:val="en-US"/>
          <w14:ligatures w14:val="standardContextual"/>
        </w:rPr>
      </w:pPr>
      <w:hyperlink w:anchor="_Toc186233483" w:history="1">
        <w:r w:rsidRPr="00107FF4">
          <w:rPr>
            <w:rStyle w:val="Hyperlink"/>
            <w:rFonts w:ascii="Arial" w:hAnsi="Arial" w:cs="Arial"/>
            <w:noProof/>
          </w:rPr>
          <w:t>Annex 13: Progress on outputs</w:t>
        </w:r>
        <w:r>
          <w:rPr>
            <w:noProof/>
            <w:webHidden/>
          </w:rPr>
          <w:tab/>
        </w:r>
        <w:r>
          <w:rPr>
            <w:noProof/>
            <w:webHidden/>
          </w:rPr>
          <w:fldChar w:fldCharType="begin"/>
        </w:r>
        <w:r>
          <w:rPr>
            <w:noProof/>
            <w:webHidden/>
          </w:rPr>
          <w:instrText xml:space="preserve"> PAGEREF _Toc186233483 \h </w:instrText>
        </w:r>
        <w:r>
          <w:rPr>
            <w:noProof/>
            <w:webHidden/>
          </w:rPr>
        </w:r>
        <w:r>
          <w:rPr>
            <w:noProof/>
            <w:webHidden/>
          </w:rPr>
          <w:fldChar w:fldCharType="separate"/>
        </w:r>
        <w:r>
          <w:rPr>
            <w:noProof/>
            <w:webHidden/>
          </w:rPr>
          <w:t>120</w:t>
        </w:r>
        <w:r>
          <w:rPr>
            <w:noProof/>
            <w:webHidden/>
          </w:rPr>
          <w:fldChar w:fldCharType="end"/>
        </w:r>
      </w:hyperlink>
    </w:p>
    <w:p w14:paraId="6CAA37D5" w14:textId="77777777" w:rsidR="0089000E" w:rsidRDefault="0089000E" w:rsidP="0089000E">
      <w:pPr>
        <w:pStyle w:val="TOC1"/>
        <w:tabs>
          <w:tab w:val="right" w:leader="dot" w:pos="9350"/>
        </w:tabs>
        <w:rPr>
          <w:rFonts w:asciiTheme="minorHAnsi" w:eastAsiaTheme="minorEastAsia" w:hAnsiTheme="minorHAnsi" w:cstheme="minorBidi"/>
          <w:noProof/>
          <w:kern w:val="2"/>
          <w:sz w:val="24"/>
          <w:szCs w:val="24"/>
          <w:lang w:val="en-US"/>
          <w14:ligatures w14:val="standardContextual"/>
        </w:rPr>
      </w:pPr>
      <w:hyperlink w:anchor="_Toc186233484" w:history="1">
        <w:r w:rsidRPr="00107FF4">
          <w:rPr>
            <w:rStyle w:val="Hyperlink"/>
            <w:rFonts w:ascii="Arial" w:hAnsi="Arial" w:cs="Arial"/>
            <w:noProof/>
          </w:rPr>
          <w:t>Annex 14: Profiling the joint work programmes</w:t>
        </w:r>
        <w:r>
          <w:rPr>
            <w:noProof/>
            <w:webHidden/>
          </w:rPr>
          <w:tab/>
        </w:r>
        <w:r>
          <w:rPr>
            <w:noProof/>
            <w:webHidden/>
          </w:rPr>
          <w:fldChar w:fldCharType="begin"/>
        </w:r>
        <w:r>
          <w:rPr>
            <w:noProof/>
            <w:webHidden/>
          </w:rPr>
          <w:instrText xml:space="preserve"> PAGEREF _Toc186233484 \h </w:instrText>
        </w:r>
        <w:r>
          <w:rPr>
            <w:noProof/>
            <w:webHidden/>
          </w:rPr>
        </w:r>
        <w:r>
          <w:rPr>
            <w:noProof/>
            <w:webHidden/>
          </w:rPr>
          <w:fldChar w:fldCharType="separate"/>
        </w:r>
        <w:r>
          <w:rPr>
            <w:noProof/>
            <w:webHidden/>
          </w:rPr>
          <w:t>140</w:t>
        </w:r>
        <w:r>
          <w:rPr>
            <w:noProof/>
            <w:webHidden/>
          </w:rPr>
          <w:fldChar w:fldCharType="end"/>
        </w:r>
      </w:hyperlink>
    </w:p>
    <w:p w14:paraId="592CDFB0" w14:textId="77777777" w:rsidR="0089000E" w:rsidRPr="00872356" w:rsidRDefault="0089000E" w:rsidP="0089000E">
      <w:pPr>
        <w:spacing w:after="120" w:line="240" w:lineRule="auto"/>
        <w:rPr>
          <w:rFonts w:ascii="Arial" w:eastAsia="Arial" w:hAnsi="Arial" w:cs="Arial"/>
          <w:lang w:val="en-US"/>
        </w:rPr>
      </w:pPr>
      <w:r w:rsidRPr="00872356">
        <w:rPr>
          <w:rFonts w:ascii="Arial" w:eastAsia="Arial" w:hAnsi="Arial" w:cs="Arial"/>
          <w:lang w:val="en-US"/>
        </w:rPr>
        <w:fldChar w:fldCharType="end"/>
      </w:r>
    </w:p>
    <w:p w14:paraId="298E3FC6" w14:textId="77777777" w:rsidR="0089000E" w:rsidRPr="00872356" w:rsidRDefault="0089000E" w:rsidP="0089000E">
      <w:pPr>
        <w:spacing w:after="120" w:line="240" w:lineRule="auto"/>
        <w:rPr>
          <w:rFonts w:ascii="Arial" w:eastAsia="Arial" w:hAnsi="Arial" w:cs="Arial"/>
          <w:lang w:val="en-US"/>
        </w:rPr>
      </w:pPr>
    </w:p>
    <w:p w14:paraId="51316ACB" w14:textId="77777777" w:rsidR="0089000E" w:rsidRPr="00872356" w:rsidRDefault="0089000E" w:rsidP="0089000E">
      <w:pPr>
        <w:pBdr>
          <w:top w:val="nil"/>
          <w:left w:val="nil"/>
          <w:bottom w:val="nil"/>
          <w:right w:val="nil"/>
          <w:between w:val="nil"/>
        </w:pBdr>
        <w:spacing w:after="120" w:line="240" w:lineRule="auto"/>
        <w:jc w:val="center"/>
        <w:rPr>
          <w:rFonts w:ascii="Arial" w:eastAsia="Arial" w:hAnsi="Arial" w:cs="Arial"/>
          <w:b/>
          <w:color w:val="000000"/>
          <w:lang w:val="en-US"/>
        </w:rPr>
      </w:pPr>
    </w:p>
    <w:p w14:paraId="6FDABBBE" w14:textId="77777777" w:rsidR="0089000E" w:rsidRPr="00872356" w:rsidRDefault="0089000E" w:rsidP="0089000E">
      <w:pPr>
        <w:pBdr>
          <w:top w:val="nil"/>
          <w:left w:val="nil"/>
          <w:bottom w:val="nil"/>
          <w:right w:val="nil"/>
          <w:between w:val="nil"/>
        </w:pBdr>
        <w:spacing w:after="120" w:line="240" w:lineRule="auto"/>
        <w:jc w:val="center"/>
        <w:rPr>
          <w:rFonts w:ascii="Arial" w:eastAsia="Arial" w:hAnsi="Arial" w:cs="Arial"/>
          <w:b/>
          <w:color w:val="000000"/>
          <w:lang w:val="en-US"/>
        </w:rPr>
      </w:pPr>
    </w:p>
    <w:p w14:paraId="35616B99" w14:textId="77777777" w:rsidR="0089000E" w:rsidRPr="00872356" w:rsidRDefault="0089000E" w:rsidP="0089000E">
      <w:pPr>
        <w:pBdr>
          <w:top w:val="nil"/>
          <w:left w:val="nil"/>
          <w:bottom w:val="nil"/>
          <w:right w:val="nil"/>
          <w:between w:val="nil"/>
        </w:pBdr>
        <w:spacing w:after="120" w:line="240" w:lineRule="auto"/>
        <w:jc w:val="center"/>
        <w:rPr>
          <w:rFonts w:ascii="Arial" w:eastAsia="Arial" w:hAnsi="Arial" w:cs="Arial"/>
          <w:b/>
          <w:color w:val="000000"/>
          <w:lang w:val="en-US"/>
        </w:rPr>
      </w:pPr>
    </w:p>
    <w:p w14:paraId="7569A4EB" w14:textId="77777777" w:rsidR="0089000E" w:rsidRPr="00872356" w:rsidRDefault="0089000E" w:rsidP="0089000E">
      <w:pPr>
        <w:pBdr>
          <w:top w:val="nil"/>
          <w:left w:val="nil"/>
          <w:bottom w:val="nil"/>
          <w:right w:val="nil"/>
          <w:between w:val="nil"/>
        </w:pBdr>
        <w:spacing w:after="120" w:line="240" w:lineRule="auto"/>
        <w:jc w:val="center"/>
        <w:rPr>
          <w:rFonts w:ascii="Arial" w:eastAsia="Arial" w:hAnsi="Arial" w:cs="Arial"/>
          <w:b/>
          <w:color w:val="000000"/>
          <w:lang w:val="en-US"/>
        </w:rPr>
      </w:pPr>
    </w:p>
    <w:p w14:paraId="70E8D17D" w14:textId="77777777" w:rsidR="0089000E" w:rsidRPr="00872356" w:rsidRDefault="0089000E" w:rsidP="0089000E">
      <w:pPr>
        <w:pBdr>
          <w:top w:val="nil"/>
          <w:left w:val="nil"/>
          <w:bottom w:val="nil"/>
          <w:right w:val="nil"/>
          <w:between w:val="nil"/>
        </w:pBdr>
        <w:spacing w:after="120" w:line="240" w:lineRule="auto"/>
        <w:jc w:val="center"/>
        <w:rPr>
          <w:rFonts w:ascii="Arial" w:eastAsia="Arial" w:hAnsi="Arial" w:cs="Arial"/>
          <w:b/>
          <w:color w:val="000000"/>
          <w:lang w:val="en-US"/>
        </w:rPr>
      </w:pPr>
    </w:p>
    <w:p w14:paraId="2EB9AE02" w14:textId="77777777" w:rsidR="0089000E" w:rsidRPr="00872356" w:rsidRDefault="0089000E" w:rsidP="0089000E">
      <w:pPr>
        <w:pBdr>
          <w:top w:val="nil"/>
          <w:left w:val="nil"/>
          <w:bottom w:val="nil"/>
          <w:right w:val="nil"/>
          <w:between w:val="nil"/>
        </w:pBdr>
        <w:spacing w:after="120" w:line="240" w:lineRule="auto"/>
        <w:jc w:val="center"/>
        <w:rPr>
          <w:rFonts w:ascii="Arial" w:eastAsia="Arial" w:hAnsi="Arial" w:cs="Arial"/>
          <w:b/>
          <w:color w:val="000000"/>
          <w:lang w:val="en-US"/>
        </w:rPr>
      </w:pPr>
    </w:p>
    <w:p w14:paraId="24555779" w14:textId="77777777" w:rsidR="0089000E" w:rsidRPr="00872356" w:rsidRDefault="0089000E" w:rsidP="0089000E">
      <w:pPr>
        <w:spacing w:after="120" w:line="240" w:lineRule="auto"/>
        <w:rPr>
          <w:rFonts w:ascii="Arial" w:eastAsia="Twentieth Century" w:hAnsi="Arial" w:cs="Arial"/>
          <w:color w:val="2F5496" w:themeColor="accent1" w:themeShade="BF"/>
          <w:sz w:val="40"/>
          <w:szCs w:val="40"/>
          <w:lang w:val="en-US"/>
        </w:rPr>
      </w:pPr>
      <w:r w:rsidRPr="00872356">
        <w:rPr>
          <w:rFonts w:ascii="Arial" w:eastAsia="Twentieth Century" w:hAnsi="Arial" w:cs="Arial"/>
          <w:lang w:val="en-US"/>
        </w:rPr>
        <w:br w:type="page"/>
      </w:r>
    </w:p>
    <w:p w14:paraId="79098123" w14:textId="77777777" w:rsidR="0089000E" w:rsidRPr="00872356" w:rsidRDefault="0089000E" w:rsidP="0089000E">
      <w:pPr>
        <w:pStyle w:val="Heading1"/>
        <w:shd w:val="clear" w:color="auto" w:fill="D9E2F3" w:themeFill="accent1" w:themeFillTint="33"/>
        <w:spacing w:before="0" w:after="120" w:line="240" w:lineRule="auto"/>
        <w:rPr>
          <w:rFonts w:ascii="Arial" w:eastAsia="Twentieth Century" w:hAnsi="Arial" w:cs="Arial"/>
          <w:lang w:val="en-US"/>
        </w:rPr>
      </w:pPr>
      <w:bookmarkStart w:id="2" w:name="_Toc186313182"/>
      <w:r w:rsidRPr="00872356">
        <w:rPr>
          <w:rFonts w:ascii="Arial" w:eastAsia="Twentieth Century" w:hAnsi="Arial" w:cs="Arial"/>
          <w:lang w:val="en-US"/>
        </w:rPr>
        <w:lastRenderedPageBreak/>
        <w:t>Acknowledgements</w:t>
      </w:r>
      <w:bookmarkEnd w:id="2"/>
    </w:p>
    <w:p w14:paraId="7CAC2727" w14:textId="77777777" w:rsidR="0089000E" w:rsidRPr="00872356" w:rsidRDefault="0089000E" w:rsidP="0089000E">
      <w:pPr>
        <w:spacing w:after="120" w:line="240" w:lineRule="auto"/>
        <w:jc w:val="both"/>
        <w:rPr>
          <w:rFonts w:ascii="Arial" w:eastAsia="Arial Narrow" w:hAnsi="Arial" w:cs="Arial"/>
          <w:b/>
          <w:sz w:val="18"/>
          <w:szCs w:val="18"/>
          <w:lang w:val="en-US"/>
        </w:rPr>
      </w:pPr>
    </w:p>
    <w:p w14:paraId="736704B7" w14:textId="77777777" w:rsidR="0089000E" w:rsidRPr="005949A3" w:rsidRDefault="0089000E" w:rsidP="0089000E">
      <w:pPr>
        <w:spacing w:after="120" w:line="240" w:lineRule="auto"/>
        <w:jc w:val="both"/>
        <w:rPr>
          <w:rFonts w:ascii="Arial" w:eastAsia="Arial Narrow" w:hAnsi="Arial" w:cs="Arial"/>
          <w:bCs/>
          <w:lang w:val="en-US"/>
        </w:rPr>
      </w:pPr>
      <w:r w:rsidRPr="005949A3">
        <w:rPr>
          <w:rFonts w:ascii="Arial" w:eastAsia="Arial Narrow" w:hAnsi="Arial" w:cs="Arial"/>
          <w:bCs/>
          <w:lang w:val="en-US"/>
        </w:rPr>
        <w:t xml:space="preserve">The </w:t>
      </w:r>
      <w:r>
        <w:rPr>
          <w:rFonts w:ascii="Arial" w:eastAsia="Arial Narrow" w:hAnsi="Arial" w:cs="Arial"/>
          <w:bCs/>
          <w:lang w:val="en-US"/>
        </w:rPr>
        <w:t>E</w:t>
      </w:r>
      <w:r w:rsidRPr="005949A3">
        <w:rPr>
          <w:rFonts w:ascii="Arial" w:eastAsia="Arial Narrow" w:hAnsi="Arial" w:cs="Arial"/>
          <w:bCs/>
          <w:lang w:val="en-US"/>
        </w:rPr>
        <w:t xml:space="preserve">valuation </w:t>
      </w:r>
      <w:r>
        <w:rPr>
          <w:rFonts w:ascii="Arial" w:eastAsia="Arial Narrow" w:hAnsi="Arial" w:cs="Arial"/>
          <w:bCs/>
          <w:lang w:val="en-US"/>
        </w:rPr>
        <w:t>T</w:t>
      </w:r>
      <w:r w:rsidRPr="005949A3">
        <w:rPr>
          <w:rFonts w:ascii="Arial" w:eastAsia="Arial Narrow" w:hAnsi="Arial" w:cs="Arial"/>
          <w:bCs/>
          <w:lang w:val="en-US"/>
        </w:rPr>
        <w:t>eam expresses its gratitude to all those who contributed to the independent evaluation of the United Nations Sustainable Development Cooperation Framework (UNSDCF) 2021-2025 in Georgia.</w:t>
      </w:r>
    </w:p>
    <w:p w14:paraId="522CE2EE" w14:textId="485AD859" w:rsidR="0089000E" w:rsidRPr="005949A3" w:rsidRDefault="0089000E" w:rsidP="0089000E">
      <w:pPr>
        <w:spacing w:after="120" w:line="240" w:lineRule="auto"/>
        <w:jc w:val="both"/>
        <w:rPr>
          <w:rFonts w:ascii="Arial" w:eastAsia="Arial Narrow" w:hAnsi="Arial" w:cs="Arial"/>
          <w:bCs/>
          <w:lang w:val="en-US"/>
        </w:rPr>
      </w:pPr>
      <w:r w:rsidRPr="005949A3">
        <w:rPr>
          <w:rFonts w:ascii="Arial" w:eastAsia="Arial Narrow" w:hAnsi="Arial" w:cs="Arial"/>
          <w:bCs/>
          <w:lang w:val="en-US"/>
        </w:rPr>
        <w:t xml:space="preserve">We extend our sincere appreciation to the Government of Georgia, including representatives from various ministries, agencies, and institutions who provided valuable insights and data, enabling a comprehensive assessment of the UNSDCF’s contributions to national development priorities. Special thanks go to the </w:t>
      </w:r>
      <w:r>
        <w:rPr>
          <w:rFonts w:ascii="Arial" w:eastAsia="Arial Narrow" w:hAnsi="Arial" w:cs="Arial"/>
          <w:bCs/>
          <w:lang w:val="en-US"/>
        </w:rPr>
        <w:t xml:space="preserve">Donor </w:t>
      </w:r>
      <w:r w:rsidR="0003000A">
        <w:rPr>
          <w:rFonts w:ascii="Arial" w:eastAsia="Arial Narrow" w:hAnsi="Arial" w:cs="Arial"/>
          <w:bCs/>
          <w:lang w:val="en-US"/>
        </w:rPr>
        <w:t xml:space="preserve">Coordination </w:t>
      </w:r>
      <w:r>
        <w:rPr>
          <w:rFonts w:ascii="Arial" w:eastAsia="Arial Narrow" w:hAnsi="Arial" w:cs="Arial"/>
          <w:bCs/>
          <w:lang w:val="en-US"/>
        </w:rPr>
        <w:t xml:space="preserve">Unit of the </w:t>
      </w:r>
      <w:r w:rsidRPr="005949A3">
        <w:rPr>
          <w:rFonts w:ascii="Arial" w:eastAsia="Arial Narrow" w:hAnsi="Arial" w:cs="Arial"/>
          <w:bCs/>
          <w:lang w:val="en-US"/>
        </w:rPr>
        <w:t xml:space="preserve">Administration of Government, for their </w:t>
      </w:r>
      <w:r>
        <w:rPr>
          <w:rFonts w:ascii="Arial" w:eastAsia="Arial Narrow" w:hAnsi="Arial" w:cs="Arial"/>
          <w:bCs/>
          <w:lang w:val="en-US"/>
        </w:rPr>
        <w:t xml:space="preserve">excellent coordination </w:t>
      </w:r>
      <w:r w:rsidRPr="005949A3">
        <w:rPr>
          <w:rFonts w:ascii="Arial" w:eastAsia="Arial Narrow" w:hAnsi="Arial" w:cs="Arial"/>
          <w:bCs/>
          <w:lang w:val="en-US"/>
        </w:rPr>
        <w:t>and support throughout the evaluation process.</w:t>
      </w:r>
    </w:p>
    <w:p w14:paraId="1F0AA772" w14:textId="77777777" w:rsidR="0089000E" w:rsidRPr="007F211E" w:rsidRDefault="0089000E" w:rsidP="0089000E">
      <w:pPr>
        <w:spacing w:after="120" w:line="240" w:lineRule="auto"/>
        <w:jc w:val="both"/>
        <w:rPr>
          <w:rFonts w:ascii="Arial" w:eastAsia="Arial Narrow" w:hAnsi="Arial" w:cs="Arial"/>
          <w:bCs/>
          <w:lang w:val="en-US"/>
        </w:rPr>
      </w:pPr>
      <w:r w:rsidRPr="005949A3">
        <w:rPr>
          <w:rFonts w:ascii="Arial" w:eastAsia="Arial Narrow" w:hAnsi="Arial" w:cs="Arial"/>
          <w:bCs/>
          <w:lang w:val="en-US"/>
        </w:rPr>
        <w:t xml:space="preserve">We are grateful to </w:t>
      </w:r>
      <w:r>
        <w:rPr>
          <w:rFonts w:ascii="Arial" w:eastAsia="Arial Narrow" w:hAnsi="Arial" w:cs="Arial"/>
          <w:bCs/>
          <w:lang w:val="en-US"/>
        </w:rPr>
        <w:t xml:space="preserve">the UN Resident Coordinator’s Office for their commitment to making the evaluation a meaningful exercise, and for adhering to the principle of independence of the process. We are most thankful to Mr. Didier Trebucq, UN Resident Coordinator in Georgia for his leadership and openness to discuss challenging issues; </w:t>
      </w:r>
      <w:r w:rsidRPr="007F211E">
        <w:rPr>
          <w:rFonts w:ascii="Arial" w:eastAsia="Arial Narrow" w:hAnsi="Arial" w:cs="Arial"/>
          <w:bCs/>
          <w:lang w:val="en-US"/>
        </w:rPr>
        <w:t>Ms. Anna Platonova, Head of Office of the RCO</w:t>
      </w:r>
      <w:r>
        <w:rPr>
          <w:rFonts w:ascii="Arial" w:eastAsia="Arial Narrow" w:hAnsi="Arial" w:cs="Arial"/>
          <w:bCs/>
          <w:lang w:val="en-US"/>
        </w:rPr>
        <w:t xml:space="preserve"> for her astute and most helpful insights; </w:t>
      </w:r>
      <w:r w:rsidRPr="007F211E">
        <w:rPr>
          <w:rFonts w:ascii="Arial" w:eastAsia="Arial Narrow" w:hAnsi="Arial" w:cs="Arial"/>
          <w:bCs/>
          <w:lang w:val="en-US"/>
        </w:rPr>
        <w:t xml:space="preserve">Ms. Nestan Khuntsaria, </w:t>
      </w:r>
      <w:r w:rsidRPr="007F211E">
        <w:rPr>
          <w:rFonts w:ascii="Arial" w:eastAsia="Arial Narrow" w:hAnsi="Arial" w:cs="Arial"/>
          <w:color w:val="000000"/>
          <w:lang w:val="en-US"/>
        </w:rPr>
        <w:t>Associate Development Coordination Officer</w:t>
      </w:r>
      <w:r>
        <w:rPr>
          <w:rFonts w:ascii="Arial" w:eastAsia="Arial Narrow" w:hAnsi="Arial" w:cs="Arial"/>
          <w:color w:val="000000"/>
          <w:lang w:val="en-US"/>
        </w:rPr>
        <w:t xml:space="preserve"> and Evaluation Manager, for her guidance and support throughout the evaluation process; and to Ms. Marika Bitsadze, Administrative Assistant, for her administrative support.  </w:t>
      </w:r>
    </w:p>
    <w:p w14:paraId="76C671DD" w14:textId="77777777" w:rsidR="0089000E" w:rsidRPr="005949A3" w:rsidRDefault="0089000E" w:rsidP="0089000E">
      <w:pPr>
        <w:spacing w:after="120" w:line="240" w:lineRule="auto"/>
        <w:jc w:val="both"/>
        <w:rPr>
          <w:rFonts w:ascii="Arial" w:eastAsia="Arial Narrow" w:hAnsi="Arial" w:cs="Arial"/>
          <w:bCs/>
          <w:lang w:val="en-US"/>
        </w:rPr>
      </w:pPr>
      <w:r>
        <w:rPr>
          <w:rFonts w:ascii="Arial" w:eastAsia="Arial Narrow" w:hAnsi="Arial" w:cs="Arial"/>
          <w:bCs/>
          <w:lang w:val="en-US"/>
        </w:rPr>
        <w:t xml:space="preserve">We deeply appreciated the interest and involvement of the </w:t>
      </w:r>
      <w:r w:rsidRPr="005949A3">
        <w:rPr>
          <w:rFonts w:ascii="Arial" w:eastAsia="Arial Narrow" w:hAnsi="Arial" w:cs="Arial"/>
          <w:bCs/>
          <w:lang w:val="en-US"/>
        </w:rPr>
        <w:t>UN Country Team (UNCT) in Georgia</w:t>
      </w:r>
      <w:r>
        <w:rPr>
          <w:rFonts w:ascii="Arial" w:eastAsia="Arial Narrow" w:hAnsi="Arial" w:cs="Arial"/>
          <w:bCs/>
          <w:lang w:val="en-US"/>
        </w:rPr>
        <w:t xml:space="preserve">. </w:t>
      </w:r>
      <w:r w:rsidRPr="005949A3">
        <w:rPr>
          <w:rFonts w:ascii="Arial" w:eastAsia="Arial Narrow" w:hAnsi="Arial" w:cs="Arial"/>
          <w:bCs/>
          <w:lang w:val="en-US"/>
        </w:rPr>
        <w:t>The engagement of UN Resident and Non-Resident Agencies</w:t>
      </w:r>
      <w:r>
        <w:rPr>
          <w:rFonts w:ascii="Arial" w:eastAsia="Arial Narrow" w:hAnsi="Arial" w:cs="Arial"/>
          <w:bCs/>
          <w:lang w:val="en-US"/>
        </w:rPr>
        <w:t xml:space="preserve"> </w:t>
      </w:r>
      <w:r w:rsidRPr="005949A3">
        <w:rPr>
          <w:rFonts w:ascii="Arial" w:eastAsia="Arial Narrow" w:hAnsi="Arial" w:cs="Arial"/>
          <w:bCs/>
          <w:lang w:val="en-US"/>
        </w:rPr>
        <w:t>played a crucial role in facilitating access to documentation, stakeholders, and key informants. The continuous support and feedback from Results Groups and the UN Evaluation Group helped enhance the quality of this evaluation.</w:t>
      </w:r>
    </w:p>
    <w:p w14:paraId="360B26FE" w14:textId="77777777" w:rsidR="0089000E" w:rsidRPr="005949A3" w:rsidRDefault="0089000E" w:rsidP="0089000E">
      <w:pPr>
        <w:spacing w:after="120" w:line="240" w:lineRule="auto"/>
        <w:jc w:val="both"/>
        <w:rPr>
          <w:rFonts w:ascii="Arial" w:eastAsia="Arial Narrow" w:hAnsi="Arial" w:cs="Arial"/>
          <w:bCs/>
          <w:lang w:val="en-US"/>
        </w:rPr>
      </w:pPr>
      <w:r w:rsidRPr="005949A3">
        <w:rPr>
          <w:rFonts w:ascii="Arial" w:eastAsia="Arial Narrow" w:hAnsi="Arial" w:cs="Arial"/>
          <w:bCs/>
          <w:lang w:val="en-US"/>
        </w:rPr>
        <w:t xml:space="preserve">We also acknowledge the contributions of international development partners, including the European Union, the World Bank, </w:t>
      </w:r>
      <w:r>
        <w:rPr>
          <w:rFonts w:ascii="Arial" w:eastAsia="Arial Narrow" w:hAnsi="Arial" w:cs="Arial"/>
          <w:bCs/>
          <w:lang w:val="en-US"/>
        </w:rPr>
        <w:t xml:space="preserve">the Asian Development Bank, </w:t>
      </w:r>
      <w:r w:rsidRPr="005949A3">
        <w:rPr>
          <w:rFonts w:ascii="Arial" w:eastAsia="Arial Narrow" w:hAnsi="Arial" w:cs="Arial"/>
          <w:bCs/>
          <w:lang w:val="en-US"/>
        </w:rPr>
        <w:t>USAID, the Swiss Development Cooperation, the UK Foreign, Commonwealth &amp; Development Office (FCDO), and the Swedish International Development Cooperation Agency (SIDA). Their perspectives on development cooperation and partnerships in Georgia enriched the findings of this evaluation.</w:t>
      </w:r>
    </w:p>
    <w:p w14:paraId="64E3B3EA" w14:textId="77777777" w:rsidR="0089000E" w:rsidRDefault="0089000E" w:rsidP="0089000E">
      <w:pPr>
        <w:spacing w:after="120" w:line="240" w:lineRule="auto"/>
        <w:jc w:val="both"/>
        <w:rPr>
          <w:rFonts w:ascii="Arial" w:eastAsia="Arial Narrow" w:hAnsi="Arial" w:cs="Arial"/>
          <w:bCs/>
          <w:lang w:val="en-US"/>
        </w:rPr>
      </w:pPr>
      <w:r w:rsidRPr="005949A3">
        <w:rPr>
          <w:rFonts w:ascii="Arial" w:eastAsia="Arial Narrow" w:hAnsi="Arial" w:cs="Arial"/>
          <w:bCs/>
          <w:lang w:val="en-US"/>
        </w:rPr>
        <w:t>Our gratitude extends to representatives of civil society organizations, the private sector, and academia who shared their experiences and insights, ensuring a diverse range of perspectives was captured. We appreciate the participation of focus group discussion members, key informants, and survey respondents, whose contributions were essential in assessing the relevance, coherence, effectiveness, efficiency, impact, and sustainability of the UNSDCF.</w:t>
      </w:r>
    </w:p>
    <w:p w14:paraId="0E7A0974" w14:textId="77777777" w:rsidR="0089000E" w:rsidRDefault="0089000E" w:rsidP="0089000E">
      <w:pPr>
        <w:spacing w:after="120" w:line="240" w:lineRule="auto"/>
        <w:jc w:val="both"/>
        <w:rPr>
          <w:rFonts w:ascii="Arial" w:eastAsia="Arial Narrow" w:hAnsi="Arial" w:cs="Arial"/>
          <w:bCs/>
          <w:lang w:val="en-US"/>
        </w:rPr>
      </w:pPr>
    </w:p>
    <w:p w14:paraId="7AC95AC3" w14:textId="77777777" w:rsidR="0089000E" w:rsidRPr="005949A3" w:rsidRDefault="0089000E" w:rsidP="0089000E">
      <w:pPr>
        <w:spacing w:after="120" w:line="240" w:lineRule="auto"/>
        <w:jc w:val="both"/>
        <w:rPr>
          <w:rFonts w:ascii="Arial" w:eastAsia="Arial Narrow" w:hAnsi="Arial" w:cs="Arial"/>
          <w:b/>
          <w:lang w:val="en-US"/>
        </w:rPr>
      </w:pPr>
      <w:r w:rsidRPr="00C7152E">
        <w:rPr>
          <w:rFonts w:ascii="Arial" w:eastAsia="Arial Narrow" w:hAnsi="Arial" w:cs="Arial"/>
          <w:b/>
          <w:lang w:val="en-US"/>
        </w:rPr>
        <w:t>The Evaluation Team</w:t>
      </w:r>
    </w:p>
    <w:p w14:paraId="19ABF0D0" w14:textId="77777777" w:rsidR="0089000E" w:rsidRPr="00872356" w:rsidRDefault="0089000E" w:rsidP="0089000E">
      <w:pPr>
        <w:spacing w:after="120" w:line="240" w:lineRule="auto"/>
        <w:jc w:val="both"/>
        <w:rPr>
          <w:rFonts w:ascii="Arial" w:eastAsia="Arial Narrow" w:hAnsi="Arial" w:cs="Arial"/>
          <w:b/>
          <w:sz w:val="18"/>
          <w:szCs w:val="18"/>
          <w:lang w:val="en-US"/>
        </w:rPr>
      </w:pPr>
    </w:p>
    <w:p w14:paraId="74422CB5" w14:textId="77777777" w:rsidR="0089000E" w:rsidRPr="00872356" w:rsidRDefault="0089000E" w:rsidP="0089000E">
      <w:pPr>
        <w:spacing w:after="120" w:line="240" w:lineRule="auto"/>
        <w:jc w:val="both"/>
        <w:rPr>
          <w:rFonts w:ascii="Arial" w:eastAsia="Arial Narrow" w:hAnsi="Arial" w:cs="Arial"/>
          <w:b/>
          <w:sz w:val="18"/>
          <w:szCs w:val="18"/>
          <w:lang w:val="en-US"/>
        </w:rPr>
      </w:pPr>
    </w:p>
    <w:p w14:paraId="29BA1118" w14:textId="77777777" w:rsidR="0089000E" w:rsidRPr="00872356" w:rsidRDefault="0089000E" w:rsidP="0089000E">
      <w:pPr>
        <w:spacing w:after="120" w:line="240" w:lineRule="auto"/>
        <w:jc w:val="both"/>
        <w:rPr>
          <w:rFonts w:ascii="Arial" w:eastAsia="Arial Narrow" w:hAnsi="Arial" w:cs="Arial"/>
          <w:b/>
          <w:sz w:val="18"/>
          <w:szCs w:val="18"/>
          <w:lang w:val="en-US"/>
        </w:rPr>
      </w:pPr>
    </w:p>
    <w:p w14:paraId="622E8A93" w14:textId="77777777" w:rsidR="0089000E" w:rsidRPr="00872356" w:rsidRDefault="0089000E" w:rsidP="0089000E">
      <w:pPr>
        <w:spacing w:after="120" w:line="240" w:lineRule="auto"/>
        <w:jc w:val="both"/>
        <w:rPr>
          <w:rFonts w:ascii="Arial" w:eastAsia="Arial Narrow" w:hAnsi="Arial" w:cs="Arial"/>
          <w:b/>
          <w:sz w:val="18"/>
          <w:szCs w:val="18"/>
          <w:lang w:val="en-US"/>
        </w:rPr>
      </w:pPr>
    </w:p>
    <w:p w14:paraId="2E8726D5" w14:textId="77777777" w:rsidR="0089000E" w:rsidRPr="00872356" w:rsidRDefault="0089000E" w:rsidP="0089000E">
      <w:pPr>
        <w:spacing w:after="120" w:line="240" w:lineRule="auto"/>
        <w:jc w:val="both"/>
        <w:rPr>
          <w:rFonts w:ascii="Arial" w:eastAsia="Arial Narrow" w:hAnsi="Arial" w:cs="Arial"/>
          <w:b/>
          <w:sz w:val="18"/>
          <w:szCs w:val="18"/>
          <w:lang w:val="en-US"/>
        </w:rPr>
      </w:pPr>
    </w:p>
    <w:p w14:paraId="11E995C5" w14:textId="77777777" w:rsidR="0089000E" w:rsidRPr="00872356" w:rsidRDefault="0089000E" w:rsidP="0089000E">
      <w:pPr>
        <w:spacing w:after="120" w:line="240" w:lineRule="auto"/>
        <w:jc w:val="both"/>
        <w:rPr>
          <w:rFonts w:ascii="Arial" w:eastAsia="Arial Narrow" w:hAnsi="Arial" w:cs="Arial"/>
          <w:b/>
          <w:sz w:val="18"/>
          <w:szCs w:val="18"/>
          <w:lang w:val="en-US"/>
        </w:rPr>
      </w:pPr>
    </w:p>
    <w:p w14:paraId="4923589E" w14:textId="77777777" w:rsidR="0089000E" w:rsidRPr="00872356" w:rsidRDefault="0089000E" w:rsidP="0089000E">
      <w:pPr>
        <w:spacing w:after="120" w:line="240" w:lineRule="auto"/>
        <w:jc w:val="both"/>
        <w:rPr>
          <w:rFonts w:ascii="Arial" w:eastAsia="Arial Narrow" w:hAnsi="Arial" w:cs="Arial"/>
          <w:b/>
          <w:sz w:val="18"/>
          <w:szCs w:val="18"/>
          <w:lang w:val="en-US"/>
        </w:rPr>
      </w:pPr>
    </w:p>
    <w:p w14:paraId="6C0B8C1F" w14:textId="77777777" w:rsidR="0089000E" w:rsidRPr="00872356" w:rsidRDefault="0089000E" w:rsidP="0089000E">
      <w:pPr>
        <w:spacing w:after="120" w:line="240" w:lineRule="auto"/>
        <w:jc w:val="both"/>
        <w:rPr>
          <w:rFonts w:ascii="Arial" w:eastAsia="Arial Narrow" w:hAnsi="Arial" w:cs="Arial"/>
          <w:b/>
          <w:sz w:val="18"/>
          <w:szCs w:val="18"/>
          <w:lang w:val="en-US"/>
        </w:rPr>
      </w:pPr>
    </w:p>
    <w:p w14:paraId="120B8297" w14:textId="77777777" w:rsidR="0089000E" w:rsidRPr="00872356" w:rsidRDefault="0089000E" w:rsidP="0089000E">
      <w:pPr>
        <w:spacing w:after="120" w:line="240" w:lineRule="auto"/>
        <w:jc w:val="both"/>
        <w:rPr>
          <w:rFonts w:ascii="Arial" w:eastAsia="Arial Narrow" w:hAnsi="Arial" w:cs="Arial"/>
          <w:b/>
          <w:sz w:val="18"/>
          <w:szCs w:val="18"/>
          <w:lang w:val="en-US"/>
        </w:rPr>
      </w:pPr>
    </w:p>
    <w:p w14:paraId="5E9DA21C" w14:textId="77777777" w:rsidR="0089000E" w:rsidRPr="00872356" w:rsidRDefault="0089000E" w:rsidP="0089000E">
      <w:pPr>
        <w:spacing w:after="120" w:line="240" w:lineRule="auto"/>
        <w:jc w:val="both"/>
        <w:rPr>
          <w:rFonts w:ascii="Arial" w:eastAsia="Arial Narrow" w:hAnsi="Arial" w:cs="Arial"/>
          <w:b/>
          <w:sz w:val="18"/>
          <w:szCs w:val="18"/>
          <w:lang w:val="en-US"/>
        </w:rPr>
      </w:pPr>
    </w:p>
    <w:p w14:paraId="60610268" w14:textId="77777777" w:rsidR="0089000E" w:rsidRPr="00872356" w:rsidRDefault="0089000E" w:rsidP="0089000E">
      <w:pPr>
        <w:pStyle w:val="Heading1"/>
        <w:shd w:val="clear" w:color="auto" w:fill="D9E2F3" w:themeFill="accent1" w:themeFillTint="33"/>
        <w:spacing w:before="0" w:after="120" w:line="240" w:lineRule="auto"/>
        <w:rPr>
          <w:rFonts w:ascii="Arial" w:eastAsia="Twentieth Century" w:hAnsi="Arial" w:cs="Arial"/>
          <w:lang w:val="en-US"/>
        </w:rPr>
      </w:pPr>
      <w:bookmarkStart w:id="3" w:name="_Toc186313183"/>
      <w:r w:rsidRPr="00872356">
        <w:rPr>
          <w:rFonts w:ascii="Arial" w:eastAsia="Twentieth Century" w:hAnsi="Arial" w:cs="Arial"/>
          <w:lang w:val="en-US"/>
        </w:rPr>
        <w:lastRenderedPageBreak/>
        <w:t>Executive summary</w:t>
      </w:r>
      <w:bookmarkEnd w:id="3"/>
    </w:p>
    <w:p w14:paraId="04A641C0" w14:textId="77777777" w:rsidR="0089000E" w:rsidRPr="00872356" w:rsidRDefault="0089000E" w:rsidP="0089000E">
      <w:pPr>
        <w:spacing w:after="120" w:line="240" w:lineRule="auto"/>
        <w:jc w:val="both"/>
        <w:rPr>
          <w:rFonts w:ascii="Arial" w:eastAsia="Arial Narrow" w:hAnsi="Arial" w:cs="Arial"/>
          <w:sz w:val="18"/>
          <w:szCs w:val="18"/>
          <w:lang w:val="en-US"/>
        </w:rPr>
      </w:pPr>
    </w:p>
    <w:p w14:paraId="793520CA" w14:textId="77777777" w:rsidR="0089000E" w:rsidRPr="00872356" w:rsidRDefault="0089000E" w:rsidP="0089000E">
      <w:pPr>
        <w:spacing w:after="120" w:line="240" w:lineRule="auto"/>
        <w:jc w:val="both"/>
        <w:rPr>
          <w:rFonts w:ascii="Arial" w:eastAsia="Arial" w:hAnsi="Arial" w:cs="Arial"/>
          <w:b/>
          <w:lang w:val="en-US"/>
        </w:rPr>
      </w:pPr>
      <w:r w:rsidRPr="00872356">
        <w:rPr>
          <w:rFonts w:ascii="Arial" w:eastAsia="Arial" w:hAnsi="Arial" w:cs="Arial"/>
          <w:b/>
          <w:lang w:val="en-US"/>
        </w:rPr>
        <w:t>Introduction</w:t>
      </w:r>
    </w:p>
    <w:p w14:paraId="0637CE83" w14:textId="77777777" w:rsidR="0089000E" w:rsidRPr="00872356" w:rsidRDefault="0089000E" w:rsidP="0089000E">
      <w:pPr>
        <w:spacing w:after="120" w:line="240" w:lineRule="auto"/>
        <w:jc w:val="both"/>
        <w:rPr>
          <w:rFonts w:ascii="Arial" w:eastAsia="Arial" w:hAnsi="Arial" w:cs="Arial"/>
          <w:lang w:val="en-US"/>
        </w:rPr>
      </w:pPr>
      <w:r w:rsidRPr="00872356">
        <w:rPr>
          <w:rFonts w:ascii="Arial" w:eastAsia="Arial" w:hAnsi="Arial" w:cs="Arial"/>
          <w:lang w:val="en-US"/>
        </w:rPr>
        <w:t>The United Nations Sustainable Development Cooperation Framework (UNSDCF) 2021-2025 for Georgia aims to address national priorities aligned with the 2030 Agenda for Sustainable Development. The framework emphasizes inter-agency cooperation and joint programs, operationalized through Joint Work Plans (JWPs) with contributions from various UN entities. The UN Country Team (UNCT), comprising 21 resident and non-resident agencies, oversees the UNSDCF implementation, focusing on one transformative strategic priority: enhancing human well-being, capabilities, and social equality in Georgia by 2025.</w:t>
      </w:r>
    </w:p>
    <w:p w14:paraId="25FA2513" w14:textId="77777777" w:rsidR="0089000E" w:rsidRPr="00872356" w:rsidRDefault="0089000E" w:rsidP="0089000E">
      <w:pPr>
        <w:spacing w:after="120" w:line="240" w:lineRule="auto"/>
        <w:jc w:val="both"/>
        <w:rPr>
          <w:rFonts w:ascii="Arial" w:eastAsia="Arial" w:hAnsi="Arial" w:cs="Arial"/>
          <w:lang w:val="en-US"/>
        </w:rPr>
      </w:pPr>
    </w:p>
    <w:p w14:paraId="086D0733" w14:textId="77777777" w:rsidR="0089000E" w:rsidRPr="00872356" w:rsidRDefault="0089000E" w:rsidP="0089000E">
      <w:pPr>
        <w:spacing w:after="120" w:line="240" w:lineRule="auto"/>
        <w:jc w:val="both"/>
        <w:rPr>
          <w:rFonts w:ascii="Arial" w:eastAsia="Arial" w:hAnsi="Arial" w:cs="Arial"/>
          <w:b/>
          <w:lang w:val="en-US"/>
        </w:rPr>
      </w:pPr>
      <w:r w:rsidRPr="00872356">
        <w:rPr>
          <w:rFonts w:ascii="Arial" w:eastAsia="Arial" w:hAnsi="Arial" w:cs="Arial"/>
          <w:b/>
          <w:lang w:val="en-US"/>
        </w:rPr>
        <w:t>Purpose and Objectives of the Evaluation</w:t>
      </w:r>
    </w:p>
    <w:p w14:paraId="59B9D2F8" w14:textId="77777777" w:rsidR="0089000E" w:rsidRPr="00872356" w:rsidRDefault="0089000E" w:rsidP="0089000E">
      <w:pPr>
        <w:spacing w:after="120" w:line="240" w:lineRule="auto"/>
        <w:jc w:val="both"/>
        <w:rPr>
          <w:rFonts w:ascii="Arial" w:eastAsia="Arial" w:hAnsi="Arial" w:cs="Arial"/>
          <w:lang w:val="en-US"/>
        </w:rPr>
      </w:pPr>
      <w:r w:rsidRPr="00872356">
        <w:rPr>
          <w:rFonts w:ascii="Arial" w:eastAsia="Arial" w:hAnsi="Arial" w:cs="Arial"/>
          <w:lang w:val="en-US"/>
        </w:rPr>
        <w:t>The evaluation of the UNSDCF serves two primary purposes: promoting learning and operational improvement and supporting accountability of the UNCT to stakeholders. The evaluation assesses the contributions of the UNSDCF to national development results, identifies factors affecting performance, and provides actionable recommendations for future programming. The findings aim to inform strategic planning and improve UN coordination in Georgia.</w:t>
      </w:r>
    </w:p>
    <w:p w14:paraId="48DF4AB6" w14:textId="77777777" w:rsidR="0089000E" w:rsidRPr="00872356" w:rsidRDefault="0089000E" w:rsidP="0089000E">
      <w:pPr>
        <w:spacing w:after="120" w:line="240" w:lineRule="auto"/>
        <w:jc w:val="both"/>
        <w:rPr>
          <w:rFonts w:ascii="Arial" w:eastAsia="Arial" w:hAnsi="Arial" w:cs="Arial"/>
          <w:lang w:val="en-US"/>
        </w:rPr>
      </w:pPr>
    </w:p>
    <w:p w14:paraId="3942010F" w14:textId="77777777" w:rsidR="0089000E" w:rsidRPr="00872356" w:rsidRDefault="0089000E" w:rsidP="0089000E">
      <w:pPr>
        <w:spacing w:after="120" w:line="240" w:lineRule="auto"/>
        <w:jc w:val="both"/>
        <w:rPr>
          <w:rFonts w:ascii="Arial" w:eastAsia="Arial" w:hAnsi="Arial" w:cs="Arial"/>
          <w:b/>
          <w:lang w:val="en-US"/>
        </w:rPr>
      </w:pPr>
      <w:r w:rsidRPr="00872356">
        <w:rPr>
          <w:rFonts w:ascii="Arial" w:eastAsia="Arial" w:hAnsi="Arial" w:cs="Arial"/>
          <w:b/>
          <w:lang w:val="en-US"/>
        </w:rPr>
        <w:t>Scope and Context of the Evaluation</w:t>
      </w:r>
    </w:p>
    <w:p w14:paraId="342F673B" w14:textId="77777777" w:rsidR="0089000E" w:rsidRPr="00872356" w:rsidRDefault="0089000E" w:rsidP="0089000E">
      <w:pPr>
        <w:tabs>
          <w:tab w:val="left" w:pos="90"/>
        </w:tabs>
        <w:spacing w:after="120" w:line="240" w:lineRule="auto"/>
        <w:jc w:val="both"/>
        <w:rPr>
          <w:rFonts w:ascii="Arial" w:eastAsia="Arial" w:hAnsi="Arial" w:cs="Arial"/>
          <w:lang w:val="en-US"/>
        </w:rPr>
      </w:pPr>
      <w:r w:rsidRPr="00872356">
        <w:rPr>
          <w:rFonts w:ascii="Arial" w:eastAsia="Arial" w:hAnsi="Arial" w:cs="Arial"/>
          <w:lang w:val="en-US"/>
        </w:rPr>
        <w:t xml:space="preserve">The evaluation spans the period of UNSDCF implementation from January 2021 until April 2024 and covers the entire country where the </w:t>
      </w:r>
      <w:proofErr w:type="spellStart"/>
      <w:r w:rsidRPr="00872356">
        <w:rPr>
          <w:rFonts w:ascii="Arial" w:eastAsia="Arial" w:hAnsi="Arial" w:cs="Arial"/>
          <w:lang w:val="en-US"/>
        </w:rPr>
        <w:t>programmes</w:t>
      </w:r>
      <w:proofErr w:type="spellEnd"/>
      <w:r w:rsidRPr="00872356">
        <w:rPr>
          <w:rFonts w:ascii="Arial" w:eastAsia="Arial" w:hAnsi="Arial" w:cs="Arial"/>
          <w:lang w:val="en-US"/>
        </w:rPr>
        <w:t xml:space="preserve"> under the UNSDCF are implemented. The field data collection was primarily conducted in the capital city (Tbilisi) as well as in </w:t>
      </w:r>
      <w:r w:rsidRPr="00872356">
        <w:rPr>
          <w:rFonts w:ascii="Arial" w:eastAsia="Arial" w:hAnsi="Arial" w:cs="Arial"/>
          <w:color w:val="242424"/>
          <w:highlight w:val="white"/>
          <w:lang w:val="en-US"/>
        </w:rPr>
        <w:t xml:space="preserve">Shida Karli and Kvemo </w:t>
      </w:r>
      <w:proofErr w:type="spellStart"/>
      <w:r w:rsidRPr="00872356">
        <w:rPr>
          <w:rFonts w:ascii="Arial" w:eastAsia="Arial" w:hAnsi="Arial" w:cs="Arial"/>
          <w:color w:val="242424"/>
          <w:highlight w:val="white"/>
          <w:lang w:val="en-US"/>
        </w:rPr>
        <w:t>Kartli</w:t>
      </w:r>
      <w:proofErr w:type="spellEnd"/>
      <w:r w:rsidRPr="00872356">
        <w:rPr>
          <w:rFonts w:ascii="Arial" w:eastAsia="Arial" w:hAnsi="Arial" w:cs="Arial"/>
          <w:color w:val="242424"/>
          <w:highlight w:val="white"/>
          <w:lang w:val="en-US"/>
        </w:rPr>
        <w:t xml:space="preserve"> regions,</w:t>
      </w:r>
      <w:r w:rsidRPr="00872356">
        <w:rPr>
          <w:rFonts w:ascii="Arial" w:eastAsia="Arial" w:hAnsi="Arial" w:cs="Arial"/>
          <w:lang w:val="en-US"/>
        </w:rPr>
        <w:t xml:space="preserve"> which were chosen in consultation with the UN agencies. The evaluation examined cross-cutting issues; global UN programming and humanitarian principles such as Leave No One Behind (LNOB); human rights; gender equality and women's empowerment; disability inclusion; youth engagement; environmental sustainability and resilience; and accountability. </w:t>
      </w:r>
    </w:p>
    <w:p w14:paraId="1998008D" w14:textId="77777777" w:rsidR="0089000E" w:rsidRPr="00872356" w:rsidRDefault="0089000E" w:rsidP="0089000E">
      <w:pPr>
        <w:pBdr>
          <w:top w:val="nil"/>
          <w:left w:val="nil"/>
          <w:bottom w:val="nil"/>
          <w:right w:val="nil"/>
          <w:between w:val="nil"/>
        </w:pBdr>
        <w:spacing w:after="120" w:line="240" w:lineRule="auto"/>
        <w:ind w:left="720"/>
        <w:rPr>
          <w:rFonts w:ascii="Arial" w:eastAsia="Arial" w:hAnsi="Arial" w:cs="Arial"/>
          <w:color w:val="000000"/>
          <w:lang w:val="en-US"/>
        </w:rPr>
      </w:pPr>
    </w:p>
    <w:p w14:paraId="7759EAF3" w14:textId="77777777" w:rsidR="0089000E" w:rsidRPr="00872356" w:rsidRDefault="0089000E" w:rsidP="0089000E">
      <w:pPr>
        <w:spacing w:after="120" w:line="240" w:lineRule="auto"/>
        <w:jc w:val="both"/>
        <w:rPr>
          <w:rFonts w:ascii="Arial" w:eastAsia="Arial" w:hAnsi="Arial" w:cs="Arial"/>
          <w:b/>
          <w:lang w:val="en-US"/>
        </w:rPr>
      </w:pPr>
      <w:r w:rsidRPr="00872356">
        <w:rPr>
          <w:rFonts w:ascii="Arial" w:eastAsia="Arial" w:hAnsi="Arial" w:cs="Arial"/>
          <w:b/>
          <w:lang w:val="en-US"/>
        </w:rPr>
        <w:t>Methodology</w:t>
      </w:r>
    </w:p>
    <w:p w14:paraId="4F97624A" w14:textId="2AFFA225" w:rsidR="0089000E" w:rsidRPr="00872356" w:rsidRDefault="0089000E" w:rsidP="0089000E">
      <w:pPr>
        <w:spacing w:after="120" w:line="240" w:lineRule="auto"/>
        <w:jc w:val="both"/>
        <w:rPr>
          <w:rFonts w:ascii="Arial" w:eastAsia="Arial" w:hAnsi="Arial" w:cs="Arial"/>
          <w:lang w:val="en-US"/>
        </w:rPr>
      </w:pPr>
      <w:r w:rsidRPr="00872356">
        <w:rPr>
          <w:rFonts w:ascii="Arial" w:eastAsia="Arial" w:hAnsi="Arial" w:cs="Arial"/>
          <w:lang w:val="en-US"/>
        </w:rPr>
        <w:t>The evaluation was guided by the UNEG’s Guidelines for Evaluation of the UNSDCF 2022</w:t>
      </w:r>
      <w:r w:rsidRPr="00872356">
        <w:rPr>
          <w:rFonts w:ascii="Arial" w:eastAsia="Arial" w:hAnsi="Arial" w:cs="Arial"/>
          <w:vertAlign w:val="superscript"/>
          <w:lang w:val="en-US"/>
        </w:rPr>
        <w:t xml:space="preserve">. </w:t>
      </w:r>
      <w:r w:rsidRPr="00872356">
        <w:rPr>
          <w:rFonts w:ascii="Arial" w:eastAsia="Arial" w:hAnsi="Arial" w:cs="Arial"/>
          <w:lang w:val="en-US"/>
        </w:rPr>
        <w:t xml:space="preserve">Employing methodological pluralism, the evaluation was carried out in an inclusive, participatory, and transparent process. Key instruments used for collection of data and insights were Key Informant Interviews, online surveys, and Focus Group Discussions. </w:t>
      </w:r>
      <w:r w:rsidR="0003000A">
        <w:rPr>
          <w:rFonts w:ascii="Arial" w:eastAsia="Arial" w:hAnsi="Arial" w:cs="Arial"/>
          <w:lang w:val="en-US"/>
        </w:rPr>
        <w:t>In addition to</w:t>
      </w:r>
      <w:r w:rsidR="0003000A" w:rsidRPr="00872356">
        <w:rPr>
          <w:rFonts w:ascii="Arial" w:eastAsia="Arial" w:hAnsi="Arial" w:cs="Arial"/>
          <w:lang w:val="en-US"/>
        </w:rPr>
        <w:t xml:space="preserve"> </w:t>
      </w:r>
      <w:r w:rsidRPr="00872356">
        <w:rPr>
          <w:rFonts w:ascii="Arial" w:eastAsia="Arial" w:hAnsi="Arial" w:cs="Arial"/>
          <w:lang w:val="en-US"/>
        </w:rPr>
        <w:t xml:space="preserve">the UN agencies, more than 50 institutions and more than 100 informants were engaged through multiple instruments. </w:t>
      </w:r>
      <w:r w:rsidR="0003000A">
        <w:rPr>
          <w:rFonts w:ascii="Arial" w:eastAsia="Arial" w:hAnsi="Arial" w:cs="Arial"/>
          <w:lang w:val="en-US"/>
        </w:rPr>
        <w:t>Moreover</w:t>
      </w:r>
      <w:r w:rsidRPr="00872356">
        <w:rPr>
          <w:rFonts w:ascii="Arial" w:eastAsia="Arial" w:hAnsi="Arial" w:cs="Arial"/>
          <w:lang w:val="en-US"/>
        </w:rPr>
        <w:t xml:space="preserve">, an online survey of citizens and institutional stakeholders was also conducted, with responses from 52 institutional stakeholders and 102 citizens. </w:t>
      </w:r>
    </w:p>
    <w:p w14:paraId="7DA28E04" w14:textId="77777777" w:rsidR="0089000E" w:rsidRPr="00872356" w:rsidRDefault="0089000E" w:rsidP="0089000E">
      <w:pPr>
        <w:spacing w:after="120" w:line="240" w:lineRule="auto"/>
        <w:jc w:val="both"/>
        <w:rPr>
          <w:rFonts w:ascii="Arial" w:eastAsia="Arial" w:hAnsi="Arial" w:cs="Arial"/>
          <w:lang w:val="en-US"/>
        </w:rPr>
      </w:pPr>
    </w:p>
    <w:p w14:paraId="602F2730" w14:textId="77777777" w:rsidR="0089000E" w:rsidRPr="00872356" w:rsidRDefault="0089000E" w:rsidP="0089000E">
      <w:pPr>
        <w:spacing w:after="120" w:line="240" w:lineRule="auto"/>
        <w:jc w:val="both"/>
        <w:rPr>
          <w:rFonts w:ascii="Arial" w:eastAsia="Arial" w:hAnsi="Arial" w:cs="Arial"/>
          <w:b/>
          <w:lang w:val="en-US"/>
        </w:rPr>
      </w:pPr>
      <w:r w:rsidRPr="00872356">
        <w:rPr>
          <w:rFonts w:ascii="Arial" w:eastAsia="Arial" w:hAnsi="Arial" w:cs="Arial"/>
          <w:b/>
          <w:lang w:val="en-US"/>
        </w:rPr>
        <w:t>Key Findings</w:t>
      </w:r>
    </w:p>
    <w:p w14:paraId="0BFF4078" w14:textId="77777777" w:rsidR="0089000E" w:rsidRPr="00872356" w:rsidRDefault="0089000E">
      <w:pPr>
        <w:numPr>
          <w:ilvl w:val="0"/>
          <w:numId w:val="77"/>
        </w:numPr>
        <w:pBdr>
          <w:top w:val="nil"/>
          <w:left w:val="nil"/>
          <w:bottom w:val="nil"/>
          <w:right w:val="nil"/>
          <w:between w:val="nil"/>
        </w:pBdr>
        <w:spacing w:after="120" w:line="240" w:lineRule="auto"/>
        <w:ind w:left="360"/>
        <w:jc w:val="both"/>
        <w:rPr>
          <w:rFonts w:ascii="Arial" w:eastAsia="Arial" w:hAnsi="Arial" w:cs="Arial"/>
          <w:color w:val="000000"/>
          <w:lang w:val="en-US"/>
        </w:rPr>
      </w:pPr>
      <w:r w:rsidRPr="00872356">
        <w:rPr>
          <w:rFonts w:ascii="Arial" w:eastAsia="Arial" w:hAnsi="Arial" w:cs="Arial"/>
          <w:b/>
          <w:i/>
          <w:color w:val="000000"/>
          <w:lang w:val="en-US"/>
        </w:rPr>
        <w:t>The UNSDCF aligns well with national policies and priorities</w:t>
      </w:r>
      <w:r w:rsidRPr="00872356">
        <w:rPr>
          <w:rFonts w:ascii="Arial" w:eastAsia="Arial" w:hAnsi="Arial" w:cs="Arial"/>
          <w:color w:val="000000"/>
          <w:lang w:val="en-US"/>
        </w:rPr>
        <w:t>, contributing to the UN system making robust contributions to progress on governance, service delivery, and economic sustainability. Efforts to enhance human rights and resilience in conflict-affected communities have yielded small, but positive results. Similarly, the UNSDCF has strengthened environmental governance and climate action, with initiatives promoting sustainable resource management and resilience to environmental shocks.</w:t>
      </w:r>
    </w:p>
    <w:p w14:paraId="5A5901E0" w14:textId="77777777" w:rsidR="0089000E" w:rsidRPr="00872356" w:rsidRDefault="0089000E" w:rsidP="0089000E">
      <w:pPr>
        <w:pBdr>
          <w:top w:val="nil"/>
          <w:left w:val="nil"/>
          <w:bottom w:val="nil"/>
          <w:right w:val="nil"/>
          <w:between w:val="nil"/>
        </w:pBdr>
        <w:spacing w:after="120" w:line="240" w:lineRule="auto"/>
        <w:ind w:left="360"/>
        <w:jc w:val="both"/>
        <w:rPr>
          <w:rFonts w:ascii="Arial" w:eastAsia="Arial" w:hAnsi="Arial" w:cs="Arial"/>
          <w:color w:val="000000"/>
          <w:lang w:val="en-US"/>
        </w:rPr>
      </w:pPr>
    </w:p>
    <w:p w14:paraId="23A9D6C1" w14:textId="77777777" w:rsidR="0089000E" w:rsidRPr="00872356" w:rsidRDefault="0089000E">
      <w:pPr>
        <w:pStyle w:val="ListParagraph"/>
        <w:numPr>
          <w:ilvl w:val="0"/>
          <w:numId w:val="78"/>
        </w:numPr>
        <w:spacing w:after="120" w:line="240" w:lineRule="auto"/>
        <w:ind w:left="360"/>
        <w:jc w:val="both"/>
        <w:rPr>
          <w:rFonts w:ascii="Arial" w:hAnsi="Arial" w:cs="Arial"/>
          <w:lang w:val="en-US"/>
        </w:rPr>
      </w:pPr>
      <w:r w:rsidRPr="00872356">
        <w:rPr>
          <w:rFonts w:ascii="Arial" w:eastAsia="Arial" w:hAnsi="Arial" w:cs="Arial"/>
          <w:b/>
          <w:i/>
          <w:color w:val="000000"/>
          <w:lang w:val="en-US"/>
        </w:rPr>
        <w:lastRenderedPageBreak/>
        <w:t>The UNSDCF needs to strengthen its strategic focus</w:t>
      </w:r>
      <w:r w:rsidRPr="00872356">
        <w:rPr>
          <w:rFonts w:ascii="Arial" w:eastAsia="Arial" w:hAnsi="Arial" w:cs="Arial"/>
          <w:color w:val="000000"/>
          <w:lang w:val="en-US"/>
        </w:rPr>
        <w:t>, as it misses the opportunity to sync with the government’s thrust towards economic growth policy. In particular, the UNSDCF needs to respond better to the private-sector focused development agenda carved by the government of an upper-middle income country. By bringing into sharp focus solutions for reducing gender inequities and regional disparities, and promoting more inclusive policy making, the UN can help the government make better economic and development choices, while adhering to its defining principles of equity, LNOB, and promotion of human rights.</w:t>
      </w:r>
    </w:p>
    <w:p w14:paraId="45A05E90" w14:textId="77777777" w:rsidR="0089000E" w:rsidRPr="00872356" w:rsidRDefault="0089000E" w:rsidP="0089000E">
      <w:pPr>
        <w:pStyle w:val="ListParagraph"/>
        <w:spacing w:after="120" w:line="240" w:lineRule="auto"/>
        <w:rPr>
          <w:rFonts w:ascii="Arial" w:hAnsi="Arial" w:cs="Arial"/>
          <w:lang w:val="en-US"/>
        </w:rPr>
      </w:pPr>
    </w:p>
    <w:p w14:paraId="345899D9" w14:textId="46DC1AFD" w:rsidR="0089000E" w:rsidRPr="00872356" w:rsidRDefault="0089000E">
      <w:pPr>
        <w:pStyle w:val="ListParagraph"/>
        <w:numPr>
          <w:ilvl w:val="0"/>
          <w:numId w:val="78"/>
        </w:numPr>
        <w:spacing w:after="120" w:line="240" w:lineRule="auto"/>
        <w:ind w:left="360"/>
        <w:jc w:val="both"/>
        <w:rPr>
          <w:rFonts w:ascii="Arial" w:hAnsi="Arial" w:cs="Arial"/>
          <w:lang w:val="en-US"/>
        </w:rPr>
      </w:pPr>
      <w:r w:rsidRPr="00872356">
        <w:rPr>
          <w:rFonts w:ascii="Arial" w:hAnsi="Arial" w:cs="Arial"/>
          <w:b/>
          <w:bCs/>
          <w:i/>
          <w:iCs/>
          <w:lang w:val="en-US"/>
        </w:rPr>
        <w:t>Joint Programs provide a useful tool for the UN agencies in terms of achieving cost-efficiencies and operational synergies but are still viewed by the agencies as an evolving modality</w:t>
      </w:r>
      <w:r w:rsidRPr="00872356">
        <w:rPr>
          <w:rFonts w:ascii="Arial" w:hAnsi="Arial" w:cs="Arial"/>
          <w:lang w:val="en-US"/>
        </w:rPr>
        <w:t xml:space="preserve">. Specifically, they require improvement in terms of how they are put together, the assignment of roles and responsibilities, and the performance incentives and measurement systems. Moreover, </w:t>
      </w:r>
      <w:r>
        <w:rPr>
          <w:rFonts w:ascii="Arial" w:hAnsi="Arial" w:cs="Arial"/>
        </w:rPr>
        <w:t>t</w:t>
      </w:r>
      <w:r w:rsidRPr="00940680">
        <w:rPr>
          <w:rFonts w:ascii="Arial" w:hAnsi="Arial" w:cs="Arial"/>
        </w:rPr>
        <w:t>here is a need to increase fund mobilization efforts and stronger cooperation within the UNCT agencies to steadily increase</w:t>
      </w:r>
      <w:r>
        <w:rPr>
          <w:rFonts w:ascii="Arial" w:hAnsi="Arial" w:cs="Arial"/>
        </w:rPr>
        <w:t xml:space="preserve"> the</w:t>
      </w:r>
      <w:r w:rsidRPr="00940680">
        <w:rPr>
          <w:rFonts w:ascii="Arial" w:hAnsi="Arial" w:cs="Arial"/>
        </w:rPr>
        <w:t xml:space="preserve"> number of JPs covering large thematic areas of support offered by</w:t>
      </w:r>
      <w:r w:rsidR="0003000A">
        <w:rPr>
          <w:rFonts w:ascii="Arial" w:hAnsi="Arial" w:cs="Arial"/>
        </w:rPr>
        <w:t xml:space="preserve"> the</w:t>
      </w:r>
      <w:r w:rsidRPr="00940680">
        <w:rPr>
          <w:rFonts w:ascii="Arial" w:hAnsi="Arial" w:cs="Arial"/>
        </w:rPr>
        <w:t xml:space="preserve"> UN to the country</w:t>
      </w:r>
      <w:r>
        <w:rPr>
          <w:rFonts w:ascii="Arial" w:hAnsi="Arial" w:cs="Arial"/>
        </w:rPr>
        <w:t>.</w:t>
      </w:r>
      <w:r w:rsidRPr="00872356">
        <w:rPr>
          <w:rFonts w:ascii="Arial" w:hAnsi="Arial" w:cs="Arial"/>
          <w:lang w:val="en-US"/>
        </w:rPr>
        <w:t xml:space="preserve"> </w:t>
      </w:r>
    </w:p>
    <w:p w14:paraId="4612E403" w14:textId="77777777" w:rsidR="0089000E" w:rsidRPr="00872356" w:rsidRDefault="0089000E" w:rsidP="0089000E">
      <w:pPr>
        <w:pBdr>
          <w:top w:val="nil"/>
          <w:left w:val="nil"/>
          <w:bottom w:val="nil"/>
          <w:right w:val="nil"/>
          <w:between w:val="nil"/>
        </w:pBdr>
        <w:spacing w:after="120" w:line="240" w:lineRule="auto"/>
        <w:ind w:left="360"/>
        <w:jc w:val="both"/>
        <w:rPr>
          <w:rFonts w:ascii="Arial" w:eastAsia="Arial" w:hAnsi="Arial" w:cs="Arial"/>
          <w:color w:val="000000"/>
          <w:lang w:val="en-US"/>
        </w:rPr>
      </w:pPr>
    </w:p>
    <w:p w14:paraId="5DC21A2F" w14:textId="77777777" w:rsidR="0089000E" w:rsidRPr="00872356" w:rsidRDefault="0089000E">
      <w:pPr>
        <w:numPr>
          <w:ilvl w:val="0"/>
          <w:numId w:val="77"/>
        </w:numPr>
        <w:pBdr>
          <w:top w:val="nil"/>
          <w:left w:val="nil"/>
          <w:bottom w:val="nil"/>
          <w:right w:val="nil"/>
          <w:between w:val="nil"/>
        </w:pBdr>
        <w:spacing w:after="120" w:line="240" w:lineRule="auto"/>
        <w:ind w:left="360"/>
        <w:jc w:val="both"/>
        <w:rPr>
          <w:rFonts w:ascii="Arial" w:eastAsia="Arial" w:hAnsi="Arial" w:cs="Arial"/>
          <w:color w:val="000000"/>
          <w:lang w:val="en-US"/>
        </w:rPr>
      </w:pPr>
      <w:r w:rsidRPr="00872356">
        <w:rPr>
          <w:rFonts w:ascii="Arial" w:eastAsia="Arial" w:hAnsi="Arial" w:cs="Arial"/>
          <w:b/>
          <w:i/>
          <w:color w:val="000000"/>
          <w:lang w:val="en-US"/>
        </w:rPr>
        <w:t>The role of the RC and the RCO are viewed by stakeholders as being critical</w:t>
      </w:r>
      <w:r w:rsidRPr="00872356">
        <w:rPr>
          <w:rFonts w:ascii="Arial" w:eastAsia="Arial" w:hAnsi="Arial" w:cs="Arial"/>
          <w:color w:val="000000"/>
          <w:lang w:val="en-US"/>
        </w:rPr>
        <w:t xml:space="preserve"> to reshaping the UNSDCF into a more strategic, focused, and relevant document. Stakeholders believe that in the context of the rising political economy risks in Georgia, the role of the RC as a political negotiator—while already an important element of defined responsibilities—will likely morph into its principal role. It is important that the RCO strengthens its visibility and positioning.</w:t>
      </w:r>
    </w:p>
    <w:p w14:paraId="7A7367C5" w14:textId="77777777" w:rsidR="0089000E" w:rsidRPr="00872356" w:rsidRDefault="0089000E" w:rsidP="0089000E">
      <w:pPr>
        <w:pBdr>
          <w:top w:val="nil"/>
          <w:left w:val="nil"/>
          <w:bottom w:val="nil"/>
          <w:right w:val="nil"/>
          <w:between w:val="nil"/>
        </w:pBdr>
        <w:spacing w:after="120" w:line="240" w:lineRule="auto"/>
        <w:ind w:left="720"/>
        <w:rPr>
          <w:rFonts w:ascii="Arial" w:eastAsia="Arial" w:hAnsi="Arial" w:cs="Arial"/>
          <w:color w:val="000000"/>
          <w:lang w:val="en-US"/>
        </w:rPr>
      </w:pPr>
    </w:p>
    <w:p w14:paraId="3860E395" w14:textId="77777777" w:rsidR="0089000E" w:rsidRPr="00872356" w:rsidRDefault="0089000E" w:rsidP="0089000E">
      <w:pPr>
        <w:spacing w:after="120" w:line="240" w:lineRule="auto"/>
        <w:jc w:val="both"/>
        <w:rPr>
          <w:rFonts w:ascii="Arial" w:eastAsia="Arial" w:hAnsi="Arial" w:cs="Arial"/>
          <w:lang w:val="en-US"/>
        </w:rPr>
      </w:pPr>
      <w:r w:rsidRPr="00872356">
        <w:rPr>
          <w:rFonts w:ascii="Arial" w:eastAsia="Arial" w:hAnsi="Arial" w:cs="Arial"/>
          <w:b/>
          <w:i/>
          <w:color w:val="000000"/>
          <w:lang w:val="en-US"/>
        </w:rPr>
        <w:t>Structurally, the UNSDCF has several weaknesses</w:t>
      </w:r>
      <w:r w:rsidRPr="00872356">
        <w:rPr>
          <w:rFonts w:ascii="Arial" w:eastAsia="Arial" w:hAnsi="Arial" w:cs="Arial"/>
          <w:color w:val="000000"/>
          <w:lang w:val="en-US"/>
        </w:rPr>
        <w:t xml:space="preserve">. </w:t>
      </w:r>
      <w:r w:rsidRPr="00A47142">
        <w:rPr>
          <w:rFonts w:ascii="Arial" w:eastAsia="Arial" w:hAnsi="Arial" w:cs="Arial"/>
          <w:color w:val="000000"/>
          <w:lang w:val="en-US"/>
        </w:rPr>
        <w:t xml:space="preserve">Processes relating to identification of joint programs, selection of partners, incentives for performance, and assignment of responsibilities </w:t>
      </w:r>
      <w:proofErr w:type="gramStart"/>
      <w:r w:rsidRPr="00A47142">
        <w:rPr>
          <w:rFonts w:ascii="Arial" w:eastAsia="Arial" w:hAnsi="Arial" w:cs="Arial"/>
          <w:color w:val="000000"/>
          <w:lang w:val="en-US"/>
        </w:rPr>
        <w:t>including on</w:t>
      </w:r>
      <w:proofErr w:type="gramEnd"/>
      <w:r w:rsidRPr="00A47142">
        <w:rPr>
          <w:rFonts w:ascii="Arial" w:eastAsia="Arial" w:hAnsi="Arial" w:cs="Arial"/>
          <w:color w:val="000000"/>
          <w:lang w:val="en-US"/>
        </w:rPr>
        <w:t xml:space="preserve"> reporting, are opaque; it does not fully cover all activities of the agencies</w:t>
      </w:r>
      <w:r w:rsidRPr="00A47142">
        <w:rPr>
          <w:rFonts w:ascii="Arial" w:hAnsi="Arial" w:cs="Arial"/>
          <w:lang w:val="en-US"/>
        </w:rPr>
        <w:t xml:space="preserve">; murmurs of discontent were echoed by government counterparts, over the inclusiveness, transparency, and consistency of engagement that leads to the finalization of the UNSDCF. </w:t>
      </w:r>
      <w:r w:rsidRPr="00A47142">
        <w:rPr>
          <w:rFonts w:ascii="Arial" w:eastAsia="Arial" w:hAnsi="Arial" w:cs="Arial"/>
          <w:color w:val="000000"/>
          <w:lang w:val="en-US"/>
        </w:rPr>
        <w:t xml:space="preserve">There is also a need to ensure consistency in setting baselines and targets, as they are unavailable for certain outputs (e.g., Output 1.3.2) and present problems in analyzing </w:t>
      </w:r>
      <w:r w:rsidRPr="00A47142">
        <w:rPr>
          <w:rStyle w:val="cf01"/>
          <w:rFonts w:ascii="Arial" w:eastAsiaTheme="majorEastAsia" w:hAnsi="Arial" w:cs="Arial"/>
          <w:sz w:val="22"/>
          <w:szCs w:val="22"/>
          <w:lang w:val="en-US"/>
        </w:rPr>
        <w:t>progress</w:t>
      </w:r>
      <w:r>
        <w:rPr>
          <w:rStyle w:val="cf01"/>
          <w:rFonts w:ascii="Arial" w:eastAsiaTheme="majorEastAsia" w:hAnsi="Arial" w:cs="Arial"/>
          <w:sz w:val="22"/>
          <w:szCs w:val="22"/>
          <w:lang w:val="en-US"/>
        </w:rPr>
        <w:t>.</w:t>
      </w:r>
    </w:p>
    <w:p w14:paraId="78079E12" w14:textId="77777777" w:rsidR="0089000E" w:rsidRPr="00872356" w:rsidRDefault="0089000E" w:rsidP="0089000E">
      <w:pPr>
        <w:spacing w:after="120" w:line="240" w:lineRule="auto"/>
        <w:jc w:val="both"/>
        <w:rPr>
          <w:rFonts w:ascii="Arial" w:eastAsia="Arial" w:hAnsi="Arial" w:cs="Arial"/>
          <w:lang w:val="en-US"/>
        </w:rPr>
      </w:pPr>
    </w:p>
    <w:p w14:paraId="57481BAA" w14:textId="77777777" w:rsidR="0089000E" w:rsidRPr="00872356" w:rsidRDefault="0089000E" w:rsidP="0089000E">
      <w:pPr>
        <w:spacing w:after="120" w:line="240" w:lineRule="auto"/>
        <w:jc w:val="both"/>
        <w:rPr>
          <w:rFonts w:ascii="Arial" w:eastAsia="Arial" w:hAnsi="Arial" w:cs="Arial"/>
          <w:b/>
          <w:lang w:val="en-US"/>
        </w:rPr>
      </w:pPr>
      <w:r w:rsidRPr="00872356">
        <w:rPr>
          <w:rFonts w:ascii="Arial" w:eastAsia="Arial" w:hAnsi="Arial" w:cs="Arial"/>
          <w:b/>
          <w:lang w:val="en-US"/>
        </w:rPr>
        <w:t>Endnote</w:t>
      </w:r>
    </w:p>
    <w:p w14:paraId="045A1DCE" w14:textId="77777777" w:rsidR="0089000E" w:rsidRPr="00872356" w:rsidRDefault="0089000E" w:rsidP="0089000E">
      <w:pPr>
        <w:spacing w:after="120" w:line="240" w:lineRule="auto"/>
        <w:jc w:val="both"/>
        <w:rPr>
          <w:rFonts w:ascii="Arial" w:eastAsia="Arial" w:hAnsi="Arial" w:cs="Arial"/>
          <w:lang w:val="en-US"/>
        </w:rPr>
      </w:pPr>
      <w:r w:rsidRPr="00872356">
        <w:rPr>
          <w:rFonts w:ascii="Arial" w:eastAsia="Arial" w:hAnsi="Arial" w:cs="Arial"/>
          <w:lang w:val="en-US"/>
        </w:rPr>
        <w:t>The UNSDCF 2021-2025 has helped make important contributions to Georgia's development, aligning relatively well with national priorities and the 2030 Agenda. Continued efforts to address identified challenges and implement the recommendations will further enhance the framework's impact, ensuring sustainable development and improved well-being for all people in Georgia. As the country’s transition continues, and with the EU accession agenda, the UN’s support to the people and the Government of Georgia, can enable a smooth transition, reduce disparities of all shades and scale, and bridge the many divides for women, the disabled, and the ethnic minorities</w:t>
      </w:r>
      <w:r>
        <w:rPr>
          <w:rFonts w:ascii="Arial" w:eastAsia="Arial" w:hAnsi="Arial" w:cs="Arial"/>
          <w:lang w:val="en-US"/>
        </w:rPr>
        <w:t>.</w:t>
      </w:r>
      <w:r w:rsidRPr="00872356">
        <w:rPr>
          <w:rFonts w:ascii="Arial" w:eastAsia="Arial" w:hAnsi="Arial" w:cs="Arial"/>
          <w:lang w:val="en-US"/>
        </w:rPr>
        <w:t xml:space="preserve"> </w:t>
      </w:r>
    </w:p>
    <w:p w14:paraId="10362189" w14:textId="77777777" w:rsidR="0089000E" w:rsidRPr="00872356" w:rsidRDefault="0089000E" w:rsidP="0089000E">
      <w:pPr>
        <w:spacing w:after="120" w:line="240" w:lineRule="auto"/>
        <w:jc w:val="both"/>
        <w:rPr>
          <w:rFonts w:ascii="Arial" w:eastAsia="Arial" w:hAnsi="Arial" w:cs="Arial"/>
          <w:lang w:val="en-US"/>
        </w:rPr>
      </w:pPr>
    </w:p>
    <w:p w14:paraId="07B13301" w14:textId="77777777" w:rsidR="0089000E" w:rsidRPr="00872356" w:rsidRDefault="0089000E" w:rsidP="0089000E">
      <w:pPr>
        <w:spacing w:after="120" w:line="240" w:lineRule="auto"/>
        <w:jc w:val="both"/>
        <w:rPr>
          <w:rFonts w:ascii="Arial" w:eastAsia="Arial" w:hAnsi="Arial" w:cs="Arial"/>
          <w:lang w:val="en-US"/>
        </w:rPr>
      </w:pPr>
    </w:p>
    <w:p w14:paraId="33FE639D" w14:textId="77777777" w:rsidR="0089000E" w:rsidRPr="00872356" w:rsidRDefault="0089000E" w:rsidP="0089000E">
      <w:pPr>
        <w:spacing w:after="120" w:line="240" w:lineRule="auto"/>
        <w:jc w:val="both"/>
        <w:rPr>
          <w:rFonts w:ascii="Arial" w:eastAsia="Arial" w:hAnsi="Arial" w:cs="Arial"/>
          <w:lang w:val="en-US"/>
        </w:rPr>
      </w:pPr>
    </w:p>
    <w:p w14:paraId="414044FE" w14:textId="77777777" w:rsidR="0089000E" w:rsidRPr="00872356" w:rsidRDefault="0089000E" w:rsidP="0089000E">
      <w:pPr>
        <w:spacing w:after="120" w:line="240" w:lineRule="auto"/>
        <w:jc w:val="both"/>
        <w:rPr>
          <w:rFonts w:ascii="Arial" w:eastAsia="Arial" w:hAnsi="Arial" w:cs="Arial"/>
          <w:lang w:val="en-US"/>
        </w:rPr>
      </w:pPr>
    </w:p>
    <w:p w14:paraId="59A39EA3" w14:textId="77777777" w:rsidR="0089000E" w:rsidRPr="00872356" w:rsidRDefault="0089000E" w:rsidP="0089000E">
      <w:pPr>
        <w:spacing w:after="120" w:line="240" w:lineRule="auto"/>
        <w:rPr>
          <w:rFonts w:ascii="Arial" w:eastAsia="Twentieth Century" w:hAnsi="Arial" w:cs="Arial"/>
          <w:color w:val="2F5496" w:themeColor="accent1" w:themeShade="BF"/>
          <w:sz w:val="40"/>
          <w:szCs w:val="40"/>
          <w:lang w:val="en-US"/>
        </w:rPr>
      </w:pPr>
      <w:r w:rsidRPr="00872356">
        <w:rPr>
          <w:rFonts w:ascii="Arial" w:eastAsia="Twentieth Century" w:hAnsi="Arial" w:cs="Arial"/>
          <w:lang w:val="en-US"/>
        </w:rPr>
        <w:br w:type="page"/>
      </w:r>
    </w:p>
    <w:p w14:paraId="7509AF4C" w14:textId="77777777" w:rsidR="0089000E" w:rsidRPr="00872356" w:rsidRDefault="0089000E" w:rsidP="0089000E">
      <w:pPr>
        <w:pStyle w:val="Heading1"/>
        <w:shd w:val="clear" w:color="auto" w:fill="D9E2F3" w:themeFill="accent1" w:themeFillTint="33"/>
        <w:spacing w:before="0" w:after="120" w:line="240" w:lineRule="auto"/>
        <w:rPr>
          <w:rFonts w:ascii="Arial" w:eastAsia="Twentieth Century" w:hAnsi="Arial" w:cs="Arial"/>
          <w:lang w:val="en-US"/>
        </w:rPr>
      </w:pPr>
      <w:bookmarkStart w:id="4" w:name="_Toc186313184"/>
      <w:r>
        <w:rPr>
          <w:rFonts w:ascii="Arial" w:eastAsia="Twentieth Century" w:hAnsi="Arial" w:cs="Arial"/>
          <w:lang w:val="en-US"/>
        </w:rPr>
        <w:lastRenderedPageBreak/>
        <w:t xml:space="preserve">Section I: </w:t>
      </w:r>
      <w:r w:rsidRPr="00872356">
        <w:rPr>
          <w:rFonts w:ascii="Arial" w:eastAsia="Twentieth Century" w:hAnsi="Arial" w:cs="Arial"/>
          <w:lang w:val="en-US"/>
        </w:rPr>
        <w:t>Introduction</w:t>
      </w:r>
      <w:bookmarkEnd w:id="4"/>
    </w:p>
    <w:p w14:paraId="0F96FFE2" w14:textId="77777777" w:rsidR="0089000E" w:rsidRPr="00872356" w:rsidRDefault="0089000E">
      <w:pPr>
        <w:numPr>
          <w:ilvl w:val="0"/>
          <w:numId w:val="54"/>
        </w:numPr>
        <w:pBdr>
          <w:top w:val="nil"/>
          <w:left w:val="nil"/>
          <w:bottom w:val="nil"/>
          <w:right w:val="nil"/>
          <w:between w:val="nil"/>
        </w:pBdr>
        <w:spacing w:after="120" w:line="240" w:lineRule="auto"/>
        <w:ind w:left="360"/>
        <w:jc w:val="both"/>
        <w:rPr>
          <w:rFonts w:ascii="Arial" w:eastAsia="Arial" w:hAnsi="Arial" w:cs="Arial"/>
          <w:color w:val="000000"/>
          <w:lang w:val="en-US"/>
        </w:rPr>
      </w:pPr>
      <w:r w:rsidRPr="00872356">
        <w:rPr>
          <w:rFonts w:ascii="Arial" w:eastAsia="Arial" w:hAnsi="Arial" w:cs="Arial"/>
          <w:color w:val="000000"/>
          <w:lang w:val="en-US"/>
        </w:rPr>
        <w:t xml:space="preserve">The United Nations Sustainable Development Cooperation Framework (UNSDCF) for Georgia 2021-2025 presents a structure that enables the UN system to assist Georgia in addressing its national priorities and challenges in line with the 2030 Agenda for Sustainable Development. The UNSDCF encourages and assigns importance to inter-agency cooperation and joint </w:t>
      </w:r>
      <w:proofErr w:type="spellStart"/>
      <w:r w:rsidRPr="00872356">
        <w:rPr>
          <w:rFonts w:ascii="Arial" w:eastAsia="Arial" w:hAnsi="Arial" w:cs="Arial"/>
          <w:color w:val="000000"/>
          <w:lang w:val="en-US"/>
        </w:rPr>
        <w:t>programmes</w:t>
      </w:r>
      <w:proofErr w:type="spellEnd"/>
      <w:r w:rsidRPr="00872356">
        <w:rPr>
          <w:rFonts w:ascii="Arial" w:eastAsia="Arial" w:hAnsi="Arial" w:cs="Arial"/>
          <w:color w:val="000000"/>
          <w:lang w:val="en-US"/>
        </w:rPr>
        <w:t xml:space="preserve"> to achieve cost-efficiencies and is operationalized through the development of Joint Work Plans (JWPs). These JWPs comprise the planned programmatic sub-outputs and resource contributions of each UN entity to UNSDCF outputs, consistent with the Theory of Change. Funding for UNSDCF interventions comes from multiple sources, including member state contributions, international funding institutions and donors. The UN Country Team UNCT) comprising twenty-one resident and non-resident agencies—of which eighteen are signatories of the UNSDCF—is the apex decision-making and coordinating body for the UNSDCF.</w:t>
      </w:r>
    </w:p>
    <w:p w14:paraId="2EE32B96" w14:textId="77777777" w:rsidR="0089000E" w:rsidRPr="00872356" w:rsidRDefault="0089000E">
      <w:pPr>
        <w:numPr>
          <w:ilvl w:val="0"/>
          <w:numId w:val="54"/>
        </w:numPr>
        <w:pBdr>
          <w:top w:val="nil"/>
          <w:left w:val="nil"/>
          <w:bottom w:val="nil"/>
          <w:right w:val="nil"/>
          <w:between w:val="nil"/>
        </w:pBdr>
        <w:spacing w:after="120" w:line="240" w:lineRule="auto"/>
        <w:ind w:left="360"/>
        <w:jc w:val="both"/>
        <w:rPr>
          <w:rFonts w:ascii="Arial" w:eastAsia="Arial" w:hAnsi="Arial" w:cs="Arial"/>
          <w:color w:val="000000"/>
          <w:lang w:val="en-US"/>
        </w:rPr>
      </w:pPr>
      <w:r w:rsidRPr="00872356">
        <w:rPr>
          <w:rFonts w:ascii="Arial" w:hAnsi="Arial" w:cs="Arial"/>
          <w:noProof/>
          <w:lang w:val="en-US"/>
        </w:rPr>
        <mc:AlternateContent>
          <mc:Choice Requires="wpg">
            <w:drawing>
              <wp:anchor distT="0" distB="0" distL="114300" distR="114300" simplePos="0" relativeHeight="251660288" behindDoc="0" locked="0" layoutInCell="1" hidden="0" allowOverlap="1" wp14:anchorId="1BA210B5" wp14:editId="3367A5DA">
                <wp:simplePos x="0" y="0"/>
                <wp:positionH relativeFrom="column">
                  <wp:posOffset>208431</wp:posOffset>
                </wp:positionH>
                <wp:positionV relativeFrom="paragraph">
                  <wp:posOffset>849630</wp:posOffset>
                </wp:positionV>
                <wp:extent cx="5721350" cy="2981325"/>
                <wp:effectExtent l="0" t="0" r="0" b="9525"/>
                <wp:wrapTopAndBottom/>
                <wp:docPr id="12" name="Group 12"/>
                <wp:cNvGraphicFramePr/>
                <a:graphic xmlns:a="http://schemas.openxmlformats.org/drawingml/2006/main">
                  <a:graphicData uri="http://schemas.microsoft.com/office/word/2010/wordprocessingGroup">
                    <wpg:wgp>
                      <wpg:cNvGrpSpPr/>
                      <wpg:grpSpPr>
                        <a:xfrm>
                          <a:off x="0" y="0"/>
                          <a:ext cx="5721350" cy="2981325"/>
                          <a:chOff x="2485325" y="2289020"/>
                          <a:chExt cx="5721350" cy="2981959"/>
                        </a:xfrm>
                      </wpg:grpSpPr>
                      <wpg:grpSp>
                        <wpg:cNvPr id="1" name="Group 1"/>
                        <wpg:cNvGrpSpPr/>
                        <wpg:grpSpPr>
                          <a:xfrm>
                            <a:off x="2485325" y="2289020"/>
                            <a:ext cx="5721350" cy="2981959"/>
                            <a:chOff x="0" y="0"/>
                            <a:chExt cx="5721350" cy="3207908"/>
                          </a:xfrm>
                        </wpg:grpSpPr>
                        <wps:wsp>
                          <wps:cNvPr id="2" name="Rectangle 2"/>
                          <wps:cNvSpPr/>
                          <wps:spPr>
                            <a:xfrm>
                              <a:off x="0" y="0"/>
                              <a:ext cx="5721350" cy="3207900"/>
                            </a:xfrm>
                            <a:prstGeom prst="rect">
                              <a:avLst/>
                            </a:prstGeom>
                            <a:noFill/>
                            <a:ln>
                              <a:noFill/>
                            </a:ln>
                          </wps:spPr>
                          <wps:txbx>
                            <w:txbxContent>
                              <w:p w14:paraId="45D1CA54" w14:textId="77777777" w:rsidR="0089000E" w:rsidRDefault="0089000E" w:rsidP="0089000E">
                                <w:pPr>
                                  <w:spacing w:after="0" w:line="240" w:lineRule="auto"/>
                                  <w:textDirection w:val="btLr"/>
                                </w:pPr>
                              </w:p>
                            </w:txbxContent>
                          </wps:txbx>
                          <wps:bodyPr spcFirstLastPara="1" wrap="square" lIns="91425" tIns="91425" rIns="91425" bIns="91425" anchor="ctr" anchorCtr="0">
                            <a:noAutofit/>
                          </wps:bodyPr>
                        </wps:wsp>
                        <wps:wsp>
                          <wps:cNvPr id="3" name="Rectangle 3"/>
                          <wps:cNvSpPr/>
                          <wps:spPr>
                            <a:xfrm>
                              <a:off x="0" y="336267"/>
                              <a:ext cx="5721350" cy="2871641"/>
                            </a:xfrm>
                            <a:prstGeom prst="rect">
                              <a:avLst/>
                            </a:prstGeom>
                            <a:solidFill>
                              <a:srgbClr val="E1EFD8"/>
                            </a:solidFill>
                            <a:ln>
                              <a:noFill/>
                            </a:ln>
                          </wps:spPr>
                          <wps:txbx>
                            <w:txbxContent>
                              <w:p w14:paraId="224DB031" w14:textId="77777777" w:rsidR="0089000E" w:rsidRDefault="0089000E" w:rsidP="0089000E">
                                <w:pPr>
                                  <w:spacing w:after="0" w:line="240" w:lineRule="auto"/>
                                  <w:jc w:val="both"/>
                                  <w:textDirection w:val="btLr"/>
                                </w:pPr>
                                <w:r>
                                  <w:rPr>
                                    <w:b/>
                                    <w:i/>
                                    <w:color w:val="000000"/>
                                    <w:sz w:val="20"/>
                                  </w:rPr>
                                  <w:t>Outcome 1:</w:t>
                                </w:r>
                                <w:r>
                                  <w:rPr>
                                    <w:i/>
                                    <w:color w:val="000000"/>
                                    <w:sz w:val="20"/>
                                  </w:rPr>
                                  <w:t xml:space="preserve"> By 2025, all people in Georgia enjoy improved good governance, more open, resilient and accountable institutions, rule of law, equal access to justice, human rights, and increased representation and participation of women in decision-making.</w:t>
                                </w:r>
                              </w:p>
                              <w:p w14:paraId="196D0E16" w14:textId="77777777" w:rsidR="0089000E" w:rsidRDefault="0089000E" w:rsidP="0089000E">
                                <w:pPr>
                                  <w:spacing w:after="0" w:line="240" w:lineRule="auto"/>
                                  <w:ind w:right="95"/>
                                  <w:jc w:val="both"/>
                                  <w:textDirection w:val="btLr"/>
                                </w:pPr>
                              </w:p>
                              <w:p w14:paraId="07C22402" w14:textId="77777777" w:rsidR="0089000E" w:rsidRDefault="0089000E" w:rsidP="0089000E">
                                <w:pPr>
                                  <w:spacing w:after="0" w:line="240" w:lineRule="auto"/>
                                  <w:ind w:right="95"/>
                                  <w:jc w:val="both"/>
                                  <w:textDirection w:val="btLr"/>
                                </w:pPr>
                                <w:r>
                                  <w:rPr>
                                    <w:b/>
                                    <w:i/>
                                    <w:color w:val="000000"/>
                                    <w:sz w:val="20"/>
                                  </w:rPr>
                                  <w:t>Outcome 2:</w:t>
                                </w:r>
                                <w:r>
                                  <w:rPr>
                                    <w:i/>
                                    <w:color w:val="000000"/>
                                    <w:sz w:val="20"/>
                                  </w:rPr>
                                  <w:t xml:space="preserve"> By 2025, all people in Georgia have equitable and inclusive access to quality, resilient and gender-sensitive services delivered in accordance with international human rights standards.</w:t>
                                </w:r>
                              </w:p>
                              <w:p w14:paraId="3DEC152D" w14:textId="77777777" w:rsidR="0089000E" w:rsidRDefault="0089000E" w:rsidP="0089000E">
                                <w:pPr>
                                  <w:spacing w:after="0" w:line="240" w:lineRule="auto"/>
                                  <w:ind w:right="172"/>
                                  <w:jc w:val="both"/>
                                  <w:textDirection w:val="btLr"/>
                                </w:pPr>
                              </w:p>
                              <w:p w14:paraId="24F53EE2" w14:textId="77777777" w:rsidR="0089000E" w:rsidRDefault="0089000E" w:rsidP="0089000E">
                                <w:pPr>
                                  <w:spacing w:after="0" w:line="240" w:lineRule="auto"/>
                                  <w:ind w:right="172"/>
                                  <w:jc w:val="both"/>
                                  <w:textDirection w:val="btLr"/>
                                </w:pPr>
                                <w:r>
                                  <w:rPr>
                                    <w:b/>
                                    <w:i/>
                                    <w:color w:val="000000"/>
                                    <w:sz w:val="20"/>
                                  </w:rPr>
                                  <w:t>Outcome 3:</w:t>
                                </w:r>
                                <w:r>
                                  <w:rPr>
                                    <w:i/>
                                    <w:color w:val="000000"/>
                                    <w:sz w:val="20"/>
                                  </w:rPr>
                                  <w:t xml:space="preserve"> By 2025, all people without discrimination benefit from a sustainable, inclusive and resilient economy in Georgia.</w:t>
                                </w:r>
                              </w:p>
                              <w:p w14:paraId="6F7A2E47" w14:textId="77777777" w:rsidR="0089000E" w:rsidRDefault="0089000E" w:rsidP="0089000E">
                                <w:pPr>
                                  <w:spacing w:after="0" w:line="240" w:lineRule="auto"/>
                                  <w:ind w:right="419"/>
                                  <w:jc w:val="both"/>
                                  <w:textDirection w:val="btLr"/>
                                </w:pPr>
                              </w:p>
                              <w:p w14:paraId="3D4E5341" w14:textId="77777777" w:rsidR="0089000E" w:rsidRDefault="0089000E" w:rsidP="0089000E">
                                <w:pPr>
                                  <w:spacing w:after="0" w:line="240" w:lineRule="auto"/>
                                  <w:ind w:right="419"/>
                                  <w:jc w:val="both"/>
                                  <w:textDirection w:val="btLr"/>
                                </w:pPr>
                                <w:r>
                                  <w:rPr>
                                    <w:b/>
                                    <w:i/>
                                    <w:color w:val="000000"/>
                                    <w:sz w:val="20"/>
                                  </w:rPr>
                                  <w:t>Outcome 4:</w:t>
                                </w:r>
                                <w:r>
                                  <w:rPr>
                                    <w:i/>
                                    <w:color w:val="000000"/>
                                    <w:sz w:val="20"/>
                                  </w:rPr>
                                  <w:t xml:space="preserve"> By 2025, conflict affected communities enjoy human rights, enhanced human security and resilience.</w:t>
                                </w:r>
                              </w:p>
                              <w:p w14:paraId="00DCA907" w14:textId="77777777" w:rsidR="0089000E" w:rsidRDefault="0089000E" w:rsidP="0089000E">
                                <w:pPr>
                                  <w:spacing w:after="0" w:line="240" w:lineRule="auto"/>
                                  <w:ind w:right="512"/>
                                  <w:jc w:val="both"/>
                                  <w:textDirection w:val="btLr"/>
                                </w:pPr>
                              </w:p>
                              <w:p w14:paraId="2C4D1ECD" w14:textId="77777777" w:rsidR="0089000E" w:rsidRDefault="0089000E" w:rsidP="0089000E">
                                <w:pPr>
                                  <w:spacing w:after="0" w:line="240" w:lineRule="auto"/>
                                  <w:ind w:right="512"/>
                                  <w:jc w:val="both"/>
                                  <w:textDirection w:val="btLr"/>
                                </w:pPr>
                                <w:r>
                                  <w:rPr>
                                    <w:b/>
                                    <w:i/>
                                    <w:color w:val="000000"/>
                                    <w:sz w:val="20"/>
                                  </w:rPr>
                                  <w:t>Outcome 5:</w:t>
                                </w:r>
                                <w:r>
                                  <w:rPr>
                                    <w:i/>
                                    <w:color w:val="000000"/>
                                    <w:sz w:val="20"/>
                                  </w:rPr>
                                  <w:t xml:space="preserve"> By 2025, all people, without discrimination, enjoy enhanced resilience through improved environmental governance, climate action and sustainable management and use of natural resources in Georgia.</w:t>
                                </w:r>
                              </w:p>
                              <w:p w14:paraId="25A36D3A" w14:textId="77777777" w:rsidR="0089000E" w:rsidRDefault="0089000E" w:rsidP="0089000E">
                                <w:pPr>
                                  <w:spacing w:after="0" w:line="240" w:lineRule="auto"/>
                                  <w:textDirection w:val="btLr"/>
                                </w:pPr>
                              </w:p>
                            </w:txbxContent>
                          </wps:txbx>
                          <wps:bodyPr spcFirstLastPara="1" wrap="square" lIns="91425" tIns="45700" rIns="91425" bIns="45700" anchor="t" anchorCtr="0">
                            <a:noAutofit/>
                          </wps:bodyPr>
                        </wps:wsp>
                        <wps:wsp>
                          <wps:cNvPr id="4" name="Rectangle 4"/>
                          <wps:cNvSpPr/>
                          <wps:spPr>
                            <a:xfrm>
                              <a:off x="11724" y="0"/>
                              <a:ext cx="5702157" cy="327965"/>
                            </a:xfrm>
                            <a:prstGeom prst="rect">
                              <a:avLst/>
                            </a:prstGeom>
                            <a:solidFill>
                              <a:srgbClr val="FFF2CC"/>
                            </a:solidFill>
                            <a:ln>
                              <a:noFill/>
                            </a:ln>
                          </wps:spPr>
                          <wps:txbx>
                            <w:txbxContent>
                              <w:p w14:paraId="27B51805" w14:textId="77777777" w:rsidR="0089000E" w:rsidRPr="00D11D26" w:rsidRDefault="0089000E" w:rsidP="0089000E">
                                <w:pPr>
                                  <w:pStyle w:val="Box"/>
                                  <w:rPr>
                                    <w:rFonts w:ascii="Arial" w:hAnsi="Arial" w:cs="Arial"/>
                                    <w:sz w:val="24"/>
                                    <w:szCs w:val="20"/>
                                  </w:rPr>
                                </w:pPr>
                                <w:r w:rsidRPr="00D11D26">
                                  <w:rPr>
                                    <w:rFonts w:ascii="Arial" w:hAnsi="Arial" w:cs="Arial"/>
                                    <w:sz w:val="24"/>
                                    <w:szCs w:val="20"/>
                                  </w:rPr>
                                  <w:t>BOX 1: UNSDCF 2021-2025 OUTCOMES</w:t>
                                </w:r>
                              </w:p>
                            </w:txbxContent>
                          </wps:txbx>
                          <wps:bodyPr spcFirstLastPara="1" wrap="square" lIns="91425" tIns="45700" rIns="91425" bIns="45700" anchor="t" anchorCtr="0">
                            <a:noAutofit/>
                          </wps:bodyPr>
                        </wps:wsp>
                      </wpg:grpSp>
                    </wpg:wgp>
                  </a:graphicData>
                </a:graphic>
              </wp:anchor>
            </w:drawing>
          </mc:Choice>
          <mc:Fallback>
            <w:pict>
              <v:group w14:anchorId="1BA210B5" id="Group 12" o:spid="_x0000_s1027" style="position:absolute;left:0;text-align:left;margin-left:16.4pt;margin-top:66.9pt;width:450.5pt;height:234.75pt;z-index:251660288" coordorigin="24853,22890" coordsize="57213,298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">
                <v:group id="Group 1" o:spid="_x0000_s1028" style="position:absolute;left:24853;top:22890;width:57213;height:29819" coordsize="57213,32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">
                  <v:rect id="Rectangle 2" o:spid="_x0000_s1029" style="position:absolute;width:57213;height:320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" filled="f" stroked="f">
                    <v:textbox inset="2.53958mm,2.53958mm,2.53958mm,2.53958mm">
                      <w:txbxContent>
                        <w:p w14:paraId="45D1CA54" w14:textId="77777777" w:rsidR="0089000E" w:rsidRDefault="0089000E" w:rsidP="0089000E">
                          <w:pPr>
                            <w:spacing w:after="0" w:line="240" w:lineRule="auto"/>
                            <w:textDirection w:val="btLr"/>
                          </w:pPr>
                        </w:p>
                      </w:txbxContent>
                    </v:textbox>
                  </v:rect>
                  <v:rect id="Rectangle 3" o:spid="_x0000_s1030" style="position:absolute;top:3362;width:57213;height:287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" fillcolor="#e1efd8" stroked="f">
                    <v:textbox inset="2.53958mm,1.2694mm,2.53958mm,1.2694mm">
                      <w:txbxContent>
                        <w:p w14:paraId="224DB031" w14:textId="77777777" w:rsidR="0089000E" w:rsidRDefault="0089000E" w:rsidP="0089000E">
                          <w:pPr>
                            <w:spacing w:after="0" w:line="240" w:lineRule="auto"/>
                            <w:jc w:val="both"/>
                            <w:textDirection w:val="btLr"/>
                          </w:pPr>
                          <w:r>
                            <w:rPr>
                              <w:b/>
                              <w:i/>
                              <w:color w:val="000000"/>
                              <w:sz w:val="20"/>
                            </w:rPr>
                            <w:t>Outcome 1:</w:t>
                          </w:r>
                          <w:r>
                            <w:rPr>
                              <w:i/>
                              <w:color w:val="000000"/>
                              <w:sz w:val="20"/>
                            </w:rPr>
                            <w:t xml:space="preserve"> By 2025, all people in Georgia enjoy improved good governance, more open, resilient and accountable institutions, rule of law, equal access to justice, human rights, and increased representation and participation of women in decision-making.</w:t>
                          </w:r>
                        </w:p>
                        <w:p w14:paraId="196D0E16" w14:textId="77777777" w:rsidR="0089000E" w:rsidRDefault="0089000E" w:rsidP="0089000E">
                          <w:pPr>
                            <w:spacing w:after="0" w:line="240" w:lineRule="auto"/>
                            <w:ind w:right="95"/>
                            <w:jc w:val="both"/>
                            <w:textDirection w:val="btLr"/>
                          </w:pPr>
                        </w:p>
                        <w:p w14:paraId="07C22402" w14:textId="77777777" w:rsidR="0089000E" w:rsidRDefault="0089000E" w:rsidP="0089000E">
                          <w:pPr>
                            <w:spacing w:after="0" w:line="240" w:lineRule="auto"/>
                            <w:ind w:right="95"/>
                            <w:jc w:val="both"/>
                            <w:textDirection w:val="btLr"/>
                          </w:pPr>
                          <w:r>
                            <w:rPr>
                              <w:b/>
                              <w:i/>
                              <w:color w:val="000000"/>
                              <w:sz w:val="20"/>
                            </w:rPr>
                            <w:t>Outcome 2:</w:t>
                          </w:r>
                          <w:r>
                            <w:rPr>
                              <w:i/>
                              <w:color w:val="000000"/>
                              <w:sz w:val="20"/>
                            </w:rPr>
                            <w:t xml:space="preserve"> By 2025, all people in Georgia have equitable and inclusive access to quality, resilient and gender-sensitive services delivered in accordance with international human rights standards.</w:t>
                          </w:r>
                        </w:p>
                        <w:p w14:paraId="3DEC152D" w14:textId="77777777" w:rsidR="0089000E" w:rsidRDefault="0089000E" w:rsidP="0089000E">
                          <w:pPr>
                            <w:spacing w:after="0" w:line="240" w:lineRule="auto"/>
                            <w:ind w:right="172"/>
                            <w:jc w:val="both"/>
                            <w:textDirection w:val="btLr"/>
                          </w:pPr>
                        </w:p>
                        <w:p w14:paraId="24F53EE2" w14:textId="77777777" w:rsidR="0089000E" w:rsidRDefault="0089000E" w:rsidP="0089000E">
                          <w:pPr>
                            <w:spacing w:after="0" w:line="240" w:lineRule="auto"/>
                            <w:ind w:right="172"/>
                            <w:jc w:val="both"/>
                            <w:textDirection w:val="btLr"/>
                          </w:pPr>
                          <w:r>
                            <w:rPr>
                              <w:b/>
                              <w:i/>
                              <w:color w:val="000000"/>
                              <w:sz w:val="20"/>
                            </w:rPr>
                            <w:t>Outcome 3:</w:t>
                          </w:r>
                          <w:r>
                            <w:rPr>
                              <w:i/>
                              <w:color w:val="000000"/>
                              <w:sz w:val="20"/>
                            </w:rPr>
                            <w:t xml:space="preserve"> By 2025, all people without discrimination benefit from a sustainable, inclusive and resilient economy in Georgia.</w:t>
                          </w:r>
                        </w:p>
                        <w:p w14:paraId="6F7A2E47" w14:textId="77777777" w:rsidR="0089000E" w:rsidRDefault="0089000E" w:rsidP="0089000E">
                          <w:pPr>
                            <w:spacing w:after="0" w:line="240" w:lineRule="auto"/>
                            <w:ind w:right="419"/>
                            <w:jc w:val="both"/>
                            <w:textDirection w:val="btLr"/>
                          </w:pPr>
                        </w:p>
                        <w:p w14:paraId="3D4E5341" w14:textId="77777777" w:rsidR="0089000E" w:rsidRDefault="0089000E" w:rsidP="0089000E">
                          <w:pPr>
                            <w:spacing w:after="0" w:line="240" w:lineRule="auto"/>
                            <w:ind w:right="419"/>
                            <w:jc w:val="both"/>
                            <w:textDirection w:val="btLr"/>
                          </w:pPr>
                          <w:r>
                            <w:rPr>
                              <w:b/>
                              <w:i/>
                              <w:color w:val="000000"/>
                              <w:sz w:val="20"/>
                            </w:rPr>
                            <w:t>Outcome 4:</w:t>
                          </w:r>
                          <w:r>
                            <w:rPr>
                              <w:i/>
                              <w:color w:val="000000"/>
                              <w:sz w:val="20"/>
                            </w:rPr>
                            <w:t xml:space="preserve"> By 2025, conflict affected communities enjoy human rights, enhanced human security and resilience.</w:t>
                          </w:r>
                        </w:p>
                        <w:p w14:paraId="00DCA907" w14:textId="77777777" w:rsidR="0089000E" w:rsidRDefault="0089000E" w:rsidP="0089000E">
                          <w:pPr>
                            <w:spacing w:after="0" w:line="240" w:lineRule="auto"/>
                            <w:ind w:right="512"/>
                            <w:jc w:val="both"/>
                            <w:textDirection w:val="btLr"/>
                          </w:pPr>
                        </w:p>
                        <w:p w14:paraId="2C4D1ECD" w14:textId="77777777" w:rsidR="0089000E" w:rsidRDefault="0089000E" w:rsidP="0089000E">
                          <w:pPr>
                            <w:spacing w:after="0" w:line="240" w:lineRule="auto"/>
                            <w:ind w:right="512"/>
                            <w:jc w:val="both"/>
                            <w:textDirection w:val="btLr"/>
                          </w:pPr>
                          <w:r>
                            <w:rPr>
                              <w:b/>
                              <w:i/>
                              <w:color w:val="000000"/>
                              <w:sz w:val="20"/>
                            </w:rPr>
                            <w:t>Outcome 5:</w:t>
                          </w:r>
                          <w:r>
                            <w:rPr>
                              <w:i/>
                              <w:color w:val="000000"/>
                              <w:sz w:val="20"/>
                            </w:rPr>
                            <w:t xml:space="preserve"> By 2025, all people, without discrimination, enjoy enhanced resilience through improved environmental governance, climate action and sustainable management and use of natural resources in Georgia.</w:t>
                          </w:r>
                        </w:p>
                        <w:p w14:paraId="25A36D3A" w14:textId="77777777" w:rsidR="0089000E" w:rsidRDefault="0089000E" w:rsidP="0089000E">
                          <w:pPr>
                            <w:spacing w:after="0" w:line="240" w:lineRule="auto"/>
                            <w:textDirection w:val="btLr"/>
                          </w:pPr>
                        </w:p>
                      </w:txbxContent>
                    </v:textbox>
                  </v:rect>
                  <v:rect id="Rectangle 4" o:spid="_x0000_s1031" style="position:absolute;left:117;width:57021;height:32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" fillcolor="#fff2cc" stroked="f">
                    <v:textbox inset="2.53958mm,1.2694mm,2.53958mm,1.2694mm">
                      <w:txbxContent>
                        <w:p w14:paraId="27B51805" w14:textId="77777777" w:rsidR="0089000E" w:rsidRPr="00D11D26" w:rsidRDefault="0089000E" w:rsidP="0089000E">
                          <w:pPr>
                            <w:pStyle w:val="Box"/>
                            <w:rPr>
                              <w:rFonts w:ascii="Arial" w:hAnsi="Arial" w:cs="Arial"/>
                              <w:sz w:val="24"/>
                              <w:szCs w:val="20"/>
                            </w:rPr>
                          </w:pPr>
                          <w:r w:rsidRPr="00D11D26">
                            <w:rPr>
                              <w:rFonts w:ascii="Arial" w:hAnsi="Arial" w:cs="Arial"/>
                              <w:sz w:val="24"/>
                              <w:szCs w:val="20"/>
                            </w:rPr>
                            <w:t>BOX 1: UNSDCF 2021-2025 OUTCOMES</w:t>
                          </w:r>
                        </w:p>
                      </w:txbxContent>
                    </v:textbox>
                  </v:rect>
                </v:group>
                <w10:wrap type="topAndBottom"/>
              </v:group>
            </w:pict>
          </mc:Fallback>
        </mc:AlternateContent>
      </w:r>
      <w:r w:rsidRPr="00872356">
        <w:rPr>
          <w:rFonts w:ascii="Arial" w:eastAsia="Arial" w:hAnsi="Arial" w:cs="Arial"/>
          <w:color w:val="000000"/>
          <w:lang w:val="en-US"/>
        </w:rPr>
        <w:t xml:space="preserve">The UNSDCF is based on one transformative strategic priority: </w:t>
      </w:r>
      <w:r w:rsidRPr="00872356">
        <w:rPr>
          <w:rFonts w:ascii="Arial" w:eastAsia="Arial" w:hAnsi="Arial" w:cs="Arial"/>
          <w:i/>
          <w:color w:val="000000"/>
          <w:lang w:val="en-US"/>
        </w:rPr>
        <w:t>‘</w:t>
      </w:r>
      <w:r w:rsidRPr="00872356">
        <w:rPr>
          <w:rFonts w:ascii="Arial" w:eastAsia="Arial" w:hAnsi="Arial" w:cs="Arial"/>
          <w:b/>
          <w:i/>
          <w:color w:val="000000"/>
          <w:lang w:val="en-US"/>
        </w:rPr>
        <w:t>Enhanced human wellbeing, capabilities and social equality in Georgia by 2025’.</w:t>
      </w:r>
      <w:r w:rsidRPr="00872356">
        <w:rPr>
          <w:rFonts w:ascii="Arial" w:eastAsia="Arial" w:hAnsi="Arial" w:cs="Arial"/>
          <w:b/>
          <w:color w:val="000000"/>
          <w:lang w:val="en-US"/>
        </w:rPr>
        <w:t xml:space="preserve"> </w:t>
      </w:r>
      <w:r w:rsidRPr="00872356">
        <w:rPr>
          <w:rFonts w:ascii="Arial" w:eastAsia="Arial" w:hAnsi="Arial" w:cs="Arial"/>
          <w:color w:val="000000"/>
          <w:lang w:val="en-US"/>
        </w:rPr>
        <w:t xml:space="preserve">In furtherance of this strategic priority, the Results Framework of the UNSDCF 2021-2025 is structured around five outcomes (Box 1), each focusing on distinct areas of development in line with national priorities and Sustainable Development Goals (SDGs). </w:t>
      </w:r>
    </w:p>
    <w:p w14:paraId="5C0BF2F5" w14:textId="77777777" w:rsidR="0089000E" w:rsidRPr="00872356" w:rsidRDefault="0089000E" w:rsidP="0089000E">
      <w:pPr>
        <w:spacing w:after="120" w:line="240" w:lineRule="auto"/>
        <w:jc w:val="both"/>
        <w:rPr>
          <w:rFonts w:ascii="Arial" w:eastAsia="Arial Narrow" w:hAnsi="Arial" w:cs="Arial"/>
          <w:sz w:val="18"/>
          <w:szCs w:val="18"/>
          <w:lang w:val="en-US"/>
        </w:rPr>
      </w:pPr>
    </w:p>
    <w:p w14:paraId="51747632" w14:textId="77777777" w:rsidR="0089000E" w:rsidRPr="00872356" w:rsidRDefault="0089000E">
      <w:pPr>
        <w:numPr>
          <w:ilvl w:val="0"/>
          <w:numId w:val="54"/>
        </w:numPr>
        <w:pBdr>
          <w:top w:val="nil"/>
          <w:left w:val="nil"/>
          <w:bottom w:val="nil"/>
          <w:right w:val="nil"/>
          <w:between w:val="nil"/>
        </w:pBdr>
        <w:spacing w:after="120" w:line="240" w:lineRule="auto"/>
        <w:ind w:left="360"/>
        <w:jc w:val="both"/>
        <w:rPr>
          <w:rFonts w:ascii="Arial" w:eastAsia="Arial" w:hAnsi="Arial" w:cs="Arial"/>
          <w:color w:val="000000"/>
          <w:lang w:val="en-US"/>
        </w:rPr>
      </w:pPr>
      <w:r w:rsidRPr="00872356">
        <w:rPr>
          <w:rFonts w:ascii="Arial" w:eastAsia="Arial" w:hAnsi="Arial" w:cs="Arial"/>
          <w:color w:val="000000"/>
          <w:lang w:val="en-US"/>
        </w:rPr>
        <w:t xml:space="preserve">With a view to </w:t>
      </w:r>
      <w:proofErr w:type="gramStart"/>
      <w:r w:rsidRPr="00872356">
        <w:rPr>
          <w:rFonts w:ascii="Arial" w:eastAsia="Arial" w:hAnsi="Arial" w:cs="Arial"/>
          <w:color w:val="000000"/>
          <w:lang w:val="en-US"/>
        </w:rPr>
        <w:t>help</w:t>
      </w:r>
      <w:proofErr w:type="gramEnd"/>
      <w:r w:rsidRPr="00872356">
        <w:rPr>
          <w:rFonts w:ascii="Arial" w:eastAsia="Arial" w:hAnsi="Arial" w:cs="Arial"/>
          <w:color w:val="000000"/>
          <w:lang w:val="en-US"/>
        </w:rPr>
        <w:t xml:space="preserve"> both the Government and the UN in analyzing the progress achieved, an end-of-cycle evaluation of the UNSDCF has been carried out. This evaluation is a mandatory, impartial assessment aimed at ensuring accountability, fostering learning, and guiding decisions regarding the design of subsequent UNSDCF cycles. It systematically evaluates the contributions of the UNSDCF, focusing on attained development outcomes, as well as internal and external gaps and redundancies in SDG implementation. In addition, the evaluation also includes a review of the Theory of Change (</w:t>
      </w:r>
      <w:proofErr w:type="spellStart"/>
      <w:r w:rsidRPr="00872356">
        <w:rPr>
          <w:rFonts w:ascii="Arial" w:eastAsia="Arial" w:hAnsi="Arial" w:cs="Arial"/>
          <w:color w:val="000000"/>
          <w:lang w:val="en-US"/>
        </w:rPr>
        <w:t>ToC</w:t>
      </w:r>
      <w:proofErr w:type="spellEnd"/>
      <w:r w:rsidRPr="00872356">
        <w:rPr>
          <w:rFonts w:ascii="Arial" w:eastAsia="Arial" w:hAnsi="Arial" w:cs="Arial"/>
          <w:color w:val="000000"/>
          <w:lang w:val="en-US"/>
        </w:rPr>
        <w:t>) underpinning the framework. The TOR for the evaluation is at Annex 1.</w:t>
      </w:r>
    </w:p>
    <w:p w14:paraId="7BE74A28" w14:textId="77777777" w:rsidR="0089000E" w:rsidRPr="00872356" w:rsidRDefault="0089000E">
      <w:pPr>
        <w:numPr>
          <w:ilvl w:val="0"/>
          <w:numId w:val="54"/>
        </w:numPr>
        <w:pBdr>
          <w:top w:val="nil"/>
          <w:left w:val="nil"/>
          <w:bottom w:val="nil"/>
          <w:right w:val="nil"/>
          <w:between w:val="nil"/>
        </w:pBdr>
        <w:spacing w:after="120" w:line="240" w:lineRule="auto"/>
        <w:ind w:left="360"/>
        <w:jc w:val="both"/>
        <w:rPr>
          <w:rFonts w:ascii="Arial" w:eastAsia="Arial" w:hAnsi="Arial" w:cs="Arial"/>
          <w:color w:val="000000"/>
          <w:lang w:val="en-US"/>
        </w:rPr>
      </w:pPr>
      <w:r w:rsidRPr="00872356">
        <w:rPr>
          <w:rFonts w:ascii="Arial" w:eastAsia="Arial" w:hAnsi="Arial" w:cs="Arial"/>
          <w:color w:val="000000"/>
          <w:lang w:val="en-US"/>
        </w:rPr>
        <w:t xml:space="preserve">The evaluation serves a critical role in gauging the effectiveness of the UNSDCF, ensuring its alignment with national development priorities, and adherence to United Nations system </w:t>
      </w:r>
      <w:r w:rsidRPr="00872356">
        <w:rPr>
          <w:rFonts w:ascii="Arial" w:eastAsia="Arial" w:hAnsi="Arial" w:cs="Arial"/>
          <w:color w:val="000000"/>
          <w:lang w:val="en-US"/>
        </w:rPr>
        <w:lastRenderedPageBreak/>
        <w:t>mandates, principles, and guidelines</w:t>
      </w:r>
      <w:r w:rsidRPr="00872356">
        <w:rPr>
          <w:rFonts w:ascii="Arial" w:eastAsia="Arial" w:hAnsi="Arial" w:cs="Arial"/>
          <w:color w:val="000000"/>
          <w:vertAlign w:val="superscript"/>
          <w:lang w:val="en-US"/>
        </w:rPr>
        <w:footnoteReference w:id="1"/>
      </w:r>
      <w:r w:rsidRPr="00872356">
        <w:rPr>
          <w:rFonts w:ascii="Arial" w:eastAsia="Arial" w:hAnsi="Arial" w:cs="Arial"/>
          <w:color w:val="000000"/>
          <w:lang w:val="en-US"/>
        </w:rPr>
        <w:t>. The evaluation's target audience includes government, UN agencies, development partners/donors, civil society and other stakeholders involved in or impacted by the UNSDCF, furnishing them with findings and recommendations for use in future strategic planning.</w:t>
      </w:r>
    </w:p>
    <w:p w14:paraId="7314D33E" w14:textId="77777777" w:rsidR="0089000E" w:rsidRPr="00872356" w:rsidRDefault="0089000E" w:rsidP="0089000E">
      <w:pPr>
        <w:spacing w:after="120" w:line="240" w:lineRule="auto"/>
        <w:jc w:val="both"/>
        <w:rPr>
          <w:rFonts w:ascii="Arial" w:eastAsia="Arial" w:hAnsi="Arial" w:cs="Arial"/>
          <w:b/>
          <w:lang w:val="en-US"/>
        </w:rPr>
      </w:pPr>
    </w:p>
    <w:p w14:paraId="00F8F554" w14:textId="77777777" w:rsidR="0089000E" w:rsidRPr="00872356" w:rsidRDefault="0089000E" w:rsidP="0089000E">
      <w:pPr>
        <w:pStyle w:val="Heading2"/>
        <w:shd w:val="clear" w:color="auto" w:fill="D9E2F3" w:themeFill="accent1" w:themeFillTint="33"/>
        <w:spacing w:before="0" w:after="120" w:line="240" w:lineRule="auto"/>
        <w:rPr>
          <w:rFonts w:ascii="Arial" w:eastAsia="Twentieth Century" w:hAnsi="Arial" w:cs="Arial"/>
          <w:lang w:val="en-US"/>
        </w:rPr>
      </w:pPr>
      <w:bookmarkStart w:id="5" w:name="_Toc186313185"/>
      <w:r w:rsidRPr="00872356">
        <w:rPr>
          <w:rFonts w:ascii="Arial" w:eastAsia="Twentieth Century" w:hAnsi="Arial" w:cs="Arial"/>
          <w:lang w:val="en-US"/>
        </w:rPr>
        <w:t>Purpose and Objectives</w:t>
      </w:r>
      <w:bookmarkEnd w:id="5"/>
    </w:p>
    <w:p w14:paraId="69E8381B" w14:textId="77777777" w:rsidR="0089000E" w:rsidRPr="00872356" w:rsidRDefault="0089000E">
      <w:pPr>
        <w:numPr>
          <w:ilvl w:val="0"/>
          <w:numId w:val="54"/>
        </w:numPr>
        <w:pBdr>
          <w:top w:val="nil"/>
          <w:left w:val="nil"/>
          <w:bottom w:val="nil"/>
          <w:right w:val="nil"/>
          <w:between w:val="nil"/>
        </w:pBdr>
        <w:spacing w:after="120" w:line="240" w:lineRule="auto"/>
        <w:ind w:left="360"/>
        <w:jc w:val="both"/>
        <w:rPr>
          <w:rFonts w:ascii="Arial" w:eastAsia="Arial" w:hAnsi="Arial" w:cs="Arial"/>
          <w:color w:val="000000"/>
          <w:lang w:val="en-US"/>
        </w:rPr>
      </w:pPr>
      <w:r w:rsidRPr="00872356">
        <w:rPr>
          <w:rFonts w:ascii="Arial" w:eastAsia="Arial" w:hAnsi="Arial" w:cs="Arial"/>
          <w:color w:val="000000"/>
          <w:lang w:val="en-US"/>
        </w:rPr>
        <w:t xml:space="preserve">The UNSDCF evaluation has two primary purposes: </w:t>
      </w:r>
    </w:p>
    <w:p w14:paraId="0CBD648A" w14:textId="77777777" w:rsidR="0089000E" w:rsidRPr="00872356" w:rsidRDefault="0089000E">
      <w:pPr>
        <w:numPr>
          <w:ilvl w:val="0"/>
          <w:numId w:val="75"/>
        </w:numPr>
        <w:pBdr>
          <w:top w:val="nil"/>
          <w:left w:val="nil"/>
          <w:bottom w:val="nil"/>
          <w:right w:val="nil"/>
          <w:between w:val="nil"/>
        </w:pBdr>
        <w:spacing w:after="120" w:line="240" w:lineRule="auto"/>
        <w:ind w:left="630" w:hanging="180"/>
        <w:jc w:val="both"/>
        <w:rPr>
          <w:rFonts w:ascii="Arial" w:eastAsia="Arial" w:hAnsi="Arial" w:cs="Arial"/>
          <w:b/>
          <w:color w:val="000000"/>
          <w:lang w:val="en-US"/>
        </w:rPr>
      </w:pPr>
      <w:r w:rsidRPr="00872356">
        <w:rPr>
          <w:rFonts w:ascii="Arial" w:eastAsia="Arial" w:hAnsi="Arial" w:cs="Arial"/>
          <w:i/>
          <w:color w:val="4472C4"/>
          <w:lang w:val="en-US"/>
        </w:rPr>
        <w:t>Promote greater learning and operational improvement</w:t>
      </w:r>
      <w:r w:rsidRPr="00872356">
        <w:rPr>
          <w:rFonts w:ascii="Arial" w:eastAsia="Arial" w:hAnsi="Arial" w:cs="Arial"/>
          <w:b/>
          <w:color w:val="000000"/>
          <w:lang w:val="en-US"/>
        </w:rPr>
        <w:t>.</w:t>
      </w:r>
      <w:r w:rsidRPr="00872356">
        <w:rPr>
          <w:rFonts w:ascii="Arial" w:eastAsia="Arial" w:hAnsi="Arial" w:cs="Arial"/>
          <w:color w:val="000000"/>
          <w:lang w:val="en-US"/>
        </w:rPr>
        <w:t xml:space="preserve"> The evaluation provides information for strengthening programming and results in Georgia, specifically informing the analysis, planning and decision-making for the next UNSDCF </w:t>
      </w:r>
      <w:proofErr w:type="spellStart"/>
      <w:r w:rsidRPr="00872356">
        <w:rPr>
          <w:rFonts w:ascii="Arial" w:eastAsia="Arial" w:hAnsi="Arial" w:cs="Arial"/>
          <w:color w:val="000000"/>
          <w:lang w:val="en-US"/>
        </w:rPr>
        <w:t>programme</w:t>
      </w:r>
      <w:proofErr w:type="spellEnd"/>
      <w:r w:rsidRPr="00872356">
        <w:rPr>
          <w:rFonts w:ascii="Arial" w:eastAsia="Arial" w:hAnsi="Arial" w:cs="Arial"/>
          <w:color w:val="000000"/>
          <w:lang w:val="en-US"/>
        </w:rPr>
        <w:t xml:space="preserve"> cycle and for improving UN coordination at the country level. The Government of Georgia, the UNCT and other UNSDCF stakeholders can learn from the process of documenting good practices and lessons learned, which can then be shared with DCO and used for the benefit of other countries</w:t>
      </w:r>
    </w:p>
    <w:p w14:paraId="58C6C352" w14:textId="77777777" w:rsidR="0089000E" w:rsidRPr="00872356" w:rsidRDefault="0089000E">
      <w:pPr>
        <w:numPr>
          <w:ilvl w:val="0"/>
          <w:numId w:val="75"/>
        </w:numPr>
        <w:pBdr>
          <w:top w:val="nil"/>
          <w:left w:val="nil"/>
          <w:bottom w:val="nil"/>
          <w:right w:val="nil"/>
          <w:between w:val="nil"/>
        </w:pBdr>
        <w:spacing w:after="120" w:line="240" w:lineRule="auto"/>
        <w:ind w:left="630" w:hanging="180"/>
        <w:jc w:val="both"/>
        <w:rPr>
          <w:rFonts w:ascii="Arial" w:eastAsia="Arial" w:hAnsi="Arial" w:cs="Arial"/>
          <w:b/>
          <w:color w:val="000000"/>
          <w:lang w:val="en-US"/>
        </w:rPr>
      </w:pPr>
      <w:r w:rsidRPr="00872356">
        <w:rPr>
          <w:rFonts w:ascii="Arial" w:eastAsia="Arial" w:hAnsi="Arial" w:cs="Arial"/>
          <w:i/>
          <w:color w:val="4472C4"/>
          <w:lang w:val="en-US"/>
        </w:rPr>
        <w:t>Support greater accountability of the UNCT to UNSDCF stakeholders</w:t>
      </w:r>
      <w:r w:rsidRPr="00872356">
        <w:rPr>
          <w:rFonts w:ascii="Arial" w:eastAsia="Arial" w:hAnsi="Arial" w:cs="Arial"/>
          <w:b/>
          <w:color w:val="000000"/>
          <w:lang w:val="en-US"/>
        </w:rPr>
        <w:t xml:space="preserve">. </w:t>
      </w:r>
      <w:r w:rsidRPr="00872356">
        <w:rPr>
          <w:rFonts w:ascii="Arial" w:eastAsia="Arial" w:hAnsi="Arial" w:cs="Arial"/>
          <w:color w:val="000000"/>
          <w:lang w:val="en-US"/>
        </w:rPr>
        <w:t>By objectively providing evidence of results achieved within the framework of the UNSDCF and assessing the effectiveness of the strategies and interventions used, the evaluation will enable the various stakeholders in the UNSDCF process, including national counterparts and donors, to hold the UNCT and other parties accountable for fulfilling their roles and commitments.</w:t>
      </w:r>
    </w:p>
    <w:p w14:paraId="5C3FFBAD" w14:textId="77777777" w:rsidR="0089000E" w:rsidRPr="00872356" w:rsidRDefault="0089000E">
      <w:pPr>
        <w:numPr>
          <w:ilvl w:val="0"/>
          <w:numId w:val="54"/>
        </w:numPr>
        <w:pBdr>
          <w:top w:val="nil"/>
          <w:left w:val="nil"/>
          <w:bottom w:val="nil"/>
          <w:right w:val="nil"/>
          <w:between w:val="nil"/>
        </w:pBdr>
        <w:tabs>
          <w:tab w:val="left" w:pos="270"/>
          <w:tab w:val="left" w:pos="450"/>
        </w:tabs>
        <w:spacing w:after="120" w:line="240" w:lineRule="auto"/>
        <w:ind w:left="360"/>
        <w:jc w:val="both"/>
        <w:rPr>
          <w:rFonts w:ascii="Arial" w:eastAsia="Arial" w:hAnsi="Arial" w:cs="Arial"/>
          <w:color w:val="000000"/>
          <w:lang w:val="en-US"/>
        </w:rPr>
      </w:pPr>
      <w:r w:rsidRPr="00872356">
        <w:rPr>
          <w:rFonts w:ascii="Arial" w:eastAsia="Arial" w:hAnsi="Arial" w:cs="Arial"/>
          <w:color w:val="000000"/>
          <w:lang w:val="en-US"/>
        </w:rPr>
        <w:t>The objectives of the evaluation are to:</w:t>
      </w:r>
    </w:p>
    <w:p w14:paraId="1DA7025A" w14:textId="77777777" w:rsidR="0089000E" w:rsidRPr="00872356" w:rsidRDefault="0089000E">
      <w:pPr>
        <w:numPr>
          <w:ilvl w:val="0"/>
          <w:numId w:val="17"/>
        </w:numPr>
        <w:pBdr>
          <w:top w:val="nil"/>
          <w:left w:val="nil"/>
          <w:bottom w:val="nil"/>
          <w:right w:val="nil"/>
          <w:between w:val="nil"/>
        </w:pBdr>
        <w:spacing w:after="120" w:line="240" w:lineRule="auto"/>
        <w:jc w:val="both"/>
        <w:rPr>
          <w:rFonts w:ascii="Arial" w:eastAsia="Arial" w:hAnsi="Arial" w:cs="Arial"/>
          <w:color w:val="000000"/>
          <w:lang w:val="en-US"/>
        </w:rPr>
      </w:pPr>
      <w:r w:rsidRPr="00872356">
        <w:rPr>
          <w:rFonts w:ascii="Arial" w:eastAsia="Arial" w:hAnsi="Arial" w:cs="Arial"/>
          <w:i/>
          <w:color w:val="4472C4"/>
          <w:lang w:val="en-US"/>
        </w:rPr>
        <w:t>Assess the contribution of the UNSDCF to national development results</w:t>
      </w:r>
      <w:r w:rsidRPr="00872356">
        <w:rPr>
          <w:rFonts w:ascii="Arial" w:eastAsia="Arial" w:hAnsi="Arial" w:cs="Arial"/>
          <w:color w:val="4472C4"/>
          <w:lang w:val="en-US"/>
        </w:rPr>
        <w:t xml:space="preserve"> </w:t>
      </w:r>
      <w:r w:rsidRPr="00872356">
        <w:rPr>
          <w:rFonts w:ascii="Arial" w:eastAsia="Arial" w:hAnsi="Arial" w:cs="Arial"/>
          <w:color w:val="000000"/>
          <w:lang w:val="en-US"/>
        </w:rPr>
        <w:t>through evidence-based judgements using evaluation criteria.</w:t>
      </w:r>
    </w:p>
    <w:p w14:paraId="2B11FCC1" w14:textId="77777777" w:rsidR="0089000E" w:rsidRPr="00872356" w:rsidRDefault="0089000E">
      <w:pPr>
        <w:numPr>
          <w:ilvl w:val="0"/>
          <w:numId w:val="17"/>
        </w:numPr>
        <w:pBdr>
          <w:top w:val="nil"/>
          <w:left w:val="nil"/>
          <w:bottom w:val="nil"/>
          <w:right w:val="nil"/>
          <w:between w:val="nil"/>
        </w:pBdr>
        <w:spacing w:after="120" w:line="240" w:lineRule="auto"/>
        <w:jc w:val="both"/>
        <w:rPr>
          <w:rFonts w:ascii="Arial" w:eastAsia="Arial" w:hAnsi="Arial" w:cs="Arial"/>
          <w:color w:val="000000"/>
          <w:lang w:val="en-US"/>
        </w:rPr>
      </w:pPr>
      <w:r w:rsidRPr="00872356">
        <w:rPr>
          <w:rFonts w:ascii="Arial" w:eastAsia="Arial" w:hAnsi="Arial" w:cs="Arial"/>
          <w:i/>
          <w:color w:val="4472C4"/>
          <w:lang w:val="en-US"/>
        </w:rPr>
        <w:t>Identify factors that have affected the UNSDCF’s contribution to achievement of the national priorities</w:t>
      </w:r>
      <w:r w:rsidRPr="00872356">
        <w:rPr>
          <w:rFonts w:ascii="Arial" w:eastAsia="Arial" w:hAnsi="Arial" w:cs="Arial"/>
          <w:color w:val="000000"/>
          <w:lang w:val="en-US"/>
        </w:rPr>
        <w:t>; answering the question of why the performance is as it is; and explaining the enabling factors and bottlenecks.</w:t>
      </w:r>
    </w:p>
    <w:p w14:paraId="6C1A4B95" w14:textId="77777777" w:rsidR="0089000E" w:rsidRPr="00872356" w:rsidRDefault="0089000E">
      <w:pPr>
        <w:numPr>
          <w:ilvl w:val="0"/>
          <w:numId w:val="17"/>
        </w:numPr>
        <w:pBdr>
          <w:top w:val="nil"/>
          <w:left w:val="nil"/>
          <w:bottom w:val="nil"/>
          <w:right w:val="nil"/>
          <w:between w:val="nil"/>
        </w:pBdr>
        <w:spacing w:after="120" w:line="240" w:lineRule="auto"/>
        <w:jc w:val="both"/>
        <w:rPr>
          <w:rFonts w:ascii="Arial" w:eastAsia="Arial" w:hAnsi="Arial" w:cs="Arial"/>
          <w:color w:val="000000"/>
          <w:lang w:val="en-US"/>
        </w:rPr>
      </w:pPr>
      <w:r w:rsidRPr="00872356">
        <w:rPr>
          <w:rFonts w:ascii="Arial" w:eastAsia="Arial" w:hAnsi="Arial" w:cs="Arial"/>
          <w:color w:val="000000"/>
          <w:lang w:val="en-US"/>
        </w:rPr>
        <w:t>Reach conclusions concerning the UN’s contribution across the scope being examined.</w:t>
      </w:r>
    </w:p>
    <w:p w14:paraId="47D27A4E" w14:textId="77777777" w:rsidR="0089000E" w:rsidRPr="00872356" w:rsidRDefault="0089000E">
      <w:pPr>
        <w:numPr>
          <w:ilvl w:val="0"/>
          <w:numId w:val="17"/>
        </w:numPr>
        <w:pBdr>
          <w:top w:val="nil"/>
          <w:left w:val="nil"/>
          <w:bottom w:val="nil"/>
          <w:right w:val="nil"/>
          <w:between w:val="nil"/>
        </w:pBdr>
        <w:spacing w:after="120" w:line="240" w:lineRule="auto"/>
        <w:jc w:val="both"/>
        <w:rPr>
          <w:rFonts w:ascii="Arial" w:eastAsia="Arial" w:hAnsi="Arial" w:cs="Arial"/>
          <w:color w:val="000000"/>
          <w:lang w:val="en-US"/>
        </w:rPr>
      </w:pPr>
      <w:r w:rsidRPr="00872356">
        <w:rPr>
          <w:rFonts w:ascii="Arial" w:eastAsia="Arial" w:hAnsi="Arial" w:cs="Arial"/>
          <w:i/>
          <w:color w:val="4472C4"/>
          <w:lang w:val="en-US"/>
        </w:rPr>
        <w:t>Provide actionable recommendations for improving the UNSDCF's contribution to achievement of the national priorities</w:t>
      </w:r>
      <w:r w:rsidRPr="00872356">
        <w:rPr>
          <w:rFonts w:ascii="Arial" w:eastAsia="Arial" w:hAnsi="Arial" w:cs="Arial"/>
          <w:b/>
          <w:color w:val="000000"/>
          <w:lang w:val="en-US"/>
        </w:rPr>
        <w:t>,</w:t>
      </w:r>
      <w:r w:rsidRPr="00872356">
        <w:rPr>
          <w:rFonts w:ascii="Arial" w:eastAsia="Arial" w:hAnsi="Arial" w:cs="Arial"/>
          <w:color w:val="000000"/>
          <w:lang w:val="en-US"/>
        </w:rPr>
        <w:t xml:space="preserve"> especially for incorporation into the new UNSDCF programming cycle. These recommendations should be logically linked to the conclusions and findings of the evaluation and should draw upon lessons learned identified through the evaluation.</w:t>
      </w:r>
    </w:p>
    <w:p w14:paraId="70AAE0D1" w14:textId="77777777" w:rsidR="0089000E" w:rsidRPr="00872356" w:rsidRDefault="0089000E">
      <w:pPr>
        <w:numPr>
          <w:ilvl w:val="0"/>
          <w:numId w:val="54"/>
        </w:numPr>
        <w:pBdr>
          <w:top w:val="nil"/>
          <w:left w:val="nil"/>
          <w:bottom w:val="nil"/>
          <w:right w:val="nil"/>
          <w:between w:val="nil"/>
        </w:pBdr>
        <w:spacing w:after="120" w:line="240" w:lineRule="auto"/>
        <w:ind w:left="360"/>
        <w:jc w:val="both"/>
        <w:rPr>
          <w:rFonts w:ascii="Arial" w:eastAsia="Arial" w:hAnsi="Arial" w:cs="Arial"/>
          <w:color w:val="000000"/>
          <w:lang w:val="en-US"/>
        </w:rPr>
      </w:pPr>
      <w:r w:rsidRPr="00872356">
        <w:rPr>
          <w:rFonts w:ascii="Arial" w:eastAsia="Arial" w:hAnsi="Arial" w:cs="Arial"/>
          <w:color w:val="000000"/>
          <w:lang w:val="en-US"/>
        </w:rPr>
        <w:t>The findings of the evaluation are intended to inform strategic planning and future programming. Primary users of the evaluation are stakeholders involved in UNSDCF implementation, such as the UNCT, governmental bodies, civil society organizations, contributing partners, and other relevant stakeholders. Secondary users include a broader audience, including the academic and research community, private sector, media, and the public.</w:t>
      </w:r>
    </w:p>
    <w:p w14:paraId="667FB400" w14:textId="77777777" w:rsidR="0089000E" w:rsidRPr="00872356" w:rsidRDefault="0089000E" w:rsidP="0089000E">
      <w:pPr>
        <w:tabs>
          <w:tab w:val="left" w:pos="90"/>
        </w:tabs>
        <w:spacing w:after="120" w:line="240" w:lineRule="auto"/>
        <w:jc w:val="both"/>
        <w:rPr>
          <w:rFonts w:ascii="Arial" w:eastAsia="Arial" w:hAnsi="Arial" w:cs="Arial"/>
          <w:lang w:val="en-US"/>
        </w:rPr>
      </w:pPr>
    </w:p>
    <w:p w14:paraId="4C294A6D" w14:textId="77777777" w:rsidR="0089000E" w:rsidRPr="00872356" w:rsidRDefault="0089000E" w:rsidP="0089000E">
      <w:pPr>
        <w:tabs>
          <w:tab w:val="left" w:pos="90"/>
        </w:tabs>
        <w:spacing w:after="120" w:line="240" w:lineRule="auto"/>
        <w:jc w:val="both"/>
        <w:rPr>
          <w:rFonts w:ascii="Arial" w:eastAsia="Arial" w:hAnsi="Arial" w:cs="Arial"/>
          <w:lang w:val="en-US"/>
        </w:rPr>
      </w:pPr>
    </w:p>
    <w:p w14:paraId="67191D0C" w14:textId="77777777" w:rsidR="0089000E" w:rsidRPr="00872356" w:rsidRDefault="0089000E" w:rsidP="0089000E">
      <w:pPr>
        <w:pStyle w:val="Heading2"/>
        <w:shd w:val="clear" w:color="auto" w:fill="D9E2F3" w:themeFill="accent1" w:themeFillTint="33"/>
        <w:spacing w:before="0" w:after="120" w:line="240" w:lineRule="auto"/>
        <w:rPr>
          <w:rFonts w:ascii="Arial" w:eastAsia="Twentieth Century" w:hAnsi="Arial" w:cs="Arial"/>
          <w:lang w:val="en-US"/>
        </w:rPr>
      </w:pPr>
      <w:bookmarkStart w:id="6" w:name="_Toc186313186"/>
      <w:r w:rsidRPr="00872356">
        <w:rPr>
          <w:rFonts w:ascii="Arial" w:eastAsia="Twentieth Century" w:hAnsi="Arial" w:cs="Arial"/>
          <w:lang w:val="en-US"/>
        </w:rPr>
        <w:lastRenderedPageBreak/>
        <w:t>Scope</w:t>
      </w:r>
      <w:bookmarkEnd w:id="6"/>
      <w:r w:rsidRPr="00872356">
        <w:rPr>
          <w:rFonts w:ascii="Arial" w:eastAsia="Twentieth Century" w:hAnsi="Arial" w:cs="Arial"/>
          <w:lang w:val="en-US"/>
        </w:rPr>
        <w:t xml:space="preserve"> </w:t>
      </w:r>
    </w:p>
    <w:p w14:paraId="497C5350" w14:textId="77777777" w:rsidR="0089000E" w:rsidRPr="00872356" w:rsidRDefault="0089000E">
      <w:pPr>
        <w:numPr>
          <w:ilvl w:val="0"/>
          <w:numId w:val="54"/>
        </w:numPr>
        <w:pBdr>
          <w:top w:val="nil"/>
          <w:left w:val="nil"/>
          <w:bottom w:val="nil"/>
          <w:right w:val="nil"/>
          <w:between w:val="nil"/>
        </w:pBdr>
        <w:tabs>
          <w:tab w:val="left" w:pos="90"/>
        </w:tabs>
        <w:spacing w:after="120" w:line="240" w:lineRule="auto"/>
        <w:ind w:left="360"/>
        <w:jc w:val="both"/>
        <w:rPr>
          <w:rFonts w:ascii="Arial" w:eastAsia="Arial" w:hAnsi="Arial" w:cs="Arial"/>
          <w:color w:val="000000"/>
          <w:lang w:val="en-US"/>
        </w:rPr>
      </w:pPr>
      <w:r w:rsidRPr="00872356">
        <w:rPr>
          <w:rFonts w:ascii="Arial" w:eastAsia="Arial" w:hAnsi="Arial" w:cs="Arial"/>
          <w:b/>
          <w:color w:val="000000"/>
          <w:lang w:val="en-US"/>
        </w:rPr>
        <w:t xml:space="preserve">Evaluation temporal scope: </w:t>
      </w:r>
      <w:r w:rsidRPr="00872356">
        <w:rPr>
          <w:rFonts w:ascii="Arial" w:eastAsia="Arial" w:hAnsi="Arial" w:cs="Arial"/>
          <w:color w:val="000000"/>
          <w:lang w:val="en-US"/>
        </w:rPr>
        <w:t xml:space="preserve">The evaluation spans the period of UNSDCF implementation from January 2021 until April 2024. </w:t>
      </w:r>
    </w:p>
    <w:p w14:paraId="41950ADD" w14:textId="11957B82" w:rsidR="0089000E" w:rsidRPr="00872356" w:rsidRDefault="0089000E">
      <w:pPr>
        <w:numPr>
          <w:ilvl w:val="0"/>
          <w:numId w:val="54"/>
        </w:numPr>
        <w:pBdr>
          <w:top w:val="nil"/>
          <w:left w:val="nil"/>
          <w:bottom w:val="nil"/>
          <w:right w:val="nil"/>
          <w:between w:val="nil"/>
        </w:pBdr>
        <w:tabs>
          <w:tab w:val="left" w:pos="90"/>
        </w:tabs>
        <w:spacing w:after="120" w:line="240" w:lineRule="auto"/>
        <w:ind w:left="360"/>
        <w:jc w:val="both"/>
        <w:rPr>
          <w:rFonts w:ascii="Arial" w:eastAsia="Arial" w:hAnsi="Arial" w:cs="Arial"/>
          <w:color w:val="000000"/>
          <w:lang w:val="en-US"/>
        </w:rPr>
      </w:pPr>
      <w:r w:rsidRPr="00872356">
        <w:rPr>
          <w:rFonts w:ascii="Arial" w:eastAsia="Arial" w:hAnsi="Arial" w:cs="Arial"/>
          <w:b/>
          <w:color w:val="000000"/>
          <w:lang w:val="en-US"/>
        </w:rPr>
        <w:t xml:space="preserve">Geographic coverage: </w:t>
      </w:r>
      <w:r w:rsidRPr="00872356">
        <w:rPr>
          <w:rFonts w:ascii="Arial" w:eastAsia="Arial" w:hAnsi="Arial" w:cs="Arial"/>
          <w:color w:val="000000"/>
          <w:lang w:val="en-US"/>
        </w:rPr>
        <w:t xml:space="preserve">The evaluation covers the entire country where the </w:t>
      </w:r>
      <w:proofErr w:type="spellStart"/>
      <w:r w:rsidRPr="00872356">
        <w:rPr>
          <w:rFonts w:ascii="Arial" w:eastAsia="Arial" w:hAnsi="Arial" w:cs="Arial"/>
          <w:color w:val="000000"/>
          <w:lang w:val="en-US"/>
        </w:rPr>
        <w:t>programmes</w:t>
      </w:r>
      <w:proofErr w:type="spellEnd"/>
      <w:r w:rsidRPr="00872356">
        <w:rPr>
          <w:rFonts w:ascii="Arial" w:eastAsia="Arial" w:hAnsi="Arial" w:cs="Arial"/>
          <w:color w:val="000000"/>
          <w:lang w:val="en-US"/>
        </w:rPr>
        <w:t xml:space="preserve"> under the UNSDCF were implemented. The field data collection was primarily conducted in the capital city (Tbilisi) as well as in </w:t>
      </w:r>
      <w:r w:rsidRPr="00872356">
        <w:rPr>
          <w:rFonts w:ascii="Arial" w:eastAsia="Arial" w:hAnsi="Arial" w:cs="Arial"/>
          <w:color w:val="242424"/>
          <w:highlight w:val="white"/>
          <w:lang w:val="en-US"/>
        </w:rPr>
        <w:t xml:space="preserve">Shida </w:t>
      </w:r>
      <w:proofErr w:type="spellStart"/>
      <w:r w:rsidRPr="00872356">
        <w:rPr>
          <w:rFonts w:ascii="Arial" w:eastAsia="Arial" w:hAnsi="Arial" w:cs="Arial"/>
          <w:color w:val="242424"/>
          <w:highlight w:val="white"/>
          <w:lang w:val="en-US"/>
        </w:rPr>
        <w:t>Kar</w:t>
      </w:r>
      <w:r>
        <w:rPr>
          <w:rFonts w:ascii="Arial" w:eastAsia="Arial" w:hAnsi="Arial" w:cs="Arial"/>
          <w:color w:val="242424"/>
          <w:highlight w:val="white"/>
          <w:lang w:val="en-US"/>
        </w:rPr>
        <w:t>t</w:t>
      </w:r>
      <w:r w:rsidRPr="00872356">
        <w:rPr>
          <w:rFonts w:ascii="Arial" w:eastAsia="Arial" w:hAnsi="Arial" w:cs="Arial"/>
          <w:color w:val="242424"/>
          <w:highlight w:val="white"/>
          <w:lang w:val="en-US"/>
        </w:rPr>
        <w:t>li</w:t>
      </w:r>
      <w:proofErr w:type="spellEnd"/>
      <w:r w:rsidRPr="00872356">
        <w:rPr>
          <w:rFonts w:ascii="Arial" w:eastAsia="Arial" w:hAnsi="Arial" w:cs="Arial"/>
          <w:color w:val="242424"/>
          <w:highlight w:val="white"/>
          <w:lang w:val="en-US"/>
        </w:rPr>
        <w:t xml:space="preserve"> and Kvemo </w:t>
      </w:r>
      <w:proofErr w:type="spellStart"/>
      <w:r w:rsidRPr="00872356">
        <w:rPr>
          <w:rFonts w:ascii="Arial" w:eastAsia="Arial" w:hAnsi="Arial" w:cs="Arial"/>
          <w:color w:val="242424"/>
          <w:highlight w:val="white"/>
          <w:lang w:val="en-US"/>
        </w:rPr>
        <w:t>Kartli</w:t>
      </w:r>
      <w:proofErr w:type="spellEnd"/>
      <w:r w:rsidRPr="00872356">
        <w:rPr>
          <w:rFonts w:ascii="Arial" w:eastAsia="Arial" w:hAnsi="Arial" w:cs="Arial"/>
          <w:color w:val="242424"/>
          <w:highlight w:val="white"/>
          <w:lang w:val="en-US"/>
        </w:rPr>
        <w:t xml:space="preserve"> regions,</w:t>
      </w:r>
      <w:r w:rsidRPr="00872356">
        <w:rPr>
          <w:rFonts w:ascii="Arial" w:eastAsia="Arial" w:hAnsi="Arial" w:cs="Arial"/>
          <w:color w:val="000000"/>
          <w:lang w:val="en-US"/>
        </w:rPr>
        <w:t xml:space="preserve"> which were chosen in consultation with the UN agencies to represent the </w:t>
      </w:r>
      <w:proofErr w:type="spellStart"/>
      <w:proofErr w:type="gramStart"/>
      <w:r w:rsidRPr="00872356">
        <w:rPr>
          <w:rFonts w:ascii="Arial" w:eastAsia="Arial" w:hAnsi="Arial" w:cs="Arial"/>
          <w:color w:val="000000"/>
          <w:lang w:val="en-US"/>
        </w:rPr>
        <w:t>programme</w:t>
      </w:r>
      <w:proofErr w:type="spellEnd"/>
      <w:r w:rsidRPr="00872356">
        <w:rPr>
          <w:rFonts w:ascii="Arial" w:eastAsia="Arial" w:hAnsi="Arial" w:cs="Arial"/>
          <w:color w:val="000000"/>
          <w:lang w:val="en-US"/>
        </w:rPr>
        <w:t xml:space="preserve"> implementation</w:t>
      </w:r>
      <w:proofErr w:type="gramEnd"/>
      <w:r w:rsidRPr="00872356">
        <w:rPr>
          <w:rFonts w:ascii="Arial" w:eastAsia="Arial" w:hAnsi="Arial" w:cs="Arial"/>
          <w:color w:val="000000"/>
          <w:lang w:val="en-US"/>
        </w:rPr>
        <w:t xml:space="preserve"> outside of Tbilisi. In addition to input from the UN agencies, factors considered while selecting the regions for field work included relevance of programs under implementations, opportunities for engaging with subnational government officials, and accessibility in view of the time limitations. Furthermore, limited online interaction was also undertaken with select staff of projects in </w:t>
      </w:r>
      <w:r>
        <w:rPr>
          <w:rFonts w:ascii="Arial" w:eastAsia="Arial" w:hAnsi="Arial" w:cs="Arial"/>
          <w:color w:val="000000"/>
          <w:lang w:val="en-US"/>
        </w:rPr>
        <w:t>Abkhazia</w:t>
      </w:r>
      <w:r w:rsidR="0003000A">
        <w:rPr>
          <w:rFonts w:ascii="Arial" w:eastAsia="Arial" w:hAnsi="Arial" w:cs="Arial"/>
          <w:color w:val="000000"/>
          <w:lang w:val="en-US"/>
        </w:rPr>
        <w:t xml:space="preserve">, </w:t>
      </w:r>
      <w:r>
        <w:rPr>
          <w:rFonts w:ascii="Arial" w:eastAsia="Arial" w:hAnsi="Arial" w:cs="Arial"/>
          <w:color w:val="000000"/>
          <w:lang w:val="en-US"/>
        </w:rPr>
        <w:t>Georgia.</w:t>
      </w:r>
    </w:p>
    <w:p w14:paraId="0DCEA238" w14:textId="77777777" w:rsidR="0089000E" w:rsidRPr="00872356" w:rsidRDefault="0089000E">
      <w:pPr>
        <w:numPr>
          <w:ilvl w:val="0"/>
          <w:numId w:val="54"/>
        </w:numPr>
        <w:pBdr>
          <w:top w:val="nil"/>
          <w:left w:val="nil"/>
          <w:bottom w:val="nil"/>
          <w:right w:val="nil"/>
          <w:between w:val="nil"/>
        </w:pBdr>
        <w:spacing w:after="120" w:line="240" w:lineRule="auto"/>
        <w:ind w:left="360"/>
        <w:jc w:val="both"/>
        <w:rPr>
          <w:rFonts w:ascii="Arial" w:eastAsia="Arial" w:hAnsi="Arial" w:cs="Arial"/>
          <w:color w:val="000000"/>
          <w:lang w:val="en-US"/>
        </w:rPr>
      </w:pPr>
      <w:r w:rsidRPr="00872356">
        <w:rPr>
          <w:rFonts w:ascii="Arial" w:eastAsia="Arial" w:hAnsi="Arial" w:cs="Arial"/>
          <w:b/>
          <w:color w:val="000000"/>
          <w:lang w:val="en-US"/>
        </w:rPr>
        <w:t xml:space="preserve">Evaluation’s programmatic scope: </w:t>
      </w:r>
      <w:r w:rsidRPr="00872356">
        <w:rPr>
          <w:rFonts w:ascii="Arial" w:eastAsia="Arial" w:hAnsi="Arial" w:cs="Arial"/>
          <w:color w:val="000000"/>
          <w:lang w:val="en-US"/>
        </w:rPr>
        <w:t xml:space="preserve">The evaluation covers the UNSDCF 2021-2025, including contributions from all sub-outputs by the UNCT members (both resident and non-resident agencies). It also examined cross-cutting issues; global UN programming and humanitarian principles such as Leave No One Behind (LNOB); human rights; gender equality and women's empowerment; disability inclusion; youth engagement; environmental sustainability and resilience; and accountability. However, the evaluation does not cover individual </w:t>
      </w:r>
      <w:proofErr w:type="spellStart"/>
      <w:r w:rsidRPr="00872356">
        <w:rPr>
          <w:rFonts w:ascii="Arial" w:eastAsia="Arial" w:hAnsi="Arial" w:cs="Arial"/>
          <w:color w:val="000000"/>
          <w:lang w:val="en-US"/>
        </w:rPr>
        <w:t>programmes</w:t>
      </w:r>
      <w:proofErr w:type="spellEnd"/>
      <w:r w:rsidRPr="00872356">
        <w:rPr>
          <w:rFonts w:ascii="Arial" w:eastAsia="Arial" w:hAnsi="Arial" w:cs="Arial"/>
          <w:color w:val="000000"/>
          <w:lang w:val="en-US"/>
        </w:rPr>
        <w:t xml:space="preserve"> or activities of UN agencies.</w:t>
      </w:r>
    </w:p>
    <w:p w14:paraId="4B320154" w14:textId="77777777" w:rsidR="0089000E" w:rsidRPr="00872356" w:rsidRDefault="0089000E">
      <w:pPr>
        <w:numPr>
          <w:ilvl w:val="0"/>
          <w:numId w:val="54"/>
        </w:numPr>
        <w:pBdr>
          <w:top w:val="nil"/>
          <w:left w:val="nil"/>
          <w:bottom w:val="nil"/>
          <w:right w:val="nil"/>
          <w:between w:val="nil"/>
        </w:pBdr>
        <w:spacing w:after="120" w:line="240" w:lineRule="auto"/>
        <w:ind w:left="360"/>
        <w:jc w:val="both"/>
        <w:rPr>
          <w:rFonts w:ascii="Arial" w:eastAsia="Arial" w:hAnsi="Arial" w:cs="Arial"/>
          <w:color w:val="000000"/>
          <w:lang w:val="en-US"/>
        </w:rPr>
      </w:pPr>
      <w:r w:rsidRPr="00872356">
        <w:rPr>
          <w:rFonts w:ascii="Arial" w:eastAsia="Arial" w:hAnsi="Arial" w:cs="Arial"/>
          <w:color w:val="000000"/>
          <w:lang w:val="en-US"/>
        </w:rPr>
        <w:t xml:space="preserve">The evaluation considered major global and regional developments during the UNSDCF implementation, such as the COVID-19 pandemic, Russia’s war in Ukraine and other conflicts, both in its content (e.g., the UNCT’s responsiveness, adaptation, and reprioritization) and its operation (e.g., methods for managing stakeholder participation and inclusiveness). </w:t>
      </w:r>
    </w:p>
    <w:p w14:paraId="5869DC30" w14:textId="77777777" w:rsidR="0089000E" w:rsidRPr="00872356" w:rsidRDefault="0089000E">
      <w:pPr>
        <w:numPr>
          <w:ilvl w:val="0"/>
          <w:numId w:val="54"/>
        </w:numPr>
        <w:pBdr>
          <w:top w:val="nil"/>
          <w:left w:val="nil"/>
          <w:bottom w:val="nil"/>
          <w:right w:val="nil"/>
          <w:between w:val="nil"/>
        </w:pBdr>
        <w:spacing w:after="120" w:line="240" w:lineRule="auto"/>
        <w:ind w:left="360"/>
        <w:jc w:val="both"/>
        <w:rPr>
          <w:rFonts w:ascii="Arial" w:eastAsia="Arial" w:hAnsi="Arial" w:cs="Arial"/>
          <w:color w:val="000000"/>
          <w:lang w:val="en-US"/>
        </w:rPr>
      </w:pPr>
      <w:r w:rsidRPr="00872356">
        <w:rPr>
          <w:rFonts w:ascii="Arial" w:eastAsia="Arial" w:hAnsi="Arial" w:cs="Arial"/>
          <w:b/>
          <w:color w:val="000000"/>
          <w:lang w:val="en-US"/>
        </w:rPr>
        <w:t>Evaluation Matrix</w:t>
      </w:r>
      <w:r w:rsidRPr="00872356">
        <w:rPr>
          <w:rFonts w:ascii="Arial" w:eastAsia="Arial" w:hAnsi="Arial" w:cs="Arial"/>
          <w:color w:val="000000"/>
          <w:lang w:val="en-US"/>
        </w:rPr>
        <w:t>: The Evaluation Design Matrix comprises: (a) the evaluation questions: and (b) identification of sources of data and information. To achieve more robust coverage of topics, several sub-questions were added to each of the evaluation questions included in the Terms of Reference for this evaluation. The Evaluation Matrix is available at Annex 2.</w:t>
      </w:r>
    </w:p>
    <w:p w14:paraId="7031141F" w14:textId="77777777" w:rsidR="0089000E" w:rsidRPr="00872356" w:rsidRDefault="0089000E">
      <w:pPr>
        <w:numPr>
          <w:ilvl w:val="0"/>
          <w:numId w:val="54"/>
        </w:numPr>
        <w:pBdr>
          <w:top w:val="nil"/>
          <w:left w:val="nil"/>
          <w:bottom w:val="nil"/>
          <w:right w:val="nil"/>
          <w:between w:val="nil"/>
        </w:pBdr>
        <w:spacing w:after="120" w:line="240" w:lineRule="auto"/>
        <w:ind w:left="360"/>
        <w:jc w:val="both"/>
        <w:rPr>
          <w:rFonts w:ascii="Arial" w:eastAsia="Arial" w:hAnsi="Arial" w:cs="Arial"/>
          <w:color w:val="000000"/>
          <w:lang w:val="en-US"/>
        </w:rPr>
      </w:pPr>
      <w:r w:rsidRPr="00872356">
        <w:rPr>
          <w:rFonts w:ascii="Arial" w:eastAsia="Arial" w:hAnsi="Arial" w:cs="Arial"/>
          <w:b/>
          <w:color w:val="000000"/>
          <w:lang w:val="en-US"/>
        </w:rPr>
        <w:t>Structure of evaluation report</w:t>
      </w:r>
      <w:r w:rsidRPr="00872356">
        <w:rPr>
          <w:rFonts w:ascii="Arial" w:eastAsia="Arial" w:hAnsi="Arial" w:cs="Arial"/>
          <w:color w:val="000000"/>
          <w:lang w:val="en-US"/>
        </w:rPr>
        <w:t>: The structure of the evaluation report follows the guidelines provided in the UNSDCF Evaluation Guidelines 2022</w:t>
      </w:r>
      <w:r>
        <w:rPr>
          <w:rFonts w:ascii="Arial" w:eastAsia="Arial" w:hAnsi="Arial" w:cs="Arial"/>
          <w:color w:val="000000"/>
          <w:lang w:val="en-US"/>
        </w:rPr>
        <w:t xml:space="preserve">, and includes: </w:t>
      </w:r>
    </w:p>
    <w:p w14:paraId="25DDDEAD" w14:textId="77777777" w:rsidR="0089000E" w:rsidRPr="00872356" w:rsidRDefault="0089000E">
      <w:pPr>
        <w:numPr>
          <w:ilvl w:val="1"/>
          <w:numId w:val="54"/>
        </w:numPr>
        <w:pBdr>
          <w:top w:val="nil"/>
          <w:left w:val="nil"/>
          <w:bottom w:val="nil"/>
          <w:right w:val="nil"/>
          <w:between w:val="nil"/>
        </w:pBdr>
        <w:spacing w:after="120" w:line="240" w:lineRule="auto"/>
        <w:ind w:left="810"/>
        <w:jc w:val="both"/>
        <w:rPr>
          <w:rFonts w:ascii="Arial" w:eastAsia="Arial" w:hAnsi="Arial" w:cs="Arial"/>
          <w:color w:val="000000"/>
          <w:lang w:val="en-US"/>
        </w:rPr>
      </w:pPr>
      <w:r w:rsidRPr="00872356">
        <w:rPr>
          <w:rFonts w:ascii="Arial" w:eastAsia="Arial" w:hAnsi="Arial" w:cs="Arial"/>
          <w:i/>
          <w:color w:val="4472C4"/>
          <w:lang w:val="en-US"/>
        </w:rPr>
        <w:t xml:space="preserve">Executive Summary </w:t>
      </w:r>
      <w:r w:rsidRPr="00872356">
        <w:rPr>
          <w:rFonts w:ascii="Arial" w:eastAsia="Arial" w:hAnsi="Arial" w:cs="Arial"/>
          <w:color w:val="000000"/>
          <w:lang w:val="en-US"/>
        </w:rPr>
        <w:t xml:space="preserve">This section provides a summary of the purpose, objectives, scope, and methodology of the evaluation. It presents a snapshot of key findings, conclusions and recommendations. </w:t>
      </w:r>
    </w:p>
    <w:p w14:paraId="4BB45E9A" w14:textId="77777777" w:rsidR="0089000E" w:rsidRPr="00872356" w:rsidRDefault="0089000E">
      <w:pPr>
        <w:numPr>
          <w:ilvl w:val="1"/>
          <w:numId w:val="54"/>
        </w:numPr>
        <w:pBdr>
          <w:top w:val="nil"/>
          <w:left w:val="nil"/>
          <w:bottom w:val="nil"/>
          <w:right w:val="nil"/>
          <w:between w:val="nil"/>
        </w:pBdr>
        <w:spacing w:after="120" w:line="240" w:lineRule="auto"/>
        <w:ind w:left="810"/>
        <w:jc w:val="both"/>
        <w:rPr>
          <w:rFonts w:ascii="Arial" w:eastAsia="Arial" w:hAnsi="Arial" w:cs="Arial"/>
          <w:color w:val="000000"/>
          <w:lang w:val="en-US"/>
        </w:rPr>
      </w:pPr>
      <w:r w:rsidRPr="00872356">
        <w:rPr>
          <w:rFonts w:ascii="Arial" w:eastAsia="Arial" w:hAnsi="Arial" w:cs="Arial"/>
          <w:i/>
          <w:color w:val="4472C4"/>
          <w:lang w:val="en-US"/>
        </w:rPr>
        <w:t xml:space="preserve">Section I: Introduction </w:t>
      </w:r>
      <w:r w:rsidRPr="00872356">
        <w:rPr>
          <w:rFonts w:ascii="Arial" w:eastAsia="Arial" w:hAnsi="Arial" w:cs="Arial"/>
          <w:color w:val="000000"/>
          <w:lang w:val="en-US"/>
        </w:rPr>
        <w:t>The introduction details the purpose, subject and scope of the evaluation, evaluation questions, and report structure.</w:t>
      </w:r>
    </w:p>
    <w:p w14:paraId="619E05EC" w14:textId="77777777" w:rsidR="0089000E" w:rsidRPr="00872356" w:rsidRDefault="0089000E">
      <w:pPr>
        <w:numPr>
          <w:ilvl w:val="1"/>
          <w:numId w:val="54"/>
        </w:numPr>
        <w:pBdr>
          <w:top w:val="nil"/>
          <w:left w:val="nil"/>
          <w:bottom w:val="nil"/>
          <w:right w:val="nil"/>
          <w:between w:val="nil"/>
        </w:pBdr>
        <w:spacing w:after="120" w:line="240" w:lineRule="auto"/>
        <w:ind w:left="810"/>
        <w:jc w:val="both"/>
        <w:rPr>
          <w:rFonts w:ascii="Arial" w:eastAsia="Arial" w:hAnsi="Arial" w:cs="Arial"/>
          <w:color w:val="000000"/>
          <w:lang w:val="en-US"/>
        </w:rPr>
      </w:pPr>
      <w:r w:rsidRPr="00872356">
        <w:rPr>
          <w:rFonts w:ascii="Arial" w:eastAsia="Arial" w:hAnsi="Arial" w:cs="Arial"/>
          <w:i/>
          <w:color w:val="4472C4"/>
          <w:lang w:val="en-US"/>
        </w:rPr>
        <w:t xml:space="preserve">Section II: Country Context </w:t>
      </w:r>
      <w:r w:rsidRPr="00872356">
        <w:rPr>
          <w:rFonts w:ascii="Arial" w:eastAsia="Arial" w:hAnsi="Arial" w:cs="Arial"/>
          <w:color w:val="000000"/>
          <w:lang w:val="en-US"/>
        </w:rPr>
        <w:t>This section contains an analysis of the relevant political, legal, institutional, financial, and economic conditions in Georgia as related to the UNSDCF.</w:t>
      </w:r>
    </w:p>
    <w:p w14:paraId="06560F9F" w14:textId="77777777" w:rsidR="0089000E" w:rsidRPr="00872356" w:rsidRDefault="0089000E">
      <w:pPr>
        <w:numPr>
          <w:ilvl w:val="1"/>
          <w:numId w:val="54"/>
        </w:numPr>
        <w:pBdr>
          <w:top w:val="nil"/>
          <w:left w:val="nil"/>
          <w:bottom w:val="nil"/>
          <w:right w:val="nil"/>
          <w:between w:val="nil"/>
        </w:pBdr>
        <w:spacing w:after="120" w:line="240" w:lineRule="auto"/>
        <w:ind w:left="810"/>
        <w:jc w:val="both"/>
        <w:rPr>
          <w:rFonts w:ascii="Arial" w:eastAsia="Arial" w:hAnsi="Arial" w:cs="Arial"/>
          <w:color w:val="000000"/>
          <w:lang w:val="en-US"/>
        </w:rPr>
      </w:pPr>
      <w:r w:rsidRPr="00872356">
        <w:rPr>
          <w:rFonts w:ascii="Arial" w:eastAsia="Arial" w:hAnsi="Arial" w:cs="Arial"/>
          <w:i/>
          <w:color w:val="4472C4"/>
          <w:lang w:val="en-US"/>
        </w:rPr>
        <w:t xml:space="preserve">Section III. Methodology </w:t>
      </w:r>
      <w:r w:rsidRPr="00872356">
        <w:rPr>
          <w:rFonts w:ascii="Arial" w:eastAsia="Arial" w:hAnsi="Arial" w:cs="Arial"/>
          <w:color w:val="000000"/>
          <w:lang w:val="en-US"/>
        </w:rPr>
        <w:t xml:space="preserve">This section provides details of the methodology used to collect, analyze, and synthesize the information and insights collected for the evaluation. </w:t>
      </w:r>
    </w:p>
    <w:p w14:paraId="2EA1F4EB" w14:textId="77777777" w:rsidR="0089000E" w:rsidRPr="00872356" w:rsidRDefault="0089000E">
      <w:pPr>
        <w:numPr>
          <w:ilvl w:val="1"/>
          <w:numId w:val="54"/>
        </w:numPr>
        <w:pBdr>
          <w:top w:val="nil"/>
          <w:left w:val="nil"/>
          <w:bottom w:val="nil"/>
          <w:right w:val="nil"/>
          <w:between w:val="nil"/>
        </w:pBdr>
        <w:spacing w:after="120" w:line="240" w:lineRule="auto"/>
        <w:ind w:left="810"/>
        <w:jc w:val="both"/>
        <w:rPr>
          <w:rFonts w:ascii="Arial" w:eastAsia="Arial" w:hAnsi="Arial" w:cs="Arial"/>
          <w:color w:val="000000"/>
          <w:lang w:val="en-US"/>
        </w:rPr>
      </w:pPr>
      <w:r w:rsidRPr="00872356">
        <w:rPr>
          <w:rFonts w:ascii="Arial" w:eastAsia="Arial" w:hAnsi="Arial" w:cs="Arial"/>
          <w:i/>
          <w:color w:val="4472C4"/>
          <w:lang w:val="en-US"/>
        </w:rPr>
        <w:t xml:space="preserve">Section IV: Findings of the Evaluation </w:t>
      </w:r>
      <w:r w:rsidRPr="00872356">
        <w:rPr>
          <w:rFonts w:ascii="Arial" w:eastAsia="Arial" w:hAnsi="Arial" w:cs="Arial"/>
          <w:color w:val="000000"/>
          <w:lang w:val="en-US"/>
        </w:rPr>
        <w:t>Details the finding on the state of implementation of the UNSDCF in Georgia, highlighting progress, successes, challenges, risks, and opportunities. The findings are presented based on seven criteria:</w:t>
      </w:r>
    </w:p>
    <w:p w14:paraId="163DB104" w14:textId="77777777" w:rsidR="0089000E" w:rsidRPr="00872356" w:rsidRDefault="0089000E">
      <w:pPr>
        <w:numPr>
          <w:ilvl w:val="2"/>
          <w:numId w:val="54"/>
        </w:numPr>
        <w:pBdr>
          <w:top w:val="nil"/>
          <w:left w:val="nil"/>
          <w:bottom w:val="nil"/>
          <w:right w:val="nil"/>
          <w:between w:val="nil"/>
        </w:pBdr>
        <w:spacing w:after="120" w:line="240" w:lineRule="auto"/>
        <w:ind w:left="1170"/>
        <w:jc w:val="both"/>
        <w:rPr>
          <w:rFonts w:ascii="Arial" w:eastAsia="Arial" w:hAnsi="Arial" w:cs="Arial"/>
          <w:color w:val="000000"/>
          <w:lang w:val="en-US"/>
        </w:rPr>
      </w:pPr>
      <w:r w:rsidRPr="00872356">
        <w:rPr>
          <w:rFonts w:ascii="Arial" w:eastAsia="Arial" w:hAnsi="Arial" w:cs="Arial"/>
          <w:color w:val="000000"/>
          <w:lang w:val="en-US"/>
        </w:rPr>
        <w:t>Relevance and Adaptability</w:t>
      </w:r>
    </w:p>
    <w:p w14:paraId="57BCB188" w14:textId="77777777" w:rsidR="0089000E" w:rsidRPr="00872356" w:rsidRDefault="0089000E">
      <w:pPr>
        <w:numPr>
          <w:ilvl w:val="2"/>
          <w:numId w:val="54"/>
        </w:numPr>
        <w:pBdr>
          <w:top w:val="nil"/>
          <w:left w:val="nil"/>
          <w:bottom w:val="nil"/>
          <w:right w:val="nil"/>
          <w:between w:val="nil"/>
        </w:pBdr>
        <w:spacing w:after="120" w:line="240" w:lineRule="auto"/>
        <w:ind w:left="1170"/>
        <w:jc w:val="both"/>
        <w:rPr>
          <w:rFonts w:ascii="Arial" w:eastAsia="Arial" w:hAnsi="Arial" w:cs="Arial"/>
          <w:color w:val="000000"/>
          <w:lang w:val="en-US"/>
        </w:rPr>
      </w:pPr>
      <w:r w:rsidRPr="00872356">
        <w:rPr>
          <w:rFonts w:ascii="Arial" w:eastAsia="Arial" w:hAnsi="Arial" w:cs="Arial"/>
          <w:color w:val="000000"/>
          <w:lang w:val="en-US"/>
        </w:rPr>
        <w:t>Coherence</w:t>
      </w:r>
    </w:p>
    <w:p w14:paraId="7CF38864" w14:textId="77777777" w:rsidR="0089000E" w:rsidRPr="00872356" w:rsidRDefault="0089000E">
      <w:pPr>
        <w:numPr>
          <w:ilvl w:val="2"/>
          <w:numId w:val="54"/>
        </w:numPr>
        <w:pBdr>
          <w:top w:val="nil"/>
          <w:left w:val="nil"/>
          <w:bottom w:val="nil"/>
          <w:right w:val="nil"/>
          <w:between w:val="nil"/>
        </w:pBdr>
        <w:spacing w:after="120" w:line="240" w:lineRule="auto"/>
        <w:ind w:left="1170"/>
        <w:jc w:val="both"/>
        <w:rPr>
          <w:rFonts w:ascii="Arial" w:eastAsia="Arial" w:hAnsi="Arial" w:cs="Arial"/>
          <w:color w:val="000000"/>
          <w:lang w:val="en-US"/>
        </w:rPr>
      </w:pPr>
      <w:r w:rsidRPr="00872356">
        <w:rPr>
          <w:rFonts w:ascii="Arial" w:eastAsia="Arial" w:hAnsi="Arial" w:cs="Arial"/>
          <w:color w:val="000000"/>
          <w:lang w:val="en-US"/>
        </w:rPr>
        <w:t>Effectiveness</w:t>
      </w:r>
    </w:p>
    <w:p w14:paraId="25C46A4D" w14:textId="77777777" w:rsidR="0089000E" w:rsidRPr="00872356" w:rsidRDefault="0089000E">
      <w:pPr>
        <w:numPr>
          <w:ilvl w:val="2"/>
          <w:numId w:val="54"/>
        </w:numPr>
        <w:pBdr>
          <w:top w:val="nil"/>
          <w:left w:val="nil"/>
          <w:bottom w:val="nil"/>
          <w:right w:val="nil"/>
          <w:between w:val="nil"/>
        </w:pBdr>
        <w:spacing w:after="120" w:line="240" w:lineRule="auto"/>
        <w:ind w:left="1170"/>
        <w:jc w:val="both"/>
        <w:rPr>
          <w:rFonts w:ascii="Arial" w:eastAsia="Arial" w:hAnsi="Arial" w:cs="Arial"/>
          <w:color w:val="000000"/>
          <w:lang w:val="en-US"/>
        </w:rPr>
      </w:pPr>
      <w:r w:rsidRPr="00872356">
        <w:rPr>
          <w:rFonts w:ascii="Arial" w:eastAsia="Arial" w:hAnsi="Arial" w:cs="Arial"/>
          <w:color w:val="000000"/>
          <w:lang w:val="en-US"/>
        </w:rPr>
        <w:t>Efficiency</w:t>
      </w:r>
    </w:p>
    <w:p w14:paraId="7B2EDD1E" w14:textId="77777777" w:rsidR="0089000E" w:rsidRPr="00872356" w:rsidRDefault="0089000E">
      <w:pPr>
        <w:numPr>
          <w:ilvl w:val="2"/>
          <w:numId w:val="54"/>
        </w:numPr>
        <w:pBdr>
          <w:top w:val="nil"/>
          <w:left w:val="nil"/>
          <w:bottom w:val="nil"/>
          <w:right w:val="nil"/>
          <w:between w:val="nil"/>
        </w:pBdr>
        <w:spacing w:after="120" w:line="240" w:lineRule="auto"/>
        <w:ind w:left="1170"/>
        <w:jc w:val="both"/>
        <w:rPr>
          <w:rFonts w:ascii="Arial" w:eastAsia="Arial" w:hAnsi="Arial" w:cs="Arial"/>
          <w:color w:val="000000"/>
          <w:lang w:val="en-US"/>
        </w:rPr>
      </w:pPr>
      <w:r w:rsidRPr="00872356">
        <w:rPr>
          <w:rFonts w:ascii="Arial" w:eastAsia="Arial" w:hAnsi="Arial" w:cs="Arial"/>
          <w:color w:val="000000"/>
          <w:lang w:val="en-US"/>
        </w:rPr>
        <w:lastRenderedPageBreak/>
        <w:t>Coordination</w:t>
      </w:r>
    </w:p>
    <w:p w14:paraId="4FE5BD3C" w14:textId="77777777" w:rsidR="0089000E" w:rsidRPr="00872356" w:rsidRDefault="0089000E">
      <w:pPr>
        <w:numPr>
          <w:ilvl w:val="2"/>
          <w:numId w:val="54"/>
        </w:numPr>
        <w:pBdr>
          <w:top w:val="nil"/>
          <w:left w:val="nil"/>
          <w:bottom w:val="nil"/>
          <w:right w:val="nil"/>
          <w:between w:val="nil"/>
        </w:pBdr>
        <w:spacing w:after="120" w:line="240" w:lineRule="auto"/>
        <w:ind w:left="1170"/>
        <w:jc w:val="both"/>
        <w:rPr>
          <w:rFonts w:ascii="Arial" w:eastAsia="Arial" w:hAnsi="Arial" w:cs="Arial"/>
          <w:color w:val="000000"/>
          <w:lang w:val="en-US"/>
        </w:rPr>
      </w:pPr>
      <w:r w:rsidRPr="00872356">
        <w:rPr>
          <w:rFonts w:ascii="Arial" w:eastAsia="Arial" w:hAnsi="Arial" w:cs="Arial"/>
          <w:color w:val="000000"/>
          <w:lang w:val="en-US"/>
        </w:rPr>
        <w:t>Orientation towards Impact</w:t>
      </w:r>
    </w:p>
    <w:p w14:paraId="3B999205" w14:textId="77777777" w:rsidR="0089000E" w:rsidRPr="00872356" w:rsidRDefault="0089000E">
      <w:pPr>
        <w:numPr>
          <w:ilvl w:val="2"/>
          <w:numId w:val="54"/>
        </w:numPr>
        <w:pBdr>
          <w:top w:val="nil"/>
          <w:left w:val="nil"/>
          <w:bottom w:val="nil"/>
          <w:right w:val="nil"/>
          <w:between w:val="nil"/>
        </w:pBdr>
        <w:spacing w:after="120" w:line="240" w:lineRule="auto"/>
        <w:ind w:left="1170"/>
        <w:jc w:val="both"/>
        <w:rPr>
          <w:rFonts w:ascii="Arial" w:eastAsia="Arial" w:hAnsi="Arial" w:cs="Arial"/>
          <w:color w:val="000000"/>
          <w:lang w:val="en-US"/>
        </w:rPr>
      </w:pPr>
      <w:r w:rsidRPr="00872356">
        <w:rPr>
          <w:rFonts w:ascii="Arial" w:eastAsia="Arial" w:hAnsi="Arial" w:cs="Arial"/>
          <w:color w:val="000000"/>
          <w:lang w:val="en-US"/>
        </w:rPr>
        <w:t>Sustainability</w:t>
      </w:r>
    </w:p>
    <w:p w14:paraId="0D83A0E3" w14:textId="77777777" w:rsidR="0089000E" w:rsidRPr="00872356" w:rsidRDefault="0089000E">
      <w:pPr>
        <w:numPr>
          <w:ilvl w:val="1"/>
          <w:numId w:val="54"/>
        </w:numPr>
        <w:pBdr>
          <w:top w:val="nil"/>
          <w:left w:val="nil"/>
          <w:bottom w:val="nil"/>
          <w:right w:val="nil"/>
          <w:between w:val="nil"/>
        </w:pBdr>
        <w:spacing w:after="120" w:line="240" w:lineRule="auto"/>
        <w:ind w:left="810"/>
        <w:jc w:val="both"/>
        <w:rPr>
          <w:rFonts w:ascii="Arial" w:eastAsia="Arial" w:hAnsi="Arial" w:cs="Arial"/>
          <w:color w:val="000000"/>
          <w:lang w:val="en-US"/>
        </w:rPr>
      </w:pPr>
      <w:r w:rsidRPr="00872356">
        <w:rPr>
          <w:rFonts w:ascii="Arial" w:eastAsia="Arial" w:hAnsi="Arial" w:cs="Arial"/>
          <w:i/>
          <w:color w:val="4472C4"/>
          <w:lang w:val="en-US"/>
        </w:rPr>
        <w:t xml:space="preserve">Section V: Conclusions </w:t>
      </w:r>
      <w:r w:rsidRPr="00872356">
        <w:rPr>
          <w:rFonts w:ascii="Arial" w:eastAsia="Arial" w:hAnsi="Arial" w:cs="Arial"/>
          <w:color w:val="000000"/>
          <w:lang w:val="en-US"/>
        </w:rPr>
        <w:t>This section presents the conclusions, based on the findings of the evaluation, using evidence-based analysis.</w:t>
      </w:r>
    </w:p>
    <w:p w14:paraId="0DBFDA7E" w14:textId="77777777" w:rsidR="0089000E" w:rsidRPr="00872356" w:rsidRDefault="0089000E">
      <w:pPr>
        <w:numPr>
          <w:ilvl w:val="1"/>
          <w:numId w:val="54"/>
        </w:numPr>
        <w:pBdr>
          <w:top w:val="nil"/>
          <w:left w:val="nil"/>
          <w:bottom w:val="nil"/>
          <w:right w:val="nil"/>
          <w:between w:val="nil"/>
        </w:pBdr>
        <w:spacing w:after="120" w:line="240" w:lineRule="auto"/>
        <w:ind w:left="810"/>
        <w:jc w:val="both"/>
        <w:rPr>
          <w:rFonts w:ascii="Arial" w:eastAsia="Arial" w:hAnsi="Arial" w:cs="Arial"/>
          <w:color w:val="000000"/>
          <w:lang w:val="en-US"/>
        </w:rPr>
      </w:pPr>
      <w:r w:rsidRPr="00872356">
        <w:rPr>
          <w:rFonts w:ascii="Arial" w:eastAsia="Arial" w:hAnsi="Arial" w:cs="Arial"/>
          <w:i/>
          <w:color w:val="4472C4"/>
          <w:lang w:val="en-US"/>
        </w:rPr>
        <w:t>Section VI: Recommendations</w:t>
      </w:r>
      <w:r w:rsidRPr="00872356">
        <w:rPr>
          <w:rFonts w:ascii="Arial" w:eastAsia="Arial" w:hAnsi="Arial" w:cs="Arial"/>
          <w:color w:val="4472C4"/>
          <w:lang w:val="en-US"/>
        </w:rPr>
        <w:t xml:space="preserve"> </w:t>
      </w:r>
      <w:r w:rsidRPr="00872356">
        <w:rPr>
          <w:rFonts w:ascii="Arial" w:eastAsia="Arial" w:hAnsi="Arial" w:cs="Arial"/>
          <w:color w:val="000000"/>
          <w:lang w:val="en-US"/>
        </w:rPr>
        <w:t xml:space="preserve">Based on the </w:t>
      </w:r>
      <w:proofErr w:type="gramStart"/>
      <w:r w:rsidRPr="00872356">
        <w:rPr>
          <w:rFonts w:ascii="Arial" w:eastAsia="Arial" w:hAnsi="Arial" w:cs="Arial"/>
          <w:color w:val="000000"/>
          <w:lang w:val="en-US"/>
        </w:rPr>
        <w:t>conclusions,</w:t>
      </w:r>
      <w:proofErr w:type="gramEnd"/>
      <w:r w:rsidRPr="00872356">
        <w:rPr>
          <w:rFonts w:ascii="Arial" w:eastAsia="Arial" w:hAnsi="Arial" w:cs="Arial"/>
          <w:color w:val="000000"/>
          <w:lang w:val="en-US"/>
        </w:rPr>
        <w:t xml:space="preserve"> a set of clear recommendations are presented in this section. for improving implementation in the remainder of the period of the UNSDCF, as well as to inform the design of the next cycle.</w:t>
      </w:r>
    </w:p>
    <w:p w14:paraId="142DC5D4" w14:textId="77777777" w:rsidR="0089000E" w:rsidRPr="00872356" w:rsidRDefault="0089000E">
      <w:pPr>
        <w:numPr>
          <w:ilvl w:val="1"/>
          <w:numId w:val="54"/>
        </w:numPr>
        <w:pBdr>
          <w:top w:val="nil"/>
          <w:left w:val="nil"/>
          <w:bottom w:val="nil"/>
          <w:right w:val="nil"/>
          <w:between w:val="nil"/>
        </w:pBdr>
        <w:spacing w:after="120" w:line="240" w:lineRule="auto"/>
        <w:ind w:left="810"/>
        <w:jc w:val="both"/>
        <w:rPr>
          <w:rFonts w:ascii="Arial" w:eastAsia="Arial" w:hAnsi="Arial" w:cs="Arial"/>
          <w:color w:val="000000"/>
          <w:lang w:val="en-US"/>
        </w:rPr>
      </w:pPr>
      <w:r w:rsidRPr="00872356">
        <w:rPr>
          <w:rFonts w:ascii="Arial" w:eastAsia="Arial" w:hAnsi="Arial" w:cs="Arial"/>
          <w:i/>
          <w:color w:val="4472C4"/>
          <w:lang w:val="en-US"/>
        </w:rPr>
        <w:t>Section VIII: Summary Performance Rating</w:t>
      </w:r>
      <w:r w:rsidRPr="00872356">
        <w:rPr>
          <w:rFonts w:ascii="Arial" w:eastAsia="Arial" w:hAnsi="Arial" w:cs="Arial"/>
          <w:color w:val="4472C4"/>
          <w:lang w:val="en-US"/>
        </w:rPr>
        <w:t xml:space="preserve"> </w:t>
      </w:r>
      <w:r w:rsidRPr="00872356">
        <w:rPr>
          <w:rFonts w:ascii="Arial" w:eastAsia="Arial" w:hAnsi="Arial" w:cs="Arial"/>
          <w:color w:val="000000"/>
          <w:lang w:val="en-US"/>
        </w:rPr>
        <w:t xml:space="preserve">This section provides a summary overview of the performance, based on a template prescribed in the UNSDCF Evaluation Guidelines 2022. </w:t>
      </w:r>
    </w:p>
    <w:p w14:paraId="3B0B1661" w14:textId="77777777" w:rsidR="0089000E" w:rsidRPr="00872356" w:rsidRDefault="0089000E" w:rsidP="0089000E">
      <w:pPr>
        <w:pBdr>
          <w:top w:val="nil"/>
          <w:left w:val="nil"/>
          <w:bottom w:val="nil"/>
          <w:right w:val="nil"/>
          <w:between w:val="nil"/>
        </w:pBdr>
        <w:spacing w:after="120" w:line="240" w:lineRule="auto"/>
        <w:ind w:left="810"/>
        <w:jc w:val="both"/>
        <w:rPr>
          <w:rFonts w:ascii="Arial" w:eastAsia="Arial Narrow" w:hAnsi="Arial" w:cs="Arial"/>
          <w:color w:val="000000"/>
          <w:sz w:val="18"/>
          <w:szCs w:val="18"/>
          <w:lang w:val="en-US"/>
        </w:rPr>
      </w:pPr>
    </w:p>
    <w:p w14:paraId="33666234" w14:textId="77777777" w:rsidR="0089000E" w:rsidRPr="00872356" w:rsidRDefault="0089000E" w:rsidP="0089000E">
      <w:pPr>
        <w:pStyle w:val="Heading1"/>
        <w:shd w:val="clear" w:color="auto" w:fill="D9E2F3" w:themeFill="accent1" w:themeFillTint="33"/>
        <w:spacing w:before="0" w:after="120" w:line="240" w:lineRule="auto"/>
        <w:rPr>
          <w:rFonts w:ascii="Arial" w:eastAsia="Twentieth Century" w:hAnsi="Arial" w:cs="Arial"/>
          <w:lang w:val="en-US"/>
        </w:rPr>
      </w:pPr>
      <w:bookmarkStart w:id="7" w:name="_Toc186313187"/>
      <w:r>
        <w:rPr>
          <w:rFonts w:ascii="Arial" w:eastAsia="Twentieth Century" w:hAnsi="Arial" w:cs="Arial"/>
          <w:lang w:val="en-US"/>
        </w:rPr>
        <w:t xml:space="preserve">Section II: </w:t>
      </w:r>
      <w:r w:rsidRPr="00872356">
        <w:rPr>
          <w:rFonts w:ascii="Arial" w:eastAsia="Twentieth Century" w:hAnsi="Arial" w:cs="Arial"/>
          <w:lang w:val="en-US"/>
        </w:rPr>
        <w:t>Country context</w:t>
      </w:r>
      <w:bookmarkEnd w:id="7"/>
    </w:p>
    <w:p w14:paraId="79D22BFF" w14:textId="77777777" w:rsidR="0089000E" w:rsidRDefault="0089000E" w:rsidP="0089000E">
      <w:pPr>
        <w:pBdr>
          <w:top w:val="nil"/>
          <w:left w:val="nil"/>
          <w:bottom w:val="nil"/>
          <w:right w:val="nil"/>
          <w:between w:val="nil"/>
        </w:pBdr>
        <w:ind w:left="810"/>
        <w:jc w:val="both"/>
        <w:rPr>
          <w:rFonts w:ascii="Arial Narrow" w:eastAsia="Arial Narrow" w:hAnsi="Arial Narrow" w:cs="Arial Narrow"/>
          <w:color w:val="000000"/>
          <w:sz w:val="18"/>
          <w:szCs w:val="18"/>
        </w:rPr>
      </w:pPr>
    </w:p>
    <w:p w14:paraId="0EEEBDF1" w14:textId="77777777" w:rsidR="0089000E" w:rsidRPr="0061529B" w:rsidRDefault="0089000E" w:rsidP="0089000E">
      <w:pPr>
        <w:pStyle w:val="Heading2"/>
        <w:shd w:val="clear" w:color="auto" w:fill="D9E2F3" w:themeFill="accent1" w:themeFillTint="33"/>
        <w:spacing w:before="0" w:after="120" w:line="240" w:lineRule="auto"/>
        <w:rPr>
          <w:rFonts w:ascii="Arial" w:eastAsia="Twentieth Century" w:hAnsi="Arial" w:cs="Arial"/>
          <w:lang w:val="en-US"/>
        </w:rPr>
      </w:pPr>
      <w:bookmarkStart w:id="8" w:name="_Toc186313188"/>
      <w:r w:rsidRPr="0061529B">
        <w:rPr>
          <w:rFonts w:ascii="Arial" w:eastAsia="Twentieth Century" w:hAnsi="Arial" w:cs="Arial"/>
          <w:lang w:val="en-US"/>
        </w:rPr>
        <w:t>General Overview</w:t>
      </w:r>
      <w:bookmarkEnd w:id="8"/>
    </w:p>
    <w:p w14:paraId="77F97407" w14:textId="1053C70D" w:rsidR="0089000E" w:rsidRDefault="0089000E">
      <w:pPr>
        <w:numPr>
          <w:ilvl w:val="0"/>
          <w:numId w:val="54"/>
        </w:numPr>
        <w:pBdr>
          <w:top w:val="nil"/>
          <w:left w:val="nil"/>
          <w:bottom w:val="nil"/>
          <w:right w:val="nil"/>
          <w:between w:val="nil"/>
        </w:pBdr>
        <w:spacing w:after="0" w:line="240" w:lineRule="auto"/>
        <w:ind w:left="360"/>
        <w:jc w:val="both"/>
        <w:rPr>
          <w:rFonts w:ascii="Arial" w:eastAsia="Arial" w:hAnsi="Arial" w:cs="Arial"/>
          <w:color w:val="000000"/>
        </w:rPr>
      </w:pPr>
      <w:r w:rsidRPr="008541F7">
        <w:rPr>
          <w:rFonts w:ascii="Arial" w:eastAsia="Arial" w:hAnsi="Arial" w:cs="Arial"/>
          <w:color w:val="000000"/>
        </w:rPr>
        <w:t>Georgia is a nation of 3.7 million people, a third of whom live in the capital city of Tbilisi. Located in the Caucasus region, Georgia offers a strategic geographic location that has fuelled the country’s drive to become a regional transport and logistics hub and achieve enhanced participation in regional and global value chains. The rapid strides made in terms of creating a vibrant and liberal business environment and instituting efficient regulation and taxation regimes to promote long-term business development</w:t>
      </w:r>
      <w:r>
        <w:rPr>
          <w:rFonts w:ascii="Arial" w:eastAsia="Arial" w:hAnsi="Arial" w:cs="Arial"/>
          <w:color w:val="000000"/>
          <w:vertAlign w:val="superscript"/>
        </w:rPr>
        <w:footnoteReference w:id="2"/>
      </w:r>
      <w:r w:rsidRPr="008541F7">
        <w:rPr>
          <w:rFonts w:ascii="Arial" w:eastAsia="Arial" w:hAnsi="Arial" w:cs="Arial"/>
          <w:color w:val="000000"/>
        </w:rPr>
        <w:t>, coupled with the Government of Georgia’s (GoG) prioritization of achieving macroeconomic stability and managing fiscal risks, have resulted in notable gains in income growth and poverty reduction over the past decade. Gross National Income (GNI) per capita (constant 201</w:t>
      </w:r>
      <w:r>
        <w:rPr>
          <w:rFonts w:ascii="Arial" w:eastAsia="Arial" w:hAnsi="Arial" w:cs="Arial"/>
          <w:color w:val="000000"/>
        </w:rPr>
        <w:t>5</w:t>
      </w:r>
      <w:r w:rsidRPr="008541F7">
        <w:rPr>
          <w:rFonts w:ascii="Arial" w:eastAsia="Arial" w:hAnsi="Arial" w:cs="Arial"/>
          <w:color w:val="000000"/>
        </w:rPr>
        <w:t xml:space="preserve"> USD) increased from </w:t>
      </w:r>
      <w:r w:rsidRPr="00DF7FCD">
        <w:rPr>
          <w:rFonts w:ascii="Arial" w:eastAsia="Arial" w:hAnsi="Arial" w:cs="Arial"/>
          <w:color w:val="000000"/>
        </w:rPr>
        <w:t>$3,036 in 2010 to $5,679 in 2023</w:t>
      </w:r>
      <w:r w:rsidRPr="008541F7">
        <w:rPr>
          <w:rFonts w:ascii="Arial" w:eastAsia="Arial" w:hAnsi="Arial" w:cs="Arial"/>
          <w:color w:val="000000"/>
        </w:rPr>
        <w:t>. Poverty (measured by the World Bank’s $6.85 poverty line for upper middle-income countries in 2017 PPP) declined from 70.6% in 2010 to an estimated 47.7% in 2022</w:t>
      </w:r>
      <w:r>
        <w:rPr>
          <w:rFonts w:ascii="Arial" w:eastAsia="Arial" w:hAnsi="Arial" w:cs="Arial"/>
          <w:color w:val="000000"/>
          <w:vertAlign w:val="superscript"/>
        </w:rPr>
        <w:footnoteReference w:id="3"/>
      </w:r>
      <w:r w:rsidRPr="008541F7">
        <w:rPr>
          <w:rFonts w:ascii="Arial" w:eastAsia="Arial" w:hAnsi="Arial" w:cs="Arial"/>
          <w:color w:val="000000"/>
        </w:rPr>
        <w:t>, while the share of population under absolute poverty line declined from 37.3% in 2010 to 11.8% in 2023</w:t>
      </w:r>
      <w:r>
        <w:rPr>
          <w:rFonts w:ascii="Arial" w:eastAsia="Arial" w:hAnsi="Arial" w:cs="Arial"/>
          <w:color w:val="000000"/>
          <w:vertAlign w:val="superscript"/>
        </w:rPr>
        <w:footnoteReference w:id="4"/>
      </w:r>
      <w:r w:rsidRPr="008541F7">
        <w:rPr>
          <w:rFonts w:ascii="Arial" w:eastAsia="Arial" w:hAnsi="Arial" w:cs="Arial"/>
          <w:color w:val="000000"/>
        </w:rPr>
        <w:t xml:space="preserve">. Unemployment fell from 20.6% percent in 2021 to a record low of 16.4% in 2023. In 2016, the country transitioned from a lower middle-income country to an upper middle-income country. Despite consecutive shocks from the COVID-19 pandemic and Russia’s invasion of Ukraine, Georgia’s GDP rebounded quite impressively registering </w:t>
      </w:r>
      <w:r w:rsidRPr="00F41003">
        <w:rPr>
          <w:rFonts w:ascii="Arial" w:eastAsia="Arial" w:hAnsi="Arial" w:cs="Arial"/>
          <w:color w:val="000000"/>
        </w:rPr>
        <w:t xml:space="preserve">real GDP growth of </w:t>
      </w:r>
      <w:r w:rsidRPr="00CE75D2">
        <w:rPr>
          <w:rFonts w:ascii="Arial" w:hAnsi="Arial" w:cs="Arial"/>
        </w:rPr>
        <w:t>10.6% in 2021</w:t>
      </w:r>
      <w:r>
        <w:rPr>
          <w:rFonts w:ascii="Arial" w:hAnsi="Arial" w:cs="Arial"/>
        </w:rPr>
        <w:t xml:space="preserve">, </w:t>
      </w:r>
      <w:r w:rsidRPr="00CE75D2">
        <w:rPr>
          <w:rFonts w:ascii="Arial" w:hAnsi="Arial" w:cs="Arial"/>
        </w:rPr>
        <w:t>11.0% in 2022</w:t>
      </w:r>
      <w:r>
        <w:rPr>
          <w:rStyle w:val="FootnoteReference"/>
          <w:rFonts w:ascii="Arial" w:hAnsi="Arial" w:cs="Arial"/>
        </w:rPr>
        <w:footnoteReference w:id="5"/>
      </w:r>
      <w:r>
        <w:rPr>
          <w:rFonts w:ascii="Arial" w:hAnsi="Arial" w:cs="Arial"/>
        </w:rPr>
        <w:t>, 7.8% in 2023 and has accelerated again to 11% in the third quarter of 2024</w:t>
      </w:r>
      <w:r w:rsidRPr="00F41003">
        <w:rPr>
          <w:rFonts w:ascii="Arial" w:eastAsia="Arial" w:hAnsi="Arial" w:cs="Arial"/>
          <w:color w:val="000000"/>
        </w:rPr>
        <w:t>. This growth was attributed in the main to recovery in private demand, tourism</w:t>
      </w:r>
      <w:r w:rsidRPr="008541F7">
        <w:rPr>
          <w:rFonts w:ascii="Arial" w:eastAsia="Arial" w:hAnsi="Arial" w:cs="Arial"/>
          <w:color w:val="000000"/>
        </w:rPr>
        <w:t xml:space="preserve"> services, and trading </w:t>
      </w:r>
      <w:r w:rsidRPr="00CB4574">
        <w:rPr>
          <w:rFonts w:ascii="Arial" w:hAnsi="Arial" w:cs="Arial"/>
        </w:rPr>
        <w:t>sectors</w:t>
      </w:r>
      <w:r w:rsidRPr="00CB4574">
        <w:rPr>
          <w:rStyle w:val="FootnoteReference"/>
          <w:rFonts w:ascii="Arial" w:hAnsi="Arial" w:cs="Arial"/>
        </w:rPr>
        <w:footnoteReference w:id="6"/>
      </w:r>
      <w:r w:rsidRPr="00CB4574">
        <w:rPr>
          <w:rFonts w:ascii="Arial" w:hAnsi="Arial" w:cs="Arial"/>
        </w:rPr>
        <w:t>.</w:t>
      </w:r>
      <w:r>
        <w:rPr>
          <w:rFonts w:ascii="Arial" w:hAnsi="Arial" w:cs="Arial"/>
        </w:rPr>
        <w:t xml:space="preserve"> However, when disaggregated by gender, several issues emerge: there is a s</w:t>
      </w:r>
      <w:r w:rsidRPr="00310623">
        <w:rPr>
          <w:rFonts w:ascii="Arial" w:hAnsi="Arial" w:cs="Arial"/>
        </w:rPr>
        <w:t xml:space="preserve">ignificant gender </w:t>
      </w:r>
      <w:r>
        <w:rPr>
          <w:rFonts w:ascii="Arial" w:hAnsi="Arial" w:cs="Arial"/>
        </w:rPr>
        <w:t>gap in terms of labour force participation (65.1% for men and 43.1% for women at the end of 2023</w:t>
      </w:r>
      <w:r>
        <w:rPr>
          <w:rStyle w:val="FootnoteReference"/>
          <w:rFonts w:ascii="Arial" w:hAnsi="Arial" w:cs="Arial"/>
        </w:rPr>
        <w:footnoteReference w:id="7"/>
      </w:r>
      <w:r>
        <w:rPr>
          <w:rFonts w:ascii="Arial" w:hAnsi="Arial" w:cs="Arial"/>
        </w:rPr>
        <w:t>); traditionally, unemployment is higher for men than women, but only 33.7% of women are employed as managers, as opposed to 53% men</w:t>
      </w:r>
      <w:r>
        <w:rPr>
          <w:rStyle w:val="FootnoteReference"/>
          <w:rFonts w:ascii="Arial" w:hAnsi="Arial" w:cs="Arial"/>
        </w:rPr>
        <w:footnoteReference w:id="8"/>
      </w:r>
      <w:r>
        <w:rPr>
          <w:rFonts w:ascii="Arial" w:hAnsi="Arial" w:cs="Arial"/>
        </w:rPr>
        <w:t>, and men account for 61% of all newly established enterprises, and women only 27%</w:t>
      </w:r>
      <w:r>
        <w:rPr>
          <w:rStyle w:val="FootnoteReference"/>
          <w:rFonts w:ascii="Arial" w:hAnsi="Arial" w:cs="Arial"/>
        </w:rPr>
        <w:footnoteReference w:id="9"/>
      </w:r>
      <w:r>
        <w:rPr>
          <w:rFonts w:ascii="Arial" w:hAnsi="Arial" w:cs="Arial"/>
        </w:rPr>
        <w:t>.</w:t>
      </w:r>
    </w:p>
    <w:p w14:paraId="37E53A90" w14:textId="77777777" w:rsidR="0089000E" w:rsidRDefault="0089000E">
      <w:pPr>
        <w:numPr>
          <w:ilvl w:val="0"/>
          <w:numId w:val="54"/>
        </w:numPr>
        <w:pBdr>
          <w:top w:val="nil"/>
          <w:left w:val="nil"/>
          <w:bottom w:val="nil"/>
          <w:right w:val="nil"/>
          <w:between w:val="nil"/>
        </w:pBdr>
        <w:shd w:val="clear" w:color="auto" w:fill="FFFFFF"/>
        <w:spacing w:after="0" w:line="240" w:lineRule="auto"/>
        <w:ind w:left="360"/>
        <w:jc w:val="both"/>
        <w:rPr>
          <w:rFonts w:ascii="Arial" w:eastAsia="Arial" w:hAnsi="Arial" w:cs="Arial"/>
          <w:color w:val="000000"/>
        </w:rPr>
      </w:pPr>
      <w:r>
        <w:rPr>
          <w:rFonts w:ascii="Arial" w:eastAsia="Arial" w:hAnsi="Arial" w:cs="Arial"/>
          <w:color w:val="000000"/>
        </w:rPr>
        <w:lastRenderedPageBreak/>
        <w:t xml:space="preserve">There also appears to be a political ambition to promote green and efficient transport for improved connectivity and invest in renewable energy sources while seeking decarbonization and strengthened disaster risk resilience. Development of municipal infrastructure and improving public services, especially in the urban areas, are key areas of government focus. Use of PPPs and achieving greater private sector involvement in policy planning and formulation have also been key strategies. </w:t>
      </w:r>
    </w:p>
    <w:p w14:paraId="70047044" w14:textId="77777777" w:rsidR="0089000E" w:rsidRDefault="0089000E">
      <w:pPr>
        <w:numPr>
          <w:ilvl w:val="0"/>
          <w:numId w:val="54"/>
        </w:numPr>
        <w:pBdr>
          <w:top w:val="nil"/>
          <w:left w:val="nil"/>
          <w:bottom w:val="nil"/>
          <w:right w:val="nil"/>
          <w:between w:val="nil"/>
        </w:pBdr>
        <w:shd w:val="clear" w:color="auto" w:fill="FFFFFF"/>
        <w:spacing w:after="0" w:line="240" w:lineRule="auto"/>
        <w:ind w:left="360"/>
        <w:jc w:val="both"/>
        <w:rPr>
          <w:rFonts w:ascii="Arial" w:eastAsia="Arial" w:hAnsi="Arial" w:cs="Arial"/>
          <w:color w:val="000000"/>
        </w:rPr>
      </w:pPr>
      <w:bookmarkStart w:id="9" w:name="_1fob9te" w:colFirst="0" w:colLast="0"/>
      <w:bookmarkEnd w:id="9"/>
      <w:r>
        <w:rPr>
          <w:rFonts w:ascii="Arial" w:eastAsia="Arial" w:hAnsi="Arial" w:cs="Arial"/>
          <w:color w:val="000000"/>
        </w:rPr>
        <w:t>Georgia’s commitment to reform was marked first by the signing of the Association Agreement (AA) with the EU—this was revised in 2016 (Association Agenda 2017-2020) and outlines mutually agreed priorities to further the implementation of the AA; and second by the endorsement of the 2030 Agenda for Sustainable Development. In case of the latter, Georgia became one of the first countries to submit a Voluntary National Report (VNR) on SDGs in 2016. Since then, Georgia has submitted more detailed VNRs, in 2020, and the latest in July 2024. SDGs nationalized targets and indicators were approved in November 2019 and as per the UNDP-led MAPS (Mainstreaming, Acceleration and Policy Support for the 2030 Agenda) study, all the 36 national strategies incorporate 85 percent of the country’s nationalized SDG targets, with the percentage rising to 93% if the AA is also considered</w:t>
      </w:r>
      <w:r>
        <w:rPr>
          <w:rFonts w:ascii="Arial" w:eastAsia="Arial" w:hAnsi="Arial" w:cs="Arial"/>
          <w:color w:val="000000"/>
          <w:vertAlign w:val="superscript"/>
        </w:rPr>
        <w:footnoteReference w:id="10"/>
      </w:r>
      <w:r>
        <w:rPr>
          <w:rFonts w:ascii="Arial" w:eastAsia="Arial" w:hAnsi="Arial" w:cs="Arial"/>
          <w:color w:val="000000"/>
        </w:rPr>
        <w:t>.</w:t>
      </w:r>
    </w:p>
    <w:p w14:paraId="7553C541" w14:textId="77777777" w:rsidR="0089000E" w:rsidRPr="00353D02" w:rsidRDefault="0089000E">
      <w:pPr>
        <w:numPr>
          <w:ilvl w:val="0"/>
          <w:numId w:val="54"/>
        </w:numPr>
        <w:pBdr>
          <w:top w:val="nil"/>
          <w:left w:val="nil"/>
          <w:bottom w:val="nil"/>
          <w:right w:val="nil"/>
          <w:between w:val="nil"/>
        </w:pBdr>
        <w:shd w:val="clear" w:color="auto" w:fill="FFFFFF"/>
        <w:spacing w:after="0" w:line="240" w:lineRule="auto"/>
        <w:ind w:left="360"/>
        <w:jc w:val="both"/>
        <w:rPr>
          <w:rFonts w:ascii="Arial" w:eastAsia="Arial" w:hAnsi="Arial" w:cs="Arial"/>
          <w:color w:val="000000"/>
        </w:rPr>
      </w:pPr>
      <w:r>
        <w:rPr>
          <w:rFonts w:ascii="Arial" w:eastAsia="Arial" w:hAnsi="Arial" w:cs="Arial"/>
          <w:color w:val="000000"/>
        </w:rPr>
        <w:t xml:space="preserve">These impressive gains notwithstanding, Georgia is beset with </w:t>
      </w:r>
      <w:r w:rsidRPr="00CB4574">
        <w:rPr>
          <w:rFonts w:ascii="Arial" w:hAnsi="Arial" w:cs="Arial"/>
        </w:rPr>
        <w:t xml:space="preserve">several structural challenges, </w:t>
      </w:r>
      <w:r>
        <w:rPr>
          <w:rFonts w:ascii="Arial" w:eastAsia="Arial" w:hAnsi="Arial" w:cs="Arial"/>
          <w:color w:val="000000"/>
        </w:rPr>
        <w:t>including weak productivity,</w:t>
      </w:r>
      <w:r>
        <w:rPr>
          <w:rFonts w:ascii="Arial" w:eastAsia="Arial" w:hAnsi="Arial" w:cs="Arial"/>
          <w:color w:val="000000"/>
          <w:lang w:val="id-ID"/>
        </w:rPr>
        <w:t xml:space="preserve"> </w:t>
      </w:r>
      <w:r w:rsidRPr="00353D02">
        <w:rPr>
          <w:rFonts w:ascii="Arial" w:hAnsi="Arial" w:cs="Arial"/>
        </w:rPr>
        <w:t>with a third of workers remain employed in low-productivity agriculture; limited access to finance for SMEs; and vulnerability to external shocks. The grant</w:t>
      </w:r>
      <w:r>
        <w:rPr>
          <w:rFonts w:ascii="Arial" w:hAnsi="Arial" w:cs="Arial"/>
        </w:rPr>
        <w:t>ing</w:t>
      </w:r>
      <w:r w:rsidRPr="00353D02">
        <w:rPr>
          <w:rFonts w:ascii="Arial" w:hAnsi="Arial" w:cs="Arial"/>
        </w:rPr>
        <w:t xml:space="preserve"> of candidate status by the European Union (EU)</w:t>
      </w:r>
      <w:r>
        <w:rPr>
          <w:rFonts w:ascii="Arial" w:hAnsi="Arial" w:cs="Arial"/>
        </w:rPr>
        <w:t xml:space="preserve"> </w:t>
      </w:r>
      <w:r w:rsidRPr="00353D02">
        <w:rPr>
          <w:rFonts w:ascii="Arial" w:hAnsi="Arial" w:cs="Arial"/>
        </w:rPr>
        <w:t xml:space="preserve">creates opportunities for institutional and economic reforms that can bring Georgia </w:t>
      </w:r>
      <w:r>
        <w:rPr>
          <w:rFonts w:ascii="Arial" w:hAnsi="Arial" w:cs="Arial"/>
        </w:rPr>
        <w:t>to the higher level of development</w:t>
      </w:r>
      <w:r w:rsidRPr="00CB4574">
        <w:rPr>
          <w:rStyle w:val="FootnoteReference"/>
          <w:rFonts w:ascii="Arial" w:hAnsi="Arial" w:cs="Arial"/>
        </w:rPr>
        <w:footnoteReference w:id="11"/>
      </w:r>
      <w:r w:rsidRPr="00353D02">
        <w:rPr>
          <w:rFonts w:ascii="Arial" w:hAnsi="Arial" w:cs="Arial"/>
        </w:rPr>
        <w:t>. The EU candidacy and the reform agenda it brings in tow, has several implications for the implementation of the UNSDCF and this evaluation will strive to document its effect.</w:t>
      </w:r>
    </w:p>
    <w:p w14:paraId="29C345D3" w14:textId="77777777" w:rsidR="0089000E" w:rsidRDefault="0089000E" w:rsidP="0089000E">
      <w:pPr>
        <w:pBdr>
          <w:top w:val="nil"/>
          <w:left w:val="nil"/>
          <w:bottom w:val="nil"/>
          <w:right w:val="nil"/>
          <w:between w:val="nil"/>
        </w:pBdr>
        <w:shd w:val="clear" w:color="auto" w:fill="FFFFFF"/>
        <w:spacing w:after="0" w:line="240" w:lineRule="auto"/>
        <w:ind w:left="360"/>
        <w:jc w:val="both"/>
        <w:rPr>
          <w:rFonts w:ascii="Arial" w:eastAsia="Arial" w:hAnsi="Arial" w:cs="Arial"/>
          <w:color w:val="000000"/>
        </w:rPr>
      </w:pPr>
    </w:p>
    <w:p w14:paraId="435A8931" w14:textId="77777777" w:rsidR="0089000E" w:rsidRDefault="0089000E" w:rsidP="0089000E">
      <w:pPr>
        <w:pBdr>
          <w:top w:val="nil"/>
          <w:left w:val="nil"/>
          <w:bottom w:val="nil"/>
          <w:right w:val="nil"/>
          <w:between w:val="nil"/>
        </w:pBdr>
        <w:shd w:val="clear" w:color="auto" w:fill="FFFFFF"/>
        <w:spacing w:after="0" w:line="240" w:lineRule="auto"/>
        <w:ind w:left="360"/>
        <w:jc w:val="both"/>
        <w:rPr>
          <w:rFonts w:ascii="Arial" w:eastAsia="Arial" w:hAnsi="Arial" w:cs="Arial"/>
          <w:color w:val="000000"/>
        </w:rPr>
      </w:pPr>
    </w:p>
    <w:p w14:paraId="034DF8F7" w14:textId="77777777" w:rsidR="0089000E" w:rsidRPr="0061529B" w:rsidRDefault="0089000E" w:rsidP="0089000E">
      <w:pPr>
        <w:pStyle w:val="Heading2"/>
        <w:shd w:val="clear" w:color="auto" w:fill="D9E2F3" w:themeFill="accent1" w:themeFillTint="33"/>
        <w:spacing w:before="0" w:after="120" w:line="240" w:lineRule="auto"/>
        <w:rPr>
          <w:rFonts w:ascii="Arial" w:eastAsia="Twentieth Century" w:hAnsi="Arial" w:cs="Arial"/>
          <w:lang w:val="en-US"/>
        </w:rPr>
      </w:pPr>
      <w:bookmarkStart w:id="10" w:name="_Toc186313189"/>
      <w:r w:rsidRPr="0061529B">
        <w:rPr>
          <w:rFonts w:ascii="Arial" w:eastAsia="Twentieth Century" w:hAnsi="Arial" w:cs="Arial"/>
          <w:lang w:val="en-US"/>
        </w:rPr>
        <w:t>Political economy and economic contexts</w:t>
      </w:r>
      <w:bookmarkEnd w:id="10"/>
    </w:p>
    <w:p w14:paraId="6154DF3D" w14:textId="77777777" w:rsidR="0089000E" w:rsidRPr="006118FF" w:rsidRDefault="0089000E">
      <w:pPr>
        <w:numPr>
          <w:ilvl w:val="0"/>
          <w:numId w:val="54"/>
        </w:numPr>
        <w:pBdr>
          <w:top w:val="nil"/>
          <w:left w:val="nil"/>
          <w:bottom w:val="nil"/>
          <w:right w:val="nil"/>
          <w:between w:val="nil"/>
        </w:pBdr>
        <w:spacing w:after="0"/>
        <w:ind w:left="450" w:hanging="450"/>
        <w:jc w:val="both"/>
        <w:rPr>
          <w:rFonts w:ascii="Arial" w:eastAsia="Arial" w:hAnsi="Arial" w:cs="Arial"/>
          <w:color w:val="000000"/>
        </w:rPr>
      </w:pPr>
      <w:r w:rsidRPr="006118FF">
        <w:rPr>
          <w:rFonts w:ascii="Arial" w:eastAsia="Arial" w:hAnsi="Arial" w:cs="Arial"/>
          <w:color w:val="000000"/>
        </w:rPr>
        <w:t>Georgia’s political economy dynamics pose several governance and economic risks. Amidst a backdrop of significant political and economic reform since gaining independence from the Soviet Union in 1991, Georgia’s progress as a nation state has been enveloped in a swathe of political economy challenges that impact its governance, economic growth, and sustainable development. The reform process has been hampered by continuing political tensions and polarisation, and weak consensus building on key matters of national interest, while limited engagement with civil society has rendered decision making not as inclusive as it could be</w:t>
      </w:r>
      <w:r>
        <w:rPr>
          <w:rFonts w:ascii="Arial" w:eastAsia="Arial" w:hAnsi="Arial" w:cs="Arial"/>
          <w:color w:val="000000"/>
          <w:vertAlign w:val="superscript"/>
        </w:rPr>
        <w:footnoteReference w:id="12"/>
      </w:r>
      <w:r w:rsidRPr="006118FF">
        <w:rPr>
          <w:rFonts w:ascii="Arial" w:eastAsia="Arial" w:hAnsi="Arial" w:cs="Arial"/>
          <w:color w:val="000000"/>
        </w:rPr>
        <w:t xml:space="preserve">. In balance, </w:t>
      </w:r>
      <w:r>
        <w:rPr>
          <w:rFonts w:ascii="Arial" w:eastAsia="Arial" w:hAnsi="Arial" w:cs="Arial"/>
          <w:color w:val="000000"/>
        </w:rPr>
        <w:t>i</w:t>
      </w:r>
      <w:r w:rsidRPr="006118FF">
        <w:rPr>
          <w:rFonts w:ascii="Arial" w:eastAsia="Arial" w:hAnsi="Arial" w:cs="Arial"/>
          <w:color w:val="000000"/>
        </w:rPr>
        <w:t>n recent years Georgia has witnessed significant advancements in governance, institutional strength, public financial management and regulatory quality, Nonetheless, there are several areas require improvement, including: reducing political polarisation, promoting inclusive decision</w:t>
      </w:r>
      <w:r>
        <w:rPr>
          <w:rFonts w:ascii="Arial" w:eastAsia="Arial" w:hAnsi="Arial" w:cs="Arial"/>
          <w:color w:val="000000"/>
        </w:rPr>
        <w:t>-</w:t>
      </w:r>
      <w:r w:rsidRPr="006118FF">
        <w:rPr>
          <w:rFonts w:ascii="Arial" w:eastAsia="Arial" w:hAnsi="Arial" w:cs="Arial"/>
          <w:color w:val="000000"/>
        </w:rPr>
        <w:t>making processes and supporting civil society engagement.</w:t>
      </w:r>
    </w:p>
    <w:p w14:paraId="10051A41" w14:textId="3C71C9BA" w:rsidR="0089000E" w:rsidRPr="00F5621A" w:rsidRDefault="0089000E">
      <w:pPr>
        <w:numPr>
          <w:ilvl w:val="0"/>
          <w:numId w:val="54"/>
        </w:numPr>
        <w:pBdr>
          <w:top w:val="nil"/>
          <w:left w:val="nil"/>
          <w:bottom w:val="nil"/>
          <w:right w:val="nil"/>
          <w:between w:val="nil"/>
        </w:pBdr>
        <w:spacing w:after="0"/>
        <w:ind w:left="450" w:hanging="450"/>
        <w:jc w:val="both"/>
        <w:rPr>
          <w:rFonts w:ascii="Arial" w:eastAsia="Arial" w:hAnsi="Arial" w:cs="Arial"/>
          <w:color w:val="000000"/>
        </w:rPr>
      </w:pPr>
      <w:r>
        <w:rPr>
          <w:rFonts w:ascii="Arial" w:eastAsia="Arial" w:hAnsi="Arial" w:cs="Arial"/>
          <w:color w:val="000000"/>
        </w:rPr>
        <w:t>Moreover, delivery of services and local economic development in the Abkhazia</w:t>
      </w:r>
      <w:r w:rsidR="005B13A1">
        <w:rPr>
          <w:rFonts w:ascii="Arial" w:eastAsia="Arial" w:hAnsi="Arial" w:cs="Arial"/>
          <w:color w:val="000000"/>
        </w:rPr>
        <w:t>,</w:t>
      </w:r>
      <w:r>
        <w:rPr>
          <w:rFonts w:ascii="Arial" w:eastAsia="Arial" w:hAnsi="Arial" w:cs="Arial"/>
          <w:color w:val="000000"/>
        </w:rPr>
        <w:t xml:space="preserve"> Georgia </w:t>
      </w:r>
      <w:r w:rsidRPr="00CB4574">
        <w:rPr>
          <w:rFonts w:ascii="Arial" w:hAnsi="Arial" w:cs="Arial"/>
        </w:rPr>
        <w:t xml:space="preserve">and </w:t>
      </w:r>
      <w:r>
        <w:rPr>
          <w:rFonts w:ascii="Arial" w:hAnsi="Arial" w:cs="Arial"/>
        </w:rPr>
        <w:t>Tskhinvali region/South Ossetia</w:t>
      </w:r>
      <w:r w:rsidR="002C4D7C">
        <w:rPr>
          <w:rFonts w:ascii="Arial" w:hAnsi="Arial" w:cs="Arial"/>
        </w:rPr>
        <w:t>,</w:t>
      </w:r>
      <w:r>
        <w:rPr>
          <w:rFonts w:ascii="Arial" w:hAnsi="Arial" w:cs="Arial"/>
        </w:rPr>
        <w:t xml:space="preserve"> Georgia</w:t>
      </w:r>
      <w:r>
        <w:rPr>
          <w:rFonts w:ascii="Arial" w:eastAsia="Arial" w:hAnsi="Arial" w:cs="Arial"/>
          <w:color w:val="000000"/>
        </w:rPr>
        <w:t>, continue to face challenges. Around 295,000—approximately 6% of the population—are registered as Internally Displaced Persons (IDPs)</w:t>
      </w:r>
      <w:r>
        <w:rPr>
          <w:rFonts w:ascii="Arial" w:eastAsia="Arial" w:hAnsi="Arial" w:cs="Arial"/>
          <w:color w:val="000000"/>
          <w:vertAlign w:val="superscript"/>
        </w:rPr>
        <w:footnoteReference w:id="13"/>
      </w:r>
      <w:r>
        <w:rPr>
          <w:rFonts w:ascii="Arial" w:eastAsia="Arial" w:hAnsi="Arial" w:cs="Arial"/>
          <w:color w:val="000000"/>
        </w:rPr>
        <w:t xml:space="preserve">. </w:t>
      </w:r>
      <w:r>
        <w:rPr>
          <w:rFonts w:ascii="Arial" w:eastAsia="Arial" w:hAnsi="Arial" w:cs="Arial"/>
          <w:color w:val="000000"/>
          <w:highlight w:val="white"/>
        </w:rPr>
        <w:t xml:space="preserve">In addition, Georgia hosts 1,395 refugees and humanitarian status holders, 1,060 asylum-seekers and 488 recognized stateless persons. </w:t>
      </w:r>
      <w:r>
        <w:rPr>
          <w:rFonts w:ascii="Arial" w:eastAsia="Arial" w:hAnsi="Arial" w:cs="Arial"/>
          <w:color w:val="000000"/>
        </w:rPr>
        <w:t xml:space="preserve">As of statistical data of December 2023, refugees </w:t>
      </w:r>
      <w:r>
        <w:rPr>
          <w:rFonts w:ascii="Arial" w:eastAsia="Arial" w:hAnsi="Arial" w:cs="Arial"/>
          <w:color w:val="000000"/>
          <w:highlight w:val="white"/>
        </w:rPr>
        <w:t xml:space="preserve">mostly originate from Iraq, Syria, Ukraine, the Russian Federation </w:t>
      </w:r>
      <w:r>
        <w:rPr>
          <w:rFonts w:ascii="Arial" w:eastAsia="Arial" w:hAnsi="Arial" w:cs="Arial"/>
          <w:color w:val="000000"/>
          <w:highlight w:val="white"/>
        </w:rPr>
        <w:lastRenderedPageBreak/>
        <w:t xml:space="preserve">and Iran. </w:t>
      </w:r>
      <w:r w:rsidRPr="00CB4574">
        <w:rPr>
          <w:rFonts w:ascii="Arial" w:hAnsi="Arial" w:cs="Arial"/>
        </w:rPr>
        <w:t>By the end</w:t>
      </w:r>
      <w:r>
        <w:rPr>
          <w:rFonts w:ascii="Arial" w:eastAsia="Arial" w:hAnsi="Arial" w:cs="Arial"/>
          <w:color w:val="000000"/>
        </w:rPr>
        <w:t xml:space="preserve"> of 2022, about 50,000 internally displaced families were provided with durable housing solutions, but the 2023-2024 action plan for implementing the state IDP strategy envisages a reduction in provision of durable housing solutions, moving from a status-based assistance policy to a needs-based one</w:t>
      </w:r>
      <w:r>
        <w:rPr>
          <w:rFonts w:ascii="Arial" w:eastAsia="Arial" w:hAnsi="Arial" w:cs="Arial"/>
          <w:color w:val="000000"/>
          <w:vertAlign w:val="superscript"/>
        </w:rPr>
        <w:footnoteReference w:id="14"/>
      </w:r>
      <w:r>
        <w:rPr>
          <w:rFonts w:ascii="Arial" w:eastAsia="Arial" w:hAnsi="Arial" w:cs="Arial"/>
          <w:color w:val="000000"/>
        </w:rPr>
        <w:t xml:space="preserve">. While it grapples with the internal conflict situation, the </w:t>
      </w:r>
      <w:r w:rsidR="005B13A1">
        <w:rPr>
          <w:rFonts w:ascii="Arial" w:eastAsia="Arial" w:hAnsi="Arial" w:cs="Arial"/>
          <w:color w:val="000000"/>
        </w:rPr>
        <w:t xml:space="preserve">continuing </w:t>
      </w:r>
      <w:r>
        <w:rPr>
          <w:rFonts w:ascii="Arial" w:eastAsia="Arial" w:hAnsi="Arial" w:cs="Arial"/>
          <w:color w:val="000000"/>
        </w:rPr>
        <w:t xml:space="preserve">war in Ukraine has tested Georgia’s regional political stance and external relations. The country has so far managed to absorb the negative diplomatic and economic spillovers, as evidenced by robust economic growth since the Russia-Ukraine war began. </w:t>
      </w:r>
      <w:r w:rsidRPr="00F5621A">
        <w:rPr>
          <w:rFonts w:ascii="Arial" w:eastAsia="Arial" w:hAnsi="Arial" w:cs="Arial"/>
          <w:color w:val="000000"/>
        </w:rPr>
        <w:t xml:space="preserve">Indeed, </w:t>
      </w:r>
      <w:r w:rsidR="005B13A1">
        <w:rPr>
          <w:rFonts w:ascii="Arial" w:hAnsi="Arial" w:cs="Arial"/>
        </w:rPr>
        <w:t>t</w:t>
      </w:r>
      <w:r w:rsidRPr="00CE75D2">
        <w:rPr>
          <w:rFonts w:ascii="Arial" w:hAnsi="Arial" w:cs="Arial"/>
        </w:rPr>
        <w:t xml:space="preserve">he economic spillover effects have been </w:t>
      </w:r>
      <w:r w:rsidRPr="00CE75D2">
        <w:rPr>
          <w:rFonts w:ascii="Arial" w:hAnsi="Arial" w:cs="Arial"/>
          <w:i/>
          <w:iCs/>
        </w:rPr>
        <w:t xml:space="preserve">positive </w:t>
      </w:r>
      <w:r w:rsidRPr="00CE75D2">
        <w:rPr>
          <w:rFonts w:ascii="Arial" w:hAnsi="Arial" w:cs="Arial"/>
        </w:rPr>
        <w:t>in strictly monetary terms, with the Georgian economy</w:t>
      </w:r>
      <w:r>
        <w:rPr>
          <w:rFonts w:ascii="Arial" w:hAnsi="Arial" w:cs="Arial"/>
        </w:rPr>
        <w:t>, along with other countries in the region,</w:t>
      </w:r>
      <w:r w:rsidRPr="00CE75D2">
        <w:rPr>
          <w:rFonts w:ascii="Arial" w:hAnsi="Arial" w:cs="Arial"/>
        </w:rPr>
        <w:t xml:space="preserve"> benefiting from a rerouting of trade and capital flows because of the war</w:t>
      </w:r>
      <w:r>
        <w:rPr>
          <w:rStyle w:val="FootnoteReference"/>
          <w:rFonts w:ascii="Arial" w:hAnsi="Arial" w:cs="Arial"/>
        </w:rPr>
        <w:footnoteReference w:id="15"/>
      </w:r>
      <w:r w:rsidRPr="00CE75D2">
        <w:rPr>
          <w:rFonts w:ascii="Arial" w:hAnsi="Arial" w:cs="Arial"/>
        </w:rPr>
        <w:t xml:space="preserve">. </w:t>
      </w:r>
    </w:p>
    <w:p w14:paraId="2ECCFA18" w14:textId="33A2AFCF" w:rsidR="0089000E" w:rsidRPr="00353D02" w:rsidRDefault="0089000E">
      <w:pPr>
        <w:numPr>
          <w:ilvl w:val="0"/>
          <w:numId w:val="54"/>
        </w:numPr>
        <w:pBdr>
          <w:top w:val="nil"/>
          <w:left w:val="nil"/>
          <w:bottom w:val="nil"/>
          <w:right w:val="nil"/>
          <w:between w:val="nil"/>
        </w:pBdr>
        <w:spacing w:after="0"/>
        <w:ind w:left="450" w:hanging="450"/>
        <w:jc w:val="both"/>
        <w:rPr>
          <w:rFonts w:ascii="Arial" w:hAnsi="Arial" w:cs="Arial"/>
          <w:lang w:val="en-US"/>
        </w:rPr>
      </w:pPr>
      <w:r w:rsidRPr="00353D02">
        <w:rPr>
          <w:rFonts w:ascii="Arial" w:hAnsi="Arial" w:cs="Arial"/>
        </w:rPr>
        <w:t>On the economic front, Georgia’s economy has recorded consistent growth since 2015, except for 2020 when its economy declined by 6.3 % due to the COVID-19 pandemic and has proven to be resilient and resourceful. Georgia’s growth over the past decade has been driven by capital accumulation, while the contribution of labour has declined</w:t>
      </w:r>
      <w:r w:rsidRPr="00CB4574">
        <w:rPr>
          <w:rStyle w:val="FootnoteReference"/>
          <w:rFonts w:ascii="Arial" w:hAnsi="Arial" w:cs="Arial"/>
        </w:rPr>
        <w:footnoteReference w:id="16"/>
      </w:r>
      <w:r w:rsidRPr="00353D02">
        <w:rPr>
          <w:rFonts w:ascii="Arial" w:hAnsi="Arial" w:cs="Arial"/>
        </w:rPr>
        <w:t xml:space="preserve">. The share of employment in agriculture declined from </w:t>
      </w:r>
      <w:r>
        <w:rPr>
          <w:rFonts w:ascii="Arial" w:hAnsi="Arial" w:cs="Arial"/>
        </w:rPr>
        <w:t>26.2</w:t>
      </w:r>
      <w:r w:rsidRPr="00353D02">
        <w:rPr>
          <w:rFonts w:ascii="Arial" w:hAnsi="Arial" w:cs="Arial"/>
        </w:rPr>
        <w:t xml:space="preserve"> percent in 2010 to 16.5 percent in 2023, but the value-added per worker in manufacturing and services is 2.7 times higher than in agriculture, pointing to the need for sectoral labour shifts. There is the added issue of substantial gender gap in labour force participation (43.1% for women and 66% for men in 2023</w:t>
      </w:r>
      <w:r w:rsidRPr="00CB4574">
        <w:rPr>
          <w:rStyle w:val="FootnoteReference"/>
          <w:rFonts w:ascii="Arial" w:hAnsi="Arial" w:cs="Arial"/>
        </w:rPr>
        <w:footnoteReference w:id="17"/>
      </w:r>
      <w:r w:rsidRPr="00353D02">
        <w:rPr>
          <w:rFonts w:ascii="Arial" w:hAnsi="Arial" w:cs="Arial"/>
        </w:rPr>
        <w:t xml:space="preserve">), and adjusted monthly </w:t>
      </w:r>
      <w:r w:rsidRPr="00353D02">
        <w:rPr>
          <w:rFonts w:ascii="Arial" w:hAnsi="Arial" w:cs="Arial"/>
          <w:lang w:val="en-US"/>
        </w:rPr>
        <w:t xml:space="preserve">gender </w:t>
      </w:r>
      <w:r w:rsidRPr="00353D02">
        <w:rPr>
          <w:rFonts w:ascii="Arial" w:hAnsi="Arial" w:cs="Arial"/>
        </w:rPr>
        <w:t>pay gap, which as of 2022, equalled 23.0%</w:t>
      </w:r>
      <w:r w:rsidRPr="00CB4574">
        <w:rPr>
          <w:rStyle w:val="FootnoteReference"/>
          <w:rFonts w:ascii="Arial" w:hAnsi="Arial" w:cs="Arial"/>
        </w:rPr>
        <w:footnoteReference w:id="18"/>
      </w:r>
      <w:r w:rsidRPr="00353D02">
        <w:rPr>
          <w:rFonts w:ascii="Arial" w:hAnsi="Arial" w:cs="Arial"/>
        </w:rPr>
        <w:t>.</w:t>
      </w:r>
      <w:r>
        <w:rPr>
          <w:rFonts w:ascii="Arial" w:hAnsi="Arial" w:cs="Arial"/>
        </w:rPr>
        <w:t xml:space="preserve"> </w:t>
      </w:r>
      <w:r w:rsidRPr="00353D02">
        <w:rPr>
          <w:rFonts w:ascii="Arial" w:hAnsi="Arial" w:cs="Arial"/>
        </w:rPr>
        <w:t>Structurally, wholesale and retail trade, real estate, manufacturing, construction, agriculture and forestry, public administration, defence and social security, transportation, financial services and insurance, account for majority of the nominal GDP, but over the past years, a shift towards service sector is evident. For example, the tourism sector now accounts for 7.1% of GDP, nearing the 2025 goal of 7.9%</w:t>
      </w:r>
      <w:r w:rsidRPr="00CB4574">
        <w:rPr>
          <w:rStyle w:val="FootnoteReference"/>
          <w:rFonts w:ascii="Arial" w:hAnsi="Arial" w:cs="Arial"/>
        </w:rPr>
        <w:footnoteReference w:id="19"/>
      </w:r>
      <w:r w:rsidRPr="00353D02">
        <w:rPr>
          <w:rFonts w:ascii="Arial" w:hAnsi="Arial" w:cs="Arial"/>
        </w:rPr>
        <w:t>. The government's economic policy is geared towards maintaining macroeconomic stability while enhancing the investment climate to foster business growth, job creation, and infrastructure development. The IMF projects Georgia's per capita income in 2024 to reach 44.8 percent of the median indicator of the European Union. Since 2010, highest growth of 11% of GDP was registered in 2022, followed by 7.</w:t>
      </w:r>
      <w:r>
        <w:rPr>
          <w:rFonts w:ascii="Arial" w:hAnsi="Arial" w:cs="Arial"/>
        </w:rPr>
        <w:t>8</w:t>
      </w:r>
      <w:r w:rsidRPr="00353D02">
        <w:rPr>
          <w:rFonts w:ascii="Arial" w:hAnsi="Arial" w:cs="Arial"/>
        </w:rPr>
        <w:t>% in 2023 and 8.</w:t>
      </w:r>
      <w:r>
        <w:rPr>
          <w:rFonts w:ascii="Arial" w:hAnsi="Arial" w:cs="Arial"/>
        </w:rPr>
        <w:t>7</w:t>
      </w:r>
      <w:r w:rsidRPr="00353D02">
        <w:rPr>
          <w:rFonts w:ascii="Arial" w:hAnsi="Arial" w:cs="Arial"/>
        </w:rPr>
        <w:t>% in the first quarter of 2024</w:t>
      </w:r>
      <w:r w:rsidRPr="00CB4574">
        <w:rPr>
          <w:rStyle w:val="FootnoteReference"/>
          <w:rFonts w:ascii="Arial" w:hAnsi="Arial" w:cs="Arial"/>
        </w:rPr>
        <w:footnoteReference w:id="20"/>
      </w:r>
      <w:r w:rsidRPr="00353D02">
        <w:rPr>
          <w:rFonts w:ascii="Arial" w:hAnsi="Arial" w:cs="Arial"/>
        </w:rPr>
        <w:t>. Moreover, Georgia’s trends in external trade are positive. Exports rose to $ 6.09 billion, and imports hovered at just above $15.6 billion</w:t>
      </w:r>
      <w:r w:rsidRPr="00CB4574">
        <w:rPr>
          <w:rStyle w:val="FootnoteReference"/>
          <w:rFonts w:ascii="Arial" w:hAnsi="Arial" w:cs="Arial"/>
        </w:rPr>
        <w:footnoteReference w:id="21"/>
      </w:r>
      <w:r w:rsidRPr="00353D02">
        <w:rPr>
          <w:rFonts w:ascii="Arial" w:hAnsi="Arial" w:cs="Arial"/>
        </w:rPr>
        <w:t xml:space="preserve"> in 2023, experiencing YOY growth in nominal terms of 9% and 15% respectively, and leading to a reduction in the current account deficit as a percentage of GDP by 4.4%</w:t>
      </w:r>
      <w:r w:rsidRPr="00CB4574">
        <w:rPr>
          <w:rStyle w:val="FootnoteReference"/>
          <w:rFonts w:ascii="Arial" w:hAnsi="Arial" w:cs="Arial"/>
        </w:rPr>
        <w:footnoteReference w:id="22"/>
      </w:r>
      <w:r w:rsidRPr="00353D02">
        <w:rPr>
          <w:rFonts w:ascii="Arial" w:hAnsi="Arial" w:cs="Arial"/>
        </w:rPr>
        <w:t xml:space="preserve">. </w:t>
      </w:r>
      <w:r w:rsidRPr="00353D02">
        <w:rPr>
          <w:rFonts w:ascii="Arial" w:hAnsi="Arial" w:cs="Arial"/>
          <w:lang w:val="en-US"/>
        </w:rPr>
        <w:t xml:space="preserve">The EU is the main trade partner of Georgia, with a share of 20.9% in trade turnover, followed by Turkey (13.8%) and Russia (11.1%). However, </w:t>
      </w:r>
      <w:r w:rsidRPr="00353D02">
        <w:rPr>
          <w:rFonts w:ascii="Arial" w:hAnsi="Arial" w:cs="Arial"/>
        </w:rPr>
        <w:t>Georgia’s global competitiveness position is relatively weak, it has limited linkages with global value chains, a relatively small base and commodities-focused exports, and is dependent on a small number of trading partners</w:t>
      </w:r>
      <w:r w:rsidRPr="00CB4574">
        <w:rPr>
          <w:rStyle w:val="FootnoteReference"/>
          <w:rFonts w:ascii="Arial" w:hAnsi="Arial" w:cs="Arial"/>
        </w:rPr>
        <w:footnoteReference w:id="23"/>
      </w:r>
      <w:r w:rsidRPr="00353D02">
        <w:rPr>
          <w:rFonts w:ascii="Arial" w:hAnsi="Arial" w:cs="Arial"/>
        </w:rPr>
        <w:t xml:space="preserve">. These are issues requiring greater government attention. </w:t>
      </w:r>
    </w:p>
    <w:p w14:paraId="08A33354" w14:textId="77777777" w:rsidR="0089000E" w:rsidRPr="00353D02" w:rsidRDefault="0089000E">
      <w:pPr>
        <w:numPr>
          <w:ilvl w:val="0"/>
          <w:numId w:val="54"/>
        </w:numPr>
        <w:pBdr>
          <w:top w:val="nil"/>
          <w:left w:val="nil"/>
          <w:bottom w:val="nil"/>
          <w:right w:val="nil"/>
          <w:between w:val="nil"/>
        </w:pBdr>
        <w:spacing w:after="0"/>
        <w:ind w:left="450" w:hanging="450"/>
        <w:jc w:val="both"/>
        <w:rPr>
          <w:rFonts w:ascii="Arial" w:hAnsi="Arial" w:cs="Arial"/>
          <w:lang w:val="en-US"/>
        </w:rPr>
      </w:pPr>
      <w:r w:rsidRPr="002752FF">
        <w:rPr>
          <w:rFonts w:ascii="Arial" w:hAnsi="Arial" w:cs="Arial"/>
        </w:rPr>
        <w:lastRenderedPageBreak/>
        <w:t>Despite Georgia’s impressive gains in economic growth, significant regional disparities exist, with economic development and wealth concentrated in urban centres like Tbilisi, while rural areas—where agriculture remains a significant source of livelihood—</w:t>
      </w:r>
      <w:proofErr w:type="gramStart"/>
      <w:r w:rsidRPr="002752FF">
        <w:rPr>
          <w:rFonts w:ascii="Arial" w:hAnsi="Arial" w:cs="Arial"/>
        </w:rPr>
        <w:t>lag behind</w:t>
      </w:r>
      <w:proofErr w:type="gramEnd"/>
      <w:r w:rsidRPr="002752FF">
        <w:rPr>
          <w:rFonts w:ascii="Arial" w:hAnsi="Arial" w:cs="Arial"/>
        </w:rPr>
        <w:t>. Not only is urban poverty lower, but it has also witnessed a more rapid fall than rural poverty (decrease of 9.4% for urban and 15.6% in rural areas in 2023</w:t>
      </w:r>
      <w:r w:rsidRPr="00CB4574">
        <w:rPr>
          <w:rStyle w:val="FootnoteReference"/>
          <w:rFonts w:ascii="Arial" w:hAnsi="Arial" w:cs="Arial"/>
        </w:rPr>
        <w:footnoteReference w:id="24"/>
      </w:r>
      <w:r w:rsidRPr="002752FF">
        <w:rPr>
          <w:rFonts w:ascii="Arial" w:hAnsi="Arial" w:cs="Arial"/>
        </w:rPr>
        <w:t>).</w:t>
      </w:r>
      <w:r>
        <w:rPr>
          <w:rFonts w:ascii="Arial" w:hAnsi="Arial" w:cs="Arial"/>
        </w:rPr>
        <w:t xml:space="preserve"> </w:t>
      </w:r>
      <w:r w:rsidRPr="002752FF">
        <w:rPr>
          <w:rFonts w:ascii="Arial" w:hAnsi="Arial" w:cs="Arial"/>
        </w:rPr>
        <w:t>The lack of infrastructure, education, non-agriculture employment opportunities and healthcare in rural regions limits opportunities for economic advancement and perpetuates poverty. In addition to issues of access, Georgia has challenges in terms of delivering quality social services. Expenditure on education e.g., is lower than comparator countries with similar GDP and per capita, and two-thirds of 15-year-old Georgian students fail to meet basic learning standards in mathematics, reading, and science</w:t>
      </w:r>
      <w:r w:rsidRPr="00CB4574">
        <w:rPr>
          <w:rStyle w:val="FootnoteReference"/>
          <w:rFonts w:ascii="Arial" w:hAnsi="Arial" w:cs="Arial"/>
        </w:rPr>
        <w:footnoteReference w:id="25"/>
      </w:r>
      <w:r>
        <w:rPr>
          <w:rFonts w:ascii="Arial" w:hAnsi="Arial" w:cs="Arial"/>
        </w:rPr>
        <w:t xml:space="preserve">, with regional differences in learning achievement. </w:t>
      </w:r>
      <w:r w:rsidRPr="002752FF">
        <w:rPr>
          <w:rFonts w:ascii="Arial" w:hAnsi="Arial" w:cs="Arial"/>
        </w:rPr>
        <w:t>Moreover, the differential in GDP per capita is significant at 2.7 times between the richest and poorest regions. Tbilisi has the largest share in the country's GDP (5</w:t>
      </w:r>
      <w:r>
        <w:rPr>
          <w:rFonts w:ascii="Arial" w:hAnsi="Arial" w:cs="Arial"/>
        </w:rPr>
        <w:t>3</w:t>
      </w:r>
      <w:r w:rsidRPr="002752FF">
        <w:rPr>
          <w:rFonts w:ascii="Arial" w:hAnsi="Arial" w:cs="Arial"/>
        </w:rPr>
        <w:t>%)</w:t>
      </w:r>
      <w:r w:rsidRPr="00CB4574">
        <w:rPr>
          <w:rStyle w:val="FootnoteReference"/>
          <w:rFonts w:ascii="Arial" w:hAnsi="Arial" w:cs="Arial"/>
        </w:rPr>
        <w:footnoteReference w:id="26"/>
      </w:r>
      <w:r w:rsidRPr="002752FF">
        <w:rPr>
          <w:rFonts w:ascii="Arial" w:hAnsi="Arial" w:cs="Arial"/>
        </w:rPr>
        <w:t xml:space="preserve"> and accounts for 77% of the total turnover of the business sector comes from companies operating in Tbilisi, and its economy is more competitive, attracting 86% of total foreign direct investments (FDI). Furthermore, efforts will need to be made to close the digital divide in terms of geographic dimensions (93.1% of urban households have access to the internet compared to 83.4% rural households)</w:t>
      </w:r>
      <w:r w:rsidRPr="00CB4574">
        <w:rPr>
          <w:rStyle w:val="FootnoteReference"/>
          <w:rFonts w:ascii="Arial" w:hAnsi="Arial" w:cs="Arial"/>
        </w:rPr>
        <w:footnoteReference w:id="27"/>
      </w:r>
      <w:r w:rsidRPr="002752FF">
        <w:rPr>
          <w:rFonts w:ascii="Arial" w:hAnsi="Arial" w:cs="Arial"/>
        </w:rPr>
        <w:t>. As discussed elsewhere in this report, divides also exist in relation to access to finance, especially for SMEs and for women.</w:t>
      </w:r>
      <w:r>
        <w:rPr>
          <w:rFonts w:ascii="Arial" w:hAnsi="Arial" w:cs="Arial"/>
        </w:rPr>
        <w:t xml:space="preserve"> While </w:t>
      </w:r>
      <w:r w:rsidRPr="00A12638">
        <w:rPr>
          <w:rFonts w:ascii="Arial" w:hAnsi="Arial" w:cs="Arial"/>
        </w:rPr>
        <w:t xml:space="preserve">credit to SMEs </w:t>
      </w:r>
      <w:r>
        <w:rPr>
          <w:rFonts w:ascii="Arial" w:hAnsi="Arial" w:cs="Arial"/>
        </w:rPr>
        <w:t xml:space="preserve">has risen </w:t>
      </w:r>
      <w:r w:rsidRPr="00A12638">
        <w:rPr>
          <w:rFonts w:ascii="Arial" w:hAnsi="Arial" w:cs="Arial"/>
        </w:rPr>
        <w:t>significantly</w:t>
      </w:r>
      <w:r>
        <w:rPr>
          <w:rFonts w:ascii="Arial" w:hAnsi="Arial" w:cs="Arial"/>
        </w:rPr>
        <w:t xml:space="preserve"> (from 1.4m GEL in 2010 to 7.174m GEL in 2022), the share of SME loans (48%) constitutes a minority as a percentage of total </w:t>
      </w:r>
      <w:r w:rsidRPr="00A12638">
        <w:rPr>
          <w:rFonts w:ascii="Arial" w:hAnsi="Arial" w:cs="Arial"/>
        </w:rPr>
        <w:t>business loans</w:t>
      </w:r>
      <w:r>
        <w:rPr>
          <w:rStyle w:val="FootnoteReference"/>
          <w:rFonts w:ascii="Arial" w:hAnsi="Arial" w:cs="Arial"/>
        </w:rPr>
        <w:footnoteReference w:id="28"/>
      </w:r>
      <w:r>
        <w:rPr>
          <w:rFonts w:ascii="Arial" w:hAnsi="Arial" w:cs="Arial"/>
        </w:rPr>
        <w:t xml:space="preserve">. Approximately </w:t>
      </w:r>
      <w:r w:rsidRPr="00EC29EB">
        <w:rPr>
          <w:rFonts w:ascii="Arial" w:hAnsi="Arial" w:cs="Arial"/>
        </w:rPr>
        <w:t>40 percent of businesses in the trade sector, which accounts for the largest number of businesses across all economic sectors</w:t>
      </w:r>
      <w:r>
        <w:rPr>
          <w:rFonts w:ascii="Arial" w:hAnsi="Arial" w:cs="Arial"/>
        </w:rPr>
        <w:t xml:space="preserve">, are owned by women, and </w:t>
      </w:r>
      <w:r w:rsidRPr="00EC29EB">
        <w:rPr>
          <w:rFonts w:ascii="Arial" w:hAnsi="Arial" w:cs="Arial"/>
        </w:rPr>
        <w:t xml:space="preserve">women </w:t>
      </w:r>
      <w:r>
        <w:rPr>
          <w:rFonts w:ascii="Arial" w:hAnsi="Arial" w:cs="Arial"/>
        </w:rPr>
        <w:t>business o</w:t>
      </w:r>
      <w:r w:rsidRPr="00EC29EB">
        <w:rPr>
          <w:rFonts w:ascii="Arial" w:hAnsi="Arial" w:cs="Arial"/>
        </w:rPr>
        <w:t>wners outnumber men owners in such areas as education, health care and social work</w:t>
      </w:r>
      <w:r>
        <w:rPr>
          <w:rStyle w:val="FootnoteReference"/>
          <w:rFonts w:ascii="Arial" w:hAnsi="Arial" w:cs="Arial"/>
        </w:rPr>
        <w:footnoteReference w:id="29"/>
      </w:r>
      <w:r>
        <w:rPr>
          <w:rFonts w:ascii="Arial" w:hAnsi="Arial" w:cs="Arial"/>
        </w:rPr>
        <w:t xml:space="preserve">. </w:t>
      </w:r>
      <w:r w:rsidRPr="002752FF">
        <w:rPr>
          <w:rFonts w:ascii="Arial" w:hAnsi="Arial" w:cs="Arial"/>
        </w:rPr>
        <w:t xml:space="preserve">Addressing these regional disparities requires an ambitious regional policy and a comprehensive approach towards increasing sustainable competitiveness, while promoting more balanced social and territorial development. It also includes investing in urban and rural infrastructure and social services, enhancing agricultural value chains, improving financial and market access, and providing adequate education and healthcare services. Strengthening rural economies through sustainable agricultural practices, promoting </w:t>
      </w:r>
      <w:proofErr w:type="spellStart"/>
      <w:r w:rsidRPr="002752FF">
        <w:rPr>
          <w:rFonts w:ascii="Arial" w:hAnsi="Arial" w:cs="Arial"/>
        </w:rPr>
        <w:t>agro</w:t>
      </w:r>
      <w:proofErr w:type="spellEnd"/>
      <w:r w:rsidRPr="002752FF">
        <w:rPr>
          <w:rFonts w:ascii="Arial" w:hAnsi="Arial" w:cs="Arial"/>
        </w:rPr>
        <w:t xml:space="preserve">-tourism, and supporting smallholder farmers can contribute to reducing inequality and fostering national </w:t>
      </w:r>
      <w:r w:rsidRPr="00CB4574">
        <w:rPr>
          <w:rFonts w:ascii="Arial" w:hAnsi="Arial" w:cs="Arial"/>
        </w:rPr>
        <w:t>cohesion.</w:t>
      </w:r>
      <w:r>
        <w:rPr>
          <w:rFonts w:ascii="Arial" w:hAnsi="Arial" w:cs="Arial"/>
        </w:rPr>
        <w:t xml:space="preserve"> It is also pertinent to point out concerns voiced over the recent steps to amend the </w:t>
      </w:r>
      <w:r w:rsidRPr="00AA454B">
        <w:rPr>
          <w:rFonts w:ascii="Arial" w:hAnsi="Arial" w:cs="Arial"/>
        </w:rPr>
        <w:t xml:space="preserve">National Bank of Georgia (NBG) law </w:t>
      </w:r>
      <w:r>
        <w:rPr>
          <w:rFonts w:ascii="Arial" w:hAnsi="Arial" w:cs="Arial"/>
        </w:rPr>
        <w:t>to c</w:t>
      </w:r>
      <w:r w:rsidRPr="00AA454B">
        <w:rPr>
          <w:rFonts w:ascii="Arial" w:hAnsi="Arial" w:cs="Arial"/>
        </w:rPr>
        <w:t>hange the NBG’s management structure</w:t>
      </w:r>
      <w:r>
        <w:rPr>
          <w:rFonts w:ascii="Arial" w:hAnsi="Arial" w:cs="Arial"/>
        </w:rPr>
        <w:t>. As noted by the IMF, a</w:t>
      </w:r>
      <w:r w:rsidRPr="00AA454B">
        <w:rPr>
          <w:rFonts w:ascii="Arial" w:hAnsi="Arial" w:cs="Arial"/>
        </w:rPr>
        <w:t>ny changes to the central bank’s governance framework should follow a consultati</w:t>
      </w:r>
      <w:r>
        <w:rPr>
          <w:rFonts w:ascii="Arial" w:hAnsi="Arial" w:cs="Arial"/>
        </w:rPr>
        <w:t xml:space="preserve">ve </w:t>
      </w:r>
      <w:r w:rsidRPr="00AA454B">
        <w:rPr>
          <w:rFonts w:ascii="Arial" w:hAnsi="Arial" w:cs="Arial"/>
        </w:rPr>
        <w:t xml:space="preserve">process to </w:t>
      </w:r>
      <w:r>
        <w:rPr>
          <w:rFonts w:ascii="Arial" w:hAnsi="Arial" w:cs="Arial"/>
        </w:rPr>
        <w:t xml:space="preserve">safeguard the </w:t>
      </w:r>
      <w:r w:rsidRPr="00AA454B">
        <w:rPr>
          <w:rFonts w:ascii="Arial" w:hAnsi="Arial" w:cs="Arial"/>
        </w:rPr>
        <w:t>central bank</w:t>
      </w:r>
      <w:r>
        <w:rPr>
          <w:rFonts w:ascii="Arial" w:hAnsi="Arial" w:cs="Arial"/>
        </w:rPr>
        <w:t>’s</w:t>
      </w:r>
      <w:r w:rsidRPr="00AA454B">
        <w:rPr>
          <w:rFonts w:ascii="Arial" w:hAnsi="Arial" w:cs="Arial"/>
        </w:rPr>
        <w:t xml:space="preserve"> independence and credibility</w:t>
      </w:r>
      <w:r>
        <w:rPr>
          <w:rStyle w:val="FootnoteReference"/>
          <w:rFonts w:ascii="Arial" w:hAnsi="Arial" w:cs="Arial"/>
        </w:rPr>
        <w:footnoteReference w:id="30"/>
      </w:r>
      <w:r>
        <w:rPr>
          <w:rFonts w:ascii="Arial" w:hAnsi="Arial" w:cs="Arial"/>
        </w:rPr>
        <w:t>.</w:t>
      </w:r>
    </w:p>
    <w:p w14:paraId="77F4D15D" w14:textId="7E8F9A89" w:rsidR="0089000E" w:rsidRDefault="0089000E">
      <w:pPr>
        <w:numPr>
          <w:ilvl w:val="0"/>
          <w:numId w:val="54"/>
        </w:numPr>
        <w:pBdr>
          <w:top w:val="nil"/>
          <w:left w:val="nil"/>
          <w:bottom w:val="nil"/>
          <w:right w:val="nil"/>
          <w:between w:val="nil"/>
        </w:pBdr>
        <w:spacing w:after="0"/>
        <w:ind w:left="450" w:hanging="450"/>
        <w:jc w:val="both"/>
        <w:rPr>
          <w:rFonts w:ascii="Arial" w:eastAsia="Arial" w:hAnsi="Arial" w:cs="Arial"/>
          <w:color w:val="000000"/>
        </w:rPr>
      </w:pPr>
      <w:r>
        <w:rPr>
          <w:rFonts w:ascii="Arial" w:eastAsia="Arial" w:hAnsi="Arial" w:cs="Arial"/>
          <w:color w:val="000000"/>
        </w:rPr>
        <w:t xml:space="preserve">The Government has already undertaken measures to improve the quality of life in high-mountainous regions of Georgia, which experience a severe shortage of jobs, public services and modern infrastructure. The Law on Development of High Mountain Regions (2015) accords special status to 1,802 settlements, provides tax exemptions to 553 enterprises (as of 2023) and additional benefits to the existing national social and health assistance to 258,000 people (7% of country’s population). The Strategy on the Development of the High </w:t>
      </w:r>
      <w:r>
        <w:rPr>
          <w:rFonts w:ascii="Arial" w:eastAsia="Arial" w:hAnsi="Arial" w:cs="Arial"/>
          <w:color w:val="000000"/>
        </w:rPr>
        <w:lastRenderedPageBreak/>
        <w:t>Mountainous Settlements of Georgia (2019-2023) envisaged GEL 968 million of additional funding for rehabilitation of roads, water supply and sewage systems, preventive measures for reducing damage caused by natural disasters, and investments in basic social services, and digital infrastructure</w:t>
      </w:r>
      <w:r>
        <w:rPr>
          <w:rFonts w:ascii="Arial" w:eastAsia="Arial" w:hAnsi="Arial" w:cs="Arial"/>
          <w:color w:val="000000"/>
          <w:vertAlign w:val="superscript"/>
        </w:rPr>
        <w:footnoteReference w:id="31"/>
      </w:r>
      <w:r>
        <w:rPr>
          <w:rFonts w:ascii="Arial" w:eastAsia="Arial" w:hAnsi="Arial" w:cs="Arial"/>
          <w:color w:val="000000"/>
        </w:rPr>
        <w:t xml:space="preserve">. For the continuation of this, a new strategy on the Development of the High Mountainous Settlements of Georgia (2024-2030) and its action plan (2024-2026) was adopted in 2024. The strategy considers improvement of living and working conditions in high mountain settlements, while simultaneously reducing socio-economic disparities in high mountain municipalities. The Fund for the Development of High Mountain Settlements aims at promoting the elimination of inequalities in high mountain settlements. Micro, small and medium enterprise support programs and various infrastructural projects are financed from the fund to encourage economic development in high mountain settlements. </w:t>
      </w:r>
    </w:p>
    <w:p w14:paraId="0610D14D" w14:textId="77777777" w:rsidR="0089000E" w:rsidRDefault="0089000E">
      <w:pPr>
        <w:numPr>
          <w:ilvl w:val="0"/>
          <w:numId w:val="54"/>
        </w:numPr>
        <w:pBdr>
          <w:top w:val="nil"/>
          <w:left w:val="nil"/>
          <w:bottom w:val="nil"/>
          <w:right w:val="nil"/>
          <w:between w:val="nil"/>
        </w:pBdr>
        <w:spacing w:after="0"/>
        <w:ind w:left="450" w:hanging="450"/>
        <w:jc w:val="both"/>
        <w:rPr>
          <w:rFonts w:ascii="Arial" w:eastAsia="Arial" w:hAnsi="Arial" w:cs="Arial"/>
          <w:color w:val="000000"/>
        </w:rPr>
      </w:pPr>
      <w:r>
        <w:rPr>
          <w:rFonts w:ascii="Arial" w:eastAsia="Arial" w:hAnsi="Arial" w:cs="Arial"/>
          <w:b/>
          <w:color w:val="000000"/>
        </w:rPr>
        <w:t>Private Sector Issues</w:t>
      </w:r>
      <w:r>
        <w:rPr>
          <w:rFonts w:ascii="Arial" w:eastAsia="Arial" w:hAnsi="Arial" w:cs="Arial"/>
          <w:color w:val="000000"/>
        </w:rPr>
        <w:t xml:space="preserve"> Reforms on regulatory aspects, simplification and transparency of taxation, and relatively lower rates of taxes have laid the foundations of Georgia’s economic transformation and accorded it high status on the Global Competitiveness Index (GCI). SMEs account for 99.7% of active enterprises in the country</w:t>
      </w:r>
      <w:r>
        <w:rPr>
          <w:rFonts w:ascii="Arial" w:eastAsia="Arial" w:hAnsi="Arial" w:cs="Arial"/>
          <w:color w:val="000000"/>
          <w:vertAlign w:val="superscript"/>
        </w:rPr>
        <w:footnoteReference w:id="32"/>
      </w:r>
      <w:r>
        <w:rPr>
          <w:rFonts w:ascii="Arial" w:eastAsia="Arial" w:hAnsi="Arial" w:cs="Arial"/>
          <w:color w:val="000000"/>
        </w:rPr>
        <w:t>, for 60.1% of business sector employment, 34.5% of business sector turnover and 51.4% of output in the business sector</w:t>
      </w:r>
      <w:r>
        <w:rPr>
          <w:rFonts w:ascii="Arial" w:eastAsia="Arial" w:hAnsi="Arial" w:cs="Arial"/>
          <w:color w:val="000000"/>
          <w:vertAlign w:val="superscript"/>
        </w:rPr>
        <w:footnoteReference w:id="33"/>
      </w:r>
      <w:r>
        <w:rPr>
          <w:rFonts w:ascii="Arial" w:eastAsia="Arial" w:hAnsi="Arial" w:cs="Arial"/>
          <w:color w:val="000000"/>
        </w:rPr>
        <w:t>. However, while SMEs account for a larger share of total employment in the business sector, it is large firms that dominate employment growth-- 6 percent among large firms, compared with 3 percent growth among SMEs between 2012-2022</w:t>
      </w:r>
      <w:r>
        <w:rPr>
          <w:rFonts w:ascii="Arial" w:eastAsia="Arial" w:hAnsi="Arial" w:cs="Arial"/>
          <w:color w:val="000000"/>
          <w:vertAlign w:val="superscript"/>
        </w:rPr>
        <w:footnoteReference w:id="34"/>
      </w:r>
      <w:r>
        <w:rPr>
          <w:rFonts w:ascii="Arial" w:eastAsia="Arial" w:hAnsi="Arial" w:cs="Arial"/>
          <w:color w:val="000000"/>
        </w:rPr>
        <w:t xml:space="preserve"> which is in part linked to the negative impact of the COVID-19 pandemic on SMEs. Therein lies one of the challenges of structural change required to make Georgia’s economy realise its full potential. Similarly, while Georgia has been able to attract substantial Foreign Direct Investment (FDI)—equivalent of 8.2% of GDP between 2016-2022—most of it is directed towards non-tradable sectors (e.g. energy, transport, insurance, logistics, and real estate) and thus has had limited impact on productivity growth</w:t>
      </w:r>
      <w:r>
        <w:rPr>
          <w:rFonts w:ascii="Arial" w:eastAsia="Arial" w:hAnsi="Arial" w:cs="Arial"/>
          <w:color w:val="000000"/>
          <w:vertAlign w:val="superscript"/>
        </w:rPr>
        <w:footnoteReference w:id="35"/>
      </w:r>
      <w:r>
        <w:rPr>
          <w:rFonts w:ascii="Arial" w:eastAsia="Arial" w:hAnsi="Arial" w:cs="Arial"/>
          <w:color w:val="000000"/>
        </w:rPr>
        <w:t xml:space="preserve">. The recent focus on positioning Georgia as a logistics and value chain hub seeks to redress that imbalance. Moreover, opportunities exist to capitalize on the digital economy opportunities and the government’s efforts in this respect include the establishment of the Georgia Innovation and Technology Agency (GITA) to support the digital ecosystem in the country. Investing in technology-based skills will need to be assigned a higher national priority, however, if the potential in the digital economy is to be tapped. </w:t>
      </w:r>
    </w:p>
    <w:p w14:paraId="4E3A3BD5" w14:textId="77777777" w:rsidR="0089000E" w:rsidRDefault="0089000E" w:rsidP="0089000E">
      <w:pPr>
        <w:spacing w:after="0" w:line="240" w:lineRule="auto"/>
        <w:ind w:left="360"/>
        <w:jc w:val="both"/>
        <w:rPr>
          <w:rFonts w:ascii="Arial" w:eastAsia="Arial" w:hAnsi="Arial" w:cs="Arial"/>
        </w:rPr>
      </w:pPr>
    </w:p>
    <w:p w14:paraId="2B163172" w14:textId="77777777" w:rsidR="0089000E" w:rsidRDefault="0089000E" w:rsidP="0089000E">
      <w:pPr>
        <w:spacing w:after="0" w:line="240" w:lineRule="auto"/>
        <w:ind w:left="360"/>
        <w:jc w:val="both"/>
        <w:rPr>
          <w:rFonts w:ascii="Arial" w:eastAsia="Arial" w:hAnsi="Arial" w:cs="Arial"/>
        </w:rPr>
      </w:pPr>
    </w:p>
    <w:p w14:paraId="0D73BECE" w14:textId="77777777" w:rsidR="0089000E" w:rsidRPr="0061529B" w:rsidRDefault="0089000E" w:rsidP="0089000E">
      <w:pPr>
        <w:pStyle w:val="Heading2"/>
        <w:shd w:val="clear" w:color="auto" w:fill="D9E2F3" w:themeFill="accent1" w:themeFillTint="33"/>
        <w:spacing w:before="0" w:after="120" w:line="240" w:lineRule="auto"/>
        <w:rPr>
          <w:rFonts w:ascii="Arial" w:eastAsia="Twentieth Century" w:hAnsi="Arial" w:cs="Arial"/>
          <w:lang w:val="en-US"/>
        </w:rPr>
      </w:pPr>
      <w:bookmarkStart w:id="11" w:name="_Toc186313190"/>
      <w:r w:rsidRPr="0061529B">
        <w:rPr>
          <w:rFonts w:ascii="Arial" w:eastAsia="Twentieth Century" w:hAnsi="Arial" w:cs="Arial"/>
          <w:lang w:val="en-US"/>
        </w:rPr>
        <w:t>Governance context</w:t>
      </w:r>
      <w:bookmarkEnd w:id="11"/>
    </w:p>
    <w:p w14:paraId="2C6B96E4" w14:textId="77777777" w:rsidR="0089000E" w:rsidRDefault="0089000E">
      <w:pPr>
        <w:numPr>
          <w:ilvl w:val="0"/>
          <w:numId w:val="54"/>
        </w:numPr>
        <w:pBdr>
          <w:top w:val="nil"/>
          <w:left w:val="nil"/>
          <w:bottom w:val="nil"/>
          <w:right w:val="nil"/>
          <w:between w:val="nil"/>
        </w:pBdr>
        <w:spacing w:after="0" w:line="240" w:lineRule="auto"/>
        <w:ind w:left="450" w:hanging="450"/>
        <w:rPr>
          <w:rFonts w:ascii="Arial" w:eastAsia="Arial" w:hAnsi="Arial" w:cs="Arial"/>
          <w:color w:val="000000"/>
        </w:rPr>
      </w:pPr>
      <w:r>
        <w:rPr>
          <w:rFonts w:ascii="Arial" w:eastAsia="Arial" w:hAnsi="Arial" w:cs="Arial"/>
          <w:color w:val="000000"/>
        </w:rPr>
        <w:t>Georgia’s governance reforms--covering the gamut of public sector management, public finance management, economic governance, and corporate governance—have earned Georgia accolades from international organizations and acknowledgement as one of the star performers not just in the region, but globally</w:t>
      </w:r>
      <w:r>
        <w:rPr>
          <w:rFonts w:ascii="Arial" w:eastAsia="Arial" w:hAnsi="Arial" w:cs="Arial"/>
          <w:color w:val="000000"/>
          <w:vertAlign w:val="superscript"/>
        </w:rPr>
        <w:footnoteReference w:id="36"/>
      </w:r>
      <w:r>
        <w:rPr>
          <w:rFonts w:ascii="Arial" w:eastAsia="Arial" w:hAnsi="Arial" w:cs="Arial"/>
          <w:color w:val="000000"/>
        </w:rPr>
        <w:t xml:space="preserve">. Georgia’s progress on key governance indicators reflects well on its agenda for improving governance (Figure 1). Georgia’s regulatory quality and control of corruption tops that of the rest of Europe and Central Asia, its government effectiveness has shown consistent improvement between 2017 and 2022 and in fact exceeds the performance of Europe and Central Asia in 2022, while reasonable progress is evident on rule of law. The two indicators on which Georgia lags are voice and </w:t>
      </w:r>
      <w:r>
        <w:rPr>
          <w:rFonts w:ascii="Arial" w:eastAsia="Arial" w:hAnsi="Arial" w:cs="Arial"/>
          <w:color w:val="000000"/>
        </w:rPr>
        <w:lastRenderedPageBreak/>
        <w:t>accountability and political stability. Other, more recent surveys and assessments confirm this backsliding on some governance issues. The Georgia Good Governance Index 2023 saw democratic governance receiving 41.65 out of 100 points, with persistent polarization, stalled judicial reform, and proposed laws against freedom of expression, and weakened horizontal accountability cited as some of the main reasons for the low rating</w:t>
      </w:r>
      <w:r>
        <w:rPr>
          <w:rFonts w:ascii="Arial" w:eastAsia="Arial" w:hAnsi="Arial" w:cs="Arial"/>
          <w:color w:val="000000"/>
          <w:vertAlign w:val="superscript"/>
        </w:rPr>
        <w:footnoteReference w:id="37"/>
      </w:r>
      <w:r>
        <w:rPr>
          <w:rFonts w:ascii="Arial" w:eastAsia="Arial" w:hAnsi="Arial" w:cs="Arial"/>
          <w:color w:val="000000"/>
        </w:rPr>
        <w:t xml:space="preserve">. </w:t>
      </w:r>
      <w:r>
        <w:rPr>
          <w:noProof/>
        </w:rPr>
        <mc:AlternateContent>
          <mc:Choice Requires="wpg">
            <w:drawing>
              <wp:anchor distT="0" distB="0" distL="114300" distR="114300" simplePos="0" relativeHeight="251666432" behindDoc="0" locked="0" layoutInCell="1" hidden="0" allowOverlap="1" wp14:anchorId="2A527B95" wp14:editId="395BBF5F">
                <wp:simplePos x="0" y="0"/>
                <wp:positionH relativeFrom="column">
                  <wp:posOffset>2159000</wp:posOffset>
                </wp:positionH>
                <wp:positionV relativeFrom="paragraph">
                  <wp:posOffset>673100</wp:posOffset>
                </wp:positionV>
                <wp:extent cx="3784600" cy="4073525"/>
                <wp:effectExtent l="0" t="0" r="0" b="0"/>
                <wp:wrapSquare wrapText="bothSides" distT="0" distB="0" distL="114300" distR="114300"/>
                <wp:docPr id="15" name="Group 15"/>
                <wp:cNvGraphicFramePr/>
                <a:graphic xmlns:a="http://schemas.openxmlformats.org/drawingml/2006/main">
                  <a:graphicData uri="http://schemas.microsoft.com/office/word/2010/wordprocessingGroup">
                    <wpg:wgp>
                      <wpg:cNvGrpSpPr/>
                      <wpg:grpSpPr>
                        <a:xfrm>
                          <a:off x="0" y="0"/>
                          <a:ext cx="3784600" cy="4073525"/>
                          <a:chOff x="3444975" y="1738475"/>
                          <a:chExt cx="3802850" cy="4083075"/>
                        </a:xfrm>
                      </wpg:grpSpPr>
                      <wpg:grpSp>
                        <wpg:cNvPr id="5" name="Group 5"/>
                        <wpg:cNvGrpSpPr/>
                        <wpg:grpSpPr>
                          <a:xfrm>
                            <a:off x="3453700" y="1743238"/>
                            <a:ext cx="3784600" cy="4073525"/>
                            <a:chOff x="0" y="-17949"/>
                            <a:chExt cx="4637773" cy="5089857"/>
                          </a:xfrm>
                        </wpg:grpSpPr>
                        <wps:wsp>
                          <wps:cNvPr id="6" name="Rectangle 6"/>
                          <wps:cNvSpPr/>
                          <wps:spPr>
                            <a:xfrm>
                              <a:off x="0" y="-17949"/>
                              <a:ext cx="4637750" cy="5089850"/>
                            </a:xfrm>
                            <a:prstGeom prst="rect">
                              <a:avLst/>
                            </a:prstGeom>
                            <a:noFill/>
                            <a:ln>
                              <a:noFill/>
                            </a:ln>
                          </wps:spPr>
                          <wps:txbx>
                            <w:txbxContent>
                              <w:p w14:paraId="37774C86" w14:textId="77777777" w:rsidR="0089000E" w:rsidRDefault="0089000E" w:rsidP="0089000E">
                                <w:pPr>
                                  <w:spacing w:after="0" w:line="240" w:lineRule="auto"/>
                                  <w:textDirection w:val="btLr"/>
                                </w:pPr>
                              </w:p>
                            </w:txbxContent>
                          </wps:txbx>
                          <wps:bodyPr spcFirstLastPara="1" wrap="square" lIns="91425" tIns="91425" rIns="91425" bIns="91425" anchor="ctr" anchorCtr="0">
                            <a:noAutofit/>
                          </wps:bodyPr>
                        </wps:wsp>
                        <wps:wsp>
                          <wps:cNvPr id="7" name="Rectangle 7"/>
                          <wps:cNvSpPr/>
                          <wps:spPr>
                            <a:xfrm>
                              <a:off x="0" y="-17949"/>
                              <a:ext cx="4625607" cy="360932"/>
                            </a:xfrm>
                            <a:prstGeom prst="rect">
                              <a:avLst/>
                            </a:prstGeom>
                            <a:solidFill>
                              <a:srgbClr val="FFFFFF"/>
                            </a:solidFill>
                            <a:ln w="9525" cap="flat" cmpd="sng">
                              <a:solidFill>
                                <a:schemeClr val="dk1"/>
                              </a:solidFill>
                              <a:prstDash val="solid"/>
                              <a:round/>
                              <a:headEnd type="none" w="sm" len="sm"/>
                              <a:tailEnd type="none" w="sm" len="sm"/>
                            </a:ln>
                          </wps:spPr>
                          <wps:txbx>
                            <w:txbxContent>
                              <w:p w14:paraId="2D6E3F46" w14:textId="77777777" w:rsidR="0089000E" w:rsidRPr="00AA7752" w:rsidRDefault="0089000E" w:rsidP="0089000E">
                                <w:pPr>
                                  <w:pStyle w:val="Figure"/>
                                  <w:jc w:val="center"/>
                                  <w:rPr>
                                    <w:rFonts w:ascii="Arial" w:hAnsi="Arial" w:cs="Arial"/>
                                  </w:rPr>
                                </w:pPr>
                                <w:bookmarkStart w:id="12" w:name="_Toc186233630"/>
                                <w:r w:rsidRPr="00AA7752">
                                  <w:rPr>
                                    <w:rFonts w:ascii="Arial" w:hAnsi="Arial" w:cs="Arial"/>
                                  </w:rPr>
                                  <w:t>Figure 1: Key Governance Indicators (2012-2022). Comparison of Georgia with Europe and Central Asia</w:t>
                                </w:r>
                                <w:bookmarkEnd w:id="12"/>
                              </w:p>
                            </w:txbxContent>
                          </wps:txbx>
                          <wps:bodyPr spcFirstLastPara="1" wrap="square" lIns="0" tIns="0" rIns="0" bIns="0" anchor="t" anchorCtr="0">
                            <a:noAutofit/>
                          </wps:bodyPr>
                        </wps:wsp>
                        <pic:pic xmlns:pic="http://schemas.openxmlformats.org/drawingml/2006/picture">
                          <pic:nvPicPr>
                            <pic:cNvPr id="89" name="Shape 89" descr="A graph of different colored bars&#10;&#10;Description automatically generated with medium confidence"/>
                            <pic:cNvPicPr preferRelativeResize="0"/>
                          </pic:nvPicPr>
                          <pic:blipFill rotWithShape="1">
                            <a:blip r:embed="rId7">
                              <a:alphaModFix/>
                            </a:blip>
                            <a:srcRect/>
                            <a:stretch/>
                          </pic:blipFill>
                          <pic:spPr>
                            <a:xfrm>
                              <a:off x="1002" y="392029"/>
                              <a:ext cx="4636771" cy="4610101"/>
                            </a:xfrm>
                            <a:prstGeom prst="rect">
                              <a:avLst/>
                            </a:prstGeom>
                            <a:noFill/>
                            <a:ln w="9525" cap="flat" cmpd="sng">
                              <a:solidFill>
                                <a:schemeClr val="dk1"/>
                              </a:solidFill>
                              <a:prstDash val="solid"/>
                              <a:round/>
                              <a:headEnd type="none" w="sm" len="sm"/>
                              <a:tailEnd type="none" w="sm" len="sm"/>
                            </a:ln>
                          </pic:spPr>
                        </pic:pic>
                        <wps:wsp>
                          <wps:cNvPr id="8" name="Rectangle 8"/>
                          <wps:cNvSpPr/>
                          <wps:spPr>
                            <a:xfrm>
                              <a:off x="0" y="4855373"/>
                              <a:ext cx="4625340" cy="216535"/>
                            </a:xfrm>
                            <a:prstGeom prst="rect">
                              <a:avLst/>
                            </a:prstGeom>
                            <a:solidFill>
                              <a:srgbClr val="FFFFFF"/>
                            </a:solidFill>
                            <a:ln w="9525" cap="flat" cmpd="sng">
                              <a:solidFill>
                                <a:schemeClr val="dk1"/>
                              </a:solidFill>
                              <a:prstDash val="solid"/>
                              <a:round/>
                              <a:headEnd type="none" w="sm" len="sm"/>
                              <a:tailEnd type="none" w="sm" len="sm"/>
                            </a:ln>
                          </wps:spPr>
                          <wps:txbx>
                            <w:txbxContent>
                              <w:p w14:paraId="79074C53" w14:textId="77777777" w:rsidR="0089000E" w:rsidRDefault="0089000E" w:rsidP="0089000E">
                                <w:pPr>
                                  <w:spacing w:after="0" w:line="240" w:lineRule="auto"/>
                                  <w:textDirection w:val="btLr"/>
                                </w:pPr>
                                <w:r>
                                  <w:rPr>
                                    <w:color w:val="2F5496"/>
                                    <w:sz w:val="20"/>
                                  </w:rPr>
                                  <w:t xml:space="preserve"> Source: World Governance Indicators (www.govindicators.org)</w:t>
                                </w:r>
                              </w:p>
                            </w:txbxContent>
                          </wps:txbx>
                          <wps:bodyPr spcFirstLastPara="1" wrap="square" lIns="0" tIns="0" rIns="0" bIns="0" anchor="t" anchorCtr="0">
                            <a:noAutofit/>
                          </wps:bodyPr>
                        </wps:wsp>
                      </wpg:grpSp>
                    </wpg:wgp>
                  </a:graphicData>
                </a:graphic>
              </wp:anchor>
            </w:drawing>
          </mc:Choice>
          <mc:Fallback>
            <w:pict>
              <v:group w14:anchorId="2A527B95" id="Group 15" o:spid="_x0000_s1032" style="position:absolute;left:0;text-align:left;margin-left:170pt;margin-top:53pt;width:298pt;height:320.75pt;z-index:251666432" coordorigin="34449,17384" coordsize="38028,4083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">
                <v:group id="Group 5" o:spid="_x0000_s1033" style="position:absolute;left:34537;top:17432;width:37846;height:40735" coordorigin=",-179" coordsize="46377,508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">
                  <v:rect id="Rectangle 6" o:spid="_x0000_s1034" style="position:absolute;top:-179;width:46377;height:5089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" filled="f" stroked="f">
                    <v:textbox inset="2.53958mm,2.53958mm,2.53958mm,2.53958mm">
                      <w:txbxContent>
                        <w:p w14:paraId="37774C86" w14:textId="77777777" w:rsidR="0089000E" w:rsidRDefault="0089000E" w:rsidP="0089000E">
                          <w:pPr>
                            <w:spacing w:after="0" w:line="240" w:lineRule="auto"/>
                            <w:textDirection w:val="btLr"/>
                          </w:pPr>
                        </w:p>
                      </w:txbxContent>
                    </v:textbox>
                  </v:rect>
                  <v:rect id="Rectangle 7" o:spid="_x0000_s1035" style="position:absolute;top:-179;width:46256;height:36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" strokecolor="black [3200]">
                    <v:stroke startarrowwidth="narrow" startarrowlength="short" endarrowwidth="narrow" endarrowlength="short" joinstyle="round"/>
                    <v:textbox inset="0,0,0,0">
                      <w:txbxContent>
                        <w:p w14:paraId="2D6E3F46" w14:textId="77777777" w:rsidR="0089000E" w:rsidRPr="00AA7752" w:rsidRDefault="0089000E" w:rsidP="0089000E">
                          <w:pPr>
                            <w:pStyle w:val="Figure"/>
                            <w:jc w:val="center"/>
                            <w:rPr>
                              <w:rFonts w:ascii="Arial" w:hAnsi="Arial" w:cs="Arial"/>
                            </w:rPr>
                          </w:pPr>
                          <w:bookmarkStart w:id="13" w:name="_Toc186233630"/>
                          <w:r w:rsidRPr="00AA7752">
                            <w:rPr>
                              <w:rFonts w:ascii="Arial" w:hAnsi="Arial" w:cs="Arial"/>
                            </w:rPr>
                            <w:t>Figure 1: Key Governance Indicators (2012-2022). Comparison of Georgia with Europe and Central Asia</w:t>
                          </w:r>
                          <w:bookmarkEnd w:id="13"/>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Shape 89" o:spid="_x0000_s1036" type="#_x0000_t75" alt="A graph of different colored bars&#10;&#10;Description automatically generated with medium confidence" style="position:absolute;left:10;top:3920;width:46367;height:46101;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" stroked="t" strokecolor="black [3200]">
                    <v:stroke startarrowwidth="narrow" startarrowlength="short" endarrowwidth="narrow" endarrowlength="short" joinstyle="round"/>
                    <v:imagedata r:id="rId8" o:title="A graph of different colored bars&#10;&#10;Description automatically generated with medium confidence"/>
                  </v:shape>
                  <v:rect id="Rectangle 8" o:spid="_x0000_s1037" style="position:absolute;top:48553;width:46253;height:21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" strokecolor="black [3200]">
                    <v:stroke startarrowwidth="narrow" startarrowlength="short" endarrowwidth="narrow" endarrowlength="short" joinstyle="round"/>
                    <v:textbox inset="0,0,0,0">
                      <w:txbxContent>
                        <w:p w14:paraId="79074C53" w14:textId="77777777" w:rsidR="0089000E" w:rsidRDefault="0089000E" w:rsidP="0089000E">
                          <w:pPr>
                            <w:spacing w:after="0" w:line="240" w:lineRule="auto"/>
                            <w:textDirection w:val="btLr"/>
                          </w:pPr>
                          <w:r>
                            <w:rPr>
                              <w:color w:val="2F5496"/>
                              <w:sz w:val="20"/>
                            </w:rPr>
                            <w:t xml:space="preserve"> Source: World Governance Indicators (www.govindicators.org)</w:t>
                          </w:r>
                        </w:p>
                      </w:txbxContent>
                    </v:textbox>
                  </v:rect>
                </v:group>
                <w10:wrap type="square"/>
              </v:group>
            </w:pict>
          </mc:Fallback>
        </mc:AlternateContent>
      </w:r>
    </w:p>
    <w:p w14:paraId="36886931" w14:textId="77777777" w:rsidR="0089000E" w:rsidRDefault="0089000E" w:rsidP="0089000E">
      <w:pPr>
        <w:pBdr>
          <w:top w:val="nil"/>
          <w:left w:val="nil"/>
          <w:bottom w:val="nil"/>
          <w:right w:val="nil"/>
          <w:between w:val="nil"/>
        </w:pBdr>
        <w:spacing w:after="0" w:line="240" w:lineRule="auto"/>
        <w:ind w:left="450"/>
        <w:jc w:val="both"/>
        <w:rPr>
          <w:rFonts w:ascii="Arial Narrow" w:eastAsia="Arial Narrow" w:hAnsi="Arial Narrow" w:cs="Arial Narrow"/>
          <w:color w:val="000000"/>
          <w:sz w:val="18"/>
          <w:szCs w:val="18"/>
        </w:rPr>
      </w:pPr>
    </w:p>
    <w:p w14:paraId="2A3857C4" w14:textId="77777777" w:rsidR="0089000E" w:rsidRDefault="0089000E">
      <w:pPr>
        <w:numPr>
          <w:ilvl w:val="0"/>
          <w:numId w:val="54"/>
        </w:numPr>
        <w:pBdr>
          <w:top w:val="nil"/>
          <w:left w:val="nil"/>
          <w:bottom w:val="nil"/>
          <w:right w:val="nil"/>
          <w:between w:val="nil"/>
        </w:pBdr>
        <w:spacing w:after="0" w:line="240" w:lineRule="auto"/>
        <w:ind w:left="450" w:hanging="450"/>
        <w:jc w:val="both"/>
        <w:rPr>
          <w:rFonts w:ascii="Arial" w:eastAsia="Arial" w:hAnsi="Arial" w:cs="Arial"/>
          <w:color w:val="000000"/>
        </w:rPr>
      </w:pPr>
      <w:r>
        <w:rPr>
          <w:rFonts w:ascii="Arial" w:eastAsia="Arial" w:hAnsi="Arial" w:cs="Arial"/>
          <w:b/>
          <w:color w:val="000000"/>
        </w:rPr>
        <w:t xml:space="preserve">Public Administration Reform (PAR) </w:t>
      </w:r>
      <w:r>
        <w:rPr>
          <w:rFonts w:ascii="Arial" w:eastAsia="Arial" w:hAnsi="Arial" w:cs="Arial"/>
          <w:color w:val="000000"/>
        </w:rPr>
        <w:t xml:space="preserve">Following on from the results emerging from the ‘PAR Roadmap 2020’, the Government framed the ‘Public Administration Reform Strategy for 2023-2026’ and its first ‘Action Plan for 2023- 2024’. The Reform Strategy encompasses several aspects of public administration and their attendant policies and strategies, including </w:t>
      </w:r>
      <w:r w:rsidRPr="00F604B1">
        <w:rPr>
          <w:rFonts w:ascii="Arial" w:eastAsia="Arial" w:hAnsi="Arial" w:cs="Arial"/>
          <w:color w:val="000000"/>
        </w:rPr>
        <w:t>development of the Policy Planning and Coordination system</w:t>
      </w:r>
      <w:r>
        <w:rPr>
          <w:rFonts w:ascii="Arial" w:eastAsia="Arial" w:hAnsi="Arial" w:cs="Arial"/>
          <w:color w:val="000000"/>
        </w:rPr>
        <w:t>, decentralization, public service development, public finance management, and the relatively new area of digital governance</w:t>
      </w:r>
      <w:r>
        <w:rPr>
          <w:rFonts w:ascii="Arial" w:eastAsia="Arial" w:hAnsi="Arial" w:cs="Arial"/>
          <w:color w:val="000000"/>
          <w:vertAlign w:val="superscript"/>
        </w:rPr>
        <w:footnoteReference w:id="38"/>
      </w:r>
      <w:r>
        <w:rPr>
          <w:rFonts w:ascii="Arial" w:eastAsia="Arial" w:hAnsi="Arial" w:cs="Arial"/>
          <w:color w:val="000000"/>
        </w:rPr>
        <w:t>. A senior level institutional structure—the Public Administration Reform Inter-Agency Coordination Council—is entrusted with the twin responsibilities of defining public administration policies, as well as lead on coordination of implementation and monitoring.</w:t>
      </w:r>
    </w:p>
    <w:p w14:paraId="4E8BC14F" w14:textId="77777777" w:rsidR="0089000E" w:rsidRPr="00353D02" w:rsidRDefault="0089000E">
      <w:pPr>
        <w:numPr>
          <w:ilvl w:val="0"/>
          <w:numId w:val="54"/>
        </w:numPr>
        <w:pBdr>
          <w:top w:val="nil"/>
          <w:left w:val="nil"/>
          <w:bottom w:val="nil"/>
          <w:right w:val="nil"/>
          <w:between w:val="nil"/>
        </w:pBdr>
        <w:tabs>
          <w:tab w:val="left" w:pos="360"/>
        </w:tabs>
        <w:spacing w:after="0" w:line="240" w:lineRule="auto"/>
        <w:ind w:left="360" w:hanging="450"/>
        <w:jc w:val="both"/>
        <w:rPr>
          <w:rFonts w:ascii="Arial" w:eastAsia="Arial" w:hAnsi="Arial" w:cs="Arial"/>
          <w:color w:val="000000"/>
        </w:rPr>
      </w:pPr>
      <w:r w:rsidRPr="00353D02">
        <w:rPr>
          <w:rFonts w:ascii="Arial" w:hAnsi="Arial" w:cs="Arial"/>
          <w:b/>
          <w:bCs/>
        </w:rPr>
        <w:t>Local Government Reform</w:t>
      </w:r>
      <w:r w:rsidRPr="00353D02">
        <w:rPr>
          <w:rFonts w:ascii="Arial" w:hAnsi="Arial" w:cs="Arial"/>
        </w:rPr>
        <w:t xml:space="preserve"> The Decentralisation Strategy 2020 2025 is the key framework to reaffirm citizens’ right to self-governance. It emphasizes expanding local self-governance authority; promotion of financial </w:t>
      </w:r>
      <w:r>
        <w:rPr>
          <w:rFonts w:ascii="Arial" w:hAnsi="Arial" w:cs="Arial"/>
        </w:rPr>
        <w:t xml:space="preserve">and material </w:t>
      </w:r>
      <w:r w:rsidRPr="00353D02">
        <w:rPr>
          <w:rFonts w:ascii="Arial" w:hAnsi="Arial" w:cs="Arial"/>
        </w:rPr>
        <w:t xml:space="preserve">empowerment at local levels; and supporting efforts for more accountable, transparent and outcomes-driven local governance. </w:t>
      </w:r>
      <w:r w:rsidRPr="00353D02">
        <w:rPr>
          <w:rFonts w:ascii="Arial" w:hAnsi="Arial" w:cs="Arial"/>
          <w:color w:val="000000" w:themeColor="text1"/>
        </w:rPr>
        <w:t xml:space="preserve">The National Association of Local Authorities of Georgia (NALAG) has been championing gender equality work across all 64 municipalities of Georgia. In 2023, NALAG approved its second Gender Equality Action Plan for 2024–2025. The plan prioritizes comprehensive support for all 64 municipalities in crafting municipal-level gender equality action plans, implementing measures to combat sexual harassment and improving gender data collection at the local level. The number of municipalities that have become parties to </w:t>
      </w:r>
      <w:r w:rsidRPr="00353D02">
        <w:rPr>
          <w:rFonts w:ascii="Arial" w:hAnsi="Arial" w:cs="Arial"/>
          <w:i/>
          <w:iCs/>
          <w:color w:val="000000" w:themeColor="text1"/>
        </w:rPr>
        <w:t>the European Charter for Equality of Women and Men in Local Life</w:t>
      </w:r>
      <w:r w:rsidRPr="00353D02">
        <w:rPr>
          <w:rFonts w:ascii="Arial" w:hAnsi="Arial" w:cs="Arial"/>
          <w:color w:val="000000" w:themeColor="text1"/>
        </w:rPr>
        <w:t xml:space="preserve"> has reached 26 (40 per cent of all municipalities.</w:t>
      </w:r>
      <w:r>
        <w:rPr>
          <w:rFonts w:ascii="Arial" w:hAnsi="Arial" w:cs="Arial"/>
          <w:color w:val="000000" w:themeColor="text1"/>
        </w:rPr>
        <w:t xml:space="preserve"> </w:t>
      </w:r>
      <w:r w:rsidRPr="00353D02">
        <w:rPr>
          <w:rFonts w:ascii="Arial" w:hAnsi="Arial" w:cs="Arial"/>
        </w:rPr>
        <w:t xml:space="preserve">As a result of these efforts, Georgia’s local governments appear to be gaining strength, especially in terms of transparency and accountability (Figure 2). </w:t>
      </w:r>
    </w:p>
    <w:p w14:paraId="6283DBFF" w14:textId="77777777" w:rsidR="0089000E" w:rsidRDefault="0089000E" w:rsidP="0089000E">
      <w:pPr>
        <w:pBdr>
          <w:top w:val="nil"/>
          <w:left w:val="nil"/>
          <w:bottom w:val="nil"/>
          <w:right w:val="nil"/>
          <w:between w:val="nil"/>
        </w:pBdr>
        <w:tabs>
          <w:tab w:val="left" w:pos="360"/>
        </w:tabs>
        <w:spacing w:after="0" w:line="240" w:lineRule="auto"/>
        <w:ind w:left="360"/>
        <w:jc w:val="both"/>
        <w:rPr>
          <w:rFonts w:ascii="Arial" w:eastAsia="Arial" w:hAnsi="Arial" w:cs="Arial"/>
          <w:color w:val="000000"/>
        </w:rPr>
      </w:pPr>
      <w:r>
        <w:rPr>
          <w:noProof/>
        </w:rPr>
        <w:lastRenderedPageBreak/>
        <mc:AlternateContent>
          <mc:Choice Requires="wpg">
            <w:drawing>
              <wp:inline distT="0" distB="0" distL="0" distR="0" wp14:anchorId="0FC97ADA" wp14:editId="3F7AC0C8">
                <wp:extent cx="5715000" cy="1763395"/>
                <wp:effectExtent l="0" t="0" r="0" b="8255"/>
                <wp:docPr id="9" name="Group 9"/>
                <wp:cNvGraphicFramePr/>
                <a:graphic xmlns:a="http://schemas.openxmlformats.org/drawingml/2006/main">
                  <a:graphicData uri="http://schemas.microsoft.com/office/word/2010/wordprocessingGroup">
                    <wpg:wgp>
                      <wpg:cNvGrpSpPr/>
                      <wpg:grpSpPr>
                        <a:xfrm>
                          <a:off x="0" y="0"/>
                          <a:ext cx="5715000" cy="1763395"/>
                          <a:chOff x="2488500" y="2893475"/>
                          <a:chExt cx="5715000" cy="1773050"/>
                        </a:xfrm>
                      </wpg:grpSpPr>
                      <wpg:grpSp>
                        <wpg:cNvPr id="10" name="Group 10"/>
                        <wpg:cNvGrpSpPr/>
                        <wpg:grpSpPr>
                          <a:xfrm>
                            <a:off x="2488500" y="2898257"/>
                            <a:ext cx="5715000" cy="1763486"/>
                            <a:chOff x="0" y="0"/>
                            <a:chExt cx="6089650" cy="2027456"/>
                          </a:xfrm>
                        </wpg:grpSpPr>
                        <wps:wsp>
                          <wps:cNvPr id="11" name="Rectangle 11"/>
                          <wps:cNvSpPr/>
                          <wps:spPr>
                            <a:xfrm>
                              <a:off x="0" y="0"/>
                              <a:ext cx="6089650" cy="2027450"/>
                            </a:xfrm>
                            <a:prstGeom prst="rect">
                              <a:avLst/>
                            </a:prstGeom>
                            <a:noFill/>
                            <a:ln>
                              <a:noFill/>
                            </a:ln>
                          </wps:spPr>
                          <wps:txbx>
                            <w:txbxContent>
                              <w:p w14:paraId="55846B30" w14:textId="77777777" w:rsidR="0089000E" w:rsidRDefault="0089000E" w:rsidP="0089000E">
                                <w:pPr>
                                  <w:spacing w:after="0" w:line="240" w:lineRule="auto"/>
                                  <w:textDirection w:val="btLr"/>
                                </w:pPr>
                              </w:p>
                            </w:txbxContent>
                          </wps:txbx>
                          <wps:bodyPr spcFirstLastPara="1" wrap="square" lIns="91425" tIns="91425" rIns="91425" bIns="91425" anchor="ctr" anchorCtr="0">
                            <a:noAutofit/>
                          </wps:bodyPr>
                        </wps:wsp>
                        <pic:pic xmlns:pic="http://schemas.openxmlformats.org/drawingml/2006/picture">
                          <pic:nvPicPr>
                            <pic:cNvPr id="14" name="Shape 50" descr="A graph of numbers and a number of bars&#10;&#10;Description automatically generated with medium confidence"/>
                            <pic:cNvPicPr preferRelativeResize="0"/>
                          </pic:nvPicPr>
                          <pic:blipFill rotWithShape="1">
                            <a:blip r:embed="rId9">
                              <a:alphaModFix/>
                            </a:blip>
                            <a:srcRect/>
                            <a:stretch/>
                          </pic:blipFill>
                          <pic:spPr>
                            <a:xfrm>
                              <a:off x="0" y="246185"/>
                              <a:ext cx="6089650" cy="1560195"/>
                            </a:xfrm>
                            <a:prstGeom prst="rect">
                              <a:avLst/>
                            </a:prstGeom>
                            <a:noFill/>
                            <a:ln>
                              <a:noFill/>
                            </a:ln>
                          </pic:spPr>
                        </pic:pic>
                        <wps:wsp>
                          <wps:cNvPr id="16" name="Rectangle 16"/>
                          <wps:cNvSpPr/>
                          <wps:spPr>
                            <a:xfrm>
                              <a:off x="23446" y="0"/>
                              <a:ext cx="6043246" cy="210380"/>
                            </a:xfrm>
                            <a:prstGeom prst="rect">
                              <a:avLst/>
                            </a:prstGeom>
                            <a:solidFill>
                              <a:srgbClr val="FFFFFF"/>
                            </a:solidFill>
                            <a:ln w="9525" cap="flat" cmpd="sng">
                              <a:solidFill>
                                <a:schemeClr val="dk1"/>
                              </a:solidFill>
                              <a:prstDash val="solid"/>
                              <a:round/>
                              <a:headEnd type="none" w="sm" len="sm"/>
                              <a:tailEnd type="none" w="sm" len="sm"/>
                            </a:ln>
                          </wps:spPr>
                          <wps:txbx>
                            <w:txbxContent>
                              <w:p w14:paraId="287411E8" w14:textId="77777777" w:rsidR="0089000E" w:rsidRPr="00AA7752" w:rsidRDefault="0089000E" w:rsidP="0089000E">
                                <w:pPr>
                                  <w:pStyle w:val="Figure"/>
                                  <w:jc w:val="center"/>
                                  <w:textDirection w:val="btLr"/>
                                  <w:rPr>
                                    <w:rFonts w:ascii="Arial" w:hAnsi="Arial" w:cs="Arial"/>
                                  </w:rPr>
                                </w:pPr>
                                <w:bookmarkStart w:id="14" w:name="_Toc186233631"/>
                                <w:r w:rsidRPr="00AA7752">
                                  <w:rPr>
                                    <w:rFonts w:ascii="Arial" w:hAnsi="Arial" w:cs="Arial"/>
                                  </w:rPr>
                                  <w:t>Figure 2: Local Self Governance Index (2017-2023)</w:t>
                                </w:r>
                                <w:bookmarkEnd w:id="14"/>
                              </w:p>
                            </w:txbxContent>
                          </wps:txbx>
                          <wps:bodyPr spcFirstLastPara="1" wrap="square" lIns="0" tIns="0" rIns="0" bIns="0" anchor="t" anchorCtr="0">
                            <a:noAutofit/>
                          </wps:bodyPr>
                        </wps:wsp>
                        <wps:wsp>
                          <wps:cNvPr id="17" name="Rectangle 17"/>
                          <wps:cNvSpPr/>
                          <wps:spPr>
                            <a:xfrm>
                              <a:off x="35169" y="1817077"/>
                              <a:ext cx="6043246" cy="210379"/>
                            </a:xfrm>
                            <a:prstGeom prst="rect">
                              <a:avLst/>
                            </a:prstGeom>
                            <a:solidFill>
                              <a:srgbClr val="FFFFFF"/>
                            </a:solidFill>
                            <a:ln w="9525" cap="flat" cmpd="sng">
                              <a:solidFill>
                                <a:schemeClr val="dk1"/>
                              </a:solidFill>
                              <a:prstDash val="solid"/>
                              <a:round/>
                              <a:headEnd type="none" w="sm" len="sm"/>
                              <a:tailEnd type="none" w="sm" len="sm"/>
                            </a:ln>
                          </wps:spPr>
                          <wps:txbx>
                            <w:txbxContent>
                              <w:p w14:paraId="2BDFBFB5" w14:textId="77777777" w:rsidR="0089000E" w:rsidRDefault="0089000E" w:rsidP="0089000E">
                                <w:pPr>
                                  <w:spacing w:after="0" w:line="240" w:lineRule="auto"/>
                                  <w:textDirection w:val="btLr"/>
                                </w:pPr>
                                <w:r>
                                  <w:rPr>
                                    <w:color w:val="2F5496"/>
                                    <w:sz w:val="19"/>
                                  </w:rPr>
                                  <w:t xml:space="preserve"> </w:t>
                                </w:r>
                                <w:r>
                                  <w:rPr>
                                    <w:color w:val="2F5496"/>
                                    <w:sz w:val="18"/>
                                  </w:rPr>
                                  <w:t>Source: National Assessment of Georgian Municipalities, Institute for the Development of Freedom of Information 2023</w:t>
                                </w:r>
                              </w:p>
                            </w:txbxContent>
                          </wps:txbx>
                          <wps:bodyPr spcFirstLastPara="1" wrap="square" lIns="0" tIns="0" rIns="0" bIns="0" anchor="t" anchorCtr="0">
                            <a:noAutofit/>
                          </wps:bodyPr>
                        </wps:wsp>
                      </wpg:grpSp>
                    </wpg:wgp>
                  </a:graphicData>
                </a:graphic>
              </wp:inline>
            </w:drawing>
          </mc:Choice>
          <mc:Fallback>
            <w:pict>
              <v:group w14:anchorId="0FC97ADA" id="Group 9" o:spid="_x0000_s1038" style="width:450pt;height:138.85pt;mso-position-horizontal-relative:char;mso-position-vertical-relative:line" coordorigin="24885,28934" coordsize="57150,1773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">
                <v:group id="Group 10" o:spid="_x0000_s1039" style="position:absolute;left:24885;top:28982;width:57150;height:17635" coordsize="60896,202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">
                  <v:rect id="Rectangle 11" o:spid="_x0000_s1040" style="position:absolute;width:60896;height:2027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" filled="f" stroked="f">
                    <v:textbox inset="2.53958mm,2.53958mm,2.53958mm,2.53958mm">
                      <w:txbxContent>
                        <w:p w14:paraId="55846B30" w14:textId="77777777" w:rsidR="0089000E" w:rsidRDefault="0089000E" w:rsidP="0089000E">
                          <w:pPr>
                            <w:spacing w:after="0" w:line="240" w:lineRule="auto"/>
                            <w:textDirection w:val="btLr"/>
                          </w:pPr>
                        </w:p>
                      </w:txbxContent>
                    </v:textbox>
                  </v:rect>
                  <v:shape id="Shape 50" o:spid="_x0000_s1041" type="#_x0000_t75" alt="A graph of numbers and a number of bars&#10;&#10;Description automatically generated with medium confidence" style="position:absolute;top:2461;width:60896;height:15602;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">
                    <v:imagedata r:id="rId10" o:title="A graph of numbers and a number of bars&#10;&#10;Description automatically generated with medium confidence"/>
                  </v:shape>
                  <v:rect id="Rectangle 16" o:spid="_x0000_s1042" style="position:absolute;left:234;width:60432;height:21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" strokecolor="black [3200]">
                    <v:stroke startarrowwidth="narrow" startarrowlength="short" endarrowwidth="narrow" endarrowlength="short" joinstyle="round"/>
                    <v:textbox inset="0,0,0,0">
                      <w:txbxContent>
                        <w:p w14:paraId="287411E8" w14:textId="77777777" w:rsidR="0089000E" w:rsidRPr="00AA7752" w:rsidRDefault="0089000E" w:rsidP="0089000E">
                          <w:pPr>
                            <w:pStyle w:val="Figure"/>
                            <w:jc w:val="center"/>
                            <w:textDirection w:val="btLr"/>
                            <w:rPr>
                              <w:rFonts w:ascii="Arial" w:hAnsi="Arial" w:cs="Arial"/>
                            </w:rPr>
                          </w:pPr>
                          <w:bookmarkStart w:id="15" w:name="_Toc186233631"/>
                          <w:r w:rsidRPr="00AA7752">
                            <w:rPr>
                              <w:rFonts w:ascii="Arial" w:hAnsi="Arial" w:cs="Arial"/>
                            </w:rPr>
                            <w:t>Figure 2: Local Self Governance Index (2017-2023)</w:t>
                          </w:r>
                          <w:bookmarkEnd w:id="15"/>
                        </w:p>
                      </w:txbxContent>
                    </v:textbox>
                  </v:rect>
                  <v:rect id="Rectangle 17" o:spid="_x0000_s1043" style="position:absolute;left:351;top:18170;width:60433;height:2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" strokecolor="black [3200]">
                    <v:stroke startarrowwidth="narrow" startarrowlength="short" endarrowwidth="narrow" endarrowlength="short" joinstyle="round"/>
                    <v:textbox inset="0,0,0,0">
                      <w:txbxContent>
                        <w:p w14:paraId="2BDFBFB5" w14:textId="77777777" w:rsidR="0089000E" w:rsidRDefault="0089000E" w:rsidP="0089000E">
                          <w:pPr>
                            <w:spacing w:after="0" w:line="240" w:lineRule="auto"/>
                            <w:textDirection w:val="btLr"/>
                          </w:pPr>
                          <w:r>
                            <w:rPr>
                              <w:color w:val="2F5496"/>
                              <w:sz w:val="19"/>
                            </w:rPr>
                            <w:t xml:space="preserve"> </w:t>
                          </w:r>
                          <w:r>
                            <w:rPr>
                              <w:color w:val="2F5496"/>
                              <w:sz w:val="18"/>
                            </w:rPr>
                            <w:t>Source: National Assessment of Georgian Municipalities, Institute for the Development of Freedom of Information 2023</w:t>
                          </w:r>
                        </w:p>
                      </w:txbxContent>
                    </v:textbox>
                  </v:rect>
                </v:group>
                <w10:anchorlock/>
              </v:group>
            </w:pict>
          </mc:Fallback>
        </mc:AlternateContent>
      </w:r>
    </w:p>
    <w:p w14:paraId="779BBFD7" w14:textId="77777777" w:rsidR="0089000E" w:rsidRDefault="0089000E" w:rsidP="0089000E">
      <w:pPr>
        <w:pBdr>
          <w:top w:val="nil"/>
          <w:left w:val="nil"/>
          <w:bottom w:val="nil"/>
          <w:right w:val="nil"/>
          <w:between w:val="nil"/>
        </w:pBdr>
        <w:spacing w:after="0" w:line="240" w:lineRule="auto"/>
        <w:ind w:left="450"/>
        <w:jc w:val="both"/>
        <w:rPr>
          <w:rFonts w:ascii="Arial" w:eastAsia="Arial" w:hAnsi="Arial" w:cs="Arial"/>
          <w:b/>
          <w:color w:val="000000"/>
        </w:rPr>
      </w:pPr>
    </w:p>
    <w:p w14:paraId="2D1BA520" w14:textId="77777777" w:rsidR="0089000E" w:rsidRPr="006E3441" w:rsidRDefault="0089000E" w:rsidP="0089000E">
      <w:pPr>
        <w:ind w:left="360"/>
        <w:jc w:val="both"/>
        <w:rPr>
          <w:rFonts w:ascii="Arial" w:eastAsia="Arial" w:hAnsi="Arial" w:cs="Arial"/>
          <w:color w:val="000000"/>
        </w:rPr>
      </w:pPr>
      <w:r w:rsidRPr="006E3441">
        <w:rPr>
          <w:rFonts w:ascii="Arial" w:eastAsia="Arial" w:hAnsi="Arial" w:cs="Arial"/>
          <w:b/>
          <w:color w:val="000000"/>
        </w:rPr>
        <w:t>Judicial Reform</w:t>
      </w:r>
      <w:r w:rsidRPr="006E3441">
        <w:rPr>
          <w:rFonts w:ascii="Arial" w:eastAsia="Arial" w:hAnsi="Arial" w:cs="Arial"/>
          <w:color w:val="000000"/>
        </w:rPr>
        <w:t xml:space="preserve"> Persistent allegations of compromised integrity of the justice system, its limited independence, and undue interference from the executive and the legislature, have riddled efforts to improve the reach, quality, and trust in its services. In compliance with the EU </w:t>
      </w:r>
      <w:r w:rsidRPr="006E3441">
        <w:rPr>
          <w:rFonts w:ascii="Arial" w:eastAsia="Arial" w:hAnsi="Arial" w:cs="Arial"/>
          <w:i/>
          <w:color w:val="000000"/>
        </w:rPr>
        <w:t>acquis</w:t>
      </w:r>
      <w:r w:rsidRPr="006E3441">
        <w:rPr>
          <w:rFonts w:ascii="Arial" w:eastAsia="Arial" w:hAnsi="Arial" w:cs="Arial"/>
          <w:color w:val="000000"/>
        </w:rPr>
        <w:t xml:space="preserve"> and the recommendations of the Venice Commission, several steps have been taken to strengthen the judicial system, including improving the constitutional and legislative frameworks to guarantee the independence of the judiciary and its impartiality; framing a Judicial Reform Strategy that focuses on efficiency measures for the court system, and strengthening the institution of trial by jury. However, critical steps such as aligning the Law on Common Courts with European standards, a comprehensive reform of the High Council of Justice (HCJ), and open access to court decisions, however, are yet to be undertaken</w:t>
      </w:r>
      <w:r w:rsidRPr="006E3441">
        <w:rPr>
          <w:rFonts w:ascii="Arial" w:eastAsia="Arial" w:hAnsi="Arial" w:cs="Arial"/>
          <w:color w:val="000000"/>
          <w:vertAlign w:val="superscript"/>
        </w:rPr>
        <w:footnoteReference w:id="39"/>
      </w:r>
      <w:r w:rsidRPr="006E3441">
        <w:rPr>
          <w:rFonts w:ascii="Arial" w:eastAsia="Arial" w:hAnsi="Arial" w:cs="Arial"/>
          <w:color w:val="000000"/>
        </w:rPr>
        <w:t xml:space="preserve">. </w:t>
      </w:r>
      <w:r>
        <w:rPr>
          <w:rFonts w:ascii="Arial" w:eastAsia="Arial" w:hAnsi="Arial" w:cs="Arial"/>
          <w:color w:val="000000"/>
        </w:rPr>
        <w:t xml:space="preserve">It may be pointed out that there has been a </w:t>
      </w:r>
      <w:r w:rsidRPr="006E3441">
        <w:rPr>
          <w:rFonts w:ascii="Arial" w:eastAsia="Arial" w:hAnsi="Arial" w:cs="Arial"/>
          <w:color w:val="000000"/>
        </w:rPr>
        <w:t>reduction of cases in</w:t>
      </w:r>
      <w:r w:rsidRPr="00CE75D2">
        <w:rPr>
          <w:rFonts w:ascii="Arial" w:hAnsi="Arial" w:cs="Arial"/>
        </w:rPr>
        <w:t xml:space="preserve"> the European Court of Human Rights, with only 175 cases pending as of July 2024 (down from 3,045 cases)</w:t>
      </w:r>
      <w:r>
        <w:rPr>
          <w:rFonts w:ascii="Arial" w:hAnsi="Arial" w:cs="Arial"/>
        </w:rPr>
        <w:t>. Moreover, m</w:t>
      </w:r>
      <w:r w:rsidRPr="00CE75D2">
        <w:rPr>
          <w:rFonts w:ascii="Arial" w:hAnsi="Arial" w:cs="Arial"/>
        </w:rPr>
        <w:t>ore recent surveys such as the “Public Perceptions of the Justice System in Georgia – Georgian Population Survey”, conducted by IPSOS France in 2024</w:t>
      </w:r>
      <w:r>
        <w:rPr>
          <w:rStyle w:val="FootnoteReference"/>
          <w:rFonts w:ascii="Arial" w:hAnsi="Arial" w:cs="Arial"/>
        </w:rPr>
        <w:footnoteReference w:id="40"/>
      </w:r>
      <w:r w:rsidRPr="00CE75D2">
        <w:rPr>
          <w:rFonts w:ascii="Arial" w:hAnsi="Arial" w:cs="Arial"/>
        </w:rPr>
        <w:t>, point to</w:t>
      </w:r>
      <w:r>
        <w:rPr>
          <w:rFonts w:ascii="Arial" w:hAnsi="Arial" w:cs="Arial"/>
        </w:rPr>
        <w:t xml:space="preserve"> 61% of polled Georgian citizens taking a </w:t>
      </w:r>
      <w:r w:rsidRPr="00CE75D2">
        <w:rPr>
          <w:rFonts w:ascii="Arial" w:hAnsi="Arial" w:cs="Arial"/>
        </w:rPr>
        <w:t xml:space="preserve">more positive </w:t>
      </w:r>
      <w:r>
        <w:rPr>
          <w:rFonts w:ascii="Arial" w:hAnsi="Arial" w:cs="Arial"/>
        </w:rPr>
        <w:t xml:space="preserve">view on </w:t>
      </w:r>
      <w:r w:rsidRPr="00CE75D2">
        <w:rPr>
          <w:rFonts w:ascii="Arial" w:hAnsi="Arial" w:cs="Arial"/>
        </w:rPr>
        <w:t>the</w:t>
      </w:r>
      <w:r>
        <w:rPr>
          <w:rFonts w:ascii="Arial" w:hAnsi="Arial" w:cs="Arial"/>
        </w:rPr>
        <w:t xml:space="preserve"> independence of the</w:t>
      </w:r>
      <w:r w:rsidRPr="00CE75D2">
        <w:rPr>
          <w:rFonts w:ascii="Arial" w:hAnsi="Arial" w:cs="Arial"/>
        </w:rPr>
        <w:t xml:space="preserve"> justice syste</w:t>
      </w:r>
      <w:r>
        <w:rPr>
          <w:rFonts w:ascii="Arial" w:hAnsi="Arial" w:cs="Arial"/>
        </w:rPr>
        <w:t xml:space="preserve">m. This proportion of positive citizen assessment is </w:t>
      </w:r>
      <w:r w:rsidRPr="00CE75D2">
        <w:rPr>
          <w:rFonts w:ascii="Arial" w:hAnsi="Arial" w:cs="Arial"/>
        </w:rPr>
        <w:t>higher than the EU mean of 53%.</w:t>
      </w:r>
    </w:p>
    <w:p w14:paraId="189A8695" w14:textId="77777777" w:rsidR="0089000E" w:rsidRDefault="0089000E">
      <w:pPr>
        <w:numPr>
          <w:ilvl w:val="0"/>
          <w:numId w:val="54"/>
        </w:numPr>
        <w:pBdr>
          <w:top w:val="nil"/>
          <w:left w:val="nil"/>
          <w:bottom w:val="nil"/>
          <w:right w:val="nil"/>
          <w:between w:val="nil"/>
        </w:pBdr>
        <w:shd w:val="clear" w:color="auto" w:fill="FFFFFF"/>
        <w:spacing w:after="0" w:line="240" w:lineRule="auto"/>
        <w:ind w:left="450" w:hanging="450"/>
        <w:jc w:val="both"/>
        <w:rPr>
          <w:rFonts w:ascii="Arial" w:eastAsia="Arial" w:hAnsi="Arial" w:cs="Arial"/>
          <w:color w:val="000000"/>
        </w:rPr>
      </w:pPr>
      <w:bookmarkStart w:id="16" w:name="_3znysh7" w:colFirst="0" w:colLast="0"/>
      <w:bookmarkEnd w:id="16"/>
      <w:r>
        <w:rPr>
          <w:rFonts w:ascii="Arial" w:eastAsia="Arial" w:hAnsi="Arial" w:cs="Arial"/>
          <w:b/>
          <w:color w:val="000000"/>
        </w:rPr>
        <w:t xml:space="preserve">Anti-Corruption and Open Government Reform </w:t>
      </w:r>
      <w:r>
        <w:rPr>
          <w:rFonts w:ascii="Arial" w:eastAsia="Arial" w:hAnsi="Arial" w:cs="Arial"/>
          <w:color w:val="000000"/>
        </w:rPr>
        <w:t>Georgia has been actively pursuing an Open Government agenda, and in partnership with civil society, has successfully completed four Open Government Action Plans, with a fifth (Action Plan 2024-2025) under implementation</w:t>
      </w:r>
      <w:r>
        <w:rPr>
          <w:rFonts w:ascii="Arial" w:eastAsia="Arial" w:hAnsi="Arial" w:cs="Arial"/>
          <w:color w:val="000000"/>
          <w:vertAlign w:val="superscript"/>
        </w:rPr>
        <w:footnoteReference w:id="41"/>
      </w:r>
      <w:r>
        <w:rPr>
          <w:rFonts w:ascii="Arial" w:eastAsia="Arial" w:hAnsi="Arial" w:cs="Arial"/>
          <w:color w:val="000000"/>
        </w:rPr>
        <w:t xml:space="preserve">. A High-level Open Government Coordinating Council, chaired by the Head of the Administration of the Government of Georgia, was established in 2020 and includes both government agencies and civil society actors, with </w:t>
      </w:r>
      <w:r w:rsidRPr="00707E96">
        <w:rPr>
          <w:rFonts w:ascii="Arial" w:eastAsia="Arial" w:hAnsi="Arial" w:cs="Arial"/>
          <w:bCs/>
          <w:color w:val="000000"/>
        </w:rPr>
        <w:t>Deputies of every Minister and Heads of NGOs enjoying the right to vote in the Council. A Co-Chair was</w:t>
      </w:r>
      <w:r>
        <w:rPr>
          <w:rFonts w:ascii="Arial" w:eastAsia="Arial" w:hAnsi="Arial" w:cs="Arial"/>
          <w:b/>
          <w:color w:val="000000"/>
        </w:rPr>
        <w:t xml:space="preserve"> </w:t>
      </w:r>
      <w:r>
        <w:rPr>
          <w:rFonts w:ascii="Arial" w:eastAsia="Arial" w:hAnsi="Arial" w:cs="Arial"/>
          <w:color w:val="000000"/>
        </w:rPr>
        <w:t>unanimously nominated by the Council member NGOs, but the NGOs have recently withdrawn from the Council in the wake of the Law on Transparency of Foreign Influence</w:t>
      </w:r>
      <w:r w:rsidRPr="00A47F10">
        <w:rPr>
          <w:rStyle w:val="FootnoteReference"/>
          <w:rFonts w:ascii="Arial" w:hAnsi="Arial" w:cs="Arial"/>
          <w:color w:val="000000"/>
        </w:rPr>
        <w:t xml:space="preserve"> </w:t>
      </w:r>
      <w:r w:rsidRPr="00A47F10">
        <w:rPr>
          <w:rStyle w:val="FootnoteReference"/>
          <w:rFonts w:ascii="Arial" w:hAnsi="Arial" w:cs="Arial"/>
          <w:color w:val="000000"/>
        </w:rPr>
        <w:footnoteReference w:id="42"/>
      </w:r>
      <w:r w:rsidRPr="00A47F10">
        <w:rPr>
          <w:rFonts w:ascii="Arial" w:hAnsi="Arial" w:cs="Arial"/>
          <w:color w:val="000000"/>
        </w:rPr>
        <w:t xml:space="preserve">. </w:t>
      </w:r>
    </w:p>
    <w:p w14:paraId="7B29C051" w14:textId="77777777" w:rsidR="0089000E" w:rsidRDefault="0089000E">
      <w:pPr>
        <w:numPr>
          <w:ilvl w:val="0"/>
          <w:numId w:val="54"/>
        </w:numPr>
        <w:pBdr>
          <w:top w:val="nil"/>
          <w:left w:val="nil"/>
          <w:bottom w:val="nil"/>
          <w:right w:val="nil"/>
          <w:between w:val="nil"/>
        </w:pBdr>
        <w:shd w:val="clear" w:color="auto" w:fill="FFFFFF"/>
        <w:spacing w:after="0" w:line="240" w:lineRule="auto"/>
        <w:ind w:left="450" w:hanging="450"/>
        <w:jc w:val="both"/>
        <w:rPr>
          <w:rFonts w:ascii="Arial" w:eastAsia="Arial" w:hAnsi="Arial" w:cs="Arial"/>
          <w:color w:val="000000"/>
        </w:rPr>
      </w:pPr>
      <w:r w:rsidRPr="00A47F10">
        <w:rPr>
          <w:rFonts w:ascii="Arial" w:hAnsi="Arial" w:cs="Arial"/>
          <w:b/>
          <w:bCs/>
          <w:color w:val="000000"/>
        </w:rPr>
        <w:t>Public Finance Management (PFM) Reform</w:t>
      </w:r>
      <w:r w:rsidRPr="00A47F10">
        <w:rPr>
          <w:rFonts w:ascii="Arial" w:hAnsi="Arial" w:cs="Arial"/>
          <w:color w:val="000000"/>
        </w:rPr>
        <w:t xml:space="preserve"> Georgia’s PFM systems are characterised as being robust, progressive, and efficient. Indeed, the country has ranked no.1 in the world on Fiscal Transparency in two successive Open Budget Surveys, which is no mean achievement</w:t>
      </w:r>
      <w:r w:rsidRPr="00A47F10">
        <w:rPr>
          <w:rStyle w:val="FootnoteReference"/>
          <w:rFonts w:ascii="Arial" w:hAnsi="Arial" w:cs="Arial"/>
          <w:color w:val="000000"/>
        </w:rPr>
        <w:footnoteReference w:id="43"/>
      </w:r>
      <w:r w:rsidRPr="00A47F10">
        <w:rPr>
          <w:rFonts w:ascii="Arial" w:hAnsi="Arial" w:cs="Arial"/>
          <w:color w:val="000000"/>
        </w:rPr>
        <w:t>. The PFM Strategy 2018-2022 sought</w:t>
      </w:r>
      <w:r w:rsidRPr="00A47F10">
        <w:rPr>
          <w:rFonts w:ascii="Arial" w:hAnsi="Arial" w:cs="Arial"/>
        </w:rPr>
        <w:t xml:space="preserve"> to ensure fiscal disciple, operational efficiency, and effective allocation of Georgia’s public resources, including at the local government level. </w:t>
      </w:r>
      <w:r w:rsidRPr="00A47F10">
        <w:rPr>
          <w:rFonts w:ascii="Arial" w:hAnsi="Arial" w:cs="Arial"/>
          <w:color w:val="000000"/>
        </w:rPr>
        <w:t>With the implementation of the</w:t>
      </w:r>
      <w:r w:rsidRPr="00A47F10">
        <w:rPr>
          <w:rFonts w:ascii="Arial" w:hAnsi="Arial" w:cs="Arial"/>
        </w:rPr>
        <w:t xml:space="preserve"> PFM Reform Action Plan, the PFM systems </w:t>
      </w:r>
      <w:r w:rsidRPr="00A47F10">
        <w:rPr>
          <w:rFonts w:ascii="Arial" w:hAnsi="Arial" w:cs="Arial"/>
        </w:rPr>
        <w:lastRenderedPageBreak/>
        <w:t>in the country are acknowledged to have improved</w:t>
      </w:r>
      <w:r w:rsidRPr="00A47F10">
        <w:rPr>
          <w:rStyle w:val="FootnoteReference"/>
          <w:rFonts w:ascii="Arial" w:hAnsi="Arial" w:cs="Arial"/>
        </w:rPr>
        <w:footnoteReference w:id="44"/>
      </w:r>
      <w:r w:rsidRPr="00A47F10">
        <w:rPr>
          <w:rFonts w:ascii="Arial" w:hAnsi="Arial" w:cs="Arial"/>
        </w:rPr>
        <w:t xml:space="preserve"> and the 2022 Public Expenditure and Financial Accountability (PEFA) Assessment records significant progress on several aspects since 2017, when the last PEFA Assessment was undertaken. </w:t>
      </w:r>
      <w:r w:rsidRPr="00A47F10">
        <w:rPr>
          <w:rFonts w:ascii="Arial" w:hAnsi="Arial" w:cs="Arial"/>
          <w:color w:val="000000" w:themeColor="text1"/>
        </w:rPr>
        <w:t xml:space="preserve">Based on the PEFA and other assessments, as well as the consultations with stakeholders, a </w:t>
      </w:r>
      <w:r w:rsidRPr="00A47F10">
        <w:rPr>
          <w:rFonts w:ascii="Arial" w:hAnsi="Arial" w:cs="Arial"/>
          <w:bCs/>
          <w:color w:val="000000" w:themeColor="text1"/>
        </w:rPr>
        <w:t xml:space="preserve">new Public Finance Management (PFM) Strategy 2023-2026 was </w:t>
      </w:r>
      <w:r w:rsidRPr="00A47F10">
        <w:rPr>
          <w:rFonts w:ascii="Arial" w:hAnsi="Arial" w:cs="Arial"/>
          <w:bCs/>
        </w:rPr>
        <w:t>approved by the or</w:t>
      </w:r>
      <w:r w:rsidRPr="00A47F10">
        <w:rPr>
          <w:rFonts w:ascii="Arial" w:hAnsi="Arial" w:cs="Arial"/>
        </w:rPr>
        <w:t>der of the Minister of Finance of Georgia</w:t>
      </w:r>
      <w:r w:rsidRPr="005A44CC">
        <w:rPr>
          <w:rFonts w:ascii="Arial" w:hAnsi="Arial" w:cs="Arial"/>
          <w:lang w:val="ka-GE"/>
        </w:rPr>
        <w:t xml:space="preserve">. </w:t>
      </w:r>
      <w:r>
        <w:rPr>
          <w:rFonts w:ascii="Arial" w:hAnsi="Arial" w:cs="Arial"/>
          <w:lang w:val="ka-GE"/>
        </w:rPr>
        <w:t xml:space="preserve">UN agencies including UN Women have contributed to </w:t>
      </w:r>
      <w:r w:rsidRPr="002752FF">
        <w:rPr>
          <w:rFonts w:ascii="Arial" w:eastAsia="Times New Roman" w:hAnsi="Arial" w:cs="Arial"/>
          <w:color w:val="000000" w:themeColor="text1"/>
        </w:rPr>
        <w:t>the PFM Strategy and Action Plan integrat</w:t>
      </w:r>
      <w:r>
        <w:rPr>
          <w:rFonts w:ascii="Arial" w:eastAsia="Times New Roman" w:hAnsi="Arial" w:cs="Arial"/>
          <w:color w:val="000000" w:themeColor="text1"/>
        </w:rPr>
        <w:t>ing</w:t>
      </w:r>
      <w:r w:rsidRPr="002752FF">
        <w:rPr>
          <w:rFonts w:ascii="Arial" w:eastAsia="Times New Roman" w:hAnsi="Arial" w:cs="Arial"/>
          <w:color w:val="000000" w:themeColor="text1"/>
        </w:rPr>
        <w:t xml:space="preserve"> key principles of gender-responsive budgeting (GRB), </w:t>
      </w:r>
      <w:r>
        <w:rPr>
          <w:rFonts w:ascii="Arial" w:eastAsia="Times New Roman" w:hAnsi="Arial" w:cs="Arial"/>
          <w:color w:val="000000" w:themeColor="text1"/>
        </w:rPr>
        <w:t xml:space="preserve">leading to the </w:t>
      </w:r>
      <w:r w:rsidRPr="002752FF">
        <w:rPr>
          <w:rFonts w:ascii="Arial" w:eastAsia="Times New Roman" w:hAnsi="Arial" w:cs="Arial"/>
          <w:color w:val="000000" w:themeColor="text1"/>
        </w:rPr>
        <w:t xml:space="preserve">institutionalization of GRB in Georgia and progress towards SDG indicator 5.c.1. These developments mark an essential policy shift, as previous reform cycles in PFM made no reference to gender equality goals and objectives. </w:t>
      </w:r>
      <w:r w:rsidRPr="00A47F10">
        <w:rPr>
          <w:rFonts w:ascii="Arial" w:hAnsi="Arial" w:cs="Arial"/>
        </w:rPr>
        <w:t>In relation to fiscal management, the IMF documents improvements across an impressive range of areas, including fiscal reporting; fiscal forecasting; fiscal risk analysis and management, notably in state-owned enterprises (SOEs); increased transparency and improved quality of public</w:t>
      </w:r>
      <w:r w:rsidRPr="00A47F10">
        <w:rPr>
          <w:rStyle w:val="FootnoteReference"/>
          <w:rFonts w:ascii="Arial" w:hAnsi="Arial" w:cs="Arial"/>
        </w:rPr>
        <w:footnoteReference w:id="45"/>
      </w:r>
      <w:r w:rsidRPr="00A47F10">
        <w:rPr>
          <w:rFonts w:ascii="Arial" w:hAnsi="Arial" w:cs="Arial"/>
        </w:rPr>
        <w:t>. While the onset of the COVID-19 pandemic was considered responsible for disruptions in fiscal discipline between 2019-2021, control over spending during budget execution was maintained, revenues were efficiently collected, and crucially, budgetary rules and regulations were not circumvented</w:t>
      </w:r>
      <w:r w:rsidRPr="00A47F10">
        <w:rPr>
          <w:rStyle w:val="FootnoteReference"/>
          <w:rFonts w:ascii="Arial" w:hAnsi="Arial" w:cs="Arial"/>
        </w:rPr>
        <w:footnoteReference w:id="46"/>
      </w:r>
      <w:r w:rsidRPr="00A47F10">
        <w:rPr>
          <w:rFonts w:ascii="Arial" w:hAnsi="Arial" w:cs="Arial"/>
        </w:rPr>
        <w:t>. In the face of adverse external shocks which COVID-19 brought in its wake, the steadfastness of PFM reforms is no mean achievement and may offer part of the explanation for the swift, and robust rebounding of Georgia’s economy. Furthermore, t</w:t>
      </w:r>
      <w:r w:rsidRPr="00A47F10">
        <w:rPr>
          <w:rFonts w:ascii="Arial" w:hAnsi="Arial" w:cs="Arial"/>
          <w:lang w:val="en-US"/>
        </w:rPr>
        <w:t>o enhance the integration of various policy directions in Public Finance Management and strengthen the links between strategic planning and budgeting, the Ministry of Finance introduced a new "policy classifier" in 2022. This tool allows all spending units at national and local levels to "tag" their programs and sub-programs to various policies, including Sustainable Development Goals (SDGs), Gender Equality, Climate Change (mitigation and adaptation), and Human Capital Goals. The results of this tagging are included in the budget documentation and by 2027 the budget documentation will include not only the linkages but also information on the fiscal impact of the policy classifiers.</w:t>
      </w:r>
    </w:p>
    <w:p w14:paraId="0BC3DA7E" w14:textId="77777777" w:rsidR="0089000E" w:rsidRDefault="0089000E">
      <w:pPr>
        <w:numPr>
          <w:ilvl w:val="0"/>
          <w:numId w:val="54"/>
        </w:numPr>
        <w:pBdr>
          <w:top w:val="nil"/>
          <w:left w:val="nil"/>
          <w:bottom w:val="nil"/>
          <w:right w:val="nil"/>
          <w:between w:val="nil"/>
        </w:pBdr>
        <w:shd w:val="clear" w:color="auto" w:fill="FFFFFF"/>
        <w:spacing w:after="0" w:line="240" w:lineRule="auto"/>
        <w:ind w:left="450" w:hanging="450"/>
        <w:jc w:val="both"/>
        <w:rPr>
          <w:rFonts w:ascii="Arial" w:eastAsia="Arial" w:hAnsi="Arial" w:cs="Arial"/>
          <w:color w:val="000000"/>
        </w:rPr>
      </w:pPr>
      <w:r>
        <w:rPr>
          <w:rFonts w:ascii="Arial" w:eastAsia="Arial" w:hAnsi="Arial" w:cs="Arial"/>
          <w:color w:val="000000"/>
        </w:rPr>
        <w:t xml:space="preserve">The government has also done well to </w:t>
      </w:r>
      <w:r w:rsidRPr="00A47F10">
        <w:rPr>
          <w:rFonts w:ascii="Arial" w:hAnsi="Arial" w:cs="Arial"/>
        </w:rPr>
        <w:t>pursue pension reforms</w:t>
      </w:r>
      <w:r>
        <w:rPr>
          <w:rFonts w:ascii="Arial" w:eastAsia="Arial" w:hAnsi="Arial" w:cs="Arial"/>
          <w:color w:val="000000"/>
        </w:rPr>
        <w:t>. Georgia’s pension system constitutes the largest support for the elderly—70% of whom are women—through a flat-rate pension funded through the state budget. With an ageing population, the fiscal burden is rising, with pension spending at approximately 5% of the GDP, and expected to rise to 7% by 2075</w:t>
      </w:r>
      <w:r>
        <w:rPr>
          <w:rFonts w:ascii="Arial" w:eastAsia="Arial" w:hAnsi="Arial" w:cs="Arial"/>
          <w:color w:val="000000"/>
          <w:vertAlign w:val="superscript"/>
        </w:rPr>
        <w:footnoteReference w:id="47"/>
      </w:r>
      <w:r>
        <w:rPr>
          <w:rFonts w:ascii="Arial" w:eastAsia="Arial" w:hAnsi="Arial" w:cs="Arial"/>
          <w:color w:val="000000"/>
        </w:rPr>
        <w:t>, and accounting for 21% of the budget in 2023</w:t>
      </w:r>
      <w:r>
        <w:rPr>
          <w:rFonts w:ascii="Arial" w:eastAsia="Arial" w:hAnsi="Arial" w:cs="Arial"/>
          <w:color w:val="000000"/>
          <w:vertAlign w:val="superscript"/>
        </w:rPr>
        <w:footnoteReference w:id="48"/>
      </w:r>
      <w:r>
        <w:rPr>
          <w:rFonts w:ascii="Arial" w:eastAsia="Arial" w:hAnsi="Arial" w:cs="Arial"/>
          <w:color w:val="000000"/>
        </w:rPr>
        <w:t>. To address this challenge, pension reforms were initiated in 2018. In 2023, the Law on Voluntary Private Pensions was enacted to replace the old legislation on non-state pension insurance, paving the way for voluntary private pension insurance. This move is expected to ensure that the government’s fiscal burden remains reasonable, while helping to mitigate significant demographic fiscal risk</w:t>
      </w:r>
      <w:r>
        <w:rPr>
          <w:rFonts w:ascii="Arial" w:eastAsia="Arial" w:hAnsi="Arial" w:cs="Arial"/>
          <w:color w:val="000000"/>
          <w:vertAlign w:val="superscript"/>
        </w:rPr>
        <w:footnoteReference w:id="49"/>
      </w:r>
      <w:r>
        <w:rPr>
          <w:rFonts w:ascii="Arial" w:eastAsia="Arial" w:hAnsi="Arial" w:cs="Arial"/>
          <w:color w:val="000000"/>
        </w:rPr>
        <w:t>. The need for strengthening the independence and authority of the Pensions Agency, is also apparent, especially with reference to its decision-making powers on pension fund investment</w:t>
      </w:r>
      <w:r>
        <w:rPr>
          <w:rFonts w:ascii="Arial" w:eastAsia="Arial" w:hAnsi="Arial" w:cs="Arial"/>
          <w:color w:val="000000"/>
          <w:vertAlign w:val="superscript"/>
        </w:rPr>
        <w:footnoteReference w:id="50"/>
      </w:r>
      <w:r>
        <w:rPr>
          <w:rFonts w:ascii="Arial" w:eastAsia="Arial" w:hAnsi="Arial" w:cs="Arial"/>
          <w:color w:val="000000"/>
        </w:rPr>
        <w:t xml:space="preserve">. </w:t>
      </w:r>
    </w:p>
    <w:p w14:paraId="73A1B903" w14:textId="77777777" w:rsidR="0089000E" w:rsidRDefault="0089000E" w:rsidP="0089000E">
      <w:pPr>
        <w:pBdr>
          <w:top w:val="nil"/>
          <w:left w:val="nil"/>
          <w:bottom w:val="nil"/>
          <w:right w:val="nil"/>
          <w:between w:val="nil"/>
        </w:pBdr>
        <w:shd w:val="clear" w:color="auto" w:fill="FFFFFF"/>
        <w:spacing w:after="0" w:line="240" w:lineRule="auto"/>
        <w:ind w:left="450"/>
        <w:jc w:val="both"/>
        <w:rPr>
          <w:rFonts w:ascii="Arial" w:eastAsia="Arial" w:hAnsi="Arial" w:cs="Arial"/>
          <w:b/>
          <w:color w:val="000000"/>
        </w:rPr>
      </w:pPr>
    </w:p>
    <w:p w14:paraId="1E438C7F" w14:textId="77777777" w:rsidR="0089000E" w:rsidRDefault="0089000E" w:rsidP="0089000E">
      <w:pPr>
        <w:pBdr>
          <w:top w:val="nil"/>
          <w:left w:val="nil"/>
          <w:bottom w:val="nil"/>
          <w:right w:val="nil"/>
          <w:between w:val="nil"/>
        </w:pBdr>
        <w:shd w:val="clear" w:color="auto" w:fill="FFFFFF"/>
        <w:spacing w:after="0" w:line="240" w:lineRule="auto"/>
        <w:ind w:left="450"/>
        <w:jc w:val="both"/>
        <w:rPr>
          <w:rFonts w:ascii="Arial" w:eastAsia="Arial" w:hAnsi="Arial" w:cs="Arial"/>
          <w:b/>
          <w:color w:val="000000"/>
        </w:rPr>
      </w:pPr>
    </w:p>
    <w:p w14:paraId="2071A6E6" w14:textId="77777777" w:rsidR="0089000E" w:rsidRPr="00DA46C1" w:rsidRDefault="0089000E" w:rsidP="0089000E">
      <w:pPr>
        <w:pStyle w:val="Heading2"/>
        <w:shd w:val="clear" w:color="auto" w:fill="D9E2F3" w:themeFill="accent1" w:themeFillTint="33"/>
        <w:spacing w:before="0" w:after="120" w:line="240" w:lineRule="auto"/>
        <w:rPr>
          <w:rFonts w:ascii="Arial" w:eastAsia="Twentieth Century" w:hAnsi="Arial" w:cs="Arial"/>
          <w:lang w:val="en-US"/>
        </w:rPr>
      </w:pPr>
      <w:bookmarkStart w:id="17" w:name="_Toc186313191"/>
      <w:r w:rsidRPr="00DA46C1">
        <w:rPr>
          <w:rFonts w:ascii="Arial" w:eastAsia="Twentieth Century" w:hAnsi="Arial" w:cs="Arial"/>
          <w:lang w:val="en-US"/>
        </w:rPr>
        <w:lastRenderedPageBreak/>
        <w:t>Human rights and gender equality contexts</w:t>
      </w:r>
      <w:bookmarkEnd w:id="17"/>
    </w:p>
    <w:p w14:paraId="431C9953" w14:textId="77777777" w:rsidR="0089000E" w:rsidRPr="00353D02" w:rsidRDefault="0089000E">
      <w:pPr>
        <w:numPr>
          <w:ilvl w:val="0"/>
          <w:numId w:val="54"/>
        </w:numPr>
        <w:pBdr>
          <w:top w:val="nil"/>
          <w:left w:val="nil"/>
          <w:bottom w:val="nil"/>
          <w:right w:val="nil"/>
          <w:between w:val="nil"/>
        </w:pBdr>
        <w:shd w:val="clear" w:color="auto" w:fill="FFFFFF"/>
        <w:spacing w:after="0" w:line="240" w:lineRule="auto"/>
        <w:ind w:left="450" w:hanging="450"/>
        <w:jc w:val="both"/>
        <w:rPr>
          <w:rFonts w:ascii="Arial" w:eastAsia="Arial" w:hAnsi="Arial" w:cs="Arial"/>
          <w:color w:val="000000"/>
        </w:rPr>
      </w:pPr>
      <w:r>
        <w:rPr>
          <w:rFonts w:ascii="Arial" w:eastAsia="Arial" w:hAnsi="Arial" w:cs="Arial"/>
          <w:color w:val="000000"/>
        </w:rPr>
        <w:t xml:space="preserve">In March 2023, the Parliament adopted a new National Human Rights Protection Strategy that covers economic and social rights and </w:t>
      </w:r>
      <w:r w:rsidRPr="00037E86">
        <w:rPr>
          <w:rFonts w:ascii="Arial" w:eastAsia="Arial" w:hAnsi="Arial" w:cs="Arial"/>
          <w:color w:val="000000"/>
        </w:rPr>
        <w:t xml:space="preserve">prioritizes </w:t>
      </w:r>
      <w:r w:rsidRPr="00CE75D2">
        <w:rPr>
          <w:rFonts w:ascii="Arial" w:hAnsi="Arial" w:cs="Arial"/>
        </w:rPr>
        <w:t>improvement of equality and anti-discrimination legislation, protection of the rights of vulnerable groups and improvement of victim-oriented response to crimes committed on grounds of discrimination</w:t>
      </w:r>
      <w:r>
        <w:rPr>
          <w:rFonts w:ascii="Arial" w:hAnsi="Arial" w:cs="Arial"/>
        </w:rPr>
        <w:t xml:space="preserve">. However, it </w:t>
      </w:r>
      <w:r>
        <w:rPr>
          <w:rFonts w:ascii="Arial" w:eastAsia="Arial" w:hAnsi="Arial" w:cs="Arial"/>
          <w:color w:val="000000"/>
        </w:rPr>
        <w:t xml:space="preserve"> does not address discrimination on grounds of sexual orientation and gender identity as well as the independence, accountability and transparency of the judiciary</w:t>
      </w:r>
      <w:r>
        <w:rPr>
          <w:rFonts w:ascii="Arial" w:eastAsia="Arial" w:hAnsi="Arial" w:cs="Arial"/>
          <w:color w:val="000000"/>
          <w:vertAlign w:val="superscript"/>
        </w:rPr>
        <w:footnoteReference w:id="51"/>
      </w:r>
      <w:r>
        <w:rPr>
          <w:rFonts w:ascii="Arial" w:eastAsia="Arial" w:hAnsi="Arial" w:cs="Arial"/>
          <w:color w:val="000000"/>
        </w:rPr>
        <w:t>.The UN special rapporteur on human rights defenders, voiced concern about “systematic efforts to undermine human rights defenders,” while the UN Committee on the Rights of Persons with Disabilities welcomed legislative and policy progress but criticized the “prevalence of the medical approach to disability” and called for a comprehensive strategy and national action plan to implement the Convention on the Rights of Persons with Disabilities</w:t>
      </w:r>
      <w:r w:rsidRPr="00A47F10">
        <w:rPr>
          <w:rStyle w:val="FootnoteReference"/>
          <w:rFonts w:ascii="Arial" w:hAnsi="Arial" w:cs="Arial"/>
        </w:rPr>
        <w:footnoteReference w:id="52"/>
      </w:r>
      <w:r w:rsidRPr="00A47F10">
        <w:rPr>
          <w:rFonts w:ascii="Arial" w:hAnsi="Arial" w:cs="Arial"/>
        </w:rPr>
        <w:t xml:space="preserve">. </w:t>
      </w:r>
      <w:r>
        <w:rPr>
          <w:rFonts w:ascii="Arial" w:hAnsi="Arial" w:cs="Arial"/>
        </w:rPr>
        <w:t xml:space="preserve">The report of the Special Rapporteur on the Rights of Persons with Disability, however, acknowledged the progress made on disability rights, through </w:t>
      </w:r>
      <w:r w:rsidRPr="00D22D15">
        <w:rPr>
          <w:rFonts w:ascii="Arial" w:hAnsi="Arial" w:cs="Arial"/>
        </w:rPr>
        <w:t>legislative and policy reform,</w:t>
      </w:r>
      <w:r>
        <w:rPr>
          <w:rFonts w:ascii="Arial" w:hAnsi="Arial" w:cs="Arial"/>
        </w:rPr>
        <w:t xml:space="preserve"> as well as important actions that have resulted in a commitment to </w:t>
      </w:r>
      <w:r w:rsidRPr="00F400F5">
        <w:rPr>
          <w:rFonts w:ascii="Arial" w:hAnsi="Arial" w:cs="Arial"/>
        </w:rPr>
        <w:t>inclusive education, social protection, and access to healthcare, including mental health</w:t>
      </w:r>
      <w:r w:rsidRPr="00F400F5">
        <w:rPr>
          <w:rStyle w:val="FootnoteReference"/>
          <w:rFonts w:ascii="Arial" w:hAnsi="Arial" w:cs="Arial"/>
        </w:rPr>
        <w:footnoteReference w:id="53"/>
      </w:r>
      <w:r w:rsidRPr="00F400F5">
        <w:rPr>
          <w:rFonts w:ascii="Arial" w:hAnsi="Arial" w:cs="Arial"/>
        </w:rPr>
        <w:t xml:space="preserve">. </w:t>
      </w:r>
      <w:r>
        <w:rPr>
          <w:rFonts w:ascii="Arial" w:hAnsi="Arial" w:cs="Arial"/>
        </w:rPr>
        <w:t xml:space="preserve">To </w:t>
      </w:r>
      <w:proofErr w:type="spellStart"/>
      <w:r w:rsidRPr="00CE75D2">
        <w:rPr>
          <w:rFonts w:ascii="Arial" w:hAnsi="Arial" w:cs="Arial"/>
        </w:rPr>
        <w:t>fulfill</w:t>
      </w:r>
      <w:proofErr w:type="spellEnd"/>
      <w:r w:rsidRPr="00CE75D2">
        <w:rPr>
          <w:rFonts w:ascii="Arial" w:hAnsi="Arial" w:cs="Arial"/>
        </w:rPr>
        <w:t xml:space="preserve"> the obligation of the United Nations Convention "On the Rights of Persons with Disabilities" and the Law of Georgia "On the Rights of Persons with Disabilities", </w:t>
      </w:r>
      <w:r>
        <w:rPr>
          <w:rFonts w:ascii="Arial" w:hAnsi="Arial" w:cs="Arial"/>
        </w:rPr>
        <w:t>an</w:t>
      </w:r>
      <w:r w:rsidRPr="00CE75D2">
        <w:rPr>
          <w:rFonts w:ascii="Arial" w:hAnsi="Arial" w:cs="Arial"/>
        </w:rPr>
        <w:t xml:space="preserve"> inter-agency committee has been established within the administration of the government of Georgia (</w:t>
      </w:r>
      <w:proofErr w:type="spellStart"/>
      <w:r w:rsidRPr="00CE75D2">
        <w:rPr>
          <w:rFonts w:ascii="Arial" w:hAnsi="Arial" w:cs="Arial"/>
        </w:rPr>
        <w:t>AoG</w:t>
      </w:r>
      <w:proofErr w:type="spellEnd"/>
      <w:r w:rsidRPr="00CE75D2">
        <w:rPr>
          <w:rFonts w:ascii="Arial" w:hAnsi="Arial" w:cs="Arial"/>
        </w:rPr>
        <w:t>)</w:t>
      </w:r>
      <w:r>
        <w:rPr>
          <w:rFonts w:ascii="Arial" w:hAnsi="Arial" w:cs="Arial"/>
        </w:rPr>
        <w:t xml:space="preserve">, which reports on </w:t>
      </w:r>
      <w:r w:rsidRPr="00CE75D2">
        <w:rPr>
          <w:rFonts w:ascii="Arial" w:hAnsi="Arial" w:cs="Arial"/>
        </w:rPr>
        <w:t>the implementation of the basic rights and freedoms of persons with disabilities, including measures to ensure social rights</w:t>
      </w:r>
      <w:r>
        <w:rPr>
          <w:rFonts w:ascii="Arial" w:hAnsi="Arial" w:cs="Arial"/>
        </w:rPr>
        <w:t xml:space="preserve">. In another positive assessment, </w:t>
      </w:r>
      <w:r w:rsidRPr="00F400F5">
        <w:rPr>
          <w:rFonts w:ascii="Arial" w:hAnsi="Arial" w:cs="Arial"/>
        </w:rPr>
        <w:t>the UN Subcommittee on Prevention of Torture (SPT), acknowledged the significant</w:t>
      </w:r>
      <w:r w:rsidRPr="008D2C1A">
        <w:rPr>
          <w:rFonts w:ascii="Arial" w:hAnsi="Arial" w:cs="Arial"/>
        </w:rPr>
        <w:t xml:space="preserve"> progress in fighting torture and improving detention conditions, but </w:t>
      </w:r>
      <w:r>
        <w:rPr>
          <w:rFonts w:ascii="Arial" w:hAnsi="Arial" w:cs="Arial"/>
        </w:rPr>
        <w:t xml:space="preserve">called for </w:t>
      </w:r>
      <w:r w:rsidRPr="008D2C1A">
        <w:rPr>
          <w:rFonts w:ascii="Arial" w:hAnsi="Arial" w:cs="Arial"/>
        </w:rPr>
        <w:t xml:space="preserve">extra measures to lower prison population, expand staff force and strengthen </w:t>
      </w:r>
      <w:r>
        <w:rPr>
          <w:rFonts w:ascii="Arial" w:hAnsi="Arial" w:cs="Arial"/>
        </w:rPr>
        <w:t xml:space="preserve">the </w:t>
      </w:r>
      <w:r w:rsidRPr="008D2C1A">
        <w:rPr>
          <w:rFonts w:ascii="Arial" w:hAnsi="Arial" w:cs="Arial"/>
        </w:rPr>
        <w:t>rehabilitation program</w:t>
      </w:r>
      <w:r>
        <w:rPr>
          <w:rStyle w:val="FootnoteReference"/>
          <w:rFonts w:ascii="Arial" w:hAnsi="Arial" w:cs="Arial"/>
        </w:rPr>
        <w:footnoteReference w:id="54"/>
      </w:r>
      <w:r>
        <w:rPr>
          <w:rFonts w:ascii="Arial" w:hAnsi="Arial" w:cs="Arial"/>
        </w:rPr>
        <w:t xml:space="preserve">. </w:t>
      </w:r>
    </w:p>
    <w:p w14:paraId="3B32E1D7" w14:textId="64BC3DF9" w:rsidR="0089000E" w:rsidRPr="00353D02" w:rsidRDefault="004660C1">
      <w:pPr>
        <w:numPr>
          <w:ilvl w:val="0"/>
          <w:numId w:val="54"/>
        </w:numPr>
        <w:pBdr>
          <w:top w:val="nil"/>
          <w:left w:val="nil"/>
          <w:bottom w:val="nil"/>
          <w:right w:val="nil"/>
          <w:between w:val="nil"/>
        </w:pBdr>
        <w:shd w:val="clear" w:color="auto" w:fill="FFFFFF"/>
        <w:spacing w:after="0" w:line="240" w:lineRule="auto"/>
        <w:ind w:left="450" w:hanging="450"/>
        <w:jc w:val="both"/>
        <w:rPr>
          <w:rFonts w:ascii="Arial" w:hAnsi="Arial" w:cs="Arial"/>
        </w:rPr>
      </w:pPr>
      <w:proofErr w:type="gramStart"/>
      <w:r>
        <w:rPr>
          <w:rFonts w:ascii="Arial" w:hAnsi="Arial" w:cs="Arial"/>
        </w:rPr>
        <w:t xml:space="preserve">With </w:t>
      </w:r>
      <w:r w:rsidR="0089000E" w:rsidRPr="00353D02">
        <w:rPr>
          <w:rFonts w:ascii="Arial" w:hAnsi="Arial" w:cs="Arial"/>
        </w:rPr>
        <w:t>regard</w:t>
      </w:r>
      <w:r>
        <w:rPr>
          <w:rFonts w:ascii="Arial" w:hAnsi="Arial" w:cs="Arial"/>
        </w:rPr>
        <w:t xml:space="preserve"> to</w:t>
      </w:r>
      <w:proofErr w:type="gramEnd"/>
      <w:r w:rsidR="0089000E" w:rsidRPr="00353D02">
        <w:rPr>
          <w:rFonts w:ascii="Arial" w:hAnsi="Arial" w:cs="Arial"/>
        </w:rPr>
        <w:t xml:space="preserve"> gender equality, Georgia has made significant progress to refine the legislative framework and institutional mechanisms for achieving greater gender equality. It introduced a new Constitutional guarantee of </w:t>
      </w:r>
      <w:r>
        <w:rPr>
          <w:rFonts w:ascii="Arial" w:hAnsi="Arial" w:cs="Arial"/>
        </w:rPr>
        <w:t xml:space="preserve">gender </w:t>
      </w:r>
      <w:r w:rsidR="0089000E" w:rsidRPr="00353D02">
        <w:rPr>
          <w:rFonts w:ascii="Arial" w:hAnsi="Arial" w:cs="Arial"/>
        </w:rPr>
        <w:t>equality in 2018</w:t>
      </w:r>
      <w:r w:rsidR="0089000E" w:rsidRPr="00A47F10">
        <w:rPr>
          <w:rStyle w:val="FootnoteReference"/>
          <w:rFonts w:ascii="Arial" w:hAnsi="Arial" w:cs="Arial"/>
        </w:rPr>
        <w:footnoteReference w:id="55"/>
      </w:r>
      <w:r w:rsidR="0089000E" w:rsidRPr="00353D02">
        <w:rPr>
          <w:rFonts w:ascii="Arial" w:hAnsi="Arial" w:cs="Arial"/>
        </w:rPr>
        <w:t xml:space="preserve">; </w:t>
      </w:r>
      <w:r w:rsidR="0089000E">
        <w:rPr>
          <w:rFonts w:ascii="Arial" w:hAnsi="Arial" w:cs="Arial"/>
        </w:rPr>
        <w:t xml:space="preserve">adopted </w:t>
      </w:r>
      <w:r w:rsidR="0089000E" w:rsidRPr="00246D16">
        <w:rPr>
          <w:rFonts w:ascii="Arial" w:hAnsi="Arial" w:cs="Arial"/>
        </w:rPr>
        <w:t>State Concept on Gender Equality</w:t>
      </w:r>
      <w:r w:rsidR="0089000E">
        <w:rPr>
          <w:rFonts w:ascii="Arial" w:hAnsi="Arial" w:cs="Arial"/>
        </w:rPr>
        <w:t xml:space="preserve"> (</w:t>
      </w:r>
      <w:r w:rsidR="0089000E" w:rsidRPr="00246D16">
        <w:rPr>
          <w:rFonts w:ascii="Arial" w:hAnsi="Arial" w:cs="Arial"/>
        </w:rPr>
        <w:t>2022</w:t>
      </w:r>
      <w:r w:rsidR="0089000E">
        <w:rPr>
          <w:rFonts w:ascii="Arial" w:hAnsi="Arial" w:cs="Arial"/>
        </w:rPr>
        <w:t>)</w:t>
      </w:r>
      <w:r w:rsidR="0089000E" w:rsidRPr="00246D16">
        <w:rPr>
          <w:rFonts w:ascii="Arial" w:hAnsi="Arial" w:cs="Arial"/>
        </w:rPr>
        <w:t>; National Action Plan against Trafficking in Human Beings for 2022–2024</w:t>
      </w:r>
      <w:r w:rsidR="0089000E">
        <w:rPr>
          <w:rFonts w:ascii="Arial" w:hAnsi="Arial" w:cs="Arial"/>
        </w:rPr>
        <w:t xml:space="preserve"> (</w:t>
      </w:r>
      <w:r w:rsidR="0089000E" w:rsidRPr="00246D16">
        <w:rPr>
          <w:rFonts w:ascii="Arial" w:hAnsi="Arial" w:cs="Arial"/>
        </w:rPr>
        <w:t>2022</w:t>
      </w:r>
      <w:r w:rsidR="0089000E">
        <w:rPr>
          <w:rFonts w:ascii="Arial" w:hAnsi="Arial" w:cs="Arial"/>
        </w:rPr>
        <w:t>)</w:t>
      </w:r>
      <w:r w:rsidR="0089000E" w:rsidRPr="00246D16">
        <w:rPr>
          <w:rFonts w:ascii="Arial" w:hAnsi="Arial" w:cs="Arial"/>
        </w:rPr>
        <w:t>; National Action Plan on Ending Violence against Women</w:t>
      </w:r>
      <w:r w:rsidR="0089000E">
        <w:rPr>
          <w:rFonts w:ascii="Arial" w:hAnsi="Arial" w:cs="Arial"/>
        </w:rPr>
        <w:t xml:space="preserve"> (</w:t>
      </w:r>
      <w:r w:rsidR="0089000E" w:rsidRPr="00246D16">
        <w:rPr>
          <w:rFonts w:ascii="Arial" w:hAnsi="Arial" w:cs="Arial"/>
        </w:rPr>
        <w:t>2022</w:t>
      </w:r>
      <w:r w:rsidR="0089000E">
        <w:rPr>
          <w:rFonts w:ascii="Arial" w:hAnsi="Arial" w:cs="Arial"/>
        </w:rPr>
        <w:t>)</w:t>
      </w:r>
      <w:r w:rsidR="0089000E" w:rsidRPr="00246D16">
        <w:rPr>
          <w:rFonts w:ascii="Arial" w:hAnsi="Arial" w:cs="Arial"/>
        </w:rPr>
        <w:t>; (d) Fourth National Action Plan on Women, Peace and Security 2022–2024</w:t>
      </w:r>
      <w:r w:rsidR="0089000E">
        <w:rPr>
          <w:rFonts w:ascii="Arial" w:hAnsi="Arial" w:cs="Arial"/>
        </w:rPr>
        <w:t xml:space="preserve"> (</w:t>
      </w:r>
      <w:r w:rsidR="0089000E" w:rsidRPr="00246D16">
        <w:rPr>
          <w:rFonts w:ascii="Arial" w:hAnsi="Arial" w:cs="Arial"/>
        </w:rPr>
        <w:t>2022</w:t>
      </w:r>
      <w:r w:rsidR="0089000E">
        <w:rPr>
          <w:rFonts w:ascii="Arial" w:hAnsi="Arial" w:cs="Arial"/>
        </w:rPr>
        <w:t>)</w:t>
      </w:r>
      <w:r w:rsidR="0089000E" w:rsidRPr="00246D16">
        <w:rPr>
          <w:rFonts w:ascii="Arial" w:hAnsi="Arial" w:cs="Arial"/>
        </w:rPr>
        <w:t>; Gender Equality Strategy and Action Plan developed by the Civil Service Bureau aimed at establishing a gender-responsive public service</w:t>
      </w:r>
      <w:r w:rsidR="0089000E">
        <w:rPr>
          <w:rFonts w:ascii="Arial" w:hAnsi="Arial" w:cs="Arial"/>
        </w:rPr>
        <w:t xml:space="preserve"> (</w:t>
      </w:r>
      <w:r w:rsidR="0089000E" w:rsidRPr="00246D16">
        <w:rPr>
          <w:rFonts w:ascii="Arial" w:hAnsi="Arial" w:cs="Arial"/>
        </w:rPr>
        <w:t>2022</w:t>
      </w:r>
      <w:r w:rsidR="0089000E">
        <w:rPr>
          <w:rFonts w:ascii="Arial" w:hAnsi="Arial" w:cs="Arial"/>
        </w:rPr>
        <w:t>)</w:t>
      </w:r>
      <w:r w:rsidR="0089000E" w:rsidRPr="00246D16">
        <w:rPr>
          <w:rFonts w:ascii="Arial" w:hAnsi="Arial" w:cs="Arial"/>
        </w:rPr>
        <w:t>; Gender Equality Strategy 2022–2025 for the Ministry of Foreign Affairs</w:t>
      </w:r>
      <w:r w:rsidR="0089000E">
        <w:rPr>
          <w:rFonts w:ascii="Arial" w:hAnsi="Arial" w:cs="Arial"/>
        </w:rPr>
        <w:t xml:space="preserve"> (2021)</w:t>
      </w:r>
      <w:r w:rsidR="0089000E">
        <w:rPr>
          <w:rStyle w:val="FootnoteReference"/>
          <w:rFonts w:ascii="Arial" w:hAnsi="Arial" w:cs="Arial"/>
        </w:rPr>
        <w:footnoteReference w:id="56"/>
      </w:r>
      <w:r w:rsidR="0089000E">
        <w:rPr>
          <w:rFonts w:ascii="Arial" w:hAnsi="Arial" w:cs="Arial"/>
        </w:rPr>
        <w:t>;</w:t>
      </w:r>
      <w:r w:rsidR="0089000E" w:rsidRPr="00246D16">
        <w:rPr>
          <w:rFonts w:ascii="Arial" w:hAnsi="Arial" w:cs="Arial"/>
        </w:rPr>
        <w:t xml:space="preserve"> </w:t>
      </w:r>
      <w:r w:rsidR="0089000E" w:rsidRPr="00353D02">
        <w:rPr>
          <w:rFonts w:ascii="Arial" w:hAnsi="Arial" w:cs="Arial"/>
        </w:rPr>
        <w:t>adopted the first-ever policy document on SOGI (sexual orientation and gender identity) rights as part of the National Human Rights Action Plan—however, the National Human Rights Action Plan 2024-2026 has removed the reference to SOGI; established the Inter-Agency Commission on Gender Equality, Violence against Women and Domestic Violence (the Inter-Agency Commission) in 2017; and amended the Gender Equality Law in 2016 to make it mandatory for gender equality councils to be created at local elected councils and a gender advisor to be appointed at each Mayor’s office, with 64 municipalities complying with these provisions</w:t>
      </w:r>
      <w:r w:rsidR="0089000E" w:rsidRPr="00A47F10">
        <w:rPr>
          <w:rStyle w:val="FootnoteReference"/>
          <w:rFonts w:ascii="Arial" w:hAnsi="Arial" w:cs="Arial"/>
        </w:rPr>
        <w:footnoteReference w:id="57"/>
      </w:r>
      <w:r w:rsidR="0089000E" w:rsidRPr="00353D02">
        <w:rPr>
          <w:rFonts w:ascii="Arial" w:hAnsi="Arial" w:cs="Arial"/>
        </w:rPr>
        <w:t>. The recent abolishment of gender quotas, however, has drawn widespread criticism</w:t>
      </w:r>
      <w:r w:rsidR="0089000E" w:rsidRPr="00A47F10">
        <w:rPr>
          <w:rStyle w:val="FootnoteReference"/>
          <w:rFonts w:ascii="Arial" w:hAnsi="Arial" w:cs="Arial"/>
        </w:rPr>
        <w:footnoteReference w:id="58"/>
      </w:r>
      <w:r w:rsidR="0089000E" w:rsidRPr="00353D02">
        <w:rPr>
          <w:rFonts w:ascii="Arial" w:hAnsi="Arial" w:cs="Arial"/>
        </w:rPr>
        <w:t xml:space="preserve">. The abolition of mandatory electoral gender quotas took place on the eve of October 2024 Parliamentary elections, while women’s </w:t>
      </w:r>
      <w:r w:rsidR="0089000E" w:rsidRPr="00353D02">
        <w:rPr>
          <w:rFonts w:ascii="Arial" w:hAnsi="Arial" w:cs="Arial"/>
        </w:rPr>
        <w:lastRenderedPageBreak/>
        <w:t>political participation rates remain below the regional and global averages.</w:t>
      </w:r>
      <w:r w:rsidR="0089000E" w:rsidRPr="00A47F10">
        <w:rPr>
          <w:rStyle w:val="FootnoteReference"/>
          <w:rFonts w:ascii="Arial" w:hAnsi="Arial" w:cs="Arial"/>
        </w:rPr>
        <w:footnoteReference w:id="59"/>
      </w:r>
      <w:r w:rsidR="0089000E" w:rsidRPr="00353D02">
        <w:rPr>
          <w:rFonts w:ascii="Arial" w:hAnsi="Arial" w:cs="Arial"/>
        </w:rPr>
        <w:t xml:space="preserve"> Women demonstrate high academic attainment (with over 56.5% of the graduates of higher education institutions being women) but these results are not translated in economic empowerment gains, with many women being economically inactive (58.5%)</w:t>
      </w:r>
      <w:r w:rsidR="0089000E" w:rsidRPr="00A47F10">
        <w:rPr>
          <w:rStyle w:val="FootnoteReference"/>
          <w:rFonts w:ascii="Arial" w:hAnsi="Arial" w:cs="Arial"/>
        </w:rPr>
        <w:footnoteReference w:id="60"/>
      </w:r>
      <w:r w:rsidR="0089000E" w:rsidRPr="00353D02">
        <w:rPr>
          <w:rFonts w:ascii="Arial" w:hAnsi="Arial" w:cs="Arial"/>
        </w:rPr>
        <w:t>, while employed women (27.5%) are facing Gender Wage Gap of 23% (adjusted monthly)</w:t>
      </w:r>
      <w:r w:rsidR="0089000E" w:rsidRPr="00A47F10">
        <w:rPr>
          <w:rStyle w:val="FootnoteReference"/>
          <w:rFonts w:ascii="Arial" w:hAnsi="Arial" w:cs="Arial"/>
        </w:rPr>
        <w:footnoteReference w:id="61"/>
      </w:r>
      <w:r w:rsidR="0089000E" w:rsidRPr="00353D02">
        <w:rPr>
          <w:rFonts w:ascii="Arial" w:hAnsi="Arial" w:cs="Arial"/>
        </w:rPr>
        <w:t>.</w:t>
      </w:r>
      <w:r w:rsidR="0089000E" w:rsidRPr="009C6353">
        <w:rPr>
          <w:rFonts w:ascii="Arial" w:hAnsi="Arial" w:cs="Arial"/>
        </w:rPr>
        <w:t xml:space="preserve"> </w:t>
      </w:r>
      <w:r w:rsidR="0089000E" w:rsidRPr="00353D02">
        <w:rPr>
          <w:rFonts w:ascii="Arial" w:hAnsi="Arial" w:cs="Arial"/>
        </w:rPr>
        <w:t>Women are under</w:t>
      </w:r>
      <w:r w:rsidR="0089000E">
        <w:rPr>
          <w:rFonts w:ascii="Arial" w:hAnsi="Arial" w:cs="Arial"/>
        </w:rPr>
        <w:t>r</w:t>
      </w:r>
      <w:r w:rsidR="0089000E" w:rsidRPr="00353D02">
        <w:rPr>
          <w:rFonts w:ascii="Arial" w:hAnsi="Arial" w:cs="Arial"/>
        </w:rPr>
        <w:t>epresented among owners and top managers of enterprises. Only 24.7 newly established enterprises had a women owner in 2022</w:t>
      </w:r>
      <w:r w:rsidR="0089000E" w:rsidRPr="00A47F10">
        <w:rPr>
          <w:rStyle w:val="FootnoteReference"/>
          <w:rFonts w:ascii="Arial" w:hAnsi="Arial" w:cs="Arial"/>
        </w:rPr>
        <w:footnoteReference w:id="62"/>
      </w:r>
      <w:r w:rsidR="0089000E" w:rsidRPr="00A47F10">
        <w:rPr>
          <w:rFonts w:ascii="Arial" w:hAnsi="Arial" w:cs="Arial"/>
        </w:rPr>
        <w:t xml:space="preserve">. </w:t>
      </w:r>
      <w:r w:rsidR="0089000E">
        <w:rPr>
          <w:rFonts w:ascii="Arial" w:eastAsia="Arial" w:hAnsi="Arial" w:cs="Arial"/>
          <w:color w:val="000000"/>
        </w:rPr>
        <w:t xml:space="preserve">It is noteworthy that the Not in Employment, Education, or Training (NEET) indicator stands at 31% and is predominantly acute among young </w:t>
      </w:r>
      <w:r w:rsidR="0089000E">
        <w:rPr>
          <w:rFonts w:ascii="Arial" w:eastAsia="Arial" w:hAnsi="Arial" w:cs="Arial"/>
        </w:rPr>
        <w:t>women</w:t>
      </w:r>
      <w:r w:rsidR="0089000E">
        <w:rPr>
          <w:rFonts w:ascii="Arial" w:eastAsia="Arial" w:hAnsi="Arial" w:cs="Arial"/>
          <w:color w:val="000000"/>
        </w:rPr>
        <w:t xml:space="preserve"> (Female 37%, male 26%)</w:t>
      </w:r>
      <w:r w:rsidR="0089000E">
        <w:rPr>
          <w:rFonts w:ascii="Arial" w:eastAsia="Arial" w:hAnsi="Arial" w:cs="Arial"/>
          <w:color w:val="000000"/>
          <w:vertAlign w:val="superscript"/>
        </w:rPr>
        <w:footnoteReference w:id="63"/>
      </w:r>
      <w:r w:rsidR="0089000E">
        <w:rPr>
          <w:rFonts w:ascii="Arial" w:eastAsia="Arial" w:hAnsi="Arial" w:cs="Arial"/>
          <w:color w:val="000000"/>
        </w:rPr>
        <w:t xml:space="preserve">.  </w:t>
      </w:r>
    </w:p>
    <w:p w14:paraId="2A0EC308" w14:textId="5DFFE5BB" w:rsidR="0089000E" w:rsidRPr="00CE75D2" w:rsidRDefault="0089000E">
      <w:pPr>
        <w:numPr>
          <w:ilvl w:val="0"/>
          <w:numId w:val="54"/>
        </w:numPr>
        <w:pBdr>
          <w:top w:val="nil"/>
          <w:left w:val="nil"/>
          <w:bottom w:val="nil"/>
          <w:right w:val="nil"/>
          <w:between w:val="nil"/>
        </w:pBdr>
        <w:shd w:val="clear" w:color="auto" w:fill="FFFFFF"/>
        <w:spacing w:after="0" w:line="240" w:lineRule="auto"/>
        <w:ind w:left="450" w:hanging="450"/>
        <w:jc w:val="both"/>
        <w:rPr>
          <w:rFonts w:ascii="Arial" w:eastAsia="Arial" w:hAnsi="Arial" w:cs="Arial"/>
          <w:color w:val="000000"/>
          <w:lang w:val="en-US"/>
        </w:rPr>
      </w:pPr>
      <w:r w:rsidRPr="00707E96">
        <w:rPr>
          <w:rFonts w:ascii="Arial" w:eastAsia="Arial" w:hAnsi="Arial" w:cs="Arial"/>
          <w:color w:val="000000"/>
        </w:rPr>
        <w:t xml:space="preserve">In relation to the LNOB principle, </w:t>
      </w:r>
      <w:r>
        <w:rPr>
          <w:rFonts w:ascii="Arial" w:eastAsia="Arial" w:hAnsi="Arial" w:cs="Arial"/>
          <w:color w:val="000000"/>
        </w:rPr>
        <w:t xml:space="preserve">several steps have been taken across various sectors. At a policy level, </w:t>
      </w:r>
      <w:r w:rsidRPr="00707E96">
        <w:rPr>
          <w:rFonts w:ascii="Arial" w:eastAsia="Arial" w:hAnsi="Arial" w:cs="Arial"/>
          <w:color w:val="000000"/>
        </w:rPr>
        <w:t xml:space="preserve">Georgia adopted the first-ever policy document on SOGI (sexual orientation and gender identity) rights as part of the National Human Rights Action Plan. However, the policymaking gains in relation to LGBTIQ+ individuals have not been reflected in the new Human Rights Strategy and Action Plan. </w:t>
      </w:r>
    </w:p>
    <w:p w14:paraId="135CE027" w14:textId="5BAAD1B3" w:rsidR="0089000E" w:rsidRDefault="0089000E">
      <w:pPr>
        <w:numPr>
          <w:ilvl w:val="0"/>
          <w:numId w:val="54"/>
        </w:numPr>
        <w:pBdr>
          <w:top w:val="nil"/>
          <w:left w:val="nil"/>
          <w:bottom w:val="nil"/>
          <w:right w:val="nil"/>
          <w:between w:val="nil"/>
        </w:pBdr>
        <w:shd w:val="clear" w:color="auto" w:fill="FFFFFF"/>
        <w:spacing w:after="0" w:line="240" w:lineRule="auto"/>
        <w:ind w:left="450" w:hanging="450"/>
        <w:jc w:val="both"/>
        <w:rPr>
          <w:rFonts w:ascii="Arial" w:eastAsia="Arial" w:hAnsi="Arial" w:cs="Arial"/>
          <w:color w:val="000000"/>
          <w:lang w:val="en-US"/>
        </w:rPr>
      </w:pPr>
      <w:r>
        <w:rPr>
          <w:rFonts w:ascii="Arial" w:eastAsia="Arial" w:hAnsi="Arial" w:cs="Arial"/>
          <w:color w:val="000000"/>
        </w:rPr>
        <w:t xml:space="preserve">In the health sector, </w:t>
      </w:r>
      <w:r w:rsidRPr="00707E96">
        <w:rPr>
          <w:rFonts w:ascii="Arial" w:eastAsia="Arial" w:hAnsi="Arial" w:cs="Arial"/>
          <w:color w:val="000000"/>
        </w:rPr>
        <w:t>notabl</w:t>
      </w:r>
      <w:r>
        <w:rPr>
          <w:rFonts w:ascii="Arial" w:eastAsia="Arial" w:hAnsi="Arial" w:cs="Arial"/>
          <w:color w:val="000000"/>
        </w:rPr>
        <w:t>e advancements have been made: (a) t</w:t>
      </w:r>
      <w:r w:rsidRPr="00707E96">
        <w:rPr>
          <w:rFonts w:ascii="Arial" w:eastAsia="Arial" w:hAnsi="Arial" w:cs="Arial"/>
          <w:color w:val="000000"/>
        </w:rPr>
        <w:t xml:space="preserve">he Universal Healthcare Program (UHP) has seen the state taking responsibility to cover primary </w:t>
      </w:r>
      <w:proofErr w:type="spellStart"/>
      <w:proofErr w:type="gramStart"/>
      <w:r w:rsidRPr="00707E96">
        <w:rPr>
          <w:rFonts w:ascii="Arial" w:eastAsia="Arial" w:hAnsi="Arial" w:cs="Arial"/>
          <w:color w:val="000000"/>
        </w:rPr>
        <w:t>healthcare</w:t>
      </w:r>
      <w:r>
        <w:rPr>
          <w:rFonts w:ascii="Arial" w:eastAsia="Arial" w:hAnsi="Arial" w:cs="Arial"/>
          <w:color w:val="000000"/>
        </w:rPr>
        <w:t>.</w:t>
      </w:r>
      <w:r w:rsidRPr="00707E96">
        <w:rPr>
          <w:rFonts w:ascii="Arial" w:eastAsia="Arial" w:hAnsi="Arial" w:cs="Arial"/>
          <w:color w:val="000000"/>
        </w:rPr>
        <w:t>emergency</w:t>
      </w:r>
      <w:proofErr w:type="spellEnd"/>
      <w:r>
        <w:rPr>
          <w:rFonts w:ascii="Arial" w:eastAsia="Arial" w:hAnsi="Arial" w:cs="Arial"/>
          <w:color w:val="000000"/>
        </w:rPr>
        <w:t>,,</w:t>
      </w:r>
      <w:proofErr w:type="gramEnd"/>
      <w:r w:rsidRPr="005E53C3">
        <w:rPr>
          <w:rFonts w:ascii="Arial" w:eastAsia="Arial" w:hAnsi="Arial" w:cs="Arial"/>
          <w:color w:val="000000"/>
        </w:rPr>
        <w:t xml:space="preserve"> </w:t>
      </w:r>
      <w:r>
        <w:rPr>
          <w:rFonts w:ascii="Arial" w:eastAsia="Arial" w:hAnsi="Arial" w:cs="Arial"/>
          <w:color w:val="000000"/>
        </w:rPr>
        <w:t>selective surgery, chemo, radio and hormone therapy, delivery and C-section</w:t>
      </w:r>
      <w:r w:rsidRPr="00707E96">
        <w:rPr>
          <w:rFonts w:ascii="Arial" w:eastAsia="Arial" w:hAnsi="Arial" w:cs="Arial"/>
          <w:color w:val="000000"/>
        </w:rPr>
        <w:t xml:space="preserve"> services to every household in the country, including residents of </w:t>
      </w:r>
      <w:r w:rsidR="008734AB">
        <w:rPr>
          <w:rFonts w:ascii="Arial" w:eastAsia="Arial" w:hAnsi="Arial" w:cs="Arial"/>
          <w:color w:val="000000"/>
        </w:rPr>
        <w:t>Abkhazia and Tskhinvali region/South Ossetia</w:t>
      </w:r>
      <w:r>
        <w:rPr>
          <w:rFonts w:ascii="Arial" w:eastAsia="Arial" w:hAnsi="Arial" w:cs="Arial"/>
          <w:color w:val="000000"/>
          <w:vertAlign w:val="superscript"/>
        </w:rPr>
        <w:footnoteReference w:id="64"/>
      </w:r>
      <w:r>
        <w:rPr>
          <w:rFonts w:ascii="Arial" w:eastAsia="Arial" w:hAnsi="Arial" w:cs="Arial"/>
          <w:color w:val="000000"/>
        </w:rPr>
        <w:t>. The t</w:t>
      </w:r>
      <w:r w:rsidRPr="00707E96">
        <w:rPr>
          <w:rFonts w:ascii="Arial" w:eastAsia="Arial" w:hAnsi="Arial" w:cs="Arial"/>
          <w:color w:val="000000"/>
        </w:rPr>
        <w:t>elemedicine</w:t>
      </w:r>
      <w:r>
        <w:rPr>
          <w:rFonts w:ascii="Arial" w:eastAsia="Arial" w:hAnsi="Arial" w:cs="Arial"/>
          <w:color w:val="000000"/>
        </w:rPr>
        <w:t xml:space="preserve"> initiative</w:t>
      </w:r>
      <w:r w:rsidRPr="00707E96">
        <w:rPr>
          <w:rFonts w:ascii="Arial" w:eastAsia="Arial" w:hAnsi="Arial" w:cs="Arial"/>
          <w:color w:val="000000"/>
        </w:rPr>
        <w:t xml:space="preserve">, on which the UN and </w:t>
      </w:r>
      <w:proofErr w:type="spellStart"/>
      <w:r w:rsidRPr="00707E96">
        <w:rPr>
          <w:rFonts w:ascii="Arial" w:eastAsia="Arial" w:hAnsi="Arial" w:cs="Arial"/>
          <w:color w:val="000000"/>
        </w:rPr>
        <w:t>MoIDPLHSA</w:t>
      </w:r>
      <w:proofErr w:type="spellEnd"/>
      <w:r w:rsidRPr="00707E96">
        <w:rPr>
          <w:rFonts w:ascii="Arial" w:eastAsia="Arial" w:hAnsi="Arial" w:cs="Arial"/>
          <w:color w:val="000000"/>
        </w:rPr>
        <w:t xml:space="preserve"> partner, help overcome geographical barriers to accessing primary health care services. </w:t>
      </w:r>
      <w:r>
        <w:rPr>
          <w:rFonts w:ascii="Arial" w:eastAsia="Arial" w:hAnsi="Arial" w:cs="Arial"/>
          <w:color w:val="000000"/>
        </w:rPr>
        <w:t>This initiative is f</w:t>
      </w:r>
      <w:r w:rsidRPr="00707E96">
        <w:rPr>
          <w:rFonts w:ascii="Arial" w:eastAsia="Arial" w:hAnsi="Arial" w:cs="Arial"/>
          <w:color w:val="000000"/>
        </w:rPr>
        <w:t>unded through a €4.7 million (US$ 5 million) grant from the European Union Delegation, and involv</w:t>
      </w:r>
      <w:r>
        <w:rPr>
          <w:rFonts w:ascii="Arial" w:eastAsia="Arial" w:hAnsi="Arial" w:cs="Arial"/>
          <w:color w:val="000000"/>
        </w:rPr>
        <w:t>es</w:t>
      </w:r>
      <w:r w:rsidRPr="00707E96">
        <w:rPr>
          <w:rFonts w:ascii="Arial" w:eastAsia="Arial" w:hAnsi="Arial" w:cs="Arial"/>
          <w:color w:val="000000"/>
        </w:rPr>
        <w:t xml:space="preserve"> the WHO, UNFPA, UNICEF, and UNOPS</w:t>
      </w:r>
      <w:r>
        <w:rPr>
          <w:rStyle w:val="FootnoteReference"/>
          <w:rFonts w:ascii="Arial" w:eastAsia="Arial" w:hAnsi="Arial" w:cs="Arial"/>
          <w:color w:val="000000"/>
        </w:rPr>
        <w:footnoteReference w:id="65"/>
      </w:r>
      <w:r w:rsidRPr="00707E96">
        <w:rPr>
          <w:rFonts w:ascii="Arial" w:eastAsia="Arial" w:hAnsi="Arial" w:cs="Arial"/>
          <w:color w:val="000000"/>
        </w:rPr>
        <w:t xml:space="preserve">, citizens, communities, and the private sector. This initiative could help address healthcare gaps in </w:t>
      </w:r>
      <w:r>
        <w:rPr>
          <w:rFonts w:ascii="Arial" w:eastAsia="Arial" w:hAnsi="Arial" w:cs="Arial"/>
          <w:color w:val="000000"/>
        </w:rPr>
        <w:t xml:space="preserve">Abkhazia </w:t>
      </w:r>
      <w:r w:rsidRPr="00707E96">
        <w:rPr>
          <w:rFonts w:ascii="Arial" w:eastAsia="Arial" w:hAnsi="Arial" w:cs="Arial"/>
          <w:color w:val="000000"/>
        </w:rPr>
        <w:t xml:space="preserve">and </w:t>
      </w:r>
      <w:r>
        <w:rPr>
          <w:rFonts w:ascii="Arial" w:eastAsia="Arial" w:hAnsi="Arial" w:cs="Arial"/>
          <w:color w:val="000000"/>
        </w:rPr>
        <w:t>Tskhinvali region/South Ossetia</w:t>
      </w:r>
      <w:r w:rsidRPr="00707E96">
        <w:rPr>
          <w:rFonts w:ascii="Arial" w:eastAsia="Arial" w:hAnsi="Arial" w:cs="Arial"/>
          <w:color w:val="000000"/>
        </w:rPr>
        <w:t>. In addition, with support from UNFPA, t</w:t>
      </w:r>
      <w:r w:rsidRPr="00707E96">
        <w:rPr>
          <w:rFonts w:ascii="Arial" w:eastAsia="Arial" w:hAnsi="Arial" w:cs="Arial"/>
          <w:color w:val="000000"/>
          <w:lang w:val="en-US"/>
        </w:rPr>
        <w:t>he government of Georgia elaborated guidelines for healthcare providers to ensure the access of Women with Disabilities to reproductive health services.</w:t>
      </w:r>
    </w:p>
    <w:p w14:paraId="6D0FEE44" w14:textId="75DE3A82" w:rsidR="0089000E" w:rsidRPr="00780C76" w:rsidRDefault="0089000E">
      <w:pPr>
        <w:numPr>
          <w:ilvl w:val="0"/>
          <w:numId w:val="54"/>
        </w:numPr>
        <w:pBdr>
          <w:top w:val="nil"/>
          <w:left w:val="nil"/>
          <w:bottom w:val="nil"/>
          <w:right w:val="nil"/>
          <w:between w:val="nil"/>
        </w:pBdr>
        <w:shd w:val="clear" w:color="auto" w:fill="FFFFFF"/>
        <w:spacing w:after="0" w:line="240" w:lineRule="auto"/>
        <w:ind w:left="450" w:hanging="450"/>
        <w:jc w:val="both"/>
        <w:rPr>
          <w:rFonts w:ascii="Arial" w:eastAsia="Arial" w:hAnsi="Arial" w:cs="Arial"/>
          <w:color w:val="000000"/>
          <w:lang w:val="en-US"/>
        </w:rPr>
      </w:pPr>
      <w:r w:rsidRPr="00780C76">
        <w:rPr>
          <w:rFonts w:ascii="Arial" w:eastAsia="Arial" w:hAnsi="Arial" w:cs="Arial"/>
          <w:color w:val="000000"/>
        </w:rPr>
        <w:t xml:space="preserve">In the education sector, the “1+4 program”, which </w:t>
      </w:r>
      <w:r w:rsidRPr="00780C76">
        <w:rPr>
          <w:rFonts w:ascii="Arial" w:hAnsi="Arial" w:cs="Arial"/>
          <w:lang w:bidi="en-US"/>
        </w:rPr>
        <w:t xml:space="preserve">allows ethnic minority young people to enrol in higher education institutions, </w:t>
      </w:r>
      <w:r w:rsidRPr="00780C76">
        <w:rPr>
          <w:rFonts w:ascii="Arial" w:hAnsi="Arial" w:cs="Arial"/>
        </w:rPr>
        <w:t xml:space="preserve">has benefited 5,600 citizens (45% female) between 2021-2024. Similarly, </w:t>
      </w:r>
      <w:r w:rsidRPr="00780C76">
        <w:rPr>
          <w:rFonts w:ascii="Arial" w:eastAsia="Arial" w:hAnsi="Arial" w:cs="Arial"/>
          <w:color w:val="000000"/>
        </w:rPr>
        <w:t xml:space="preserve">the Post-School Education Preparation Program targets vulnerable students from </w:t>
      </w:r>
      <w:r w:rsidR="004660C1">
        <w:rPr>
          <w:rFonts w:ascii="Arial" w:eastAsia="Arial" w:hAnsi="Arial" w:cs="Arial"/>
          <w:color w:val="000000"/>
        </w:rPr>
        <w:t>Abkhazia and Tskhinvali region/South Ossetia</w:t>
      </w:r>
      <w:r w:rsidR="00402012">
        <w:rPr>
          <w:rFonts w:ascii="Arial" w:eastAsia="Arial" w:hAnsi="Arial" w:cs="Arial"/>
          <w:color w:val="000000"/>
        </w:rPr>
        <w:t>, Georgia</w:t>
      </w:r>
      <w:r w:rsidRPr="00780C76">
        <w:rPr>
          <w:rFonts w:ascii="Arial" w:eastAsia="Arial" w:hAnsi="Arial" w:cs="Arial"/>
          <w:color w:val="000000"/>
        </w:rPr>
        <w:t xml:space="preserve">, and the Vocational Education and Training programs, implemented since 2016, have made vocational </w:t>
      </w:r>
      <w:r w:rsidRPr="00780C76">
        <w:rPr>
          <w:rFonts w:ascii="Arial" w:hAnsi="Arial"/>
          <w:color w:val="000000"/>
        </w:rPr>
        <w:t>t</w:t>
      </w:r>
      <w:r w:rsidRPr="00780C76">
        <w:rPr>
          <w:rFonts w:ascii="Arial" w:eastAsia="Arial" w:hAnsi="Arial" w:cs="Arial"/>
          <w:color w:val="000000"/>
        </w:rPr>
        <w:t>raining accessible, parolees and probationers, and students with IDP status</w:t>
      </w:r>
      <w:r w:rsidRPr="008B160B">
        <w:rPr>
          <w:rFonts w:ascii="Arial" w:hAnsi="Arial"/>
          <w:color w:val="000000"/>
          <w:vertAlign w:val="superscript"/>
        </w:rPr>
        <w:footnoteReference w:id="66"/>
      </w:r>
      <w:r w:rsidRPr="00780C76">
        <w:rPr>
          <w:rFonts w:ascii="Arial" w:eastAsia="Arial" w:hAnsi="Arial" w:cs="Arial"/>
          <w:color w:val="000000"/>
        </w:rPr>
        <w:t>. The introduction in 2020 of b</w:t>
      </w:r>
      <w:r w:rsidRPr="00CE75D2">
        <w:rPr>
          <w:rFonts w:ascii="Arial" w:hAnsi="Arial" w:cs="Arial"/>
        </w:rPr>
        <w:t xml:space="preserve">ilingual education </w:t>
      </w:r>
      <w:r w:rsidRPr="00780C76">
        <w:rPr>
          <w:rFonts w:ascii="Arial" w:hAnsi="Arial" w:cs="Arial"/>
        </w:rPr>
        <w:t xml:space="preserve">at the </w:t>
      </w:r>
      <w:r w:rsidRPr="00CE75D2">
        <w:rPr>
          <w:rFonts w:ascii="Arial" w:hAnsi="Arial" w:cs="Arial"/>
        </w:rPr>
        <w:t xml:space="preserve">preschool and primary education levels, </w:t>
      </w:r>
      <w:r w:rsidRPr="00780C76">
        <w:rPr>
          <w:rFonts w:ascii="Arial" w:hAnsi="Arial" w:cs="Arial"/>
        </w:rPr>
        <w:t>has created opportunities for improving t</w:t>
      </w:r>
      <w:r w:rsidRPr="00CE75D2">
        <w:rPr>
          <w:rFonts w:ascii="Arial" w:hAnsi="Arial" w:cs="Arial"/>
        </w:rPr>
        <w:t>he quality of the implementation of state educational standards.</w:t>
      </w:r>
      <w:r w:rsidRPr="00780C76">
        <w:rPr>
          <w:rFonts w:ascii="Arial" w:hAnsi="Arial" w:cs="Arial"/>
        </w:rPr>
        <w:t xml:space="preserve"> In addition, since </w:t>
      </w:r>
      <w:r w:rsidRPr="00CE75D2">
        <w:rPr>
          <w:rFonts w:ascii="Arial" w:hAnsi="Arial" w:cs="Arial"/>
        </w:rPr>
        <w:t xml:space="preserve">2018, students of non-Georgian speaking sectors (Azerbaijani, Russian and Armenian) are provided with approved school textbooks translated into the language of instruction. Georgian language learning programs and courses are available for various segments of the population </w:t>
      </w:r>
      <w:r w:rsidRPr="00CE75D2">
        <w:rPr>
          <w:rFonts w:ascii="Arial" w:hAnsi="Arial" w:cs="Arial"/>
          <w:i/>
          <w:iCs/>
        </w:rPr>
        <w:t>(including schoolchildren, students, public servants, clergy, penitentiary establishments)</w:t>
      </w:r>
      <w:r w:rsidRPr="00CE75D2">
        <w:rPr>
          <w:rFonts w:ascii="Arial" w:hAnsi="Arial" w:cs="Arial"/>
        </w:rPr>
        <w:t xml:space="preserve"> for free through Zurab </w:t>
      </w:r>
      <w:proofErr w:type="spellStart"/>
      <w:r w:rsidRPr="00CE75D2">
        <w:rPr>
          <w:rFonts w:ascii="Arial" w:hAnsi="Arial" w:cs="Arial"/>
        </w:rPr>
        <w:t>Zhvania</w:t>
      </w:r>
      <w:proofErr w:type="spellEnd"/>
      <w:r w:rsidRPr="00CE75D2">
        <w:rPr>
          <w:rFonts w:ascii="Arial" w:hAnsi="Arial" w:cs="Arial"/>
        </w:rPr>
        <w:t xml:space="preserve"> School of Public Administration and its 12 regional training </w:t>
      </w:r>
      <w:proofErr w:type="spellStart"/>
      <w:r w:rsidR="004660C1">
        <w:rPr>
          <w:rFonts w:ascii="Arial" w:hAnsi="Arial" w:cs="Arial"/>
        </w:rPr>
        <w:t>c</w:t>
      </w:r>
      <w:r w:rsidRPr="00CE75D2">
        <w:rPr>
          <w:rFonts w:ascii="Arial" w:hAnsi="Arial" w:cs="Arial"/>
        </w:rPr>
        <w:t>enters</w:t>
      </w:r>
      <w:proofErr w:type="spellEnd"/>
      <w:r w:rsidRPr="00CE75D2">
        <w:rPr>
          <w:rFonts w:ascii="Arial" w:hAnsi="Arial" w:cs="Arial"/>
        </w:rPr>
        <w:t xml:space="preserve"> and mobile groups, </w:t>
      </w:r>
      <w:r>
        <w:rPr>
          <w:rFonts w:ascii="Arial" w:hAnsi="Arial" w:cs="Arial"/>
        </w:rPr>
        <w:t>including</w:t>
      </w:r>
      <w:r w:rsidRPr="00CE75D2">
        <w:rPr>
          <w:rFonts w:ascii="Arial" w:hAnsi="Arial" w:cs="Arial"/>
        </w:rPr>
        <w:t xml:space="preserve"> in distant learning format</w:t>
      </w:r>
      <w:r w:rsidRPr="00780C76">
        <w:rPr>
          <w:rFonts w:ascii="Arial" w:eastAsia="Arial" w:hAnsi="Arial" w:cs="Arial"/>
          <w:color w:val="000000"/>
        </w:rPr>
        <w:t xml:space="preserve">. </w:t>
      </w:r>
    </w:p>
    <w:p w14:paraId="17348617" w14:textId="77777777" w:rsidR="0089000E" w:rsidRDefault="0089000E">
      <w:pPr>
        <w:numPr>
          <w:ilvl w:val="0"/>
          <w:numId w:val="54"/>
        </w:numPr>
        <w:pBdr>
          <w:top w:val="nil"/>
          <w:left w:val="nil"/>
          <w:bottom w:val="nil"/>
          <w:right w:val="nil"/>
          <w:between w:val="nil"/>
        </w:pBdr>
        <w:spacing w:after="0" w:line="240" w:lineRule="auto"/>
        <w:ind w:left="450" w:hanging="450"/>
        <w:jc w:val="both"/>
        <w:rPr>
          <w:rFonts w:ascii="Arial" w:eastAsia="Arial" w:hAnsi="Arial" w:cs="Arial"/>
          <w:color w:val="000000"/>
        </w:rPr>
      </w:pPr>
      <w:r>
        <w:rPr>
          <w:rFonts w:ascii="Arial" w:eastAsia="Arial" w:hAnsi="Arial" w:cs="Arial"/>
          <w:b/>
          <w:color w:val="000000"/>
        </w:rPr>
        <w:t xml:space="preserve">Sustainable Development and Climate Change Challenges </w:t>
      </w:r>
      <w:r>
        <w:rPr>
          <w:rFonts w:ascii="Arial" w:eastAsia="Arial" w:hAnsi="Arial" w:cs="Arial"/>
          <w:color w:val="000000"/>
        </w:rPr>
        <w:t xml:space="preserve">Sustainable development is one of the pillars of the government’s economic policy and is embedded within several </w:t>
      </w:r>
      <w:r>
        <w:rPr>
          <w:rFonts w:ascii="Arial" w:eastAsia="Arial" w:hAnsi="Arial" w:cs="Arial"/>
          <w:color w:val="000000"/>
        </w:rPr>
        <w:lastRenderedPageBreak/>
        <w:t>components of the UNSDCF. Eco-tourism is already a government priority, and investments have been made for expansion of the Protected Areas, creating alternative income generation and new job opportunities, thus preventing migration from mountains to lowlands. Similarly, the Emerald Network was initiated 2008 and currently comprises of 58 Emerald sites, covering 18.45% of the country’s territory</w:t>
      </w:r>
      <w:r>
        <w:rPr>
          <w:rFonts w:ascii="Arial" w:eastAsia="Arial" w:hAnsi="Arial" w:cs="Arial"/>
          <w:color w:val="000000"/>
          <w:vertAlign w:val="superscript"/>
        </w:rPr>
        <w:footnoteReference w:id="67"/>
      </w:r>
      <w:r>
        <w:rPr>
          <w:rFonts w:ascii="Arial" w:eastAsia="Arial" w:hAnsi="Arial" w:cs="Arial"/>
          <w:color w:val="000000"/>
        </w:rPr>
        <w:t xml:space="preserve">. A similar opportunity exists in renewable energy and sustainable agriculture, the latter within the context of the Middle Corridor’s new importance as a transport and logistics hub. As regards renewable energy, Georgia has an estimated potential of 11.8 gigawatts of hydropower, 1.4 gigawatts of wind power, and 1.5 gigawatts of solar power capacity. Investing in renewables will not only increase renewable energy to 27% of the energy </w:t>
      </w:r>
      <w:proofErr w:type="gramStart"/>
      <w:r>
        <w:rPr>
          <w:rFonts w:ascii="Arial" w:eastAsia="Arial" w:hAnsi="Arial" w:cs="Arial"/>
          <w:color w:val="000000"/>
        </w:rPr>
        <w:t>mix, but</w:t>
      </w:r>
      <w:proofErr w:type="gramEnd"/>
      <w:r>
        <w:rPr>
          <w:rFonts w:ascii="Arial" w:eastAsia="Arial" w:hAnsi="Arial" w:cs="Arial"/>
          <w:color w:val="000000"/>
        </w:rPr>
        <w:t xml:space="preserve"> also reduce reliance on import of energy during winter and reduce Georgia’s energy poverty</w:t>
      </w:r>
      <w:r>
        <w:rPr>
          <w:rFonts w:ascii="Arial" w:eastAsia="Arial" w:hAnsi="Arial" w:cs="Arial"/>
          <w:color w:val="000000"/>
          <w:vertAlign w:val="superscript"/>
        </w:rPr>
        <w:footnoteReference w:id="68"/>
      </w:r>
      <w:r>
        <w:rPr>
          <w:rFonts w:ascii="Arial" w:eastAsia="Arial" w:hAnsi="Arial" w:cs="Arial"/>
          <w:color w:val="000000"/>
        </w:rPr>
        <w:t xml:space="preserve">. </w:t>
      </w:r>
    </w:p>
    <w:p w14:paraId="5508DCAC" w14:textId="77777777" w:rsidR="0089000E" w:rsidRDefault="0089000E">
      <w:pPr>
        <w:numPr>
          <w:ilvl w:val="0"/>
          <w:numId w:val="54"/>
        </w:numPr>
        <w:pBdr>
          <w:top w:val="nil"/>
          <w:left w:val="nil"/>
          <w:bottom w:val="nil"/>
          <w:right w:val="nil"/>
          <w:between w:val="nil"/>
        </w:pBdr>
        <w:spacing w:after="0" w:line="240" w:lineRule="auto"/>
        <w:ind w:left="450" w:hanging="450"/>
        <w:jc w:val="both"/>
        <w:rPr>
          <w:rFonts w:ascii="Arial" w:eastAsia="Arial" w:hAnsi="Arial" w:cs="Arial"/>
          <w:color w:val="000000"/>
        </w:rPr>
      </w:pPr>
      <w:r w:rsidRPr="000C050C">
        <w:rPr>
          <w:rFonts w:ascii="Arial" w:eastAsia="Arial" w:hAnsi="Arial" w:cs="Arial"/>
          <w:color w:val="000000"/>
        </w:rPr>
        <w:t>Georgia faces significant climate change risks, primarily driven by its diverse and complex geography. The country is increasingly vulnerable to extreme weather events such as floods, droughts, landslides, and strong winds. These phenomena have intensified in frequency and severity due to climate change, posing substantial threats to both human lives and economic stability. Landslides, floods, and mudflows are among the most damaging natural hazards, affecting over 70% of the territory and around 63% of the population, causing extensive damage to infrastructure and arable land</w:t>
      </w:r>
      <w:r>
        <w:rPr>
          <w:rFonts w:ascii="Arial" w:eastAsia="Arial" w:hAnsi="Arial" w:cs="Arial"/>
          <w:color w:val="000000"/>
          <w:vertAlign w:val="superscript"/>
        </w:rPr>
        <w:footnoteReference w:id="69"/>
      </w:r>
      <w:r w:rsidRPr="000C050C">
        <w:rPr>
          <w:rFonts w:ascii="Arial" w:eastAsia="Arial" w:hAnsi="Arial" w:cs="Arial"/>
          <w:color w:val="000000"/>
        </w:rPr>
        <w:t>. To address these risks, a comprehensive strategy for climate change mitigation and adaptation has been framed that focuses on seven key sectors—energy, transport, industry, agriculture, forestry, waste management, and water resources</w:t>
      </w:r>
      <w:r>
        <w:rPr>
          <w:rFonts w:ascii="Arial" w:eastAsia="Arial" w:hAnsi="Arial" w:cs="Arial"/>
          <w:color w:val="000000"/>
          <w:vertAlign w:val="superscript"/>
        </w:rPr>
        <w:footnoteReference w:id="70"/>
      </w:r>
      <w:r w:rsidRPr="000C050C">
        <w:rPr>
          <w:rFonts w:ascii="Arial" w:eastAsia="Arial" w:hAnsi="Arial" w:cs="Arial"/>
          <w:color w:val="000000"/>
        </w:rPr>
        <w:t>. By 2030, the country aims to reduce its Green House Gas (GHG) emissions unconditionally by 35% below the 1980 levels</w:t>
      </w:r>
      <w:r>
        <w:rPr>
          <w:rFonts w:ascii="Arial" w:eastAsia="Arial" w:hAnsi="Arial" w:cs="Arial"/>
          <w:color w:val="000000"/>
          <w:vertAlign w:val="superscript"/>
        </w:rPr>
        <w:footnoteReference w:id="71"/>
      </w:r>
      <w:r w:rsidRPr="000C050C">
        <w:rPr>
          <w:rFonts w:ascii="Arial" w:eastAsia="Arial" w:hAnsi="Arial" w:cs="Arial"/>
          <w:color w:val="000000"/>
        </w:rPr>
        <w:t>, which would align Georgia with targets stipulated in the Paris Agreement. Promotion of green public transport systems and incentives for electric vehicles, aim for a 15% reduction in emissions from this sector</w:t>
      </w:r>
      <w:r>
        <w:rPr>
          <w:rFonts w:ascii="Arial" w:eastAsia="Arial" w:hAnsi="Arial" w:cs="Arial"/>
          <w:color w:val="000000"/>
          <w:vertAlign w:val="superscript"/>
        </w:rPr>
        <w:footnoteReference w:id="72"/>
      </w:r>
      <w:r w:rsidRPr="000C050C">
        <w:rPr>
          <w:rFonts w:ascii="Arial" w:eastAsia="Arial" w:hAnsi="Arial" w:cs="Arial"/>
          <w:color w:val="000000"/>
        </w:rPr>
        <w:t xml:space="preserve">. In addition, the industry and waste management sectors are adopting low-carbon technologies and improving waste management practices to achieve reduction in emissions and support waste recycling. The framing of the Fourth National Environmental Action Programme of Georgia for 2022-2026, which is the main strategic document for environmental and natural resources </w:t>
      </w:r>
      <w:proofErr w:type="gramStart"/>
      <w:r w:rsidRPr="000C050C">
        <w:rPr>
          <w:rFonts w:ascii="Arial" w:eastAsia="Arial" w:hAnsi="Arial" w:cs="Arial"/>
          <w:color w:val="000000"/>
        </w:rPr>
        <w:t>management, and</w:t>
      </w:r>
      <w:proofErr w:type="gramEnd"/>
      <w:r w:rsidRPr="000C050C">
        <w:rPr>
          <w:rFonts w:ascii="Arial" w:eastAsia="Arial" w:hAnsi="Arial" w:cs="Arial"/>
          <w:color w:val="000000"/>
        </w:rPr>
        <w:t xml:space="preserve"> launch of initiatives such as “Produce in Georgia” that actively support renewable energy producers and contribute to the development of a green economy, reflect the government’s commitment to climate change and sustainability. Moreover, Georgia has regularly complied with reporting requirements as part of its commitment to various international conventions, including on the UNFCCC, Green House Gas emissions, and energy statistics, which are aligned with the EU statistical acquis set out in the Statistical Requirements Compendium</w:t>
      </w:r>
      <w:r>
        <w:rPr>
          <w:rFonts w:ascii="Arial" w:eastAsia="Arial" w:hAnsi="Arial" w:cs="Arial"/>
          <w:color w:val="000000"/>
          <w:vertAlign w:val="superscript"/>
        </w:rPr>
        <w:footnoteReference w:id="73"/>
      </w:r>
      <w:r w:rsidRPr="000C050C">
        <w:rPr>
          <w:rFonts w:ascii="Arial" w:eastAsia="Arial" w:hAnsi="Arial" w:cs="Arial"/>
          <w:color w:val="000000"/>
        </w:rPr>
        <w:t xml:space="preserve">. </w:t>
      </w:r>
      <w:r>
        <w:rPr>
          <w:rFonts w:ascii="Arial" w:eastAsia="Arial" w:hAnsi="Arial" w:cs="Arial"/>
          <w:color w:val="000000"/>
          <w:lang w:val="en-US"/>
        </w:rPr>
        <w:t>S</w:t>
      </w:r>
      <w:r w:rsidRPr="000C050C">
        <w:rPr>
          <w:rFonts w:ascii="Arial" w:eastAsia="Arial" w:hAnsi="Arial" w:cs="Arial"/>
          <w:color w:val="000000"/>
          <w:lang w:val="en-US"/>
        </w:rPr>
        <w:t xml:space="preserve">ignificant steps </w:t>
      </w:r>
      <w:r>
        <w:rPr>
          <w:rFonts w:ascii="Arial" w:eastAsia="Arial" w:hAnsi="Arial" w:cs="Arial"/>
          <w:color w:val="000000"/>
          <w:lang w:val="en-US"/>
        </w:rPr>
        <w:t xml:space="preserve">have also been taken </w:t>
      </w:r>
      <w:r w:rsidRPr="000C050C">
        <w:rPr>
          <w:rFonts w:ascii="Arial" w:eastAsia="Arial" w:hAnsi="Arial" w:cs="Arial"/>
          <w:color w:val="000000"/>
          <w:lang w:val="en-US"/>
        </w:rPr>
        <w:t>to improve ambient air quality management in the country and to reduce air pollution from major sources by tightening liabilities for industrial plants and introducing Euro 5 standards for fuel and emission from transport.</w:t>
      </w:r>
      <w:r>
        <w:rPr>
          <w:rFonts w:ascii="Arial" w:eastAsia="Arial" w:hAnsi="Arial" w:cs="Arial"/>
          <w:color w:val="000000"/>
          <w:lang w:val="en-US"/>
        </w:rPr>
        <w:t xml:space="preserve"> </w:t>
      </w:r>
      <w:r w:rsidRPr="000C050C">
        <w:rPr>
          <w:rFonts w:ascii="Arial" w:eastAsia="Arial" w:hAnsi="Arial" w:cs="Arial"/>
          <w:color w:val="000000"/>
        </w:rPr>
        <w:t>Georgia’s Nationally Determined Contribution (NDC) emphasizes the need to strengthen healthcare systems' resilience against climate-related risks. It outlines plans for interdisciplinary research to assess climate change impacts on human health, integrating social, economic, biological, and ecological systems. These efforts aim to develop effective adaptation strategies to safeguard public health and ensure the continuity of medical delivery infrastructure.</w:t>
      </w:r>
    </w:p>
    <w:p w14:paraId="500694CA" w14:textId="77777777" w:rsidR="0089000E" w:rsidRDefault="0089000E" w:rsidP="0089000E">
      <w:pPr>
        <w:pBdr>
          <w:top w:val="nil"/>
          <w:left w:val="nil"/>
          <w:bottom w:val="nil"/>
          <w:right w:val="nil"/>
          <w:between w:val="nil"/>
        </w:pBdr>
        <w:spacing w:after="0" w:line="240" w:lineRule="auto"/>
        <w:ind w:left="450"/>
        <w:jc w:val="both"/>
        <w:rPr>
          <w:rFonts w:ascii="Arial" w:eastAsia="Arial" w:hAnsi="Arial" w:cs="Arial"/>
          <w:color w:val="000000"/>
        </w:rPr>
      </w:pPr>
    </w:p>
    <w:p w14:paraId="2786EF36" w14:textId="77777777" w:rsidR="0089000E" w:rsidRDefault="0089000E" w:rsidP="0089000E">
      <w:pPr>
        <w:pBdr>
          <w:top w:val="nil"/>
          <w:left w:val="nil"/>
          <w:bottom w:val="nil"/>
          <w:right w:val="nil"/>
          <w:between w:val="nil"/>
        </w:pBdr>
        <w:spacing w:after="0" w:line="240" w:lineRule="auto"/>
        <w:ind w:left="450"/>
        <w:jc w:val="both"/>
        <w:rPr>
          <w:rFonts w:ascii="Arial" w:eastAsia="Arial" w:hAnsi="Arial" w:cs="Arial"/>
          <w:color w:val="000000"/>
        </w:rPr>
      </w:pPr>
    </w:p>
    <w:p w14:paraId="7E93BEAF" w14:textId="77777777" w:rsidR="0089000E" w:rsidRPr="00DA46C1" w:rsidRDefault="0089000E" w:rsidP="0089000E">
      <w:pPr>
        <w:pStyle w:val="Heading2"/>
        <w:shd w:val="clear" w:color="auto" w:fill="D9E2F3" w:themeFill="accent1" w:themeFillTint="33"/>
        <w:spacing w:before="0" w:after="120" w:line="240" w:lineRule="auto"/>
        <w:rPr>
          <w:rFonts w:ascii="Arial" w:eastAsia="Twentieth Century" w:hAnsi="Arial" w:cs="Arial"/>
          <w:lang w:val="en-US"/>
        </w:rPr>
      </w:pPr>
      <w:r>
        <w:rPr>
          <w:rFonts w:ascii="Arial" w:eastAsia="Twentieth Century" w:hAnsi="Arial" w:cs="Arial"/>
          <w:lang w:val="en-US"/>
        </w:rPr>
        <w:t>Progress on the Sustainable Development Goals (SDG)</w:t>
      </w:r>
    </w:p>
    <w:p w14:paraId="05073823" w14:textId="77777777" w:rsidR="0089000E" w:rsidRDefault="0089000E" w:rsidP="0089000E">
      <w:pPr>
        <w:spacing w:after="0" w:line="240" w:lineRule="auto"/>
        <w:jc w:val="both"/>
        <w:rPr>
          <w:rFonts w:ascii="Arial" w:eastAsia="Arial" w:hAnsi="Arial" w:cs="Arial"/>
          <w:color w:val="000000"/>
        </w:rPr>
      </w:pPr>
    </w:p>
    <w:p w14:paraId="0101543C" w14:textId="77777777" w:rsidR="0089000E" w:rsidRPr="002D69E9" w:rsidRDefault="0089000E">
      <w:pPr>
        <w:pStyle w:val="ListParagraph"/>
        <w:numPr>
          <w:ilvl w:val="0"/>
          <w:numId w:val="54"/>
        </w:numPr>
        <w:spacing w:after="0" w:line="240" w:lineRule="auto"/>
        <w:ind w:left="450" w:hanging="450"/>
        <w:jc w:val="both"/>
        <w:rPr>
          <w:rFonts w:ascii="Arial" w:hAnsi="Arial" w:cs="Arial"/>
        </w:rPr>
      </w:pPr>
      <w:r w:rsidRPr="002D69E9">
        <w:rPr>
          <w:rFonts w:ascii="Arial" w:hAnsi="Arial" w:cs="Arial"/>
        </w:rPr>
        <w:t>Concerted efforts are being made by the Government of Georgia to achieve progress on the SDGs. Georgia became one of the first countries to submit a Voluntary National Report (VNR) on SDGs in 2016. Since then, Georgia has submitted more detailed VNRs, in 2020, and the latest in July 2024. SDGs nationalized targets and indicators were approved in November 2019 and as per the UNDP-led MAPS (Mainstreaming, Acceleration and Policy Support for the 2030 Agenda) study, all the 36 national strategies incorporate 85 percent of the country’s nationalized SDG targets, with the percentage rising to 93% if the EU Accession Agreement (AA) is also considered</w:t>
      </w:r>
      <w:r w:rsidRPr="002D69E9">
        <w:rPr>
          <w:rStyle w:val="FootnoteReference"/>
          <w:rFonts w:ascii="Arial" w:hAnsi="Arial" w:cs="Arial"/>
        </w:rPr>
        <w:footnoteReference w:id="74"/>
      </w:r>
      <w:r w:rsidRPr="002D69E9">
        <w:rPr>
          <w:rFonts w:ascii="Arial" w:hAnsi="Arial" w:cs="Arial"/>
        </w:rPr>
        <w:t xml:space="preserve">. </w:t>
      </w:r>
    </w:p>
    <w:p w14:paraId="2B093A25" w14:textId="77777777" w:rsidR="0089000E" w:rsidRPr="002D69E9" w:rsidRDefault="0089000E" w:rsidP="0089000E">
      <w:pPr>
        <w:pStyle w:val="ListParagraph"/>
        <w:spacing w:after="0" w:line="240" w:lineRule="auto"/>
        <w:ind w:left="450"/>
        <w:jc w:val="both"/>
        <w:rPr>
          <w:rFonts w:ascii="Arial" w:hAnsi="Arial" w:cs="Arial"/>
        </w:rPr>
      </w:pPr>
    </w:p>
    <w:p w14:paraId="1C0867B3" w14:textId="77777777" w:rsidR="0089000E" w:rsidRPr="002D69E9" w:rsidRDefault="0089000E">
      <w:pPr>
        <w:pStyle w:val="ListParagraph"/>
        <w:numPr>
          <w:ilvl w:val="0"/>
          <w:numId w:val="54"/>
        </w:numPr>
        <w:spacing w:after="0" w:line="240" w:lineRule="auto"/>
        <w:ind w:left="450" w:hanging="450"/>
        <w:jc w:val="both"/>
        <w:rPr>
          <w:rFonts w:ascii="Arial" w:hAnsi="Arial" w:cs="Arial"/>
        </w:rPr>
      </w:pPr>
      <w:r w:rsidRPr="002D69E9">
        <w:rPr>
          <w:rFonts w:ascii="Arial" w:hAnsi="Arial" w:cs="Arial"/>
        </w:rPr>
        <w:t>The Voluntary National Review (VNR) 2024 documents progress on the SDGs since the previous VNR of 2020. It highlights challenges, and notes actions underway to further improve Georgia’s SDGs progress (Box 2). A mapping of national policies and strategies to SDGs is at Annex 3.</w:t>
      </w:r>
    </w:p>
    <w:p w14:paraId="097EFD3C" w14:textId="77777777" w:rsidR="0089000E" w:rsidRDefault="0089000E" w:rsidP="0089000E">
      <w:pPr>
        <w:pBdr>
          <w:top w:val="nil"/>
          <w:left w:val="nil"/>
          <w:bottom w:val="nil"/>
          <w:right w:val="nil"/>
          <w:between w:val="nil"/>
        </w:pBdr>
        <w:spacing w:after="0" w:line="240" w:lineRule="auto"/>
        <w:jc w:val="both"/>
        <w:rPr>
          <w:rFonts w:ascii="Arial" w:eastAsia="Arial" w:hAnsi="Arial" w:cs="Arial"/>
          <w:color w:val="000000"/>
        </w:rPr>
      </w:pPr>
    </w:p>
    <w:p w14:paraId="67C58F4B" w14:textId="77777777" w:rsidR="0089000E" w:rsidRDefault="0089000E" w:rsidP="0089000E">
      <w:pPr>
        <w:pBdr>
          <w:top w:val="nil"/>
          <w:left w:val="nil"/>
          <w:bottom w:val="nil"/>
          <w:right w:val="nil"/>
          <w:between w:val="nil"/>
        </w:pBdr>
        <w:spacing w:after="0" w:line="240" w:lineRule="auto"/>
        <w:jc w:val="both"/>
        <w:rPr>
          <w:rFonts w:ascii="Arial" w:eastAsia="Arial" w:hAnsi="Arial" w:cs="Arial"/>
          <w:color w:val="000000"/>
        </w:rPr>
      </w:pPr>
    </w:p>
    <w:p w14:paraId="2117240D" w14:textId="77777777" w:rsidR="0089000E" w:rsidRDefault="0089000E" w:rsidP="0089000E">
      <w:pPr>
        <w:pBdr>
          <w:top w:val="nil"/>
          <w:left w:val="nil"/>
          <w:bottom w:val="nil"/>
          <w:right w:val="nil"/>
          <w:between w:val="nil"/>
        </w:pBdr>
        <w:spacing w:after="0" w:line="240" w:lineRule="auto"/>
        <w:jc w:val="both"/>
        <w:rPr>
          <w:rFonts w:ascii="Arial" w:eastAsia="Arial" w:hAnsi="Arial" w:cs="Arial"/>
          <w:color w:val="000000"/>
        </w:rPr>
      </w:pPr>
    </w:p>
    <w:p w14:paraId="0FCEC2D2" w14:textId="77777777" w:rsidR="0089000E" w:rsidRDefault="0089000E" w:rsidP="0089000E">
      <w:pPr>
        <w:pBdr>
          <w:top w:val="nil"/>
          <w:left w:val="nil"/>
          <w:bottom w:val="nil"/>
          <w:right w:val="nil"/>
          <w:between w:val="nil"/>
        </w:pBdr>
        <w:spacing w:after="0" w:line="240" w:lineRule="auto"/>
        <w:jc w:val="both"/>
        <w:rPr>
          <w:rFonts w:ascii="Arial" w:eastAsia="Arial" w:hAnsi="Arial" w:cs="Arial"/>
          <w:color w:val="000000"/>
        </w:rPr>
      </w:pPr>
    </w:p>
    <w:p w14:paraId="0A149955" w14:textId="77777777" w:rsidR="0089000E" w:rsidRDefault="0089000E" w:rsidP="0089000E">
      <w:pPr>
        <w:pBdr>
          <w:top w:val="nil"/>
          <w:left w:val="nil"/>
          <w:bottom w:val="nil"/>
          <w:right w:val="nil"/>
          <w:between w:val="nil"/>
        </w:pBdr>
        <w:spacing w:after="0" w:line="240" w:lineRule="auto"/>
        <w:jc w:val="both"/>
        <w:rPr>
          <w:rFonts w:ascii="Arial" w:eastAsia="Arial" w:hAnsi="Arial" w:cs="Arial"/>
          <w:color w:val="000000"/>
        </w:rPr>
      </w:pPr>
    </w:p>
    <w:p w14:paraId="534AF758" w14:textId="77777777" w:rsidR="0089000E" w:rsidRDefault="0089000E" w:rsidP="0089000E">
      <w:pPr>
        <w:pBdr>
          <w:top w:val="nil"/>
          <w:left w:val="nil"/>
          <w:bottom w:val="nil"/>
          <w:right w:val="nil"/>
          <w:between w:val="nil"/>
        </w:pBdr>
        <w:spacing w:after="0" w:line="240" w:lineRule="auto"/>
        <w:jc w:val="both"/>
        <w:rPr>
          <w:rFonts w:ascii="Arial" w:eastAsia="Arial" w:hAnsi="Arial" w:cs="Arial"/>
          <w:color w:val="000000"/>
        </w:rPr>
      </w:pPr>
    </w:p>
    <w:p w14:paraId="7DFFBDE9" w14:textId="77777777" w:rsidR="0089000E" w:rsidRDefault="0089000E" w:rsidP="0089000E">
      <w:pPr>
        <w:pBdr>
          <w:top w:val="nil"/>
          <w:left w:val="nil"/>
          <w:bottom w:val="nil"/>
          <w:right w:val="nil"/>
          <w:between w:val="nil"/>
        </w:pBdr>
        <w:spacing w:after="0" w:line="240" w:lineRule="auto"/>
        <w:jc w:val="both"/>
        <w:rPr>
          <w:rFonts w:ascii="Arial" w:eastAsia="Arial" w:hAnsi="Arial" w:cs="Arial"/>
          <w:color w:val="000000"/>
        </w:rPr>
      </w:pPr>
    </w:p>
    <w:p w14:paraId="572596C5" w14:textId="77777777" w:rsidR="0089000E" w:rsidRDefault="0089000E" w:rsidP="0089000E">
      <w:pPr>
        <w:pBdr>
          <w:top w:val="nil"/>
          <w:left w:val="nil"/>
          <w:bottom w:val="nil"/>
          <w:right w:val="nil"/>
          <w:between w:val="nil"/>
        </w:pBdr>
        <w:spacing w:after="0" w:line="240" w:lineRule="auto"/>
        <w:jc w:val="both"/>
        <w:rPr>
          <w:rFonts w:ascii="Arial" w:eastAsia="Arial" w:hAnsi="Arial" w:cs="Arial"/>
          <w:color w:val="000000"/>
        </w:rPr>
      </w:pPr>
    </w:p>
    <w:p w14:paraId="5815D89C" w14:textId="77777777" w:rsidR="0089000E" w:rsidRDefault="0089000E" w:rsidP="0089000E">
      <w:pPr>
        <w:pBdr>
          <w:top w:val="nil"/>
          <w:left w:val="nil"/>
          <w:bottom w:val="nil"/>
          <w:right w:val="nil"/>
          <w:between w:val="nil"/>
        </w:pBdr>
        <w:spacing w:after="0" w:line="240" w:lineRule="auto"/>
        <w:jc w:val="both"/>
        <w:rPr>
          <w:rFonts w:ascii="Arial" w:eastAsia="Arial" w:hAnsi="Arial" w:cs="Arial"/>
          <w:color w:val="000000"/>
        </w:rPr>
      </w:pPr>
    </w:p>
    <w:p w14:paraId="5923B8BB" w14:textId="77777777" w:rsidR="0089000E" w:rsidRDefault="0089000E" w:rsidP="0089000E">
      <w:pPr>
        <w:pBdr>
          <w:top w:val="nil"/>
          <w:left w:val="nil"/>
          <w:bottom w:val="nil"/>
          <w:right w:val="nil"/>
          <w:between w:val="nil"/>
        </w:pBdr>
        <w:spacing w:after="0" w:line="240" w:lineRule="auto"/>
        <w:jc w:val="both"/>
        <w:rPr>
          <w:rFonts w:ascii="Arial" w:eastAsia="Arial" w:hAnsi="Arial" w:cs="Arial"/>
          <w:color w:val="000000"/>
        </w:rPr>
      </w:pPr>
    </w:p>
    <w:p w14:paraId="4A72B287" w14:textId="77777777" w:rsidR="0089000E" w:rsidRDefault="0089000E" w:rsidP="0089000E">
      <w:pPr>
        <w:pBdr>
          <w:top w:val="nil"/>
          <w:left w:val="nil"/>
          <w:bottom w:val="nil"/>
          <w:right w:val="nil"/>
          <w:between w:val="nil"/>
        </w:pBdr>
        <w:spacing w:after="0" w:line="240" w:lineRule="auto"/>
        <w:jc w:val="both"/>
        <w:rPr>
          <w:rFonts w:ascii="Arial" w:eastAsia="Arial" w:hAnsi="Arial" w:cs="Arial"/>
          <w:color w:val="000000"/>
        </w:rPr>
      </w:pPr>
    </w:p>
    <w:p w14:paraId="2D37C1A8" w14:textId="77777777" w:rsidR="0089000E" w:rsidRDefault="0089000E" w:rsidP="0089000E">
      <w:pPr>
        <w:pBdr>
          <w:top w:val="nil"/>
          <w:left w:val="nil"/>
          <w:bottom w:val="nil"/>
          <w:right w:val="nil"/>
          <w:between w:val="nil"/>
        </w:pBdr>
        <w:spacing w:after="0" w:line="240" w:lineRule="auto"/>
        <w:jc w:val="both"/>
        <w:rPr>
          <w:rFonts w:ascii="Arial" w:eastAsia="Arial" w:hAnsi="Arial" w:cs="Arial"/>
          <w:color w:val="000000"/>
        </w:rPr>
      </w:pPr>
    </w:p>
    <w:p w14:paraId="4F0D10FD" w14:textId="77777777" w:rsidR="0089000E" w:rsidRDefault="0089000E" w:rsidP="0089000E">
      <w:pPr>
        <w:pBdr>
          <w:top w:val="nil"/>
          <w:left w:val="nil"/>
          <w:bottom w:val="nil"/>
          <w:right w:val="nil"/>
          <w:between w:val="nil"/>
        </w:pBdr>
        <w:spacing w:after="0" w:line="240" w:lineRule="auto"/>
        <w:jc w:val="both"/>
        <w:rPr>
          <w:rFonts w:ascii="Arial" w:eastAsia="Arial" w:hAnsi="Arial" w:cs="Arial"/>
          <w:color w:val="000000"/>
        </w:rPr>
      </w:pPr>
    </w:p>
    <w:p w14:paraId="43519446" w14:textId="77777777" w:rsidR="0089000E" w:rsidRDefault="0089000E" w:rsidP="0089000E">
      <w:pPr>
        <w:pBdr>
          <w:top w:val="nil"/>
          <w:left w:val="nil"/>
          <w:bottom w:val="nil"/>
          <w:right w:val="nil"/>
          <w:between w:val="nil"/>
        </w:pBdr>
        <w:spacing w:after="0" w:line="240" w:lineRule="auto"/>
        <w:jc w:val="both"/>
        <w:rPr>
          <w:rFonts w:ascii="Arial" w:eastAsia="Arial" w:hAnsi="Arial" w:cs="Arial"/>
          <w:color w:val="000000"/>
        </w:rPr>
      </w:pPr>
    </w:p>
    <w:p w14:paraId="2BB21D85" w14:textId="77777777" w:rsidR="0089000E" w:rsidRDefault="0089000E" w:rsidP="0089000E">
      <w:pPr>
        <w:pBdr>
          <w:top w:val="nil"/>
          <w:left w:val="nil"/>
          <w:bottom w:val="nil"/>
          <w:right w:val="nil"/>
          <w:between w:val="nil"/>
        </w:pBdr>
        <w:spacing w:after="0" w:line="240" w:lineRule="auto"/>
        <w:jc w:val="both"/>
        <w:rPr>
          <w:rFonts w:ascii="Arial" w:eastAsia="Arial" w:hAnsi="Arial" w:cs="Arial"/>
          <w:color w:val="000000"/>
        </w:rPr>
      </w:pPr>
    </w:p>
    <w:p w14:paraId="6B2333DB" w14:textId="77777777" w:rsidR="0089000E" w:rsidRDefault="0089000E" w:rsidP="0089000E">
      <w:pPr>
        <w:pBdr>
          <w:top w:val="nil"/>
          <w:left w:val="nil"/>
          <w:bottom w:val="nil"/>
          <w:right w:val="nil"/>
          <w:between w:val="nil"/>
        </w:pBdr>
        <w:spacing w:after="0" w:line="240" w:lineRule="auto"/>
        <w:jc w:val="both"/>
        <w:rPr>
          <w:rFonts w:ascii="Arial" w:eastAsia="Arial" w:hAnsi="Arial" w:cs="Arial"/>
          <w:color w:val="000000"/>
        </w:rPr>
      </w:pPr>
    </w:p>
    <w:p w14:paraId="40894FC5" w14:textId="77777777" w:rsidR="0089000E" w:rsidRDefault="0089000E" w:rsidP="0089000E">
      <w:pPr>
        <w:pBdr>
          <w:top w:val="nil"/>
          <w:left w:val="nil"/>
          <w:bottom w:val="nil"/>
          <w:right w:val="nil"/>
          <w:between w:val="nil"/>
        </w:pBdr>
        <w:spacing w:after="0" w:line="240" w:lineRule="auto"/>
        <w:jc w:val="both"/>
        <w:rPr>
          <w:rFonts w:ascii="Arial" w:eastAsia="Arial" w:hAnsi="Arial" w:cs="Arial"/>
          <w:color w:val="000000"/>
        </w:rPr>
      </w:pPr>
    </w:p>
    <w:p w14:paraId="6EC6121A" w14:textId="77777777" w:rsidR="0089000E" w:rsidRDefault="0089000E" w:rsidP="0089000E">
      <w:pPr>
        <w:pBdr>
          <w:top w:val="nil"/>
          <w:left w:val="nil"/>
          <w:bottom w:val="nil"/>
          <w:right w:val="nil"/>
          <w:between w:val="nil"/>
        </w:pBdr>
        <w:spacing w:after="0" w:line="240" w:lineRule="auto"/>
        <w:jc w:val="both"/>
        <w:rPr>
          <w:rFonts w:ascii="Arial" w:eastAsia="Arial" w:hAnsi="Arial" w:cs="Arial"/>
          <w:color w:val="000000"/>
        </w:rPr>
      </w:pPr>
    </w:p>
    <w:p w14:paraId="3FB171F9" w14:textId="77777777" w:rsidR="0089000E" w:rsidRDefault="0089000E" w:rsidP="0089000E">
      <w:pPr>
        <w:pBdr>
          <w:top w:val="nil"/>
          <w:left w:val="nil"/>
          <w:bottom w:val="nil"/>
          <w:right w:val="nil"/>
          <w:between w:val="nil"/>
        </w:pBdr>
        <w:spacing w:after="0" w:line="240" w:lineRule="auto"/>
        <w:jc w:val="both"/>
        <w:rPr>
          <w:rFonts w:ascii="Arial" w:eastAsia="Arial" w:hAnsi="Arial" w:cs="Arial"/>
          <w:color w:val="000000"/>
        </w:rPr>
      </w:pPr>
    </w:p>
    <w:p w14:paraId="156E211F" w14:textId="77777777" w:rsidR="0089000E" w:rsidRDefault="0089000E" w:rsidP="0089000E">
      <w:pPr>
        <w:pBdr>
          <w:top w:val="nil"/>
          <w:left w:val="nil"/>
          <w:bottom w:val="nil"/>
          <w:right w:val="nil"/>
          <w:between w:val="nil"/>
        </w:pBdr>
        <w:spacing w:after="0" w:line="240" w:lineRule="auto"/>
        <w:jc w:val="both"/>
        <w:rPr>
          <w:rFonts w:ascii="Arial" w:eastAsia="Arial" w:hAnsi="Arial" w:cs="Arial"/>
          <w:color w:val="000000"/>
        </w:rPr>
      </w:pPr>
    </w:p>
    <w:p w14:paraId="3CF95690" w14:textId="77777777" w:rsidR="0089000E" w:rsidRDefault="0089000E" w:rsidP="0089000E">
      <w:pPr>
        <w:pBdr>
          <w:top w:val="nil"/>
          <w:left w:val="nil"/>
          <w:bottom w:val="nil"/>
          <w:right w:val="nil"/>
          <w:between w:val="nil"/>
        </w:pBdr>
        <w:spacing w:after="0" w:line="240" w:lineRule="auto"/>
        <w:jc w:val="both"/>
        <w:rPr>
          <w:rFonts w:ascii="Arial" w:eastAsia="Arial" w:hAnsi="Arial" w:cs="Arial"/>
          <w:color w:val="000000"/>
        </w:rPr>
      </w:pPr>
    </w:p>
    <w:p w14:paraId="447AA3E9" w14:textId="77777777" w:rsidR="0089000E" w:rsidRPr="000C050C" w:rsidRDefault="0089000E" w:rsidP="0089000E">
      <w:pPr>
        <w:pBdr>
          <w:top w:val="nil"/>
          <w:left w:val="nil"/>
          <w:bottom w:val="nil"/>
          <w:right w:val="nil"/>
          <w:between w:val="nil"/>
        </w:pBdr>
        <w:spacing w:after="0" w:line="240" w:lineRule="auto"/>
        <w:jc w:val="both"/>
        <w:rPr>
          <w:rFonts w:ascii="Arial" w:eastAsia="Arial" w:hAnsi="Arial" w:cs="Arial"/>
          <w:color w:val="000000"/>
        </w:rPr>
      </w:pPr>
      <w:r w:rsidRPr="00A47F10">
        <w:rPr>
          <w:rFonts w:ascii="Arial" w:hAnsi="Arial" w:cs="Arial"/>
          <w:noProof/>
          <w14:ligatures w14:val="standardContextual"/>
        </w:rPr>
        <w:lastRenderedPageBreak/>
        <mc:AlternateContent>
          <mc:Choice Requires="wpg">
            <w:drawing>
              <wp:anchor distT="0" distB="0" distL="114300" distR="114300" simplePos="0" relativeHeight="251674624" behindDoc="1" locked="0" layoutInCell="1" allowOverlap="1" wp14:anchorId="63428C59" wp14:editId="0B0F2E6B">
                <wp:simplePos x="0" y="0"/>
                <wp:positionH relativeFrom="margin">
                  <wp:posOffset>0</wp:posOffset>
                </wp:positionH>
                <wp:positionV relativeFrom="paragraph">
                  <wp:posOffset>163195</wp:posOffset>
                </wp:positionV>
                <wp:extent cx="6804025" cy="7158990"/>
                <wp:effectExtent l="0" t="0" r="0" b="3810"/>
                <wp:wrapTight wrapText="bothSides">
                  <wp:wrapPolygon edited="0">
                    <wp:start x="0" y="0"/>
                    <wp:lineTo x="0" y="21554"/>
                    <wp:lineTo x="21529" y="21554"/>
                    <wp:lineTo x="21529" y="0"/>
                    <wp:lineTo x="0" y="0"/>
                  </wp:wrapPolygon>
                </wp:wrapTight>
                <wp:docPr id="585376396" name="Group 3"/>
                <wp:cNvGraphicFramePr/>
                <a:graphic xmlns:a="http://schemas.openxmlformats.org/drawingml/2006/main">
                  <a:graphicData uri="http://schemas.microsoft.com/office/word/2010/wordprocessingGroup">
                    <wpg:wgp>
                      <wpg:cNvGrpSpPr/>
                      <wpg:grpSpPr>
                        <a:xfrm>
                          <a:off x="0" y="0"/>
                          <a:ext cx="6804025" cy="7158990"/>
                          <a:chOff x="0" y="0"/>
                          <a:chExt cx="5721350" cy="3666098"/>
                        </a:xfrm>
                      </wpg:grpSpPr>
                      <wps:wsp>
                        <wps:cNvPr id="969020491" name="Text Box 51"/>
                        <wps:cNvSpPr txBox="1"/>
                        <wps:spPr>
                          <a:xfrm>
                            <a:off x="0" y="212442"/>
                            <a:ext cx="5721350" cy="3453656"/>
                          </a:xfrm>
                          <a:prstGeom prst="rect">
                            <a:avLst/>
                          </a:prstGeom>
                          <a:solidFill>
                            <a:schemeClr val="accent6">
                              <a:lumMod val="20000"/>
                              <a:lumOff val="80000"/>
                            </a:schemeClr>
                          </a:solidFill>
                          <a:ln w="6350">
                            <a:noFill/>
                          </a:ln>
                        </wps:spPr>
                        <wps:txbx>
                          <w:txbxContent>
                            <w:p w14:paraId="098039B7" w14:textId="77777777" w:rsidR="0089000E" w:rsidRPr="009A0A58" w:rsidRDefault="0089000E" w:rsidP="0089000E">
                              <w:pPr>
                                <w:tabs>
                                  <w:tab w:val="left" w:pos="1710"/>
                                </w:tabs>
                                <w:spacing w:after="0" w:line="240" w:lineRule="auto"/>
                                <w:rPr>
                                  <w:rFonts w:ascii="Arial Narrow" w:hAnsi="Arial Narrow" w:cstheme="minorHAnsi"/>
                                  <w:b/>
                                  <w:i/>
                                  <w:sz w:val="18"/>
                                  <w:szCs w:val="18"/>
                                </w:rPr>
                              </w:pPr>
                              <w:r w:rsidRPr="009A0A58">
                                <w:rPr>
                                  <w:rFonts w:ascii="Arial Narrow" w:hAnsi="Arial Narrow" w:cstheme="minorHAnsi"/>
                                  <w:b/>
                                  <w:i/>
                                  <w:sz w:val="18"/>
                                  <w:szCs w:val="18"/>
                                </w:rPr>
                                <w:t>Economic Progress</w:t>
                              </w:r>
                            </w:p>
                            <w:p w14:paraId="1732DFD3" w14:textId="77777777" w:rsidR="0089000E" w:rsidRPr="009A0A58" w:rsidRDefault="0089000E">
                              <w:pPr>
                                <w:pStyle w:val="ListParagraph"/>
                                <w:numPr>
                                  <w:ilvl w:val="0"/>
                                  <w:numId w:val="90"/>
                                </w:numPr>
                                <w:tabs>
                                  <w:tab w:val="left" w:pos="1710"/>
                                </w:tabs>
                                <w:spacing w:after="0" w:line="240" w:lineRule="auto"/>
                                <w:ind w:left="270" w:hanging="270"/>
                                <w:rPr>
                                  <w:rFonts w:ascii="Arial Narrow" w:hAnsi="Arial Narrow"/>
                                  <w:bCs/>
                                  <w:sz w:val="18"/>
                                  <w:szCs w:val="18"/>
                                </w:rPr>
                              </w:pPr>
                              <w:r w:rsidRPr="009A0A58">
                                <w:rPr>
                                  <w:rFonts w:ascii="Arial Narrow" w:hAnsi="Arial Narrow" w:cstheme="minorHAnsi"/>
                                  <w:bCs/>
                                  <w:i/>
                                  <w:sz w:val="18"/>
                                  <w:szCs w:val="18"/>
                                </w:rPr>
                                <w:t>The COVID-19 pandemic led to a post-pandemic economic contraction, succeeded by rapid double-digit economic growth in 2021-2022, and followed by high economic growth in 2023.</w:t>
                              </w:r>
                            </w:p>
                            <w:p w14:paraId="15C159ED" w14:textId="77777777" w:rsidR="0089000E" w:rsidRPr="009A0A58" w:rsidRDefault="0089000E">
                              <w:pPr>
                                <w:pStyle w:val="ListParagraph"/>
                                <w:numPr>
                                  <w:ilvl w:val="0"/>
                                  <w:numId w:val="90"/>
                                </w:numPr>
                                <w:tabs>
                                  <w:tab w:val="left" w:pos="1710"/>
                                </w:tabs>
                                <w:spacing w:after="0" w:line="240" w:lineRule="auto"/>
                                <w:ind w:left="270" w:hanging="270"/>
                                <w:rPr>
                                  <w:rFonts w:ascii="Arial Narrow" w:hAnsi="Arial Narrow"/>
                                  <w:bCs/>
                                  <w:sz w:val="18"/>
                                  <w:szCs w:val="18"/>
                                </w:rPr>
                              </w:pPr>
                              <w:r w:rsidRPr="009A0A58">
                                <w:rPr>
                                  <w:rFonts w:ascii="Arial Narrow" w:hAnsi="Arial Narrow" w:cstheme="minorHAnsi"/>
                                  <w:bCs/>
                                  <w:i/>
                                  <w:sz w:val="18"/>
                                  <w:szCs w:val="18"/>
                                </w:rPr>
                                <w:t>A noteworthy trend relates to decreasing unemployment levels since 2021. In 2023, this indicator reached the lowest level of the last decade, standing at 16.4%.</w:t>
                              </w:r>
                            </w:p>
                            <w:p w14:paraId="35A39C62" w14:textId="77777777" w:rsidR="0089000E" w:rsidRPr="009A0A58" w:rsidRDefault="0089000E">
                              <w:pPr>
                                <w:pStyle w:val="ListParagraph"/>
                                <w:numPr>
                                  <w:ilvl w:val="0"/>
                                  <w:numId w:val="90"/>
                                </w:numPr>
                                <w:tabs>
                                  <w:tab w:val="left" w:pos="1710"/>
                                </w:tabs>
                                <w:spacing w:after="0" w:line="240" w:lineRule="auto"/>
                                <w:ind w:left="270" w:hanging="270"/>
                                <w:rPr>
                                  <w:rFonts w:ascii="Arial Narrow" w:hAnsi="Arial Narrow"/>
                                  <w:bCs/>
                                  <w:sz w:val="18"/>
                                  <w:szCs w:val="18"/>
                                </w:rPr>
                              </w:pPr>
                              <w:r w:rsidRPr="009A0A58">
                                <w:rPr>
                                  <w:rFonts w:ascii="Arial Narrow" w:hAnsi="Arial Narrow" w:cstheme="minorHAnsi"/>
                                  <w:bCs/>
                                  <w:i/>
                                  <w:sz w:val="18"/>
                                  <w:szCs w:val="18"/>
                                </w:rPr>
                                <w:t xml:space="preserve">Georgia is actively pursuing sustainable industrialization of the economy and the development of the processing sector within the country. </w:t>
                              </w:r>
                            </w:p>
                            <w:p w14:paraId="60B339C9" w14:textId="77777777" w:rsidR="0089000E" w:rsidRPr="009A0A58" w:rsidRDefault="0089000E">
                              <w:pPr>
                                <w:pStyle w:val="ListParagraph"/>
                                <w:numPr>
                                  <w:ilvl w:val="0"/>
                                  <w:numId w:val="90"/>
                                </w:numPr>
                                <w:tabs>
                                  <w:tab w:val="left" w:pos="1710"/>
                                </w:tabs>
                                <w:spacing w:after="0" w:line="240" w:lineRule="auto"/>
                                <w:ind w:left="270" w:hanging="270"/>
                                <w:rPr>
                                  <w:rFonts w:ascii="Arial Narrow" w:hAnsi="Arial Narrow"/>
                                  <w:bCs/>
                                  <w:sz w:val="18"/>
                                  <w:szCs w:val="18"/>
                                </w:rPr>
                              </w:pPr>
                              <w:r w:rsidRPr="009A0A58">
                                <w:rPr>
                                  <w:rFonts w:ascii="Arial Narrow" w:hAnsi="Arial Narrow" w:cstheme="minorHAnsi"/>
                                  <w:bCs/>
                                  <w:i/>
                                  <w:sz w:val="18"/>
                                  <w:szCs w:val="18"/>
                                </w:rPr>
                                <w:t xml:space="preserve">FDI in the manufacturing industry has doubled compared to 2022. </w:t>
                              </w:r>
                            </w:p>
                            <w:p w14:paraId="56BCBA38" w14:textId="77777777" w:rsidR="0089000E" w:rsidRPr="009A0A58" w:rsidRDefault="0089000E">
                              <w:pPr>
                                <w:pStyle w:val="ListParagraph"/>
                                <w:numPr>
                                  <w:ilvl w:val="0"/>
                                  <w:numId w:val="90"/>
                                </w:numPr>
                                <w:tabs>
                                  <w:tab w:val="left" w:pos="1710"/>
                                </w:tabs>
                                <w:spacing w:after="0" w:line="240" w:lineRule="auto"/>
                                <w:ind w:left="270" w:hanging="270"/>
                                <w:rPr>
                                  <w:rFonts w:ascii="Arial Narrow" w:hAnsi="Arial Narrow"/>
                                  <w:bCs/>
                                  <w:sz w:val="18"/>
                                  <w:szCs w:val="18"/>
                                </w:rPr>
                              </w:pPr>
                              <w:r w:rsidRPr="009A0A58">
                                <w:rPr>
                                  <w:rFonts w:ascii="Arial Narrow" w:hAnsi="Arial Narrow" w:cstheme="minorHAnsi"/>
                                  <w:bCs/>
                                  <w:i/>
                                  <w:sz w:val="18"/>
                                  <w:szCs w:val="18"/>
                                </w:rPr>
                                <w:t xml:space="preserve">According to the OECD SME Policy Index, the country holds the highest rating among the Eastern Partnership countries. </w:t>
                              </w:r>
                            </w:p>
                            <w:p w14:paraId="2140ED42" w14:textId="77777777" w:rsidR="0089000E" w:rsidRPr="009A0A58" w:rsidRDefault="0089000E">
                              <w:pPr>
                                <w:pStyle w:val="ListParagraph"/>
                                <w:numPr>
                                  <w:ilvl w:val="0"/>
                                  <w:numId w:val="90"/>
                                </w:numPr>
                                <w:tabs>
                                  <w:tab w:val="left" w:pos="1710"/>
                                </w:tabs>
                                <w:spacing w:after="0" w:line="240" w:lineRule="auto"/>
                                <w:ind w:left="270" w:hanging="270"/>
                                <w:rPr>
                                  <w:rFonts w:ascii="Arial Narrow" w:hAnsi="Arial Narrow"/>
                                  <w:bCs/>
                                  <w:sz w:val="18"/>
                                  <w:szCs w:val="18"/>
                                </w:rPr>
                              </w:pPr>
                              <w:r w:rsidRPr="009A0A58">
                                <w:rPr>
                                  <w:rFonts w:ascii="Arial Narrow" w:hAnsi="Arial Narrow" w:cstheme="minorHAnsi"/>
                                  <w:bCs/>
                                  <w:i/>
                                  <w:sz w:val="18"/>
                                  <w:szCs w:val="18"/>
                                </w:rPr>
                                <w:t>There is a high level of information technology development in Georgia, driven by the Agency for Innovation and Technology.</w:t>
                              </w:r>
                            </w:p>
                            <w:p w14:paraId="52DABA91" w14:textId="77777777" w:rsidR="0089000E" w:rsidRPr="009A0A58" w:rsidRDefault="0089000E" w:rsidP="0089000E">
                              <w:pPr>
                                <w:pStyle w:val="ListParagraph"/>
                                <w:tabs>
                                  <w:tab w:val="left" w:pos="1710"/>
                                </w:tabs>
                                <w:spacing w:after="0" w:line="240" w:lineRule="auto"/>
                                <w:ind w:left="270"/>
                                <w:rPr>
                                  <w:rFonts w:ascii="Arial Narrow" w:hAnsi="Arial Narrow"/>
                                  <w:bCs/>
                                  <w:sz w:val="18"/>
                                  <w:szCs w:val="18"/>
                                </w:rPr>
                              </w:pPr>
                            </w:p>
                            <w:p w14:paraId="2C34325B" w14:textId="77777777" w:rsidR="0089000E" w:rsidRPr="009A0A58" w:rsidRDefault="0089000E" w:rsidP="0089000E">
                              <w:pPr>
                                <w:tabs>
                                  <w:tab w:val="left" w:pos="1710"/>
                                </w:tabs>
                                <w:spacing w:after="0" w:line="240" w:lineRule="auto"/>
                                <w:rPr>
                                  <w:rFonts w:ascii="Arial Narrow" w:hAnsi="Arial Narrow"/>
                                  <w:b/>
                                  <w:sz w:val="18"/>
                                  <w:szCs w:val="18"/>
                                </w:rPr>
                              </w:pPr>
                              <w:r w:rsidRPr="009A0A58">
                                <w:rPr>
                                  <w:rFonts w:ascii="Arial Narrow" w:hAnsi="Arial Narrow" w:cstheme="minorHAnsi"/>
                                  <w:b/>
                                  <w:i/>
                                  <w:sz w:val="18"/>
                                  <w:szCs w:val="18"/>
                                </w:rPr>
                                <w:t xml:space="preserve">Sustainable Development </w:t>
                              </w:r>
                            </w:p>
                            <w:p w14:paraId="697C9330" w14:textId="77777777" w:rsidR="0089000E" w:rsidRPr="009A0A58" w:rsidRDefault="0089000E">
                              <w:pPr>
                                <w:pStyle w:val="ListParagraph"/>
                                <w:numPr>
                                  <w:ilvl w:val="0"/>
                                  <w:numId w:val="90"/>
                                </w:numPr>
                                <w:tabs>
                                  <w:tab w:val="left" w:pos="1710"/>
                                </w:tabs>
                                <w:spacing w:after="0" w:line="240" w:lineRule="auto"/>
                                <w:ind w:left="270" w:hanging="270"/>
                                <w:rPr>
                                  <w:rFonts w:ascii="Arial Narrow" w:hAnsi="Arial Narrow"/>
                                  <w:bCs/>
                                  <w:sz w:val="18"/>
                                  <w:szCs w:val="18"/>
                                </w:rPr>
                              </w:pPr>
                              <w:r w:rsidRPr="009A0A58">
                                <w:rPr>
                                  <w:rFonts w:ascii="Arial Narrow" w:hAnsi="Arial Narrow" w:cstheme="minorHAnsi"/>
                                  <w:bCs/>
                                  <w:i/>
                                  <w:sz w:val="18"/>
                                  <w:szCs w:val="18"/>
                                </w:rPr>
                                <w:t xml:space="preserve">To ensure sustainable industrialization, the Government is encouraging investment in renewable energy. Work is actively underway to directly link the country’s electricity market with the European market. </w:t>
                              </w:r>
                            </w:p>
                            <w:p w14:paraId="6B27993D" w14:textId="77777777" w:rsidR="0089000E" w:rsidRPr="009A0A58" w:rsidRDefault="0089000E">
                              <w:pPr>
                                <w:pStyle w:val="ListParagraph"/>
                                <w:numPr>
                                  <w:ilvl w:val="0"/>
                                  <w:numId w:val="90"/>
                                </w:numPr>
                                <w:tabs>
                                  <w:tab w:val="left" w:pos="1710"/>
                                </w:tabs>
                                <w:spacing w:after="0" w:line="240" w:lineRule="auto"/>
                                <w:ind w:left="270" w:hanging="270"/>
                                <w:rPr>
                                  <w:rFonts w:ascii="Arial Narrow" w:hAnsi="Arial Narrow"/>
                                  <w:bCs/>
                                  <w:sz w:val="18"/>
                                  <w:szCs w:val="18"/>
                                </w:rPr>
                              </w:pPr>
                              <w:r w:rsidRPr="009A0A58">
                                <w:rPr>
                                  <w:rFonts w:ascii="Arial Narrow" w:hAnsi="Arial Narrow" w:cstheme="minorHAnsi"/>
                                  <w:bCs/>
                                  <w:i/>
                                  <w:sz w:val="18"/>
                                  <w:szCs w:val="18"/>
                                </w:rPr>
                                <w:t xml:space="preserve">In 2021, Georgia approved its 2030 Climate Change Strategy, which focuses on the goals and objectives set by the country in addressing climate change. </w:t>
                              </w:r>
                            </w:p>
                            <w:p w14:paraId="692E9C37" w14:textId="77777777" w:rsidR="0089000E" w:rsidRPr="009A0A58" w:rsidRDefault="0089000E">
                              <w:pPr>
                                <w:pStyle w:val="ListParagraph"/>
                                <w:numPr>
                                  <w:ilvl w:val="0"/>
                                  <w:numId w:val="90"/>
                                </w:numPr>
                                <w:tabs>
                                  <w:tab w:val="left" w:pos="1710"/>
                                </w:tabs>
                                <w:spacing w:after="0" w:line="240" w:lineRule="auto"/>
                                <w:ind w:left="270" w:hanging="270"/>
                                <w:rPr>
                                  <w:rFonts w:ascii="Arial Narrow" w:hAnsi="Arial Narrow"/>
                                  <w:bCs/>
                                  <w:sz w:val="18"/>
                                  <w:szCs w:val="18"/>
                                </w:rPr>
                              </w:pPr>
                              <w:r w:rsidRPr="009A0A58">
                                <w:rPr>
                                  <w:rFonts w:ascii="Arial Narrow" w:hAnsi="Arial Narrow"/>
                                  <w:bCs/>
                                  <w:i/>
                                  <w:iCs/>
                                  <w:sz w:val="18"/>
                                  <w:szCs w:val="18"/>
                                </w:rPr>
                                <w:t>In 2022, the Spatial and Urban Development Agency was established. Since 2020, 9 spatial/urban development plans have been approved to follow the principles stipulated in the “New Urban Agenda</w:t>
                              </w:r>
                              <w:r w:rsidRPr="009A0A58">
                                <w:rPr>
                                  <w:rFonts w:ascii="Arial Narrow" w:hAnsi="Arial Narrow"/>
                                  <w:bCs/>
                                  <w:sz w:val="18"/>
                                  <w:szCs w:val="18"/>
                                </w:rPr>
                                <w:t>”/</w:t>
                              </w:r>
                            </w:p>
                            <w:p w14:paraId="3C2BC8EA" w14:textId="77777777" w:rsidR="0089000E" w:rsidRPr="009A0A58" w:rsidRDefault="0089000E" w:rsidP="0089000E">
                              <w:pPr>
                                <w:pStyle w:val="ListParagraph"/>
                                <w:tabs>
                                  <w:tab w:val="left" w:pos="1710"/>
                                </w:tabs>
                                <w:spacing w:after="0" w:line="240" w:lineRule="auto"/>
                                <w:ind w:left="270"/>
                                <w:rPr>
                                  <w:rFonts w:ascii="Arial Narrow" w:hAnsi="Arial Narrow"/>
                                  <w:bCs/>
                                  <w:sz w:val="18"/>
                                  <w:szCs w:val="18"/>
                                </w:rPr>
                              </w:pPr>
                            </w:p>
                            <w:p w14:paraId="76C7982A" w14:textId="77777777" w:rsidR="0089000E" w:rsidRPr="009A0A58" w:rsidRDefault="0089000E" w:rsidP="0089000E">
                              <w:pPr>
                                <w:tabs>
                                  <w:tab w:val="left" w:pos="1710"/>
                                </w:tabs>
                                <w:spacing w:after="0" w:line="240" w:lineRule="auto"/>
                                <w:rPr>
                                  <w:rFonts w:ascii="Arial Narrow" w:hAnsi="Arial Narrow"/>
                                  <w:b/>
                                  <w:i/>
                                  <w:iCs/>
                                  <w:sz w:val="18"/>
                                  <w:szCs w:val="18"/>
                                </w:rPr>
                              </w:pPr>
                              <w:r w:rsidRPr="009A0A58">
                                <w:rPr>
                                  <w:rFonts w:ascii="Arial Narrow" w:hAnsi="Arial Narrow"/>
                                  <w:b/>
                                  <w:i/>
                                  <w:iCs/>
                                  <w:sz w:val="18"/>
                                  <w:szCs w:val="18"/>
                                </w:rPr>
                                <w:t xml:space="preserve">Human Capital Development and Social Welfare </w:t>
                              </w:r>
                            </w:p>
                            <w:p w14:paraId="62257752" w14:textId="77777777" w:rsidR="0089000E" w:rsidRPr="009A0A58" w:rsidRDefault="0089000E">
                              <w:pPr>
                                <w:pStyle w:val="ListParagraph"/>
                                <w:numPr>
                                  <w:ilvl w:val="0"/>
                                  <w:numId w:val="90"/>
                                </w:numPr>
                                <w:tabs>
                                  <w:tab w:val="left" w:pos="1710"/>
                                </w:tabs>
                                <w:spacing w:after="0" w:line="240" w:lineRule="auto"/>
                                <w:ind w:left="270" w:hanging="270"/>
                                <w:rPr>
                                  <w:rFonts w:ascii="Arial Narrow" w:hAnsi="Arial Narrow"/>
                                  <w:bCs/>
                                  <w:sz w:val="18"/>
                                  <w:szCs w:val="18"/>
                                </w:rPr>
                              </w:pPr>
                              <w:r w:rsidRPr="009A0A58">
                                <w:rPr>
                                  <w:rFonts w:ascii="Arial Narrow" w:hAnsi="Arial Narrow" w:cstheme="minorHAnsi"/>
                                  <w:bCs/>
                                  <w:i/>
                                  <w:sz w:val="18"/>
                                  <w:szCs w:val="18"/>
                                </w:rPr>
                                <w:t xml:space="preserve">Since 2019, the percentage of the population living below the national poverty line has decreased by 39.5%. </w:t>
                              </w:r>
                            </w:p>
                            <w:p w14:paraId="525F6C90" w14:textId="77777777" w:rsidR="0089000E" w:rsidRPr="009A0A58" w:rsidRDefault="0089000E">
                              <w:pPr>
                                <w:pStyle w:val="ListParagraph"/>
                                <w:numPr>
                                  <w:ilvl w:val="0"/>
                                  <w:numId w:val="90"/>
                                </w:numPr>
                                <w:tabs>
                                  <w:tab w:val="left" w:pos="1710"/>
                                </w:tabs>
                                <w:spacing w:after="0" w:line="240" w:lineRule="auto"/>
                                <w:ind w:left="270" w:hanging="270"/>
                                <w:rPr>
                                  <w:rFonts w:ascii="Arial Narrow" w:hAnsi="Arial Narrow"/>
                                  <w:bCs/>
                                  <w:sz w:val="18"/>
                                  <w:szCs w:val="18"/>
                                </w:rPr>
                              </w:pPr>
                              <w:r w:rsidRPr="009A0A58">
                                <w:rPr>
                                  <w:rFonts w:ascii="Arial Narrow" w:hAnsi="Arial Narrow" w:cstheme="minorHAnsi"/>
                                  <w:bCs/>
                                  <w:i/>
                                  <w:sz w:val="18"/>
                                  <w:szCs w:val="18"/>
                                </w:rPr>
                                <w:t>The prevalence ate of stunting among children under 5 years has reduced from 6 in 2018 to 5 in 2021.</w:t>
                              </w:r>
                            </w:p>
                            <w:p w14:paraId="31D4C01B" w14:textId="77777777" w:rsidR="0089000E" w:rsidRPr="009A0A58" w:rsidRDefault="0089000E">
                              <w:pPr>
                                <w:pStyle w:val="ListParagraph"/>
                                <w:numPr>
                                  <w:ilvl w:val="0"/>
                                  <w:numId w:val="90"/>
                                </w:numPr>
                                <w:tabs>
                                  <w:tab w:val="left" w:pos="1710"/>
                                </w:tabs>
                                <w:spacing w:after="0" w:line="240" w:lineRule="auto"/>
                                <w:ind w:left="270" w:hanging="270"/>
                                <w:rPr>
                                  <w:rFonts w:ascii="Arial Narrow" w:hAnsi="Arial Narrow"/>
                                  <w:bCs/>
                                  <w:sz w:val="18"/>
                                  <w:szCs w:val="18"/>
                                </w:rPr>
                              </w:pPr>
                              <w:r w:rsidRPr="009A0A58">
                                <w:rPr>
                                  <w:rFonts w:ascii="Arial Narrow" w:hAnsi="Arial Narrow" w:cstheme="minorHAnsi"/>
                                  <w:bCs/>
                                  <w:i/>
                                  <w:sz w:val="18"/>
                                  <w:szCs w:val="18"/>
                                </w:rPr>
                                <w:t>The introduction of the cumulative pension system in 2019 and the indexation rule in 2020, is expected to lead to financial security for citizens, while larger pension assets will create a significant investment capital base.</w:t>
                              </w:r>
                            </w:p>
                            <w:p w14:paraId="49DAA5F2" w14:textId="77777777" w:rsidR="0089000E" w:rsidRPr="009A0A58" w:rsidRDefault="0089000E">
                              <w:pPr>
                                <w:pStyle w:val="ListParagraph"/>
                                <w:numPr>
                                  <w:ilvl w:val="0"/>
                                  <w:numId w:val="90"/>
                                </w:numPr>
                                <w:tabs>
                                  <w:tab w:val="left" w:pos="1710"/>
                                </w:tabs>
                                <w:spacing w:after="0" w:line="240" w:lineRule="auto"/>
                                <w:ind w:left="270" w:hanging="270"/>
                                <w:rPr>
                                  <w:rFonts w:ascii="Arial Narrow" w:hAnsi="Arial Narrow"/>
                                  <w:bCs/>
                                  <w:sz w:val="18"/>
                                  <w:szCs w:val="18"/>
                                </w:rPr>
                              </w:pPr>
                              <w:r w:rsidRPr="009A0A58">
                                <w:rPr>
                                  <w:rFonts w:ascii="Arial Narrow" w:hAnsi="Arial Narrow" w:cstheme="minorHAnsi"/>
                                  <w:bCs/>
                                  <w:i/>
                                  <w:sz w:val="18"/>
                                  <w:szCs w:val="18"/>
                                </w:rPr>
                                <w:t xml:space="preserve">Social expenditures constitute a fifth of the state budget. </w:t>
                              </w:r>
                            </w:p>
                            <w:p w14:paraId="641D2275" w14:textId="77777777" w:rsidR="0089000E" w:rsidRPr="009A0A58" w:rsidRDefault="0089000E">
                              <w:pPr>
                                <w:pStyle w:val="ListParagraph"/>
                                <w:numPr>
                                  <w:ilvl w:val="0"/>
                                  <w:numId w:val="90"/>
                                </w:numPr>
                                <w:tabs>
                                  <w:tab w:val="left" w:pos="1710"/>
                                </w:tabs>
                                <w:spacing w:after="0" w:line="240" w:lineRule="auto"/>
                                <w:ind w:left="270" w:hanging="270"/>
                                <w:rPr>
                                  <w:rFonts w:ascii="Arial Narrow" w:hAnsi="Arial Narrow"/>
                                  <w:bCs/>
                                  <w:sz w:val="18"/>
                                  <w:szCs w:val="18"/>
                                </w:rPr>
                              </w:pPr>
                              <w:r w:rsidRPr="009A0A58">
                                <w:rPr>
                                  <w:rFonts w:ascii="Arial Narrow" w:hAnsi="Arial Narrow" w:cstheme="minorHAnsi"/>
                                  <w:bCs/>
                                  <w:i/>
                                  <w:sz w:val="18"/>
                                  <w:szCs w:val="18"/>
                                </w:rPr>
                                <w:t xml:space="preserve">To increase the involvement of socially vulnerable families in the labour market, the State Employment Promotion Program, has been in place since 2015. </w:t>
                              </w:r>
                            </w:p>
                            <w:p w14:paraId="4CBFD1C6" w14:textId="77777777" w:rsidR="0089000E" w:rsidRPr="009A0A58" w:rsidRDefault="0089000E">
                              <w:pPr>
                                <w:pStyle w:val="ListParagraph"/>
                                <w:numPr>
                                  <w:ilvl w:val="0"/>
                                  <w:numId w:val="90"/>
                                </w:numPr>
                                <w:tabs>
                                  <w:tab w:val="left" w:pos="1710"/>
                                </w:tabs>
                                <w:spacing w:after="0" w:line="240" w:lineRule="auto"/>
                                <w:ind w:left="270" w:hanging="270"/>
                                <w:rPr>
                                  <w:rFonts w:ascii="Arial Narrow" w:hAnsi="Arial Narrow"/>
                                  <w:bCs/>
                                  <w:sz w:val="18"/>
                                  <w:szCs w:val="18"/>
                                </w:rPr>
                              </w:pPr>
                              <w:r w:rsidRPr="009A0A58">
                                <w:rPr>
                                  <w:rFonts w:ascii="Arial Narrow" w:hAnsi="Arial Narrow" w:cstheme="minorHAnsi"/>
                                  <w:bCs/>
                                  <w:i/>
                                  <w:sz w:val="18"/>
                                  <w:szCs w:val="18"/>
                                </w:rPr>
                                <w:t xml:space="preserve">The Universal Healthcare Program now covers 96% of the population, and health care funding increased almost 5 times between 2012 and 2023. million GEL, and 2023 </w:t>
                              </w:r>
                              <w:r w:rsidRPr="009A0A58">
                                <w:rPr>
                                  <w:rFonts w:ascii="Arial" w:hAnsi="Arial" w:cs="Arial"/>
                                  <w:bCs/>
                                  <w:i/>
                                  <w:sz w:val="18"/>
                                  <w:szCs w:val="18"/>
                                </w:rPr>
                                <w:t>‒</w:t>
                              </w:r>
                              <w:r w:rsidRPr="009A0A58">
                                <w:rPr>
                                  <w:rFonts w:ascii="Arial Narrow" w:hAnsi="Arial Narrow" w:cstheme="minorHAnsi"/>
                                  <w:bCs/>
                                  <w:i/>
                                  <w:sz w:val="18"/>
                                  <w:szCs w:val="18"/>
                                </w:rPr>
                                <w:t xml:space="preserve"> 1,796 million GEL)</w:t>
                              </w:r>
                            </w:p>
                            <w:p w14:paraId="75DF68A7" w14:textId="77777777" w:rsidR="0089000E" w:rsidRPr="009A0A58" w:rsidRDefault="0089000E" w:rsidP="0089000E">
                              <w:pPr>
                                <w:tabs>
                                  <w:tab w:val="left" w:pos="1710"/>
                                </w:tabs>
                                <w:spacing w:after="0" w:line="240" w:lineRule="auto"/>
                                <w:rPr>
                                  <w:rFonts w:ascii="Arial Narrow" w:hAnsi="Arial Narrow"/>
                                  <w:b/>
                                  <w:i/>
                                  <w:iCs/>
                                  <w:sz w:val="18"/>
                                  <w:szCs w:val="18"/>
                                </w:rPr>
                              </w:pPr>
                            </w:p>
                            <w:p w14:paraId="16BEB2B3" w14:textId="77777777" w:rsidR="0089000E" w:rsidRPr="009A0A58" w:rsidRDefault="0089000E" w:rsidP="0089000E">
                              <w:pPr>
                                <w:tabs>
                                  <w:tab w:val="left" w:pos="1710"/>
                                </w:tabs>
                                <w:spacing w:after="0" w:line="240" w:lineRule="auto"/>
                                <w:rPr>
                                  <w:rFonts w:ascii="Arial Narrow" w:hAnsi="Arial Narrow"/>
                                  <w:b/>
                                  <w:i/>
                                  <w:iCs/>
                                  <w:sz w:val="18"/>
                                  <w:szCs w:val="18"/>
                                </w:rPr>
                              </w:pPr>
                              <w:r w:rsidRPr="009A0A58">
                                <w:rPr>
                                  <w:rFonts w:ascii="Arial Narrow" w:hAnsi="Arial Narrow"/>
                                  <w:b/>
                                  <w:i/>
                                  <w:iCs/>
                                  <w:sz w:val="18"/>
                                  <w:szCs w:val="18"/>
                                </w:rPr>
                                <w:t>Social Sector Services</w:t>
                              </w:r>
                            </w:p>
                            <w:p w14:paraId="2CDA4363" w14:textId="77777777" w:rsidR="0089000E" w:rsidRPr="009A0A58" w:rsidRDefault="0089000E">
                              <w:pPr>
                                <w:pStyle w:val="ListParagraph"/>
                                <w:numPr>
                                  <w:ilvl w:val="0"/>
                                  <w:numId w:val="90"/>
                                </w:numPr>
                                <w:tabs>
                                  <w:tab w:val="left" w:pos="1710"/>
                                </w:tabs>
                                <w:spacing w:after="0" w:line="240" w:lineRule="auto"/>
                                <w:ind w:left="270" w:hanging="270"/>
                                <w:rPr>
                                  <w:rFonts w:ascii="Arial Narrow" w:hAnsi="Arial Narrow"/>
                                  <w:bCs/>
                                  <w:sz w:val="18"/>
                                  <w:szCs w:val="18"/>
                                </w:rPr>
                              </w:pPr>
                              <w:r w:rsidRPr="009A0A58">
                                <w:rPr>
                                  <w:rFonts w:ascii="Arial Narrow" w:hAnsi="Arial Narrow" w:cstheme="minorHAnsi"/>
                                  <w:bCs/>
                                  <w:i/>
                                  <w:sz w:val="18"/>
                                  <w:szCs w:val="18"/>
                                </w:rPr>
                                <w:t xml:space="preserve">Georgia’s progress in control ling HIV/AIDS and reducing hepatitis C cases, aided by a successful hepatitis C elimination program, is noteworthy. However, Tuberculosis (TB) prevention and treatment remain a challenge. </w:t>
                              </w:r>
                            </w:p>
                            <w:p w14:paraId="4C57F5F2" w14:textId="77777777" w:rsidR="0089000E" w:rsidRPr="009A0A58" w:rsidRDefault="0089000E">
                              <w:pPr>
                                <w:pStyle w:val="ListParagraph"/>
                                <w:numPr>
                                  <w:ilvl w:val="0"/>
                                  <w:numId w:val="90"/>
                                </w:numPr>
                                <w:tabs>
                                  <w:tab w:val="left" w:pos="1710"/>
                                </w:tabs>
                                <w:spacing w:after="0" w:line="240" w:lineRule="auto"/>
                                <w:ind w:left="270" w:hanging="270"/>
                                <w:rPr>
                                  <w:rFonts w:ascii="Arial Narrow" w:hAnsi="Arial Narrow"/>
                                  <w:bCs/>
                                  <w:sz w:val="18"/>
                                  <w:szCs w:val="18"/>
                                </w:rPr>
                              </w:pPr>
                              <w:r w:rsidRPr="009A0A58">
                                <w:rPr>
                                  <w:rFonts w:ascii="Arial Narrow" w:hAnsi="Arial Narrow" w:cstheme="minorHAnsi"/>
                                  <w:bCs/>
                                  <w:i/>
                                  <w:sz w:val="18"/>
                                  <w:szCs w:val="18"/>
                                </w:rPr>
                                <w:t xml:space="preserve">A reduction in premature mortality from non-communicable diseases has been achieved, including for death related to cardiovascular diseases per 100,000 people.  </w:t>
                              </w:r>
                            </w:p>
                            <w:p w14:paraId="65831B9B" w14:textId="77777777" w:rsidR="0089000E" w:rsidRPr="009A0A58" w:rsidRDefault="0089000E">
                              <w:pPr>
                                <w:pStyle w:val="ListParagraph"/>
                                <w:numPr>
                                  <w:ilvl w:val="0"/>
                                  <w:numId w:val="90"/>
                                </w:numPr>
                                <w:tabs>
                                  <w:tab w:val="left" w:pos="1710"/>
                                </w:tabs>
                                <w:spacing w:after="0" w:line="240" w:lineRule="auto"/>
                                <w:ind w:left="270" w:hanging="270"/>
                                <w:rPr>
                                  <w:rFonts w:ascii="Arial Narrow" w:hAnsi="Arial Narrow"/>
                                  <w:bCs/>
                                  <w:sz w:val="18"/>
                                  <w:szCs w:val="18"/>
                                </w:rPr>
                              </w:pPr>
                              <w:r w:rsidRPr="009A0A58">
                                <w:rPr>
                                  <w:rFonts w:ascii="Arial Narrow" w:hAnsi="Arial Narrow" w:cstheme="minorHAnsi"/>
                                  <w:bCs/>
                                  <w:i/>
                                  <w:sz w:val="18"/>
                                  <w:szCs w:val="18"/>
                                </w:rPr>
                                <w:t xml:space="preserve">In 2022, the Unified National Strategy of Education and Science of Georgia 2022-2030 was approved, with the main goal of increasing the quality and inclusiveness of education. </w:t>
                              </w:r>
                            </w:p>
                            <w:p w14:paraId="71C6E937" w14:textId="77777777" w:rsidR="0089000E" w:rsidRPr="009A0A58" w:rsidRDefault="0089000E">
                              <w:pPr>
                                <w:pStyle w:val="ListParagraph"/>
                                <w:numPr>
                                  <w:ilvl w:val="0"/>
                                  <w:numId w:val="90"/>
                                </w:numPr>
                                <w:tabs>
                                  <w:tab w:val="left" w:pos="1710"/>
                                </w:tabs>
                                <w:spacing w:after="0" w:line="240" w:lineRule="auto"/>
                                <w:ind w:left="270" w:hanging="270"/>
                                <w:rPr>
                                  <w:rFonts w:ascii="Arial Narrow" w:hAnsi="Arial Narrow"/>
                                  <w:bCs/>
                                  <w:sz w:val="18"/>
                                  <w:szCs w:val="18"/>
                                </w:rPr>
                              </w:pPr>
                              <w:r w:rsidRPr="009A0A58">
                                <w:rPr>
                                  <w:rFonts w:ascii="Arial Narrow" w:hAnsi="Arial Narrow" w:cstheme="minorHAnsi"/>
                                  <w:bCs/>
                                  <w:i/>
                                  <w:sz w:val="18"/>
                                  <w:szCs w:val="18"/>
                                </w:rPr>
                                <w:t xml:space="preserve">Budget funding for higher education has increased as well (funding for higher education from the general government budget. A new model of financing vocational education has also been developed. </w:t>
                              </w:r>
                            </w:p>
                            <w:p w14:paraId="76EDD000" w14:textId="77777777" w:rsidR="0089000E" w:rsidRPr="009A0A58" w:rsidRDefault="0089000E" w:rsidP="0089000E">
                              <w:pPr>
                                <w:tabs>
                                  <w:tab w:val="left" w:pos="1710"/>
                                </w:tabs>
                                <w:spacing w:after="0" w:line="240" w:lineRule="auto"/>
                                <w:rPr>
                                  <w:rFonts w:ascii="Arial Narrow" w:hAnsi="Arial Narrow"/>
                                  <w:b/>
                                  <w:i/>
                                  <w:iCs/>
                                  <w:sz w:val="18"/>
                                  <w:szCs w:val="18"/>
                                </w:rPr>
                              </w:pPr>
                            </w:p>
                            <w:p w14:paraId="1C5174EE" w14:textId="77777777" w:rsidR="0089000E" w:rsidRPr="009A0A58" w:rsidRDefault="0089000E" w:rsidP="0089000E">
                              <w:pPr>
                                <w:tabs>
                                  <w:tab w:val="left" w:pos="1710"/>
                                </w:tabs>
                                <w:spacing w:after="0" w:line="240" w:lineRule="auto"/>
                                <w:rPr>
                                  <w:rFonts w:ascii="Arial Narrow" w:hAnsi="Arial Narrow"/>
                                  <w:b/>
                                  <w:i/>
                                  <w:iCs/>
                                  <w:sz w:val="18"/>
                                  <w:szCs w:val="18"/>
                                </w:rPr>
                              </w:pPr>
                              <w:r w:rsidRPr="009A0A58">
                                <w:rPr>
                                  <w:rFonts w:ascii="Arial Narrow" w:hAnsi="Arial Narrow"/>
                                  <w:b/>
                                  <w:i/>
                                  <w:iCs/>
                                  <w:sz w:val="18"/>
                                  <w:szCs w:val="18"/>
                                </w:rPr>
                                <w:t>Governance, Democracy, and Human Rights</w:t>
                              </w:r>
                            </w:p>
                            <w:p w14:paraId="7BFF9BB5" w14:textId="77777777" w:rsidR="0089000E" w:rsidRPr="009A0A58" w:rsidRDefault="0089000E">
                              <w:pPr>
                                <w:pStyle w:val="ListParagraph"/>
                                <w:numPr>
                                  <w:ilvl w:val="0"/>
                                  <w:numId w:val="90"/>
                                </w:numPr>
                                <w:tabs>
                                  <w:tab w:val="left" w:pos="1710"/>
                                </w:tabs>
                                <w:spacing w:after="0" w:line="240" w:lineRule="auto"/>
                                <w:ind w:left="270" w:hanging="270"/>
                                <w:rPr>
                                  <w:rFonts w:ascii="Arial Narrow" w:hAnsi="Arial Narrow"/>
                                  <w:bCs/>
                                  <w:sz w:val="18"/>
                                  <w:szCs w:val="18"/>
                                </w:rPr>
                              </w:pPr>
                              <w:r w:rsidRPr="009A0A58">
                                <w:rPr>
                                  <w:rFonts w:ascii="Arial Narrow" w:hAnsi="Arial Narrow" w:cstheme="minorHAnsi"/>
                                  <w:bCs/>
                                  <w:i/>
                                  <w:sz w:val="18"/>
                                  <w:szCs w:val="18"/>
                                </w:rPr>
                                <w:t xml:space="preserve"> To enhance the rights of vulnerable groups, several strategic documents have been developed in the country, among which the National Strategy for Human Rights Protection (2022-2030) and its Action Plan hold particular significance. </w:t>
                              </w:r>
                            </w:p>
                            <w:p w14:paraId="18057960" w14:textId="77777777" w:rsidR="0089000E" w:rsidRPr="009A0A58" w:rsidRDefault="0089000E">
                              <w:pPr>
                                <w:pStyle w:val="ListParagraph"/>
                                <w:numPr>
                                  <w:ilvl w:val="0"/>
                                  <w:numId w:val="90"/>
                                </w:numPr>
                                <w:tabs>
                                  <w:tab w:val="left" w:pos="1710"/>
                                </w:tabs>
                                <w:spacing w:after="0" w:line="240" w:lineRule="auto"/>
                                <w:ind w:left="270" w:hanging="270"/>
                                <w:rPr>
                                  <w:rFonts w:ascii="Arial Narrow" w:hAnsi="Arial Narrow"/>
                                  <w:bCs/>
                                  <w:sz w:val="18"/>
                                  <w:szCs w:val="18"/>
                                </w:rPr>
                              </w:pPr>
                              <w:r w:rsidRPr="009A0A58">
                                <w:rPr>
                                  <w:rFonts w:ascii="Arial Narrow" w:hAnsi="Arial Narrow" w:cstheme="minorHAnsi"/>
                                  <w:bCs/>
                                  <w:i/>
                                  <w:sz w:val="18"/>
                                  <w:szCs w:val="18"/>
                                </w:rPr>
                                <w:t xml:space="preserve">Based on the recommendation of the European Union, an independent Anti-Corruption Bureau has been established. </w:t>
                              </w:r>
                            </w:p>
                            <w:p w14:paraId="250E0CDA" w14:textId="77777777" w:rsidR="0089000E" w:rsidRPr="009A0A58" w:rsidRDefault="0089000E">
                              <w:pPr>
                                <w:pStyle w:val="ListParagraph"/>
                                <w:numPr>
                                  <w:ilvl w:val="0"/>
                                  <w:numId w:val="90"/>
                                </w:numPr>
                                <w:tabs>
                                  <w:tab w:val="left" w:pos="1710"/>
                                </w:tabs>
                                <w:spacing w:after="0" w:line="240" w:lineRule="auto"/>
                                <w:ind w:left="270" w:hanging="270"/>
                                <w:rPr>
                                  <w:rFonts w:ascii="Arial Narrow" w:hAnsi="Arial Narrow"/>
                                  <w:bCs/>
                                  <w:i/>
                                  <w:iCs/>
                                  <w:sz w:val="18"/>
                                  <w:szCs w:val="18"/>
                                </w:rPr>
                              </w:pPr>
                              <w:r w:rsidRPr="009A0A58">
                                <w:rPr>
                                  <w:rFonts w:ascii="Arial Narrow" w:hAnsi="Arial Narrow"/>
                                  <w:bCs/>
                                  <w:i/>
                                  <w:iCs/>
                                  <w:sz w:val="18"/>
                                  <w:szCs w:val="18"/>
                                </w:rPr>
                                <w:t xml:space="preserve">A National Strategy for the Protection of Human Rights of Georgia for 2022-2030 was adopted, that aims to enhance the systemic guarantees for the protection of human rights and freedoms, especially for women. </w:t>
                              </w:r>
                            </w:p>
                            <w:p w14:paraId="270FCAC8" w14:textId="77777777" w:rsidR="0089000E" w:rsidRPr="009A0A58" w:rsidRDefault="0089000E">
                              <w:pPr>
                                <w:pStyle w:val="ListParagraph"/>
                                <w:numPr>
                                  <w:ilvl w:val="0"/>
                                  <w:numId w:val="90"/>
                                </w:numPr>
                                <w:tabs>
                                  <w:tab w:val="left" w:pos="1710"/>
                                </w:tabs>
                                <w:spacing w:after="0" w:line="240" w:lineRule="auto"/>
                                <w:ind w:left="270" w:hanging="270"/>
                                <w:rPr>
                                  <w:rFonts w:ascii="Arial Narrow" w:hAnsi="Arial Narrow"/>
                                  <w:bCs/>
                                  <w:i/>
                                  <w:iCs/>
                                  <w:sz w:val="18"/>
                                  <w:szCs w:val="18"/>
                                </w:rPr>
                              </w:pPr>
                              <w:r w:rsidRPr="009A0A58">
                                <w:rPr>
                                  <w:rFonts w:ascii="Arial Narrow" w:hAnsi="Arial Narrow"/>
                                  <w:bCs/>
                                  <w:i/>
                                  <w:iCs/>
                                  <w:sz w:val="18"/>
                                  <w:szCs w:val="18"/>
                                </w:rPr>
                                <w:t xml:space="preserve">Adoption of the 2021-2030 State Strategy for Civil Equality and Integration focuses on integration of ethnic minorities.  </w:t>
                              </w:r>
                            </w:p>
                            <w:p w14:paraId="23E32E5A" w14:textId="77777777" w:rsidR="0089000E" w:rsidRPr="009A0A58" w:rsidRDefault="0089000E">
                              <w:pPr>
                                <w:pStyle w:val="ListParagraph"/>
                                <w:numPr>
                                  <w:ilvl w:val="0"/>
                                  <w:numId w:val="90"/>
                                </w:numPr>
                                <w:tabs>
                                  <w:tab w:val="left" w:pos="1710"/>
                                </w:tabs>
                                <w:spacing w:after="0" w:line="240" w:lineRule="auto"/>
                                <w:ind w:left="270" w:hanging="270"/>
                                <w:rPr>
                                  <w:rFonts w:ascii="Arial Narrow" w:hAnsi="Arial Narrow"/>
                                  <w:bCs/>
                                  <w:i/>
                                  <w:iCs/>
                                  <w:sz w:val="18"/>
                                  <w:szCs w:val="18"/>
                                </w:rPr>
                              </w:pPr>
                              <w:r w:rsidRPr="009A0A58">
                                <w:rPr>
                                  <w:rFonts w:ascii="Arial Narrow" w:hAnsi="Arial Narrow"/>
                                  <w:bCs/>
                                  <w:i/>
                                  <w:iCs/>
                                  <w:sz w:val="18"/>
                                  <w:szCs w:val="18"/>
                                </w:rPr>
                                <w:t>The Parliament of Georgia adopted the Law on the Rights of Persons with Disabilities in 2020 to better reflect the obligations and principles of the UN Convention on the Rights of Persons with Disabilities in national legislation. And, in 2021, the Parliament supported the ratification of the United Nations “Convention on the Rights of Persons with Disabilities”.</w:t>
                              </w:r>
                            </w:p>
                            <w:p w14:paraId="5D760869" w14:textId="77777777" w:rsidR="0089000E" w:rsidRPr="009A0A58" w:rsidRDefault="0089000E">
                              <w:pPr>
                                <w:pStyle w:val="ListParagraph"/>
                                <w:numPr>
                                  <w:ilvl w:val="0"/>
                                  <w:numId w:val="90"/>
                                </w:numPr>
                                <w:tabs>
                                  <w:tab w:val="left" w:pos="1710"/>
                                </w:tabs>
                                <w:spacing w:after="0" w:line="240" w:lineRule="auto"/>
                                <w:ind w:left="270" w:hanging="270"/>
                                <w:rPr>
                                  <w:rFonts w:ascii="Arial Narrow" w:hAnsi="Arial Narrow"/>
                                  <w:bCs/>
                                  <w:i/>
                                  <w:iCs/>
                                  <w:sz w:val="18"/>
                                  <w:szCs w:val="18"/>
                                </w:rPr>
                              </w:pPr>
                              <w:r w:rsidRPr="009A0A58">
                                <w:rPr>
                                  <w:rFonts w:ascii="Arial Narrow" w:hAnsi="Arial Narrow"/>
                                  <w:bCs/>
                                  <w:i/>
                                  <w:iCs/>
                                  <w:sz w:val="18"/>
                                  <w:szCs w:val="18"/>
                                </w:rPr>
                                <w:t>To ensure the delivery of customer oriented, simple, and high-quality public services, the “2022-2025 State Services Development Strategy” aligning with EU standards, was approved, along with action plans for 2022-2023 and 2024-2025.</w:t>
                              </w:r>
                            </w:p>
                            <w:p w14:paraId="142D9C8F" w14:textId="77777777" w:rsidR="0089000E" w:rsidRPr="009A0A58" w:rsidRDefault="0089000E">
                              <w:pPr>
                                <w:pStyle w:val="ListParagraph"/>
                                <w:numPr>
                                  <w:ilvl w:val="0"/>
                                  <w:numId w:val="90"/>
                                </w:numPr>
                                <w:tabs>
                                  <w:tab w:val="left" w:pos="1710"/>
                                </w:tabs>
                                <w:spacing w:after="0" w:line="240" w:lineRule="auto"/>
                                <w:ind w:left="270" w:hanging="270"/>
                                <w:rPr>
                                  <w:rFonts w:ascii="Arial Narrow" w:hAnsi="Arial Narrow"/>
                                  <w:bCs/>
                                  <w:i/>
                                  <w:iCs/>
                                  <w:sz w:val="18"/>
                                  <w:szCs w:val="18"/>
                                </w:rPr>
                              </w:pPr>
                              <w:r w:rsidRPr="009A0A58">
                                <w:rPr>
                                  <w:rFonts w:ascii="Arial Narrow" w:hAnsi="Arial Narrow"/>
                                  <w:bCs/>
                                  <w:i/>
                                  <w:iCs/>
                                  <w:sz w:val="18"/>
                                  <w:szCs w:val="18"/>
                                </w:rPr>
                                <w:t>Notable progress achieved on SDG localization, with nearly 50% municipalities now embedding SDGs in their planning.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094058047" name="Text Box 2"/>
                        <wps:cNvSpPr txBox="1"/>
                        <wps:spPr>
                          <a:xfrm>
                            <a:off x="11724" y="0"/>
                            <a:ext cx="5702157" cy="177468"/>
                          </a:xfrm>
                          <a:prstGeom prst="rect">
                            <a:avLst/>
                          </a:prstGeom>
                          <a:solidFill>
                            <a:schemeClr val="accent4">
                              <a:lumMod val="20000"/>
                              <a:lumOff val="80000"/>
                            </a:schemeClr>
                          </a:solidFill>
                          <a:ln w="6350">
                            <a:noFill/>
                          </a:ln>
                        </wps:spPr>
                        <wps:txbx>
                          <w:txbxContent>
                            <w:p w14:paraId="6ECC471F" w14:textId="77777777" w:rsidR="0089000E" w:rsidRPr="00265A50" w:rsidRDefault="0089000E" w:rsidP="0089000E">
                              <w:pPr>
                                <w:rPr>
                                  <w:rFonts w:ascii="Tw Cen MT Condensed" w:hAnsi="Tw Cen MT Condensed"/>
                                  <w:sz w:val="28"/>
                                  <w:szCs w:val="28"/>
                                </w:rPr>
                              </w:pPr>
                              <w:r w:rsidRPr="00265A50">
                                <w:rPr>
                                  <w:rFonts w:ascii="Tw Cen MT Condensed" w:hAnsi="Tw Cen MT Condensed"/>
                                  <w:sz w:val="28"/>
                                  <w:szCs w:val="28"/>
                                </w:rPr>
                                <w:t xml:space="preserve">BOX </w:t>
                              </w:r>
                              <w:r>
                                <w:rPr>
                                  <w:rFonts w:ascii="Tw Cen MT Condensed" w:hAnsi="Tw Cen MT Condensed"/>
                                  <w:sz w:val="28"/>
                                  <w:szCs w:val="28"/>
                                </w:rPr>
                                <w:t>2</w:t>
                              </w:r>
                              <w:r w:rsidRPr="00265A50">
                                <w:rPr>
                                  <w:rFonts w:ascii="Tw Cen MT Condensed" w:hAnsi="Tw Cen MT Condensed"/>
                                  <w:sz w:val="28"/>
                                  <w:szCs w:val="28"/>
                                </w:rPr>
                                <w:t xml:space="preserve">: </w:t>
                              </w:r>
                              <w:r>
                                <w:rPr>
                                  <w:rFonts w:ascii="Tw Cen MT Condensed" w:hAnsi="Tw Cen MT Condensed"/>
                                  <w:sz w:val="28"/>
                                  <w:szCs w:val="28"/>
                                </w:rPr>
                                <w:t>SELECT FEATURES OF GEORGIA’S VNR 2024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63428C59" id="Group 3" o:spid="_x0000_s1044" style="position:absolute;left:0;text-align:left;margin-left:0;margin-top:12.85pt;width:535.75pt;height:563.7pt;z-index:-251641856;mso-position-horizontal-relative:margin;mso-position-vertical-relative:text;mso-width-relative:margin;mso-height-relative:margin" coordsize="57213,366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">
                <v:shapetype id="_x0000_t202" coordsize="21600,21600" o:spt="202" path="m,l,21600r21600,l21600,xe">
                  <v:stroke joinstyle="miter"/>
                  <v:path gradientshapeok="t" o:connecttype="rect"/>
                </v:shapetype>
                <v:shape id="Text Box 51" o:spid="_x0000_s1045" type="#_x0000_t202" style="position:absolute;top:2124;width:57213;height:345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" fillcolor="#e2efd9 [665]" stroked="f" strokeweight=".5pt">
                  <v:textbox>
                    <w:txbxContent>
                      <w:p w14:paraId="098039B7" w14:textId="77777777" w:rsidR="0089000E" w:rsidRPr="009A0A58" w:rsidRDefault="0089000E" w:rsidP="0089000E">
                        <w:pPr>
                          <w:tabs>
                            <w:tab w:val="left" w:pos="1710"/>
                          </w:tabs>
                          <w:spacing w:after="0" w:line="240" w:lineRule="auto"/>
                          <w:rPr>
                            <w:rFonts w:ascii="Arial Narrow" w:hAnsi="Arial Narrow" w:cstheme="minorHAnsi"/>
                            <w:b/>
                            <w:i/>
                            <w:sz w:val="18"/>
                            <w:szCs w:val="18"/>
                          </w:rPr>
                        </w:pPr>
                        <w:r w:rsidRPr="009A0A58">
                          <w:rPr>
                            <w:rFonts w:ascii="Arial Narrow" w:hAnsi="Arial Narrow" w:cstheme="minorHAnsi"/>
                            <w:b/>
                            <w:i/>
                            <w:sz w:val="18"/>
                            <w:szCs w:val="18"/>
                          </w:rPr>
                          <w:t>Economic Progress</w:t>
                        </w:r>
                      </w:p>
                      <w:p w14:paraId="1732DFD3" w14:textId="77777777" w:rsidR="0089000E" w:rsidRPr="009A0A58" w:rsidRDefault="0089000E">
                        <w:pPr>
                          <w:pStyle w:val="ListParagraph"/>
                          <w:numPr>
                            <w:ilvl w:val="0"/>
                            <w:numId w:val="90"/>
                          </w:numPr>
                          <w:tabs>
                            <w:tab w:val="left" w:pos="1710"/>
                          </w:tabs>
                          <w:spacing w:after="0" w:line="240" w:lineRule="auto"/>
                          <w:ind w:left="270" w:hanging="270"/>
                          <w:rPr>
                            <w:rFonts w:ascii="Arial Narrow" w:hAnsi="Arial Narrow"/>
                            <w:bCs/>
                            <w:sz w:val="18"/>
                            <w:szCs w:val="18"/>
                          </w:rPr>
                        </w:pPr>
                        <w:r w:rsidRPr="009A0A58">
                          <w:rPr>
                            <w:rFonts w:ascii="Arial Narrow" w:hAnsi="Arial Narrow" w:cstheme="minorHAnsi"/>
                            <w:bCs/>
                            <w:i/>
                            <w:sz w:val="18"/>
                            <w:szCs w:val="18"/>
                          </w:rPr>
                          <w:t>The COVID-19 pandemic led to a post-pandemic economic contraction, succeeded by rapid double-digit economic growth in 2021-2022, and followed by high economic growth in 2023.</w:t>
                        </w:r>
                      </w:p>
                      <w:p w14:paraId="15C159ED" w14:textId="77777777" w:rsidR="0089000E" w:rsidRPr="009A0A58" w:rsidRDefault="0089000E">
                        <w:pPr>
                          <w:pStyle w:val="ListParagraph"/>
                          <w:numPr>
                            <w:ilvl w:val="0"/>
                            <w:numId w:val="90"/>
                          </w:numPr>
                          <w:tabs>
                            <w:tab w:val="left" w:pos="1710"/>
                          </w:tabs>
                          <w:spacing w:after="0" w:line="240" w:lineRule="auto"/>
                          <w:ind w:left="270" w:hanging="270"/>
                          <w:rPr>
                            <w:rFonts w:ascii="Arial Narrow" w:hAnsi="Arial Narrow"/>
                            <w:bCs/>
                            <w:sz w:val="18"/>
                            <w:szCs w:val="18"/>
                          </w:rPr>
                        </w:pPr>
                        <w:r w:rsidRPr="009A0A58">
                          <w:rPr>
                            <w:rFonts w:ascii="Arial Narrow" w:hAnsi="Arial Narrow" w:cstheme="minorHAnsi"/>
                            <w:bCs/>
                            <w:i/>
                            <w:sz w:val="18"/>
                            <w:szCs w:val="18"/>
                          </w:rPr>
                          <w:t>A noteworthy trend relates to decreasing unemployment levels since 2021. In 2023, this indicator reached the lowest level of the last decade, standing at 16.4%.</w:t>
                        </w:r>
                      </w:p>
                      <w:p w14:paraId="35A39C62" w14:textId="77777777" w:rsidR="0089000E" w:rsidRPr="009A0A58" w:rsidRDefault="0089000E">
                        <w:pPr>
                          <w:pStyle w:val="ListParagraph"/>
                          <w:numPr>
                            <w:ilvl w:val="0"/>
                            <w:numId w:val="90"/>
                          </w:numPr>
                          <w:tabs>
                            <w:tab w:val="left" w:pos="1710"/>
                          </w:tabs>
                          <w:spacing w:after="0" w:line="240" w:lineRule="auto"/>
                          <w:ind w:left="270" w:hanging="270"/>
                          <w:rPr>
                            <w:rFonts w:ascii="Arial Narrow" w:hAnsi="Arial Narrow"/>
                            <w:bCs/>
                            <w:sz w:val="18"/>
                            <w:szCs w:val="18"/>
                          </w:rPr>
                        </w:pPr>
                        <w:r w:rsidRPr="009A0A58">
                          <w:rPr>
                            <w:rFonts w:ascii="Arial Narrow" w:hAnsi="Arial Narrow" w:cstheme="minorHAnsi"/>
                            <w:bCs/>
                            <w:i/>
                            <w:sz w:val="18"/>
                            <w:szCs w:val="18"/>
                          </w:rPr>
                          <w:t xml:space="preserve">Georgia is actively pursuing sustainable industrialization of the economy and the development of the processing sector within the country. </w:t>
                        </w:r>
                      </w:p>
                      <w:p w14:paraId="60B339C9" w14:textId="77777777" w:rsidR="0089000E" w:rsidRPr="009A0A58" w:rsidRDefault="0089000E">
                        <w:pPr>
                          <w:pStyle w:val="ListParagraph"/>
                          <w:numPr>
                            <w:ilvl w:val="0"/>
                            <w:numId w:val="90"/>
                          </w:numPr>
                          <w:tabs>
                            <w:tab w:val="left" w:pos="1710"/>
                          </w:tabs>
                          <w:spacing w:after="0" w:line="240" w:lineRule="auto"/>
                          <w:ind w:left="270" w:hanging="270"/>
                          <w:rPr>
                            <w:rFonts w:ascii="Arial Narrow" w:hAnsi="Arial Narrow"/>
                            <w:bCs/>
                            <w:sz w:val="18"/>
                            <w:szCs w:val="18"/>
                          </w:rPr>
                        </w:pPr>
                        <w:r w:rsidRPr="009A0A58">
                          <w:rPr>
                            <w:rFonts w:ascii="Arial Narrow" w:hAnsi="Arial Narrow" w:cstheme="minorHAnsi"/>
                            <w:bCs/>
                            <w:i/>
                            <w:sz w:val="18"/>
                            <w:szCs w:val="18"/>
                          </w:rPr>
                          <w:t xml:space="preserve">FDI in the manufacturing industry has doubled compared to 2022. </w:t>
                        </w:r>
                      </w:p>
                      <w:p w14:paraId="56BCBA38" w14:textId="77777777" w:rsidR="0089000E" w:rsidRPr="009A0A58" w:rsidRDefault="0089000E">
                        <w:pPr>
                          <w:pStyle w:val="ListParagraph"/>
                          <w:numPr>
                            <w:ilvl w:val="0"/>
                            <w:numId w:val="90"/>
                          </w:numPr>
                          <w:tabs>
                            <w:tab w:val="left" w:pos="1710"/>
                          </w:tabs>
                          <w:spacing w:after="0" w:line="240" w:lineRule="auto"/>
                          <w:ind w:left="270" w:hanging="270"/>
                          <w:rPr>
                            <w:rFonts w:ascii="Arial Narrow" w:hAnsi="Arial Narrow"/>
                            <w:bCs/>
                            <w:sz w:val="18"/>
                            <w:szCs w:val="18"/>
                          </w:rPr>
                        </w:pPr>
                        <w:r w:rsidRPr="009A0A58">
                          <w:rPr>
                            <w:rFonts w:ascii="Arial Narrow" w:hAnsi="Arial Narrow" w:cstheme="minorHAnsi"/>
                            <w:bCs/>
                            <w:i/>
                            <w:sz w:val="18"/>
                            <w:szCs w:val="18"/>
                          </w:rPr>
                          <w:t xml:space="preserve">According to the OECD SME Policy Index, the country holds the highest rating among the Eastern Partnership countries. </w:t>
                        </w:r>
                      </w:p>
                      <w:p w14:paraId="2140ED42" w14:textId="77777777" w:rsidR="0089000E" w:rsidRPr="009A0A58" w:rsidRDefault="0089000E">
                        <w:pPr>
                          <w:pStyle w:val="ListParagraph"/>
                          <w:numPr>
                            <w:ilvl w:val="0"/>
                            <w:numId w:val="90"/>
                          </w:numPr>
                          <w:tabs>
                            <w:tab w:val="left" w:pos="1710"/>
                          </w:tabs>
                          <w:spacing w:after="0" w:line="240" w:lineRule="auto"/>
                          <w:ind w:left="270" w:hanging="270"/>
                          <w:rPr>
                            <w:rFonts w:ascii="Arial Narrow" w:hAnsi="Arial Narrow"/>
                            <w:bCs/>
                            <w:sz w:val="18"/>
                            <w:szCs w:val="18"/>
                          </w:rPr>
                        </w:pPr>
                        <w:r w:rsidRPr="009A0A58">
                          <w:rPr>
                            <w:rFonts w:ascii="Arial Narrow" w:hAnsi="Arial Narrow" w:cstheme="minorHAnsi"/>
                            <w:bCs/>
                            <w:i/>
                            <w:sz w:val="18"/>
                            <w:szCs w:val="18"/>
                          </w:rPr>
                          <w:t>There is a high level of information technology development in Georgia, driven by the Agency for Innovation and Technology.</w:t>
                        </w:r>
                      </w:p>
                      <w:p w14:paraId="52DABA91" w14:textId="77777777" w:rsidR="0089000E" w:rsidRPr="009A0A58" w:rsidRDefault="0089000E" w:rsidP="0089000E">
                        <w:pPr>
                          <w:pStyle w:val="ListParagraph"/>
                          <w:tabs>
                            <w:tab w:val="left" w:pos="1710"/>
                          </w:tabs>
                          <w:spacing w:after="0" w:line="240" w:lineRule="auto"/>
                          <w:ind w:left="270"/>
                          <w:rPr>
                            <w:rFonts w:ascii="Arial Narrow" w:hAnsi="Arial Narrow"/>
                            <w:bCs/>
                            <w:sz w:val="18"/>
                            <w:szCs w:val="18"/>
                          </w:rPr>
                        </w:pPr>
                      </w:p>
                      <w:p w14:paraId="2C34325B" w14:textId="77777777" w:rsidR="0089000E" w:rsidRPr="009A0A58" w:rsidRDefault="0089000E" w:rsidP="0089000E">
                        <w:pPr>
                          <w:tabs>
                            <w:tab w:val="left" w:pos="1710"/>
                          </w:tabs>
                          <w:spacing w:after="0" w:line="240" w:lineRule="auto"/>
                          <w:rPr>
                            <w:rFonts w:ascii="Arial Narrow" w:hAnsi="Arial Narrow"/>
                            <w:b/>
                            <w:sz w:val="18"/>
                            <w:szCs w:val="18"/>
                          </w:rPr>
                        </w:pPr>
                        <w:r w:rsidRPr="009A0A58">
                          <w:rPr>
                            <w:rFonts w:ascii="Arial Narrow" w:hAnsi="Arial Narrow" w:cstheme="minorHAnsi"/>
                            <w:b/>
                            <w:i/>
                            <w:sz w:val="18"/>
                            <w:szCs w:val="18"/>
                          </w:rPr>
                          <w:t xml:space="preserve">Sustainable Development </w:t>
                        </w:r>
                      </w:p>
                      <w:p w14:paraId="697C9330" w14:textId="77777777" w:rsidR="0089000E" w:rsidRPr="009A0A58" w:rsidRDefault="0089000E">
                        <w:pPr>
                          <w:pStyle w:val="ListParagraph"/>
                          <w:numPr>
                            <w:ilvl w:val="0"/>
                            <w:numId w:val="90"/>
                          </w:numPr>
                          <w:tabs>
                            <w:tab w:val="left" w:pos="1710"/>
                          </w:tabs>
                          <w:spacing w:after="0" w:line="240" w:lineRule="auto"/>
                          <w:ind w:left="270" w:hanging="270"/>
                          <w:rPr>
                            <w:rFonts w:ascii="Arial Narrow" w:hAnsi="Arial Narrow"/>
                            <w:bCs/>
                            <w:sz w:val="18"/>
                            <w:szCs w:val="18"/>
                          </w:rPr>
                        </w:pPr>
                        <w:r w:rsidRPr="009A0A58">
                          <w:rPr>
                            <w:rFonts w:ascii="Arial Narrow" w:hAnsi="Arial Narrow" w:cstheme="minorHAnsi"/>
                            <w:bCs/>
                            <w:i/>
                            <w:sz w:val="18"/>
                            <w:szCs w:val="18"/>
                          </w:rPr>
                          <w:t xml:space="preserve">To ensure sustainable industrialization, the Government is encouraging investment in renewable energy. Work is actively underway to directly link the country’s electricity market with the European market. </w:t>
                        </w:r>
                      </w:p>
                      <w:p w14:paraId="6B27993D" w14:textId="77777777" w:rsidR="0089000E" w:rsidRPr="009A0A58" w:rsidRDefault="0089000E">
                        <w:pPr>
                          <w:pStyle w:val="ListParagraph"/>
                          <w:numPr>
                            <w:ilvl w:val="0"/>
                            <w:numId w:val="90"/>
                          </w:numPr>
                          <w:tabs>
                            <w:tab w:val="left" w:pos="1710"/>
                          </w:tabs>
                          <w:spacing w:after="0" w:line="240" w:lineRule="auto"/>
                          <w:ind w:left="270" w:hanging="270"/>
                          <w:rPr>
                            <w:rFonts w:ascii="Arial Narrow" w:hAnsi="Arial Narrow"/>
                            <w:bCs/>
                            <w:sz w:val="18"/>
                            <w:szCs w:val="18"/>
                          </w:rPr>
                        </w:pPr>
                        <w:r w:rsidRPr="009A0A58">
                          <w:rPr>
                            <w:rFonts w:ascii="Arial Narrow" w:hAnsi="Arial Narrow" w:cstheme="minorHAnsi"/>
                            <w:bCs/>
                            <w:i/>
                            <w:sz w:val="18"/>
                            <w:szCs w:val="18"/>
                          </w:rPr>
                          <w:t xml:space="preserve">In 2021, Georgia approved its 2030 Climate Change Strategy, which focuses on the goals and objectives set by the country in addressing climate change. </w:t>
                        </w:r>
                      </w:p>
                      <w:p w14:paraId="692E9C37" w14:textId="77777777" w:rsidR="0089000E" w:rsidRPr="009A0A58" w:rsidRDefault="0089000E">
                        <w:pPr>
                          <w:pStyle w:val="ListParagraph"/>
                          <w:numPr>
                            <w:ilvl w:val="0"/>
                            <w:numId w:val="90"/>
                          </w:numPr>
                          <w:tabs>
                            <w:tab w:val="left" w:pos="1710"/>
                          </w:tabs>
                          <w:spacing w:after="0" w:line="240" w:lineRule="auto"/>
                          <w:ind w:left="270" w:hanging="270"/>
                          <w:rPr>
                            <w:rFonts w:ascii="Arial Narrow" w:hAnsi="Arial Narrow"/>
                            <w:bCs/>
                            <w:sz w:val="18"/>
                            <w:szCs w:val="18"/>
                          </w:rPr>
                        </w:pPr>
                        <w:r w:rsidRPr="009A0A58">
                          <w:rPr>
                            <w:rFonts w:ascii="Arial Narrow" w:hAnsi="Arial Narrow"/>
                            <w:bCs/>
                            <w:i/>
                            <w:iCs/>
                            <w:sz w:val="18"/>
                            <w:szCs w:val="18"/>
                          </w:rPr>
                          <w:t>In 2022, the Spatial and Urban Development Agency was established. Since 2020, 9 spatial/urban development plans have been approved to follow the principles stipulated in the “New Urban Agenda</w:t>
                        </w:r>
                        <w:r w:rsidRPr="009A0A58">
                          <w:rPr>
                            <w:rFonts w:ascii="Arial Narrow" w:hAnsi="Arial Narrow"/>
                            <w:bCs/>
                            <w:sz w:val="18"/>
                            <w:szCs w:val="18"/>
                          </w:rPr>
                          <w:t>”/</w:t>
                        </w:r>
                      </w:p>
                      <w:p w14:paraId="3C2BC8EA" w14:textId="77777777" w:rsidR="0089000E" w:rsidRPr="009A0A58" w:rsidRDefault="0089000E" w:rsidP="0089000E">
                        <w:pPr>
                          <w:pStyle w:val="ListParagraph"/>
                          <w:tabs>
                            <w:tab w:val="left" w:pos="1710"/>
                          </w:tabs>
                          <w:spacing w:after="0" w:line="240" w:lineRule="auto"/>
                          <w:ind w:left="270"/>
                          <w:rPr>
                            <w:rFonts w:ascii="Arial Narrow" w:hAnsi="Arial Narrow"/>
                            <w:bCs/>
                            <w:sz w:val="18"/>
                            <w:szCs w:val="18"/>
                          </w:rPr>
                        </w:pPr>
                      </w:p>
                      <w:p w14:paraId="76C7982A" w14:textId="77777777" w:rsidR="0089000E" w:rsidRPr="009A0A58" w:rsidRDefault="0089000E" w:rsidP="0089000E">
                        <w:pPr>
                          <w:tabs>
                            <w:tab w:val="left" w:pos="1710"/>
                          </w:tabs>
                          <w:spacing w:after="0" w:line="240" w:lineRule="auto"/>
                          <w:rPr>
                            <w:rFonts w:ascii="Arial Narrow" w:hAnsi="Arial Narrow"/>
                            <w:b/>
                            <w:i/>
                            <w:iCs/>
                            <w:sz w:val="18"/>
                            <w:szCs w:val="18"/>
                          </w:rPr>
                        </w:pPr>
                        <w:r w:rsidRPr="009A0A58">
                          <w:rPr>
                            <w:rFonts w:ascii="Arial Narrow" w:hAnsi="Arial Narrow"/>
                            <w:b/>
                            <w:i/>
                            <w:iCs/>
                            <w:sz w:val="18"/>
                            <w:szCs w:val="18"/>
                          </w:rPr>
                          <w:t xml:space="preserve">Human Capital Development and Social Welfare </w:t>
                        </w:r>
                      </w:p>
                      <w:p w14:paraId="62257752" w14:textId="77777777" w:rsidR="0089000E" w:rsidRPr="009A0A58" w:rsidRDefault="0089000E">
                        <w:pPr>
                          <w:pStyle w:val="ListParagraph"/>
                          <w:numPr>
                            <w:ilvl w:val="0"/>
                            <w:numId w:val="90"/>
                          </w:numPr>
                          <w:tabs>
                            <w:tab w:val="left" w:pos="1710"/>
                          </w:tabs>
                          <w:spacing w:after="0" w:line="240" w:lineRule="auto"/>
                          <w:ind w:left="270" w:hanging="270"/>
                          <w:rPr>
                            <w:rFonts w:ascii="Arial Narrow" w:hAnsi="Arial Narrow"/>
                            <w:bCs/>
                            <w:sz w:val="18"/>
                            <w:szCs w:val="18"/>
                          </w:rPr>
                        </w:pPr>
                        <w:r w:rsidRPr="009A0A58">
                          <w:rPr>
                            <w:rFonts w:ascii="Arial Narrow" w:hAnsi="Arial Narrow" w:cstheme="minorHAnsi"/>
                            <w:bCs/>
                            <w:i/>
                            <w:sz w:val="18"/>
                            <w:szCs w:val="18"/>
                          </w:rPr>
                          <w:t xml:space="preserve">Since 2019, the percentage of the population living below the national poverty line has decreased by 39.5%. </w:t>
                        </w:r>
                      </w:p>
                      <w:p w14:paraId="525F6C90" w14:textId="77777777" w:rsidR="0089000E" w:rsidRPr="009A0A58" w:rsidRDefault="0089000E">
                        <w:pPr>
                          <w:pStyle w:val="ListParagraph"/>
                          <w:numPr>
                            <w:ilvl w:val="0"/>
                            <w:numId w:val="90"/>
                          </w:numPr>
                          <w:tabs>
                            <w:tab w:val="left" w:pos="1710"/>
                          </w:tabs>
                          <w:spacing w:after="0" w:line="240" w:lineRule="auto"/>
                          <w:ind w:left="270" w:hanging="270"/>
                          <w:rPr>
                            <w:rFonts w:ascii="Arial Narrow" w:hAnsi="Arial Narrow"/>
                            <w:bCs/>
                            <w:sz w:val="18"/>
                            <w:szCs w:val="18"/>
                          </w:rPr>
                        </w:pPr>
                        <w:r w:rsidRPr="009A0A58">
                          <w:rPr>
                            <w:rFonts w:ascii="Arial Narrow" w:hAnsi="Arial Narrow" w:cstheme="minorHAnsi"/>
                            <w:bCs/>
                            <w:i/>
                            <w:sz w:val="18"/>
                            <w:szCs w:val="18"/>
                          </w:rPr>
                          <w:t>The prevalence ate of stunting among children under 5 years has reduced from 6 in 2018 to 5 in 2021.</w:t>
                        </w:r>
                      </w:p>
                      <w:p w14:paraId="31D4C01B" w14:textId="77777777" w:rsidR="0089000E" w:rsidRPr="009A0A58" w:rsidRDefault="0089000E">
                        <w:pPr>
                          <w:pStyle w:val="ListParagraph"/>
                          <w:numPr>
                            <w:ilvl w:val="0"/>
                            <w:numId w:val="90"/>
                          </w:numPr>
                          <w:tabs>
                            <w:tab w:val="left" w:pos="1710"/>
                          </w:tabs>
                          <w:spacing w:after="0" w:line="240" w:lineRule="auto"/>
                          <w:ind w:left="270" w:hanging="270"/>
                          <w:rPr>
                            <w:rFonts w:ascii="Arial Narrow" w:hAnsi="Arial Narrow"/>
                            <w:bCs/>
                            <w:sz w:val="18"/>
                            <w:szCs w:val="18"/>
                          </w:rPr>
                        </w:pPr>
                        <w:r w:rsidRPr="009A0A58">
                          <w:rPr>
                            <w:rFonts w:ascii="Arial Narrow" w:hAnsi="Arial Narrow" w:cstheme="minorHAnsi"/>
                            <w:bCs/>
                            <w:i/>
                            <w:sz w:val="18"/>
                            <w:szCs w:val="18"/>
                          </w:rPr>
                          <w:t>The introduction of the cumulative pension system in 2019 and the indexation rule in 2020, is expected to lead to financial security for citizens, while larger pension assets will create a significant investment capital base.</w:t>
                        </w:r>
                      </w:p>
                      <w:p w14:paraId="49DAA5F2" w14:textId="77777777" w:rsidR="0089000E" w:rsidRPr="009A0A58" w:rsidRDefault="0089000E">
                        <w:pPr>
                          <w:pStyle w:val="ListParagraph"/>
                          <w:numPr>
                            <w:ilvl w:val="0"/>
                            <w:numId w:val="90"/>
                          </w:numPr>
                          <w:tabs>
                            <w:tab w:val="left" w:pos="1710"/>
                          </w:tabs>
                          <w:spacing w:after="0" w:line="240" w:lineRule="auto"/>
                          <w:ind w:left="270" w:hanging="270"/>
                          <w:rPr>
                            <w:rFonts w:ascii="Arial Narrow" w:hAnsi="Arial Narrow"/>
                            <w:bCs/>
                            <w:sz w:val="18"/>
                            <w:szCs w:val="18"/>
                          </w:rPr>
                        </w:pPr>
                        <w:r w:rsidRPr="009A0A58">
                          <w:rPr>
                            <w:rFonts w:ascii="Arial Narrow" w:hAnsi="Arial Narrow" w:cstheme="minorHAnsi"/>
                            <w:bCs/>
                            <w:i/>
                            <w:sz w:val="18"/>
                            <w:szCs w:val="18"/>
                          </w:rPr>
                          <w:t xml:space="preserve">Social expenditures constitute a fifth of the state budget. </w:t>
                        </w:r>
                      </w:p>
                      <w:p w14:paraId="641D2275" w14:textId="77777777" w:rsidR="0089000E" w:rsidRPr="009A0A58" w:rsidRDefault="0089000E">
                        <w:pPr>
                          <w:pStyle w:val="ListParagraph"/>
                          <w:numPr>
                            <w:ilvl w:val="0"/>
                            <w:numId w:val="90"/>
                          </w:numPr>
                          <w:tabs>
                            <w:tab w:val="left" w:pos="1710"/>
                          </w:tabs>
                          <w:spacing w:after="0" w:line="240" w:lineRule="auto"/>
                          <w:ind w:left="270" w:hanging="270"/>
                          <w:rPr>
                            <w:rFonts w:ascii="Arial Narrow" w:hAnsi="Arial Narrow"/>
                            <w:bCs/>
                            <w:sz w:val="18"/>
                            <w:szCs w:val="18"/>
                          </w:rPr>
                        </w:pPr>
                        <w:r w:rsidRPr="009A0A58">
                          <w:rPr>
                            <w:rFonts w:ascii="Arial Narrow" w:hAnsi="Arial Narrow" w:cstheme="minorHAnsi"/>
                            <w:bCs/>
                            <w:i/>
                            <w:sz w:val="18"/>
                            <w:szCs w:val="18"/>
                          </w:rPr>
                          <w:t xml:space="preserve">To increase the involvement of socially vulnerable families in the labour market, the State Employment Promotion Program, has been in place since 2015. </w:t>
                        </w:r>
                      </w:p>
                      <w:p w14:paraId="4CBFD1C6" w14:textId="77777777" w:rsidR="0089000E" w:rsidRPr="009A0A58" w:rsidRDefault="0089000E">
                        <w:pPr>
                          <w:pStyle w:val="ListParagraph"/>
                          <w:numPr>
                            <w:ilvl w:val="0"/>
                            <w:numId w:val="90"/>
                          </w:numPr>
                          <w:tabs>
                            <w:tab w:val="left" w:pos="1710"/>
                          </w:tabs>
                          <w:spacing w:after="0" w:line="240" w:lineRule="auto"/>
                          <w:ind w:left="270" w:hanging="270"/>
                          <w:rPr>
                            <w:rFonts w:ascii="Arial Narrow" w:hAnsi="Arial Narrow"/>
                            <w:bCs/>
                            <w:sz w:val="18"/>
                            <w:szCs w:val="18"/>
                          </w:rPr>
                        </w:pPr>
                        <w:r w:rsidRPr="009A0A58">
                          <w:rPr>
                            <w:rFonts w:ascii="Arial Narrow" w:hAnsi="Arial Narrow" w:cstheme="minorHAnsi"/>
                            <w:bCs/>
                            <w:i/>
                            <w:sz w:val="18"/>
                            <w:szCs w:val="18"/>
                          </w:rPr>
                          <w:t xml:space="preserve">The Universal Healthcare Program now covers 96% of the population, and health care funding increased almost 5 times between 2012 and 2023. million GEL, and 2023 </w:t>
                        </w:r>
                        <w:r w:rsidRPr="009A0A58">
                          <w:rPr>
                            <w:rFonts w:ascii="Arial" w:hAnsi="Arial" w:cs="Arial"/>
                            <w:bCs/>
                            <w:i/>
                            <w:sz w:val="18"/>
                            <w:szCs w:val="18"/>
                          </w:rPr>
                          <w:t>‒</w:t>
                        </w:r>
                        <w:r w:rsidRPr="009A0A58">
                          <w:rPr>
                            <w:rFonts w:ascii="Arial Narrow" w:hAnsi="Arial Narrow" w:cstheme="minorHAnsi"/>
                            <w:bCs/>
                            <w:i/>
                            <w:sz w:val="18"/>
                            <w:szCs w:val="18"/>
                          </w:rPr>
                          <w:t xml:space="preserve"> 1,796 million GEL)</w:t>
                        </w:r>
                      </w:p>
                      <w:p w14:paraId="75DF68A7" w14:textId="77777777" w:rsidR="0089000E" w:rsidRPr="009A0A58" w:rsidRDefault="0089000E" w:rsidP="0089000E">
                        <w:pPr>
                          <w:tabs>
                            <w:tab w:val="left" w:pos="1710"/>
                          </w:tabs>
                          <w:spacing w:after="0" w:line="240" w:lineRule="auto"/>
                          <w:rPr>
                            <w:rFonts w:ascii="Arial Narrow" w:hAnsi="Arial Narrow"/>
                            <w:b/>
                            <w:i/>
                            <w:iCs/>
                            <w:sz w:val="18"/>
                            <w:szCs w:val="18"/>
                          </w:rPr>
                        </w:pPr>
                      </w:p>
                      <w:p w14:paraId="16BEB2B3" w14:textId="77777777" w:rsidR="0089000E" w:rsidRPr="009A0A58" w:rsidRDefault="0089000E" w:rsidP="0089000E">
                        <w:pPr>
                          <w:tabs>
                            <w:tab w:val="left" w:pos="1710"/>
                          </w:tabs>
                          <w:spacing w:after="0" w:line="240" w:lineRule="auto"/>
                          <w:rPr>
                            <w:rFonts w:ascii="Arial Narrow" w:hAnsi="Arial Narrow"/>
                            <w:b/>
                            <w:i/>
                            <w:iCs/>
                            <w:sz w:val="18"/>
                            <w:szCs w:val="18"/>
                          </w:rPr>
                        </w:pPr>
                        <w:r w:rsidRPr="009A0A58">
                          <w:rPr>
                            <w:rFonts w:ascii="Arial Narrow" w:hAnsi="Arial Narrow"/>
                            <w:b/>
                            <w:i/>
                            <w:iCs/>
                            <w:sz w:val="18"/>
                            <w:szCs w:val="18"/>
                          </w:rPr>
                          <w:t>Social Sector Services</w:t>
                        </w:r>
                      </w:p>
                      <w:p w14:paraId="2CDA4363" w14:textId="77777777" w:rsidR="0089000E" w:rsidRPr="009A0A58" w:rsidRDefault="0089000E">
                        <w:pPr>
                          <w:pStyle w:val="ListParagraph"/>
                          <w:numPr>
                            <w:ilvl w:val="0"/>
                            <w:numId w:val="90"/>
                          </w:numPr>
                          <w:tabs>
                            <w:tab w:val="left" w:pos="1710"/>
                          </w:tabs>
                          <w:spacing w:after="0" w:line="240" w:lineRule="auto"/>
                          <w:ind w:left="270" w:hanging="270"/>
                          <w:rPr>
                            <w:rFonts w:ascii="Arial Narrow" w:hAnsi="Arial Narrow"/>
                            <w:bCs/>
                            <w:sz w:val="18"/>
                            <w:szCs w:val="18"/>
                          </w:rPr>
                        </w:pPr>
                        <w:r w:rsidRPr="009A0A58">
                          <w:rPr>
                            <w:rFonts w:ascii="Arial Narrow" w:hAnsi="Arial Narrow" w:cstheme="minorHAnsi"/>
                            <w:bCs/>
                            <w:i/>
                            <w:sz w:val="18"/>
                            <w:szCs w:val="18"/>
                          </w:rPr>
                          <w:t xml:space="preserve">Georgia’s progress in control ling HIV/AIDS and reducing hepatitis C cases, aided by a successful hepatitis C elimination program, is noteworthy. However, Tuberculosis (TB) prevention and treatment remain a challenge. </w:t>
                        </w:r>
                      </w:p>
                      <w:p w14:paraId="4C57F5F2" w14:textId="77777777" w:rsidR="0089000E" w:rsidRPr="009A0A58" w:rsidRDefault="0089000E">
                        <w:pPr>
                          <w:pStyle w:val="ListParagraph"/>
                          <w:numPr>
                            <w:ilvl w:val="0"/>
                            <w:numId w:val="90"/>
                          </w:numPr>
                          <w:tabs>
                            <w:tab w:val="left" w:pos="1710"/>
                          </w:tabs>
                          <w:spacing w:after="0" w:line="240" w:lineRule="auto"/>
                          <w:ind w:left="270" w:hanging="270"/>
                          <w:rPr>
                            <w:rFonts w:ascii="Arial Narrow" w:hAnsi="Arial Narrow"/>
                            <w:bCs/>
                            <w:sz w:val="18"/>
                            <w:szCs w:val="18"/>
                          </w:rPr>
                        </w:pPr>
                        <w:r w:rsidRPr="009A0A58">
                          <w:rPr>
                            <w:rFonts w:ascii="Arial Narrow" w:hAnsi="Arial Narrow" w:cstheme="minorHAnsi"/>
                            <w:bCs/>
                            <w:i/>
                            <w:sz w:val="18"/>
                            <w:szCs w:val="18"/>
                          </w:rPr>
                          <w:t xml:space="preserve">A reduction in premature mortality from non-communicable diseases has been achieved, including for death related to cardiovascular diseases per 100,000 people.  </w:t>
                        </w:r>
                      </w:p>
                      <w:p w14:paraId="65831B9B" w14:textId="77777777" w:rsidR="0089000E" w:rsidRPr="009A0A58" w:rsidRDefault="0089000E">
                        <w:pPr>
                          <w:pStyle w:val="ListParagraph"/>
                          <w:numPr>
                            <w:ilvl w:val="0"/>
                            <w:numId w:val="90"/>
                          </w:numPr>
                          <w:tabs>
                            <w:tab w:val="left" w:pos="1710"/>
                          </w:tabs>
                          <w:spacing w:after="0" w:line="240" w:lineRule="auto"/>
                          <w:ind w:left="270" w:hanging="270"/>
                          <w:rPr>
                            <w:rFonts w:ascii="Arial Narrow" w:hAnsi="Arial Narrow"/>
                            <w:bCs/>
                            <w:sz w:val="18"/>
                            <w:szCs w:val="18"/>
                          </w:rPr>
                        </w:pPr>
                        <w:r w:rsidRPr="009A0A58">
                          <w:rPr>
                            <w:rFonts w:ascii="Arial Narrow" w:hAnsi="Arial Narrow" w:cstheme="minorHAnsi"/>
                            <w:bCs/>
                            <w:i/>
                            <w:sz w:val="18"/>
                            <w:szCs w:val="18"/>
                          </w:rPr>
                          <w:t xml:space="preserve">In 2022, the Unified National Strategy of Education and Science of Georgia 2022-2030 was approved, with the main goal of increasing the quality and inclusiveness of education. </w:t>
                        </w:r>
                      </w:p>
                      <w:p w14:paraId="71C6E937" w14:textId="77777777" w:rsidR="0089000E" w:rsidRPr="009A0A58" w:rsidRDefault="0089000E">
                        <w:pPr>
                          <w:pStyle w:val="ListParagraph"/>
                          <w:numPr>
                            <w:ilvl w:val="0"/>
                            <w:numId w:val="90"/>
                          </w:numPr>
                          <w:tabs>
                            <w:tab w:val="left" w:pos="1710"/>
                          </w:tabs>
                          <w:spacing w:after="0" w:line="240" w:lineRule="auto"/>
                          <w:ind w:left="270" w:hanging="270"/>
                          <w:rPr>
                            <w:rFonts w:ascii="Arial Narrow" w:hAnsi="Arial Narrow"/>
                            <w:bCs/>
                            <w:sz w:val="18"/>
                            <w:szCs w:val="18"/>
                          </w:rPr>
                        </w:pPr>
                        <w:r w:rsidRPr="009A0A58">
                          <w:rPr>
                            <w:rFonts w:ascii="Arial Narrow" w:hAnsi="Arial Narrow" w:cstheme="minorHAnsi"/>
                            <w:bCs/>
                            <w:i/>
                            <w:sz w:val="18"/>
                            <w:szCs w:val="18"/>
                          </w:rPr>
                          <w:t xml:space="preserve">Budget funding for higher education has increased as well (funding for higher education from the general government budget. A new model of financing vocational education has also been developed. </w:t>
                        </w:r>
                      </w:p>
                      <w:p w14:paraId="76EDD000" w14:textId="77777777" w:rsidR="0089000E" w:rsidRPr="009A0A58" w:rsidRDefault="0089000E" w:rsidP="0089000E">
                        <w:pPr>
                          <w:tabs>
                            <w:tab w:val="left" w:pos="1710"/>
                          </w:tabs>
                          <w:spacing w:after="0" w:line="240" w:lineRule="auto"/>
                          <w:rPr>
                            <w:rFonts w:ascii="Arial Narrow" w:hAnsi="Arial Narrow"/>
                            <w:b/>
                            <w:i/>
                            <w:iCs/>
                            <w:sz w:val="18"/>
                            <w:szCs w:val="18"/>
                          </w:rPr>
                        </w:pPr>
                      </w:p>
                      <w:p w14:paraId="1C5174EE" w14:textId="77777777" w:rsidR="0089000E" w:rsidRPr="009A0A58" w:rsidRDefault="0089000E" w:rsidP="0089000E">
                        <w:pPr>
                          <w:tabs>
                            <w:tab w:val="left" w:pos="1710"/>
                          </w:tabs>
                          <w:spacing w:after="0" w:line="240" w:lineRule="auto"/>
                          <w:rPr>
                            <w:rFonts w:ascii="Arial Narrow" w:hAnsi="Arial Narrow"/>
                            <w:b/>
                            <w:i/>
                            <w:iCs/>
                            <w:sz w:val="18"/>
                            <w:szCs w:val="18"/>
                          </w:rPr>
                        </w:pPr>
                        <w:r w:rsidRPr="009A0A58">
                          <w:rPr>
                            <w:rFonts w:ascii="Arial Narrow" w:hAnsi="Arial Narrow"/>
                            <w:b/>
                            <w:i/>
                            <w:iCs/>
                            <w:sz w:val="18"/>
                            <w:szCs w:val="18"/>
                          </w:rPr>
                          <w:t>Governance, Democracy, and Human Rights</w:t>
                        </w:r>
                      </w:p>
                      <w:p w14:paraId="7BFF9BB5" w14:textId="77777777" w:rsidR="0089000E" w:rsidRPr="009A0A58" w:rsidRDefault="0089000E">
                        <w:pPr>
                          <w:pStyle w:val="ListParagraph"/>
                          <w:numPr>
                            <w:ilvl w:val="0"/>
                            <w:numId w:val="90"/>
                          </w:numPr>
                          <w:tabs>
                            <w:tab w:val="left" w:pos="1710"/>
                          </w:tabs>
                          <w:spacing w:after="0" w:line="240" w:lineRule="auto"/>
                          <w:ind w:left="270" w:hanging="270"/>
                          <w:rPr>
                            <w:rFonts w:ascii="Arial Narrow" w:hAnsi="Arial Narrow"/>
                            <w:bCs/>
                            <w:sz w:val="18"/>
                            <w:szCs w:val="18"/>
                          </w:rPr>
                        </w:pPr>
                        <w:r w:rsidRPr="009A0A58">
                          <w:rPr>
                            <w:rFonts w:ascii="Arial Narrow" w:hAnsi="Arial Narrow" w:cstheme="minorHAnsi"/>
                            <w:bCs/>
                            <w:i/>
                            <w:sz w:val="18"/>
                            <w:szCs w:val="18"/>
                          </w:rPr>
                          <w:t xml:space="preserve"> To enhance the rights of vulnerable groups, several strategic documents have been developed in the country, among which the National Strategy for Human Rights Protection (2022-2030) and its Action Plan hold particular significance. </w:t>
                        </w:r>
                      </w:p>
                      <w:p w14:paraId="18057960" w14:textId="77777777" w:rsidR="0089000E" w:rsidRPr="009A0A58" w:rsidRDefault="0089000E">
                        <w:pPr>
                          <w:pStyle w:val="ListParagraph"/>
                          <w:numPr>
                            <w:ilvl w:val="0"/>
                            <w:numId w:val="90"/>
                          </w:numPr>
                          <w:tabs>
                            <w:tab w:val="left" w:pos="1710"/>
                          </w:tabs>
                          <w:spacing w:after="0" w:line="240" w:lineRule="auto"/>
                          <w:ind w:left="270" w:hanging="270"/>
                          <w:rPr>
                            <w:rFonts w:ascii="Arial Narrow" w:hAnsi="Arial Narrow"/>
                            <w:bCs/>
                            <w:sz w:val="18"/>
                            <w:szCs w:val="18"/>
                          </w:rPr>
                        </w:pPr>
                        <w:r w:rsidRPr="009A0A58">
                          <w:rPr>
                            <w:rFonts w:ascii="Arial Narrow" w:hAnsi="Arial Narrow" w:cstheme="minorHAnsi"/>
                            <w:bCs/>
                            <w:i/>
                            <w:sz w:val="18"/>
                            <w:szCs w:val="18"/>
                          </w:rPr>
                          <w:t xml:space="preserve">Based on the recommendation of the European Union, an independent Anti-Corruption Bureau has been established. </w:t>
                        </w:r>
                      </w:p>
                      <w:p w14:paraId="250E0CDA" w14:textId="77777777" w:rsidR="0089000E" w:rsidRPr="009A0A58" w:rsidRDefault="0089000E">
                        <w:pPr>
                          <w:pStyle w:val="ListParagraph"/>
                          <w:numPr>
                            <w:ilvl w:val="0"/>
                            <w:numId w:val="90"/>
                          </w:numPr>
                          <w:tabs>
                            <w:tab w:val="left" w:pos="1710"/>
                          </w:tabs>
                          <w:spacing w:after="0" w:line="240" w:lineRule="auto"/>
                          <w:ind w:left="270" w:hanging="270"/>
                          <w:rPr>
                            <w:rFonts w:ascii="Arial Narrow" w:hAnsi="Arial Narrow"/>
                            <w:bCs/>
                            <w:i/>
                            <w:iCs/>
                            <w:sz w:val="18"/>
                            <w:szCs w:val="18"/>
                          </w:rPr>
                        </w:pPr>
                        <w:r w:rsidRPr="009A0A58">
                          <w:rPr>
                            <w:rFonts w:ascii="Arial Narrow" w:hAnsi="Arial Narrow"/>
                            <w:bCs/>
                            <w:i/>
                            <w:iCs/>
                            <w:sz w:val="18"/>
                            <w:szCs w:val="18"/>
                          </w:rPr>
                          <w:t xml:space="preserve">A National Strategy for the Protection of Human Rights of Georgia for 2022-2030 was adopted, that aims to enhance the systemic guarantees for the protection of human rights and freedoms, especially for women. </w:t>
                        </w:r>
                      </w:p>
                      <w:p w14:paraId="270FCAC8" w14:textId="77777777" w:rsidR="0089000E" w:rsidRPr="009A0A58" w:rsidRDefault="0089000E">
                        <w:pPr>
                          <w:pStyle w:val="ListParagraph"/>
                          <w:numPr>
                            <w:ilvl w:val="0"/>
                            <w:numId w:val="90"/>
                          </w:numPr>
                          <w:tabs>
                            <w:tab w:val="left" w:pos="1710"/>
                          </w:tabs>
                          <w:spacing w:after="0" w:line="240" w:lineRule="auto"/>
                          <w:ind w:left="270" w:hanging="270"/>
                          <w:rPr>
                            <w:rFonts w:ascii="Arial Narrow" w:hAnsi="Arial Narrow"/>
                            <w:bCs/>
                            <w:i/>
                            <w:iCs/>
                            <w:sz w:val="18"/>
                            <w:szCs w:val="18"/>
                          </w:rPr>
                        </w:pPr>
                        <w:r w:rsidRPr="009A0A58">
                          <w:rPr>
                            <w:rFonts w:ascii="Arial Narrow" w:hAnsi="Arial Narrow"/>
                            <w:bCs/>
                            <w:i/>
                            <w:iCs/>
                            <w:sz w:val="18"/>
                            <w:szCs w:val="18"/>
                          </w:rPr>
                          <w:t xml:space="preserve">Adoption of the 2021-2030 State Strategy for Civil Equality and Integration focuses on integration of ethnic minorities.  </w:t>
                        </w:r>
                      </w:p>
                      <w:p w14:paraId="23E32E5A" w14:textId="77777777" w:rsidR="0089000E" w:rsidRPr="009A0A58" w:rsidRDefault="0089000E">
                        <w:pPr>
                          <w:pStyle w:val="ListParagraph"/>
                          <w:numPr>
                            <w:ilvl w:val="0"/>
                            <w:numId w:val="90"/>
                          </w:numPr>
                          <w:tabs>
                            <w:tab w:val="left" w:pos="1710"/>
                          </w:tabs>
                          <w:spacing w:after="0" w:line="240" w:lineRule="auto"/>
                          <w:ind w:left="270" w:hanging="270"/>
                          <w:rPr>
                            <w:rFonts w:ascii="Arial Narrow" w:hAnsi="Arial Narrow"/>
                            <w:bCs/>
                            <w:i/>
                            <w:iCs/>
                            <w:sz w:val="18"/>
                            <w:szCs w:val="18"/>
                          </w:rPr>
                        </w:pPr>
                        <w:r w:rsidRPr="009A0A58">
                          <w:rPr>
                            <w:rFonts w:ascii="Arial Narrow" w:hAnsi="Arial Narrow"/>
                            <w:bCs/>
                            <w:i/>
                            <w:iCs/>
                            <w:sz w:val="18"/>
                            <w:szCs w:val="18"/>
                          </w:rPr>
                          <w:t>The Parliament of Georgia adopted the Law on the Rights of Persons with Disabilities in 2020 to better reflect the obligations and principles of the UN Convention on the Rights of Persons with Disabilities in national legislation. And, in 2021, the Parliament supported the ratification of the United Nations “Convention on the Rights of Persons with Disabilities”.</w:t>
                        </w:r>
                      </w:p>
                      <w:p w14:paraId="5D760869" w14:textId="77777777" w:rsidR="0089000E" w:rsidRPr="009A0A58" w:rsidRDefault="0089000E">
                        <w:pPr>
                          <w:pStyle w:val="ListParagraph"/>
                          <w:numPr>
                            <w:ilvl w:val="0"/>
                            <w:numId w:val="90"/>
                          </w:numPr>
                          <w:tabs>
                            <w:tab w:val="left" w:pos="1710"/>
                          </w:tabs>
                          <w:spacing w:after="0" w:line="240" w:lineRule="auto"/>
                          <w:ind w:left="270" w:hanging="270"/>
                          <w:rPr>
                            <w:rFonts w:ascii="Arial Narrow" w:hAnsi="Arial Narrow"/>
                            <w:bCs/>
                            <w:i/>
                            <w:iCs/>
                            <w:sz w:val="18"/>
                            <w:szCs w:val="18"/>
                          </w:rPr>
                        </w:pPr>
                        <w:r w:rsidRPr="009A0A58">
                          <w:rPr>
                            <w:rFonts w:ascii="Arial Narrow" w:hAnsi="Arial Narrow"/>
                            <w:bCs/>
                            <w:i/>
                            <w:iCs/>
                            <w:sz w:val="18"/>
                            <w:szCs w:val="18"/>
                          </w:rPr>
                          <w:t>To ensure the delivery of customer oriented, simple, and high-quality public services, the “2022-2025 State Services Development Strategy” aligning with EU standards, was approved, along with action plans for 2022-2023 and 2024-2025.</w:t>
                        </w:r>
                      </w:p>
                      <w:p w14:paraId="142D9C8F" w14:textId="77777777" w:rsidR="0089000E" w:rsidRPr="009A0A58" w:rsidRDefault="0089000E">
                        <w:pPr>
                          <w:pStyle w:val="ListParagraph"/>
                          <w:numPr>
                            <w:ilvl w:val="0"/>
                            <w:numId w:val="90"/>
                          </w:numPr>
                          <w:tabs>
                            <w:tab w:val="left" w:pos="1710"/>
                          </w:tabs>
                          <w:spacing w:after="0" w:line="240" w:lineRule="auto"/>
                          <w:ind w:left="270" w:hanging="270"/>
                          <w:rPr>
                            <w:rFonts w:ascii="Arial Narrow" w:hAnsi="Arial Narrow"/>
                            <w:bCs/>
                            <w:i/>
                            <w:iCs/>
                            <w:sz w:val="18"/>
                            <w:szCs w:val="18"/>
                          </w:rPr>
                        </w:pPr>
                        <w:r w:rsidRPr="009A0A58">
                          <w:rPr>
                            <w:rFonts w:ascii="Arial Narrow" w:hAnsi="Arial Narrow"/>
                            <w:bCs/>
                            <w:i/>
                            <w:iCs/>
                            <w:sz w:val="18"/>
                            <w:szCs w:val="18"/>
                          </w:rPr>
                          <w:t>Notable progress achieved on SDG localization, with nearly 50% municipalities now embedding SDGs in their planning.</w:t>
                        </w:r>
                      </w:p>
                    </w:txbxContent>
                  </v:textbox>
                </v:shape>
                <v:shape id="Text Box 2" o:spid="_x0000_s1046" type="#_x0000_t202" style="position:absolute;left:117;width:57021;height:17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" fillcolor="#fff2cc [663]" stroked="f" strokeweight=".5pt">
                  <v:textbox>
                    <w:txbxContent>
                      <w:p w14:paraId="6ECC471F" w14:textId="77777777" w:rsidR="0089000E" w:rsidRPr="00265A50" w:rsidRDefault="0089000E" w:rsidP="0089000E">
                        <w:pPr>
                          <w:rPr>
                            <w:rFonts w:ascii="Tw Cen MT Condensed" w:hAnsi="Tw Cen MT Condensed"/>
                            <w:sz w:val="28"/>
                            <w:szCs w:val="28"/>
                          </w:rPr>
                        </w:pPr>
                        <w:r w:rsidRPr="00265A50">
                          <w:rPr>
                            <w:rFonts w:ascii="Tw Cen MT Condensed" w:hAnsi="Tw Cen MT Condensed"/>
                            <w:sz w:val="28"/>
                            <w:szCs w:val="28"/>
                          </w:rPr>
                          <w:t xml:space="preserve">BOX </w:t>
                        </w:r>
                        <w:r>
                          <w:rPr>
                            <w:rFonts w:ascii="Tw Cen MT Condensed" w:hAnsi="Tw Cen MT Condensed"/>
                            <w:sz w:val="28"/>
                            <w:szCs w:val="28"/>
                          </w:rPr>
                          <w:t>2</w:t>
                        </w:r>
                        <w:r w:rsidRPr="00265A50">
                          <w:rPr>
                            <w:rFonts w:ascii="Tw Cen MT Condensed" w:hAnsi="Tw Cen MT Condensed"/>
                            <w:sz w:val="28"/>
                            <w:szCs w:val="28"/>
                          </w:rPr>
                          <w:t xml:space="preserve">: </w:t>
                        </w:r>
                        <w:r>
                          <w:rPr>
                            <w:rFonts w:ascii="Tw Cen MT Condensed" w:hAnsi="Tw Cen MT Condensed"/>
                            <w:sz w:val="28"/>
                            <w:szCs w:val="28"/>
                          </w:rPr>
                          <w:t>SELECT FEATURES OF GEORGIA’S VNR 2024</w:t>
                        </w:r>
                      </w:p>
                    </w:txbxContent>
                  </v:textbox>
                </v:shape>
                <w10:wrap type="tight" anchorx="margin"/>
              </v:group>
            </w:pict>
          </mc:Fallback>
        </mc:AlternateContent>
      </w:r>
    </w:p>
    <w:p w14:paraId="2FEEF411" w14:textId="77777777" w:rsidR="0089000E" w:rsidRDefault="0089000E" w:rsidP="0089000E"/>
    <w:p w14:paraId="7D160285" w14:textId="77777777" w:rsidR="0089000E" w:rsidRDefault="0089000E" w:rsidP="0089000E"/>
    <w:p w14:paraId="506B9A0F" w14:textId="77777777" w:rsidR="0089000E" w:rsidRDefault="0089000E" w:rsidP="0089000E"/>
    <w:p w14:paraId="4B020119" w14:textId="77777777" w:rsidR="0089000E" w:rsidRDefault="0089000E" w:rsidP="0089000E"/>
    <w:p w14:paraId="26F0F925" w14:textId="77777777" w:rsidR="0089000E" w:rsidRDefault="0089000E" w:rsidP="0089000E"/>
    <w:p w14:paraId="0592CAD9" w14:textId="77777777" w:rsidR="0089000E" w:rsidRDefault="0089000E" w:rsidP="0089000E"/>
    <w:p w14:paraId="6B7CA878" w14:textId="77777777" w:rsidR="0089000E" w:rsidRPr="00872356" w:rsidRDefault="0089000E" w:rsidP="0089000E">
      <w:pPr>
        <w:pStyle w:val="Heading1"/>
        <w:shd w:val="clear" w:color="auto" w:fill="D9E2F3" w:themeFill="accent1" w:themeFillTint="33"/>
        <w:spacing w:before="0" w:after="120" w:line="240" w:lineRule="auto"/>
        <w:rPr>
          <w:rFonts w:ascii="Arial" w:eastAsia="Twentieth Century" w:hAnsi="Arial" w:cs="Arial"/>
          <w:lang w:val="en-US"/>
        </w:rPr>
      </w:pPr>
      <w:r>
        <w:rPr>
          <w:rFonts w:ascii="Arial" w:eastAsia="Twentieth Century" w:hAnsi="Arial" w:cs="Arial"/>
          <w:lang w:val="en-US"/>
        </w:rPr>
        <w:t>Section III: Methodology</w:t>
      </w:r>
    </w:p>
    <w:p w14:paraId="2857E1EE" w14:textId="77777777" w:rsidR="0089000E" w:rsidRPr="00CE75D2" w:rsidRDefault="0089000E">
      <w:pPr>
        <w:pStyle w:val="ListParagraph"/>
        <w:numPr>
          <w:ilvl w:val="0"/>
          <w:numId w:val="54"/>
        </w:numPr>
        <w:pBdr>
          <w:top w:val="nil"/>
          <w:left w:val="nil"/>
          <w:bottom w:val="nil"/>
          <w:right w:val="nil"/>
          <w:between w:val="nil"/>
        </w:pBdr>
        <w:spacing w:after="120" w:line="240" w:lineRule="auto"/>
        <w:ind w:left="450" w:hanging="450"/>
        <w:jc w:val="both"/>
        <w:rPr>
          <w:rFonts w:ascii="Arial" w:eastAsia="Arial" w:hAnsi="Arial" w:cs="Arial"/>
          <w:color w:val="4472C4"/>
          <w:lang w:val="en-US"/>
        </w:rPr>
      </w:pPr>
      <w:r w:rsidRPr="00872356">
        <w:rPr>
          <w:rFonts w:ascii="Arial" w:eastAsia="Arial" w:hAnsi="Arial" w:cs="Arial"/>
          <w:color w:val="000000"/>
          <w:lang w:val="en-US"/>
        </w:rPr>
        <w:t>To achieve the objectives of the assignment and with the aim of presenting an accurate, and complete picture of the status, pace, and quality of the UNSDCF implementation, methodological pluralism was adopted. This entailed collection of data through various means and using multiple instruments, and triangulating data, insights, and perspectives obtained during the field work and desk research, as detailed below.</w:t>
      </w:r>
    </w:p>
    <w:p w14:paraId="4E833550" w14:textId="77777777" w:rsidR="0089000E" w:rsidRPr="00CE75D2" w:rsidRDefault="0089000E">
      <w:pPr>
        <w:pStyle w:val="ListParagraph"/>
        <w:numPr>
          <w:ilvl w:val="0"/>
          <w:numId w:val="54"/>
        </w:numPr>
        <w:pBdr>
          <w:top w:val="nil"/>
          <w:left w:val="nil"/>
          <w:bottom w:val="nil"/>
          <w:right w:val="nil"/>
          <w:between w:val="nil"/>
        </w:pBdr>
        <w:spacing w:after="120" w:line="240" w:lineRule="auto"/>
        <w:ind w:left="450" w:hanging="450"/>
        <w:jc w:val="both"/>
        <w:rPr>
          <w:rFonts w:ascii="Arial" w:eastAsia="Arial" w:hAnsi="Arial" w:cs="Arial"/>
          <w:color w:val="4472C4"/>
          <w:lang w:val="en-US"/>
        </w:rPr>
      </w:pPr>
      <w:r w:rsidRPr="00CE75D2">
        <w:rPr>
          <w:rFonts w:ascii="Arial" w:eastAsia="Arial" w:hAnsi="Arial" w:cs="Arial"/>
          <w:color w:val="000000"/>
          <w:lang w:val="en-US"/>
        </w:rPr>
        <w:t xml:space="preserve">The evaluation was guided by the UNSDCF Evaluation Guidelines 2022. In keeping with the UNEG principles, independence of view, neutrality of approach, </w:t>
      </w:r>
      <w:proofErr w:type="gramStart"/>
      <w:r w:rsidRPr="00CE75D2">
        <w:rPr>
          <w:rFonts w:ascii="Arial" w:eastAsia="Arial" w:hAnsi="Arial" w:cs="Arial"/>
          <w:color w:val="000000"/>
          <w:lang w:val="en-US"/>
        </w:rPr>
        <w:t>participatory</w:t>
      </w:r>
      <w:proofErr w:type="gramEnd"/>
      <w:r w:rsidRPr="00CE75D2">
        <w:rPr>
          <w:rFonts w:ascii="Arial" w:eastAsia="Arial" w:hAnsi="Arial" w:cs="Arial"/>
          <w:color w:val="000000"/>
          <w:lang w:val="en-US"/>
        </w:rPr>
        <w:t xml:space="preserve"> in practice, and rigor of process will be maintained. To fully capture and present the results of the UNSDCF implementation in Georgia, the analysis of data, information and insights collected during the field work and desk reviews also assess</w:t>
      </w:r>
      <w:r>
        <w:rPr>
          <w:rFonts w:ascii="Arial" w:eastAsia="Arial" w:hAnsi="Arial" w:cs="Arial"/>
          <w:color w:val="000000"/>
          <w:lang w:val="en-US"/>
        </w:rPr>
        <w:t>ed</w:t>
      </w:r>
      <w:r w:rsidRPr="00CE75D2">
        <w:rPr>
          <w:rFonts w:ascii="Arial" w:eastAsia="Arial" w:hAnsi="Arial" w:cs="Arial"/>
          <w:color w:val="000000"/>
          <w:lang w:val="en-US"/>
        </w:rPr>
        <w:t>:</w:t>
      </w:r>
    </w:p>
    <w:p w14:paraId="1AA10D57" w14:textId="77777777" w:rsidR="0089000E" w:rsidRPr="00872356" w:rsidRDefault="0089000E">
      <w:pPr>
        <w:numPr>
          <w:ilvl w:val="1"/>
          <w:numId w:val="17"/>
        </w:numPr>
        <w:pBdr>
          <w:top w:val="nil"/>
          <w:left w:val="nil"/>
          <w:bottom w:val="nil"/>
          <w:right w:val="nil"/>
          <w:between w:val="nil"/>
        </w:pBdr>
        <w:spacing w:after="120" w:line="240" w:lineRule="auto"/>
        <w:ind w:left="810"/>
        <w:rPr>
          <w:rFonts w:ascii="Arial" w:eastAsia="Arial" w:hAnsi="Arial" w:cs="Arial"/>
          <w:color w:val="000000"/>
          <w:lang w:val="en-US"/>
        </w:rPr>
      </w:pPr>
      <w:r w:rsidRPr="00872356">
        <w:rPr>
          <w:rFonts w:ascii="Arial" w:eastAsia="Arial" w:hAnsi="Arial" w:cs="Arial"/>
          <w:i/>
          <w:color w:val="806000"/>
          <w:lang w:val="en-US"/>
        </w:rPr>
        <w:t>Instruments, institutions, and incentives</w:t>
      </w:r>
      <w:r w:rsidRPr="00872356">
        <w:rPr>
          <w:rFonts w:ascii="Arial" w:eastAsia="Arial" w:hAnsi="Arial" w:cs="Arial"/>
          <w:color w:val="806000"/>
          <w:lang w:val="en-US"/>
        </w:rPr>
        <w:t xml:space="preserve"> </w:t>
      </w:r>
      <w:r w:rsidRPr="00872356">
        <w:rPr>
          <w:rFonts w:ascii="Arial" w:eastAsia="Arial" w:hAnsi="Arial" w:cs="Arial"/>
          <w:color w:val="000000"/>
          <w:lang w:val="en-US"/>
        </w:rPr>
        <w:t>that drive performance and delivery.</w:t>
      </w:r>
    </w:p>
    <w:p w14:paraId="2F897CD3" w14:textId="77777777" w:rsidR="0089000E" w:rsidRPr="00872356" w:rsidRDefault="0089000E">
      <w:pPr>
        <w:numPr>
          <w:ilvl w:val="1"/>
          <w:numId w:val="17"/>
        </w:numPr>
        <w:pBdr>
          <w:top w:val="nil"/>
          <w:left w:val="nil"/>
          <w:bottom w:val="nil"/>
          <w:right w:val="nil"/>
          <w:between w:val="nil"/>
        </w:pBdr>
        <w:spacing w:after="120" w:line="240" w:lineRule="auto"/>
        <w:ind w:left="810"/>
        <w:rPr>
          <w:rFonts w:ascii="Arial" w:eastAsia="Arial" w:hAnsi="Arial" w:cs="Arial"/>
          <w:color w:val="000000"/>
          <w:lang w:val="en-US"/>
        </w:rPr>
      </w:pPr>
      <w:r w:rsidRPr="00872356">
        <w:rPr>
          <w:rFonts w:ascii="Arial" w:eastAsia="Arial" w:hAnsi="Arial" w:cs="Arial"/>
          <w:i/>
          <w:color w:val="806000"/>
          <w:lang w:val="en-US"/>
        </w:rPr>
        <w:t xml:space="preserve">Oversight, measurement and feedback mechanisms and systems </w:t>
      </w:r>
      <w:r w:rsidRPr="00872356">
        <w:rPr>
          <w:rFonts w:ascii="Arial" w:eastAsia="Arial" w:hAnsi="Arial" w:cs="Arial"/>
          <w:color w:val="000000"/>
          <w:lang w:val="en-US"/>
        </w:rPr>
        <w:t>that are used for ensuring relevance, continuous improvement in delivery, and course correction.</w:t>
      </w:r>
    </w:p>
    <w:p w14:paraId="488689A9" w14:textId="77777777" w:rsidR="0089000E" w:rsidRPr="00872356" w:rsidRDefault="0089000E">
      <w:pPr>
        <w:numPr>
          <w:ilvl w:val="1"/>
          <w:numId w:val="17"/>
        </w:numPr>
        <w:pBdr>
          <w:top w:val="nil"/>
          <w:left w:val="nil"/>
          <w:bottom w:val="nil"/>
          <w:right w:val="nil"/>
          <w:between w:val="nil"/>
        </w:pBdr>
        <w:spacing w:after="120" w:line="240" w:lineRule="auto"/>
        <w:ind w:left="810"/>
        <w:rPr>
          <w:rFonts w:ascii="Arial" w:eastAsia="Arial" w:hAnsi="Arial" w:cs="Arial"/>
          <w:color w:val="000000"/>
          <w:lang w:val="en-US"/>
        </w:rPr>
      </w:pPr>
      <w:r w:rsidRPr="00872356">
        <w:rPr>
          <w:rFonts w:ascii="Arial" w:eastAsia="Arial" w:hAnsi="Arial" w:cs="Arial"/>
          <w:i/>
          <w:color w:val="806000"/>
          <w:lang w:val="en-US"/>
        </w:rPr>
        <w:t xml:space="preserve">Connect the dots </w:t>
      </w:r>
      <w:r w:rsidRPr="00872356">
        <w:rPr>
          <w:rFonts w:ascii="Arial" w:eastAsia="Arial" w:hAnsi="Arial" w:cs="Arial"/>
          <w:color w:val="000000"/>
          <w:lang w:val="en-US"/>
        </w:rPr>
        <w:t xml:space="preserve">across several </w:t>
      </w:r>
      <w:proofErr w:type="gramStart"/>
      <w:r w:rsidRPr="00872356">
        <w:rPr>
          <w:rFonts w:ascii="Arial" w:eastAsia="Arial" w:hAnsi="Arial" w:cs="Arial"/>
          <w:color w:val="000000"/>
          <w:lang w:val="en-US"/>
        </w:rPr>
        <w:t>policy</w:t>
      </w:r>
      <w:proofErr w:type="gramEnd"/>
      <w:r w:rsidRPr="00872356">
        <w:rPr>
          <w:rFonts w:ascii="Arial" w:eastAsia="Arial" w:hAnsi="Arial" w:cs="Arial"/>
          <w:color w:val="000000"/>
          <w:lang w:val="en-US"/>
        </w:rPr>
        <w:t xml:space="preserve"> and strategic landscapes</w:t>
      </w:r>
      <w:r w:rsidRPr="00872356">
        <w:rPr>
          <w:rFonts w:ascii="Arial" w:eastAsia="Arial" w:hAnsi="Arial" w:cs="Arial"/>
          <w:i/>
          <w:color w:val="806000"/>
          <w:lang w:val="en-US"/>
        </w:rPr>
        <w:t>.</w:t>
      </w:r>
    </w:p>
    <w:p w14:paraId="6C5BFE85" w14:textId="77777777" w:rsidR="0089000E" w:rsidRPr="00872356" w:rsidRDefault="0089000E">
      <w:pPr>
        <w:numPr>
          <w:ilvl w:val="1"/>
          <w:numId w:val="17"/>
        </w:numPr>
        <w:pBdr>
          <w:top w:val="nil"/>
          <w:left w:val="nil"/>
          <w:bottom w:val="nil"/>
          <w:right w:val="nil"/>
          <w:between w:val="nil"/>
        </w:pBdr>
        <w:spacing w:after="120" w:line="240" w:lineRule="auto"/>
        <w:ind w:left="810"/>
        <w:rPr>
          <w:rFonts w:ascii="Arial" w:eastAsia="Arial" w:hAnsi="Arial" w:cs="Arial"/>
          <w:color w:val="000000"/>
          <w:lang w:val="en-US"/>
        </w:rPr>
      </w:pPr>
      <w:r w:rsidRPr="00872356">
        <w:rPr>
          <w:rFonts w:ascii="Arial" w:eastAsia="Arial" w:hAnsi="Arial" w:cs="Arial"/>
          <w:i/>
          <w:color w:val="806000"/>
          <w:lang w:val="en-US"/>
        </w:rPr>
        <w:t>Identifying key strengths, opportunities and limitations</w:t>
      </w:r>
      <w:r w:rsidRPr="00872356">
        <w:rPr>
          <w:rFonts w:ascii="Arial" w:eastAsia="Arial" w:hAnsi="Arial" w:cs="Arial"/>
          <w:color w:val="806000"/>
          <w:lang w:val="en-US"/>
        </w:rPr>
        <w:t xml:space="preserve"> </w:t>
      </w:r>
      <w:r w:rsidRPr="00872356">
        <w:rPr>
          <w:rFonts w:ascii="Arial" w:eastAsia="Arial" w:hAnsi="Arial" w:cs="Arial"/>
          <w:color w:val="000000"/>
          <w:lang w:val="en-US"/>
        </w:rPr>
        <w:t xml:space="preserve">including institutional capacities and processes; financial sustainability; and political support. </w:t>
      </w:r>
    </w:p>
    <w:p w14:paraId="20402443" w14:textId="77777777" w:rsidR="0089000E" w:rsidRPr="00872356" w:rsidRDefault="0089000E" w:rsidP="0089000E">
      <w:pPr>
        <w:pBdr>
          <w:top w:val="nil"/>
          <w:left w:val="nil"/>
          <w:bottom w:val="nil"/>
          <w:right w:val="nil"/>
          <w:between w:val="nil"/>
        </w:pBdr>
        <w:spacing w:after="120" w:line="240" w:lineRule="auto"/>
        <w:ind w:left="284"/>
        <w:jc w:val="both"/>
        <w:rPr>
          <w:rFonts w:ascii="Arial" w:eastAsia="Arial" w:hAnsi="Arial" w:cs="Arial"/>
          <w:b/>
          <w:color w:val="000000"/>
          <w:lang w:val="en-US"/>
        </w:rPr>
      </w:pPr>
    </w:p>
    <w:p w14:paraId="57BBE033" w14:textId="77777777" w:rsidR="0089000E" w:rsidRPr="00872356" w:rsidRDefault="0089000E" w:rsidP="0089000E">
      <w:pPr>
        <w:pBdr>
          <w:top w:val="nil"/>
          <w:left w:val="nil"/>
          <w:bottom w:val="nil"/>
          <w:right w:val="nil"/>
          <w:between w:val="nil"/>
        </w:pBdr>
        <w:spacing w:after="120" w:line="240" w:lineRule="auto"/>
        <w:ind w:left="288"/>
        <w:jc w:val="both"/>
        <w:rPr>
          <w:rFonts w:ascii="Arial" w:eastAsia="Arial" w:hAnsi="Arial" w:cs="Arial"/>
          <w:b/>
          <w:smallCaps/>
          <w:color w:val="000000"/>
          <w:lang w:val="en-US"/>
        </w:rPr>
      </w:pPr>
      <w:r w:rsidRPr="00872356">
        <w:rPr>
          <w:rFonts w:ascii="Arial" w:eastAsia="Arial" w:hAnsi="Arial" w:cs="Arial"/>
          <w:b/>
          <w:smallCaps/>
          <w:color w:val="000000"/>
          <w:lang w:val="en-US"/>
        </w:rPr>
        <w:t>METHODS AND INSTRUMENTS</w:t>
      </w:r>
    </w:p>
    <w:p w14:paraId="5D94F7C4" w14:textId="77777777" w:rsidR="0089000E" w:rsidRPr="00CE75D2" w:rsidRDefault="0089000E">
      <w:pPr>
        <w:pStyle w:val="ListParagraph"/>
        <w:numPr>
          <w:ilvl w:val="0"/>
          <w:numId w:val="54"/>
        </w:numPr>
        <w:pBdr>
          <w:top w:val="nil"/>
          <w:left w:val="nil"/>
          <w:bottom w:val="nil"/>
          <w:right w:val="nil"/>
          <w:between w:val="nil"/>
        </w:pBdr>
        <w:spacing w:after="120" w:line="240" w:lineRule="auto"/>
        <w:ind w:left="450" w:hanging="450"/>
        <w:jc w:val="both"/>
        <w:rPr>
          <w:rFonts w:ascii="Arial" w:eastAsia="Arial" w:hAnsi="Arial" w:cs="Arial"/>
          <w:color w:val="000000"/>
          <w:lang w:val="en-US"/>
        </w:rPr>
      </w:pPr>
      <w:r w:rsidRPr="00CE75D2">
        <w:rPr>
          <w:rFonts w:ascii="Arial" w:eastAsia="Arial" w:hAnsi="Arial" w:cs="Arial"/>
          <w:color w:val="000000"/>
          <w:lang w:val="en-US"/>
        </w:rPr>
        <w:t>Using a mixed method approach, the following instruments were used:</w:t>
      </w:r>
    </w:p>
    <w:p w14:paraId="36F201FB" w14:textId="77777777" w:rsidR="0089000E" w:rsidRPr="00872356" w:rsidRDefault="0089000E">
      <w:pPr>
        <w:numPr>
          <w:ilvl w:val="0"/>
          <w:numId w:val="1"/>
        </w:numPr>
        <w:pBdr>
          <w:top w:val="nil"/>
          <w:left w:val="nil"/>
          <w:bottom w:val="nil"/>
          <w:right w:val="nil"/>
          <w:between w:val="nil"/>
        </w:pBdr>
        <w:spacing w:after="120" w:line="240" w:lineRule="auto"/>
        <w:ind w:left="630" w:hanging="180"/>
        <w:rPr>
          <w:rFonts w:ascii="Arial" w:eastAsia="Arial" w:hAnsi="Arial" w:cs="Arial"/>
          <w:color w:val="000000"/>
          <w:lang w:val="en-US"/>
        </w:rPr>
      </w:pPr>
      <w:r w:rsidRPr="00872356">
        <w:rPr>
          <w:rFonts w:ascii="Arial" w:eastAsia="Arial" w:hAnsi="Arial" w:cs="Arial"/>
          <w:b/>
          <w:color w:val="4472C4"/>
          <w:lang w:val="en-US"/>
        </w:rPr>
        <w:t>Literature review and analysis of relevant documents including but not limited to:</w:t>
      </w:r>
    </w:p>
    <w:p w14:paraId="7D42C39C" w14:textId="77777777" w:rsidR="0089000E" w:rsidRPr="00872356" w:rsidRDefault="0089000E">
      <w:pPr>
        <w:numPr>
          <w:ilvl w:val="0"/>
          <w:numId w:val="2"/>
        </w:numPr>
        <w:pBdr>
          <w:top w:val="nil"/>
          <w:left w:val="nil"/>
          <w:bottom w:val="nil"/>
          <w:right w:val="nil"/>
          <w:between w:val="nil"/>
        </w:pBdr>
        <w:spacing w:after="120" w:line="240" w:lineRule="auto"/>
        <w:ind w:left="1080"/>
        <w:rPr>
          <w:rFonts w:ascii="Arial" w:eastAsia="Arial" w:hAnsi="Arial" w:cs="Arial"/>
          <w:color w:val="000000"/>
          <w:lang w:val="en-US"/>
        </w:rPr>
      </w:pPr>
      <w:r w:rsidRPr="00872356">
        <w:rPr>
          <w:rFonts w:ascii="Arial" w:eastAsia="Arial" w:hAnsi="Arial" w:cs="Arial"/>
          <w:color w:val="000000"/>
          <w:lang w:val="en-US"/>
        </w:rPr>
        <w:t>UNSDCF related policies, strategies, and plans.</w:t>
      </w:r>
    </w:p>
    <w:p w14:paraId="0557382E" w14:textId="77777777" w:rsidR="0089000E" w:rsidRPr="00872356" w:rsidRDefault="0089000E">
      <w:pPr>
        <w:numPr>
          <w:ilvl w:val="0"/>
          <w:numId w:val="2"/>
        </w:numPr>
        <w:pBdr>
          <w:top w:val="nil"/>
          <w:left w:val="nil"/>
          <w:bottom w:val="nil"/>
          <w:right w:val="nil"/>
          <w:between w:val="nil"/>
        </w:pBdr>
        <w:spacing w:after="120" w:line="240" w:lineRule="auto"/>
        <w:ind w:left="1080"/>
        <w:rPr>
          <w:rFonts w:ascii="Arial" w:eastAsia="Arial" w:hAnsi="Arial" w:cs="Arial"/>
          <w:color w:val="000000"/>
          <w:lang w:val="en-US"/>
        </w:rPr>
      </w:pPr>
      <w:r w:rsidRPr="00872356">
        <w:rPr>
          <w:rFonts w:ascii="Arial" w:eastAsia="Arial" w:hAnsi="Arial" w:cs="Arial"/>
          <w:color w:val="000000"/>
          <w:lang w:val="en-US"/>
        </w:rPr>
        <w:t>National and Sub-National Government Action Plans and Activity Reports.</w:t>
      </w:r>
    </w:p>
    <w:p w14:paraId="7E12DD9A" w14:textId="77777777" w:rsidR="0089000E" w:rsidRPr="00872356" w:rsidRDefault="0089000E">
      <w:pPr>
        <w:numPr>
          <w:ilvl w:val="0"/>
          <w:numId w:val="2"/>
        </w:numPr>
        <w:pBdr>
          <w:top w:val="nil"/>
          <w:left w:val="nil"/>
          <w:bottom w:val="nil"/>
          <w:right w:val="nil"/>
          <w:between w:val="nil"/>
        </w:pBdr>
        <w:spacing w:after="120" w:line="240" w:lineRule="auto"/>
        <w:ind w:left="1080"/>
        <w:rPr>
          <w:rFonts w:ascii="Arial" w:eastAsia="Arial" w:hAnsi="Arial" w:cs="Arial"/>
          <w:color w:val="000000"/>
          <w:lang w:val="en-US"/>
        </w:rPr>
      </w:pPr>
      <w:r w:rsidRPr="00872356">
        <w:rPr>
          <w:rFonts w:ascii="Arial" w:eastAsia="Arial" w:hAnsi="Arial" w:cs="Arial"/>
          <w:color w:val="000000"/>
          <w:lang w:val="en-US"/>
        </w:rPr>
        <w:t xml:space="preserve">Strategic frameworks of UN Agencies, CCA updates, Joint Work Plans (JWP), UN INFO entries, evaluation reports of UN Agencies, wherever available. </w:t>
      </w:r>
    </w:p>
    <w:p w14:paraId="34CC532F" w14:textId="77777777" w:rsidR="0089000E" w:rsidRPr="00872356" w:rsidRDefault="0089000E">
      <w:pPr>
        <w:numPr>
          <w:ilvl w:val="0"/>
          <w:numId w:val="2"/>
        </w:numPr>
        <w:pBdr>
          <w:top w:val="nil"/>
          <w:left w:val="nil"/>
          <w:bottom w:val="nil"/>
          <w:right w:val="nil"/>
          <w:between w:val="nil"/>
        </w:pBdr>
        <w:spacing w:after="120" w:line="240" w:lineRule="auto"/>
        <w:ind w:left="1080"/>
        <w:rPr>
          <w:rFonts w:ascii="Arial" w:eastAsia="Arial" w:hAnsi="Arial" w:cs="Arial"/>
          <w:color w:val="000000"/>
          <w:lang w:val="en-US"/>
        </w:rPr>
      </w:pPr>
      <w:r w:rsidRPr="00872356">
        <w:rPr>
          <w:rFonts w:ascii="Arial" w:eastAsia="Arial" w:hAnsi="Arial" w:cs="Arial"/>
          <w:color w:val="000000"/>
          <w:lang w:val="en-US"/>
        </w:rPr>
        <w:t xml:space="preserve">Surveys, census and other data produced by the National Statistics Office Georgia as well as other governmental, non-governmental, and international organizations </w:t>
      </w:r>
    </w:p>
    <w:p w14:paraId="1D9FFDD4" w14:textId="77777777" w:rsidR="0089000E" w:rsidRPr="00872356" w:rsidRDefault="0089000E">
      <w:pPr>
        <w:numPr>
          <w:ilvl w:val="0"/>
          <w:numId w:val="2"/>
        </w:numPr>
        <w:pBdr>
          <w:top w:val="nil"/>
          <w:left w:val="nil"/>
          <w:bottom w:val="nil"/>
          <w:right w:val="nil"/>
          <w:between w:val="nil"/>
        </w:pBdr>
        <w:spacing w:after="120" w:line="240" w:lineRule="auto"/>
        <w:ind w:left="1350"/>
        <w:rPr>
          <w:rFonts w:ascii="Arial" w:eastAsia="Arial" w:hAnsi="Arial" w:cs="Arial"/>
          <w:color w:val="000000"/>
          <w:lang w:val="en-US"/>
        </w:rPr>
      </w:pPr>
      <w:r w:rsidRPr="00872356">
        <w:rPr>
          <w:rFonts w:ascii="Arial" w:eastAsia="Arial" w:hAnsi="Arial" w:cs="Arial"/>
          <w:color w:val="000000"/>
          <w:lang w:val="en-US"/>
        </w:rPr>
        <w:t xml:space="preserve">Reports, partnership strategies, country program documents of various government, UN, civil society, development partner, private sector, and international development organizations </w:t>
      </w:r>
    </w:p>
    <w:p w14:paraId="1DD979FF" w14:textId="77777777" w:rsidR="0089000E" w:rsidRPr="00872356" w:rsidRDefault="0089000E">
      <w:pPr>
        <w:numPr>
          <w:ilvl w:val="0"/>
          <w:numId w:val="2"/>
        </w:numPr>
        <w:pBdr>
          <w:top w:val="nil"/>
          <w:left w:val="nil"/>
          <w:bottom w:val="nil"/>
          <w:right w:val="nil"/>
          <w:between w:val="nil"/>
        </w:pBdr>
        <w:spacing w:after="120" w:line="240" w:lineRule="auto"/>
        <w:ind w:left="1350"/>
        <w:rPr>
          <w:rFonts w:ascii="Arial" w:eastAsia="Arial" w:hAnsi="Arial" w:cs="Arial"/>
          <w:color w:val="000000"/>
          <w:lang w:val="en-US"/>
        </w:rPr>
      </w:pPr>
      <w:r w:rsidRPr="00872356">
        <w:rPr>
          <w:rFonts w:ascii="Arial" w:eastAsia="Arial" w:hAnsi="Arial" w:cs="Arial"/>
          <w:color w:val="000000"/>
          <w:lang w:val="en-US"/>
        </w:rPr>
        <w:t xml:space="preserve">Budgets of national and SNGs. </w:t>
      </w:r>
    </w:p>
    <w:p w14:paraId="3B29E628" w14:textId="77777777" w:rsidR="0089000E" w:rsidRPr="00872356" w:rsidRDefault="0089000E">
      <w:pPr>
        <w:numPr>
          <w:ilvl w:val="0"/>
          <w:numId w:val="2"/>
        </w:numPr>
        <w:pBdr>
          <w:top w:val="nil"/>
          <w:left w:val="nil"/>
          <w:bottom w:val="nil"/>
          <w:right w:val="nil"/>
          <w:between w:val="nil"/>
        </w:pBdr>
        <w:spacing w:after="120" w:line="240" w:lineRule="auto"/>
        <w:ind w:left="1350"/>
        <w:rPr>
          <w:rFonts w:ascii="Arial" w:eastAsia="Arial" w:hAnsi="Arial" w:cs="Arial"/>
          <w:color w:val="000000"/>
          <w:lang w:val="en-US"/>
        </w:rPr>
      </w:pPr>
      <w:r w:rsidRPr="00872356">
        <w:rPr>
          <w:rFonts w:ascii="Arial" w:eastAsia="Arial" w:hAnsi="Arial" w:cs="Arial"/>
          <w:color w:val="000000"/>
          <w:lang w:val="en-US"/>
        </w:rPr>
        <w:t>Reports of coordination, quality assurance and oversight bodies at all tiers of government, as well as the institutional structures in place to monitor UNSDCF progress.</w:t>
      </w:r>
    </w:p>
    <w:p w14:paraId="516F610D" w14:textId="77777777" w:rsidR="0089000E" w:rsidRPr="00872356" w:rsidRDefault="0089000E">
      <w:pPr>
        <w:numPr>
          <w:ilvl w:val="0"/>
          <w:numId w:val="2"/>
        </w:numPr>
        <w:pBdr>
          <w:top w:val="nil"/>
          <w:left w:val="nil"/>
          <w:bottom w:val="nil"/>
          <w:right w:val="nil"/>
          <w:between w:val="nil"/>
        </w:pBdr>
        <w:spacing w:after="120" w:line="240" w:lineRule="auto"/>
        <w:ind w:left="1350"/>
        <w:rPr>
          <w:rFonts w:ascii="Arial" w:eastAsia="Arial" w:hAnsi="Arial" w:cs="Arial"/>
          <w:color w:val="000000"/>
          <w:lang w:val="en-US"/>
        </w:rPr>
      </w:pPr>
      <w:r w:rsidRPr="00872356">
        <w:rPr>
          <w:rFonts w:ascii="Arial" w:eastAsia="Arial" w:hAnsi="Arial" w:cs="Arial"/>
          <w:color w:val="000000"/>
          <w:lang w:val="en-US"/>
        </w:rPr>
        <w:t>Reports produced by or on behalf of the legislature.</w:t>
      </w:r>
    </w:p>
    <w:p w14:paraId="38EB055E" w14:textId="77777777" w:rsidR="0089000E" w:rsidRPr="00872356" w:rsidRDefault="0089000E" w:rsidP="0089000E">
      <w:pPr>
        <w:spacing w:after="120" w:line="240" w:lineRule="auto"/>
        <w:rPr>
          <w:rFonts w:ascii="Arial" w:eastAsia="Arial" w:hAnsi="Arial" w:cs="Arial"/>
          <w:lang w:val="en-US"/>
        </w:rPr>
      </w:pPr>
    </w:p>
    <w:p w14:paraId="2B39B23A" w14:textId="77777777" w:rsidR="0089000E" w:rsidRPr="00872356" w:rsidRDefault="0089000E" w:rsidP="0089000E">
      <w:pPr>
        <w:spacing w:after="120" w:line="240" w:lineRule="auto"/>
        <w:ind w:left="1260"/>
        <w:rPr>
          <w:rFonts w:ascii="Arial" w:eastAsia="Arial" w:hAnsi="Arial" w:cs="Arial"/>
          <w:lang w:val="en-US"/>
        </w:rPr>
      </w:pPr>
      <w:r w:rsidRPr="00872356">
        <w:rPr>
          <w:rFonts w:ascii="Arial" w:eastAsia="Arial" w:hAnsi="Arial" w:cs="Arial"/>
          <w:lang w:val="en-US"/>
        </w:rPr>
        <w:t xml:space="preserve">Please see Annex 4 for a detailed list of reference documents. </w:t>
      </w:r>
    </w:p>
    <w:p w14:paraId="5F77350F" w14:textId="77777777" w:rsidR="0089000E" w:rsidRPr="00872356" w:rsidRDefault="0089000E">
      <w:pPr>
        <w:numPr>
          <w:ilvl w:val="0"/>
          <w:numId w:val="1"/>
        </w:numPr>
        <w:pBdr>
          <w:top w:val="nil"/>
          <w:left w:val="nil"/>
          <w:bottom w:val="nil"/>
          <w:right w:val="nil"/>
          <w:between w:val="nil"/>
        </w:pBdr>
        <w:spacing w:after="120" w:line="240" w:lineRule="auto"/>
        <w:ind w:left="450" w:hanging="270"/>
        <w:rPr>
          <w:rFonts w:ascii="Arial" w:eastAsia="Arial" w:hAnsi="Arial" w:cs="Arial"/>
          <w:color w:val="000000"/>
          <w:lang w:val="en-US"/>
        </w:rPr>
      </w:pPr>
      <w:r>
        <w:rPr>
          <w:rFonts w:ascii="Arial" w:eastAsia="Arial" w:hAnsi="Arial" w:cs="Arial"/>
          <w:b/>
          <w:color w:val="4472C4"/>
          <w:lang w:val="en-US"/>
        </w:rPr>
        <w:t xml:space="preserve"> </w:t>
      </w:r>
      <w:r w:rsidRPr="00872356">
        <w:rPr>
          <w:rFonts w:ascii="Arial" w:eastAsia="Arial" w:hAnsi="Arial" w:cs="Arial"/>
          <w:b/>
          <w:color w:val="4472C4"/>
          <w:lang w:val="en-US"/>
        </w:rPr>
        <w:t>Instruments for collection of information, insights and perspectives</w:t>
      </w:r>
      <w:r w:rsidRPr="00872356">
        <w:rPr>
          <w:rFonts w:ascii="Arial" w:eastAsia="Arial" w:hAnsi="Arial" w:cs="Arial"/>
          <w:color w:val="000000"/>
          <w:lang w:val="en-US"/>
        </w:rPr>
        <w:t xml:space="preserve"> </w:t>
      </w:r>
      <w:r w:rsidRPr="00872356">
        <w:rPr>
          <w:rFonts w:ascii="Arial" w:eastAsia="Arial" w:hAnsi="Arial" w:cs="Arial"/>
          <w:b/>
          <w:color w:val="4472C4"/>
          <w:lang w:val="en-US"/>
        </w:rPr>
        <w:t>including:</w:t>
      </w:r>
      <w:r w:rsidRPr="00872356">
        <w:rPr>
          <w:rFonts w:ascii="Arial" w:eastAsia="Arial" w:hAnsi="Arial" w:cs="Arial"/>
          <w:color w:val="000000"/>
          <w:lang w:val="en-US"/>
        </w:rPr>
        <w:t xml:space="preserve"> </w:t>
      </w:r>
    </w:p>
    <w:p w14:paraId="7B3B600E" w14:textId="77777777" w:rsidR="0089000E" w:rsidRPr="00872356" w:rsidRDefault="0089000E">
      <w:pPr>
        <w:numPr>
          <w:ilvl w:val="0"/>
          <w:numId w:val="3"/>
        </w:numPr>
        <w:pBdr>
          <w:top w:val="nil"/>
          <w:left w:val="nil"/>
          <w:bottom w:val="nil"/>
          <w:right w:val="nil"/>
          <w:between w:val="nil"/>
        </w:pBdr>
        <w:spacing w:after="120" w:line="240" w:lineRule="auto"/>
        <w:ind w:left="1260" w:hanging="270"/>
        <w:rPr>
          <w:rFonts w:ascii="Arial" w:eastAsia="Arial" w:hAnsi="Arial" w:cs="Arial"/>
          <w:color w:val="000000"/>
          <w:lang w:val="en-US"/>
        </w:rPr>
      </w:pPr>
      <w:r w:rsidRPr="00872356">
        <w:rPr>
          <w:rFonts w:ascii="Arial" w:eastAsia="Arial" w:hAnsi="Arial" w:cs="Arial"/>
          <w:i/>
          <w:color w:val="7B7B7B"/>
          <w:lang w:val="en-US"/>
        </w:rPr>
        <w:t>Document Analysis</w:t>
      </w:r>
      <w:r w:rsidRPr="00872356">
        <w:rPr>
          <w:rFonts w:ascii="Arial" w:eastAsia="Arial" w:hAnsi="Arial" w:cs="Arial"/>
          <w:color w:val="7B7B7B"/>
          <w:lang w:val="en-US"/>
        </w:rPr>
        <w:t xml:space="preserve">: </w:t>
      </w:r>
      <w:r w:rsidRPr="00872356">
        <w:rPr>
          <w:rFonts w:ascii="Arial" w:eastAsia="Arial" w:hAnsi="Arial" w:cs="Arial"/>
          <w:color w:val="000000"/>
          <w:lang w:val="en-US"/>
        </w:rPr>
        <w:t>As detailed above.</w:t>
      </w:r>
    </w:p>
    <w:p w14:paraId="2FE0F099" w14:textId="77777777" w:rsidR="0089000E" w:rsidRPr="00CE75D2" w:rsidRDefault="0089000E">
      <w:pPr>
        <w:pStyle w:val="ListParagraph"/>
        <w:numPr>
          <w:ilvl w:val="0"/>
          <w:numId w:val="3"/>
        </w:numPr>
        <w:pBdr>
          <w:top w:val="nil"/>
          <w:left w:val="nil"/>
          <w:bottom w:val="nil"/>
          <w:right w:val="nil"/>
          <w:between w:val="nil"/>
        </w:pBdr>
        <w:spacing w:after="120" w:line="240" w:lineRule="auto"/>
        <w:ind w:left="1260" w:hanging="270"/>
        <w:rPr>
          <w:rFonts w:ascii="Arial" w:eastAsia="Arial" w:hAnsi="Arial" w:cs="Arial"/>
          <w:color w:val="000000"/>
          <w:lang w:val="en-US"/>
        </w:rPr>
      </w:pPr>
      <w:r w:rsidRPr="00CE75D2">
        <w:rPr>
          <w:rFonts w:ascii="Arial" w:eastAsia="Arial" w:hAnsi="Arial" w:cs="Arial"/>
          <w:i/>
          <w:color w:val="7B7B7B"/>
          <w:lang w:val="en-US"/>
        </w:rPr>
        <w:lastRenderedPageBreak/>
        <w:t>Focus Group Discussions (FGDs)</w:t>
      </w:r>
      <w:r w:rsidRPr="00CE75D2">
        <w:rPr>
          <w:rFonts w:ascii="Arial" w:eastAsia="Arial" w:hAnsi="Arial" w:cs="Arial"/>
          <w:color w:val="7B7B7B"/>
          <w:lang w:val="en-US"/>
        </w:rPr>
        <w:t>:</w:t>
      </w:r>
      <w:r w:rsidRPr="00CE75D2">
        <w:rPr>
          <w:rFonts w:ascii="Arial" w:eastAsia="Arial" w:hAnsi="Arial" w:cs="Arial"/>
          <w:color w:val="000000"/>
          <w:lang w:val="en-US"/>
        </w:rPr>
        <w:t xml:space="preserve"> Two FGDs were held, one with civil society and the other with the private sector (Annex 5).</w:t>
      </w:r>
    </w:p>
    <w:p w14:paraId="637AECA1" w14:textId="77777777" w:rsidR="0089000E" w:rsidRPr="00872356" w:rsidRDefault="0089000E">
      <w:pPr>
        <w:numPr>
          <w:ilvl w:val="0"/>
          <w:numId w:val="3"/>
        </w:numPr>
        <w:pBdr>
          <w:top w:val="nil"/>
          <w:left w:val="nil"/>
          <w:bottom w:val="nil"/>
          <w:right w:val="nil"/>
          <w:between w:val="nil"/>
        </w:pBdr>
        <w:spacing w:after="120" w:line="240" w:lineRule="auto"/>
        <w:ind w:left="1260" w:hanging="270"/>
        <w:rPr>
          <w:rFonts w:ascii="Arial" w:eastAsia="Arial" w:hAnsi="Arial" w:cs="Arial"/>
          <w:color w:val="000000"/>
          <w:lang w:val="en-US"/>
        </w:rPr>
      </w:pPr>
      <w:r w:rsidRPr="00872356">
        <w:rPr>
          <w:rFonts w:ascii="Arial" w:eastAsia="Arial" w:hAnsi="Arial" w:cs="Arial"/>
          <w:i/>
          <w:color w:val="7B7B7B"/>
          <w:lang w:val="en-US"/>
        </w:rPr>
        <w:t>Key Informant Interviews (KIIs)</w:t>
      </w:r>
      <w:r w:rsidRPr="00872356">
        <w:rPr>
          <w:rFonts w:ascii="Arial" w:eastAsia="Arial" w:hAnsi="Arial" w:cs="Arial"/>
          <w:color w:val="7B7B7B"/>
          <w:lang w:val="en-US"/>
        </w:rPr>
        <w:t xml:space="preserve">: </w:t>
      </w:r>
      <w:r w:rsidRPr="00872356">
        <w:rPr>
          <w:rFonts w:ascii="Arial" w:eastAsia="Arial" w:hAnsi="Arial" w:cs="Arial"/>
          <w:color w:val="000000"/>
          <w:lang w:val="en-US"/>
        </w:rPr>
        <w:t>KIIs with 106 individuals in 56 institutions were conducted including with political leadership; senior government officials; international development partner’s staff; and civil society leaders (Annex 6). The KII Protocol is at Annex 7.</w:t>
      </w:r>
    </w:p>
    <w:p w14:paraId="7DD4CE87" w14:textId="77777777" w:rsidR="0089000E" w:rsidRPr="00872356" w:rsidRDefault="0089000E">
      <w:pPr>
        <w:numPr>
          <w:ilvl w:val="0"/>
          <w:numId w:val="3"/>
        </w:numPr>
        <w:pBdr>
          <w:top w:val="nil"/>
          <w:left w:val="nil"/>
          <w:bottom w:val="nil"/>
          <w:right w:val="nil"/>
          <w:between w:val="nil"/>
        </w:pBdr>
        <w:spacing w:after="120" w:line="240" w:lineRule="auto"/>
        <w:ind w:left="1260" w:hanging="270"/>
        <w:rPr>
          <w:rFonts w:ascii="Arial" w:eastAsia="Arial" w:hAnsi="Arial" w:cs="Arial"/>
          <w:i/>
          <w:color w:val="7B7B7B"/>
          <w:lang w:val="en-US"/>
        </w:rPr>
      </w:pPr>
      <w:r w:rsidRPr="00872356">
        <w:rPr>
          <w:rFonts w:ascii="Arial" w:eastAsia="Arial" w:hAnsi="Arial" w:cs="Arial"/>
          <w:i/>
          <w:color w:val="7B7B7B"/>
          <w:lang w:val="en-US"/>
        </w:rPr>
        <w:t>Surveys</w:t>
      </w:r>
      <w:r w:rsidRPr="00872356">
        <w:rPr>
          <w:rFonts w:ascii="Arial" w:eastAsia="Arial" w:hAnsi="Arial" w:cs="Arial"/>
          <w:color w:val="7B7B7B"/>
          <w:lang w:val="en-US"/>
        </w:rPr>
        <w:t>:</w:t>
      </w:r>
      <w:r w:rsidRPr="00872356">
        <w:rPr>
          <w:rFonts w:ascii="Arial" w:eastAsia="Arial" w:hAnsi="Arial" w:cs="Arial"/>
          <w:color w:val="000000"/>
          <w:lang w:val="en-US"/>
        </w:rPr>
        <w:t xml:space="preserve"> Online surveys on (a) institutional stakeholder perspective; and (b) on public perceptions on UNSDCF design, results, and oversight, were administered through social media. A total of 51 and 102 responses respectively were received. </w:t>
      </w:r>
    </w:p>
    <w:p w14:paraId="6803FC6A" w14:textId="77777777" w:rsidR="0089000E" w:rsidRPr="00872356" w:rsidRDefault="0089000E" w:rsidP="0089000E">
      <w:pPr>
        <w:spacing w:after="120" w:line="240" w:lineRule="auto"/>
        <w:rPr>
          <w:rFonts w:ascii="Arial" w:eastAsia="Arial" w:hAnsi="Arial" w:cs="Arial"/>
          <w:lang w:val="en-US"/>
        </w:rPr>
      </w:pPr>
    </w:p>
    <w:p w14:paraId="7BF75395" w14:textId="77777777" w:rsidR="0089000E" w:rsidRPr="00872356" w:rsidRDefault="0089000E" w:rsidP="0089000E">
      <w:pPr>
        <w:pBdr>
          <w:top w:val="nil"/>
          <w:left w:val="nil"/>
          <w:bottom w:val="nil"/>
          <w:right w:val="nil"/>
          <w:between w:val="nil"/>
        </w:pBdr>
        <w:spacing w:after="120" w:line="240" w:lineRule="auto"/>
        <w:ind w:left="450"/>
        <w:rPr>
          <w:rFonts w:ascii="Arial" w:eastAsia="Arial" w:hAnsi="Arial" w:cs="Arial"/>
          <w:color w:val="000000"/>
          <w:lang w:val="en-US"/>
        </w:rPr>
      </w:pPr>
      <w:r w:rsidRPr="00872356">
        <w:rPr>
          <w:rFonts w:ascii="Arial" w:eastAsia="Arial" w:hAnsi="Arial" w:cs="Arial"/>
          <w:b/>
          <w:color w:val="000000"/>
          <w:lang w:val="en-US"/>
        </w:rPr>
        <w:t>DATA SOURCES</w:t>
      </w:r>
    </w:p>
    <w:p w14:paraId="5A4E7C9B" w14:textId="77777777" w:rsidR="0089000E" w:rsidRPr="00872356" w:rsidRDefault="0089000E">
      <w:pPr>
        <w:numPr>
          <w:ilvl w:val="0"/>
          <w:numId w:val="54"/>
        </w:numPr>
        <w:pBdr>
          <w:top w:val="nil"/>
          <w:left w:val="nil"/>
          <w:bottom w:val="nil"/>
          <w:right w:val="nil"/>
          <w:between w:val="nil"/>
        </w:pBdr>
        <w:spacing w:after="120" w:line="240" w:lineRule="auto"/>
        <w:ind w:left="450" w:hanging="450"/>
        <w:rPr>
          <w:rFonts w:ascii="Arial" w:eastAsia="Arial" w:hAnsi="Arial" w:cs="Arial"/>
          <w:color w:val="000000"/>
          <w:lang w:val="en-US"/>
        </w:rPr>
      </w:pPr>
      <w:r w:rsidRPr="00872356">
        <w:rPr>
          <w:rFonts w:ascii="Arial" w:eastAsia="Arial" w:hAnsi="Arial" w:cs="Arial"/>
          <w:color w:val="000000"/>
          <w:lang w:val="en-US"/>
        </w:rPr>
        <w:t>The sources of the documents were:</w:t>
      </w:r>
    </w:p>
    <w:p w14:paraId="100F1B5B" w14:textId="77777777" w:rsidR="0089000E" w:rsidRPr="00872356" w:rsidRDefault="0089000E">
      <w:pPr>
        <w:numPr>
          <w:ilvl w:val="1"/>
          <w:numId w:val="54"/>
        </w:numPr>
        <w:pBdr>
          <w:top w:val="nil"/>
          <w:left w:val="nil"/>
          <w:bottom w:val="nil"/>
          <w:right w:val="nil"/>
          <w:between w:val="nil"/>
        </w:pBdr>
        <w:spacing w:after="120" w:line="240" w:lineRule="auto"/>
        <w:ind w:left="1170"/>
        <w:rPr>
          <w:rFonts w:ascii="Arial" w:eastAsia="Arial" w:hAnsi="Arial" w:cs="Arial"/>
          <w:color w:val="000000"/>
          <w:lang w:val="en-US"/>
        </w:rPr>
      </w:pPr>
      <w:r w:rsidRPr="00872356">
        <w:rPr>
          <w:rFonts w:ascii="Arial" w:eastAsia="Arial" w:hAnsi="Arial" w:cs="Arial"/>
          <w:color w:val="000000"/>
          <w:lang w:val="en-US"/>
        </w:rPr>
        <w:t>UN agencies, provision of whose extensive documentation was coordinated by the Evaluation Manager in the RC Office.</w:t>
      </w:r>
    </w:p>
    <w:p w14:paraId="2E992BC1" w14:textId="77777777" w:rsidR="0089000E" w:rsidRPr="00872356" w:rsidRDefault="0089000E">
      <w:pPr>
        <w:numPr>
          <w:ilvl w:val="1"/>
          <w:numId w:val="54"/>
        </w:numPr>
        <w:pBdr>
          <w:top w:val="nil"/>
          <w:left w:val="nil"/>
          <w:bottom w:val="nil"/>
          <w:right w:val="nil"/>
          <w:between w:val="nil"/>
        </w:pBdr>
        <w:spacing w:after="120" w:line="240" w:lineRule="auto"/>
        <w:ind w:left="1170"/>
        <w:rPr>
          <w:rFonts w:ascii="Arial" w:eastAsia="Arial" w:hAnsi="Arial" w:cs="Arial"/>
          <w:color w:val="000000"/>
          <w:lang w:val="en-US"/>
        </w:rPr>
      </w:pPr>
      <w:r w:rsidRPr="00872356">
        <w:rPr>
          <w:rFonts w:ascii="Arial" w:eastAsia="Arial" w:hAnsi="Arial" w:cs="Arial"/>
          <w:color w:val="000000"/>
          <w:lang w:val="en-US"/>
        </w:rPr>
        <w:t>Various Ministries, departments, and agencies of the Government of Georgia.</w:t>
      </w:r>
    </w:p>
    <w:p w14:paraId="45305FB5" w14:textId="77777777" w:rsidR="0089000E" w:rsidRPr="00872356" w:rsidRDefault="0089000E">
      <w:pPr>
        <w:numPr>
          <w:ilvl w:val="1"/>
          <w:numId w:val="54"/>
        </w:numPr>
        <w:pBdr>
          <w:top w:val="nil"/>
          <w:left w:val="nil"/>
          <w:bottom w:val="nil"/>
          <w:right w:val="nil"/>
          <w:between w:val="nil"/>
        </w:pBdr>
        <w:spacing w:after="120" w:line="240" w:lineRule="auto"/>
        <w:ind w:left="1170"/>
        <w:rPr>
          <w:rFonts w:ascii="Arial" w:eastAsia="Arial" w:hAnsi="Arial" w:cs="Arial"/>
          <w:color w:val="000000"/>
          <w:lang w:val="en-US"/>
        </w:rPr>
      </w:pPr>
      <w:r w:rsidRPr="00872356">
        <w:rPr>
          <w:rFonts w:ascii="Arial" w:eastAsia="Arial" w:hAnsi="Arial" w:cs="Arial"/>
          <w:color w:val="000000"/>
          <w:lang w:val="en-US"/>
        </w:rPr>
        <w:t>Other stakeholders e.g., development partners, CSOs, private sector.</w:t>
      </w:r>
    </w:p>
    <w:p w14:paraId="6BD47F5D" w14:textId="77777777" w:rsidR="0089000E" w:rsidRPr="00872356" w:rsidRDefault="0089000E">
      <w:pPr>
        <w:numPr>
          <w:ilvl w:val="1"/>
          <w:numId w:val="54"/>
        </w:numPr>
        <w:pBdr>
          <w:top w:val="nil"/>
          <w:left w:val="nil"/>
          <w:bottom w:val="nil"/>
          <w:right w:val="nil"/>
          <w:between w:val="nil"/>
        </w:pBdr>
        <w:spacing w:after="120" w:line="240" w:lineRule="auto"/>
        <w:ind w:left="1170"/>
        <w:rPr>
          <w:rFonts w:ascii="Arial" w:eastAsia="Arial" w:hAnsi="Arial" w:cs="Arial"/>
          <w:color w:val="000000"/>
          <w:lang w:val="en-US"/>
        </w:rPr>
      </w:pPr>
      <w:r w:rsidRPr="00872356">
        <w:rPr>
          <w:rFonts w:ascii="Arial" w:eastAsia="Arial" w:hAnsi="Arial" w:cs="Arial"/>
          <w:color w:val="000000"/>
          <w:lang w:val="en-US"/>
        </w:rPr>
        <w:t>Research by the Evaluation Team.</w:t>
      </w:r>
    </w:p>
    <w:p w14:paraId="5227001B" w14:textId="77777777" w:rsidR="0089000E" w:rsidRPr="00872356" w:rsidRDefault="0089000E" w:rsidP="0089000E">
      <w:pPr>
        <w:spacing w:after="120" w:line="240" w:lineRule="auto"/>
        <w:jc w:val="both"/>
        <w:rPr>
          <w:rFonts w:ascii="Arial" w:eastAsia="Arial" w:hAnsi="Arial" w:cs="Arial"/>
          <w:lang w:val="en-US"/>
        </w:rPr>
      </w:pPr>
    </w:p>
    <w:p w14:paraId="3D3BE63F" w14:textId="77777777" w:rsidR="0089000E" w:rsidRPr="00872356" w:rsidRDefault="0089000E" w:rsidP="0089000E">
      <w:pPr>
        <w:pBdr>
          <w:top w:val="nil"/>
          <w:left w:val="nil"/>
          <w:bottom w:val="nil"/>
          <w:right w:val="nil"/>
          <w:between w:val="nil"/>
        </w:pBdr>
        <w:spacing w:after="120" w:line="240" w:lineRule="auto"/>
        <w:ind w:left="450"/>
        <w:jc w:val="both"/>
        <w:rPr>
          <w:rFonts w:ascii="Arial" w:eastAsia="Arial" w:hAnsi="Arial" w:cs="Arial"/>
          <w:color w:val="000000"/>
          <w:lang w:val="en-US"/>
        </w:rPr>
      </w:pPr>
      <w:r w:rsidRPr="00872356">
        <w:rPr>
          <w:rFonts w:ascii="Arial" w:eastAsia="Arial" w:hAnsi="Arial" w:cs="Arial"/>
          <w:b/>
          <w:color w:val="000000"/>
          <w:lang w:val="en-US"/>
        </w:rPr>
        <w:t>STAKEHOLDER MAPPING</w:t>
      </w:r>
    </w:p>
    <w:p w14:paraId="3DFCE1F1" w14:textId="77777777" w:rsidR="0089000E" w:rsidRPr="00872356" w:rsidRDefault="0089000E">
      <w:pPr>
        <w:numPr>
          <w:ilvl w:val="0"/>
          <w:numId w:val="54"/>
        </w:numPr>
        <w:pBdr>
          <w:top w:val="nil"/>
          <w:left w:val="nil"/>
          <w:bottom w:val="nil"/>
          <w:right w:val="nil"/>
          <w:between w:val="nil"/>
        </w:pBdr>
        <w:spacing w:after="120" w:line="240" w:lineRule="auto"/>
        <w:ind w:left="450" w:hanging="450"/>
        <w:jc w:val="both"/>
        <w:rPr>
          <w:rFonts w:ascii="Arial" w:eastAsia="Arial" w:hAnsi="Arial" w:cs="Arial"/>
          <w:color w:val="000000"/>
          <w:lang w:val="en-US"/>
        </w:rPr>
      </w:pPr>
      <w:r w:rsidRPr="00872356">
        <w:rPr>
          <w:rFonts w:ascii="Arial" w:eastAsia="Arial" w:hAnsi="Arial" w:cs="Arial"/>
          <w:color w:val="000000"/>
          <w:lang w:val="en-US"/>
        </w:rPr>
        <w:t xml:space="preserve">Annex 8 contains a mapping of the stakeholders, and the instruments used for data collection. </w:t>
      </w:r>
    </w:p>
    <w:p w14:paraId="2974B956" w14:textId="77777777" w:rsidR="0089000E" w:rsidRPr="00872356" w:rsidRDefault="0089000E" w:rsidP="0089000E">
      <w:pPr>
        <w:pBdr>
          <w:top w:val="nil"/>
          <w:left w:val="nil"/>
          <w:bottom w:val="nil"/>
          <w:right w:val="nil"/>
          <w:between w:val="nil"/>
        </w:pBdr>
        <w:spacing w:after="120" w:line="240" w:lineRule="auto"/>
        <w:ind w:left="450"/>
        <w:jc w:val="both"/>
        <w:rPr>
          <w:rFonts w:ascii="Arial" w:eastAsia="Arial" w:hAnsi="Arial" w:cs="Arial"/>
          <w:color w:val="000000"/>
          <w:lang w:val="en-US"/>
        </w:rPr>
      </w:pPr>
    </w:p>
    <w:p w14:paraId="7DF6E976" w14:textId="77777777" w:rsidR="0089000E" w:rsidRPr="00872356" w:rsidRDefault="0089000E" w:rsidP="0089000E">
      <w:pPr>
        <w:pBdr>
          <w:top w:val="nil"/>
          <w:left w:val="nil"/>
          <w:bottom w:val="nil"/>
          <w:right w:val="nil"/>
          <w:between w:val="nil"/>
        </w:pBdr>
        <w:spacing w:after="120" w:line="240" w:lineRule="auto"/>
        <w:ind w:left="450"/>
        <w:jc w:val="both"/>
        <w:rPr>
          <w:rFonts w:ascii="Arial" w:eastAsia="Arial" w:hAnsi="Arial" w:cs="Arial"/>
          <w:color w:val="000000"/>
          <w:lang w:val="en-US"/>
        </w:rPr>
      </w:pPr>
      <w:r w:rsidRPr="00872356">
        <w:rPr>
          <w:rFonts w:ascii="Arial" w:eastAsia="Arial" w:hAnsi="Arial" w:cs="Arial"/>
          <w:b/>
          <w:color w:val="000000"/>
          <w:lang w:val="en-US"/>
        </w:rPr>
        <w:t>SAMPLING</w:t>
      </w:r>
    </w:p>
    <w:p w14:paraId="0467502D" w14:textId="77777777" w:rsidR="0089000E" w:rsidRPr="00872356" w:rsidRDefault="0089000E">
      <w:pPr>
        <w:numPr>
          <w:ilvl w:val="0"/>
          <w:numId w:val="54"/>
        </w:numPr>
        <w:pBdr>
          <w:top w:val="nil"/>
          <w:left w:val="nil"/>
          <w:bottom w:val="nil"/>
          <w:right w:val="nil"/>
          <w:between w:val="nil"/>
        </w:pBdr>
        <w:spacing w:after="120" w:line="240" w:lineRule="auto"/>
        <w:ind w:left="450" w:hanging="450"/>
        <w:jc w:val="both"/>
        <w:rPr>
          <w:rFonts w:ascii="Arial" w:eastAsia="Arial" w:hAnsi="Arial" w:cs="Arial"/>
          <w:color w:val="000000"/>
          <w:lang w:val="en-US"/>
        </w:rPr>
      </w:pPr>
      <w:r w:rsidRPr="00872356">
        <w:rPr>
          <w:rFonts w:ascii="Arial" w:eastAsia="Arial" w:hAnsi="Arial" w:cs="Arial"/>
          <w:color w:val="000000"/>
          <w:lang w:val="en-US"/>
        </w:rPr>
        <w:t>Given the large number of stakeholders involved directly and indirectly with the UNSDCF implementation process, efforts were made for stakeholder engagement to be as inclusive, relevant, and representative as possible so that the analysis is not skewed by views of a particular group.</w:t>
      </w:r>
    </w:p>
    <w:p w14:paraId="0A7B8F04" w14:textId="77777777" w:rsidR="0089000E" w:rsidRPr="00872356" w:rsidRDefault="0089000E">
      <w:pPr>
        <w:numPr>
          <w:ilvl w:val="1"/>
          <w:numId w:val="54"/>
        </w:numPr>
        <w:pBdr>
          <w:top w:val="nil"/>
          <w:left w:val="nil"/>
          <w:bottom w:val="nil"/>
          <w:right w:val="nil"/>
          <w:between w:val="nil"/>
        </w:pBdr>
        <w:spacing w:after="120" w:line="240" w:lineRule="auto"/>
        <w:ind w:left="810"/>
        <w:jc w:val="both"/>
        <w:rPr>
          <w:rFonts w:ascii="Arial" w:eastAsia="Arial" w:hAnsi="Arial" w:cs="Arial"/>
          <w:color w:val="000000"/>
          <w:lang w:val="en-US"/>
        </w:rPr>
      </w:pPr>
      <w:r w:rsidRPr="00872356">
        <w:rPr>
          <w:rFonts w:ascii="Arial" w:eastAsia="Arial" w:hAnsi="Arial" w:cs="Arial"/>
          <w:color w:val="000000"/>
          <w:u w:val="single"/>
          <w:lang w:val="en-US"/>
        </w:rPr>
        <w:t>KIIs</w:t>
      </w:r>
      <w:r w:rsidRPr="00872356">
        <w:rPr>
          <w:rFonts w:ascii="Arial" w:eastAsia="Arial" w:hAnsi="Arial" w:cs="Arial"/>
          <w:color w:val="000000"/>
          <w:lang w:val="en-US"/>
        </w:rPr>
        <w:t>: Samples for KIIs were drawn based on three criteria: (</w:t>
      </w:r>
      <w:proofErr w:type="spellStart"/>
      <w:r w:rsidRPr="00872356">
        <w:rPr>
          <w:rFonts w:ascii="Arial" w:eastAsia="Arial" w:hAnsi="Arial" w:cs="Arial"/>
          <w:color w:val="000000"/>
          <w:lang w:val="en-US"/>
        </w:rPr>
        <w:t>i</w:t>
      </w:r>
      <w:proofErr w:type="spellEnd"/>
      <w:r w:rsidRPr="00872356">
        <w:rPr>
          <w:rFonts w:ascii="Arial" w:eastAsia="Arial" w:hAnsi="Arial" w:cs="Arial"/>
          <w:color w:val="000000"/>
          <w:lang w:val="en-US"/>
        </w:rPr>
        <w:t xml:space="preserve">) </w:t>
      </w:r>
      <w:r w:rsidRPr="00872356">
        <w:rPr>
          <w:rFonts w:ascii="Arial" w:eastAsia="Arial" w:hAnsi="Arial" w:cs="Arial"/>
          <w:i/>
          <w:color w:val="000000"/>
          <w:lang w:val="en-US"/>
        </w:rPr>
        <w:t>adequacy of representation</w:t>
      </w:r>
      <w:r w:rsidRPr="00872356">
        <w:rPr>
          <w:rFonts w:ascii="Arial" w:eastAsia="Arial" w:hAnsi="Arial" w:cs="Arial"/>
          <w:color w:val="000000"/>
          <w:lang w:val="en-US"/>
        </w:rPr>
        <w:t xml:space="preserve"> across multiple stakeholders, including political leadership; (ii) ensuring </w:t>
      </w:r>
      <w:r w:rsidRPr="00872356">
        <w:rPr>
          <w:rFonts w:ascii="Arial" w:eastAsia="Arial" w:hAnsi="Arial" w:cs="Arial"/>
          <w:i/>
          <w:color w:val="000000"/>
          <w:lang w:val="en-US"/>
        </w:rPr>
        <w:t>diversity of views</w:t>
      </w:r>
      <w:r w:rsidRPr="00872356">
        <w:rPr>
          <w:rFonts w:ascii="Arial" w:eastAsia="Arial" w:hAnsi="Arial" w:cs="Arial"/>
          <w:color w:val="000000"/>
          <w:lang w:val="en-US"/>
        </w:rPr>
        <w:t xml:space="preserve"> and perspectives, through e.g., reaching out to a range of CSOs and private sector, including those who are not involved in UNSDCF implementation as partners; and (iii) meeting </w:t>
      </w:r>
      <w:r w:rsidRPr="00872356">
        <w:rPr>
          <w:rFonts w:ascii="Arial" w:eastAsia="Arial" w:hAnsi="Arial" w:cs="Arial"/>
          <w:i/>
          <w:color w:val="000000"/>
          <w:lang w:val="en-US"/>
        </w:rPr>
        <w:t>stakeholders at different levels of influence, and decision-making roles</w:t>
      </w:r>
      <w:r w:rsidRPr="00872356">
        <w:rPr>
          <w:rFonts w:ascii="Arial" w:eastAsia="Arial" w:hAnsi="Arial" w:cs="Arial"/>
          <w:color w:val="000000"/>
          <w:lang w:val="en-US"/>
        </w:rPr>
        <w:t xml:space="preserve">. </w:t>
      </w:r>
    </w:p>
    <w:p w14:paraId="412A3690" w14:textId="77777777" w:rsidR="0089000E" w:rsidRPr="00872356" w:rsidRDefault="0089000E">
      <w:pPr>
        <w:numPr>
          <w:ilvl w:val="1"/>
          <w:numId w:val="54"/>
        </w:numPr>
        <w:pBdr>
          <w:top w:val="nil"/>
          <w:left w:val="nil"/>
          <w:bottom w:val="nil"/>
          <w:right w:val="nil"/>
          <w:between w:val="nil"/>
        </w:pBdr>
        <w:spacing w:after="120" w:line="240" w:lineRule="auto"/>
        <w:ind w:left="810"/>
        <w:jc w:val="both"/>
        <w:rPr>
          <w:rFonts w:ascii="Arial" w:eastAsia="Arial" w:hAnsi="Arial" w:cs="Arial"/>
          <w:color w:val="000000"/>
          <w:lang w:val="en-US"/>
        </w:rPr>
      </w:pPr>
      <w:r w:rsidRPr="00872356">
        <w:rPr>
          <w:rFonts w:ascii="Arial" w:eastAsia="Arial" w:hAnsi="Arial" w:cs="Arial"/>
          <w:color w:val="000000"/>
          <w:u w:val="single"/>
          <w:lang w:val="en-US"/>
        </w:rPr>
        <w:t>Online Surveys</w:t>
      </w:r>
      <w:r w:rsidRPr="00872356">
        <w:rPr>
          <w:rFonts w:ascii="Arial" w:eastAsia="Arial" w:hAnsi="Arial" w:cs="Arial"/>
          <w:color w:val="000000"/>
          <w:lang w:val="en-US"/>
        </w:rPr>
        <w:t xml:space="preserve">: Two separate surveys were conducted, one for institutional stakeholders, and one for the public. </w:t>
      </w:r>
    </w:p>
    <w:p w14:paraId="0B7C0F4D" w14:textId="77777777" w:rsidR="0089000E" w:rsidRPr="00872356" w:rsidRDefault="0089000E">
      <w:pPr>
        <w:numPr>
          <w:ilvl w:val="2"/>
          <w:numId w:val="54"/>
        </w:numPr>
        <w:pBdr>
          <w:top w:val="nil"/>
          <w:left w:val="nil"/>
          <w:bottom w:val="nil"/>
          <w:right w:val="nil"/>
          <w:between w:val="nil"/>
        </w:pBdr>
        <w:spacing w:after="120" w:line="240" w:lineRule="auto"/>
        <w:ind w:left="1080"/>
        <w:jc w:val="both"/>
        <w:rPr>
          <w:rFonts w:ascii="Arial" w:eastAsia="Arial" w:hAnsi="Arial" w:cs="Arial"/>
          <w:color w:val="000000"/>
          <w:lang w:val="en-US"/>
        </w:rPr>
      </w:pPr>
      <w:r w:rsidRPr="00872356">
        <w:rPr>
          <w:rFonts w:ascii="Arial" w:eastAsia="Arial" w:hAnsi="Arial" w:cs="Arial"/>
          <w:i/>
          <w:color w:val="4472C4"/>
          <w:lang w:val="en-US"/>
        </w:rPr>
        <w:t>For the stakeholder survey</w:t>
      </w:r>
      <w:r w:rsidRPr="00872356">
        <w:rPr>
          <w:rFonts w:ascii="Arial" w:eastAsia="Arial" w:hAnsi="Arial" w:cs="Arial"/>
          <w:color w:val="000000"/>
          <w:lang w:val="en-US"/>
        </w:rPr>
        <w:t>: A purposive sampling technique was used, targeting stakeholders in government, development partners, civil society, and the private sector who were familiar with or involved in the implementation of the UNSDCF. The survey was administered using multiple channels, including through the government, UN agencies, development partners, and CSOs including those operating at the sub-national governance level, and through private sector associations and representative bodies. The target was to receive one hundred responses, but despite repeated efforts, a total of fifty-one responses were received. Females constituted 67% of the respondents, which was substantially higher than our goal of at least 50% female respondents.</w:t>
      </w:r>
    </w:p>
    <w:p w14:paraId="3163C069" w14:textId="77777777" w:rsidR="0089000E" w:rsidRPr="00872356" w:rsidRDefault="0089000E">
      <w:pPr>
        <w:numPr>
          <w:ilvl w:val="2"/>
          <w:numId w:val="54"/>
        </w:numPr>
        <w:pBdr>
          <w:top w:val="nil"/>
          <w:left w:val="nil"/>
          <w:bottom w:val="nil"/>
          <w:right w:val="nil"/>
          <w:between w:val="nil"/>
        </w:pBdr>
        <w:spacing w:after="120" w:line="240" w:lineRule="auto"/>
        <w:ind w:left="1080"/>
        <w:jc w:val="both"/>
        <w:rPr>
          <w:rFonts w:ascii="Arial" w:eastAsia="Arial" w:hAnsi="Arial" w:cs="Arial"/>
          <w:color w:val="000000"/>
          <w:lang w:val="en-US"/>
        </w:rPr>
      </w:pPr>
      <w:r w:rsidRPr="00872356">
        <w:rPr>
          <w:rFonts w:ascii="Arial" w:eastAsia="Arial" w:hAnsi="Arial" w:cs="Arial"/>
          <w:i/>
          <w:color w:val="4472C4"/>
          <w:lang w:val="en-US"/>
        </w:rPr>
        <w:lastRenderedPageBreak/>
        <w:t>For the citizen feedback survey</w:t>
      </w:r>
      <w:r w:rsidRPr="00872356">
        <w:rPr>
          <w:rFonts w:ascii="Arial" w:eastAsia="Arial" w:hAnsi="Arial" w:cs="Arial"/>
          <w:color w:val="000000"/>
          <w:lang w:val="en-US"/>
        </w:rPr>
        <w:t>: Annex 9 contains details of the sampling technique used for this survey. As detailed in the Annex, administration of the survey involved using several channels, including mailing lists and social media. Two hundred responses were targeted but one hundred and two responses were received. Female respondents constituted 75% of the total respondents, and geographically, members of the public from 9 regions participated, which allowed for collecting diversity of views and perceptions.</w:t>
      </w:r>
    </w:p>
    <w:p w14:paraId="5AD941E7" w14:textId="77777777" w:rsidR="0089000E" w:rsidRPr="00872356" w:rsidRDefault="0089000E" w:rsidP="0089000E">
      <w:pPr>
        <w:pBdr>
          <w:top w:val="nil"/>
          <w:left w:val="nil"/>
          <w:bottom w:val="nil"/>
          <w:right w:val="nil"/>
          <w:between w:val="nil"/>
        </w:pBdr>
        <w:spacing w:after="120" w:line="240" w:lineRule="auto"/>
        <w:ind w:left="720"/>
        <w:rPr>
          <w:rFonts w:ascii="Arial" w:eastAsia="Arial" w:hAnsi="Arial" w:cs="Arial"/>
          <w:color w:val="000000"/>
          <w:lang w:val="en-US"/>
        </w:rPr>
      </w:pPr>
    </w:p>
    <w:p w14:paraId="5BC218E0" w14:textId="77777777" w:rsidR="0089000E" w:rsidRPr="00872356" w:rsidRDefault="0089000E" w:rsidP="0089000E">
      <w:pPr>
        <w:pBdr>
          <w:top w:val="nil"/>
          <w:left w:val="nil"/>
          <w:bottom w:val="nil"/>
          <w:right w:val="nil"/>
          <w:between w:val="nil"/>
        </w:pBdr>
        <w:spacing w:after="120" w:line="240" w:lineRule="auto"/>
        <w:ind w:left="450"/>
        <w:jc w:val="both"/>
        <w:rPr>
          <w:rFonts w:ascii="Arial" w:eastAsia="Arial" w:hAnsi="Arial" w:cs="Arial"/>
          <w:color w:val="000000"/>
          <w:lang w:val="en-US"/>
        </w:rPr>
      </w:pPr>
      <w:r w:rsidRPr="00872356">
        <w:rPr>
          <w:rFonts w:ascii="Arial" w:eastAsia="Arial" w:hAnsi="Arial" w:cs="Arial"/>
          <w:b/>
          <w:color w:val="000000"/>
          <w:lang w:val="en-US"/>
        </w:rPr>
        <w:t>GOVERNANCE OF THE EVALUATION</w:t>
      </w:r>
    </w:p>
    <w:p w14:paraId="40414109" w14:textId="77777777" w:rsidR="0089000E" w:rsidRPr="00872356" w:rsidRDefault="0089000E">
      <w:pPr>
        <w:numPr>
          <w:ilvl w:val="0"/>
          <w:numId w:val="54"/>
        </w:numPr>
        <w:pBdr>
          <w:top w:val="nil"/>
          <w:left w:val="nil"/>
          <w:bottom w:val="nil"/>
          <w:right w:val="nil"/>
          <w:between w:val="nil"/>
        </w:pBdr>
        <w:spacing w:after="120" w:line="240" w:lineRule="auto"/>
        <w:ind w:left="450" w:hanging="450"/>
        <w:jc w:val="both"/>
        <w:rPr>
          <w:rFonts w:ascii="Arial" w:eastAsia="Arial" w:hAnsi="Arial" w:cs="Arial"/>
          <w:color w:val="000000"/>
          <w:lang w:val="en-US"/>
        </w:rPr>
      </w:pPr>
      <w:r w:rsidRPr="00872356">
        <w:rPr>
          <w:rFonts w:ascii="Arial" w:eastAsia="Arial" w:hAnsi="Arial" w:cs="Arial"/>
          <w:color w:val="000000"/>
          <w:lang w:val="en-US"/>
        </w:rPr>
        <w:t xml:space="preserve">This evaluation was supervised by the Associate Development Coordination Officer in the UN RCO Georgia, who served as the Evaluation Manager. The Head of Office in the Resident Coordinator Office provided advice and policy guidance as per need. There were regular meetings with the Evaluation Manager to not only share the progress on the evaluation, but also to request support in organizing meetings within and outside the UN system in Georgia and securing requisite documents from the UN agencies. The Evaluation Manager also ensured that the Inception Report and the Draft Final Evaluation Report were shared with the Results Groups and the UN Evaluation Group, allowing the evaluation team to receive and incorporate important feedback. </w:t>
      </w:r>
    </w:p>
    <w:p w14:paraId="2268D32F" w14:textId="77777777" w:rsidR="0089000E" w:rsidRPr="00872356" w:rsidRDefault="0089000E" w:rsidP="0089000E">
      <w:pPr>
        <w:pBdr>
          <w:top w:val="nil"/>
          <w:left w:val="nil"/>
          <w:bottom w:val="nil"/>
          <w:right w:val="nil"/>
          <w:between w:val="nil"/>
        </w:pBdr>
        <w:spacing w:after="120" w:line="240" w:lineRule="auto"/>
        <w:ind w:left="450"/>
        <w:jc w:val="both"/>
        <w:rPr>
          <w:rFonts w:ascii="Arial" w:eastAsia="Arial" w:hAnsi="Arial" w:cs="Arial"/>
          <w:color w:val="000000"/>
          <w:lang w:val="en-US"/>
        </w:rPr>
      </w:pPr>
    </w:p>
    <w:p w14:paraId="2A7A6E8B" w14:textId="77777777" w:rsidR="0089000E" w:rsidRPr="00872356" w:rsidRDefault="0089000E" w:rsidP="0089000E">
      <w:pPr>
        <w:pBdr>
          <w:top w:val="nil"/>
          <w:left w:val="nil"/>
          <w:bottom w:val="nil"/>
          <w:right w:val="nil"/>
          <w:between w:val="nil"/>
        </w:pBdr>
        <w:spacing w:after="120" w:line="240" w:lineRule="auto"/>
        <w:ind w:left="450"/>
        <w:jc w:val="both"/>
        <w:rPr>
          <w:rFonts w:ascii="Arial" w:eastAsia="Arial" w:hAnsi="Arial" w:cs="Arial"/>
          <w:color w:val="000000"/>
          <w:lang w:val="en-US"/>
        </w:rPr>
      </w:pPr>
      <w:r w:rsidRPr="00872356">
        <w:rPr>
          <w:rFonts w:ascii="Arial" w:eastAsia="Arial" w:hAnsi="Arial" w:cs="Arial"/>
          <w:b/>
          <w:color w:val="000000"/>
          <w:lang w:val="en-US"/>
        </w:rPr>
        <w:t>QUALITY ASSURANCE AND ETHICS</w:t>
      </w:r>
    </w:p>
    <w:p w14:paraId="35EF9460" w14:textId="77777777" w:rsidR="0089000E" w:rsidRPr="00872356" w:rsidRDefault="0089000E">
      <w:pPr>
        <w:numPr>
          <w:ilvl w:val="0"/>
          <w:numId w:val="54"/>
        </w:numPr>
        <w:pBdr>
          <w:top w:val="nil"/>
          <w:left w:val="nil"/>
          <w:bottom w:val="nil"/>
          <w:right w:val="nil"/>
          <w:between w:val="nil"/>
        </w:pBdr>
        <w:spacing w:after="120" w:line="240" w:lineRule="auto"/>
        <w:ind w:left="450" w:hanging="450"/>
        <w:jc w:val="both"/>
        <w:rPr>
          <w:rFonts w:ascii="Arial" w:eastAsia="Arial" w:hAnsi="Arial" w:cs="Arial"/>
          <w:color w:val="000000"/>
          <w:lang w:val="en-US"/>
        </w:rPr>
      </w:pPr>
      <w:r w:rsidRPr="00872356">
        <w:rPr>
          <w:rFonts w:ascii="Arial" w:eastAsia="Arial" w:hAnsi="Arial" w:cs="Arial"/>
          <w:color w:val="000000"/>
          <w:lang w:val="en-US"/>
        </w:rPr>
        <w:t xml:space="preserve">As an evaluation carried out by an independent evaluation team, every effort was made to follow the UNE Guidelines on Ethical Evaluation. Specifically, this meant upholding the </w:t>
      </w:r>
      <w:r w:rsidRPr="00872356">
        <w:rPr>
          <w:rFonts w:ascii="Arial" w:eastAsia="Arial" w:hAnsi="Arial" w:cs="Arial"/>
          <w:i/>
          <w:color w:val="4472C4"/>
          <w:lang w:val="en-US"/>
        </w:rPr>
        <w:t>integrity</w:t>
      </w:r>
      <w:r w:rsidRPr="00872356">
        <w:rPr>
          <w:rFonts w:ascii="Arial" w:eastAsia="Arial" w:hAnsi="Arial" w:cs="Arial"/>
          <w:color w:val="000000"/>
          <w:lang w:val="en-US"/>
        </w:rPr>
        <w:t xml:space="preserve"> of the process through maintain impartiality: </w:t>
      </w:r>
      <w:r w:rsidRPr="00872356">
        <w:rPr>
          <w:rFonts w:ascii="Arial" w:eastAsia="Arial" w:hAnsi="Arial" w:cs="Arial"/>
          <w:i/>
          <w:color w:val="4472C4"/>
          <w:lang w:val="en-US"/>
        </w:rPr>
        <w:t>accountability</w:t>
      </w:r>
      <w:r w:rsidRPr="00872356">
        <w:rPr>
          <w:rFonts w:ascii="Arial" w:eastAsia="Arial" w:hAnsi="Arial" w:cs="Arial"/>
          <w:color w:val="000000"/>
          <w:lang w:val="en-US"/>
        </w:rPr>
        <w:t xml:space="preserve"> through being transparent on the purpose of the evaluation (in practice this meant e.g., informing key informants and FGD participants about the evaluation objectives upfront, and accurately reporting on the insights shared); </w:t>
      </w:r>
      <w:r w:rsidRPr="00872356">
        <w:rPr>
          <w:rFonts w:ascii="Arial" w:eastAsia="Arial" w:hAnsi="Arial" w:cs="Arial"/>
          <w:i/>
          <w:color w:val="4472C4"/>
          <w:lang w:val="en-US"/>
        </w:rPr>
        <w:t>respect</w:t>
      </w:r>
      <w:r w:rsidRPr="00872356">
        <w:rPr>
          <w:rFonts w:ascii="Arial" w:eastAsia="Arial" w:hAnsi="Arial" w:cs="Arial"/>
          <w:color w:val="000000"/>
          <w:lang w:val="en-US"/>
        </w:rPr>
        <w:t xml:space="preserve"> through ensuring inclusion of diversity of perspectives (e.g., through two online surveys including one for the general public to participate in); and beneficence through following the ‘do no harm’ principle (e.g., seeking anonymous responses on the online survey, informing key informants about how their responses would not be attributed to their person etc.). In addition, the evaluation team and ran the report through several rounds of quality checks (e.g. of data, survey results) before submission.</w:t>
      </w:r>
    </w:p>
    <w:p w14:paraId="431C0476" w14:textId="77777777" w:rsidR="0089000E" w:rsidRDefault="0089000E" w:rsidP="0089000E">
      <w:pPr>
        <w:pBdr>
          <w:top w:val="nil"/>
          <w:left w:val="nil"/>
          <w:bottom w:val="nil"/>
          <w:right w:val="nil"/>
          <w:between w:val="nil"/>
        </w:pBdr>
        <w:spacing w:after="120" w:line="240" w:lineRule="auto"/>
        <w:ind w:left="720"/>
        <w:rPr>
          <w:rFonts w:ascii="Arial" w:eastAsia="Arial" w:hAnsi="Arial" w:cs="Arial"/>
          <w:b/>
          <w:color w:val="000000"/>
          <w:lang w:val="en-US"/>
        </w:rPr>
      </w:pPr>
    </w:p>
    <w:p w14:paraId="24E3F7B0" w14:textId="77777777" w:rsidR="0089000E" w:rsidRPr="00872356" w:rsidRDefault="0089000E" w:rsidP="0089000E">
      <w:pPr>
        <w:pBdr>
          <w:top w:val="nil"/>
          <w:left w:val="nil"/>
          <w:bottom w:val="nil"/>
          <w:right w:val="nil"/>
          <w:between w:val="nil"/>
        </w:pBdr>
        <w:spacing w:after="120" w:line="240" w:lineRule="auto"/>
        <w:ind w:left="720"/>
        <w:rPr>
          <w:rFonts w:ascii="Arial" w:eastAsia="Arial" w:hAnsi="Arial" w:cs="Arial"/>
          <w:b/>
          <w:color w:val="000000"/>
          <w:lang w:val="en-US"/>
        </w:rPr>
      </w:pPr>
    </w:p>
    <w:p w14:paraId="58A1E617" w14:textId="77777777" w:rsidR="0089000E" w:rsidRPr="00872356" w:rsidRDefault="0089000E" w:rsidP="0089000E">
      <w:pPr>
        <w:pBdr>
          <w:top w:val="nil"/>
          <w:left w:val="nil"/>
          <w:bottom w:val="nil"/>
          <w:right w:val="nil"/>
          <w:between w:val="nil"/>
        </w:pBdr>
        <w:spacing w:after="120" w:line="240" w:lineRule="auto"/>
        <w:ind w:left="450"/>
        <w:jc w:val="both"/>
        <w:rPr>
          <w:rFonts w:ascii="Arial" w:eastAsia="Arial" w:hAnsi="Arial" w:cs="Arial"/>
          <w:color w:val="000000"/>
          <w:lang w:val="en-US"/>
        </w:rPr>
      </w:pPr>
      <w:r w:rsidRPr="00872356">
        <w:rPr>
          <w:rFonts w:ascii="Arial" w:eastAsia="Arial" w:hAnsi="Arial" w:cs="Arial"/>
          <w:b/>
          <w:color w:val="000000"/>
          <w:lang w:val="en-US"/>
        </w:rPr>
        <w:t>DATA COLLECTION LIMITATIONS</w:t>
      </w:r>
    </w:p>
    <w:p w14:paraId="5604E150" w14:textId="77777777" w:rsidR="0089000E" w:rsidRPr="00872356" w:rsidRDefault="0089000E">
      <w:pPr>
        <w:numPr>
          <w:ilvl w:val="0"/>
          <w:numId w:val="54"/>
        </w:numPr>
        <w:pBdr>
          <w:top w:val="nil"/>
          <w:left w:val="nil"/>
          <w:bottom w:val="nil"/>
          <w:right w:val="nil"/>
          <w:between w:val="nil"/>
        </w:pBdr>
        <w:spacing w:after="120" w:line="240" w:lineRule="auto"/>
        <w:ind w:left="450" w:hanging="450"/>
        <w:jc w:val="both"/>
        <w:rPr>
          <w:rFonts w:ascii="Arial" w:eastAsia="Arial" w:hAnsi="Arial" w:cs="Arial"/>
          <w:color w:val="000000"/>
          <w:lang w:val="en-US"/>
        </w:rPr>
      </w:pPr>
      <w:r w:rsidRPr="00872356">
        <w:rPr>
          <w:rFonts w:ascii="Arial" w:eastAsia="Arial" w:hAnsi="Arial" w:cs="Arial"/>
          <w:color w:val="000000"/>
          <w:lang w:val="en-US"/>
        </w:rPr>
        <w:t>There were four main limitations on the data collection:</w:t>
      </w:r>
    </w:p>
    <w:p w14:paraId="1444958E" w14:textId="77777777" w:rsidR="0089000E" w:rsidRPr="00872356" w:rsidRDefault="0089000E">
      <w:pPr>
        <w:numPr>
          <w:ilvl w:val="0"/>
          <w:numId w:val="65"/>
        </w:numPr>
        <w:pBdr>
          <w:top w:val="nil"/>
          <w:left w:val="nil"/>
          <w:bottom w:val="nil"/>
          <w:right w:val="nil"/>
          <w:between w:val="nil"/>
        </w:pBdr>
        <w:spacing w:after="120" w:line="240" w:lineRule="auto"/>
        <w:ind w:left="810" w:hanging="336"/>
        <w:jc w:val="both"/>
        <w:rPr>
          <w:rFonts w:ascii="Arial" w:eastAsia="Arial" w:hAnsi="Arial" w:cs="Arial"/>
          <w:color w:val="000000"/>
          <w:lang w:val="en-US"/>
        </w:rPr>
      </w:pPr>
      <w:r w:rsidRPr="00872356">
        <w:rPr>
          <w:rFonts w:ascii="Arial" w:eastAsia="Arial" w:hAnsi="Arial" w:cs="Arial"/>
          <w:b/>
          <w:color w:val="000000"/>
          <w:lang w:val="en-US"/>
        </w:rPr>
        <w:t>Accessibility to stakeholders</w:t>
      </w:r>
      <w:r w:rsidRPr="00872356">
        <w:rPr>
          <w:rFonts w:ascii="Arial" w:eastAsia="Arial" w:hAnsi="Arial" w:cs="Arial"/>
          <w:color w:val="000000"/>
          <w:lang w:val="en-US"/>
        </w:rPr>
        <w:t xml:space="preserve"> Ensuring interviews and discussions with key stakeholders in government at all tiers, business leaders, civil society leaders, and development partners was challenging within the available time. </w:t>
      </w:r>
    </w:p>
    <w:p w14:paraId="262A13BF" w14:textId="77777777" w:rsidR="0089000E" w:rsidRPr="00872356" w:rsidRDefault="0089000E" w:rsidP="0089000E">
      <w:pPr>
        <w:spacing w:after="120" w:line="240" w:lineRule="auto"/>
        <w:ind w:left="90" w:firstLine="720"/>
        <w:jc w:val="both"/>
        <w:rPr>
          <w:rFonts w:ascii="Arial" w:eastAsia="Arial" w:hAnsi="Arial" w:cs="Arial"/>
          <w:lang w:val="en-US"/>
        </w:rPr>
      </w:pPr>
      <w:r w:rsidRPr="00872356">
        <w:rPr>
          <w:rFonts w:ascii="Arial" w:eastAsia="Arial" w:hAnsi="Arial" w:cs="Arial"/>
          <w:color w:val="4472C4"/>
          <w:lang w:val="en-US"/>
        </w:rPr>
        <w:t>Mitigation strategy</w:t>
      </w:r>
      <w:r w:rsidRPr="00872356">
        <w:rPr>
          <w:rFonts w:ascii="Arial" w:eastAsia="Arial" w:hAnsi="Arial" w:cs="Arial"/>
          <w:lang w:val="en-US"/>
        </w:rPr>
        <w:t>:</w:t>
      </w:r>
    </w:p>
    <w:p w14:paraId="374451D7" w14:textId="77777777" w:rsidR="0089000E" w:rsidRPr="00872356" w:rsidRDefault="0089000E">
      <w:pPr>
        <w:numPr>
          <w:ilvl w:val="0"/>
          <w:numId w:val="20"/>
        </w:numPr>
        <w:pBdr>
          <w:top w:val="nil"/>
          <w:left w:val="nil"/>
          <w:bottom w:val="nil"/>
          <w:right w:val="nil"/>
          <w:between w:val="nil"/>
        </w:pBdr>
        <w:spacing w:after="120" w:line="240" w:lineRule="auto"/>
        <w:ind w:left="1170"/>
        <w:jc w:val="both"/>
        <w:rPr>
          <w:rFonts w:ascii="Arial" w:eastAsia="Arial" w:hAnsi="Arial" w:cs="Arial"/>
          <w:color w:val="000000"/>
          <w:lang w:val="en-US"/>
        </w:rPr>
      </w:pPr>
      <w:r w:rsidRPr="00872356">
        <w:rPr>
          <w:rFonts w:ascii="Arial" w:eastAsia="Arial" w:hAnsi="Arial" w:cs="Arial"/>
          <w:color w:val="000000"/>
          <w:lang w:val="en-US"/>
        </w:rPr>
        <w:t>Held KIIs with alternative informants.</w:t>
      </w:r>
    </w:p>
    <w:p w14:paraId="53047B92" w14:textId="77777777" w:rsidR="0089000E" w:rsidRPr="00872356" w:rsidRDefault="0089000E">
      <w:pPr>
        <w:numPr>
          <w:ilvl w:val="0"/>
          <w:numId w:val="20"/>
        </w:numPr>
        <w:pBdr>
          <w:top w:val="nil"/>
          <w:left w:val="nil"/>
          <w:bottom w:val="nil"/>
          <w:right w:val="nil"/>
          <w:between w:val="nil"/>
        </w:pBdr>
        <w:spacing w:after="120" w:line="240" w:lineRule="auto"/>
        <w:ind w:left="1170"/>
        <w:jc w:val="both"/>
        <w:rPr>
          <w:rFonts w:ascii="Arial" w:eastAsia="Arial" w:hAnsi="Arial" w:cs="Arial"/>
          <w:color w:val="000000"/>
          <w:lang w:val="en-US"/>
        </w:rPr>
      </w:pPr>
      <w:r w:rsidRPr="00872356">
        <w:rPr>
          <w:rFonts w:ascii="Arial" w:eastAsia="Arial" w:hAnsi="Arial" w:cs="Arial"/>
          <w:color w:val="000000"/>
          <w:lang w:val="en-US"/>
        </w:rPr>
        <w:t xml:space="preserve">Leveraged the convening power of the UN RCO and the </w:t>
      </w:r>
      <w:r>
        <w:rPr>
          <w:rFonts w:ascii="Arial" w:eastAsia="Arial" w:hAnsi="Arial" w:cs="Arial"/>
          <w:color w:val="000000"/>
          <w:lang w:val="en-US"/>
        </w:rPr>
        <w:t>Donor</w:t>
      </w:r>
      <w:r w:rsidRPr="00872356">
        <w:rPr>
          <w:rFonts w:ascii="Arial" w:eastAsia="Arial" w:hAnsi="Arial" w:cs="Arial"/>
          <w:color w:val="000000"/>
          <w:lang w:val="en-US"/>
        </w:rPr>
        <w:t xml:space="preserve"> Cooperation Unit (DCU) in the Administration of Government (</w:t>
      </w:r>
      <w:proofErr w:type="spellStart"/>
      <w:r w:rsidRPr="00872356">
        <w:rPr>
          <w:rFonts w:ascii="Arial" w:eastAsia="Arial" w:hAnsi="Arial" w:cs="Arial"/>
          <w:color w:val="000000"/>
          <w:lang w:val="en-US"/>
        </w:rPr>
        <w:t>AoG</w:t>
      </w:r>
      <w:proofErr w:type="spellEnd"/>
      <w:r w:rsidRPr="00872356">
        <w:rPr>
          <w:rFonts w:ascii="Arial" w:eastAsia="Arial" w:hAnsi="Arial" w:cs="Arial"/>
          <w:color w:val="000000"/>
          <w:lang w:val="en-US"/>
        </w:rPr>
        <w:t>) to ensure access to key personnel.</w:t>
      </w:r>
    </w:p>
    <w:p w14:paraId="6E058167" w14:textId="77777777" w:rsidR="0089000E" w:rsidRPr="00872356" w:rsidRDefault="0089000E">
      <w:pPr>
        <w:numPr>
          <w:ilvl w:val="0"/>
          <w:numId w:val="20"/>
        </w:numPr>
        <w:pBdr>
          <w:top w:val="nil"/>
          <w:left w:val="nil"/>
          <w:bottom w:val="nil"/>
          <w:right w:val="nil"/>
          <w:between w:val="nil"/>
        </w:pBdr>
        <w:spacing w:after="120" w:line="240" w:lineRule="auto"/>
        <w:ind w:left="1170"/>
        <w:jc w:val="both"/>
        <w:rPr>
          <w:rFonts w:ascii="Arial" w:eastAsia="Arial" w:hAnsi="Arial" w:cs="Arial"/>
          <w:color w:val="000000"/>
          <w:lang w:val="en-US"/>
        </w:rPr>
      </w:pPr>
      <w:r w:rsidRPr="00872356">
        <w:rPr>
          <w:rFonts w:ascii="Arial" w:eastAsia="Arial" w:hAnsi="Arial" w:cs="Arial"/>
          <w:color w:val="000000"/>
          <w:lang w:val="en-US"/>
        </w:rPr>
        <w:t xml:space="preserve">Used surveys to obtain information from officials who cannot be interviewed, </w:t>
      </w:r>
    </w:p>
    <w:p w14:paraId="644245CD" w14:textId="77777777" w:rsidR="0089000E" w:rsidRPr="00872356" w:rsidRDefault="0089000E">
      <w:pPr>
        <w:numPr>
          <w:ilvl w:val="0"/>
          <w:numId w:val="65"/>
        </w:numPr>
        <w:pBdr>
          <w:top w:val="nil"/>
          <w:left w:val="nil"/>
          <w:bottom w:val="nil"/>
          <w:right w:val="nil"/>
          <w:between w:val="nil"/>
        </w:pBdr>
        <w:spacing w:after="120" w:line="240" w:lineRule="auto"/>
        <w:ind w:left="810" w:hanging="426"/>
        <w:jc w:val="both"/>
        <w:rPr>
          <w:rFonts w:ascii="Arial" w:eastAsia="Arial" w:hAnsi="Arial" w:cs="Arial"/>
          <w:color w:val="000000"/>
          <w:lang w:val="en-US"/>
        </w:rPr>
      </w:pPr>
      <w:r w:rsidRPr="00872356">
        <w:rPr>
          <w:rFonts w:ascii="Arial" w:eastAsia="Arial" w:hAnsi="Arial" w:cs="Arial"/>
          <w:b/>
          <w:color w:val="000000"/>
          <w:lang w:val="en-US"/>
        </w:rPr>
        <w:t>Accessibility to data</w:t>
      </w:r>
      <w:r w:rsidRPr="00872356">
        <w:rPr>
          <w:rFonts w:ascii="Arial" w:eastAsia="Arial" w:hAnsi="Arial" w:cs="Arial"/>
          <w:color w:val="000000"/>
          <w:lang w:val="en-US"/>
        </w:rPr>
        <w:t xml:space="preserve"> Although there is a good amount of data in the public domain, access to all the data required official requests to the DCU in </w:t>
      </w:r>
      <w:proofErr w:type="spellStart"/>
      <w:r w:rsidRPr="00872356">
        <w:rPr>
          <w:rFonts w:ascii="Arial" w:eastAsia="Arial" w:hAnsi="Arial" w:cs="Arial"/>
          <w:color w:val="000000"/>
          <w:lang w:val="en-US"/>
        </w:rPr>
        <w:t>AoG</w:t>
      </w:r>
      <w:proofErr w:type="spellEnd"/>
      <w:r w:rsidRPr="00872356">
        <w:rPr>
          <w:rFonts w:ascii="Arial" w:eastAsia="Arial" w:hAnsi="Arial" w:cs="Arial"/>
          <w:color w:val="000000"/>
          <w:lang w:val="en-US"/>
        </w:rPr>
        <w:t xml:space="preserve">, as well as tapping into the UN agency network. </w:t>
      </w:r>
    </w:p>
    <w:p w14:paraId="5D7CAD33" w14:textId="77777777" w:rsidR="0089000E" w:rsidRPr="00872356" w:rsidRDefault="0089000E" w:rsidP="0089000E">
      <w:pPr>
        <w:pBdr>
          <w:top w:val="nil"/>
          <w:left w:val="nil"/>
          <w:bottom w:val="nil"/>
          <w:right w:val="nil"/>
          <w:between w:val="nil"/>
        </w:pBdr>
        <w:spacing w:after="120" w:line="240" w:lineRule="auto"/>
        <w:ind w:left="810"/>
        <w:jc w:val="both"/>
        <w:rPr>
          <w:rFonts w:ascii="Arial" w:eastAsia="Arial" w:hAnsi="Arial" w:cs="Arial"/>
          <w:color w:val="000000"/>
          <w:lang w:val="en-US"/>
        </w:rPr>
      </w:pPr>
      <w:r w:rsidRPr="00872356">
        <w:rPr>
          <w:rFonts w:ascii="Arial" w:eastAsia="Arial" w:hAnsi="Arial" w:cs="Arial"/>
          <w:color w:val="4472C4"/>
          <w:lang w:val="en-US"/>
        </w:rPr>
        <w:lastRenderedPageBreak/>
        <w:t>Mitigation strategy</w:t>
      </w:r>
      <w:r w:rsidRPr="00872356">
        <w:rPr>
          <w:rFonts w:ascii="Arial" w:eastAsia="Arial" w:hAnsi="Arial" w:cs="Arial"/>
          <w:color w:val="000000"/>
          <w:lang w:val="en-US"/>
        </w:rPr>
        <w:t>:</w:t>
      </w:r>
    </w:p>
    <w:p w14:paraId="130D74AB" w14:textId="77777777" w:rsidR="0089000E" w:rsidRPr="00872356" w:rsidRDefault="0089000E">
      <w:pPr>
        <w:numPr>
          <w:ilvl w:val="0"/>
          <w:numId w:val="20"/>
        </w:numPr>
        <w:pBdr>
          <w:top w:val="nil"/>
          <w:left w:val="nil"/>
          <w:bottom w:val="nil"/>
          <w:right w:val="nil"/>
          <w:between w:val="nil"/>
        </w:pBdr>
        <w:spacing w:after="120" w:line="240" w:lineRule="auto"/>
        <w:ind w:left="1170"/>
        <w:jc w:val="both"/>
        <w:rPr>
          <w:rFonts w:ascii="Arial" w:eastAsia="Arial" w:hAnsi="Arial" w:cs="Arial"/>
          <w:color w:val="000000"/>
          <w:lang w:val="en-US"/>
        </w:rPr>
      </w:pPr>
      <w:r w:rsidRPr="00872356">
        <w:rPr>
          <w:rFonts w:ascii="Arial" w:eastAsia="Arial" w:hAnsi="Arial" w:cs="Arial"/>
          <w:color w:val="000000"/>
          <w:lang w:val="en-US"/>
        </w:rPr>
        <w:t>Used data in the public domain to the extent possible.</w:t>
      </w:r>
    </w:p>
    <w:p w14:paraId="06417042" w14:textId="77777777" w:rsidR="0089000E" w:rsidRPr="00872356" w:rsidRDefault="0089000E">
      <w:pPr>
        <w:numPr>
          <w:ilvl w:val="0"/>
          <w:numId w:val="20"/>
        </w:numPr>
        <w:pBdr>
          <w:top w:val="nil"/>
          <w:left w:val="nil"/>
          <w:bottom w:val="nil"/>
          <w:right w:val="nil"/>
          <w:between w:val="nil"/>
        </w:pBdr>
        <w:spacing w:after="120" w:line="240" w:lineRule="auto"/>
        <w:ind w:left="1170"/>
        <w:jc w:val="both"/>
        <w:rPr>
          <w:rFonts w:ascii="Arial" w:eastAsia="Arial" w:hAnsi="Arial" w:cs="Arial"/>
          <w:color w:val="000000"/>
          <w:lang w:val="en-US"/>
        </w:rPr>
      </w:pPr>
      <w:r w:rsidRPr="00872356">
        <w:rPr>
          <w:rFonts w:ascii="Arial" w:eastAsia="Arial" w:hAnsi="Arial" w:cs="Arial"/>
          <w:color w:val="000000"/>
          <w:lang w:val="en-US"/>
        </w:rPr>
        <w:t xml:space="preserve">Requested UN RCO and the DCU in </w:t>
      </w:r>
      <w:proofErr w:type="spellStart"/>
      <w:r w:rsidRPr="00872356">
        <w:rPr>
          <w:rFonts w:ascii="Arial" w:eastAsia="Arial" w:hAnsi="Arial" w:cs="Arial"/>
          <w:color w:val="000000"/>
          <w:lang w:val="en-US"/>
        </w:rPr>
        <w:t>AoG</w:t>
      </w:r>
      <w:proofErr w:type="spellEnd"/>
      <w:r w:rsidRPr="00872356">
        <w:rPr>
          <w:rFonts w:ascii="Arial" w:eastAsia="Arial" w:hAnsi="Arial" w:cs="Arial"/>
          <w:color w:val="000000"/>
          <w:lang w:val="en-US"/>
        </w:rPr>
        <w:t xml:space="preserve"> to send official requests to relevant stakeholders for sharing of data.</w:t>
      </w:r>
    </w:p>
    <w:p w14:paraId="177C46EE" w14:textId="77777777" w:rsidR="0089000E" w:rsidRPr="00872356" w:rsidRDefault="0089000E">
      <w:pPr>
        <w:numPr>
          <w:ilvl w:val="0"/>
          <w:numId w:val="20"/>
        </w:numPr>
        <w:pBdr>
          <w:top w:val="nil"/>
          <w:left w:val="nil"/>
          <w:bottom w:val="nil"/>
          <w:right w:val="nil"/>
          <w:between w:val="nil"/>
        </w:pBdr>
        <w:spacing w:after="120" w:line="240" w:lineRule="auto"/>
        <w:ind w:left="1170"/>
        <w:jc w:val="both"/>
        <w:rPr>
          <w:rFonts w:ascii="Arial" w:eastAsia="Arial" w:hAnsi="Arial" w:cs="Arial"/>
          <w:color w:val="000000"/>
          <w:lang w:val="en-US"/>
        </w:rPr>
      </w:pPr>
      <w:r w:rsidRPr="00872356">
        <w:rPr>
          <w:rFonts w:ascii="Arial" w:eastAsia="Arial" w:hAnsi="Arial" w:cs="Arial"/>
          <w:color w:val="000000"/>
          <w:lang w:val="en-US"/>
        </w:rPr>
        <w:t>Used the KIIs and FGDs to directly request participants for specific data and follow up vigorously for access.</w:t>
      </w:r>
    </w:p>
    <w:p w14:paraId="15B9DFB8" w14:textId="77777777" w:rsidR="0089000E" w:rsidRPr="00872356" w:rsidRDefault="0089000E">
      <w:pPr>
        <w:numPr>
          <w:ilvl w:val="0"/>
          <w:numId w:val="65"/>
        </w:numPr>
        <w:pBdr>
          <w:top w:val="nil"/>
          <w:left w:val="nil"/>
          <w:bottom w:val="nil"/>
          <w:right w:val="nil"/>
          <w:between w:val="nil"/>
        </w:pBdr>
        <w:spacing w:after="120" w:line="240" w:lineRule="auto"/>
        <w:ind w:left="810" w:hanging="450"/>
        <w:jc w:val="both"/>
        <w:rPr>
          <w:rFonts w:ascii="Arial" w:eastAsia="Arial" w:hAnsi="Arial" w:cs="Arial"/>
          <w:color w:val="000000"/>
          <w:lang w:val="en-US"/>
        </w:rPr>
      </w:pPr>
      <w:r w:rsidRPr="00872356">
        <w:rPr>
          <w:rFonts w:ascii="Arial" w:eastAsia="Arial" w:hAnsi="Arial" w:cs="Arial"/>
          <w:b/>
          <w:color w:val="000000"/>
          <w:lang w:val="en-US"/>
        </w:rPr>
        <w:t>Mobility in the field</w:t>
      </w:r>
      <w:r w:rsidRPr="00872356">
        <w:rPr>
          <w:rFonts w:ascii="Arial" w:eastAsia="Arial" w:hAnsi="Arial" w:cs="Arial"/>
          <w:color w:val="4472C4"/>
          <w:lang w:val="en-US"/>
        </w:rPr>
        <w:t xml:space="preserve"> </w:t>
      </w:r>
      <w:r w:rsidRPr="00872356">
        <w:rPr>
          <w:rFonts w:ascii="Arial" w:eastAsia="Arial" w:hAnsi="Arial" w:cs="Arial"/>
          <w:color w:val="000000"/>
          <w:lang w:val="en-US"/>
        </w:rPr>
        <w:t>Travel limitations due to security conditions in certain parts of the country for field visits meant that selection of field sites was based on accessibility, among other criteria like concentration of UN projects.</w:t>
      </w:r>
    </w:p>
    <w:p w14:paraId="16C865B8" w14:textId="77777777" w:rsidR="0089000E" w:rsidRPr="00872356" w:rsidRDefault="0089000E" w:rsidP="0089000E">
      <w:pPr>
        <w:pBdr>
          <w:top w:val="nil"/>
          <w:left w:val="nil"/>
          <w:bottom w:val="nil"/>
          <w:right w:val="nil"/>
          <w:between w:val="nil"/>
        </w:pBdr>
        <w:spacing w:after="120" w:line="240" w:lineRule="auto"/>
        <w:ind w:left="810"/>
        <w:jc w:val="both"/>
        <w:rPr>
          <w:rFonts w:ascii="Arial" w:eastAsia="Arial" w:hAnsi="Arial" w:cs="Arial"/>
          <w:color w:val="000000"/>
          <w:lang w:val="en-US"/>
        </w:rPr>
      </w:pPr>
      <w:r w:rsidRPr="00872356">
        <w:rPr>
          <w:rFonts w:ascii="Arial" w:eastAsia="Arial" w:hAnsi="Arial" w:cs="Arial"/>
          <w:color w:val="4472C4"/>
          <w:lang w:val="en-US"/>
        </w:rPr>
        <w:t>Mitigation strategy</w:t>
      </w:r>
      <w:r w:rsidRPr="00872356">
        <w:rPr>
          <w:rFonts w:ascii="Arial" w:eastAsia="Arial" w:hAnsi="Arial" w:cs="Arial"/>
          <w:color w:val="000000"/>
          <w:lang w:val="en-US"/>
        </w:rPr>
        <w:t>:</w:t>
      </w:r>
    </w:p>
    <w:p w14:paraId="20F30F73" w14:textId="77777777" w:rsidR="0089000E" w:rsidRPr="00872356" w:rsidRDefault="0089000E">
      <w:pPr>
        <w:numPr>
          <w:ilvl w:val="0"/>
          <w:numId w:val="20"/>
        </w:numPr>
        <w:pBdr>
          <w:top w:val="nil"/>
          <w:left w:val="nil"/>
          <w:bottom w:val="nil"/>
          <w:right w:val="nil"/>
          <w:between w:val="nil"/>
        </w:pBdr>
        <w:spacing w:after="120" w:line="240" w:lineRule="auto"/>
        <w:ind w:left="1170"/>
        <w:jc w:val="both"/>
        <w:rPr>
          <w:rFonts w:ascii="Arial" w:eastAsia="Arial" w:hAnsi="Arial" w:cs="Arial"/>
          <w:color w:val="000000"/>
          <w:lang w:val="en-US"/>
        </w:rPr>
      </w:pPr>
      <w:r w:rsidRPr="00872356">
        <w:rPr>
          <w:rFonts w:ascii="Arial" w:eastAsia="Arial" w:hAnsi="Arial" w:cs="Arial"/>
          <w:color w:val="000000"/>
          <w:lang w:val="en-US"/>
        </w:rPr>
        <w:t>Used hybrid arrangements for the KIIs and FGDs, allowing for online participation where in-person was not possible for certain stakeholders.</w:t>
      </w:r>
    </w:p>
    <w:p w14:paraId="27A46CD2" w14:textId="77777777" w:rsidR="0089000E" w:rsidRPr="00872356" w:rsidRDefault="0089000E">
      <w:pPr>
        <w:numPr>
          <w:ilvl w:val="0"/>
          <w:numId w:val="20"/>
        </w:numPr>
        <w:pBdr>
          <w:top w:val="nil"/>
          <w:left w:val="nil"/>
          <w:bottom w:val="nil"/>
          <w:right w:val="nil"/>
          <w:between w:val="nil"/>
        </w:pBdr>
        <w:spacing w:after="120" w:line="240" w:lineRule="auto"/>
        <w:ind w:left="1170"/>
        <w:jc w:val="both"/>
        <w:rPr>
          <w:rFonts w:ascii="Arial" w:eastAsia="Arial" w:hAnsi="Arial" w:cs="Arial"/>
          <w:color w:val="000000"/>
          <w:lang w:val="en-US"/>
        </w:rPr>
      </w:pPr>
      <w:r w:rsidRPr="00872356">
        <w:rPr>
          <w:rFonts w:ascii="Arial" w:eastAsia="Arial" w:hAnsi="Arial" w:cs="Arial"/>
          <w:color w:val="000000"/>
          <w:lang w:val="en-US"/>
        </w:rPr>
        <w:t>Selected easily accessible regions for the field visits.</w:t>
      </w:r>
    </w:p>
    <w:p w14:paraId="69EF770C" w14:textId="77777777" w:rsidR="0089000E" w:rsidRPr="00872356" w:rsidRDefault="0089000E">
      <w:pPr>
        <w:numPr>
          <w:ilvl w:val="0"/>
          <w:numId w:val="65"/>
        </w:numPr>
        <w:pBdr>
          <w:top w:val="nil"/>
          <w:left w:val="nil"/>
          <w:bottom w:val="nil"/>
          <w:right w:val="nil"/>
          <w:between w:val="nil"/>
        </w:pBdr>
        <w:spacing w:after="120" w:line="240" w:lineRule="auto"/>
        <w:ind w:left="810" w:hanging="450"/>
        <w:jc w:val="both"/>
        <w:rPr>
          <w:rFonts w:ascii="Arial" w:eastAsia="Arial" w:hAnsi="Arial" w:cs="Arial"/>
          <w:color w:val="000000"/>
          <w:lang w:val="en-US"/>
        </w:rPr>
      </w:pPr>
      <w:r w:rsidRPr="00872356">
        <w:rPr>
          <w:rFonts w:ascii="Arial" w:eastAsia="Arial" w:hAnsi="Arial" w:cs="Arial"/>
          <w:b/>
          <w:color w:val="000000"/>
          <w:lang w:val="en-US"/>
        </w:rPr>
        <w:t>Elections in October 2024.</w:t>
      </w:r>
      <w:r w:rsidRPr="00872356">
        <w:rPr>
          <w:rFonts w:ascii="Arial" w:eastAsia="Arial" w:hAnsi="Arial" w:cs="Arial"/>
          <w:color w:val="000000"/>
          <w:lang w:val="en-US"/>
        </w:rPr>
        <w:t xml:space="preserve"> The evaluation took place amidst a tense political environment and overlapped with the time of election campaigning. This severely limited access to political leadership during the data collection phase. Moreover, post-elections, the evaluation results will likely not be a government priority, which may delay the process of receiving feedback from government counterparts.</w:t>
      </w:r>
    </w:p>
    <w:p w14:paraId="22B7017F" w14:textId="77777777" w:rsidR="0089000E" w:rsidRPr="00872356" w:rsidRDefault="0089000E" w:rsidP="0089000E">
      <w:pPr>
        <w:spacing w:after="120" w:line="240" w:lineRule="auto"/>
        <w:ind w:left="90" w:firstLine="720"/>
        <w:jc w:val="both"/>
        <w:rPr>
          <w:rFonts w:ascii="Arial" w:eastAsia="Arial" w:hAnsi="Arial" w:cs="Arial"/>
          <w:lang w:val="en-US"/>
        </w:rPr>
      </w:pPr>
      <w:r w:rsidRPr="00872356">
        <w:rPr>
          <w:rFonts w:ascii="Arial" w:eastAsia="Arial" w:hAnsi="Arial" w:cs="Arial"/>
          <w:color w:val="4472C4"/>
          <w:lang w:val="en-US"/>
        </w:rPr>
        <w:t>Mitigation strategy</w:t>
      </w:r>
      <w:r w:rsidRPr="00872356">
        <w:rPr>
          <w:rFonts w:ascii="Arial" w:eastAsia="Arial" w:hAnsi="Arial" w:cs="Arial"/>
          <w:lang w:val="en-US"/>
        </w:rPr>
        <w:t>:</w:t>
      </w:r>
    </w:p>
    <w:p w14:paraId="61C11B75" w14:textId="77777777" w:rsidR="0089000E" w:rsidRPr="00872356" w:rsidRDefault="0089000E">
      <w:pPr>
        <w:numPr>
          <w:ilvl w:val="0"/>
          <w:numId w:val="20"/>
        </w:numPr>
        <w:pBdr>
          <w:top w:val="nil"/>
          <w:left w:val="nil"/>
          <w:bottom w:val="nil"/>
          <w:right w:val="nil"/>
          <w:between w:val="nil"/>
        </w:pBdr>
        <w:spacing w:after="120" w:line="240" w:lineRule="auto"/>
        <w:ind w:left="1170"/>
        <w:jc w:val="both"/>
        <w:rPr>
          <w:rFonts w:ascii="Arial" w:eastAsia="Arial" w:hAnsi="Arial" w:cs="Arial"/>
          <w:color w:val="000000"/>
          <w:lang w:val="en-US"/>
        </w:rPr>
      </w:pPr>
      <w:r w:rsidRPr="00872356">
        <w:rPr>
          <w:rFonts w:ascii="Arial" w:eastAsia="Arial" w:hAnsi="Arial" w:cs="Arial"/>
          <w:color w:val="000000"/>
          <w:lang w:val="en-US"/>
        </w:rPr>
        <w:t xml:space="preserve">Attempted to meet with selected political leaders, especially the heads of various councils of </w:t>
      </w:r>
      <w:proofErr w:type="gramStart"/>
      <w:r w:rsidRPr="00872356">
        <w:rPr>
          <w:rFonts w:ascii="Arial" w:eastAsia="Arial" w:hAnsi="Arial" w:cs="Arial"/>
          <w:color w:val="000000"/>
          <w:lang w:val="en-US"/>
        </w:rPr>
        <w:t>the Parliament</w:t>
      </w:r>
      <w:proofErr w:type="gramEnd"/>
      <w:r w:rsidRPr="00872356">
        <w:rPr>
          <w:rFonts w:ascii="Arial" w:eastAsia="Arial" w:hAnsi="Arial" w:cs="Arial"/>
          <w:color w:val="000000"/>
          <w:lang w:val="en-US"/>
        </w:rPr>
        <w:t>, in the early stages of the data collection phase.</w:t>
      </w:r>
    </w:p>
    <w:p w14:paraId="48474BCB" w14:textId="77777777" w:rsidR="0089000E" w:rsidRPr="00872356" w:rsidRDefault="0089000E">
      <w:pPr>
        <w:numPr>
          <w:ilvl w:val="0"/>
          <w:numId w:val="20"/>
        </w:numPr>
        <w:pBdr>
          <w:top w:val="nil"/>
          <w:left w:val="nil"/>
          <w:bottom w:val="nil"/>
          <w:right w:val="nil"/>
          <w:between w:val="nil"/>
        </w:pBdr>
        <w:spacing w:after="120" w:line="240" w:lineRule="auto"/>
        <w:ind w:left="1170"/>
        <w:jc w:val="both"/>
        <w:rPr>
          <w:rFonts w:ascii="Arial" w:eastAsia="Arial" w:hAnsi="Arial" w:cs="Arial"/>
          <w:color w:val="000000"/>
          <w:lang w:val="en-US"/>
        </w:rPr>
      </w:pPr>
      <w:r w:rsidRPr="00872356">
        <w:rPr>
          <w:rFonts w:ascii="Arial" w:eastAsia="Arial" w:hAnsi="Arial" w:cs="Arial"/>
          <w:color w:val="000000"/>
          <w:lang w:val="en-US"/>
        </w:rPr>
        <w:t xml:space="preserve">Made efforts to complete the evaluation by end of October 2024, well before the new government assumes power. </w:t>
      </w:r>
    </w:p>
    <w:p w14:paraId="35E08A0C" w14:textId="77777777" w:rsidR="0089000E" w:rsidRDefault="0089000E" w:rsidP="0089000E">
      <w:pPr>
        <w:pStyle w:val="ListParagraph"/>
      </w:pPr>
    </w:p>
    <w:p w14:paraId="021CB88B" w14:textId="77777777" w:rsidR="0089000E" w:rsidRDefault="0089000E" w:rsidP="0089000E"/>
    <w:p w14:paraId="22E0593B" w14:textId="77777777" w:rsidR="0089000E" w:rsidRPr="00872356" w:rsidRDefault="0089000E" w:rsidP="0089000E">
      <w:pPr>
        <w:pStyle w:val="Heading1"/>
        <w:shd w:val="clear" w:color="auto" w:fill="D9E2F3" w:themeFill="accent1" w:themeFillTint="33"/>
        <w:spacing w:before="0" w:after="120" w:line="240" w:lineRule="auto"/>
        <w:rPr>
          <w:rFonts w:ascii="Arial" w:eastAsia="Twentieth Century" w:hAnsi="Arial" w:cs="Arial"/>
          <w:lang w:val="en-US"/>
        </w:rPr>
      </w:pPr>
      <w:bookmarkStart w:id="18" w:name="_Toc186313192"/>
      <w:r>
        <w:rPr>
          <w:rFonts w:ascii="Arial" w:eastAsia="Twentieth Century" w:hAnsi="Arial" w:cs="Arial"/>
          <w:lang w:val="en-US"/>
        </w:rPr>
        <w:t xml:space="preserve">Section IV: </w:t>
      </w:r>
      <w:r w:rsidRPr="00872356">
        <w:rPr>
          <w:rFonts w:ascii="Arial" w:eastAsia="Twentieth Century" w:hAnsi="Arial" w:cs="Arial"/>
          <w:lang w:val="en-US"/>
        </w:rPr>
        <w:t>Findings of the evaluation</w:t>
      </w:r>
      <w:bookmarkEnd w:id="18"/>
    </w:p>
    <w:p w14:paraId="13CBF0C6" w14:textId="77777777" w:rsidR="0089000E" w:rsidRPr="00CE75D2" w:rsidRDefault="0089000E">
      <w:pPr>
        <w:pStyle w:val="ListParagraph"/>
        <w:numPr>
          <w:ilvl w:val="0"/>
          <w:numId w:val="54"/>
        </w:numPr>
        <w:spacing w:after="120" w:line="240" w:lineRule="auto"/>
        <w:ind w:left="360"/>
        <w:jc w:val="both"/>
        <w:rPr>
          <w:rFonts w:ascii="Arial" w:eastAsia="Arial" w:hAnsi="Arial" w:cs="Arial"/>
          <w:lang w:val="en-US"/>
        </w:rPr>
      </w:pPr>
      <w:r w:rsidRPr="00CE75D2">
        <w:rPr>
          <w:rFonts w:ascii="Arial" w:eastAsia="Arial" w:hAnsi="Arial" w:cs="Arial"/>
          <w:lang w:val="en-US"/>
        </w:rPr>
        <w:t xml:space="preserve">Details the finding on the state of implementation of the UNSDCF in Georgia, highlighting progress, successes, challenges, risks, and opportunities. </w:t>
      </w:r>
    </w:p>
    <w:p w14:paraId="11E09939" w14:textId="77777777" w:rsidR="0089000E" w:rsidRDefault="0089000E" w:rsidP="0089000E">
      <w:pPr>
        <w:spacing w:after="120" w:line="240" w:lineRule="auto"/>
        <w:jc w:val="both"/>
        <w:rPr>
          <w:rFonts w:ascii="Arial" w:eastAsia="Arial" w:hAnsi="Arial" w:cs="Arial"/>
          <w:lang w:val="en-US"/>
        </w:rPr>
      </w:pPr>
    </w:p>
    <w:p w14:paraId="7062E982" w14:textId="77777777" w:rsidR="0089000E" w:rsidRPr="00872356" w:rsidRDefault="0089000E" w:rsidP="0089000E">
      <w:pPr>
        <w:pStyle w:val="Heading2"/>
        <w:shd w:val="clear" w:color="auto" w:fill="D9E2F3" w:themeFill="accent1" w:themeFillTint="33"/>
        <w:spacing w:before="0" w:after="120" w:line="240" w:lineRule="auto"/>
        <w:rPr>
          <w:rFonts w:ascii="Arial" w:eastAsia="Twentieth Century" w:hAnsi="Arial" w:cs="Arial"/>
          <w:lang w:val="en-US"/>
        </w:rPr>
      </w:pPr>
      <w:r w:rsidRPr="00872356">
        <w:rPr>
          <w:rFonts w:ascii="Arial" w:eastAsia="Twentieth Century" w:hAnsi="Arial" w:cs="Arial"/>
          <w:lang w:val="en-US"/>
        </w:rPr>
        <w:t xml:space="preserve">Findings </w:t>
      </w:r>
    </w:p>
    <w:p w14:paraId="1DA51D36" w14:textId="77777777" w:rsidR="0089000E" w:rsidRPr="00872356" w:rsidRDefault="0089000E">
      <w:pPr>
        <w:numPr>
          <w:ilvl w:val="0"/>
          <w:numId w:val="54"/>
        </w:numPr>
        <w:pBdr>
          <w:top w:val="nil"/>
          <w:left w:val="nil"/>
          <w:bottom w:val="nil"/>
          <w:right w:val="nil"/>
          <w:between w:val="nil"/>
        </w:pBdr>
        <w:spacing w:after="120" w:line="240" w:lineRule="auto"/>
        <w:ind w:left="360"/>
        <w:jc w:val="both"/>
        <w:rPr>
          <w:rFonts w:ascii="Arial" w:eastAsia="Arial" w:hAnsi="Arial" w:cs="Arial"/>
          <w:color w:val="000000"/>
          <w:lang w:val="en-US"/>
        </w:rPr>
      </w:pPr>
      <w:r w:rsidRPr="00872356">
        <w:rPr>
          <w:rFonts w:ascii="Arial" w:eastAsia="Arial" w:hAnsi="Arial" w:cs="Arial"/>
          <w:color w:val="000000"/>
          <w:lang w:val="en-US"/>
        </w:rPr>
        <w:t xml:space="preserve">The discussion on the findings begins with our analysis of the Theory of Change, as it provides the conceptual underpinning for the UNSDCF. </w:t>
      </w:r>
    </w:p>
    <w:p w14:paraId="625E5331" w14:textId="77777777" w:rsidR="0089000E" w:rsidRPr="00872356" w:rsidRDefault="0089000E" w:rsidP="0089000E">
      <w:pPr>
        <w:pBdr>
          <w:top w:val="nil"/>
          <w:left w:val="nil"/>
          <w:bottom w:val="nil"/>
          <w:right w:val="nil"/>
          <w:between w:val="nil"/>
        </w:pBdr>
        <w:spacing w:after="120" w:line="240" w:lineRule="auto"/>
        <w:ind w:left="450"/>
        <w:jc w:val="both"/>
        <w:rPr>
          <w:rFonts w:ascii="Arial" w:eastAsia="Arial" w:hAnsi="Arial" w:cs="Arial"/>
          <w:color w:val="000000"/>
          <w:lang w:val="en-US"/>
        </w:rPr>
      </w:pPr>
    </w:p>
    <w:p w14:paraId="57AA6FF1" w14:textId="77777777" w:rsidR="0089000E" w:rsidRPr="00872356" w:rsidRDefault="0089000E">
      <w:pPr>
        <w:numPr>
          <w:ilvl w:val="0"/>
          <w:numId w:val="43"/>
        </w:numPr>
        <w:pBdr>
          <w:top w:val="nil"/>
          <w:left w:val="nil"/>
          <w:bottom w:val="nil"/>
          <w:right w:val="nil"/>
          <w:between w:val="nil"/>
        </w:pBdr>
        <w:spacing w:after="120" w:line="240" w:lineRule="auto"/>
        <w:ind w:left="360"/>
        <w:jc w:val="both"/>
        <w:rPr>
          <w:rFonts w:ascii="Arial" w:eastAsia="Arial" w:hAnsi="Arial" w:cs="Arial"/>
          <w:b/>
          <w:color w:val="000000"/>
          <w:sz w:val="20"/>
          <w:szCs w:val="20"/>
          <w:lang w:val="en-US"/>
        </w:rPr>
      </w:pPr>
      <w:r w:rsidRPr="00872356">
        <w:rPr>
          <w:rFonts w:ascii="Arial" w:eastAsia="Arial" w:hAnsi="Arial" w:cs="Arial"/>
          <w:b/>
          <w:smallCaps/>
          <w:color w:val="000000"/>
          <w:sz w:val="20"/>
          <w:szCs w:val="20"/>
          <w:lang w:val="en-US"/>
        </w:rPr>
        <w:t>THEORY OF CHANGE ANALYSIS</w:t>
      </w:r>
      <w:r w:rsidRPr="00872356">
        <w:rPr>
          <w:rFonts w:ascii="Arial" w:eastAsia="Arial" w:hAnsi="Arial" w:cs="Arial"/>
          <w:b/>
          <w:color w:val="000000"/>
          <w:sz w:val="20"/>
          <w:szCs w:val="20"/>
          <w:lang w:val="en-US"/>
        </w:rPr>
        <w:t xml:space="preserve">  </w:t>
      </w:r>
    </w:p>
    <w:p w14:paraId="40955508" w14:textId="77777777" w:rsidR="0089000E" w:rsidRPr="00CE75D2" w:rsidRDefault="0089000E">
      <w:pPr>
        <w:pStyle w:val="ListParagraph"/>
        <w:numPr>
          <w:ilvl w:val="0"/>
          <w:numId w:val="54"/>
        </w:numPr>
        <w:pBdr>
          <w:top w:val="nil"/>
          <w:left w:val="nil"/>
          <w:bottom w:val="nil"/>
          <w:right w:val="nil"/>
          <w:between w:val="nil"/>
        </w:pBdr>
        <w:spacing w:after="120" w:line="240" w:lineRule="auto"/>
        <w:ind w:left="450" w:hanging="450"/>
        <w:jc w:val="both"/>
        <w:rPr>
          <w:rFonts w:ascii="Arial" w:eastAsia="Arial" w:hAnsi="Arial" w:cs="Arial"/>
          <w:color w:val="000000"/>
          <w:lang w:val="en-US"/>
        </w:rPr>
      </w:pPr>
      <w:r w:rsidRPr="00CE75D2">
        <w:rPr>
          <w:rFonts w:ascii="Arial" w:eastAsia="Arial" w:hAnsi="Arial" w:cs="Arial"/>
          <w:color w:val="000000"/>
          <w:lang w:val="en-US"/>
        </w:rPr>
        <w:t>The Theory of Change (</w:t>
      </w:r>
      <w:proofErr w:type="spellStart"/>
      <w:r w:rsidRPr="00CE75D2">
        <w:rPr>
          <w:rFonts w:ascii="Arial" w:eastAsia="Arial" w:hAnsi="Arial" w:cs="Arial"/>
          <w:color w:val="000000"/>
          <w:lang w:val="en-US"/>
        </w:rPr>
        <w:t>ToC</w:t>
      </w:r>
      <w:proofErr w:type="spellEnd"/>
      <w:r w:rsidRPr="00CE75D2">
        <w:rPr>
          <w:rFonts w:ascii="Arial" w:eastAsia="Arial" w:hAnsi="Arial" w:cs="Arial"/>
          <w:color w:val="000000"/>
          <w:lang w:val="en-US"/>
        </w:rPr>
        <w:t xml:space="preserve">) for the UNSDCF Georgia (2021-2025) provides a framework to achieve sustainable development by focusing on good governance, equitable access to services, economic sustainability, human rights for conflict-affected communities, and environmental resilience. The framework's success hinges on a range of factors, including the pursuit of inclusive, evidence-based policymaking; sustained stakeholder commitment; and effective resource management. A review of the assumptions and risks that underpin the </w:t>
      </w:r>
      <w:proofErr w:type="spellStart"/>
      <w:r w:rsidRPr="00CE75D2">
        <w:rPr>
          <w:rFonts w:ascii="Arial" w:eastAsia="Arial" w:hAnsi="Arial" w:cs="Arial"/>
          <w:color w:val="000000"/>
          <w:lang w:val="en-US"/>
        </w:rPr>
        <w:t>ToC</w:t>
      </w:r>
      <w:proofErr w:type="spellEnd"/>
      <w:r w:rsidRPr="00CE75D2">
        <w:rPr>
          <w:rFonts w:ascii="Arial" w:eastAsia="Arial" w:hAnsi="Arial" w:cs="Arial"/>
          <w:color w:val="000000"/>
          <w:lang w:val="en-US"/>
        </w:rPr>
        <w:t>, however, points out several weaknesses:</w:t>
      </w:r>
    </w:p>
    <w:p w14:paraId="3BEBDDA3" w14:textId="77777777" w:rsidR="0089000E" w:rsidRPr="00872356" w:rsidRDefault="0089000E">
      <w:pPr>
        <w:numPr>
          <w:ilvl w:val="1"/>
          <w:numId w:val="54"/>
        </w:numPr>
        <w:pBdr>
          <w:top w:val="nil"/>
          <w:left w:val="nil"/>
          <w:bottom w:val="nil"/>
          <w:right w:val="nil"/>
          <w:between w:val="nil"/>
        </w:pBdr>
        <w:spacing w:after="120" w:line="240" w:lineRule="auto"/>
        <w:ind w:left="630" w:hanging="270"/>
        <w:jc w:val="both"/>
        <w:rPr>
          <w:rFonts w:ascii="Arial" w:eastAsia="Arial" w:hAnsi="Arial" w:cs="Arial"/>
          <w:color w:val="000000"/>
          <w:lang w:val="en-US"/>
        </w:rPr>
      </w:pPr>
      <w:r w:rsidRPr="00872356">
        <w:rPr>
          <w:rFonts w:ascii="Arial" w:eastAsia="Arial" w:hAnsi="Arial" w:cs="Arial"/>
          <w:b/>
          <w:color w:val="000000"/>
          <w:lang w:val="en-US"/>
        </w:rPr>
        <w:lastRenderedPageBreak/>
        <w:t>An imbalance in assigning responsibility for optimal conditions for implementation of the UNSDCF</w:t>
      </w:r>
      <w:r w:rsidRPr="00872356">
        <w:rPr>
          <w:rFonts w:ascii="Arial" w:eastAsia="Arial" w:hAnsi="Arial" w:cs="Arial"/>
          <w:color w:val="000000"/>
          <w:lang w:val="en-US"/>
        </w:rPr>
        <w:t>. The</w:t>
      </w:r>
      <w:r w:rsidRPr="00872356">
        <w:rPr>
          <w:rFonts w:ascii="Arial" w:hAnsi="Arial" w:cs="Arial"/>
          <w:lang w:val="en-US"/>
        </w:rPr>
        <w:t xml:space="preserve"> formulation of </w:t>
      </w:r>
      <w:proofErr w:type="gramStart"/>
      <w:r w:rsidRPr="00872356">
        <w:rPr>
          <w:rFonts w:ascii="Arial" w:hAnsi="Arial" w:cs="Arial"/>
          <w:lang w:val="en-US"/>
        </w:rPr>
        <w:t>the assumptions</w:t>
      </w:r>
      <w:proofErr w:type="gramEnd"/>
      <w:r w:rsidRPr="00872356">
        <w:rPr>
          <w:rFonts w:ascii="Arial" w:hAnsi="Arial" w:cs="Arial"/>
          <w:lang w:val="en-US"/>
        </w:rPr>
        <w:t xml:space="preserve"> and risks focuses entirely on factors outside of the UN’s sphere of operation and control</w:t>
      </w:r>
      <w:r w:rsidRPr="00872356">
        <w:rPr>
          <w:rFonts w:ascii="Arial" w:eastAsia="Arial" w:hAnsi="Arial" w:cs="Arial"/>
          <w:color w:val="000000"/>
          <w:lang w:val="en-US"/>
        </w:rPr>
        <w:t xml:space="preserve">. The absence of assumptions and risks directly related with the UN system is problematic and avoids accountability for results for the UN system in Georgia. Moreover, the element of flexibility and the significance of responding to evolving national needs and priorities, is entirely missing from the </w:t>
      </w:r>
      <w:proofErr w:type="spellStart"/>
      <w:r w:rsidRPr="00872356">
        <w:rPr>
          <w:rFonts w:ascii="Arial" w:eastAsia="Arial" w:hAnsi="Arial" w:cs="Arial"/>
          <w:color w:val="000000"/>
          <w:lang w:val="en-US"/>
        </w:rPr>
        <w:t>ToC</w:t>
      </w:r>
      <w:proofErr w:type="spellEnd"/>
      <w:r w:rsidRPr="00872356">
        <w:rPr>
          <w:rFonts w:ascii="Arial" w:eastAsia="Arial" w:hAnsi="Arial" w:cs="Arial"/>
          <w:color w:val="000000"/>
          <w:lang w:val="en-US"/>
        </w:rPr>
        <w:t>.</w:t>
      </w:r>
    </w:p>
    <w:p w14:paraId="62A285DD" w14:textId="77777777" w:rsidR="0089000E" w:rsidRPr="00872356" w:rsidRDefault="0089000E">
      <w:pPr>
        <w:numPr>
          <w:ilvl w:val="1"/>
          <w:numId w:val="54"/>
        </w:numPr>
        <w:pBdr>
          <w:top w:val="nil"/>
          <w:left w:val="nil"/>
          <w:bottom w:val="nil"/>
          <w:right w:val="nil"/>
          <w:between w:val="nil"/>
        </w:pBdr>
        <w:spacing w:after="120" w:line="240" w:lineRule="auto"/>
        <w:ind w:left="630" w:hanging="270"/>
        <w:jc w:val="both"/>
        <w:rPr>
          <w:rFonts w:ascii="Arial" w:eastAsia="Arial" w:hAnsi="Arial" w:cs="Arial"/>
          <w:color w:val="000000"/>
          <w:lang w:val="en-US"/>
        </w:rPr>
      </w:pPr>
      <w:r w:rsidRPr="00872356">
        <w:rPr>
          <w:rFonts w:ascii="Arial" w:eastAsia="Arial" w:hAnsi="Arial" w:cs="Arial"/>
          <w:b/>
          <w:color w:val="000000"/>
          <w:lang w:val="en-US"/>
        </w:rPr>
        <w:t>Lack of clarity in the assumptions and risks</w:t>
      </w:r>
      <w:r w:rsidRPr="00872356">
        <w:rPr>
          <w:rFonts w:ascii="Arial" w:eastAsia="Arial" w:hAnsi="Arial" w:cs="Arial"/>
          <w:color w:val="000000"/>
          <w:lang w:val="en-US"/>
        </w:rPr>
        <w:t xml:space="preserve"> It is important for the </w:t>
      </w:r>
      <w:proofErr w:type="spellStart"/>
      <w:r w:rsidRPr="00872356">
        <w:rPr>
          <w:rFonts w:ascii="Arial" w:eastAsia="Arial" w:hAnsi="Arial" w:cs="Arial"/>
          <w:color w:val="000000"/>
          <w:lang w:val="en-US"/>
        </w:rPr>
        <w:t>ToC</w:t>
      </w:r>
      <w:proofErr w:type="spellEnd"/>
      <w:r w:rsidRPr="00872356">
        <w:rPr>
          <w:rFonts w:ascii="Arial" w:eastAsia="Arial" w:hAnsi="Arial" w:cs="Arial"/>
          <w:color w:val="000000"/>
          <w:lang w:val="en-US"/>
        </w:rPr>
        <w:t xml:space="preserve"> to clearly specify what the assumption and risks are, as well indicate their implication for UNSDCF implementation. This clarity is missing in several of the listed assumptions and risks and does not therefore help in understand the </w:t>
      </w:r>
      <w:proofErr w:type="spellStart"/>
      <w:r w:rsidRPr="00872356">
        <w:rPr>
          <w:rFonts w:ascii="Arial" w:eastAsia="Arial" w:hAnsi="Arial" w:cs="Arial"/>
          <w:color w:val="000000"/>
          <w:lang w:val="en-US"/>
        </w:rPr>
        <w:t>ToC</w:t>
      </w:r>
      <w:proofErr w:type="spellEnd"/>
      <w:r w:rsidRPr="00872356">
        <w:rPr>
          <w:rFonts w:ascii="Arial" w:eastAsia="Arial" w:hAnsi="Arial" w:cs="Arial"/>
          <w:color w:val="000000"/>
          <w:lang w:val="en-US"/>
        </w:rPr>
        <w:t xml:space="preserve"> logic.</w:t>
      </w:r>
    </w:p>
    <w:p w14:paraId="0FF64C59" w14:textId="77777777" w:rsidR="0089000E" w:rsidRPr="00872356" w:rsidRDefault="0089000E">
      <w:pPr>
        <w:numPr>
          <w:ilvl w:val="1"/>
          <w:numId w:val="54"/>
        </w:numPr>
        <w:pBdr>
          <w:top w:val="nil"/>
          <w:left w:val="nil"/>
          <w:bottom w:val="nil"/>
          <w:right w:val="nil"/>
          <w:between w:val="nil"/>
        </w:pBdr>
        <w:spacing w:after="120" w:line="240" w:lineRule="auto"/>
        <w:ind w:left="630" w:hanging="270"/>
        <w:jc w:val="both"/>
        <w:rPr>
          <w:rFonts w:ascii="Arial" w:eastAsia="Arial" w:hAnsi="Arial" w:cs="Arial"/>
          <w:color w:val="000000"/>
          <w:lang w:val="en-US"/>
        </w:rPr>
      </w:pPr>
      <w:r w:rsidRPr="00872356">
        <w:rPr>
          <w:rFonts w:ascii="Arial" w:eastAsia="Arial" w:hAnsi="Arial" w:cs="Arial"/>
          <w:b/>
          <w:color w:val="000000"/>
          <w:lang w:val="en-US"/>
        </w:rPr>
        <w:t>Incorrect assumptions and risk identification</w:t>
      </w:r>
      <w:r w:rsidRPr="008F418C">
        <w:rPr>
          <w:rFonts w:ascii="Arial" w:eastAsia="Arial" w:hAnsi="Arial" w:cs="Arial"/>
          <w:bCs/>
          <w:color w:val="000000"/>
          <w:lang w:val="en-US"/>
        </w:rPr>
        <w:t>.</w:t>
      </w:r>
      <w:r w:rsidRPr="00872356">
        <w:rPr>
          <w:rFonts w:ascii="Arial" w:eastAsia="Arial" w:hAnsi="Arial" w:cs="Arial"/>
          <w:color w:val="000000"/>
          <w:lang w:val="en-US"/>
        </w:rPr>
        <w:t xml:space="preserve"> Several assumptions and risks, particularly those which related to political will and government support for reform are at odds with Georgia’s widely recognized position as a reform leader in economic and governance </w:t>
      </w:r>
      <w:r w:rsidRPr="00872356">
        <w:rPr>
          <w:rFonts w:ascii="Arial" w:hAnsi="Arial" w:cs="Arial"/>
          <w:lang w:val="en-US"/>
        </w:rPr>
        <w:t>areas</w:t>
      </w:r>
      <w:r w:rsidRPr="00872356">
        <w:rPr>
          <w:rFonts w:ascii="Arial" w:eastAsia="Arial" w:hAnsi="Arial" w:cs="Arial"/>
          <w:color w:val="000000"/>
          <w:lang w:val="en-US"/>
        </w:rPr>
        <w:t>. On the other hand, the imperative of political engagement for keeping the UNSDCF relevant and evolving in sync with emerging national priorities, is missing. This echoes the imbalance in perspectives highlighted in point “c” above.</w:t>
      </w:r>
    </w:p>
    <w:p w14:paraId="76DBBCBC" w14:textId="77777777" w:rsidR="0089000E" w:rsidRPr="00872356" w:rsidRDefault="0089000E">
      <w:pPr>
        <w:pStyle w:val="ListParagraph"/>
        <w:numPr>
          <w:ilvl w:val="1"/>
          <w:numId w:val="81"/>
        </w:numPr>
        <w:spacing w:after="120" w:line="240" w:lineRule="auto"/>
        <w:ind w:left="630" w:hanging="270"/>
        <w:jc w:val="both"/>
        <w:rPr>
          <w:rFonts w:ascii="Arial" w:hAnsi="Arial" w:cs="Arial"/>
          <w:lang w:val="en-US"/>
        </w:rPr>
      </w:pPr>
      <w:r w:rsidRPr="00872356">
        <w:rPr>
          <w:rFonts w:ascii="Arial" w:eastAsia="Arial" w:hAnsi="Arial" w:cs="Arial"/>
          <w:b/>
          <w:color w:val="000000"/>
          <w:lang w:val="en-US"/>
        </w:rPr>
        <w:t>Misplaced ascription of assumptions and risks</w:t>
      </w:r>
      <w:r w:rsidRPr="00872356">
        <w:rPr>
          <w:rFonts w:ascii="Arial" w:eastAsia="Arial" w:hAnsi="Arial" w:cs="Arial"/>
          <w:color w:val="000000"/>
          <w:lang w:val="en-US"/>
        </w:rPr>
        <w:t xml:space="preserve">. Several assumptions and risks are ascribed improperly. For example, Georgia’s graduation to an upper-middle income country poses less of a risk to the </w:t>
      </w:r>
      <w:r w:rsidRPr="00872356">
        <w:rPr>
          <w:rFonts w:ascii="Arial" w:hAnsi="Arial" w:cs="Arial"/>
          <w:lang w:val="en-US"/>
        </w:rPr>
        <w:t xml:space="preserve">country </w:t>
      </w:r>
      <w:r w:rsidRPr="00872356">
        <w:rPr>
          <w:rFonts w:ascii="Arial" w:eastAsia="Arial" w:hAnsi="Arial" w:cs="Arial"/>
          <w:color w:val="000000"/>
          <w:lang w:val="en-US"/>
        </w:rPr>
        <w:t xml:space="preserve">(as is assumed in the </w:t>
      </w:r>
      <w:proofErr w:type="spellStart"/>
      <w:r w:rsidRPr="00872356">
        <w:rPr>
          <w:rFonts w:ascii="Arial" w:eastAsia="Arial" w:hAnsi="Arial" w:cs="Arial"/>
          <w:color w:val="000000"/>
          <w:lang w:val="en-US"/>
        </w:rPr>
        <w:t>ToC</w:t>
      </w:r>
      <w:proofErr w:type="spellEnd"/>
      <w:r w:rsidRPr="00872356">
        <w:rPr>
          <w:rFonts w:ascii="Arial" w:eastAsia="Arial" w:hAnsi="Arial" w:cs="Arial"/>
          <w:color w:val="000000"/>
          <w:lang w:val="en-US"/>
        </w:rPr>
        <w:t xml:space="preserve">) and </w:t>
      </w:r>
      <w:r w:rsidRPr="00872356">
        <w:rPr>
          <w:rFonts w:ascii="Arial" w:hAnsi="Arial" w:cs="Arial"/>
          <w:lang w:val="en-US"/>
        </w:rPr>
        <w:t xml:space="preserve">more to the UN system which relies on raising resources from the international donor community, including concessional funds and grants from </w:t>
      </w:r>
      <w:proofErr w:type="spellStart"/>
      <w:r w:rsidRPr="00872356">
        <w:rPr>
          <w:rFonts w:ascii="Arial" w:hAnsi="Arial" w:cs="Arial"/>
          <w:lang w:val="en-US"/>
        </w:rPr>
        <w:t>bilaterals</w:t>
      </w:r>
      <w:proofErr w:type="spellEnd"/>
      <w:r w:rsidRPr="00872356">
        <w:rPr>
          <w:rFonts w:ascii="Arial" w:hAnsi="Arial" w:cs="Arial"/>
          <w:lang w:val="en-US"/>
        </w:rPr>
        <w:t xml:space="preserve">. </w:t>
      </w:r>
    </w:p>
    <w:p w14:paraId="66E4604C" w14:textId="77777777" w:rsidR="0089000E" w:rsidRPr="00872356" w:rsidRDefault="0089000E">
      <w:pPr>
        <w:numPr>
          <w:ilvl w:val="0"/>
          <w:numId w:val="54"/>
        </w:numPr>
        <w:pBdr>
          <w:top w:val="nil"/>
          <w:left w:val="nil"/>
          <w:bottom w:val="nil"/>
          <w:right w:val="nil"/>
          <w:between w:val="nil"/>
        </w:pBdr>
        <w:spacing w:after="120" w:line="240" w:lineRule="auto"/>
        <w:ind w:left="360"/>
        <w:jc w:val="both"/>
        <w:rPr>
          <w:rFonts w:ascii="Arial" w:eastAsia="Arial" w:hAnsi="Arial" w:cs="Arial"/>
          <w:color w:val="000000"/>
          <w:lang w:val="en-US"/>
        </w:rPr>
      </w:pPr>
      <w:r w:rsidRPr="00872356">
        <w:rPr>
          <w:rFonts w:ascii="Arial" w:eastAsia="Arial" w:hAnsi="Arial" w:cs="Arial"/>
          <w:color w:val="000000"/>
          <w:lang w:val="en-US"/>
        </w:rPr>
        <w:t xml:space="preserve">In the light of the above, there is a need to revise the assumptions and risks in the </w:t>
      </w:r>
      <w:proofErr w:type="spellStart"/>
      <w:r w:rsidRPr="00872356">
        <w:rPr>
          <w:rFonts w:ascii="Arial" w:eastAsia="Arial" w:hAnsi="Arial" w:cs="Arial"/>
          <w:color w:val="000000"/>
          <w:lang w:val="en-US"/>
        </w:rPr>
        <w:t>ToC</w:t>
      </w:r>
      <w:proofErr w:type="spellEnd"/>
      <w:r w:rsidRPr="00872356">
        <w:rPr>
          <w:rFonts w:ascii="Arial" w:eastAsia="Arial" w:hAnsi="Arial" w:cs="Arial"/>
          <w:color w:val="000000"/>
          <w:lang w:val="en-US"/>
        </w:rPr>
        <w:t xml:space="preserve"> and develop a restructured version. Figure </w:t>
      </w:r>
      <w:r>
        <w:rPr>
          <w:rFonts w:ascii="Arial" w:eastAsia="Arial" w:hAnsi="Arial" w:cs="Arial"/>
          <w:color w:val="000000"/>
          <w:lang w:val="en-US"/>
        </w:rPr>
        <w:t>3</w:t>
      </w:r>
      <w:r w:rsidRPr="00872356">
        <w:rPr>
          <w:rFonts w:ascii="Arial" w:eastAsia="Arial" w:hAnsi="Arial" w:cs="Arial"/>
          <w:color w:val="000000"/>
          <w:lang w:val="en-US"/>
        </w:rPr>
        <w:t xml:space="preserve"> shows the revised one with several new assumptions and risks added to the original version. Annex 10 contains a rationale for the changes made, while Annex 11 presents a synoptic analysis of the </w:t>
      </w:r>
      <w:proofErr w:type="spellStart"/>
      <w:r w:rsidRPr="00872356">
        <w:rPr>
          <w:rFonts w:ascii="Arial" w:eastAsia="Arial" w:hAnsi="Arial" w:cs="Arial"/>
          <w:color w:val="000000"/>
          <w:lang w:val="en-US"/>
        </w:rPr>
        <w:t>ToC</w:t>
      </w:r>
      <w:proofErr w:type="spellEnd"/>
      <w:r w:rsidRPr="00872356">
        <w:rPr>
          <w:rFonts w:ascii="Arial" w:eastAsia="Arial" w:hAnsi="Arial" w:cs="Arial"/>
          <w:color w:val="000000"/>
          <w:lang w:val="en-US"/>
        </w:rPr>
        <w:t>.</w:t>
      </w:r>
    </w:p>
    <w:p w14:paraId="624F21F1" w14:textId="77777777" w:rsidR="0089000E" w:rsidRPr="00872356" w:rsidRDefault="0089000E" w:rsidP="0089000E">
      <w:pPr>
        <w:pBdr>
          <w:top w:val="nil"/>
          <w:left w:val="nil"/>
          <w:bottom w:val="nil"/>
          <w:right w:val="nil"/>
          <w:between w:val="nil"/>
        </w:pBdr>
        <w:spacing w:after="120" w:line="240" w:lineRule="auto"/>
        <w:ind w:left="360"/>
        <w:jc w:val="both"/>
        <w:rPr>
          <w:rFonts w:ascii="Arial" w:eastAsia="Arial" w:hAnsi="Arial" w:cs="Arial"/>
          <w:color w:val="000000"/>
          <w:lang w:val="en-US"/>
        </w:rPr>
      </w:pPr>
      <w:r w:rsidRPr="00872356">
        <w:rPr>
          <w:rFonts w:ascii="Arial" w:hAnsi="Arial" w:cs="Arial"/>
          <w:noProof/>
          <w:lang w:val="en-US"/>
        </w:rPr>
        <w:lastRenderedPageBreak/>
        <mc:AlternateContent>
          <mc:Choice Requires="wpg">
            <w:drawing>
              <wp:anchor distT="0" distB="0" distL="114300" distR="114300" simplePos="0" relativeHeight="251668480" behindDoc="0" locked="0" layoutInCell="1" allowOverlap="1" wp14:anchorId="60746A8D" wp14:editId="6D289F74">
                <wp:simplePos x="0" y="0"/>
                <wp:positionH relativeFrom="column">
                  <wp:posOffset>-679450</wp:posOffset>
                </wp:positionH>
                <wp:positionV relativeFrom="paragraph">
                  <wp:posOffset>120015</wp:posOffset>
                </wp:positionV>
                <wp:extent cx="7285355" cy="8178800"/>
                <wp:effectExtent l="0" t="0" r="10795" b="12700"/>
                <wp:wrapTopAndBottom/>
                <wp:docPr id="1895084908" name="Group 36"/>
                <wp:cNvGraphicFramePr/>
                <a:graphic xmlns:a="http://schemas.openxmlformats.org/drawingml/2006/main">
                  <a:graphicData uri="http://schemas.microsoft.com/office/word/2010/wordprocessingGroup">
                    <wpg:wgp>
                      <wpg:cNvGrpSpPr/>
                      <wpg:grpSpPr>
                        <a:xfrm>
                          <a:off x="0" y="0"/>
                          <a:ext cx="7285355" cy="8178800"/>
                          <a:chOff x="0" y="0"/>
                          <a:chExt cx="7085792" cy="8137497"/>
                        </a:xfrm>
                      </wpg:grpSpPr>
                      <wpg:grpSp>
                        <wpg:cNvPr id="543829993" name="Group 22"/>
                        <wpg:cNvGrpSpPr/>
                        <wpg:grpSpPr>
                          <a:xfrm>
                            <a:off x="0" y="0"/>
                            <a:ext cx="7085792" cy="8137497"/>
                            <a:chOff x="-29771" y="0"/>
                            <a:chExt cx="7085792" cy="8137497"/>
                          </a:xfrm>
                        </wpg:grpSpPr>
                        <wpg:grpSp>
                          <wpg:cNvPr id="597076079" name="Group 26"/>
                          <wpg:cNvGrpSpPr/>
                          <wpg:grpSpPr>
                            <a:xfrm>
                              <a:off x="-29771" y="309154"/>
                              <a:ext cx="7085792" cy="7828343"/>
                              <a:chOff x="-26643" y="-78381"/>
                              <a:chExt cx="6341299" cy="7828824"/>
                            </a:xfrm>
                          </wpg:grpSpPr>
                          <wpg:grpSp>
                            <wpg:cNvPr id="941082211" name="Group 14"/>
                            <wpg:cNvGrpSpPr/>
                            <wpg:grpSpPr>
                              <a:xfrm>
                                <a:off x="-26643" y="-78381"/>
                                <a:ext cx="6330201" cy="4513745"/>
                                <a:chOff x="-77976" y="-78381"/>
                                <a:chExt cx="5310401" cy="4513745"/>
                              </a:xfrm>
                            </wpg:grpSpPr>
                            <wpg:grpSp>
                              <wpg:cNvPr id="1169114256" name="Group 3"/>
                              <wpg:cNvGrpSpPr/>
                              <wpg:grpSpPr>
                                <a:xfrm>
                                  <a:off x="-7879" y="-78381"/>
                                  <a:ext cx="5240304" cy="370114"/>
                                  <a:chOff x="-7879" y="-78381"/>
                                  <a:chExt cx="5240304" cy="370114"/>
                                </a:xfrm>
                              </wpg:grpSpPr>
                              <wps:wsp>
                                <wps:cNvPr id="1100160756" name="Text Box 1"/>
                                <wps:cNvSpPr txBox="1"/>
                                <wps:spPr>
                                  <a:xfrm>
                                    <a:off x="-7879" y="-78381"/>
                                    <a:ext cx="602739" cy="370114"/>
                                  </a:xfrm>
                                  <a:prstGeom prst="rect">
                                    <a:avLst/>
                                  </a:prstGeom>
                                  <a:solidFill>
                                    <a:schemeClr val="lt1"/>
                                  </a:solidFill>
                                  <a:ln w="6350">
                                    <a:solidFill>
                                      <a:prstClr val="black"/>
                                    </a:solidFill>
                                  </a:ln>
                                </wps:spPr>
                                <wps:txbx>
                                  <w:txbxContent>
                                    <w:p w14:paraId="54FFCBFB" w14:textId="77777777" w:rsidR="0089000E" w:rsidRPr="008F5576" w:rsidRDefault="0089000E" w:rsidP="0089000E">
                                      <w:pPr>
                                        <w:shd w:val="clear" w:color="auto" w:fill="FFF2CC" w:themeFill="accent4" w:themeFillTint="33"/>
                                        <w:jc w:val="center"/>
                                        <w:rPr>
                                          <w:rFonts w:ascii="Arial Narrow" w:hAnsi="Arial Narrow"/>
                                          <w:b/>
                                          <w:bCs/>
                                          <w:sz w:val="16"/>
                                          <w:szCs w:val="16"/>
                                        </w:rPr>
                                      </w:pPr>
                                      <w:r w:rsidRPr="008F5576">
                                        <w:rPr>
                                          <w:rFonts w:ascii="Arial Narrow" w:hAnsi="Arial Narrow"/>
                                          <w:b/>
                                          <w:bCs/>
                                          <w:sz w:val="16"/>
                                          <w:szCs w:val="16"/>
                                        </w:rPr>
                                        <w:t>IMPACT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544828208" name="Text Box 1"/>
                                <wps:cNvSpPr txBox="1"/>
                                <wps:spPr>
                                  <a:xfrm>
                                    <a:off x="736268" y="-72945"/>
                                    <a:ext cx="4496157" cy="364664"/>
                                  </a:xfrm>
                                  <a:prstGeom prst="rect">
                                    <a:avLst/>
                                  </a:prstGeom>
                                  <a:solidFill>
                                    <a:schemeClr val="lt1"/>
                                  </a:solidFill>
                                  <a:ln w="6350">
                                    <a:solidFill>
                                      <a:prstClr val="black"/>
                                    </a:solidFill>
                                  </a:ln>
                                </wps:spPr>
                                <wps:txbx>
                                  <w:txbxContent>
                                    <w:p w14:paraId="079F54E1" w14:textId="77777777" w:rsidR="0089000E" w:rsidRPr="00FB5239" w:rsidRDefault="0089000E" w:rsidP="0089000E">
                                      <w:pPr>
                                        <w:shd w:val="clear" w:color="auto" w:fill="DEEAF6" w:themeFill="accent5" w:themeFillTint="33"/>
                                        <w:jc w:val="center"/>
                                        <w:rPr>
                                          <w:rFonts w:ascii="Arial Narrow" w:hAnsi="Arial Narrow"/>
                                          <w:b/>
                                          <w:bCs/>
                                          <w:sz w:val="20"/>
                                          <w:szCs w:val="20"/>
                                        </w:rPr>
                                      </w:pPr>
                                      <w:r w:rsidRPr="00FB5239">
                                        <w:rPr>
                                          <w:rFonts w:ascii="Arial Narrow" w:hAnsi="Arial Narrow"/>
                                          <w:b/>
                                          <w:bCs/>
                                          <w:sz w:val="20"/>
                                          <w:szCs w:val="20"/>
                                        </w:rPr>
                                        <w:t>SUSTAINABLE DEVELOPMENT GOALS IN GEORGIA ACHIEVED BY 2030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wpg:cNvPr id="1753250596" name="Group 4"/>
                              <wpg:cNvGrpSpPr/>
                              <wpg:grpSpPr>
                                <a:xfrm>
                                  <a:off x="-12188" y="362458"/>
                                  <a:ext cx="5234787" cy="375636"/>
                                  <a:chOff x="-17631" y="-143728"/>
                                  <a:chExt cx="5234878" cy="375636"/>
                                </a:xfrm>
                              </wpg:grpSpPr>
                              <wps:wsp>
                                <wps:cNvPr id="383312737" name="Text Box 1"/>
                                <wps:cNvSpPr txBox="1"/>
                                <wps:spPr>
                                  <a:xfrm>
                                    <a:off x="730858" y="-137662"/>
                                    <a:ext cx="4486389" cy="369570"/>
                                  </a:xfrm>
                                  <a:prstGeom prst="rect">
                                    <a:avLst/>
                                  </a:prstGeom>
                                  <a:solidFill>
                                    <a:schemeClr val="lt1"/>
                                  </a:solidFill>
                                  <a:ln w="6350">
                                    <a:solidFill>
                                      <a:prstClr val="black"/>
                                    </a:solidFill>
                                  </a:ln>
                                </wps:spPr>
                                <wps:txbx>
                                  <w:txbxContent>
                                    <w:p w14:paraId="25A0BD4C" w14:textId="77777777" w:rsidR="0089000E" w:rsidRPr="005235AC" w:rsidRDefault="0089000E" w:rsidP="0089000E">
                                      <w:pPr>
                                        <w:shd w:val="clear" w:color="auto" w:fill="E2EFD9" w:themeFill="accent6" w:themeFillTint="33"/>
                                        <w:jc w:val="center"/>
                                        <w:rPr>
                                          <w:b/>
                                          <w:bCs/>
                                          <w:i/>
                                          <w:iCs/>
                                          <w:sz w:val="20"/>
                                          <w:szCs w:val="20"/>
                                        </w:rPr>
                                      </w:pPr>
                                      <w:r w:rsidRPr="005235AC">
                                        <w:rPr>
                                          <w:b/>
                                          <w:bCs/>
                                          <w:i/>
                                          <w:iCs/>
                                          <w:sz w:val="20"/>
                                          <w:szCs w:val="20"/>
                                        </w:rPr>
                                        <w:t>Enhanced human well-being, capabilities, social equality in Georgia by 2025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717500411" name="Text Box 1"/>
                                <wps:cNvSpPr txBox="1"/>
                                <wps:spPr>
                                  <a:xfrm>
                                    <a:off x="-17631" y="-143728"/>
                                    <a:ext cx="602183" cy="369570"/>
                                  </a:xfrm>
                                  <a:prstGeom prst="rect">
                                    <a:avLst/>
                                  </a:prstGeom>
                                  <a:solidFill>
                                    <a:schemeClr val="lt1"/>
                                  </a:solidFill>
                                  <a:ln w="6350">
                                    <a:solidFill>
                                      <a:prstClr val="black"/>
                                    </a:solidFill>
                                  </a:ln>
                                </wps:spPr>
                                <wps:txbx>
                                  <w:txbxContent>
                                    <w:p w14:paraId="40A455E8" w14:textId="77777777" w:rsidR="0089000E" w:rsidRPr="008F5576" w:rsidRDefault="0089000E" w:rsidP="0089000E">
                                      <w:pPr>
                                        <w:shd w:val="clear" w:color="auto" w:fill="FFF2CC" w:themeFill="accent4" w:themeFillTint="33"/>
                                        <w:jc w:val="center"/>
                                        <w:rPr>
                                          <w:rFonts w:ascii="Arial Narrow" w:hAnsi="Arial Narrow"/>
                                          <w:b/>
                                          <w:bCs/>
                                          <w:sz w:val="16"/>
                                          <w:szCs w:val="16"/>
                                        </w:rPr>
                                      </w:pPr>
                                      <w:r w:rsidRPr="008F5576">
                                        <w:rPr>
                                          <w:rFonts w:ascii="Arial Narrow" w:hAnsi="Arial Narrow"/>
                                          <w:b/>
                                          <w:bCs/>
                                          <w:sz w:val="16"/>
                                          <w:szCs w:val="16"/>
                                        </w:rPr>
                                        <w:t>STRATEGIC PRIORITY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wpg:cNvPr id="211222435" name="Group 5"/>
                              <wpg:cNvGrpSpPr/>
                              <wpg:grpSpPr>
                                <a:xfrm>
                                  <a:off x="-34034" y="850857"/>
                                  <a:ext cx="5252020" cy="1343979"/>
                                  <a:chOff x="-50363" y="-140238"/>
                                  <a:chExt cx="5252112" cy="1083691"/>
                                </a:xfrm>
                              </wpg:grpSpPr>
                              <wps:wsp>
                                <wps:cNvPr id="785159000" name="Text Box 1"/>
                                <wps:cNvSpPr txBox="1"/>
                                <wps:spPr>
                                  <a:xfrm>
                                    <a:off x="-50363" y="-138211"/>
                                    <a:ext cx="630129" cy="287078"/>
                                  </a:xfrm>
                                  <a:prstGeom prst="rect">
                                    <a:avLst/>
                                  </a:prstGeom>
                                  <a:solidFill>
                                    <a:schemeClr val="lt1"/>
                                  </a:solidFill>
                                  <a:ln w="6350">
                                    <a:solidFill>
                                      <a:prstClr val="black"/>
                                    </a:solidFill>
                                  </a:ln>
                                </wps:spPr>
                                <wps:txbx>
                                  <w:txbxContent>
                                    <w:p w14:paraId="08F8F833" w14:textId="77777777" w:rsidR="0089000E" w:rsidRPr="008F5576" w:rsidRDefault="0089000E" w:rsidP="0089000E">
                                      <w:pPr>
                                        <w:shd w:val="clear" w:color="auto" w:fill="FFF2CC" w:themeFill="accent4" w:themeFillTint="33"/>
                                        <w:jc w:val="center"/>
                                        <w:rPr>
                                          <w:rFonts w:ascii="Arial Narrow" w:hAnsi="Arial Narrow"/>
                                          <w:b/>
                                          <w:bCs/>
                                          <w:sz w:val="16"/>
                                          <w:szCs w:val="16"/>
                                        </w:rPr>
                                      </w:pPr>
                                      <w:r w:rsidRPr="008F5576">
                                        <w:rPr>
                                          <w:rFonts w:ascii="Arial Narrow" w:hAnsi="Arial Narrow"/>
                                          <w:b/>
                                          <w:bCs/>
                                          <w:sz w:val="16"/>
                                          <w:szCs w:val="16"/>
                                        </w:rPr>
                                        <w:t>OUTCOMES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cNvPr id="1596474256" name="Group 2"/>
                                <wpg:cNvGrpSpPr/>
                                <wpg:grpSpPr>
                                  <a:xfrm>
                                    <a:off x="725965" y="-140238"/>
                                    <a:ext cx="4475784" cy="1083691"/>
                                    <a:chOff x="-297292" y="-156567"/>
                                    <a:chExt cx="4475784" cy="1083691"/>
                                  </a:xfrm>
                                </wpg:grpSpPr>
                                <wps:wsp>
                                  <wps:cNvPr id="1805410923" name="Text Box 1"/>
                                  <wps:cNvSpPr txBox="1"/>
                                  <wps:spPr>
                                    <a:xfrm>
                                      <a:off x="-297292" y="-154842"/>
                                      <a:ext cx="1021293" cy="1081935"/>
                                    </a:xfrm>
                                    <a:prstGeom prst="rect">
                                      <a:avLst/>
                                    </a:prstGeom>
                                    <a:solidFill>
                                      <a:schemeClr val="lt1"/>
                                    </a:solidFill>
                                    <a:ln w="6350">
                                      <a:solidFill>
                                        <a:prstClr val="black"/>
                                      </a:solidFill>
                                    </a:ln>
                                  </wps:spPr>
                                  <wps:txbx>
                                    <w:txbxContent>
                                      <w:p w14:paraId="59CB9FC2" w14:textId="77777777" w:rsidR="0089000E" w:rsidRPr="00CA6E39" w:rsidRDefault="0089000E" w:rsidP="0089000E">
                                        <w:pPr>
                                          <w:shd w:val="clear" w:color="auto" w:fill="F2F2F2" w:themeFill="background1" w:themeFillShade="F2"/>
                                          <w:rPr>
                                            <w:rFonts w:ascii="Arial Narrow" w:hAnsi="Arial Narrow" w:cstheme="minorHAnsi"/>
                                            <w:b/>
                                            <w:bCs/>
                                            <w:i/>
                                            <w:iCs/>
                                            <w:sz w:val="16"/>
                                            <w:szCs w:val="16"/>
                                          </w:rPr>
                                        </w:pPr>
                                        <w:r w:rsidRPr="00CA6E39">
                                          <w:rPr>
                                            <w:rFonts w:ascii="Arial Narrow" w:hAnsi="Arial Narrow" w:cstheme="minorHAnsi"/>
                                            <w:b/>
                                            <w:bCs/>
                                            <w:i/>
                                            <w:iCs/>
                                            <w:sz w:val="16"/>
                                            <w:szCs w:val="16"/>
                                          </w:rPr>
                                          <w:t>Outcome 1:</w:t>
                                        </w:r>
                                      </w:p>
                                      <w:p w14:paraId="73BCB3A9" w14:textId="77777777" w:rsidR="0089000E" w:rsidRDefault="0089000E" w:rsidP="0089000E">
                                        <w:pPr>
                                          <w:shd w:val="clear" w:color="auto" w:fill="F2F2F2" w:themeFill="background1" w:themeFillShade="F2"/>
                                          <w:rPr>
                                            <w:rFonts w:ascii="Arial Narrow" w:hAnsi="Arial Narrow" w:cstheme="minorHAnsi"/>
                                            <w:i/>
                                            <w:iCs/>
                                            <w:sz w:val="15"/>
                                            <w:szCs w:val="15"/>
                                          </w:rPr>
                                        </w:pPr>
                                        <w:r w:rsidRPr="005235AC">
                                          <w:rPr>
                                            <w:rFonts w:ascii="Arial Narrow" w:hAnsi="Arial Narrow" w:cstheme="minorHAnsi"/>
                                            <w:i/>
                                            <w:iCs/>
                                            <w:sz w:val="15"/>
                                            <w:szCs w:val="15"/>
                                          </w:rPr>
                                          <w:t>By 2025, all people in Georgia enjoy improved good governance, more open, resilient and accountable institutions, rule of law, equal access to justice, human rights¹¹ and increased representation and participation of women in decision making</w:t>
                                        </w:r>
                                        <w:r>
                                          <w:rPr>
                                            <w:rFonts w:ascii="Arial Narrow" w:hAnsi="Arial Narrow" w:cstheme="minorHAnsi"/>
                                            <w:i/>
                                            <w:iCs/>
                                            <w:sz w:val="15"/>
                                            <w:szCs w:val="15"/>
                                          </w:rPr>
                                          <w:t>.</w:t>
                                        </w:r>
                                      </w:p>
                                      <w:p w14:paraId="29454099" w14:textId="77777777" w:rsidR="0089000E" w:rsidRPr="005235AC" w:rsidRDefault="0089000E" w:rsidP="0089000E">
                                        <w:pPr>
                                          <w:shd w:val="clear" w:color="auto" w:fill="F2F2F2" w:themeFill="background1" w:themeFillShade="F2"/>
                                          <w:rPr>
                                            <w:rFonts w:ascii="Arial Narrow" w:hAnsi="Arial Narrow" w:cstheme="minorHAnsi"/>
                                            <w:i/>
                                            <w:iCs/>
                                            <w:sz w:val="15"/>
                                            <w:szCs w:val="15"/>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54182467" name="Text Box 1"/>
                                  <wps:cNvSpPr txBox="1"/>
                                  <wps:spPr>
                                    <a:xfrm>
                                      <a:off x="590295" y="-154818"/>
                                      <a:ext cx="998894" cy="1081942"/>
                                    </a:xfrm>
                                    <a:prstGeom prst="rect">
                                      <a:avLst/>
                                    </a:prstGeom>
                                    <a:solidFill>
                                      <a:schemeClr val="lt1"/>
                                    </a:solidFill>
                                    <a:ln w="6350">
                                      <a:solidFill>
                                        <a:prstClr val="black"/>
                                      </a:solidFill>
                                    </a:ln>
                                  </wps:spPr>
                                  <wps:txbx>
                                    <w:txbxContent>
                                      <w:p w14:paraId="0CE11BF2" w14:textId="77777777" w:rsidR="0089000E" w:rsidRPr="00DA419E" w:rsidRDefault="0089000E" w:rsidP="0089000E">
                                        <w:pPr>
                                          <w:shd w:val="clear" w:color="auto" w:fill="F2F2F2" w:themeFill="background1" w:themeFillShade="F2"/>
                                          <w:rPr>
                                            <w:rFonts w:ascii="Arial Narrow" w:hAnsi="Arial Narrow"/>
                                            <w:b/>
                                            <w:bCs/>
                                            <w:i/>
                                            <w:iCs/>
                                            <w:sz w:val="15"/>
                                            <w:szCs w:val="15"/>
                                          </w:rPr>
                                        </w:pPr>
                                        <w:r w:rsidRPr="00DA419E">
                                          <w:rPr>
                                            <w:rFonts w:ascii="Arial Narrow" w:hAnsi="Arial Narrow"/>
                                            <w:b/>
                                            <w:bCs/>
                                            <w:i/>
                                            <w:iCs/>
                                            <w:sz w:val="15"/>
                                            <w:szCs w:val="15"/>
                                          </w:rPr>
                                          <w:t>Outcome 2:</w:t>
                                        </w:r>
                                      </w:p>
                                      <w:p w14:paraId="32F9D23B" w14:textId="77777777" w:rsidR="0089000E" w:rsidRPr="00DA419E" w:rsidRDefault="0089000E" w:rsidP="0089000E">
                                        <w:pPr>
                                          <w:shd w:val="clear" w:color="auto" w:fill="F2F2F2" w:themeFill="background1" w:themeFillShade="F2"/>
                                          <w:rPr>
                                            <w:rFonts w:ascii="Arial Narrow" w:hAnsi="Arial Narrow"/>
                                            <w:i/>
                                            <w:iCs/>
                                            <w:sz w:val="15"/>
                                            <w:szCs w:val="15"/>
                                          </w:rPr>
                                        </w:pPr>
                                        <w:r w:rsidRPr="00DA419E">
                                          <w:rPr>
                                            <w:rFonts w:ascii="Arial Narrow" w:hAnsi="Arial Narrow"/>
                                            <w:i/>
                                            <w:iCs/>
                                            <w:sz w:val="15"/>
                                            <w:szCs w:val="15"/>
                                          </w:rPr>
                                          <w:t>By 2025, all people in Georgia have equitable and inclusive access to quality, resilient and gender-sensitive services delivered in accordance with international human rights standards.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78372958" name="Text Box 1"/>
                                  <wps:cNvSpPr txBox="1"/>
                                  <wps:spPr>
                                    <a:xfrm>
                                      <a:off x="1449770" y="-154818"/>
                                      <a:ext cx="998894" cy="1081829"/>
                                    </a:xfrm>
                                    <a:prstGeom prst="rect">
                                      <a:avLst/>
                                    </a:prstGeom>
                                    <a:solidFill>
                                      <a:schemeClr val="lt1"/>
                                    </a:solidFill>
                                    <a:ln w="6350">
                                      <a:solidFill>
                                        <a:prstClr val="black"/>
                                      </a:solidFill>
                                    </a:ln>
                                  </wps:spPr>
                                  <wps:txbx>
                                    <w:txbxContent>
                                      <w:p w14:paraId="4B7A801D" w14:textId="77777777" w:rsidR="0089000E" w:rsidRPr="00DA419E" w:rsidRDefault="0089000E" w:rsidP="0089000E">
                                        <w:pPr>
                                          <w:shd w:val="clear" w:color="auto" w:fill="F2F2F2" w:themeFill="background1" w:themeFillShade="F2"/>
                                          <w:rPr>
                                            <w:rFonts w:ascii="Arial Narrow" w:hAnsi="Arial Narrow"/>
                                            <w:b/>
                                            <w:bCs/>
                                            <w:i/>
                                            <w:iCs/>
                                            <w:sz w:val="15"/>
                                            <w:szCs w:val="15"/>
                                          </w:rPr>
                                        </w:pPr>
                                        <w:r w:rsidRPr="00DA419E">
                                          <w:rPr>
                                            <w:rFonts w:ascii="Arial Narrow" w:hAnsi="Arial Narrow"/>
                                            <w:b/>
                                            <w:bCs/>
                                            <w:i/>
                                            <w:iCs/>
                                            <w:sz w:val="15"/>
                                            <w:szCs w:val="15"/>
                                          </w:rPr>
                                          <w:t>Outcome 3:</w:t>
                                        </w:r>
                                      </w:p>
                                      <w:p w14:paraId="3591BB97" w14:textId="77777777" w:rsidR="0089000E" w:rsidRPr="00DA419E" w:rsidRDefault="0089000E" w:rsidP="0089000E">
                                        <w:pPr>
                                          <w:shd w:val="clear" w:color="auto" w:fill="F2F2F2" w:themeFill="background1" w:themeFillShade="F2"/>
                                          <w:rPr>
                                            <w:rFonts w:ascii="Arial Narrow" w:hAnsi="Arial Narrow"/>
                                            <w:i/>
                                            <w:iCs/>
                                            <w:sz w:val="15"/>
                                            <w:szCs w:val="15"/>
                                          </w:rPr>
                                        </w:pPr>
                                        <w:r w:rsidRPr="00DA419E">
                                          <w:rPr>
                                            <w:rFonts w:ascii="Arial Narrow" w:hAnsi="Arial Narrow"/>
                                            <w:i/>
                                            <w:iCs/>
                                            <w:sz w:val="15"/>
                                            <w:szCs w:val="15"/>
                                          </w:rPr>
                                          <w:t>By 2025, all people without discrimination benefit from a sustainable, inclusive and resilient economy in Georgia.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951187825" name="Text Box 1"/>
                                  <wps:cNvSpPr txBox="1"/>
                                  <wps:spPr>
                                    <a:xfrm>
                                      <a:off x="2309242" y="-155040"/>
                                      <a:ext cx="998894" cy="1081669"/>
                                    </a:xfrm>
                                    <a:prstGeom prst="rect">
                                      <a:avLst/>
                                    </a:prstGeom>
                                    <a:solidFill>
                                      <a:schemeClr val="lt1"/>
                                    </a:solidFill>
                                    <a:ln w="6350">
                                      <a:solidFill>
                                        <a:prstClr val="black"/>
                                      </a:solidFill>
                                    </a:ln>
                                  </wps:spPr>
                                  <wps:txbx>
                                    <w:txbxContent>
                                      <w:p w14:paraId="675F5ACC" w14:textId="77777777" w:rsidR="0089000E" w:rsidRPr="00DA419E" w:rsidRDefault="0089000E" w:rsidP="0089000E">
                                        <w:pPr>
                                          <w:shd w:val="clear" w:color="auto" w:fill="F2F2F2" w:themeFill="background1" w:themeFillShade="F2"/>
                                          <w:rPr>
                                            <w:rFonts w:ascii="Arial Narrow" w:hAnsi="Arial Narrow"/>
                                            <w:i/>
                                            <w:iCs/>
                                            <w:sz w:val="15"/>
                                            <w:szCs w:val="15"/>
                                          </w:rPr>
                                        </w:pPr>
                                        <w:r w:rsidRPr="00DA419E">
                                          <w:rPr>
                                            <w:rFonts w:ascii="Arial Narrow" w:hAnsi="Arial Narrow"/>
                                            <w:b/>
                                            <w:bCs/>
                                            <w:i/>
                                            <w:iCs/>
                                            <w:sz w:val="15"/>
                                            <w:szCs w:val="15"/>
                                          </w:rPr>
                                          <w:t>Outcome 4</w:t>
                                        </w:r>
                                        <w:r w:rsidRPr="00DA419E">
                                          <w:rPr>
                                            <w:rFonts w:ascii="Arial Narrow" w:hAnsi="Arial Narrow"/>
                                            <w:i/>
                                            <w:iCs/>
                                            <w:sz w:val="15"/>
                                            <w:szCs w:val="15"/>
                                          </w:rPr>
                                          <w:t>:</w:t>
                                        </w:r>
                                      </w:p>
                                      <w:p w14:paraId="502B406A" w14:textId="77777777" w:rsidR="0089000E" w:rsidRPr="00DA419E" w:rsidRDefault="0089000E" w:rsidP="0089000E">
                                        <w:pPr>
                                          <w:shd w:val="clear" w:color="auto" w:fill="F2F2F2" w:themeFill="background1" w:themeFillShade="F2"/>
                                          <w:rPr>
                                            <w:rFonts w:ascii="Arial Narrow" w:hAnsi="Arial Narrow"/>
                                            <w:i/>
                                            <w:iCs/>
                                            <w:sz w:val="15"/>
                                            <w:szCs w:val="15"/>
                                          </w:rPr>
                                        </w:pPr>
                                        <w:r w:rsidRPr="00DA419E">
                                          <w:rPr>
                                            <w:rFonts w:ascii="Arial Narrow" w:hAnsi="Arial Narrow"/>
                                            <w:i/>
                                            <w:iCs/>
                                            <w:sz w:val="15"/>
                                            <w:szCs w:val="15"/>
                                          </w:rPr>
                                          <w:t>By 2025, conflict affected communities enjoy human rights, enhanced human security and resilience.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028048374" name="Text Box 1"/>
                                  <wps:cNvSpPr txBox="1"/>
                                  <wps:spPr>
                                    <a:xfrm>
                                      <a:off x="3179598" y="-156567"/>
                                      <a:ext cx="998894" cy="1083508"/>
                                    </a:xfrm>
                                    <a:prstGeom prst="rect">
                                      <a:avLst/>
                                    </a:prstGeom>
                                    <a:solidFill>
                                      <a:schemeClr val="lt1"/>
                                    </a:solidFill>
                                    <a:ln w="6350">
                                      <a:solidFill>
                                        <a:prstClr val="black"/>
                                      </a:solidFill>
                                    </a:ln>
                                  </wps:spPr>
                                  <wps:txbx>
                                    <w:txbxContent>
                                      <w:p w14:paraId="5A9EBD5F" w14:textId="77777777" w:rsidR="0089000E" w:rsidRPr="00DA419E" w:rsidRDefault="0089000E" w:rsidP="0089000E">
                                        <w:pPr>
                                          <w:shd w:val="clear" w:color="auto" w:fill="F2F2F2" w:themeFill="background1" w:themeFillShade="F2"/>
                                          <w:rPr>
                                            <w:rFonts w:ascii="Arial Narrow" w:hAnsi="Arial Narrow"/>
                                            <w:b/>
                                            <w:bCs/>
                                            <w:i/>
                                            <w:iCs/>
                                            <w:sz w:val="15"/>
                                            <w:szCs w:val="15"/>
                                          </w:rPr>
                                        </w:pPr>
                                        <w:r w:rsidRPr="00DA419E">
                                          <w:rPr>
                                            <w:rFonts w:ascii="Arial Narrow" w:hAnsi="Arial Narrow"/>
                                            <w:b/>
                                            <w:bCs/>
                                            <w:i/>
                                            <w:iCs/>
                                            <w:sz w:val="15"/>
                                            <w:szCs w:val="15"/>
                                          </w:rPr>
                                          <w:t>Outcome 5:</w:t>
                                        </w:r>
                                      </w:p>
                                      <w:p w14:paraId="16D3C69F" w14:textId="77777777" w:rsidR="0089000E" w:rsidRPr="00DA419E" w:rsidRDefault="0089000E" w:rsidP="0089000E">
                                        <w:pPr>
                                          <w:shd w:val="clear" w:color="auto" w:fill="F2F2F2" w:themeFill="background1" w:themeFillShade="F2"/>
                                          <w:rPr>
                                            <w:rFonts w:ascii="Arial Narrow" w:hAnsi="Arial Narrow"/>
                                            <w:i/>
                                            <w:iCs/>
                                            <w:sz w:val="15"/>
                                            <w:szCs w:val="15"/>
                                          </w:rPr>
                                        </w:pPr>
                                        <w:r w:rsidRPr="00DA419E">
                                          <w:rPr>
                                            <w:rFonts w:ascii="Arial Narrow" w:hAnsi="Arial Narrow"/>
                                            <w:i/>
                                            <w:iCs/>
                                            <w:sz w:val="15"/>
                                            <w:szCs w:val="15"/>
                                          </w:rPr>
                                          <w:t>By 2025, all people, without discrimination, enjoy enhanced resilience through improved environmental governance, climate action and sustainable management and use of natural resources in Georgia.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wpg:grpSp>
                              <wpg:cNvPr id="1663938114" name="Group 6"/>
                              <wpg:cNvGrpSpPr/>
                              <wpg:grpSpPr>
                                <a:xfrm>
                                  <a:off x="-77976" y="2324969"/>
                                  <a:ext cx="5304973" cy="2110395"/>
                                  <a:chOff x="-94312" y="-1541238"/>
                                  <a:chExt cx="5305427" cy="2112875"/>
                                </a:xfrm>
                              </wpg:grpSpPr>
                              <wps:wsp>
                                <wps:cNvPr id="1040277129" name="Text Box 1"/>
                                <wps:cNvSpPr txBox="1"/>
                                <wps:spPr>
                                  <a:xfrm>
                                    <a:off x="-94312" y="-1533373"/>
                                    <a:ext cx="658384" cy="369570"/>
                                  </a:xfrm>
                                  <a:prstGeom prst="rect">
                                    <a:avLst/>
                                  </a:prstGeom>
                                  <a:solidFill>
                                    <a:schemeClr val="lt1"/>
                                  </a:solidFill>
                                  <a:ln w="6350">
                                    <a:solidFill>
                                      <a:prstClr val="black"/>
                                    </a:solidFill>
                                  </a:ln>
                                </wps:spPr>
                                <wps:txbx>
                                  <w:txbxContent>
                                    <w:p w14:paraId="652F5BEE" w14:textId="77777777" w:rsidR="0089000E" w:rsidRPr="008F5576" w:rsidRDefault="0089000E" w:rsidP="0089000E">
                                      <w:pPr>
                                        <w:shd w:val="clear" w:color="auto" w:fill="FFF2CC" w:themeFill="accent4" w:themeFillTint="33"/>
                                        <w:jc w:val="center"/>
                                        <w:rPr>
                                          <w:rFonts w:ascii="Arial Narrow" w:hAnsi="Arial Narrow"/>
                                          <w:b/>
                                          <w:bCs/>
                                          <w:sz w:val="16"/>
                                          <w:szCs w:val="16"/>
                                        </w:rPr>
                                      </w:pPr>
                                      <w:r w:rsidRPr="008F5576">
                                        <w:rPr>
                                          <w:rFonts w:ascii="Arial Narrow" w:hAnsi="Arial Narrow"/>
                                          <w:b/>
                                          <w:bCs/>
                                          <w:sz w:val="16"/>
                                          <w:szCs w:val="16"/>
                                        </w:rPr>
                                        <w:t>OUTPUTS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89061840" name="Text Box 1"/>
                                <wps:cNvSpPr txBox="1"/>
                                <wps:spPr>
                                  <a:xfrm>
                                    <a:off x="710257" y="-1541238"/>
                                    <a:ext cx="4500858" cy="2112875"/>
                                  </a:xfrm>
                                  <a:prstGeom prst="rect">
                                    <a:avLst/>
                                  </a:prstGeom>
                                  <a:solidFill>
                                    <a:schemeClr val="lt1"/>
                                  </a:solidFill>
                                  <a:ln w="6350">
                                    <a:solidFill>
                                      <a:prstClr val="black"/>
                                    </a:solidFill>
                                  </a:ln>
                                </wps:spPr>
                                <wps:txbx>
                                  <w:txbxContent>
                                    <w:p w14:paraId="006257F9" w14:textId="77777777" w:rsidR="0089000E" w:rsidRPr="00E360FB" w:rsidRDefault="0089000E">
                                      <w:pPr>
                                        <w:pStyle w:val="ListParagraph"/>
                                        <w:numPr>
                                          <w:ilvl w:val="0"/>
                                          <w:numId w:val="82"/>
                                        </w:numPr>
                                        <w:shd w:val="clear" w:color="auto" w:fill="DEEAF6" w:themeFill="accent5" w:themeFillTint="33"/>
                                        <w:spacing w:after="0" w:line="240" w:lineRule="auto"/>
                                        <w:ind w:left="180" w:hanging="180"/>
                                        <w:jc w:val="both"/>
                                        <w:rPr>
                                          <w:rFonts w:ascii="Arial Narrow" w:hAnsi="Arial Narrow"/>
                                          <w:sz w:val="16"/>
                                          <w:szCs w:val="16"/>
                                        </w:rPr>
                                      </w:pPr>
                                      <w:r w:rsidRPr="00E360FB">
                                        <w:rPr>
                                          <w:rFonts w:ascii="Arial Narrow" w:hAnsi="Arial Narrow"/>
                                          <w:b/>
                                          <w:bCs/>
                                          <w:i/>
                                          <w:iCs/>
                                          <w:sz w:val="16"/>
                                          <w:szCs w:val="16"/>
                                        </w:rPr>
                                        <w:t>If</w:t>
                                      </w:r>
                                      <w:r w:rsidRPr="00E360FB">
                                        <w:rPr>
                                          <w:rFonts w:ascii="Arial Narrow" w:hAnsi="Arial Narrow"/>
                                          <w:b/>
                                          <w:bCs/>
                                          <w:sz w:val="16"/>
                                          <w:szCs w:val="16"/>
                                        </w:rPr>
                                        <w:t xml:space="preserve"> </w:t>
                                      </w:r>
                                      <w:r w:rsidRPr="00E360FB">
                                        <w:rPr>
                                          <w:rFonts w:ascii="Arial Narrow" w:hAnsi="Arial Narrow"/>
                                          <w:sz w:val="16"/>
                                          <w:szCs w:val="16"/>
                                        </w:rPr>
                                        <w:t>national and local government systems are inclusive, resilient, and have capacity to mainstream gender and ensure evidence-based and participatory policy making.</w:t>
                                      </w:r>
                                    </w:p>
                                    <w:p w14:paraId="57D58D40" w14:textId="77777777" w:rsidR="0089000E" w:rsidRPr="00E360FB" w:rsidRDefault="0089000E">
                                      <w:pPr>
                                        <w:pStyle w:val="ListParagraph"/>
                                        <w:numPr>
                                          <w:ilvl w:val="0"/>
                                          <w:numId w:val="82"/>
                                        </w:numPr>
                                        <w:shd w:val="clear" w:color="auto" w:fill="DEEAF6" w:themeFill="accent5" w:themeFillTint="33"/>
                                        <w:spacing w:after="0" w:line="240" w:lineRule="auto"/>
                                        <w:ind w:left="180" w:hanging="180"/>
                                        <w:jc w:val="both"/>
                                        <w:rPr>
                                          <w:rFonts w:ascii="Arial Narrow" w:hAnsi="Arial Narrow"/>
                                          <w:b/>
                                          <w:bCs/>
                                          <w:sz w:val="16"/>
                                          <w:szCs w:val="16"/>
                                        </w:rPr>
                                      </w:pPr>
                                      <w:r w:rsidRPr="00E360FB">
                                        <w:rPr>
                                          <w:rFonts w:ascii="Arial Narrow" w:hAnsi="Arial Narrow"/>
                                          <w:b/>
                                          <w:bCs/>
                                          <w:i/>
                                          <w:iCs/>
                                          <w:sz w:val="16"/>
                                          <w:szCs w:val="16"/>
                                        </w:rPr>
                                        <w:t>If</w:t>
                                      </w:r>
                                      <w:r w:rsidRPr="00E360FB">
                                        <w:rPr>
                                          <w:rFonts w:ascii="Arial Narrow" w:hAnsi="Arial Narrow"/>
                                          <w:b/>
                                          <w:bCs/>
                                          <w:sz w:val="16"/>
                                          <w:szCs w:val="16"/>
                                        </w:rPr>
                                        <w:t xml:space="preserve"> </w:t>
                                      </w:r>
                                      <w:r w:rsidRPr="00E360FB">
                                        <w:rPr>
                                          <w:rFonts w:ascii="Arial Narrow" w:hAnsi="Arial Narrow"/>
                                          <w:sz w:val="16"/>
                                          <w:szCs w:val="16"/>
                                        </w:rPr>
                                        <w:t>national legislation and policies eliminate discrimination, protect and promote human rights, and access to justice.</w:t>
                                      </w:r>
                                    </w:p>
                                    <w:p w14:paraId="3698A705" w14:textId="77777777" w:rsidR="0089000E" w:rsidRPr="00E360FB" w:rsidRDefault="0089000E">
                                      <w:pPr>
                                        <w:pStyle w:val="ListParagraph"/>
                                        <w:numPr>
                                          <w:ilvl w:val="0"/>
                                          <w:numId w:val="82"/>
                                        </w:numPr>
                                        <w:shd w:val="clear" w:color="auto" w:fill="DEEAF6" w:themeFill="accent5" w:themeFillTint="33"/>
                                        <w:spacing w:after="0" w:line="240" w:lineRule="auto"/>
                                        <w:ind w:left="180" w:hanging="180"/>
                                        <w:jc w:val="both"/>
                                        <w:rPr>
                                          <w:rFonts w:ascii="Arial Narrow" w:hAnsi="Arial Narrow"/>
                                          <w:b/>
                                          <w:bCs/>
                                          <w:sz w:val="16"/>
                                          <w:szCs w:val="16"/>
                                        </w:rPr>
                                      </w:pPr>
                                      <w:r w:rsidRPr="00E360FB">
                                        <w:rPr>
                                          <w:rFonts w:ascii="Arial Narrow" w:hAnsi="Arial Narrow"/>
                                          <w:b/>
                                          <w:bCs/>
                                          <w:i/>
                                          <w:iCs/>
                                          <w:sz w:val="16"/>
                                          <w:szCs w:val="16"/>
                                        </w:rPr>
                                        <w:t xml:space="preserve">If </w:t>
                                      </w:r>
                                      <w:r w:rsidRPr="00E360FB">
                                        <w:rPr>
                                          <w:rFonts w:ascii="Arial Narrow" w:hAnsi="Arial Narrow"/>
                                          <w:sz w:val="16"/>
                                          <w:szCs w:val="16"/>
                                        </w:rPr>
                                        <w:t>the system delivers quality and equitable health, education, and social services, gender-equal results, combat GBV, violence against children and other harmful practices against women and girls including for conflict-affected communities</w:t>
                                      </w:r>
                                      <w:r w:rsidRPr="00E360FB">
                                        <w:rPr>
                                          <w:rFonts w:ascii="Arial Narrow" w:hAnsi="Arial Narrow"/>
                                          <w:b/>
                                          <w:bCs/>
                                          <w:sz w:val="16"/>
                                          <w:szCs w:val="16"/>
                                        </w:rPr>
                                        <w:t>.</w:t>
                                      </w:r>
                                    </w:p>
                                    <w:p w14:paraId="194C39B8" w14:textId="77777777" w:rsidR="0089000E" w:rsidRPr="00E360FB" w:rsidRDefault="0089000E">
                                      <w:pPr>
                                        <w:pStyle w:val="ListParagraph"/>
                                        <w:numPr>
                                          <w:ilvl w:val="0"/>
                                          <w:numId w:val="82"/>
                                        </w:numPr>
                                        <w:shd w:val="clear" w:color="auto" w:fill="DEEAF6" w:themeFill="accent5" w:themeFillTint="33"/>
                                        <w:spacing w:after="0" w:line="240" w:lineRule="auto"/>
                                        <w:ind w:left="180" w:hanging="180"/>
                                        <w:jc w:val="both"/>
                                        <w:rPr>
                                          <w:rFonts w:ascii="Arial Narrow" w:hAnsi="Arial Narrow"/>
                                          <w:sz w:val="16"/>
                                          <w:szCs w:val="16"/>
                                        </w:rPr>
                                      </w:pPr>
                                      <w:r w:rsidRPr="00E360FB">
                                        <w:rPr>
                                          <w:rFonts w:ascii="Arial Narrow" w:hAnsi="Arial Narrow"/>
                                          <w:b/>
                                          <w:bCs/>
                                          <w:i/>
                                          <w:iCs/>
                                          <w:sz w:val="16"/>
                                          <w:szCs w:val="16"/>
                                        </w:rPr>
                                        <w:t xml:space="preserve">If </w:t>
                                      </w:r>
                                      <w:r w:rsidRPr="00E360FB">
                                        <w:rPr>
                                          <w:rFonts w:ascii="Arial Narrow" w:hAnsi="Arial Narrow"/>
                                          <w:sz w:val="16"/>
                                          <w:szCs w:val="16"/>
                                        </w:rPr>
                                        <w:t>there is improved competitiveness and social responsibility of private sector.</w:t>
                                      </w:r>
                                    </w:p>
                                    <w:p w14:paraId="1C4F0596" w14:textId="77777777" w:rsidR="0089000E" w:rsidRPr="00E360FB" w:rsidRDefault="0089000E">
                                      <w:pPr>
                                        <w:pStyle w:val="ListParagraph"/>
                                        <w:numPr>
                                          <w:ilvl w:val="0"/>
                                          <w:numId w:val="82"/>
                                        </w:numPr>
                                        <w:shd w:val="clear" w:color="auto" w:fill="DEEAF6" w:themeFill="accent5" w:themeFillTint="33"/>
                                        <w:spacing w:after="0" w:line="240" w:lineRule="auto"/>
                                        <w:ind w:left="180" w:hanging="180"/>
                                        <w:jc w:val="both"/>
                                        <w:rPr>
                                          <w:rFonts w:ascii="Arial Narrow" w:hAnsi="Arial Narrow"/>
                                          <w:sz w:val="16"/>
                                          <w:szCs w:val="16"/>
                                        </w:rPr>
                                      </w:pPr>
                                      <w:r w:rsidRPr="00E360FB">
                                        <w:rPr>
                                          <w:rFonts w:ascii="Arial Narrow" w:hAnsi="Arial Narrow"/>
                                          <w:b/>
                                          <w:bCs/>
                                          <w:i/>
                                          <w:iCs/>
                                          <w:sz w:val="16"/>
                                          <w:szCs w:val="16"/>
                                        </w:rPr>
                                        <w:t xml:space="preserve">If </w:t>
                                      </w:r>
                                      <w:r w:rsidRPr="00E360FB">
                                        <w:rPr>
                                          <w:rFonts w:ascii="Arial Narrow" w:hAnsi="Arial Narrow"/>
                                          <w:sz w:val="16"/>
                                          <w:szCs w:val="16"/>
                                        </w:rPr>
                                        <w:t>there Is sustainable, job-rich and inclusive agricultural and rural development.</w:t>
                                      </w:r>
                                    </w:p>
                                    <w:p w14:paraId="1E9618BF" w14:textId="77777777" w:rsidR="0089000E" w:rsidRPr="00E360FB" w:rsidRDefault="0089000E">
                                      <w:pPr>
                                        <w:pStyle w:val="ListParagraph"/>
                                        <w:numPr>
                                          <w:ilvl w:val="0"/>
                                          <w:numId w:val="82"/>
                                        </w:numPr>
                                        <w:shd w:val="clear" w:color="auto" w:fill="DEEAF6" w:themeFill="accent5" w:themeFillTint="33"/>
                                        <w:spacing w:after="0" w:line="240" w:lineRule="auto"/>
                                        <w:ind w:left="180" w:hanging="180"/>
                                        <w:jc w:val="both"/>
                                        <w:rPr>
                                          <w:rFonts w:ascii="Arial Narrow" w:hAnsi="Arial Narrow"/>
                                          <w:sz w:val="16"/>
                                          <w:szCs w:val="16"/>
                                        </w:rPr>
                                      </w:pPr>
                                      <w:r w:rsidRPr="00E360FB">
                                        <w:rPr>
                                          <w:rFonts w:ascii="Arial Narrow" w:hAnsi="Arial Narrow"/>
                                          <w:b/>
                                          <w:bCs/>
                                          <w:i/>
                                          <w:iCs/>
                                          <w:sz w:val="16"/>
                                          <w:szCs w:val="16"/>
                                        </w:rPr>
                                        <w:t>If</w:t>
                                      </w:r>
                                      <w:r w:rsidRPr="00E360FB">
                                        <w:rPr>
                                          <w:rFonts w:ascii="Arial Narrow" w:hAnsi="Arial Narrow"/>
                                          <w:sz w:val="16"/>
                                          <w:szCs w:val="16"/>
                                        </w:rPr>
                                        <w:t xml:space="preserve"> there is increased productive employment, decent work, skills development, and effective national social protection for all.</w:t>
                                      </w:r>
                                    </w:p>
                                    <w:p w14:paraId="7F401546" w14:textId="77777777" w:rsidR="0089000E" w:rsidRPr="00E360FB" w:rsidRDefault="0089000E">
                                      <w:pPr>
                                        <w:pStyle w:val="ListParagraph"/>
                                        <w:numPr>
                                          <w:ilvl w:val="0"/>
                                          <w:numId w:val="82"/>
                                        </w:numPr>
                                        <w:shd w:val="clear" w:color="auto" w:fill="DEEAF6" w:themeFill="accent5" w:themeFillTint="33"/>
                                        <w:spacing w:after="0" w:line="240" w:lineRule="auto"/>
                                        <w:ind w:left="180" w:hanging="180"/>
                                        <w:jc w:val="both"/>
                                        <w:rPr>
                                          <w:rFonts w:ascii="Arial Narrow" w:hAnsi="Arial Narrow"/>
                                          <w:sz w:val="16"/>
                                          <w:szCs w:val="16"/>
                                        </w:rPr>
                                      </w:pPr>
                                      <w:r w:rsidRPr="00E360FB">
                                        <w:rPr>
                                          <w:rFonts w:ascii="Arial Narrow" w:hAnsi="Arial Narrow"/>
                                          <w:b/>
                                          <w:bCs/>
                                          <w:i/>
                                          <w:iCs/>
                                          <w:sz w:val="16"/>
                                          <w:szCs w:val="16"/>
                                        </w:rPr>
                                        <w:t>If</w:t>
                                      </w:r>
                                      <w:r w:rsidRPr="00E360FB">
                                        <w:rPr>
                                          <w:rFonts w:ascii="Arial Narrow" w:hAnsi="Arial Narrow"/>
                                          <w:sz w:val="16"/>
                                          <w:szCs w:val="16"/>
                                        </w:rPr>
                                        <w:t xml:space="preserve"> socio-economic conditions, community resilience and self-reliance of conflict-affected communities is improved.</w:t>
                                      </w:r>
                                    </w:p>
                                    <w:p w14:paraId="587D1FFB" w14:textId="77777777" w:rsidR="0089000E" w:rsidRPr="00E360FB" w:rsidRDefault="0089000E">
                                      <w:pPr>
                                        <w:pStyle w:val="ListParagraph"/>
                                        <w:numPr>
                                          <w:ilvl w:val="0"/>
                                          <w:numId w:val="82"/>
                                        </w:numPr>
                                        <w:shd w:val="clear" w:color="auto" w:fill="DEEAF6" w:themeFill="accent5" w:themeFillTint="33"/>
                                        <w:spacing w:after="0" w:line="240" w:lineRule="auto"/>
                                        <w:ind w:left="180" w:hanging="180"/>
                                        <w:jc w:val="both"/>
                                        <w:rPr>
                                          <w:rFonts w:ascii="Arial Narrow" w:hAnsi="Arial Narrow"/>
                                          <w:sz w:val="16"/>
                                          <w:szCs w:val="16"/>
                                        </w:rPr>
                                      </w:pPr>
                                      <w:r w:rsidRPr="00E360FB">
                                        <w:rPr>
                                          <w:rFonts w:ascii="Arial Narrow" w:hAnsi="Arial Narrow"/>
                                          <w:b/>
                                          <w:bCs/>
                                          <w:i/>
                                          <w:iCs/>
                                          <w:sz w:val="16"/>
                                          <w:szCs w:val="16"/>
                                        </w:rPr>
                                        <w:t>If</w:t>
                                      </w:r>
                                      <w:r w:rsidRPr="00E360FB">
                                        <w:rPr>
                                          <w:rFonts w:ascii="Arial Narrow" w:hAnsi="Arial Narrow"/>
                                          <w:sz w:val="16"/>
                                          <w:szCs w:val="16"/>
                                        </w:rPr>
                                        <w:t xml:space="preserve"> space is widened for dialogue and participation that strengthens civil-society, community resilience, social cohesion and implementation for Women, Peace, and Security agenda.</w:t>
                                      </w:r>
                                    </w:p>
                                    <w:p w14:paraId="5340BC45" w14:textId="77777777" w:rsidR="0089000E" w:rsidRPr="00E360FB" w:rsidRDefault="0089000E">
                                      <w:pPr>
                                        <w:pStyle w:val="ListParagraph"/>
                                        <w:numPr>
                                          <w:ilvl w:val="0"/>
                                          <w:numId w:val="82"/>
                                        </w:numPr>
                                        <w:shd w:val="clear" w:color="auto" w:fill="DEEAF6" w:themeFill="accent5" w:themeFillTint="33"/>
                                        <w:spacing w:after="0" w:line="240" w:lineRule="auto"/>
                                        <w:ind w:left="180" w:hanging="180"/>
                                        <w:jc w:val="both"/>
                                        <w:rPr>
                                          <w:rFonts w:ascii="Arial Narrow" w:hAnsi="Arial Narrow"/>
                                          <w:sz w:val="16"/>
                                          <w:szCs w:val="16"/>
                                        </w:rPr>
                                      </w:pPr>
                                      <w:r w:rsidRPr="00E360FB">
                                        <w:rPr>
                                          <w:rFonts w:ascii="Arial Narrow" w:hAnsi="Arial Narrow"/>
                                          <w:b/>
                                          <w:bCs/>
                                          <w:i/>
                                          <w:iCs/>
                                          <w:sz w:val="16"/>
                                          <w:szCs w:val="16"/>
                                        </w:rPr>
                                        <w:t>If</w:t>
                                      </w:r>
                                      <w:r w:rsidRPr="00E360FB">
                                        <w:rPr>
                                          <w:rFonts w:ascii="Arial Narrow" w:hAnsi="Arial Narrow"/>
                                          <w:sz w:val="16"/>
                                          <w:szCs w:val="16"/>
                                        </w:rPr>
                                        <w:t xml:space="preserve"> environmental governance and institutional capacity is enhanced for sustainable use of natural resources making communities more resilient to environmental shocks.</w:t>
                                      </w:r>
                                    </w:p>
                                    <w:p w14:paraId="758385F8" w14:textId="77777777" w:rsidR="0089000E" w:rsidRPr="00E360FB" w:rsidRDefault="0089000E">
                                      <w:pPr>
                                        <w:pStyle w:val="ListParagraph"/>
                                        <w:numPr>
                                          <w:ilvl w:val="0"/>
                                          <w:numId w:val="82"/>
                                        </w:numPr>
                                        <w:shd w:val="clear" w:color="auto" w:fill="DEEAF6" w:themeFill="accent5" w:themeFillTint="33"/>
                                        <w:spacing w:after="0" w:line="240" w:lineRule="auto"/>
                                        <w:ind w:left="180" w:hanging="180"/>
                                        <w:jc w:val="both"/>
                                        <w:rPr>
                                          <w:rFonts w:ascii="Arial Narrow" w:hAnsi="Arial Narrow"/>
                                          <w:sz w:val="16"/>
                                          <w:szCs w:val="16"/>
                                        </w:rPr>
                                      </w:pPr>
                                      <w:r w:rsidRPr="00E360FB">
                                        <w:rPr>
                                          <w:rFonts w:ascii="Arial Narrow" w:hAnsi="Arial Narrow"/>
                                          <w:b/>
                                          <w:bCs/>
                                          <w:i/>
                                          <w:iCs/>
                                          <w:sz w:val="16"/>
                                          <w:szCs w:val="16"/>
                                        </w:rPr>
                                        <w:t xml:space="preserve">If </w:t>
                                      </w:r>
                                      <w:r w:rsidRPr="00E360FB">
                                        <w:rPr>
                                          <w:rFonts w:ascii="Arial Narrow" w:hAnsi="Arial Narrow"/>
                                          <w:sz w:val="16"/>
                                          <w:szCs w:val="16"/>
                                        </w:rPr>
                                        <w:t xml:space="preserve">climate-sensitive, resilient, and risk-informed development is promoted in all sectors through mitigation and adaptation. </w:t>
                                      </w:r>
                                    </w:p>
                                    <w:p w14:paraId="51B7724E" w14:textId="77777777" w:rsidR="0089000E" w:rsidRPr="00E360FB" w:rsidRDefault="0089000E">
                                      <w:pPr>
                                        <w:pStyle w:val="ListParagraph"/>
                                        <w:numPr>
                                          <w:ilvl w:val="0"/>
                                          <w:numId w:val="82"/>
                                        </w:numPr>
                                        <w:shd w:val="clear" w:color="auto" w:fill="DEEAF6" w:themeFill="accent5" w:themeFillTint="33"/>
                                        <w:spacing w:after="0" w:line="240" w:lineRule="auto"/>
                                        <w:ind w:left="180" w:hanging="180"/>
                                        <w:jc w:val="both"/>
                                        <w:rPr>
                                          <w:rFonts w:ascii="Arial Narrow" w:hAnsi="Arial Narrow"/>
                                          <w:sz w:val="16"/>
                                          <w:szCs w:val="16"/>
                                        </w:rPr>
                                      </w:pPr>
                                      <w:r w:rsidRPr="00E360FB">
                                        <w:rPr>
                                          <w:rFonts w:ascii="Arial Narrow" w:hAnsi="Arial Narrow"/>
                                          <w:b/>
                                          <w:bCs/>
                                          <w:i/>
                                          <w:iCs/>
                                          <w:sz w:val="16"/>
                                          <w:szCs w:val="16"/>
                                        </w:rPr>
                                        <w:t>If</w:t>
                                      </w:r>
                                      <w:r w:rsidRPr="00E360FB">
                                        <w:rPr>
                                          <w:rFonts w:ascii="Arial Narrow" w:hAnsi="Arial Narrow"/>
                                          <w:sz w:val="16"/>
                                          <w:szCs w:val="16"/>
                                        </w:rPr>
                                        <w:t xml:space="preserve"> innovative, climate-friendly technologies are used for inclusive green economy, energy efficiency, and clean energy production to enhance Nationally Determined Contribution (NDCs) and support long-term decarbonization strategies.</w:t>
                                      </w:r>
                                    </w:p>
                                    <w:p w14:paraId="05A8F3E1" w14:textId="77777777" w:rsidR="0089000E" w:rsidRPr="00E360FB" w:rsidRDefault="0089000E">
                                      <w:pPr>
                                        <w:pStyle w:val="ListParagraph"/>
                                        <w:numPr>
                                          <w:ilvl w:val="0"/>
                                          <w:numId w:val="82"/>
                                        </w:numPr>
                                        <w:shd w:val="clear" w:color="auto" w:fill="DEEAF6" w:themeFill="accent5" w:themeFillTint="33"/>
                                        <w:spacing w:after="0" w:line="240" w:lineRule="auto"/>
                                        <w:ind w:left="180" w:hanging="180"/>
                                        <w:jc w:val="both"/>
                                        <w:rPr>
                                          <w:rFonts w:ascii="Arial Narrow" w:hAnsi="Arial Narrow"/>
                                          <w:sz w:val="16"/>
                                          <w:szCs w:val="16"/>
                                        </w:rPr>
                                      </w:pPr>
                                      <w:r w:rsidRPr="00E360FB">
                                        <w:rPr>
                                          <w:rFonts w:ascii="Arial Narrow" w:hAnsi="Arial Narrow"/>
                                          <w:b/>
                                          <w:bCs/>
                                          <w:i/>
                                          <w:iCs/>
                                          <w:sz w:val="16"/>
                                          <w:szCs w:val="16"/>
                                        </w:rPr>
                                        <w:t>Then</w:t>
                                      </w:r>
                                      <w:r w:rsidRPr="00E360FB">
                                        <w:rPr>
                                          <w:rFonts w:ascii="Arial Narrow" w:hAnsi="Arial Narrow"/>
                                          <w:sz w:val="16"/>
                                          <w:szCs w:val="16"/>
                                        </w:rPr>
                                        <w:t xml:space="preserve">, the outcomes above will be reached.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wps:wsp>
                            <wps:cNvPr id="341415058" name="Text Box 13"/>
                            <wps:cNvSpPr txBox="1"/>
                            <wps:spPr>
                              <a:xfrm>
                                <a:off x="2121" y="4516602"/>
                                <a:ext cx="6312535" cy="3233841"/>
                              </a:xfrm>
                              <a:prstGeom prst="rect">
                                <a:avLst/>
                              </a:prstGeom>
                              <a:solidFill>
                                <a:schemeClr val="bg1">
                                  <a:lumMod val="95000"/>
                                </a:schemeClr>
                              </a:solidFill>
                              <a:ln w="6350">
                                <a:solidFill>
                                  <a:prstClr val="black"/>
                                </a:solidFill>
                              </a:ln>
                            </wps:spPr>
                            <wps:txbx>
                              <w:txbxContent>
                                <w:p w14:paraId="593AD5A4" w14:textId="77777777" w:rsidR="0089000E" w:rsidRPr="008F5576" w:rsidRDefault="0089000E" w:rsidP="0089000E">
                                  <w:pPr>
                                    <w:jc w:val="center"/>
                                    <w:rPr>
                                      <w:rFonts w:ascii="Arial Narrow" w:hAnsi="Arial Narrow"/>
                                      <w:b/>
                                      <w:bCs/>
                                      <w:sz w:val="14"/>
                                      <w:szCs w:val="14"/>
                                    </w:rPr>
                                  </w:pPr>
                                  <w:r w:rsidRPr="008F5576">
                                    <w:rPr>
                                      <w:rFonts w:ascii="Arial Narrow" w:hAnsi="Arial Narrow"/>
                                      <w:b/>
                                      <w:bCs/>
                                      <w:sz w:val="14"/>
                                      <w:szCs w:val="14"/>
                                    </w:rPr>
                                    <w:t>ASSUMPTIONS AND RISKS</w:t>
                                  </w:r>
                                </w:p>
                                <w:p w14:paraId="4122E7AB" w14:textId="77777777" w:rsidR="0089000E" w:rsidRPr="00DA419E" w:rsidRDefault="0089000E" w:rsidP="0089000E">
                                  <w:pPr>
                                    <w:spacing w:after="0" w:line="240" w:lineRule="auto"/>
                                    <w:rPr>
                                      <w:rFonts w:ascii="Arial Narrow" w:hAnsi="Arial Narrow"/>
                                      <w:b/>
                                      <w:bCs/>
                                      <w:sz w:val="16"/>
                                      <w:szCs w:val="16"/>
                                      <w:u w:val="single"/>
                                    </w:rPr>
                                  </w:pPr>
                                  <w:r w:rsidRPr="00DA419E">
                                    <w:rPr>
                                      <w:rFonts w:ascii="Arial Narrow" w:hAnsi="Arial Narrow"/>
                                      <w:b/>
                                      <w:bCs/>
                                      <w:sz w:val="16"/>
                                      <w:szCs w:val="16"/>
                                      <w:u w:val="single"/>
                                    </w:rPr>
                                    <w:t>Assumptions</w:t>
                                  </w:r>
                                </w:p>
                                <w:p w14:paraId="731E64F5" w14:textId="77777777" w:rsidR="0089000E" w:rsidRPr="00845192" w:rsidRDefault="0089000E">
                                  <w:pPr>
                                    <w:pStyle w:val="ListParagraph"/>
                                    <w:numPr>
                                      <w:ilvl w:val="0"/>
                                      <w:numId w:val="83"/>
                                    </w:numPr>
                                    <w:spacing w:after="0" w:line="240" w:lineRule="auto"/>
                                    <w:ind w:left="180" w:hanging="180"/>
                                    <w:rPr>
                                      <w:rFonts w:ascii="Arial Narrow" w:hAnsi="Arial Narrow"/>
                                      <w:sz w:val="16"/>
                                      <w:szCs w:val="16"/>
                                    </w:rPr>
                                  </w:pPr>
                                  <w:r w:rsidRPr="00845192">
                                    <w:rPr>
                                      <w:rFonts w:ascii="Arial Narrow" w:hAnsi="Arial Narrow"/>
                                      <w:sz w:val="16"/>
                                      <w:szCs w:val="16"/>
                                    </w:rPr>
                                    <w:t xml:space="preserve">The UNSDCF is considered by the government as a key document for development planning and is used to guide and shape policies, legislation, strategies and programs. </w:t>
                                  </w:r>
                                </w:p>
                                <w:p w14:paraId="70140309" w14:textId="77777777" w:rsidR="0089000E" w:rsidRPr="00845192" w:rsidRDefault="0089000E">
                                  <w:pPr>
                                    <w:pStyle w:val="ListParagraph"/>
                                    <w:numPr>
                                      <w:ilvl w:val="0"/>
                                      <w:numId w:val="83"/>
                                    </w:numPr>
                                    <w:spacing w:after="0" w:line="240" w:lineRule="auto"/>
                                    <w:ind w:left="180" w:hanging="180"/>
                                    <w:rPr>
                                      <w:rFonts w:ascii="Arial Narrow" w:hAnsi="Arial Narrow"/>
                                      <w:sz w:val="16"/>
                                      <w:szCs w:val="16"/>
                                    </w:rPr>
                                  </w:pPr>
                                  <w:r w:rsidRPr="00845192">
                                    <w:rPr>
                                      <w:rFonts w:ascii="Arial Narrow" w:hAnsi="Arial Narrow"/>
                                      <w:sz w:val="16"/>
                                      <w:szCs w:val="16"/>
                                    </w:rPr>
                                    <w:t>There is sufficient flexibility in the UNSDCF to respond to emerging national priorities, and an institutional mechanism exists to review output areas and targets with the intent to respond to evolving policy and operational conditions.</w:t>
                                  </w:r>
                                </w:p>
                                <w:p w14:paraId="4AC5702C" w14:textId="77777777" w:rsidR="0089000E" w:rsidRPr="00845192" w:rsidRDefault="0089000E">
                                  <w:pPr>
                                    <w:pStyle w:val="ListParagraph"/>
                                    <w:numPr>
                                      <w:ilvl w:val="0"/>
                                      <w:numId w:val="83"/>
                                    </w:numPr>
                                    <w:spacing w:after="0" w:line="240" w:lineRule="auto"/>
                                    <w:ind w:left="180" w:hanging="180"/>
                                    <w:rPr>
                                      <w:rFonts w:ascii="Arial Narrow" w:hAnsi="Arial Narrow"/>
                                      <w:sz w:val="16"/>
                                      <w:szCs w:val="16"/>
                                    </w:rPr>
                                  </w:pPr>
                                  <w:r w:rsidRPr="00845192">
                                    <w:rPr>
                                      <w:rFonts w:ascii="Arial Narrow" w:hAnsi="Arial Narrow"/>
                                      <w:sz w:val="16"/>
                                      <w:szCs w:val="16"/>
                                    </w:rPr>
                                    <w:t>There is a robust and transparent mechanism for reporting on progress on UNSDCF implementation, especially with respect to gender, vulnerable communities, and sustainability.</w:t>
                                  </w:r>
                                </w:p>
                                <w:p w14:paraId="136D2439" w14:textId="77777777" w:rsidR="0089000E" w:rsidRPr="00845192" w:rsidRDefault="0089000E">
                                  <w:pPr>
                                    <w:pStyle w:val="ListParagraph"/>
                                    <w:numPr>
                                      <w:ilvl w:val="0"/>
                                      <w:numId w:val="83"/>
                                    </w:numPr>
                                    <w:spacing w:after="0" w:line="240" w:lineRule="auto"/>
                                    <w:ind w:left="180" w:hanging="180"/>
                                    <w:rPr>
                                      <w:rFonts w:ascii="Arial Narrow" w:hAnsi="Arial Narrow"/>
                                      <w:sz w:val="16"/>
                                      <w:szCs w:val="16"/>
                                    </w:rPr>
                                  </w:pPr>
                                  <w:r w:rsidRPr="00845192">
                                    <w:rPr>
                                      <w:rFonts w:ascii="Arial Narrow" w:hAnsi="Arial Narrow"/>
                                      <w:sz w:val="16"/>
                                      <w:szCs w:val="16"/>
                                    </w:rPr>
                                    <w:t xml:space="preserve">The UNCT in Georgia actively and consistently pursues the One UN approach and puts in place strong and effective institutional mechanisms for regular, structured engagement with the government and other stakeholders. </w:t>
                                  </w:r>
                                </w:p>
                                <w:p w14:paraId="5D13692F" w14:textId="77777777" w:rsidR="0089000E" w:rsidRPr="00845192" w:rsidRDefault="0089000E">
                                  <w:pPr>
                                    <w:pStyle w:val="ListParagraph"/>
                                    <w:numPr>
                                      <w:ilvl w:val="0"/>
                                      <w:numId w:val="83"/>
                                    </w:numPr>
                                    <w:spacing w:after="0" w:line="240" w:lineRule="auto"/>
                                    <w:ind w:left="180" w:hanging="180"/>
                                    <w:rPr>
                                      <w:rFonts w:ascii="Arial Narrow" w:hAnsi="Arial Narrow"/>
                                      <w:sz w:val="16"/>
                                      <w:szCs w:val="16"/>
                                    </w:rPr>
                                  </w:pPr>
                                  <w:r w:rsidRPr="00845192">
                                    <w:rPr>
                                      <w:rFonts w:ascii="Arial Narrow" w:hAnsi="Arial Narrow"/>
                                      <w:sz w:val="16"/>
                                      <w:szCs w:val="16"/>
                                    </w:rPr>
                                    <w:t>There is a strong and sustained commitment across all levels of government and stakeholders, to mainstream the SDG agenda in development planning.</w:t>
                                  </w:r>
                                </w:p>
                                <w:p w14:paraId="4CB71F0B" w14:textId="77777777" w:rsidR="0089000E" w:rsidRPr="00845192" w:rsidRDefault="0089000E">
                                  <w:pPr>
                                    <w:pStyle w:val="ListParagraph"/>
                                    <w:numPr>
                                      <w:ilvl w:val="0"/>
                                      <w:numId w:val="83"/>
                                    </w:numPr>
                                    <w:spacing w:after="0" w:line="240" w:lineRule="auto"/>
                                    <w:ind w:left="180" w:hanging="180"/>
                                    <w:rPr>
                                      <w:rFonts w:ascii="Arial Narrow" w:hAnsi="Arial Narrow"/>
                                      <w:sz w:val="16"/>
                                      <w:szCs w:val="16"/>
                                    </w:rPr>
                                  </w:pPr>
                                  <w:r w:rsidRPr="00845192">
                                    <w:rPr>
                                      <w:rFonts w:ascii="Arial Narrow" w:hAnsi="Arial Narrow"/>
                                      <w:sz w:val="16"/>
                                      <w:szCs w:val="16"/>
                                    </w:rPr>
                                    <w:t>Political support and leadership for economic and governance reform is sustained.</w:t>
                                  </w:r>
                                </w:p>
                                <w:p w14:paraId="282EC336" w14:textId="77777777" w:rsidR="0089000E" w:rsidRPr="00845192" w:rsidRDefault="0089000E">
                                  <w:pPr>
                                    <w:pStyle w:val="ListParagraph"/>
                                    <w:numPr>
                                      <w:ilvl w:val="0"/>
                                      <w:numId w:val="83"/>
                                    </w:numPr>
                                    <w:spacing w:after="0" w:line="240" w:lineRule="auto"/>
                                    <w:ind w:left="180" w:hanging="180"/>
                                    <w:rPr>
                                      <w:rFonts w:ascii="Arial Narrow" w:hAnsi="Arial Narrow"/>
                                      <w:sz w:val="16"/>
                                      <w:szCs w:val="16"/>
                                    </w:rPr>
                                  </w:pPr>
                                  <w:r w:rsidRPr="00845192">
                                    <w:rPr>
                                      <w:rFonts w:ascii="Arial Narrow" w:hAnsi="Arial Narrow"/>
                                      <w:sz w:val="16"/>
                                      <w:szCs w:val="16"/>
                                    </w:rPr>
                                    <w:t xml:space="preserve">National statistical systems are continuously strengthened and adequately funded to monitor SDGs, collect disaggregated data, and access to and use of data for evidence-based policy planning and oversight Comprehensive and adaptive strategies are put in place to manage post-COVID economic recession and its long-term consequences. Adequate implementation and monitoring capacities exist within the government at all levels and well-funded capacity building plans are in place to address capacity gaps and build requisite skills. </w:t>
                                  </w:r>
                                </w:p>
                                <w:p w14:paraId="2503BCC5" w14:textId="77777777" w:rsidR="0089000E" w:rsidRPr="00845192" w:rsidRDefault="0089000E">
                                  <w:pPr>
                                    <w:pStyle w:val="ListParagraph"/>
                                    <w:numPr>
                                      <w:ilvl w:val="0"/>
                                      <w:numId w:val="83"/>
                                    </w:numPr>
                                    <w:spacing w:after="0" w:line="240" w:lineRule="auto"/>
                                    <w:ind w:left="180" w:hanging="180"/>
                                    <w:rPr>
                                      <w:rFonts w:ascii="Arial Narrow" w:hAnsi="Arial Narrow"/>
                                      <w:sz w:val="16"/>
                                      <w:szCs w:val="16"/>
                                    </w:rPr>
                                  </w:pPr>
                                  <w:r w:rsidRPr="00845192">
                                    <w:rPr>
                                      <w:rFonts w:ascii="Arial Narrow" w:hAnsi="Arial Narrow"/>
                                      <w:sz w:val="16"/>
                                      <w:szCs w:val="16"/>
                                    </w:rPr>
                                    <w:t>Proactive measures and contingency plans are in place to manage potential environmental crises and geopolitical instabilities</w:t>
                                  </w:r>
                                  <w:r w:rsidRPr="00845192" w:rsidDel="00AC3334">
                                    <w:rPr>
                                      <w:rFonts w:ascii="Arial Narrow" w:hAnsi="Arial Narrow"/>
                                      <w:sz w:val="16"/>
                                      <w:szCs w:val="16"/>
                                    </w:rPr>
                                    <w:t xml:space="preserve"> </w:t>
                                  </w:r>
                                  <w:r w:rsidRPr="00845192">
                                    <w:rPr>
                                      <w:rFonts w:ascii="Arial Narrow" w:hAnsi="Arial Narrow"/>
                                      <w:sz w:val="16"/>
                                      <w:szCs w:val="16"/>
                                    </w:rPr>
                                    <w:t>Diversified funding strategies, including securing external resources, and enhancing domestic resource mobilization, are implemented to finance the SDGs and national priorities</w:t>
                                  </w:r>
                                  <w:r w:rsidRPr="00DA419E">
                                    <w:rPr>
                                      <w:rFonts w:ascii="Arial Narrow" w:hAnsi="Arial Narrow"/>
                                      <w:sz w:val="16"/>
                                      <w:szCs w:val="16"/>
                                    </w:rPr>
                                    <w:t xml:space="preserve">. </w:t>
                                  </w:r>
                                </w:p>
                                <w:p w14:paraId="1B6D965A" w14:textId="77777777" w:rsidR="0089000E" w:rsidRPr="00DA419E" w:rsidRDefault="0089000E" w:rsidP="0089000E">
                                  <w:pPr>
                                    <w:spacing w:after="0" w:line="240" w:lineRule="auto"/>
                                    <w:rPr>
                                      <w:rFonts w:ascii="Arial Narrow" w:hAnsi="Arial Narrow"/>
                                      <w:sz w:val="16"/>
                                      <w:szCs w:val="16"/>
                                    </w:rPr>
                                  </w:pPr>
                                </w:p>
                                <w:p w14:paraId="562DCACB" w14:textId="77777777" w:rsidR="0089000E" w:rsidRPr="00DA419E" w:rsidRDefault="0089000E" w:rsidP="0089000E">
                                  <w:pPr>
                                    <w:spacing w:after="0" w:line="240" w:lineRule="auto"/>
                                    <w:rPr>
                                      <w:rFonts w:ascii="Arial Narrow" w:hAnsi="Arial Narrow"/>
                                      <w:b/>
                                      <w:bCs/>
                                      <w:sz w:val="16"/>
                                      <w:szCs w:val="16"/>
                                      <w:u w:val="single"/>
                                    </w:rPr>
                                  </w:pPr>
                                  <w:r w:rsidRPr="00DA419E">
                                    <w:rPr>
                                      <w:rFonts w:ascii="Arial Narrow" w:hAnsi="Arial Narrow"/>
                                      <w:b/>
                                      <w:bCs/>
                                      <w:sz w:val="16"/>
                                      <w:szCs w:val="16"/>
                                      <w:u w:val="single"/>
                                    </w:rPr>
                                    <w:t>Risks</w:t>
                                  </w:r>
                                </w:p>
                                <w:p w14:paraId="35C9AE41" w14:textId="77777777" w:rsidR="0089000E" w:rsidRPr="00845192" w:rsidRDefault="0089000E">
                                  <w:pPr>
                                    <w:pStyle w:val="ListParagraph"/>
                                    <w:numPr>
                                      <w:ilvl w:val="0"/>
                                      <w:numId w:val="84"/>
                                    </w:numPr>
                                    <w:spacing w:after="0" w:line="240" w:lineRule="auto"/>
                                    <w:ind w:left="180" w:hanging="180"/>
                                    <w:rPr>
                                      <w:rFonts w:ascii="Arial Narrow" w:hAnsi="Arial Narrow"/>
                                      <w:sz w:val="16"/>
                                      <w:szCs w:val="16"/>
                                    </w:rPr>
                                  </w:pPr>
                                  <w:r w:rsidRPr="00DA419E">
                                    <w:rPr>
                                      <w:rFonts w:ascii="Arial Narrow" w:hAnsi="Arial Narrow"/>
                                      <w:sz w:val="16"/>
                                      <w:szCs w:val="16"/>
                                    </w:rPr>
                                    <w:t xml:space="preserve"> </w:t>
                                  </w:r>
                                  <w:r w:rsidRPr="00845192">
                                    <w:rPr>
                                      <w:rFonts w:ascii="Arial Narrow" w:hAnsi="Arial Narrow"/>
                                      <w:sz w:val="16"/>
                                      <w:szCs w:val="16"/>
                                    </w:rPr>
                                    <w:t>Inadequate political engagement leads to the UNSDCF losing its value and relevance for government, especially if it does not respond to emerging and evolving national priorities.</w:t>
                                  </w:r>
                                </w:p>
                                <w:p w14:paraId="152ECBA8" w14:textId="77777777" w:rsidR="0089000E" w:rsidRPr="00845192" w:rsidRDefault="0089000E">
                                  <w:pPr>
                                    <w:pStyle w:val="ListParagraph"/>
                                    <w:numPr>
                                      <w:ilvl w:val="0"/>
                                      <w:numId w:val="84"/>
                                    </w:numPr>
                                    <w:spacing w:after="0" w:line="240" w:lineRule="auto"/>
                                    <w:ind w:left="180" w:hanging="180"/>
                                    <w:rPr>
                                      <w:rFonts w:ascii="Arial Narrow" w:hAnsi="Arial Narrow"/>
                                      <w:sz w:val="16"/>
                                      <w:szCs w:val="16"/>
                                    </w:rPr>
                                  </w:pPr>
                                  <w:r w:rsidRPr="00845192">
                                    <w:rPr>
                                      <w:rFonts w:ascii="Arial Narrow" w:hAnsi="Arial Narrow"/>
                                      <w:sz w:val="16"/>
                                      <w:szCs w:val="16"/>
                                    </w:rPr>
                                    <w:t xml:space="preserve"> Non-compliance with the full reform agenda under the EU AA may have negative implications for trade, ODA, and FDI, and thus for economic growth, jobs, and inclusive development outputs under the UNSDCF.</w:t>
                                  </w:r>
                                </w:p>
                                <w:p w14:paraId="3F47AFEB" w14:textId="77777777" w:rsidR="0089000E" w:rsidRPr="00845192" w:rsidRDefault="0089000E">
                                  <w:pPr>
                                    <w:pStyle w:val="ListParagraph"/>
                                    <w:numPr>
                                      <w:ilvl w:val="0"/>
                                      <w:numId w:val="84"/>
                                    </w:numPr>
                                    <w:spacing w:after="0" w:line="240" w:lineRule="auto"/>
                                    <w:ind w:left="180" w:hanging="180"/>
                                    <w:rPr>
                                      <w:rFonts w:ascii="Arial Narrow" w:hAnsi="Arial Narrow"/>
                                      <w:sz w:val="16"/>
                                      <w:szCs w:val="16"/>
                                    </w:rPr>
                                  </w:pPr>
                                  <w:r w:rsidRPr="00845192">
                                    <w:rPr>
                                      <w:rFonts w:ascii="Arial Narrow" w:hAnsi="Arial Narrow"/>
                                      <w:sz w:val="16"/>
                                      <w:szCs w:val="16"/>
                                    </w:rPr>
                                    <w:t>Global political and economic instabilities, and flaring up of internal and external conflict, may pose risks for implementation of UNSDCF programs specifically and for implementation, financing and oversight of national plans and priorities more broadly.</w:t>
                                  </w:r>
                                </w:p>
                                <w:p w14:paraId="3C349394" w14:textId="77777777" w:rsidR="0089000E" w:rsidRPr="00845192" w:rsidRDefault="0089000E">
                                  <w:pPr>
                                    <w:pStyle w:val="ListParagraph"/>
                                    <w:numPr>
                                      <w:ilvl w:val="0"/>
                                      <w:numId w:val="84"/>
                                    </w:numPr>
                                    <w:spacing w:after="0" w:line="240" w:lineRule="auto"/>
                                    <w:ind w:left="180" w:hanging="180"/>
                                    <w:rPr>
                                      <w:rFonts w:ascii="Arial Narrow" w:hAnsi="Arial Narrow"/>
                                      <w:sz w:val="16"/>
                                      <w:szCs w:val="16"/>
                                    </w:rPr>
                                  </w:pPr>
                                  <w:r w:rsidRPr="00845192">
                                    <w:rPr>
                                      <w:rFonts w:ascii="Arial Narrow" w:hAnsi="Arial Narrow"/>
                                      <w:sz w:val="16"/>
                                      <w:szCs w:val="16"/>
                                    </w:rPr>
                                    <w:t xml:space="preserve">Adverse demographic trends may limit the availability of skilled workers, hindering economic growth. </w:t>
                                  </w:r>
                                </w:p>
                                <w:p w14:paraId="480E5A00" w14:textId="77777777" w:rsidR="0089000E" w:rsidRPr="00845192" w:rsidRDefault="0089000E">
                                  <w:pPr>
                                    <w:pStyle w:val="ListParagraph"/>
                                    <w:numPr>
                                      <w:ilvl w:val="0"/>
                                      <w:numId w:val="84"/>
                                    </w:numPr>
                                    <w:spacing w:after="0" w:line="240" w:lineRule="auto"/>
                                    <w:ind w:left="180" w:hanging="180"/>
                                    <w:rPr>
                                      <w:rFonts w:ascii="Arial Narrow" w:hAnsi="Arial Narrow"/>
                                      <w:sz w:val="16"/>
                                      <w:szCs w:val="16"/>
                                    </w:rPr>
                                  </w:pPr>
                                  <w:r w:rsidRPr="00845192">
                                    <w:rPr>
                                      <w:rFonts w:ascii="Arial Narrow" w:hAnsi="Arial Narrow"/>
                                      <w:sz w:val="16"/>
                                      <w:szCs w:val="16"/>
                                    </w:rPr>
                                    <w:t>Georgia’s upper middle-income status may result in reduced financing for the UNSDCF due to shrinking eligibility for concessional international financial and technical support.</w:t>
                                  </w:r>
                                </w:p>
                                <w:p w14:paraId="699F858B" w14:textId="77777777" w:rsidR="0089000E" w:rsidRPr="00845192" w:rsidRDefault="0089000E">
                                  <w:pPr>
                                    <w:pStyle w:val="ListParagraph"/>
                                    <w:numPr>
                                      <w:ilvl w:val="0"/>
                                      <w:numId w:val="84"/>
                                    </w:numPr>
                                    <w:spacing w:after="0" w:line="240" w:lineRule="auto"/>
                                    <w:ind w:left="180" w:hanging="180"/>
                                    <w:rPr>
                                      <w:rFonts w:ascii="Arial Narrow" w:hAnsi="Arial Narrow"/>
                                      <w:sz w:val="16"/>
                                      <w:szCs w:val="16"/>
                                    </w:rPr>
                                  </w:pPr>
                                  <w:r w:rsidRPr="00845192">
                                    <w:rPr>
                                      <w:rFonts w:ascii="Arial Narrow" w:hAnsi="Arial Narrow"/>
                                      <w:sz w:val="16"/>
                                      <w:szCs w:val="16"/>
                                    </w:rPr>
                                    <w:t xml:space="preserve">Health, environmental, and economic emergencies may pose significant financial and developmental risks for the country and for UNSDCF implementation. </w:t>
                                  </w:r>
                                </w:p>
                                <w:p w14:paraId="27D313A4" w14:textId="77777777" w:rsidR="0089000E" w:rsidRPr="00845192" w:rsidRDefault="0089000E">
                                  <w:pPr>
                                    <w:pStyle w:val="ListParagraph"/>
                                    <w:numPr>
                                      <w:ilvl w:val="0"/>
                                      <w:numId w:val="84"/>
                                    </w:numPr>
                                    <w:spacing w:after="0" w:line="240" w:lineRule="auto"/>
                                    <w:ind w:left="180" w:hanging="180"/>
                                    <w:rPr>
                                      <w:rFonts w:ascii="Arial Narrow" w:hAnsi="Arial Narrow"/>
                                      <w:sz w:val="16"/>
                                      <w:szCs w:val="16"/>
                                    </w:rPr>
                                  </w:pPr>
                                  <w:r w:rsidRPr="00845192">
                                    <w:rPr>
                                      <w:rFonts w:ascii="Arial Narrow" w:hAnsi="Arial Narrow"/>
                                      <w:sz w:val="16"/>
                                      <w:szCs w:val="16"/>
                                    </w:rPr>
                                    <w:t>Prolonged political instability may lead to a deterioration in the macroeconomic outlook, adversely affect progress on human rights, gender empowerment, and on inclusive development.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447793158" name="Text Box 20"/>
                          <wps:cNvSpPr txBox="1"/>
                          <wps:spPr>
                            <a:xfrm>
                              <a:off x="65311" y="0"/>
                              <a:ext cx="6971211" cy="265611"/>
                            </a:xfrm>
                            <a:prstGeom prst="rect">
                              <a:avLst/>
                            </a:prstGeom>
                            <a:solidFill>
                              <a:schemeClr val="lt1"/>
                            </a:solidFill>
                            <a:ln w="6350">
                              <a:solidFill>
                                <a:prstClr val="black"/>
                              </a:solidFill>
                            </a:ln>
                          </wps:spPr>
                          <wps:txbx>
                            <w:txbxContent>
                              <w:p w14:paraId="4CB59DC4" w14:textId="77777777" w:rsidR="0089000E" w:rsidRPr="00CE4BB8" w:rsidRDefault="0089000E" w:rsidP="0089000E">
                                <w:pPr>
                                  <w:pStyle w:val="Figure"/>
                                  <w:jc w:val="center"/>
                                  <w:rPr>
                                    <w:rFonts w:ascii="Arial" w:hAnsi="Arial" w:cs="Arial"/>
                                  </w:rPr>
                                </w:pPr>
                                <w:r w:rsidRPr="00CE4BB8">
                                  <w:rPr>
                                    <w:rFonts w:ascii="Arial" w:hAnsi="Arial" w:cs="Arial"/>
                                  </w:rPr>
                                  <w:t xml:space="preserve">Figure </w:t>
                                </w:r>
                                <w:r>
                                  <w:rPr>
                                    <w:rFonts w:ascii="Arial" w:hAnsi="Arial" w:cs="Arial"/>
                                  </w:rPr>
                                  <w:t>3</w:t>
                                </w:r>
                                <w:r w:rsidRPr="00CE4BB8">
                                  <w:rPr>
                                    <w:rFonts w:ascii="Arial" w:hAnsi="Arial" w:cs="Arial"/>
                                  </w:rPr>
                                  <w:t>: Revised Theory of Change for the UNSDCF 2021-2025 Georgia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230316935" name="Callout: Up Arrow 18"/>
                        <wps:cNvSpPr/>
                        <wps:spPr>
                          <a:xfrm rot="16200000">
                            <a:off x="3872321" y="514621"/>
                            <a:ext cx="205740" cy="210095"/>
                          </a:xfrm>
                          <a:prstGeom prst="chevron">
                            <a:avLst/>
                          </a:prstGeom>
                          <a:solidFill>
                            <a:schemeClr val="accent1">
                              <a:lumMod val="75000"/>
                            </a:schemeClr>
                          </a:solidFill>
                          <a:effectLst>
                            <a:outerShdw blurRad="50800" dist="38100" dir="5400000" algn="t" rotWithShape="0">
                              <a:prstClr val="black">
                                <a:alpha val="40000"/>
                              </a:prstClr>
                            </a:outerShdw>
                          </a:effectLst>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1531128871" name="Group 35"/>
                        <wpg:cNvGrpSpPr/>
                        <wpg:grpSpPr>
                          <a:xfrm>
                            <a:off x="1633401" y="1094558"/>
                            <a:ext cx="4863374" cy="175442"/>
                            <a:chOff x="0" y="0"/>
                            <a:chExt cx="4863374" cy="175442"/>
                          </a:xfrm>
                        </wpg:grpSpPr>
                        <wps:wsp>
                          <wps:cNvPr id="262310582" name="Callout: Up Arrow 18"/>
                          <wps:cNvSpPr/>
                          <wps:spPr>
                            <a:xfrm rot="16200000">
                              <a:off x="1360" y="-1360"/>
                              <a:ext cx="158387" cy="161108"/>
                            </a:xfrm>
                            <a:prstGeom prst="chevron">
                              <a:avLst/>
                            </a:prstGeom>
                            <a:solidFill>
                              <a:schemeClr val="accent1">
                                <a:lumMod val="40000"/>
                                <a:lumOff val="60000"/>
                              </a:schemeClr>
                            </a:solidFill>
                            <a:effectLst>
                              <a:outerShdw blurRad="50800" dist="38100" dir="5400000" algn="t" rotWithShape="0">
                                <a:prstClr val="black">
                                  <a:alpha val="40000"/>
                                </a:prstClr>
                              </a:outerShdw>
                            </a:effectLst>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64202236" name="Callout: Up Arrow 18"/>
                          <wps:cNvSpPr/>
                          <wps:spPr>
                            <a:xfrm rot="16200000">
                              <a:off x="1129120" y="-1360"/>
                              <a:ext cx="158387" cy="161108"/>
                            </a:xfrm>
                            <a:prstGeom prst="chevron">
                              <a:avLst/>
                            </a:prstGeom>
                            <a:solidFill>
                              <a:schemeClr val="accent1">
                                <a:lumMod val="40000"/>
                                <a:lumOff val="60000"/>
                              </a:schemeClr>
                            </a:solidFill>
                            <a:effectLst>
                              <a:outerShdw blurRad="50800" dist="38100" dir="5400000" algn="t" rotWithShape="0">
                                <a:prstClr val="black">
                                  <a:alpha val="40000"/>
                                </a:prstClr>
                              </a:outerShdw>
                            </a:effectLst>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45411925" name="Callout: Up Arrow 18"/>
                          <wps:cNvSpPr/>
                          <wps:spPr>
                            <a:xfrm rot="16200000">
                              <a:off x="2252526" y="7349"/>
                              <a:ext cx="158115" cy="160655"/>
                            </a:xfrm>
                            <a:prstGeom prst="chevron">
                              <a:avLst/>
                            </a:prstGeom>
                            <a:solidFill>
                              <a:schemeClr val="accent1">
                                <a:lumMod val="40000"/>
                                <a:lumOff val="60000"/>
                              </a:schemeClr>
                            </a:solidFill>
                            <a:effectLst>
                              <a:outerShdw blurRad="50800" dist="38100" dir="5400000" algn="t" rotWithShape="0">
                                <a:prstClr val="black">
                                  <a:alpha val="40000"/>
                                </a:prstClr>
                              </a:outerShdw>
                            </a:effectLst>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82639685" name="Callout: Up Arrow 18"/>
                          <wps:cNvSpPr/>
                          <wps:spPr>
                            <a:xfrm rot="16200000">
                              <a:off x="4703989" y="16057"/>
                              <a:ext cx="158115" cy="160655"/>
                            </a:xfrm>
                            <a:prstGeom prst="chevron">
                              <a:avLst/>
                            </a:prstGeom>
                            <a:solidFill>
                              <a:schemeClr val="accent1">
                                <a:lumMod val="40000"/>
                                <a:lumOff val="60000"/>
                              </a:schemeClr>
                            </a:solidFill>
                            <a:effectLst>
                              <a:outerShdw blurRad="50800" dist="38100" dir="5400000" algn="t" rotWithShape="0">
                                <a:prstClr val="black">
                                  <a:alpha val="40000"/>
                                </a:prstClr>
                              </a:outerShdw>
                            </a:effectLst>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46026110" name="Callout: Up Arrow 18"/>
                          <wps:cNvSpPr/>
                          <wps:spPr>
                            <a:xfrm rot="16200000">
                              <a:off x="3436892" y="16057"/>
                              <a:ext cx="158115" cy="160655"/>
                            </a:xfrm>
                            <a:prstGeom prst="chevron">
                              <a:avLst/>
                            </a:prstGeom>
                            <a:solidFill>
                              <a:schemeClr val="accent1">
                                <a:lumMod val="40000"/>
                                <a:lumOff val="60000"/>
                              </a:schemeClr>
                            </a:solidFill>
                            <a:effectLst>
                              <a:outerShdw blurRad="50800" dist="38100" dir="5400000" algn="t" rotWithShape="0">
                                <a:prstClr val="black">
                                  <a:alpha val="40000"/>
                                </a:prstClr>
                              </a:outerShdw>
                            </a:effectLst>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314155892" name="Group 35"/>
                        <wpg:cNvGrpSpPr/>
                        <wpg:grpSpPr>
                          <a:xfrm>
                            <a:off x="1663881" y="2531472"/>
                            <a:ext cx="4863374" cy="175442"/>
                            <a:chOff x="0" y="0"/>
                            <a:chExt cx="4863374" cy="175442"/>
                          </a:xfrm>
                        </wpg:grpSpPr>
                        <wps:wsp>
                          <wps:cNvPr id="1350837858" name="Callout: Up Arrow 18"/>
                          <wps:cNvSpPr/>
                          <wps:spPr>
                            <a:xfrm rot="16200000">
                              <a:off x="1360" y="-1360"/>
                              <a:ext cx="158387" cy="161108"/>
                            </a:xfrm>
                            <a:prstGeom prst="chevron">
                              <a:avLst/>
                            </a:prstGeom>
                            <a:solidFill>
                              <a:schemeClr val="accent1">
                                <a:lumMod val="40000"/>
                                <a:lumOff val="60000"/>
                              </a:schemeClr>
                            </a:solidFill>
                            <a:effectLst>
                              <a:outerShdw blurRad="50800" dist="38100" dir="5400000" algn="t" rotWithShape="0">
                                <a:prstClr val="black">
                                  <a:alpha val="40000"/>
                                </a:prstClr>
                              </a:outerShdw>
                            </a:effectLst>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0958477" name="Callout: Up Arrow 18"/>
                          <wps:cNvSpPr/>
                          <wps:spPr>
                            <a:xfrm rot="16200000">
                              <a:off x="1129120" y="-1360"/>
                              <a:ext cx="158387" cy="161108"/>
                            </a:xfrm>
                            <a:prstGeom prst="chevron">
                              <a:avLst/>
                            </a:prstGeom>
                            <a:solidFill>
                              <a:schemeClr val="accent1">
                                <a:lumMod val="40000"/>
                                <a:lumOff val="60000"/>
                              </a:schemeClr>
                            </a:solidFill>
                            <a:effectLst>
                              <a:outerShdw blurRad="50800" dist="38100" dir="5400000" algn="t" rotWithShape="0">
                                <a:prstClr val="black">
                                  <a:alpha val="40000"/>
                                </a:prstClr>
                              </a:outerShdw>
                            </a:effectLst>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16374079" name="Callout: Up Arrow 18"/>
                          <wps:cNvSpPr/>
                          <wps:spPr>
                            <a:xfrm rot="16200000">
                              <a:off x="2252526" y="7349"/>
                              <a:ext cx="158115" cy="160655"/>
                            </a:xfrm>
                            <a:prstGeom prst="chevron">
                              <a:avLst/>
                            </a:prstGeom>
                            <a:solidFill>
                              <a:schemeClr val="accent1">
                                <a:lumMod val="40000"/>
                                <a:lumOff val="60000"/>
                              </a:schemeClr>
                            </a:solidFill>
                            <a:effectLst>
                              <a:outerShdw blurRad="50800" dist="38100" dir="5400000" algn="t" rotWithShape="0">
                                <a:prstClr val="black">
                                  <a:alpha val="40000"/>
                                </a:prstClr>
                              </a:outerShdw>
                            </a:effectLst>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12940538" name="Callout: Up Arrow 18"/>
                          <wps:cNvSpPr/>
                          <wps:spPr>
                            <a:xfrm rot="16200000">
                              <a:off x="4703989" y="16057"/>
                              <a:ext cx="158115" cy="160655"/>
                            </a:xfrm>
                            <a:prstGeom prst="chevron">
                              <a:avLst/>
                            </a:prstGeom>
                            <a:solidFill>
                              <a:schemeClr val="accent1">
                                <a:lumMod val="40000"/>
                                <a:lumOff val="60000"/>
                              </a:schemeClr>
                            </a:solidFill>
                            <a:effectLst>
                              <a:outerShdw blurRad="50800" dist="38100" dir="5400000" algn="t" rotWithShape="0">
                                <a:prstClr val="black">
                                  <a:alpha val="40000"/>
                                </a:prstClr>
                              </a:outerShdw>
                            </a:effectLst>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29262993" name="Callout: Up Arrow 18"/>
                          <wps:cNvSpPr/>
                          <wps:spPr>
                            <a:xfrm rot="16200000">
                              <a:off x="3436892" y="16057"/>
                              <a:ext cx="158115" cy="160655"/>
                            </a:xfrm>
                            <a:prstGeom prst="chevron">
                              <a:avLst/>
                            </a:prstGeom>
                            <a:solidFill>
                              <a:schemeClr val="accent1">
                                <a:lumMod val="40000"/>
                                <a:lumOff val="60000"/>
                              </a:schemeClr>
                            </a:solidFill>
                            <a:effectLst>
                              <a:outerShdw blurRad="50800" dist="38100" dir="5400000" algn="t" rotWithShape="0">
                                <a:prstClr val="black">
                                  <a:alpha val="40000"/>
                                </a:prstClr>
                              </a:outerShdw>
                            </a:effectLst>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553250897" name="Callout: Up Arrow 18"/>
                        <wps:cNvSpPr/>
                        <wps:spPr>
                          <a:xfrm rot="16200000">
                            <a:off x="3915864" y="4678384"/>
                            <a:ext cx="205740" cy="210095"/>
                          </a:xfrm>
                          <a:prstGeom prst="chevron">
                            <a:avLst/>
                          </a:prstGeom>
                          <a:solidFill>
                            <a:schemeClr val="accent1">
                              <a:lumMod val="75000"/>
                            </a:schemeClr>
                          </a:solidFill>
                          <a:effectLst>
                            <a:outerShdw blurRad="50800" dist="38100" dir="5400000" algn="t" rotWithShape="0">
                              <a:prstClr val="black">
                                <a:alpha val="40000"/>
                              </a:prstClr>
                            </a:outerShdw>
                          </a:effectLst>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60746A8D" id="Group 36" o:spid="_x0000_s1047" style="position:absolute;left:0;text-align:left;margin-left:-53.5pt;margin-top:9.45pt;width:573.65pt;height:644pt;z-index:251668480;mso-position-horizontal-relative:text;mso-position-vertical-relative:text;mso-width-relative:margin;mso-height-relative:margin" coordsize="70857,813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">
                <v:group id="Group 22" o:spid="_x0000_s1048" style="position:absolute;width:70857;height:81374" coordorigin="-297" coordsize="70857,813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">
                  <v:group id="Group 26" o:spid="_x0000_s1049" style="position:absolute;left:-297;top:3091;width:70857;height:78283" coordorigin="-266,-783" coordsize="63412,78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">
                    <v:group id="Group 14" o:spid="_x0000_s1050" style="position:absolute;left:-266;top:-783;width:63301;height:45136" coordorigin="-779,-783" coordsize="53104,451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">
                      <v:group id="_x0000_s1051" style="position:absolute;left:-78;top:-783;width:52402;height:3700" coordorigin="-78,-783" coordsize="52403,37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">
                        <v:shape id="Text Box 1" o:spid="_x0000_s1052" type="#_x0000_t202" style="position:absolute;left:-78;top:-783;width:6026;height:37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" fillcolor="white [3201]" strokeweight=".5pt">
                          <v:textbox>
                            <w:txbxContent>
                              <w:p w14:paraId="54FFCBFB" w14:textId="77777777" w:rsidR="0089000E" w:rsidRPr="008F5576" w:rsidRDefault="0089000E" w:rsidP="0089000E">
                                <w:pPr>
                                  <w:shd w:val="clear" w:color="auto" w:fill="FFF2CC" w:themeFill="accent4" w:themeFillTint="33"/>
                                  <w:jc w:val="center"/>
                                  <w:rPr>
                                    <w:rFonts w:ascii="Arial Narrow" w:hAnsi="Arial Narrow"/>
                                    <w:b/>
                                    <w:bCs/>
                                    <w:sz w:val="16"/>
                                    <w:szCs w:val="16"/>
                                  </w:rPr>
                                </w:pPr>
                                <w:r w:rsidRPr="008F5576">
                                  <w:rPr>
                                    <w:rFonts w:ascii="Arial Narrow" w:hAnsi="Arial Narrow"/>
                                    <w:b/>
                                    <w:bCs/>
                                    <w:sz w:val="16"/>
                                    <w:szCs w:val="16"/>
                                  </w:rPr>
                                  <w:t>IMPACT</w:t>
                                </w:r>
                              </w:p>
                            </w:txbxContent>
                          </v:textbox>
                        </v:shape>
                        <v:shape id="Text Box 1" o:spid="_x0000_s1053" type="#_x0000_t202" style="position:absolute;left:7362;top:-729;width:44962;height:36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" fillcolor="white [3201]" strokeweight=".5pt">
                          <v:textbox>
                            <w:txbxContent>
                              <w:p w14:paraId="079F54E1" w14:textId="77777777" w:rsidR="0089000E" w:rsidRPr="00FB5239" w:rsidRDefault="0089000E" w:rsidP="0089000E">
                                <w:pPr>
                                  <w:shd w:val="clear" w:color="auto" w:fill="DEEAF6" w:themeFill="accent5" w:themeFillTint="33"/>
                                  <w:jc w:val="center"/>
                                  <w:rPr>
                                    <w:rFonts w:ascii="Arial Narrow" w:hAnsi="Arial Narrow"/>
                                    <w:b/>
                                    <w:bCs/>
                                    <w:sz w:val="20"/>
                                    <w:szCs w:val="20"/>
                                  </w:rPr>
                                </w:pPr>
                                <w:r w:rsidRPr="00FB5239">
                                  <w:rPr>
                                    <w:rFonts w:ascii="Arial Narrow" w:hAnsi="Arial Narrow"/>
                                    <w:b/>
                                    <w:bCs/>
                                    <w:sz w:val="20"/>
                                    <w:szCs w:val="20"/>
                                  </w:rPr>
                                  <w:t>SUSTAINABLE DEVELOPMENT GOALS IN GEORGIA ACHIEVED BY 2030</w:t>
                                </w:r>
                              </w:p>
                            </w:txbxContent>
                          </v:textbox>
                        </v:shape>
                      </v:group>
                      <v:group id="Group 4" o:spid="_x0000_s1054" style="position:absolute;left:-121;top:3624;width:52346;height:3756" coordorigin="-176,-1437" coordsize="52348,37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">
                        <v:shape id="Text Box 1" o:spid="_x0000_s1055" type="#_x0000_t202" style="position:absolute;left:7308;top:-1376;width:44864;height:36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" fillcolor="white [3201]" strokeweight=".5pt">
                          <v:textbox>
                            <w:txbxContent>
                              <w:p w14:paraId="25A0BD4C" w14:textId="77777777" w:rsidR="0089000E" w:rsidRPr="005235AC" w:rsidRDefault="0089000E" w:rsidP="0089000E">
                                <w:pPr>
                                  <w:shd w:val="clear" w:color="auto" w:fill="E2EFD9" w:themeFill="accent6" w:themeFillTint="33"/>
                                  <w:jc w:val="center"/>
                                  <w:rPr>
                                    <w:b/>
                                    <w:bCs/>
                                    <w:i/>
                                    <w:iCs/>
                                    <w:sz w:val="20"/>
                                    <w:szCs w:val="20"/>
                                  </w:rPr>
                                </w:pPr>
                                <w:r w:rsidRPr="005235AC">
                                  <w:rPr>
                                    <w:b/>
                                    <w:bCs/>
                                    <w:i/>
                                    <w:iCs/>
                                    <w:sz w:val="20"/>
                                    <w:szCs w:val="20"/>
                                  </w:rPr>
                                  <w:t>Enhanced human well-being, capabilities, social equality in Georgia by 2025</w:t>
                                </w:r>
                              </w:p>
                            </w:txbxContent>
                          </v:textbox>
                        </v:shape>
                        <v:shape id="Text Box 1" o:spid="_x0000_s1056" type="#_x0000_t202" style="position:absolute;left:-176;top:-1437;width:6021;height:36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" fillcolor="white [3201]" strokeweight=".5pt">
                          <v:textbox>
                            <w:txbxContent>
                              <w:p w14:paraId="40A455E8" w14:textId="77777777" w:rsidR="0089000E" w:rsidRPr="008F5576" w:rsidRDefault="0089000E" w:rsidP="0089000E">
                                <w:pPr>
                                  <w:shd w:val="clear" w:color="auto" w:fill="FFF2CC" w:themeFill="accent4" w:themeFillTint="33"/>
                                  <w:jc w:val="center"/>
                                  <w:rPr>
                                    <w:rFonts w:ascii="Arial Narrow" w:hAnsi="Arial Narrow"/>
                                    <w:b/>
                                    <w:bCs/>
                                    <w:sz w:val="16"/>
                                    <w:szCs w:val="16"/>
                                  </w:rPr>
                                </w:pPr>
                                <w:r w:rsidRPr="008F5576">
                                  <w:rPr>
                                    <w:rFonts w:ascii="Arial Narrow" w:hAnsi="Arial Narrow"/>
                                    <w:b/>
                                    <w:bCs/>
                                    <w:sz w:val="16"/>
                                    <w:szCs w:val="16"/>
                                  </w:rPr>
                                  <w:t>STRATEGIC PRIORITY</w:t>
                                </w:r>
                              </w:p>
                            </w:txbxContent>
                          </v:textbox>
                        </v:shape>
                      </v:group>
                      <v:group id="Group 5" o:spid="_x0000_s1057" style="position:absolute;left:-340;top:8508;width:52519;height:13440" coordorigin="-503,-1402" coordsize="52521,108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">
                        <v:shape id="Text Box 1" o:spid="_x0000_s1058" type="#_x0000_t202" style="position:absolute;left:-503;top:-1382;width:6300;height:28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" fillcolor="white [3201]" strokeweight=".5pt">
                          <v:textbox>
                            <w:txbxContent>
                              <w:p w14:paraId="08F8F833" w14:textId="77777777" w:rsidR="0089000E" w:rsidRPr="008F5576" w:rsidRDefault="0089000E" w:rsidP="0089000E">
                                <w:pPr>
                                  <w:shd w:val="clear" w:color="auto" w:fill="FFF2CC" w:themeFill="accent4" w:themeFillTint="33"/>
                                  <w:jc w:val="center"/>
                                  <w:rPr>
                                    <w:rFonts w:ascii="Arial Narrow" w:hAnsi="Arial Narrow"/>
                                    <w:b/>
                                    <w:bCs/>
                                    <w:sz w:val="16"/>
                                    <w:szCs w:val="16"/>
                                  </w:rPr>
                                </w:pPr>
                                <w:r w:rsidRPr="008F5576">
                                  <w:rPr>
                                    <w:rFonts w:ascii="Arial Narrow" w:hAnsi="Arial Narrow"/>
                                    <w:b/>
                                    <w:bCs/>
                                    <w:sz w:val="16"/>
                                    <w:szCs w:val="16"/>
                                  </w:rPr>
                                  <w:t>OUTCOMES</w:t>
                                </w:r>
                              </w:p>
                            </w:txbxContent>
                          </v:textbox>
                        </v:shape>
                        <v:group id="Group 2" o:spid="_x0000_s1059" style="position:absolute;left:7259;top:-1402;width:44758;height:10836" coordorigin="-2972,-1565" coordsize="44757,108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">
                          <v:shape id="Text Box 1" o:spid="_x0000_s1060" type="#_x0000_t202" style="position:absolute;left:-2972;top:-1548;width:10212;height:10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" fillcolor="white [3201]" strokeweight=".5pt">
                            <v:textbox>
                              <w:txbxContent>
                                <w:p w14:paraId="59CB9FC2" w14:textId="77777777" w:rsidR="0089000E" w:rsidRPr="00CA6E39" w:rsidRDefault="0089000E" w:rsidP="0089000E">
                                  <w:pPr>
                                    <w:shd w:val="clear" w:color="auto" w:fill="F2F2F2" w:themeFill="background1" w:themeFillShade="F2"/>
                                    <w:rPr>
                                      <w:rFonts w:ascii="Arial Narrow" w:hAnsi="Arial Narrow" w:cstheme="minorHAnsi"/>
                                      <w:b/>
                                      <w:bCs/>
                                      <w:i/>
                                      <w:iCs/>
                                      <w:sz w:val="16"/>
                                      <w:szCs w:val="16"/>
                                    </w:rPr>
                                  </w:pPr>
                                  <w:r w:rsidRPr="00CA6E39">
                                    <w:rPr>
                                      <w:rFonts w:ascii="Arial Narrow" w:hAnsi="Arial Narrow" w:cstheme="minorHAnsi"/>
                                      <w:b/>
                                      <w:bCs/>
                                      <w:i/>
                                      <w:iCs/>
                                      <w:sz w:val="16"/>
                                      <w:szCs w:val="16"/>
                                    </w:rPr>
                                    <w:t>Outcome 1:</w:t>
                                  </w:r>
                                </w:p>
                                <w:p w14:paraId="73BCB3A9" w14:textId="77777777" w:rsidR="0089000E" w:rsidRDefault="0089000E" w:rsidP="0089000E">
                                  <w:pPr>
                                    <w:shd w:val="clear" w:color="auto" w:fill="F2F2F2" w:themeFill="background1" w:themeFillShade="F2"/>
                                    <w:rPr>
                                      <w:rFonts w:ascii="Arial Narrow" w:hAnsi="Arial Narrow" w:cstheme="minorHAnsi"/>
                                      <w:i/>
                                      <w:iCs/>
                                      <w:sz w:val="15"/>
                                      <w:szCs w:val="15"/>
                                    </w:rPr>
                                  </w:pPr>
                                  <w:r w:rsidRPr="005235AC">
                                    <w:rPr>
                                      <w:rFonts w:ascii="Arial Narrow" w:hAnsi="Arial Narrow" w:cstheme="minorHAnsi"/>
                                      <w:i/>
                                      <w:iCs/>
                                      <w:sz w:val="15"/>
                                      <w:szCs w:val="15"/>
                                    </w:rPr>
                                    <w:t>By 2025, all people in Georgia enjoy improved good governance, more open, resilient and accountable institutions, rule of law, equal access to justice, human rights¹¹ and increased representation and participation of women in decision making</w:t>
                                  </w:r>
                                  <w:r>
                                    <w:rPr>
                                      <w:rFonts w:ascii="Arial Narrow" w:hAnsi="Arial Narrow" w:cstheme="minorHAnsi"/>
                                      <w:i/>
                                      <w:iCs/>
                                      <w:sz w:val="15"/>
                                      <w:szCs w:val="15"/>
                                    </w:rPr>
                                    <w:t>.</w:t>
                                  </w:r>
                                </w:p>
                                <w:p w14:paraId="29454099" w14:textId="77777777" w:rsidR="0089000E" w:rsidRPr="005235AC" w:rsidRDefault="0089000E" w:rsidP="0089000E">
                                  <w:pPr>
                                    <w:shd w:val="clear" w:color="auto" w:fill="F2F2F2" w:themeFill="background1" w:themeFillShade="F2"/>
                                    <w:rPr>
                                      <w:rFonts w:ascii="Arial Narrow" w:hAnsi="Arial Narrow" w:cstheme="minorHAnsi"/>
                                      <w:i/>
                                      <w:iCs/>
                                      <w:sz w:val="15"/>
                                      <w:szCs w:val="15"/>
                                    </w:rPr>
                                  </w:pPr>
                                </w:p>
                              </w:txbxContent>
                            </v:textbox>
                          </v:shape>
                          <v:shape id="Text Box 1" o:spid="_x0000_s1061" type="#_x0000_t202" style="position:absolute;left:5902;top:-1548;width:9989;height:108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" fillcolor="white [3201]" strokeweight=".5pt">
                            <v:textbox>
                              <w:txbxContent>
                                <w:p w14:paraId="0CE11BF2" w14:textId="77777777" w:rsidR="0089000E" w:rsidRPr="00DA419E" w:rsidRDefault="0089000E" w:rsidP="0089000E">
                                  <w:pPr>
                                    <w:shd w:val="clear" w:color="auto" w:fill="F2F2F2" w:themeFill="background1" w:themeFillShade="F2"/>
                                    <w:rPr>
                                      <w:rFonts w:ascii="Arial Narrow" w:hAnsi="Arial Narrow"/>
                                      <w:b/>
                                      <w:bCs/>
                                      <w:i/>
                                      <w:iCs/>
                                      <w:sz w:val="15"/>
                                      <w:szCs w:val="15"/>
                                    </w:rPr>
                                  </w:pPr>
                                  <w:r w:rsidRPr="00DA419E">
                                    <w:rPr>
                                      <w:rFonts w:ascii="Arial Narrow" w:hAnsi="Arial Narrow"/>
                                      <w:b/>
                                      <w:bCs/>
                                      <w:i/>
                                      <w:iCs/>
                                      <w:sz w:val="15"/>
                                      <w:szCs w:val="15"/>
                                    </w:rPr>
                                    <w:t>Outcome 2:</w:t>
                                  </w:r>
                                </w:p>
                                <w:p w14:paraId="32F9D23B" w14:textId="77777777" w:rsidR="0089000E" w:rsidRPr="00DA419E" w:rsidRDefault="0089000E" w:rsidP="0089000E">
                                  <w:pPr>
                                    <w:shd w:val="clear" w:color="auto" w:fill="F2F2F2" w:themeFill="background1" w:themeFillShade="F2"/>
                                    <w:rPr>
                                      <w:rFonts w:ascii="Arial Narrow" w:hAnsi="Arial Narrow"/>
                                      <w:i/>
                                      <w:iCs/>
                                      <w:sz w:val="15"/>
                                      <w:szCs w:val="15"/>
                                    </w:rPr>
                                  </w:pPr>
                                  <w:r w:rsidRPr="00DA419E">
                                    <w:rPr>
                                      <w:rFonts w:ascii="Arial Narrow" w:hAnsi="Arial Narrow"/>
                                      <w:i/>
                                      <w:iCs/>
                                      <w:sz w:val="15"/>
                                      <w:szCs w:val="15"/>
                                    </w:rPr>
                                    <w:t>By 2025, all people in Georgia have equitable and inclusive access to quality, resilient and gender-sensitive services delivered in accordance with international human rights standards.</w:t>
                                  </w:r>
                                </w:p>
                              </w:txbxContent>
                            </v:textbox>
                          </v:shape>
                          <v:shape id="Text Box 1" o:spid="_x0000_s1062" type="#_x0000_t202" style="position:absolute;left:14497;top:-1548;width:9989;height:10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" fillcolor="white [3201]" strokeweight=".5pt">
                            <v:textbox>
                              <w:txbxContent>
                                <w:p w14:paraId="4B7A801D" w14:textId="77777777" w:rsidR="0089000E" w:rsidRPr="00DA419E" w:rsidRDefault="0089000E" w:rsidP="0089000E">
                                  <w:pPr>
                                    <w:shd w:val="clear" w:color="auto" w:fill="F2F2F2" w:themeFill="background1" w:themeFillShade="F2"/>
                                    <w:rPr>
                                      <w:rFonts w:ascii="Arial Narrow" w:hAnsi="Arial Narrow"/>
                                      <w:b/>
                                      <w:bCs/>
                                      <w:i/>
                                      <w:iCs/>
                                      <w:sz w:val="15"/>
                                      <w:szCs w:val="15"/>
                                    </w:rPr>
                                  </w:pPr>
                                  <w:r w:rsidRPr="00DA419E">
                                    <w:rPr>
                                      <w:rFonts w:ascii="Arial Narrow" w:hAnsi="Arial Narrow"/>
                                      <w:b/>
                                      <w:bCs/>
                                      <w:i/>
                                      <w:iCs/>
                                      <w:sz w:val="15"/>
                                      <w:szCs w:val="15"/>
                                    </w:rPr>
                                    <w:t>Outcome 3:</w:t>
                                  </w:r>
                                </w:p>
                                <w:p w14:paraId="3591BB97" w14:textId="77777777" w:rsidR="0089000E" w:rsidRPr="00DA419E" w:rsidRDefault="0089000E" w:rsidP="0089000E">
                                  <w:pPr>
                                    <w:shd w:val="clear" w:color="auto" w:fill="F2F2F2" w:themeFill="background1" w:themeFillShade="F2"/>
                                    <w:rPr>
                                      <w:rFonts w:ascii="Arial Narrow" w:hAnsi="Arial Narrow"/>
                                      <w:i/>
                                      <w:iCs/>
                                      <w:sz w:val="15"/>
                                      <w:szCs w:val="15"/>
                                    </w:rPr>
                                  </w:pPr>
                                  <w:r w:rsidRPr="00DA419E">
                                    <w:rPr>
                                      <w:rFonts w:ascii="Arial Narrow" w:hAnsi="Arial Narrow"/>
                                      <w:i/>
                                      <w:iCs/>
                                      <w:sz w:val="15"/>
                                      <w:szCs w:val="15"/>
                                    </w:rPr>
                                    <w:t>By 2025, all people without discrimination benefit from a sustainable, inclusive and resilient economy in Georgia.</w:t>
                                  </w:r>
                                </w:p>
                              </w:txbxContent>
                            </v:textbox>
                          </v:shape>
                          <v:shape id="Text Box 1" o:spid="_x0000_s1063" type="#_x0000_t202" style="position:absolute;left:23092;top:-1550;width:9989;height:108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" fillcolor="white [3201]" strokeweight=".5pt">
                            <v:textbox>
                              <w:txbxContent>
                                <w:p w14:paraId="675F5ACC" w14:textId="77777777" w:rsidR="0089000E" w:rsidRPr="00DA419E" w:rsidRDefault="0089000E" w:rsidP="0089000E">
                                  <w:pPr>
                                    <w:shd w:val="clear" w:color="auto" w:fill="F2F2F2" w:themeFill="background1" w:themeFillShade="F2"/>
                                    <w:rPr>
                                      <w:rFonts w:ascii="Arial Narrow" w:hAnsi="Arial Narrow"/>
                                      <w:i/>
                                      <w:iCs/>
                                      <w:sz w:val="15"/>
                                      <w:szCs w:val="15"/>
                                    </w:rPr>
                                  </w:pPr>
                                  <w:r w:rsidRPr="00DA419E">
                                    <w:rPr>
                                      <w:rFonts w:ascii="Arial Narrow" w:hAnsi="Arial Narrow"/>
                                      <w:b/>
                                      <w:bCs/>
                                      <w:i/>
                                      <w:iCs/>
                                      <w:sz w:val="15"/>
                                      <w:szCs w:val="15"/>
                                    </w:rPr>
                                    <w:t>Outcome 4</w:t>
                                  </w:r>
                                  <w:r w:rsidRPr="00DA419E">
                                    <w:rPr>
                                      <w:rFonts w:ascii="Arial Narrow" w:hAnsi="Arial Narrow"/>
                                      <w:i/>
                                      <w:iCs/>
                                      <w:sz w:val="15"/>
                                      <w:szCs w:val="15"/>
                                    </w:rPr>
                                    <w:t>:</w:t>
                                  </w:r>
                                </w:p>
                                <w:p w14:paraId="502B406A" w14:textId="77777777" w:rsidR="0089000E" w:rsidRPr="00DA419E" w:rsidRDefault="0089000E" w:rsidP="0089000E">
                                  <w:pPr>
                                    <w:shd w:val="clear" w:color="auto" w:fill="F2F2F2" w:themeFill="background1" w:themeFillShade="F2"/>
                                    <w:rPr>
                                      <w:rFonts w:ascii="Arial Narrow" w:hAnsi="Arial Narrow"/>
                                      <w:i/>
                                      <w:iCs/>
                                      <w:sz w:val="15"/>
                                      <w:szCs w:val="15"/>
                                    </w:rPr>
                                  </w:pPr>
                                  <w:r w:rsidRPr="00DA419E">
                                    <w:rPr>
                                      <w:rFonts w:ascii="Arial Narrow" w:hAnsi="Arial Narrow"/>
                                      <w:i/>
                                      <w:iCs/>
                                      <w:sz w:val="15"/>
                                      <w:szCs w:val="15"/>
                                    </w:rPr>
                                    <w:t>By 2025, conflict affected communities enjoy human rights, enhanced human security and resilience.</w:t>
                                  </w:r>
                                </w:p>
                              </w:txbxContent>
                            </v:textbox>
                          </v:shape>
                          <v:shape id="Text Box 1" o:spid="_x0000_s1064" type="#_x0000_t202" style="position:absolute;left:31795;top:-1565;width:9989;height:108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" fillcolor="white [3201]" strokeweight=".5pt">
                            <v:textbox>
                              <w:txbxContent>
                                <w:p w14:paraId="5A9EBD5F" w14:textId="77777777" w:rsidR="0089000E" w:rsidRPr="00DA419E" w:rsidRDefault="0089000E" w:rsidP="0089000E">
                                  <w:pPr>
                                    <w:shd w:val="clear" w:color="auto" w:fill="F2F2F2" w:themeFill="background1" w:themeFillShade="F2"/>
                                    <w:rPr>
                                      <w:rFonts w:ascii="Arial Narrow" w:hAnsi="Arial Narrow"/>
                                      <w:b/>
                                      <w:bCs/>
                                      <w:i/>
                                      <w:iCs/>
                                      <w:sz w:val="15"/>
                                      <w:szCs w:val="15"/>
                                    </w:rPr>
                                  </w:pPr>
                                  <w:r w:rsidRPr="00DA419E">
                                    <w:rPr>
                                      <w:rFonts w:ascii="Arial Narrow" w:hAnsi="Arial Narrow"/>
                                      <w:b/>
                                      <w:bCs/>
                                      <w:i/>
                                      <w:iCs/>
                                      <w:sz w:val="15"/>
                                      <w:szCs w:val="15"/>
                                    </w:rPr>
                                    <w:t>Outcome 5:</w:t>
                                  </w:r>
                                </w:p>
                                <w:p w14:paraId="16D3C69F" w14:textId="77777777" w:rsidR="0089000E" w:rsidRPr="00DA419E" w:rsidRDefault="0089000E" w:rsidP="0089000E">
                                  <w:pPr>
                                    <w:shd w:val="clear" w:color="auto" w:fill="F2F2F2" w:themeFill="background1" w:themeFillShade="F2"/>
                                    <w:rPr>
                                      <w:rFonts w:ascii="Arial Narrow" w:hAnsi="Arial Narrow"/>
                                      <w:i/>
                                      <w:iCs/>
                                      <w:sz w:val="15"/>
                                      <w:szCs w:val="15"/>
                                    </w:rPr>
                                  </w:pPr>
                                  <w:r w:rsidRPr="00DA419E">
                                    <w:rPr>
                                      <w:rFonts w:ascii="Arial Narrow" w:hAnsi="Arial Narrow"/>
                                      <w:i/>
                                      <w:iCs/>
                                      <w:sz w:val="15"/>
                                      <w:szCs w:val="15"/>
                                    </w:rPr>
                                    <w:t>By 2025, all people, without discrimination, enjoy enhanced resilience through improved environmental governance, climate action and sustainable management and use of natural resources in Georgia.</w:t>
                                  </w:r>
                                </w:p>
                              </w:txbxContent>
                            </v:textbox>
                          </v:shape>
                        </v:group>
                      </v:group>
                      <v:group id="Group 6" o:spid="_x0000_s1065" style="position:absolute;left:-779;top:23249;width:53048;height:21104" coordorigin="-943,-15412" coordsize="53054,211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">
                        <v:shape id="Text Box 1" o:spid="_x0000_s1066" type="#_x0000_t202" style="position:absolute;left:-943;top:-15333;width:6583;height:36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" fillcolor="white [3201]" strokeweight=".5pt">
                          <v:textbox>
                            <w:txbxContent>
                              <w:p w14:paraId="652F5BEE" w14:textId="77777777" w:rsidR="0089000E" w:rsidRPr="008F5576" w:rsidRDefault="0089000E" w:rsidP="0089000E">
                                <w:pPr>
                                  <w:shd w:val="clear" w:color="auto" w:fill="FFF2CC" w:themeFill="accent4" w:themeFillTint="33"/>
                                  <w:jc w:val="center"/>
                                  <w:rPr>
                                    <w:rFonts w:ascii="Arial Narrow" w:hAnsi="Arial Narrow"/>
                                    <w:b/>
                                    <w:bCs/>
                                    <w:sz w:val="16"/>
                                    <w:szCs w:val="16"/>
                                  </w:rPr>
                                </w:pPr>
                                <w:r w:rsidRPr="008F5576">
                                  <w:rPr>
                                    <w:rFonts w:ascii="Arial Narrow" w:hAnsi="Arial Narrow"/>
                                    <w:b/>
                                    <w:bCs/>
                                    <w:sz w:val="16"/>
                                    <w:szCs w:val="16"/>
                                  </w:rPr>
                                  <w:t>OUTPUTS</w:t>
                                </w:r>
                              </w:p>
                            </w:txbxContent>
                          </v:textbox>
                        </v:shape>
                        <v:shape id="Text Box 1" o:spid="_x0000_s1067" type="#_x0000_t202" style="position:absolute;left:7102;top:-15412;width:45009;height:211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" fillcolor="white [3201]" strokeweight=".5pt">
                          <v:textbox>
                            <w:txbxContent>
                              <w:p w14:paraId="006257F9" w14:textId="77777777" w:rsidR="0089000E" w:rsidRPr="00E360FB" w:rsidRDefault="0089000E">
                                <w:pPr>
                                  <w:pStyle w:val="ListParagraph"/>
                                  <w:numPr>
                                    <w:ilvl w:val="0"/>
                                    <w:numId w:val="82"/>
                                  </w:numPr>
                                  <w:shd w:val="clear" w:color="auto" w:fill="DEEAF6" w:themeFill="accent5" w:themeFillTint="33"/>
                                  <w:spacing w:after="0" w:line="240" w:lineRule="auto"/>
                                  <w:ind w:left="180" w:hanging="180"/>
                                  <w:jc w:val="both"/>
                                  <w:rPr>
                                    <w:rFonts w:ascii="Arial Narrow" w:hAnsi="Arial Narrow"/>
                                    <w:sz w:val="16"/>
                                    <w:szCs w:val="16"/>
                                  </w:rPr>
                                </w:pPr>
                                <w:r w:rsidRPr="00E360FB">
                                  <w:rPr>
                                    <w:rFonts w:ascii="Arial Narrow" w:hAnsi="Arial Narrow"/>
                                    <w:b/>
                                    <w:bCs/>
                                    <w:i/>
                                    <w:iCs/>
                                    <w:sz w:val="16"/>
                                    <w:szCs w:val="16"/>
                                  </w:rPr>
                                  <w:t>If</w:t>
                                </w:r>
                                <w:r w:rsidRPr="00E360FB">
                                  <w:rPr>
                                    <w:rFonts w:ascii="Arial Narrow" w:hAnsi="Arial Narrow"/>
                                    <w:b/>
                                    <w:bCs/>
                                    <w:sz w:val="16"/>
                                    <w:szCs w:val="16"/>
                                  </w:rPr>
                                  <w:t xml:space="preserve"> </w:t>
                                </w:r>
                                <w:r w:rsidRPr="00E360FB">
                                  <w:rPr>
                                    <w:rFonts w:ascii="Arial Narrow" w:hAnsi="Arial Narrow"/>
                                    <w:sz w:val="16"/>
                                    <w:szCs w:val="16"/>
                                  </w:rPr>
                                  <w:t>national and local government systems are inclusive, resilient, and have capacity to mainstream gender and ensure evidence-based and participatory policy making.</w:t>
                                </w:r>
                              </w:p>
                              <w:p w14:paraId="57D58D40" w14:textId="77777777" w:rsidR="0089000E" w:rsidRPr="00E360FB" w:rsidRDefault="0089000E">
                                <w:pPr>
                                  <w:pStyle w:val="ListParagraph"/>
                                  <w:numPr>
                                    <w:ilvl w:val="0"/>
                                    <w:numId w:val="82"/>
                                  </w:numPr>
                                  <w:shd w:val="clear" w:color="auto" w:fill="DEEAF6" w:themeFill="accent5" w:themeFillTint="33"/>
                                  <w:spacing w:after="0" w:line="240" w:lineRule="auto"/>
                                  <w:ind w:left="180" w:hanging="180"/>
                                  <w:jc w:val="both"/>
                                  <w:rPr>
                                    <w:rFonts w:ascii="Arial Narrow" w:hAnsi="Arial Narrow"/>
                                    <w:b/>
                                    <w:bCs/>
                                    <w:sz w:val="16"/>
                                    <w:szCs w:val="16"/>
                                  </w:rPr>
                                </w:pPr>
                                <w:r w:rsidRPr="00E360FB">
                                  <w:rPr>
                                    <w:rFonts w:ascii="Arial Narrow" w:hAnsi="Arial Narrow"/>
                                    <w:b/>
                                    <w:bCs/>
                                    <w:i/>
                                    <w:iCs/>
                                    <w:sz w:val="16"/>
                                    <w:szCs w:val="16"/>
                                  </w:rPr>
                                  <w:t>If</w:t>
                                </w:r>
                                <w:r w:rsidRPr="00E360FB">
                                  <w:rPr>
                                    <w:rFonts w:ascii="Arial Narrow" w:hAnsi="Arial Narrow"/>
                                    <w:b/>
                                    <w:bCs/>
                                    <w:sz w:val="16"/>
                                    <w:szCs w:val="16"/>
                                  </w:rPr>
                                  <w:t xml:space="preserve"> </w:t>
                                </w:r>
                                <w:r w:rsidRPr="00E360FB">
                                  <w:rPr>
                                    <w:rFonts w:ascii="Arial Narrow" w:hAnsi="Arial Narrow"/>
                                    <w:sz w:val="16"/>
                                    <w:szCs w:val="16"/>
                                  </w:rPr>
                                  <w:t>national legislation and policies eliminate discrimination, protect and promote human rights, and access to justice.</w:t>
                                </w:r>
                              </w:p>
                              <w:p w14:paraId="3698A705" w14:textId="77777777" w:rsidR="0089000E" w:rsidRPr="00E360FB" w:rsidRDefault="0089000E">
                                <w:pPr>
                                  <w:pStyle w:val="ListParagraph"/>
                                  <w:numPr>
                                    <w:ilvl w:val="0"/>
                                    <w:numId w:val="82"/>
                                  </w:numPr>
                                  <w:shd w:val="clear" w:color="auto" w:fill="DEEAF6" w:themeFill="accent5" w:themeFillTint="33"/>
                                  <w:spacing w:after="0" w:line="240" w:lineRule="auto"/>
                                  <w:ind w:left="180" w:hanging="180"/>
                                  <w:jc w:val="both"/>
                                  <w:rPr>
                                    <w:rFonts w:ascii="Arial Narrow" w:hAnsi="Arial Narrow"/>
                                    <w:b/>
                                    <w:bCs/>
                                    <w:sz w:val="16"/>
                                    <w:szCs w:val="16"/>
                                  </w:rPr>
                                </w:pPr>
                                <w:r w:rsidRPr="00E360FB">
                                  <w:rPr>
                                    <w:rFonts w:ascii="Arial Narrow" w:hAnsi="Arial Narrow"/>
                                    <w:b/>
                                    <w:bCs/>
                                    <w:i/>
                                    <w:iCs/>
                                    <w:sz w:val="16"/>
                                    <w:szCs w:val="16"/>
                                  </w:rPr>
                                  <w:t xml:space="preserve">If </w:t>
                                </w:r>
                                <w:r w:rsidRPr="00E360FB">
                                  <w:rPr>
                                    <w:rFonts w:ascii="Arial Narrow" w:hAnsi="Arial Narrow"/>
                                    <w:sz w:val="16"/>
                                    <w:szCs w:val="16"/>
                                  </w:rPr>
                                  <w:t>the system delivers quality and equitable health, education, and social services, gender-equal results, combat GBV, violence against children and other harmful practices against women and girls including for conflict-affected communities</w:t>
                                </w:r>
                                <w:r w:rsidRPr="00E360FB">
                                  <w:rPr>
                                    <w:rFonts w:ascii="Arial Narrow" w:hAnsi="Arial Narrow"/>
                                    <w:b/>
                                    <w:bCs/>
                                    <w:sz w:val="16"/>
                                    <w:szCs w:val="16"/>
                                  </w:rPr>
                                  <w:t>.</w:t>
                                </w:r>
                              </w:p>
                              <w:p w14:paraId="194C39B8" w14:textId="77777777" w:rsidR="0089000E" w:rsidRPr="00E360FB" w:rsidRDefault="0089000E">
                                <w:pPr>
                                  <w:pStyle w:val="ListParagraph"/>
                                  <w:numPr>
                                    <w:ilvl w:val="0"/>
                                    <w:numId w:val="82"/>
                                  </w:numPr>
                                  <w:shd w:val="clear" w:color="auto" w:fill="DEEAF6" w:themeFill="accent5" w:themeFillTint="33"/>
                                  <w:spacing w:after="0" w:line="240" w:lineRule="auto"/>
                                  <w:ind w:left="180" w:hanging="180"/>
                                  <w:jc w:val="both"/>
                                  <w:rPr>
                                    <w:rFonts w:ascii="Arial Narrow" w:hAnsi="Arial Narrow"/>
                                    <w:sz w:val="16"/>
                                    <w:szCs w:val="16"/>
                                  </w:rPr>
                                </w:pPr>
                                <w:r w:rsidRPr="00E360FB">
                                  <w:rPr>
                                    <w:rFonts w:ascii="Arial Narrow" w:hAnsi="Arial Narrow"/>
                                    <w:b/>
                                    <w:bCs/>
                                    <w:i/>
                                    <w:iCs/>
                                    <w:sz w:val="16"/>
                                    <w:szCs w:val="16"/>
                                  </w:rPr>
                                  <w:t xml:space="preserve">If </w:t>
                                </w:r>
                                <w:r w:rsidRPr="00E360FB">
                                  <w:rPr>
                                    <w:rFonts w:ascii="Arial Narrow" w:hAnsi="Arial Narrow"/>
                                    <w:sz w:val="16"/>
                                    <w:szCs w:val="16"/>
                                  </w:rPr>
                                  <w:t>there is improved competitiveness and social responsibility of private sector.</w:t>
                                </w:r>
                              </w:p>
                              <w:p w14:paraId="1C4F0596" w14:textId="77777777" w:rsidR="0089000E" w:rsidRPr="00E360FB" w:rsidRDefault="0089000E">
                                <w:pPr>
                                  <w:pStyle w:val="ListParagraph"/>
                                  <w:numPr>
                                    <w:ilvl w:val="0"/>
                                    <w:numId w:val="82"/>
                                  </w:numPr>
                                  <w:shd w:val="clear" w:color="auto" w:fill="DEEAF6" w:themeFill="accent5" w:themeFillTint="33"/>
                                  <w:spacing w:after="0" w:line="240" w:lineRule="auto"/>
                                  <w:ind w:left="180" w:hanging="180"/>
                                  <w:jc w:val="both"/>
                                  <w:rPr>
                                    <w:rFonts w:ascii="Arial Narrow" w:hAnsi="Arial Narrow"/>
                                    <w:sz w:val="16"/>
                                    <w:szCs w:val="16"/>
                                  </w:rPr>
                                </w:pPr>
                                <w:r w:rsidRPr="00E360FB">
                                  <w:rPr>
                                    <w:rFonts w:ascii="Arial Narrow" w:hAnsi="Arial Narrow"/>
                                    <w:b/>
                                    <w:bCs/>
                                    <w:i/>
                                    <w:iCs/>
                                    <w:sz w:val="16"/>
                                    <w:szCs w:val="16"/>
                                  </w:rPr>
                                  <w:t xml:space="preserve">If </w:t>
                                </w:r>
                                <w:r w:rsidRPr="00E360FB">
                                  <w:rPr>
                                    <w:rFonts w:ascii="Arial Narrow" w:hAnsi="Arial Narrow"/>
                                    <w:sz w:val="16"/>
                                    <w:szCs w:val="16"/>
                                  </w:rPr>
                                  <w:t>there Is sustainable, job-rich and inclusive agricultural and rural development.</w:t>
                                </w:r>
                              </w:p>
                              <w:p w14:paraId="1E9618BF" w14:textId="77777777" w:rsidR="0089000E" w:rsidRPr="00E360FB" w:rsidRDefault="0089000E">
                                <w:pPr>
                                  <w:pStyle w:val="ListParagraph"/>
                                  <w:numPr>
                                    <w:ilvl w:val="0"/>
                                    <w:numId w:val="82"/>
                                  </w:numPr>
                                  <w:shd w:val="clear" w:color="auto" w:fill="DEEAF6" w:themeFill="accent5" w:themeFillTint="33"/>
                                  <w:spacing w:after="0" w:line="240" w:lineRule="auto"/>
                                  <w:ind w:left="180" w:hanging="180"/>
                                  <w:jc w:val="both"/>
                                  <w:rPr>
                                    <w:rFonts w:ascii="Arial Narrow" w:hAnsi="Arial Narrow"/>
                                    <w:sz w:val="16"/>
                                    <w:szCs w:val="16"/>
                                  </w:rPr>
                                </w:pPr>
                                <w:r w:rsidRPr="00E360FB">
                                  <w:rPr>
                                    <w:rFonts w:ascii="Arial Narrow" w:hAnsi="Arial Narrow"/>
                                    <w:b/>
                                    <w:bCs/>
                                    <w:i/>
                                    <w:iCs/>
                                    <w:sz w:val="16"/>
                                    <w:szCs w:val="16"/>
                                  </w:rPr>
                                  <w:t>If</w:t>
                                </w:r>
                                <w:r w:rsidRPr="00E360FB">
                                  <w:rPr>
                                    <w:rFonts w:ascii="Arial Narrow" w:hAnsi="Arial Narrow"/>
                                    <w:sz w:val="16"/>
                                    <w:szCs w:val="16"/>
                                  </w:rPr>
                                  <w:t xml:space="preserve"> there is increased productive employment, decent work, skills development, and effective national social protection for all.</w:t>
                                </w:r>
                              </w:p>
                              <w:p w14:paraId="7F401546" w14:textId="77777777" w:rsidR="0089000E" w:rsidRPr="00E360FB" w:rsidRDefault="0089000E">
                                <w:pPr>
                                  <w:pStyle w:val="ListParagraph"/>
                                  <w:numPr>
                                    <w:ilvl w:val="0"/>
                                    <w:numId w:val="82"/>
                                  </w:numPr>
                                  <w:shd w:val="clear" w:color="auto" w:fill="DEEAF6" w:themeFill="accent5" w:themeFillTint="33"/>
                                  <w:spacing w:after="0" w:line="240" w:lineRule="auto"/>
                                  <w:ind w:left="180" w:hanging="180"/>
                                  <w:jc w:val="both"/>
                                  <w:rPr>
                                    <w:rFonts w:ascii="Arial Narrow" w:hAnsi="Arial Narrow"/>
                                    <w:sz w:val="16"/>
                                    <w:szCs w:val="16"/>
                                  </w:rPr>
                                </w:pPr>
                                <w:r w:rsidRPr="00E360FB">
                                  <w:rPr>
                                    <w:rFonts w:ascii="Arial Narrow" w:hAnsi="Arial Narrow"/>
                                    <w:b/>
                                    <w:bCs/>
                                    <w:i/>
                                    <w:iCs/>
                                    <w:sz w:val="16"/>
                                    <w:szCs w:val="16"/>
                                  </w:rPr>
                                  <w:t>If</w:t>
                                </w:r>
                                <w:r w:rsidRPr="00E360FB">
                                  <w:rPr>
                                    <w:rFonts w:ascii="Arial Narrow" w:hAnsi="Arial Narrow"/>
                                    <w:sz w:val="16"/>
                                    <w:szCs w:val="16"/>
                                  </w:rPr>
                                  <w:t xml:space="preserve"> socio-economic conditions, community resilience and self-reliance of conflict-affected communities is improved.</w:t>
                                </w:r>
                              </w:p>
                              <w:p w14:paraId="587D1FFB" w14:textId="77777777" w:rsidR="0089000E" w:rsidRPr="00E360FB" w:rsidRDefault="0089000E">
                                <w:pPr>
                                  <w:pStyle w:val="ListParagraph"/>
                                  <w:numPr>
                                    <w:ilvl w:val="0"/>
                                    <w:numId w:val="82"/>
                                  </w:numPr>
                                  <w:shd w:val="clear" w:color="auto" w:fill="DEEAF6" w:themeFill="accent5" w:themeFillTint="33"/>
                                  <w:spacing w:after="0" w:line="240" w:lineRule="auto"/>
                                  <w:ind w:left="180" w:hanging="180"/>
                                  <w:jc w:val="both"/>
                                  <w:rPr>
                                    <w:rFonts w:ascii="Arial Narrow" w:hAnsi="Arial Narrow"/>
                                    <w:sz w:val="16"/>
                                    <w:szCs w:val="16"/>
                                  </w:rPr>
                                </w:pPr>
                                <w:r w:rsidRPr="00E360FB">
                                  <w:rPr>
                                    <w:rFonts w:ascii="Arial Narrow" w:hAnsi="Arial Narrow"/>
                                    <w:b/>
                                    <w:bCs/>
                                    <w:i/>
                                    <w:iCs/>
                                    <w:sz w:val="16"/>
                                    <w:szCs w:val="16"/>
                                  </w:rPr>
                                  <w:t>If</w:t>
                                </w:r>
                                <w:r w:rsidRPr="00E360FB">
                                  <w:rPr>
                                    <w:rFonts w:ascii="Arial Narrow" w:hAnsi="Arial Narrow"/>
                                    <w:sz w:val="16"/>
                                    <w:szCs w:val="16"/>
                                  </w:rPr>
                                  <w:t xml:space="preserve"> space is widened for dialogue and participation that strengthens civil-society, community resilience, social cohesion and implementation for Women, Peace, and Security agenda.</w:t>
                                </w:r>
                              </w:p>
                              <w:p w14:paraId="5340BC45" w14:textId="77777777" w:rsidR="0089000E" w:rsidRPr="00E360FB" w:rsidRDefault="0089000E">
                                <w:pPr>
                                  <w:pStyle w:val="ListParagraph"/>
                                  <w:numPr>
                                    <w:ilvl w:val="0"/>
                                    <w:numId w:val="82"/>
                                  </w:numPr>
                                  <w:shd w:val="clear" w:color="auto" w:fill="DEEAF6" w:themeFill="accent5" w:themeFillTint="33"/>
                                  <w:spacing w:after="0" w:line="240" w:lineRule="auto"/>
                                  <w:ind w:left="180" w:hanging="180"/>
                                  <w:jc w:val="both"/>
                                  <w:rPr>
                                    <w:rFonts w:ascii="Arial Narrow" w:hAnsi="Arial Narrow"/>
                                    <w:sz w:val="16"/>
                                    <w:szCs w:val="16"/>
                                  </w:rPr>
                                </w:pPr>
                                <w:r w:rsidRPr="00E360FB">
                                  <w:rPr>
                                    <w:rFonts w:ascii="Arial Narrow" w:hAnsi="Arial Narrow"/>
                                    <w:b/>
                                    <w:bCs/>
                                    <w:i/>
                                    <w:iCs/>
                                    <w:sz w:val="16"/>
                                    <w:szCs w:val="16"/>
                                  </w:rPr>
                                  <w:t>If</w:t>
                                </w:r>
                                <w:r w:rsidRPr="00E360FB">
                                  <w:rPr>
                                    <w:rFonts w:ascii="Arial Narrow" w:hAnsi="Arial Narrow"/>
                                    <w:sz w:val="16"/>
                                    <w:szCs w:val="16"/>
                                  </w:rPr>
                                  <w:t xml:space="preserve"> environmental governance and institutional capacity is enhanced for sustainable use of natural resources making communities more resilient to environmental shocks.</w:t>
                                </w:r>
                              </w:p>
                              <w:p w14:paraId="758385F8" w14:textId="77777777" w:rsidR="0089000E" w:rsidRPr="00E360FB" w:rsidRDefault="0089000E">
                                <w:pPr>
                                  <w:pStyle w:val="ListParagraph"/>
                                  <w:numPr>
                                    <w:ilvl w:val="0"/>
                                    <w:numId w:val="82"/>
                                  </w:numPr>
                                  <w:shd w:val="clear" w:color="auto" w:fill="DEEAF6" w:themeFill="accent5" w:themeFillTint="33"/>
                                  <w:spacing w:after="0" w:line="240" w:lineRule="auto"/>
                                  <w:ind w:left="180" w:hanging="180"/>
                                  <w:jc w:val="both"/>
                                  <w:rPr>
                                    <w:rFonts w:ascii="Arial Narrow" w:hAnsi="Arial Narrow"/>
                                    <w:sz w:val="16"/>
                                    <w:szCs w:val="16"/>
                                  </w:rPr>
                                </w:pPr>
                                <w:r w:rsidRPr="00E360FB">
                                  <w:rPr>
                                    <w:rFonts w:ascii="Arial Narrow" w:hAnsi="Arial Narrow"/>
                                    <w:b/>
                                    <w:bCs/>
                                    <w:i/>
                                    <w:iCs/>
                                    <w:sz w:val="16"/>
                                    <w:szCs w:val="16"/>
                                  </w:rPr>
                                  <w:t xml:space="preserve">If </w:t>
                                </w:r>
                                <w:r w:rsidRPr="00E360FB">
                                  <w:rPr>
                                    <w:rFonts w:ascii="Arial Narrow" w:hAnsi="Arial Narrow"/>
                                    <w:sz w:val="16"/>
                                    <w:szCs w:val="16"/>
                                  </w:rPr>
                                  <w:t xml:space="preserve">climate-sensitive, resilient, and risk-informed development is promoted in all sectors through mitigation and adaptation. </w:t>
                                </w:r>
                              </w:p>
                              <w:p w14:paraId="51B7724E" w14:textId="77777777" w:rsidR="0089000E" w:rsidRPr="00E360FB" w:rsidRDefault="0089000E">
                                <w:pPr>
                                  <w:pStyle w:val="ListParagraph"/>
                                  <w:numPr>
                                    <w:ilvl w:val="0"/>
                                    <w:numId w:val="82"/>
                                  </w:numPr>
                                  <w:shd w:val="clear" w:color="auto" w:fill="DEEAF6" w:themeFill="accent5" w:themeFillTint="33"/>
                                  <w:spacing w:after="0" w:line="240" w:lineRule="auto"/>
                                  <w:ind w:left="180" w:hanging="180"/>
                                  <w:jc w:val="both"/>
                                  <w:rPr>
                                    <w:rFonts w:ascii="Arial Narrow" w:hAnsi="Arial Narrow"/>
                                    <w:sz w:val="16"/>
                                    <w:szCs w:val="16"/>
                                  </w:rPr>
                                </w:pPr>
                                <w:r w:rsidRPr="00E360FB">
                                  <w:rPr>
                                    <w:rFonts w:ascii="Arial Narrow" w:hAnsi="Arial Narrow"/>
                                    <w:b/>
                                    <w:bCs/>
                                    <w:i/>
                                    <w:iCs/>
                                    <w:sz w:val="16"/>
                                    <w:szCs w:val="16"/>
                                  </w:rPr>
                                  <w:t>If</w:t>
                                </w:r>
                                <w:r w:rsidRPr="00E360FB">
                                  <w:rPr>
                                    <w:rFonts w:ascii="Arial Narrow" w:hAnsi="Arial Narrow"/>
                                    <w:sz w:val="16"/>
                                    <w:szCs w:val="16"/>
                                  </w:rPr>
                                  <w:t xml:space="preserve"> innovative, climate-friendly technologies are used for inclusive green economy, energy efficiency, and clean energy production to enhance Nationally Determined Contribution (NDCs) and support long-term decarbonization strategies.</w:t>
                                </w:r>
                              </w:p>
                              <w:p w14:paraId="05A8F3E1" w14:textId="77777777" w:rsidR="0089000E" w:rsidRPr="00E360FB" w:rsidRDefault="0089000E">
                                <w:pPr>
                                  <w:pStyle w:val="ListParagraph"/>
                                  <w:numPr>
                                    <w:ilvl w:val="0"/>
                                    <w:numId w:val="82"/>
                                  </w:numPr>
                                  <w:shd w:val="clear" w:color="auto" w:fill="DEEAF6" w:themeFill="accent5" w:themeFillTint="33"/>
                                  <w:spacing w:after="0" w:line="240" w:lineRule="auto"/>
                                  <w:ind w:left="180" w:hanging="180"/>
                                  <w:jc w:val="both"/>
                                  <w:rPr>
                                    <w:rFonts w:ascii="Arial Narrow" w:hAnsi="Arial Narrow"/>
                                    <w:sz w:val="16"/>
                                    <w:szCs w:val="16"/>
                                  </w:rPr>
                                </w:pPr>
                                <w:r w:rsidRPr="00E360FB">
                                  <w:rPr>
                                    <w:rFonts w:ascii="Arial Narrow" w:hAnsi="Arial Narrow"/>
                                    <w:b/>
                                    <w:bCs/>
                                    <w:i/>
                                    <w:iCs/>
                                    <w:sz w:val="16"/>
                                    <w:szCs w:val="16"/>
                                  </w:rPr>
                                  <w:t>Then</w:t>
                                </w:r>
                                <w:r w:rsidRPr="00E360FB">
                                  <w:rPr>
                                    <w:rFonts w:ascii="Arial Narrow" w:hAnsi="Arial Narrow"/>
                                    <w:sz w:val="16"/>
                                    <w:szCs w:val="16"/>
                                  </w:rPr>
                                  <w:t xml:space="preserve">, the outcomes above will be reached. </w:t>
                                </w:r>
                              </w:p>
                            </w:txbxContent>
                          </v:textbox>
                        </v:shape>
                      </v:group>
                    </v:group>
                    <v:shape id="Text Box 13" o:spid="_x0000_s1068" type="#_x0000_t202" style="position:absolute;left:21;top:45166;width:63125;height:323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" fillcolor="#f2f2f2 [3052]" strokeweight=".5pt">
                      <v:textbox>
                        <w:txbxContent>
                          <w:p w14:paraId="593AD5A4" w14:textId="77777777" w:rsidR="0089000E" w:rsidRPr="008F5576" w:rsidRDefault="0089000E" w:rsidP="0089000E">
                            <w:pPr>
                              <w:jc w:val="center"/>
                              <w:rPr>
                                <w:rFonts w:ascii="Arial Narrow" w:hAnsi="Arial Narrow"/>
                                <w:b/>
                                <w:bCs/>
                                <w:sz w:val="14"/>
                                <w:szCs w:val="14"/>
                              </w:rPr>
                            </w:pPr>
                            <w:r w:rsidRPr="008F5576">
                              <w:rPr>
                                <w:rFonts w:ascii="Arial Narrow" w:hAnsi="Arial Narrow"/>
                                <w:b/>
                                <w:bCs/>
                                <w:sz w:val="14"/>
                                <w:szCs w:val="14"/>
                              </w:rPr>
                              <w:t>ASSUMPTIONS AND RISKS</w:t>
                            </w:r>
                          </w:p>
                          <w:p w14:paraId="4122E7AB" w14:textId="77777777" w:rsidR="0089000E" w:rsidRPr="00DA419E" w:rsidRDefault="0089000E" w:rsidP="0089000E">
                            <w:pPr>
                              <w:spacing w:after="0" w:line="240" w:lineRule="auto"/>
                              <w:rPr>
                                <w:rFonts w:ascii="Arial Narrow" w:hAnsi="Arial Narrow"/>
                                <w:b/>
                                <w:bCs/>
                                <w:sz w:val="16"/>
                                <w:szCs w:val="16"/>
                                <w:u w:val="single"/>
                              </w:rPr>
                            </w:pPr>
                            <w:r w:rsidRPr="00DA419E">
                              <w:rPr>
                                <w:rFonts w:ascii="Arial Narrow" w:hAnsi="Arial Narrow"/>
                                <w:b/>
                                <w:bCs/>
                                <w:sz w:val="16"/>
                                <w:szCs w:val="16"/>
                                <w:u w:val="single"/>
                              </w:rPr>
                              <w:t>Assumptions</w:t>
                            </w:r>
                          </w:p>
                          <w:p w14:paraId="731E64F5" w14:textId="77777777" w:rsidR="0089000E" w:rsidRPr="00845192" w:rsidRDefault="0089000E">
                            <w:pPr>
                              <w:pStyle w:val="ListParagraph"/>
                              <w:numPr>
                                <w:ilvl w:val="0"/>
                                <w:numId w:val="83"/>
                              </w:numPr>
                              <w:spacing w:after="0" w:line="240" w:lineRule="auto"/>
                              <w:ind w:left="180" w:hanging="180"/>
                              <w:rPr>
                                <w:rFonts w:ascii="Arial Narrow" w:hAnsi="Arial Narrow"/>
                                <w:sz w:val="16"/>
                                <w:szCs w:val="16"/>
                              </w:rPr>
                            </w:pPr>
                            <w:r w:rsidRPr="00845192">
                              <w:rPr>
                                <w:rFonts w:ascii="Arial Narrow" w:hAnsi="Arial Narrow"/>
                                <w:sz w:val="16"/>
                                <w:szCs w:val="16"/>
                              </w:rPr>
                              <w:t xml:space="preserve">The UNSDCF is considered by the government as a key document for development planning and is used to guide and shape policies, legislation, strategies and programs. </w:t>
                            </w:r>
                          </w:p>
                          <w:p w14:paraId="70140309" w14:textId="77777777" w:rsidR="0089000E" w:rsidRPr="00845192" w:rsidRDefault="0089000E">
                            <w:pPr>
                              <w:pStyle w:val="ListParagraph"/>
                              <w:numPr>
                                <w:ilvl w:val="0"/>
                                <w:numId w:val="83"/>
                              </w:numPr>
                              <w:spacing w:after="0" w:line="240" w:lineRule="auto"/>
                              <w:ind w:left="180" w:hanging="180"/>
                              <w:rPr>
                                <w:rFonts w:ascii="Arial Narrow" w:hAnsi="Arial Narrow"/>
                                <w:sz w:val="16"/>
                                <w:szCs w:val="16"/>
                              </w:rPr>
                            </w:pPr>
                            <w:r w:rsidRPr="00845192">
                              <w:rPr>
                                <w:rFonts w:ascii="Arial Narrow" w:hAnsi="Arial Narrow"/>
                                <w:sz w:val="16"/>
                                <w:szCs w:val="16"/>
                              </w:rPr>
                              <w:t>There is sufficient flexibility in the UNSDCF to respond to emerging national priorities, and an institutional mechanism exists to review output areas and targets with the intent to respond to evolving policy and operational conditions.</w:t>
                            </w:r>
                          </w:p>
                          <w:p w14:paraId="4AC5702C" w14:textId="77777777" w:rsidR="0089000E" w:rsidRPr="00845192" w:rsidRDefault="0089000E">
                            <w:pPr>
                              <w:pStyle w:val="ListParagraph"/>
                              <w:numPr>
                                <w:ilvl w:val="0"/>
                                <w:numId w:val="83"/>
                              </w:numPr>
                              <w:spacing w:after="0" w:line="240" w:lineRule="auto"/>
                              <w:ind w:left="180" w:hanging="180"/>
                              <w:rPr>
                                <w:rFonts w:ascii="Arial Narrow" w:hAnsi="Arial Narrow"/>
                                <w:sz w:val="16"/>
                                <w:szCs w:val="16"/>
                              </w:rPr>
                            </w:pPr>
                            <w:r w:rsidRPr="00845192">
                              <w:rPr>
                                <w:rFonts w:ascii="Arial Narrow" w:hAnsi="Arial Narrow"/>
                                <w:sz w:val="16"/>
                                <w:szCs w:val="16"/>
                              </w:rPr>
                              <w:t>There is a robust and transparent mechanism for reporting on progress on UNSDCF implementation, especially with respect to gender, vulnerable communities, and sustainability.</w:t>
                            </w:r>
                          </w:p>
                          <w:p w14:paraId="136D2439" w14:textId="77777777" w:rsidR="0089000E" w:rsidRPr="00845192" w:rsidRDefault="0089000E">
                            <w:pPr>
                              <w:pStyle w:val="ListParagraph"/>
                              <w:numPr>
                                <w:ilvl w:val="0"/>
                                <w:numId w:val="83"/>
                              </w:numPr>
                              <w:spacing w:after="0" w:line="240" w:lineRule="auto"/>
                              <w:ind w:left="180" w:hanging="180"/>
                              <w:rPr>
                                <w:rFonts w:ascii="Arial Narrow" w:hAnsi="Arial Narrow"/>
                                <w:sz w:val="16"/>
                                <w:szCs w:val="16"/>
                              </w:rPr>
                            </w:pPr>
                            <w:r w:rsidRPr="00845192">
                              <w:rPr>
                                <w:rFonts w:ascii="Arial Narrow" w:hAnsi="Arial Narrow"/>
                                <w:sz w:val="16"/>
                                <w:szCs w:val="16"/>
                              </w:rPr>
                              <w:t xml:space="preserve">The UNCT in Georgia actively and consistently pursues the One UN approach and puts in place strong and effective institutional mechanisms for regular, structured engagement with the government and other stakeholders. </w:t>
                            </w:r>
                          </w:p>
                          <w:p w14:paraId="5D13692F" w14:textId="77777777" w:rsidR="0089000E" w:rsidRPr="00845192" w:rsidRDefault="0089000E">
                            <w:pPr>
                              <w:pStyle w:val="ListParagraph"/>
                              <w:numPr>
                                <w:ilvl w:val="0"/>
                                <w:numId w:val="83"/>
                              </w:numPr>
                              <w:spacing w:after="0" w:line="240" w:lineRule="auto"/>
                              <w:ind w:left="180" w:hanging="180"/>
                              <w:rPr>
                                <w:rFonts w:ascii="Arial Narrow" w:hAnsi="Arial Narrow"/>
                                <w:sz w:val="16"/>
                                <w:szCs w:val="16"/>
                              </w:rPr>
                            </w:pPr>
                            <w:r w:rsidRPr="00845192">
                              <w:rPr>
                                <w:rFonts w:ascii="Arial Narrow" w:hAnsi="Arial Narrow"/>
                                <w:sz w:val="16"/>
                                <w:szCs w:val="16"/>
                              </w:rPr>
                              <w:t>There is a strong and sustained commitment across all levels of government and stakeholders, to mainstream the SDG agenda in development planning.</w:t>
                            </w:r>
                          </w:p>
                          <w:p w14:paraId="4CB71F0B" w14:textId="77777777" w:rsidR="0089000E" w:rsidRPr="00845192" w:rsidRDefault="0089000E">
                            <w:pPr>
                              <w:pStyle w:val="ListParagraph"/>
                              <w:numPr>
                                <w:ilvl w:val="0"/>
                                <w:numId w:val="83"/>
                              </w:numPr>
                              <w:spacing w:after="0" w:line="240" w:lineRule="auto"/>
                              <w:ind w:left="180" w:hanging="180"/>
                              <w:rPr>
                                <w:rFonts w:ascii="Arial Narrow" w:hAnsi="Arial Narrow"/>
                                <w:sz w:val="16"/>
                                <w:szCs w:val="16"/>
                              </w:rPr>
                            </w:pPr>
                            <w:r w:rsidRPr="00845192">
                              <w:rPr>
                                <w:rFonts w:ascii="Arial Narrow" w:hAnsi="Arial Narrow"/>
                                <w:sz w:val="16"/>
                                <w:szCs w:val="16"/>
                              </w:rPr>
                              <w:t>Political support and leadership for economic and governance reform is sustained.</w:t>
                            </w:r>
                          </w:p>
                          <w:p w14:paraId="282EC336" w14:textId="77777777" w:rsidR="0089000E" w:rsidRPr="00845192" w:rsidRDefault="0089000E">
                            <w:pPr>
                              <w:pStyle w:val="ListParagraph"/>
                              <w:numPr>
                                <w:ilvl w:val="0"/>
                                <w:numId w:val="83"/>
                              </w:numPr>
                              <w:spacing w:after="0" w:line="240" w:lineRule="auto"/>
                              <w:ind w:left="180" w:hanging="180"/>
                              <w:rPr>
                                <w:rFonts w:ascii="Arial Narrow" w:hAnsi="Arial Narrow"/>
                                <w:sz w:val="16"/>
                                <w:szCs w:val="16"/>
                              </w:rPr>
                            </w:pPr>
                            <w:r w:rsidRPr="00845192">
                              <w:rPr>
                                <w:rFonts w:ascii="Arial Narrow" w:hAnsi="Arial Narrow"/>
                                <w:sz w:val="16"/>
                                <w:szCs w:val="16"/>
                              </w:rPr>
                              <w:t xml:space="preserve">National statistical systems are continuously strengthened and adequately funded to monitor SDGs, collect disaggregated data, and access to and use of data for evidence-based policy planning and oversight Comprehensive and adaptive strategies are put in place to manage post-COVID economic recession and its long-term consequences. Adequate implementation and monitoring capacities exist within the government at all levels and well-funded capacity building plans are in place to address capacity gaps and build requisite skills. </w:t>
                            </w:r>
                          </w:p>
                          <w:p w14:paraId="2503BCC5" w14:textId="77777777" w:rsidR="0089000E" w:rsidRPr="00845192" w:rsidRDefault="0089000E">
                            <w:pPr>
                              <w:pStyle w:val="ListParagraph"/>
                              <w:numPr>
                                <w:ilvl w:val="0"/>
                                <w:numId w:val="83"/>
                              </w:numPr>
                              <w:spacing w:after="0" w:line="240" w:lineRule="auto"/>
                              <w:ind w:left="180" w:hanging="180"/>
                              <w:rPr>
                                <w:rFonts w:ascii="Arial Narrow" w:hAnsi="Arial Narrow"/>
                                <w:sz w:val="16"/>
                                <w:szCs w:val="16"/>
                              </w:rPr>
                            </w:pPr>
                            <w:r w:rsidRPr="00845192">
                              <w:rPr>
                                <w:rFonts w:ascii="Arial Narrow" w:hAnsi="Arial Narrow"/>
                                <w:sz w:val="16"/>
                                <w:szCs w:val="16"/>
                              </w:rPr>
                              <w:t>Proactive measures and contingency plans are in place to manage potential environmental crises and geopolitical instabilities</w:t>
                            </w:r>
                            <w:r w:rsidRPr="00845192" w:rsidDel="00AC3334">
                              <w:rPr>
                                <w:rFonts w:ascii="Arial Narrow" w:hAnsi="Arial Narrow"/>
                                <w:sz w:val="16"/>
                                <w:szCs w:val="16"/>
                              </w:rPr>
                              <w:t xml:space="preserve"> </w:t>
                            </w:r>
                            <w:r w:rsidRPr="00845192">
                              <w:rPr>
                                <w:rFonts w:ascii="Arial Narrow" w:hAnsi="Arial Narrow"/>
                                <w:sz w:val="16"/>
                                <w:szCs w:val="16"/>
                              </w:rPr>
                              <w:t>Diversified funding strategies, including securing external resources, and enhancing domestic resource mobilization, are implemented to finance the SDGs and national priorities</w:t>
                            </w:r>
                            <w:r w:rsidRPr="00DA419E">
                              <w:rPr>
                                <w:rFonts w:ascii="Arial Narrow" w:hAnsi="Arial Narrow"/>
                                <w:sz w:val="16"/>
                                <w:szCs w:val="16"/>
                              </w:rPr>
                              <w:t xml:space="preserve">. </w:t>
                            </w:r>
                          </w:p>
                          <w:p w14:paraId="1B6D965A" w14:textId="77777777" w:rsidR="0089000E" w:rsidRPr="00DA419E" w:rsidRDefault="0089000E" w:rsidP="0089000E">
                            <w:pPr>
                              <w:spacing w:after="0" w:line="240" w:lineRule="auto"/>
                              <w:rPr>
                                <w:rFonts w:ascii="Arial Narrow" w:hAnsi="Arial Narrow"/>
                                <w:sz w:val="16"/>
                                <w:szCs w:val="16"/>
                              </w:rPr>
                            </w:pPr>
                          </w:p>
                          <w:p w14:paraId="562DCACB" w14:textId="77777777" w:rsidR="0089000E" w:rsidRPr="00DA419E" w:rsidRDefault="0089000E" w:rsidP="0089000E">
                            <w:pPr>
                              <w:spacing w:after="0" w:line="240" w:lineRule="auto"/>
                              <w:rPr>
                                <w:rFonts w:ascii="Arial Narrow" w:hAnsi="Arial Narrow"/>
                                <w:b/>
                                <w:bCs/>
                                <w:sz w:val="16"/>
                                <w:szCs w:val="16"/>
                                <w:u w:val="single"/>
                              </w:rPr>
                            </w:pPr>
                            <w:r w:rsidRPr="00DA419E">
                              <w:rPr>
                                <w:rFonts w:ascii="Arial Narrow" w:hAnsi="Arial Narrow"/>
                                <w:b/>
                                <w:bCs/>
                                <w:sz w:val="16"/>
                                <w:szCs w:val="16"/>
                                <w:u w:val="single"/>
                              </w:rPr>
                              <w:t>Risks</w:t>
                            </w:r>
                          </w:p>
                          <w:p w14:paraId="35C9AE41" w14:textId="77777777" w:rsidR="0089000E" w:rsidRPr="00845192" w:rsidRDefault="0089000E">
                            <w:pPr>
                              <w:pStyle w:val="ListParagraph"/>
                              <w:numPr>
                                <w:ilvl w:val="0"/>
                                <w:numId w:val="84"/>
                              </w:numPr>
                              <w:spacing w:after="0" w:line="240" w:lineRule="auto"/>
                              <w:ind w:left="180" w:hanging="180"/>
                              <w:rPr>
                                <w:rFonts w:ascii="Arial Narrow" w:hAnsi="Arial Narrow"/>
                                <w:sz w:val="16"/>
                                <w:szCs w:val="16"/>
                              </w:rPr>
                            </w:pPr>
                            <w:r w:rsidRPr="00DA419E">
                              <w:rPr>
                                <w:rFonts w:ascii="Arial Narrow" w:hAnsi="Arial Narrow"/>
                                <w:sz w:val="16"/>
                                <w:szCs w:val="16"/>
                              </w:rPr>
                              <w:t xml:space="preserve"> </w:t>
                            </w:r>
                            <w:r w:rsidRPr="00845192">
                              <w:rPr>
                                <w:rFonts w:ascii="Arial Narrow" w:hAnsi="Arial Narrow"/>
                                <w:sz w:val="16"/>
                                <w:szCs w:val="16"/>
                              </w:rPr>
                              <w:t>Inadequate political engagement leads to the UNSDCF losing its value and relevance for government, especially if it does not respond to emerging and evolving national priorities.</w:t>
                            </w:r>
                          </w:p>
                          <w:p w14:paraId="152ECBA8" w14:textId="77777777" w:rsidR="0089000E" w:rsidRPr="00845192" w:rsidRDefault="0089000E">
                            <w:pPr>
                              <w:pStyle w:val="ListParagraph"/>
                              <w:numPr>
                                <w:ilvl w:val="0"/>
                                <w:numId w:val="84"/>
                              </w:numPr>
                              <w:spacing w:after="0" w:line="240" w:lineRule="auto"/>
                              <w:ind w:left="180" w:hanging="180"/>
                              <w:rPr>
                                <w:rFonts w:ascii="Arial Narrow" w:hAnsi="Arial Narrow"/>
                                <w:sz w:val="16"/>
                                <w:szCs w:val="16"/>
                              </w:rPr>
                            </w:pPr>
                            <w:r w:rsidRPr="00845192">
                              <w:rPr>
                                <w:rFonts w:ascii="Arial Narrow" w:hAnsi="Arial Narrow"/>
                                <w:sz w:val="16"/>
                                <w:szCs w:val="16"/>
                              </w:rPr>
                              <w:t xml:space="preserve"> Non-compliance with the full reform agenda under the EU AA may have negative implications for trade, ODA, and FDI, and thus for economic growth, jobs, and inclusive development outputs under the UNSDCF.</w:t>
                            </w:r>
                          </w:p>
                          <w:p w14:paraId="3F47AFEB" w14:textId="77777777" w:rsidR="0089000E" w:rsidRPr="00845192" w:rsidRDefault="0089000E">
                            <w:pPr>
                              <w:pStyle w:val="ListParagraph"/>
                              <w:numPr>
                                <w:ilvl w:val="0"/>
                                <w:numId w:val="84"/>
                              </w:numPr>
                              <w:spacing w:after="0" w:line="240" w:lineRule="auto"/>
                              <w:ind w:left="180" w:hanging="180"/>
                              <w:rPr>
                                <w:rFonts w:ascii="Arial Narrow" w:hAnsi="Arial Narrow"/>
                                <w:sz w:val="16"/>
                                <w:szCs w:val="16"/>
                              </w:rPr>
                            </w:pPr>
                            <w:r w:rsidRPr="00845192">
                              <w:rPr>
                                <w:rFonts w:ascii="Arial Narrow" w:hAnsi="Arial Narrow"/>
                                <w:sz w:val="16"/>
                                <w:szCs w:val="16"/>
                              </w:rPr>
                              <w:t>Global political and economic instabilities, and flaring up of internal and external conflict, may pose risks for implementation of UNSDCF programs specifically and for implementation, financing and oversight of national plans and priorities more broadly.</w:t>
                            </w:r>
                          </w:p>
                          <w:p w14:paraId="3C349394" w14:textId="77777777" w:rsidR="0089000E" w:rsidRPr="00845192" w:rsidRDefault="0089000E">
                            <w:pPr>
                              <w:pStyle w:val="ListParagraph"/>
                              <w:numPr>
                                <w:ilvl w:val="0"/>
                                <w:numId w:val="84"/>
                              </w:numPr>
                              <w:spacing w:after="0" w:line="240" w:lineRule="auto"/>
                              <w:ind w:left="180" w:hanging="180"/>
                              <w:rPr>
                                <w:rFonts w:ascii="Arial Narrow" w:hAnsi="Arial Narrow"/>
                                <w:sz w:val="16"/>
                                <w:szCs w:val="16"/>
                              </w:rPr>
                            </w:pPr>
                            <w:r w:rsidRPr="00845192">
                              <w:rPr>
                                <w:rFonts w:ascii="Arial Narrow" w:hAnsi="Arial Narrow"/>
                                <w:sz w:val="16"/>
                                <w:szCs w:val="16"/>
                              </w:rPr>
                              <w:t xml:space="preserve">Adverse demographic trends may limit the availability of skilled workers, hindering economic growth. </w:t>
                            </w:r>
                          </w:p>
                          <w:p w14:paraId="480E5A00" w14:textId="77777777" w:rsidR="0089000E" w:rsidRPr="00845192" w:rsidRDefault="0089000E">
                            <w:pPr>
                              <w:pStyle w:val="ListParagraph"/>
                              <w:numPr>
                                <w:ilvl w:val="0"/>
                                <w:numId w:val="84"/>
                              </w:numPr>
                              <w:spacing w:after="0" w:line="240" w:lineRule="auto"/>
                              <w:ind w:left="180" w:hanging="180"/>
                              <w:rPr>
                                <w:rFonts w:ascii="Arial Narrow" w:hAnsi="Arial Narrow"/>
                                <w:sz w:val="16"/>
                                <w:szCs w:val="16"/>
                              </w:rPr>
                            </w:pPr>
                            <w:r w:rsidRPr="00845192">
                              <w:rPr>
                                <w:rFonts w:ascii="Arial Narrow" w:hAnsi="Arial Narrow"/>
                                <w:sz w:val="16"/>
                                <w:szCs w:val="16"/>
                              </w:rPr>
                              <w:t>Georgia’s upper middle-income status may result in reduced financing for the UNSDCF due to shrinking eligibility for concessional international financial and technical support.</w:t>
                            </w:r>
                          </w:p>
                          <w:p w14:paraId="699F858B" w14:textId="77777777" w:rsidR="0089000E" w:rsidRPr="00845192" w:rsidRDefault="0089000E">
                            <w:pPr>
                              <w:pStyle w:val="ListParagraph"/>
                              <w:numPr>
                                <w:ilvl w:val="0"/>
                                <w:numId w:val="84"/>
                              </w:numPr>
                              <w:spacing w:after="0" w:line="240" w:lineRule="auto"/>
                              <w:ind w:left="180" w:hanging="180"/>
                              <w:rPr>
                                <w:rFonts w:ascii="Arial Narrow" w:hAnsi="Arial Narrow"/>
                                <w:sz w:val="16"/>
                                <w:szCs w:val="16"/>
                              </w:rPr>
                            </w:pPr>
                            <w:r w:rsidRPr="00845192">
                              <w:rPr>
                                <w:rFonts w:ascii="Arial Narrow" w:hAnsi="Arial Narrow"/>
                                <w:sz w:val="16"/>
                                <w:szCs w:val="16"/>
                              </w:rPr>
                              <w:t xml:space="preserve">Health, environmental, and economic emergencies may pose significant financial and developmental risks for the country and for UNSDCF implementation. </w:t>
                            </w:r>
                          </w:p>
                          <w:p w14:paraId="27D313A4" w14:textId="77777777" w:rsidR="0089000E" w:rsidRPr="00845192" w:rsidRDefault="0089000E">
                            <w:pPr>
                              <w:pStyle w:val="ListParagraph"/>
                              <w:numPr>
                                <w:ilvl w:val="0"/>
                                <w:numId w:val="84"/>
                              </w:numPr>
                              <w:spacing w:after="0" w:line="240" w:lineRule="auto"/>
                              <w:ind w:left="180" w:hanging="180"/>
                              <w:rPr>
                                <w:rFonts w:ascii="Arial Narrow" w:hAnsi="Arial Narrow"/>
                                <w:sz w:val="16"/>
                                <w:szCs w:val="16"/>
                              </w:rPr>
                            </w:pPr>
                            <w:r w:rsidRPr="00845192">
                              <w:rPr>
                                <w:rFonts w:ascii="Arial Narrow" w:hAnsi="Arial Narrow"/>
                                <w:sz w:val="16"/>
                                <w:szCs w:val="16"/>
                              </w:rPr>
                              <w:t>Prolonged political instability may lead to a deterioration in the macroeconomic outlook, adversely affect progress on human rights, gender empowerment, and on inclusive development.</w:t>
                            </w:r>
                          </w:p>
                        </w:txbxContent>
                      </v:textbox>
                    </v:shape>
                  </v:group>
                  <v:shape id="Text Box 20" o:spid="_x0000_s1069" type="#_x0000_t202" style="position:absolute;left:653;width:69712;height:26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" fillcolor="white [3201]" strokeweight=".5pt">
                    <v:textbox>
                      <w:txbxContent>
                        <w:p w14:paraId="4CB59DC4" w14:textId="77777777" w:rsidR="0089000E" w:rsidRPr="00CE4BB8" w:rsidRDefault="0089000E" w:rsidP="0089000E">
                          <w:pPr>
                            <w:pStyle w:val="Figure"/>
                            <w:jc w:val="center"/>
                            <w:rPr>
                              <w:rFonts w:ascii="Arial" w:hAnsi="Arial" w:cs="Arial"/>
                            </w:rPr>
                          </w:pPr>
                          <w:r w:rsidRPr="00CE4BB8">
                            <w:rPr>
                              <w:rFonts w:ascii="Arial" w:hAnsi="Arial" w:cs="Arial"/>
                            </w:rPr>
                            <w:t xml:space="preserve">Figure </w:t>
                          </w:r>
                          <w:r>
                            <w:rPr>
                              <w:rFonts w:ascii="Arial" w:hAnsi="Arial" w:cs="Arial"/>
                            </w:rPr>
                            <w:t>3</w:t>
                          </w:r>
                          <w:r w:rsidRPr="00CE4BB8">
                            <w:rPr>
                              <w:rFonts w:ascii="Arial" w:hAnsi="Arial" w:cs="Arial"/>
                            </w:rPr>
                            <w:t>: Revised Theory of Change for the UNSDCF 2021-2025 Georgia</w:t>
                          </w:r>
                        </w:p>
                      </w:txbxContent>
                    </v:textbox>
                  </v:shape>
                </v:group>
                <v:shapetype id="_x0000_t55" coordsize="21600,21600" o:spt="55" adj="16200" path="m@0,l,0@1,10800,,21600@0,21600,21600,10800xe">
                  <v:stroke joinstyle="miter"/>
                  <v:formulas>
                    <v:f eqn="val #0"/>
                    <v:f eqn="sum 21600 0 @0"/>
                    <v:f eqn="prod #0 1 2"/>
                  </v:formulas>
                  <v:path o:connecttype="custom" o:connectlocs="@2,0;@1,10800;@2,21600;21600,10800" o:connectangles="270,180,90,0" textboxrect="0,0,10800,21600;0,0,16200,21600;0,0,21600,21600"/>
                  <v:handles>
                    <v:h position="#0,topLeft" xrange="0,21600"/>
                  </v:handles>
                </v:shapetype>
                <v:shape id="Callout: Up Arrow 18" o:spid="_x0000_s1070" type="#_x0000_t55" style="position:absolute;left:38723;top:5145;width:2058;height:2101;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" adj="10800" fillcolor="#2f5496 [2404]" strokecolor="#09101d [484]" strokeweight="1pt">
                  <v:shadow on="t" color="black" opacity="26214f" origin=",-.5" offset="0,3pt"/>
                </v:shape>
                <v:group id="Group 35" o:spid="_x0000_s1071" style="position:absolute;left:16334;top:10945;width:48633;height:1755" coordsize="48633,17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">
                  <v:shape id="Callout: Up Arrow 18" o:spid="_x0000_s1072" type="#_x0000_t55" style="position:absolute;left:14;top:-14;width:1583;height:1611;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" adj="10800" fillcolor="#b4c6e7 [1300]" strokecolor="#09101d [484]" strokeweight="1pt">
                    <v:shadow on="t" color="black" opacity="26214f" origin=",-.5" offset="0,3pt"/>
                  </v:shape>
                  <v:shape id="Callout: Up Arrow 18" o:spid="_x0000_s1073" type="#_x0000_t55" style="position:absolute;left:11291;top:-14;width:1583;height:1611;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" adj="10800" fillcolor="#b4c6e7 [1300]" strokecolor="#09101d [484]" strokeweight="1pt">
                    <v:shadow on="t" color="black" opacity="26214f" origin=",-.5" offset="0,3pt"/>
                  </v:shape>
                  <v:shape id="Callout: Up Arrow 18" o:spid="_x0000_s1074" type="#_x0000_t55" style="position:absolute;left:22525;top:73;width:1581;height:1607;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" adj="10800" fillcolor="#b4c6e7 [1300]" strokecolor="#09101d [484]" strokeweight="1pt">
                    <v:shadow on="t" color="black" opacity="26214f" origin=",-.5" offset="0,3pt"/>
                  </v:shape>
                  <v:shape id="Callout: Up Arrow 18" o:spid="_x0000_s1075" type="#_x0000_t55" style="position:absolute;left:47039;top:161;width:1581;height:1606;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" adj="10800" fillcolor="#b4c6e7 [1300]" strokecolor="#09101d [484]" strokeweight="1pt">
                    <v:shadow on="t" color="black" opacity="26214f" origin=",-.5" offset="0,3pt"/>
                  </v:shape>
                  <v:shape id="Callout: Up Arrow 18" o:spid="_x0000_s1076" type="#_x0000_t55" style="position:absolute;left:34368;top:161;width:1581;height:1606;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" adj="10800" fillcolor="#b4c6e7 [1300]" strokecolor="#09101d [484]" strokeweight="1pt">
                    <v:shadow on="t" color="black" opacity="26214f" origin=",-.5" offset="0,3pt"/>
                  </v:shape>
                </v:group>
                <v:group id="Group 35" o:spid="_x0000_s1077" style="position:absolute;left:16638;top:25314;width:48634;height:1755" coordsize="48633,17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">
                  <v:shape id="Callout: Up Arrow 18" o:spid="_x0000_s1078" type="#_x0000_t55" style="position:absolute;left:14;top:-14;width:1583;height:1611;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" adj="10800" fillcolor="#b4c6e7 [1300]" strokecolor="#09101d [484]" strokeweight="1pt">
                    <v:shadow on="t" color="black" opacity="26214f" origin=",-.5" offset="0,3pt"/>
                  </v:shape>
                  <v:shape id="Callout: Up Arrow 18" o:spid="_x0000_s1079" type="#_x0000_t55" style="position:absolute;left:11291;top:-14;width:1583;height:1611;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" adj="10800" fillcolor="#b4c6e7 [1300]" strokecolor="#09101d [484]" strokeweight="1pt">
                    <v:shadow on="t" color="black" opacity="26214f" origin=",-.5" offset="0,3pt"/>
                  </v:shape>
                  <v:shape id="Callout: Up Arrow 18" o:spid="_x0000_s1080" type="#_x0000_t55" style="position:absolute;left:22525;top:73;width:1581;height:1607;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" adj="10800" fillcolor="#b4c6e7 [1300]" strokecolor="#09101d [484]" strokeweight="1pt">
                    <v:shadow on="t" color="black" opacity="26214f" origin=",-.5" offset="0,3pt"/>
                  </v:shape>
                  <v:shape id="Callout: Up Arrow 18" o:spid="_x0000_s1081" type="#_x0000_t55" style="position:absolute;left:47039;top:161;width:1581;height:1606;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" adj="10800" fillcolor="#b4c6e7 [1300]" strokecolor="#09101d [484]" strokeweight="1pt">
                    <v:shadow on="t" color="black" opacity="26214f" origin=",-.5" offset="0,3pt"/>
                  </v:shape>
                  <v:shape id="Callout: Up Arrow 18" o:spid="_x0000_s1082" type="#_x0000_t55" style="position:absolute;left:34368;top:161;width:1581;height:1606;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" adj="10800" fillcolor="#b4c6e7 [1300]" strokecolor="#09101d [484]" strokeweight="1pt">
                    <v:shadow on="t" color="black" opacity="26214f" origin=",-.5" offset="0,3pt"/>
                  </v:shape>
                </v:group>
                <v:shape id="Callout: Up Arrow 18" o:spid="_x0000_s1083" type="#_x0000_t55" style="position:absolute;left:39158;top:46783;width:2058;height:2101;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" adj="10800" fillcolor="#2f5496 [2404]" strokecolor="#09101d [484]" strokeweight="1pt">
                  <v:shadow on="t" color="black" opacity="26214f" origin=",-.5" offset="0,3pt"/>
                </v:shape>
                <w10:wrap type="topAndBottom"/>
              </v:group>
            </w:pict>
          </mc:Fallback>
        </mc:AlternateContent>
      </w:r>
    </w:p>
    <w:p w14:paraId="10D60EB1" w14:textId="77777777" w:rsidR="0089000E" w:rsidRPr="00872356" w:rsidRDefault="0089000E" w:rsidP="0089000E">
      <w:pPr>
        <w:pStyle w:val="Heading2"/>
        <w:shd w:val="clear" w:color="auto" w:fill="D9E2F3" w:themeFill="accent1" w:themeFillTint="33"/>
        <w:spacing w:before="0" w:after="120" w:line="240" w:lineRule="auto"/>
        <w:rPr>
          <w:rFonts w:ascii="Arial" w:eastAsia="Twentieth Century" w:hAnsi="Arial" w:cs="Arial"/>
          <w:lang w:val="en-US"/>
        </w:rPr>
      </w:pPr>
      <w:r>
        <w:rPr>
          <w:rFonts w:ascii="Arial" w:eastAsia="Twentieth Century" w:hAnsi="Arial" w:cs="Arial"/>
          <w:lang w:val="en-US"/>
        </w:rPr>
        <w:lastRenderedPageBreak/>
        <w:t xml:space="preserve">B. </w:t>
      </w:r>
      <w:r w:rsidRPr="00872356">
        <w:rPr>
          <w:rFonts w:ascii="Arial" w:eastAsia="Twentieth Century" w:hAnsi="Arial" w:cs="Arial"/>
          <w:lang w:val="en-US"/>
        </w:rPr>
        <w:t xml:space="preserve">High level findings </w:t>
      </w:r>
    </w:p>
    <w:p w14:paraId="7EFE649A" w14:textId="77777777" w:rsidR="0089000E" w:rsidRPr="00872356" w:rsidRDefault="0089000E" w:rsidP="0089000E">
      <w:pPr>
        <w:pBdr>
          <w:top w:val="nil"/>
          <w:left w:val="nil"/>
          <w:bottom w:val="nil"/>
          <w:right w:val="nil"/>
          <w:between w:val="nil"/>
        </w:pBdr>
        <w:spacing w:after="120" w:line="240" w:lineRule="auto"/>
        <w:ind w:left="450"/>
        <w:jc w:val="both"/>
        <w:rPr>
          <w:rFonts w:ascii="Arial" w:eastAsia="Arial" w:hAnsi="Arial" w:cs="Arial"/>
          <w:color w:val="000000"/>
          <w:lang w:val="en-US"/>
        </w:rPr>
      </w:pPr>
    </w:p>
    <w:p w14:paraId="00667304" w14:textId="77777777" w:rsidR="0089000E" w:rsidRPr="00872356" w:rsidRDefault="0089000E">
      <w:pPr>
        <w:numPr>
          <w:ilvl w:val="0"/>
          <w:numId w:val="54"/>
        </w:numPr>
        <w:pBdr>
          <w:top w:val="nil"/>
          <w:left w:val="nil"/>
          <w:bottom w:val="nil"/>
          <w:right w:val="nil"/>
          <w:between w:val="nil"/>
        </w:pBdr>
        <w:spacing w:after="120" w:line="240" w:lineRule="auto"/>
        <w:ind w:left="360"/>
        <w:jc w:val="both"/>
        <w:rPr>
          <w:rFonts w:ascii="Arial" w:eastAsia="Arial" w:hAnsi="Arial" w:cs="Arial"/>
          <w:color w:val="000000"/>
          <w:lang w:val="en-US"/>
        </w:rPr>
      </w:pPr>
      <w:r w:rsidRPr="00872356">
        <w:rPr>
          <w:rFonts w:ascii="Arial" w:eastAsia="Arial" w:hAnsi="Arial" w:cs="Arial"/>
          <w:color w:val="000000"/>
          <w:lang w:val="en-US"/>
        </w:rPr>
        <w:t xml:space="preserve">This section provides high-level findings on a range of issues, from overall progress on Outcomes and Outputs, to financing and Joint </w:t>
      </w:r>
      <w:proofErr w:type="spellStart"/>
      <w:r w:rsidRPr="00872356">
        <w:rPr>
          <w:rFonts w:ascii="Arial" w:eastAsia="Arial" w:hAnsi="Arial" w:cs="Arial"/>
          <w:color w:val="000000"/>
          <w:lang w:val="en-US"/>
        </w:rPr>
        <w:t>Programmes</w:t>
      </w:r>
      <w:proofErr w:type="spellEnd"/>
      <w:r w:rsidRPr="00872356">
        <w:rPr>
          <w:rFonts w:ascii="Arial" w:eastAsia="Arial" w:hAnsi="Arial" w:cs="Arial"/>
          <w:color w:val="000000"/>
          <w:lang w:val="en-US"/>
        </w:rPr>
        <w:t xml:space="preserve">, from the role of the Resident Coordinator in the implementation of the UNSDCF to stakeholder partnerships. </w:t>
      </w:r>
    </w:p>
    <w:p w14:paraId="755718B9" w14:textId="77777777" w:rsidR="0089000E" w:rsidRPr="00872356" w:rsidRDefault="0089000E" w:rsidP="0089000E">
      <w:pPr>
        <w:pBdr>
          <w:top w:val="nil"/>
          <w:left w:val="nil"/>
          <w:bottom w:val="nil"/>
          <w:right w:val="nil"/>
          <w:between w:val="nil"/>
        </w:pBdr>
        <w:spacing w:after="120" w:line="240" w:lineRule="auto"/>
        <w:ind w:left="360"/>
        <w:jc w:val="both"/>
        <w:rPr>
          <w:rFonts w:ascii="Arial" w:eastAsia="Arial" w:hAnsi="Arial" w:cs="Arial"/>
          <w:color w:val="000000"/>
          <w:lang w:val="en-US"/>
        </w:rPr>
      </w:pPr>
    </w:p>
    <w:p w14:paraId="295C5ADC" w14:textId="77777777" w:rsidR="0089000E" w:rsidRDefault="0089000E" w:rsidP="0089000E">
      <w:pPr>
        <w:spacing w:after="120" w:line="240" w:lineRule="auto"/>
        <w:jc w:val="both"/>
        <w:rPr>
          <w:rFonts w:ascii="Arial" w:eastAsia="Arial" w:hAnsi="Arial" w:cs="Arial"/>
          <w:b/>
          <w:lang w:val="en-US"/>
        </w:rPr>
      </w:pPr>
      <w:r w:rsidRPr="00872356">
        <w:rPr>
          <w:rFonts w:ascii="Arial" w:eastAsia="Arial" w:hAnsi="Arial" w:cs="Arial"/>
          <w:b/>
          <w:lang w:val="en-US"/>
        </w:rPr>
        <w:t xml:space="preserve">Progress </w:t>
      </w:r>
      <w:proofErr w:type="gramStart"/>
      <w:r w:rsidRPr="00872356">
        <w:rPr>
          <w:rFonts w:ascii="Arial" w:eastAsia="Arial" w:hAnsi="Arial" w:cs="Arial"/>
          <w:b/>
          <w:lang w:val="en-US"/>
        </w:rPr>
        <w:t>on</w:t>
      </w:r>
      <w:proofErr w:type="gramEnd"/>
      <w:r w:rsidRPr="00872356">
        <w:rPr>
          <w:rFonts w:ascii="Arial" w:eastAsia="Arial" w:hAnsi="Arial" w:cs="Arial"/>
          <w:b/>
          <w:lang w:val="en-US"/>
        </w:rPr>
        <w:t xml:space="preserve"> Outcomes and Outputs</w:t>
      </w:r>
    </w:p>
    <w:p w14:paraId="57167021" w14:textId="77777777" w:rsidR="0089000E" w:rsidRDefault="0089000E" w:rsidP="0089000E">
      <w:pPr>
        <w:spacing w:after="120" w:line="240" w:lineRule="auto"/>
        <w:ind w:left="450" w:hanging="450"/>
        <w:jc w:val="both"/>
        <w:rPr>
          <w:rFonts w:ascii="Arial" w:eastAsia="Arial" w:hAnsi="Arial" w:cs="Arial"/>
          <w:color w:val="000000"/>
          <w:lang w:val="en-US"/>
        </w:rPr>
      </w:pPr>
      <w:r w:rsidRPr="008D1C77">
        <w:rPr>
          <w:rFonts w:ascii="Arial" w:eastAsia="Arial" w:hAnsi="Arial" w:cs="Arial"/>
          <w:bCs/>
          <w:noProof/>
          <w:color w:val="000000"/>
          <w:lang w:val="en-US"/>
        </w:rPr>
        <mc:AlternateContent>
          <mc:Choice Requires="wpg">
            <w:drawing>
              <wp:anchor distT="0" distB="0" distL="114300" distR="114300" simplePos="0" relativeHeight="251667456" behindDoc="1" locked="0" layoutInCell="1" hidden="0" allowOverlap="1" wp14:anchorId="4A7A0520" wp14:editId="46236A53">
                <wp:simplePos x="0" y="0"/>
                <wp:positionH relativeFrom="column">
                  <wp:posOffset>25400</wp:posOffset>
                </wp:positionH>
                <wp:positionV relativeFrom="paragraph">
                  <wp:posOffset>744220</wp:posOffset>
                </wp:positionV>
                <wp:extent cx="5931535" cy="4533900"/>
                <wp:effectExtent l="0" t="0" r="0" b="0"/>
                <wp:wrapTopAndBottom/>
                <wp:docPr id="1694423172" name="Group 1694423172"/>
                <wp:cNvGraphicFramePr/>
                <a:graphic xmlns:a="http://schemas.openxmlformats.org/drawingml/2006/main">
                  <a:graphicData uri="http://schemas.microsoft.com/office/word/2010/wordprocessingGroup">
                    <wpg:wgp>
                      <wpg:cNvGrpSpPr/>
                      <wpg:grpSpPr>
                        <a:xfrm>
                          <a:off x="0" y="0"/>
                          <a:ext cx="5931535" cy="4533900"/>
                          <a:chOff x="2375450" y="1508275"/>
                          <a:chExt cx="5936325" cy="4538675"/>
                        </a:xfrm>
                      </wpg:grpSpPr>
                      <wpg:grpSp>
                        <wpg:cNvPr id="1479151559" name="Group 1479151559"/>
                        <wpg:cNvGrpSpPr/>
                        <wpg:grpSpPr>
                          <a:xfrm>
                            <a:off x="2380233" y="1513050"/>
                            <a:ext cx="5931535" cy="4533900"/>
                            <a:chOff x="0" y="0"/>
                            <a:chExt cx="5931682" cy="3970459"/>
                          </a:xfrm>
                        </wpg:grpSpPr>
                        <wps:wsp>
                          <wps:cNvPr id="892063273" name="Rectangle 892063273"/>
                          <wps:cNvSpPr/>
                          <wps:spPr>
                            <a:xfrm>
                              <a:off x="0" y="0"/>
                              <a:ext cx="5931675" cy="3970450"/>
                            </a:xfrm>
                            <a:prstGeom prst="rect">
                              <a:avLst/>
                            </a:prstGeom>
                            <a:noFill/>
                            <a:ln>
                              <a:noFill/>
                            </a:ln>
                          </wps:spPr>
                          <wps:txbx>
                            <w:txbxContent>
                              <w:p w14:paraId="32565AE8" w14:textId="77777777" w:rsidR="0089000E" w:rsidRDefault="0089000E" w:rsidP="0089000E">
                                <w:pPr>
                                  <w:spacing w:after="0" w:line="240" w:lineRule="auto"/>
                                  <w:textDirection w:val="btLr"/>
                                </w:pPr>
                              </w:p>
                            </w:txbxContent>
                          </wps:txbx>
                          <wps:bodyPr spcFirstLastPara="1" wrap="square" lIns="91425" tIns="91425" rIns="91425" bIns="91425" anchor="ctr" anchorCtr="0">
                            <a:noAutofit/>
                          </wps:bodyPr>
                        </wps:wsp>
                        <wps:wsp>
                          <wps:cNvPr id="502843712" name="Rectangle 502843712"/>
                          <wps:cNvSpPr/>
                          <wps:spPr>
                            <a:xfrm>
                              <a:off x="0" y="0"/>
                              <a:ext cx="5862955" cy="229621"/>
                            </a:xfrm>
                            <a:prstGeom prst="rect">
                              <a:avLst/>
                            </a:prstGeom>
                            <a:solidFill>
                              <a:schemeClr val="lt1"/>
                            </a:solidFill>
                            <a:ln w="9525" cap="flat" cmpd="sng">
                              <a:solidFill>
                                <a:srgbClr val="000000"/>
                              </a:solidFill>
                              <a:prstDash val="solid"/>
                              <a:round/>
                              <a:headEnd type="none" w="sm" len="sm"/>
                              <a:tailEnd type="none" w="sm" len="sm"/>
                            </a:ln>
                          </wps:spPr>
                          <wps:txbx>
                            <w:txbxContent>
                              <w:p w14:paraId="798F013D" w14:textId="77777777" w:rsidR="0089000E" w:rsidRPr="00CE4BB8" w:rsidRDefault="0089000E" w:rsidP="0089000E">
                                <w:pPr>
                                  <w:pStyle w:val="Figure"/>
                                  <w:jc w:val="center"/>
                                  <w:textDirection w:val="btLr"/>
                                  <w:rPr>
                                    <w:rFonts w:ascii="Arial" w:hAnsi="Arial" w:cs="Arial"/>
                                  </w:rPr>
                                </w:pPr>
                                <w:r w:rsidRPr="00CE4BB8">
                                  <w:rPr>
                                    <w:rFonts w:ascii="Arial" w:hAnsi="Arial" w:cs="Arial"/>
                                  </w:rPr>
                                  <w:t xml:space="preserve">Figure </w:t>
                                </w:r>
                                <w:r>
                                  <w:rPr>
                                    <w:rFonts w:ascii="Arial" w:hAnsi="Arial" w:cs="Arial"/>
                                  </w:rPr>
                                  <w:t>4</w:t>
                                </w:r>
                                <w:r w:rsidRPr="00CE4BB8">
                                  <w:rPr>
                                    <w:rFonts w:ascii="Arial" w:hAnsi="Arial" w:cs="Arial"/>
                                  </w:rPr>
                                  <w:t>: Outcomes and Outputs of the UNSDCF 2021-2025 Georgia</w:t>
                                </w:r>
                              </w:p>
                            </w:txbxContent>
                          </wps:txbx>
                          <wps:bodyPr spcFirstLastPara="1" wrap="square" lIns="91425" tIns="45700" rIns="91425" bIns="45700" anchor="t" anchorCtr="0">
                            <a:noAutofit/>
                          </wps:bodyPr>
                        </wps:wsp>
                        <pic:pic xmlns:pic="http://schemas.openxmlformats.org/drawingml/2006/picture">
                          <pic:nvPicPr>
                            <pic:cNvPr id="1642930919" name="Shape 58"/>
                            <pic:cNvPicPr preferRelativeResize="0"/>
                          </pic:nvPicPr>
                          <pic:blipFill rotWithShape="1">
                            <a:blip r:embed="rId11">
                              <a:alphaModFix/>
                            </a:blip>
                            <a:srcRect/>
                            <a:stretch/>
                          </pic:blipFill>
                          <pic:spPr>
                            <a:xfrm>
                              <a:off x="5862" y="322384"/>
                              <a:ext cx="5925820" cy="3648075"/>
                            </a:xfrm>
                            <a:prstGeom prst="rect">
                              <a:avLst/>
                            </a:prstGeom>
                            <a:noFill/>
                            <a:ln>
                              <a:noFill/>
                            </a:ln>
                          </pic:spPr>
                        </pic:pic>
                      </wpg:grpSp>
                    </wpg:wgp>
                  </a:graphicData>
                </a:graphic>
              </wp:anchor>
            </w:drawing>
          </mc:Choice>
          <mc:Fallback>
            <w:pict>
              <v:group w14:anchorId="4A7A0520" id="Group 1694423172" o:spid="_x0000_s1084" style="position:absolute;left:0;text-align:left;margin-left:2pt;margin-top:58.6pt;width:467.05pt;height:357pt;z-index:-251649024;mso-position-horizontal-relative:text;mso-position-vertical-relative:text" coordorigin="23754,15082" coordsize="59363,453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">
                <v:group id="Group 1479151559" o:spid="_x0000_s1085" style="position:absolute;left:23802;top:15130;width:59315;height:45339" coordsize="59316,397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">
                  <v:rect id="Rectangle 892063273" o:spid="_x0000_s1086" style="position:absolute;width:59316;height:3970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" filled="f" stroked="f">
                    <v:textbox inset="2.53958mm,2.53958mm,2.53958mm,2.53958mm">
                      <w:txbxContent>
                        <w:p w14:paraId="32565AE8" w14:textId="77777777" w:rsidR="0089000E" w:rsidRDefault="0089000E" w:rsidP="0089000E">
                          <w:pPr>
                            <w:spacing w:after="0" w:line="240" w:lineRule="auto"/>
                            <w:textDirection w:val="btLr"/>
                          </w:pPr>
                        </w:p>
                      </w:txbxContent>
                    </v:textbox>
                  </v:rect>
                  <v:rect id="Rectangle 502843712" o:spid="_x0000_s1087" style="position:absolute;width:58629;height:22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" fillcolor="white [3201]">
                    <v:stroke startarrowwidth="narrow" startarrowlength="short" endarrowwidth="narrow" endarrowlength="short" joinstyle="round"/>
                    <v:textbox inset="2.53958mm,1.2694mm,2.53958mm,1.2694mm">
                      <w:txbxContent>
                        <w:p w14:paraId="798F013D" w14:textId="77777777" w:rsidR="0089000E" w:rsidRPr="00CE4BB8" w:rsidRDefault="0089000E" w:rsidP="0089000E">
                          <w:pPr>
                            <w:pStyle w:val="Figure"/>
                            <w:jc w:val="center"/>
                            <w:textDirection w:val="btLr"/>
                            <w:rPr>
                              <w:rFonts w:ascii="Arial" w:hAnsi="Arial" w:cs="Arial"/>
                            </w:rPr>
                          </w:pPr>
                          <w:r w:rsidRPr="00CE4BB8">
                            <w:rPr>
                              <w:rFonts w:ascii="Arial" w:hAnsi="Arial" w:cs="Arial"/>
                            </w:rPr>
                            <w:t xml:space="preserve">Figure </w:t>
                          </w:r>
                          <w:r>
                            <w:rPr>
                              <w:rFonts w:ascii="Arial" w:hAnsi="Arial" w:cs="Arial"/>
                            </w:rPr>
                            <w:t>4</w:t>
                          </w:r>
                          <w:r w:rsidRPr="00CE4BB8">
                            <w:rPr>
                              <w:rFonts w:ascii="Arial" w:hAnsi="Arial" w:cs="Arial"/>
                            </w:rPr>
                            <w:t>: Outcomes and Outputs of the UNSDCF 2021-2025 Georgia</w:t>
                          </w:r>
                        </w:p>
                      </w:txbxContent>
                    </v:textbox>
                  </v:rect>
                  <v:shape id="Shape 58" o:spid="_x0000_s1088" type="#_x0000_t75" style="position:absolute;left:58;top:3223;width:59258;height:36481;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">
                    <v:imagedata r:id="rId12" o:title=""/>
                  </v:shape>
                </v:group>
                <w10:wrap type="topAndBottom"/>
              </v:group>
            </w:pict>
          </mc:Fallback>
        </mc:AlternateContent>
      </w:r>
      <w:r w:rsidRPr="00CE75D2">
        <w:rPr>
          <w:rFonts w:ascii="Arial" w:eastAsia="Arial" w:hAnsi="Arial" w:cs="Arial"/>
          <w:bCs/>
          <w:lang w:val="en-US"/>
        </w:rPr>
        <w:t>51</w:t>
      </w:r>
      <w:r>
        <w:rPr>
          <w:rFonts w:ascii="Arial" w:eastAsia="Arial" w:hAnsi="Arial" w:cs="Arial"/>
          <w:b/>
          <w:lang w:val="en-US"/>
        </w:rPr>
        <w:t xml:space="preserve">. </w:t>
      </w:r>
      <w:r w:rsidRPr="00872356">
        <w:rPr>
          <w:rFonts w:ascii="Arial" w:eastAsia="Arial" w:hAnsi="Arial" w:cs="Arial"/>
          <w:color w:val="000000"/>
          <w:lang w:val="en-US"/>
        </w:rPr>
        <w:t xml:space="preserve">The UNSDCF has identified one transformative agenda, five outcomes, and fifteen outputs (Figure </w:t>
      </w:r>
      <w:r>
        <w:rPr>
          <w:rFonts w:ascii="Arial" w:eastAsia="Arial" w:hAnsi="Arial" w:cs="Arial"/>
          <w:color w:val="000000"/>
          <w:lang w:val="en-US"/>
        </w:rPr>
        <w:t>4</w:t>
      </w:r>
      <w:r w:rsidRPr="00872356">
        <w:rPr>
          <w:rFonts w:ascii="Arial" w:eastAsia="Arial" w:hAnsi="Arial" w:cs="Arial"/>
          <w:color w:val="000000"/>
          <w:lang w:val="en-US"/>
        </w:rPr>
        <w:t xml:space="preserve">). For each outcome and for each of the outputs, different members of the UN Country Team (UNCT) are responsible for results, often in tandem, and in rare cases, individually. </w:t>
      </w:r>
    </w:p>
    <w:p w14:paraId="12D88366" w14:textId="77777777" w:rsidR="0089000E" w:rsidRPr="00872356" w:rsidRDefault="0089000E" w:rsidP="0089000E">
      <w:pPr>
        <w:pBdr>
          <w:top w:val="nil"/>
          <w:left w:val="nil"/>
          <w:bottom w:val="nil"/>
          <w:right w:val="nil"/>
          <w:between w:val="nil"/>
        </w:pBdr>
        <w:spacing w:after="120" w:line="240" w:lineRule="auto"/>
        <w:jc w:val="both"/>
        <w:rPr>
          <w:rFonts w:ascii="Arial" w:eastAsia="Arial" w:hAnsi="Arial" w:cs="Arial"/>
          <w:b/>
          <w:i/>
          <w:color w:val="44546A"/>
          <w:lang w:val="en-US"/>
        </w:rPr>
      </w:pPr>
    </w:p>
    <w:p w14:paraId="173598A1" w14:textId="77777777" w:rsidR="0089000E" w:rsidRPr="00CE75D2" w:rsidRDefault="0089000E">
      <w:pPr>
        <w:pStyle w:val="ListParagraph"/>
        <w:numPr>
          <w:ilvl w:val="0"/>
          <w:numId w:val="89"/>
        </w:numPr>
        <w:pBdr>
          <w:top w:val="nil"/>
          <w:left w:val="nil"/>
          <w:bottom w:val="nil"/>
          <w:right w:val="nil"/>
          <w:between w:val="nil"/>
        </w:pBdr>
        <w:spacing w:after="120" w:line="240" w:lineRule="auto"/>
        <w:ind w:left="360"/>
        <w:jc w:val="both"/>
        <w:rPr>
          <w:rFonts w:ascii="Arial" w:eastAsia="Arial" w:hAnsi="Arial" w:cs="Arial"/>
          <w:color w:val="000000"/>
          <w:lang w:val="en-US"/>
        </w:rPr>
      </w:pPr>
      <w:r w:rsidRPr="00CE75D2">
        <w:rPr>
          <w:rFonts w:ascii="Arial" w:eastAsia="Arial" w:hAnsi="Arial" w:cs="Arial"/>
          <w:color w:val="000000"/>
          <w:lang w:val="en-US"/>
        </w:rPr>
        <w:t xml:space="preserve">Overall, good and consistent progress has been achieved on all Outcomes and Outputs, as is evident from details at Annex 13 and Annex 14 respectively. At the Outcomes level, just over 91% of Outcomes have been either fully or partially achieved (Figure 5). When viewed Outcomes-wise, full achievement is highest for Outcome 2.  During the KIIs, strong policy level support—which is what Outcome 2 focuses on—was singled out by various government ministries, so it is not entirely surprising to see this result. Similarly, Outcome 4 is still a work in progress, which when one considers the nature of work involved—improving access to and quality of services in conflict zones—is again understandable. From our interviews with varied </w:t>
      </w:r>
      <w:r w:rsidRPr="00CE75D2">
        <w:rPr>
          <w:rFonts w:ascii="Arial" w:eastAsia="Arial" w:hAnsi="Arial" w:cs="Arial"/>
          <w:color w:val="000000"/>
          <w:lang w:val="en-US"/>
        </w:rPr>
        <w:lastRenderedPageBreak/>
        <w:t xml:space="preserve">stakeholders, it was clear that implementing projects on time, on-budget, in an operational environment that is both cloistered and highly charged politically, was at best a daunting task. </w:t>
      </w:r>
    </w:p>
    <w:p w14:paraId="7E2D1148" w14:textId="77777777" w:rsidR="0089000E" w:rsidRPr="00872356" w:rsidRDefault="0089000E" w:rsidP="0089000E">
      <w:pPr>
        <w:pBdr>
          <w:top w:val="nil"/>
          <w:left w:val="nil"/>
          <w:bottom w:val="nil"/>
          <w:right w:val="nil"/>
          <w:between w:val="nil"/>
        </w:pBdr>
        <w:spacing w:after="120" w:line="240" w:lineRule="auto"/>
        <w:jc w:val="both"/>
        <w:rPr>
          <w:rFonts w:ascii="Arial" w:eastAsia="Arial" w:hAnsi="Arial" w:cs="Arial"/>
          <w:color w:val="000000"/>
          <w:lang w:val="en-US"/>
        </w:rPr>
      </w:pPr>
      <w:r w:rsidRPr="00872356">
        <w:rPr>
          <w:rFonts w:ascii="Arial" w:hAnsi="Arial" w:cs="Arial"/>
          <w:noProof/>
          <w:lang w:val="en-US"/>
          <w14:ligatures w14:val="standardContextual"/>
        </w:rPr>
        <mc:AlternateContent>
          <mc:Choice Requires="wpg">
            <w:drawing>
              <wp:anchor distT="0" distB="0" distL="114300" distR="114300" simplePos="0" relativeHeight="251671552" behindDoc="1" locked="0" layoutInCell="1" allowOverlap="1" wp14:anchorId="57B2D9DA" wp14:editId="63A8C800">
                <wp:simplePos x="0" y="0"/>
                <wp:positionH relativeFrom="column">
                  <wp:posOffset>-342900</wp:posOffset>
                </wp:positionH>
                <wp:positionV relativeFrom="paragraph">
                  <wp:posOffset>224790</wp:posOffset>
                </wp:positionV>
                <wp:extent cx="7080250" cy="2301875"/>
                <wp:effectExtent l="0" t="0" r="25400" b="3175"/>
                <wp:wrapTopAndBottom/>
                <wp:docPr id="903782650" name="Group 48"/>
                <wp:cNvGraphicFramePr/>
                <a:graphic xmlns:a="http://schemas.openxmlformats.org/drawingml/2006/main">
                  <a:graphicData uri="http://schemas.microsoft.com/office/word/2010/wordprocessingGroup">
                    <wpg:wgp>
                      <wpg:cNvGrpSpPr/>
                      <wpg:grpSpPr>
                        <a:xfrm>
                          <a:off x="0" y="0"/>
                          <a:ext cx="7080250" cy="2301875"/>
                          <a:chOff x="-31752" y="0"/>
                          <a:chExt cx="7080550" cy="2301875"/>
                        </a:xfrm>
                      </wpg:grpSpPr>
                      <wpg:grpSp>
                        <wpg:cNvPr id="1430763689" name="Group 88"/>
                        <wpg:cNvGrpSpPr/>
                        <wpg:grpSpPr>
                          <a:xfrm>
                            <a:off x="-31752" y="0"/>
                            <a:ext cx="3397393" cy="2301875"/>
                            <a:chOff x="-51357" y="-60325"/>
                            <a:chExt cx="5495148" cy="3630567"/>
                          </a:xfrm>
                        </wpg:grpSpPr>
                        <wps:wsp>
                          <wps:cNvPr id="577835840" name="Text Box 20"/>
                          <wps:cNvSpPr txBox="1"/>
                          <wps:spPr>
                            <a:xfrm>
                              <a:off x="-51357" y="-60325"/>
                              <a:ext cx="5495148" cy="600921"/>
                            </a:xfrm>
                            <a:prstGeom prst="rect">
                              <a:avLst/>
                            </a:prstGeom>
                            <a:solidFill>
                              <a:schemeClr val="lt1"/>
                            </a:solidFill>
                            <a:ln w="6350">
                              <a:solidFill>
                                <a:prstClr val="black"/>
                              </a:solidFill>
                            </a:ln>
                          </wps:spPr>
                          <wps:txbx>
                            <w:txbxContent>
                              <w:p w14:paraId="0103CD35" w14:textId="77777777" w:rsidR="0089000E" w:rsidRPr="00C956EF" w:rsidRDefault="0089000E" w:rsidP="0089000E">
                                <w:pPr>
                                  <w:pStyle w:val="Figure"/>
                                  <w:rPr>
                                    <w:rFonts w:ascii="Arial" w:hAnsi="Arial" w:cs="Arial"/>
                                  </w:rPr>
                                </w:pPr>
                                <w:r w:rsidRPr="00D11D26">
                                  <w:rPr>
                                    <w:rFonts w:ascii="Arial" w:hAnsi="Arial" w:cs="Arial"/>
                                  </w:rPr>
                                  <w:t xml:space="preserve">Figure </w:t>
                                </w:r>
                                <w:r>
                                  <w:rPr>
                                    <w:rFonts w:ascii="Arial" w:hAnsi="Arial" w:cs="Arial"/>
                                  </w:rPr>
                                  <w:t>5</w:t>
                                </w:r>
                                <w:r w:rsidRPr="00D11D26">
                                  <w:rPr>
                                    <w:rFonts w:ascii="Arial" w:hAnsi="Arial" w:cs="Arial"/>
                                  </w:rPr>
                                  <w:t>: Status of Achievement of Outcomes of the UNSDCF 2021-2025</w:t>
                                </w:r>
                                <w:r w:rsidRPr="00C956EF">
                                  <w:rPr>
                                    <w:rFonts w:ascii="Arial" w:hAnsi="Arial" w:cs="Arial"/>
                                  </w:rPr>
                                  <w:t xml:space="preserve"> Georgia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1876135981" name="Picture 1" descr="A pie chart with a red triangle in the middle&#10;&#10;Description automatically generated"/>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10886" y="620719"/>
                              <a:ext cx="5350510" cy="2949523"/>
                            </a:xfrm>
                            <a:prstGeom prst="rect">
                              <a:avLst/>
                            </a:prstGeom>
                          </pic:spPr>
                        </pic:pic>
                      </wpg:grpSp>
                      <wpg:grpSp>
                        <wpg:cNvPr id="623798958" name="Group 89"/>
                        <wpg:cNvGrpSpPr/>
                        <wpg:grpSpPr>
                          <a:xfrm>
                            <a:off x="3401262" y="11478"/>
                            <a:ext cx="3647536" cy="2207895"/>
                            <a:chOff x="0" y="0"/>
                            <a:chExt cx="4327071" cy="2510278"/>
                          </a:xfrm>
                        </wpg:grpSpPr>
                        <wpg:graphicFrame>
                          <wpg:cNvPr id="811127870" name="Chart 1"/>
                          <wpg:cNvFrPr/>
                          <wpg:xfrm>
                            <a:off x="1" y="311908"/>
                            <a:ext cx="4321175" cy="2198370"/>
                          </wpg:xfrm>
                          <a:graphic>
                            <a:graphicData uri="http://schemas.openxmlformats.org/drawingml/2006/chart">
                              <c:chart xmlns:c="http://schemas.openxmlformats.org/drawingml/2006/chart" xmlns:r="http://schemas.openxmlformats.org/officeDocument/2006/relationships" r:id="rId14"/>
                            </a:graphicData>
                          </a:graphic>
                        </wpg:graphicFrame>
                        <wps:wsp>
                          <wps:cNvPr id="238721961" name="Text Box 20"/>
                          <wps:cNvSpPr txBox="1"/>
                          <wps:spPr>
                            <a:xfrm>
                              <a:off x="0" y="0"/>
                              <a:ext cx="4327071" cy="499546"/>
                            </a:xfrm>
                            <a:prstGeom prst="rect">
                              <a:avLst/>
                            </a:prstGeom>
                            <a:solidFill>
                              <a:schemeClr val="lt1"/>
                            </a:solidFill>
                            <a:ln w="6350">
                              <a:solidFill>
                                <a:prstClr val="black"/>
                              </a:solidFill>
                            </a:ln>
                          </wps:spPr>
                          <wps:txbx>
                            <w:txbxContent>
                              <w:p w14:paraId="0E0DAF5A" w14:textId="77777777" w:rsidR="0089000E" w:rsidRPr="00BA608A" w:rsidRDefault="0089000E" w:rsidP="0089000E">
                                <w:pPr>
                                  <w:pStyle w:val="Figure"/>
                                  <w:jc w:val="center"/>
                                  <w:rPr>
                                    <w:b/>
                                    <w:bCs/>
                                    <w:sz w:val="22"/>
                                    <w:szCs w:val="22"/>
                                  </w:rPr>
                                </w:pPr>
                                <w:r w:rsidRPr="00D11D26">
                                  <w:rPr>
                                    <w:rFonts w:ascii="Arial" w:hAnsi="Arial" w:cs="Arial"/>
                                  </w:rPr>
                                  <w:t xml:space="preserve">Figure </w:t>
                                </w:r>
                                <w:r>
                                  <w:rPr>
                                    <w:rFonts w:ascii="Arial" w:hAnsi="Arial" w:cs="Arial"/>
                                  </w:rPr>
                                  <w:t>6</w:t>
                                </w:r>
                                <w:r w:rsidRPr="00D11D26">
                                  <w:rPr>
                                    <w:rFonts w:ascii="Arial" w:hAnsi="Arial" w:cs="Arial"/>
                                  </w:rPr>
                                  <w:t>: Outcome-wise Progress on the UNSDCF 2021-2025</w:t>
                                </w:r>
                                <w:r w:rsidRPr="00B53926">
                                  <w:rPr>
                                    <w:rFonts w:ascii="Arial" w:hAnsi="Arial" w:cs="Arial"/>
                                  </w:rPr>
                                  <w:t xml:space="preserve"> Georgia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wgp>
                  </a:graphicData>
                </a:graphic>
                <wp14:sizeRelH relativeFrom="margin">
                  <wp14:pctWidth>0</wp14:pctWidth>
                </wp14:sizeRelH>
                <wp14:sizeRelV relativeFrom="margin">
                  <wp14:pctHeight>0</wp14:pctHeight>
                </wp14:sizeRelV>
              </wp:anchor>
            </w:drawing>
          </mc:Choice>
          <mc:Fallback>
            <w:pict>
              <v:group w14:anchorId="57B2D9DA" id="Group 48" o:spid="_x0000_s1089" style="position:absolute;left:0;text-align:left;margin-left:-27pt;margin-top:17.7pt;width:557.5pt;height:181.25pt;z-index:-251644928;mso-position-horizontal-relative:text;mso-position-vertical-relative:text;mso-width-relative:margin;mso-height-relative:margin" coordorigin="-317" coordsize="70805,23018" o:gfxdata="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">
                <v:group id="Group 88" o:spid="_x0000_s1090" style="position:absolute;left:-317;width:33973;height:23018" coordorigin="-513,-603" coordsize="54951,363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">
                  <v:shape id="Text Box 20" o:spid="_x0000_s1091" type="#_x0000_t202" style="position:absolute;left:-513;top:-603;width:54950;height:60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" fillcolor="white [3201]" strokeweight=".5pt">
                    <v:textbox>
                      <w:txbxContent>
                        <w:p w14:paraId="0103CD35" w14:textId="77777777" w:rsidR="0089000E" w:rsidRPr="00C956EF" w:rsidRDefault="0089000E" w:rsidP="0089000E">
                          <w:pPr>
                            <w:pStyle w:val="Figure"/>
                            <w:rPr>
                              <w:rFonts w:ascii="Arial" w:hAnsi="Arial" w:cs="Arial"/>
                            </w:rPr>
                          </w:pPr>
                          <w:r w:rsidRPr="00D11D26">
                            <w:rPr>
                              <w:rFonts w:ascii="Arial" w:hAnsi="Arial" w:cs="Arial"/>
                            </w:rPr>
                            <w:t xml:space="preserve">Figure </w:t>
                          </w:r>
                          <w:r>
                            <w:rPr>
                              <w:rFonts w:ascii="Arial" w:hAnsi="Arial" w:cs="Arial"/>
                            </w:rPr>
                            <w:t>5</w:t>
                          </w:r>
                          <w:r w:rsidRPr="00D11D26">
                            <w:rPr>
                              <w:rFonts w:ascii="Arial" w:hAnsi="Arial" w:cs="Arial"/>
                            </w:rPr>
                            <w:t>: Status of Achievement of Outcomes of the UNSDCF 2021-2025</w:t>
                          </w:r>
                          <w:r w:rsidRPr="00C956EF">
                            <w:rPr>
                              <w:rFonts w:ascii="Arial" w:hAnsi="Arial" w:cs="Arial"/>
                            </w:rPr>
                            <w:t xml:space="preserve"> Georgia</w:t>
                          </w:r>
                        </w:p>
                      </w:txbxContent>
                    </v:textbox>
                  </v:shape>
                  <v:shape id="Picture 1" o:spid="_x0000_s1092" type="#_x0000_t75" alt="A pie chart with a red triangle in the middle&#10;&#10;Description automatically generated" style="position:absolute;left:108;top:6207;width:53505;height:294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">
                    <v:imagedata r:id="rId15" o:title="A pie chart with a red triangle in the middle&#10;&#10;Description automatically generated"/>
                  </v:shape>
                </v:group>
                <v:group id="Group 89" o:spid="_x0000_s1093" style="position:absolute;left:34012;top:114;width:36475;height:22079" coordsize="43270,251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">
                  <v:shape id="Chart 1" o:spid="_x0000_s1094" type="#_x0000_t75" style="position:absolute;left:-82;top:3057;width:43391;height:2211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">
                    <v:imagedata r:id="rId16" o:title=""/>
                    <o:lock v:ext="edit" aspectratio="f"/>
                  </v:shape>
                  <v:shape id="Text Box 20" o:spid="_x0000_s1095" type="#_x0000_t202" style="position:absolute;width:43270;height:49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" fillcolor="white [3201]" strokeweight=".5pt">
                    <v:textbox>
                      <w:txbxContent>
                        <w:p w14:paraId="0E0DAF5A" w14:textId="77777777" w:rsidR="0089000E" w:rsidRPr="00BA608A" w:rsidRDefault="0089000E" w:rsidP="0089000E">
                          <w:pPr>
                            <w:pStyle w:val="Figure"/>
                            <w:jc w:val="center"/>
                            <w:rPr>
                              <w:b/>
                              <w:bCs/>
                              <w:sz w:val="22"/>
                              <w:szCs w:val="22"/>
                            </w:rPr>
                          </w:pPr>
                          <w:r w:rsidRPr="00D11D26">
                            <w:rPr>
                              <w:rFonts w:ascii="Arial" w:hAnsi="Arial" w:cs="Arial"/>
                            </w:rPr>
                            <w:t xml:space="preserve">Figure </w:t>
                          </w:r>
                          <w:r>
                            <w:rPr>
                              <w:rFonts w:ascii="Arial" w:hAnsi="Arial" w:cs="Arial"/>
                            </w:rPr>
                            <w:t>6</w:t>
                          </w:r>
                          <w:r w:rsidRPr="00D11D26">
                            <w:rPr>
                              <w:rFonts w:ascii="Arial" w:hAnsi="Arial" w:cs="Arial"/>
                            </w:rPr>
                            <w:t>: Outcome-wise Progress on the UNSDCF 2021-2025</w:t>
                          </w:r>
                          <w:r w:rsidRPr="00B53926">
                            <w:rPr>
                              <w:rFonts w:ascii="Arial" w:hAnsi="Arial" w:cs="Arial"/>
                            </w:rPr>
                            <w:t xml:space="preserve"> Georgia</w:t>
                          </w:r>
                        </w:p>
                      </w:txbxContent>
                    </v:textbox>
                  </v:shape>
                </v:group>
                <w10:wrap type="topAndBottom"/>
              </v:group>
            </w:pict>
          </mc:Fallback>
        </mc:AlternateContent>
      </w:r>
    </w:p>
    <w:p w14:paraId="21FCEB39" w14:textId="77777777" w:rsidR="0089000E" w:rsidRPr="00872356" w:rsidRDefault="0089000E" w:rsidP="0089000E">
      <w:pPr>
        <w:pBdr>
          <w:top w:val="nil"/>
          <w:left w:val="nil"/>
          <w:bottom w:val="nil"/>
          <w:right w:val="nil"/>
          <w:between w:val="nil"/>
        </w:pBdr>
        <w:spacing w:after="120" w:line="240" w:lineRule="auto"/>
        <w:ind w:left="450"/>
        <w:jc w:val="both"/>
        <w:rPr>
          <w:rFonts w:ascii="Arial" w:eastAsia="Arial" w:hAnsi="Arial" w:cs="Arial"/>
          <w:color w:val="000000"/>
          <w:lang w:val="en-US"/>
        </w:rPr>
      </w:pPr>
    </w:p>
    <w:p w14:paraId="7ED8AB1E" w14:textId="77777777" w:rsidR="0089000E" w:rsidRPr="00872356" w:rsidRDefault="0089000E">
      <w:pPr>
        <w:numPr>
          <w:ilvl w:val="0"/>
          <w:numId w:val="89"/>
        </w:numPr>
        <w:pBdr>
          <w:top w:val="nil"/>
          <w:left w:val="nil"/>
          <w:bottom w:val="nil"/>
          <w:right w:val="nil"/>
          <w:between w:val="nil"/>
        </w:pBdr>
        <w:spacing w:after="120" w:line="240" w:lineRule="auto"/>
        <w:ind w:left="360"/>
        <w:jc w:val="both"/>
        <w:rPr>
          <w:rFonts w:ascii="Arial" w:eastAsia="Arial" w:hAnsi="Arial" w:cs="Arial"/>
          <w:color w:val="000000"/>
          <w:lang w:val="en-US"/>
        </w:rPr>
      </w:pPr>
      <w:r w:rsidRPr="00872356">
        <w:rPr>
          <w:rFonts w:ascii="Arial" w:eastAsia="Arial" w:hAnsi="Arial" w:cs="Arial"/>
          <w:color w:val="000000"/>
          <w:lang w:val="en-US"/>
        </w:rPr>
        <w:t xml:space="preserve">At the Outputs level, performance is mixed, with impressive progress on some outputs and stalled status on others (Annex 13). A detailed analysis of the state of implementation, based on the evaluation criteria, is presented in another section of this report. </w:t>
      </w:r>
    </w:p>
    <w:p w14:paraId="59298DB1" w14:textId="77777777" w:rsidR="0089000E" w:rsidRPr="00872356" w:rsidRDefault="0089000E" w:rsidP="0089000E">
      <w:pPr>
        <w:pBdr>
          <w:top w:val="nil"/>
          <w:left w:val="nil"/>
          <w:bottom w:val="nil"/>
          <w:right w:val="nil"/>
          <w:between w:val="nil"/>
        </w:pBdr>
        <w:spacing w:after="120" w:line="240" w:lineRule="auto"/>
        <w:ind w:left="450"/>
        <w:jc w:val="both"/>
        <w:rPr>
          <w:rFonts w:ascii="Arial" w:eastAsia="Arial" w:hAnsi="Arial" w:cs="Arial"/>
          <w:color w:val="000000"/>
          <w:lang w:val="en-US"/>
        </w:rPr>
      </w:pPr>
    </w:p>
    <w:p w14:paraId="2A2D9971" w14:textId="77777777" w:rsidR="0089000E" w:rsidRPr="00872356" w:rsidRDefault="0089000E" w:rsidP="0089000E">
      <w:pPr>
        <w:spacing w:after="120" w:line="240" w:lineRule="auto"/>
        <w:jc w:val="both"/>
        <w:rPr>
          <w:rFonts w:ascii="Arial" w:eastAsia="Arial" w:hAnsi="Arial" w:cs="Arial"/>
          <w:b/>
          <w:lang w:val="en-US"/>
        </w:rPr>
      </w:pPr>
      <w:r w:rsidRPr="00872356">
        <w:rPr>
          <w:rFonts w:ascii="Arial" w:eastAsia="Arial" w:hAnsi="Arial" w:cs="Arial"/>
          <w:b/>
          <w:lang w:val="en-US"/>
        </w:rPr>
        <w:t>UNSDCF Funding and Linkage with Results</w:t>
      </w:r>
    </w:p>
    <w:p w14:paraId="32644B3C" w14:textId="77777777" w:rsidR="0089000E" w:rsidRPr="00872356" w:rsidRDefault="0089000E">
      <w:pPr>
        <w:numPr>
          <w:ilvl w:val="0"/>
          <w:numId w:val="89"/>
        </w:numPr>
        <w:pBdr>
          <w:top w:val="nil"/>
          <w:left w:val="nil"/>
          <w:bottom w:val="nil"/>
          <w:right w:val="nil"/>
          <w:between w:val="nil"/>
        </w:pBdr>
        <w:spacing w:after="120" w:line="240" w:lineRule="auto"/>
        <w:ind w:left="360"/>
        <w:jc w:val="both"/>
        <w:rPr>
          <w:rFonts w:ascii="Arial" w:eastAsia="Arial" w:hAnsi="Arial" w:cs="Arial"/>
          <w:color w:val="000000"/>
          <w:lang w:val="en-US"/>
        </w:rPr>
      </w:pPr>
      <w:r w:rsidRPr="00AF0381">
        <w:rPr>
          <w:rFonts w:ascii="Arial" w:eastAsia="Arial" w:hAnsi="Arial" w:cs="Arial"/>
          <w:color w:val="000000"/>
          <w:lang w:val="en-US"/>
        </w:rPr>
        <w:t xml:space="preserve"> </w:t>
      </w:r>
      <w:r w:rsidRPr="00872356">
        <w:rPr>
          <w:rFonts w:ascii="Arial" w:eastAsia="Arial" w:hAnsi="Arial" w:cs="Arial"/>
          <w:color w:val="000000"/>
          <w:lang w:val="en-US"/>
        </w:rPr>
        <w:t xml:space="preserve">The UNSDCF is funded through a mix of funding sources, from project financing by development partners </w:t>
      </w:r>
      <w:r w:rsidRPr="00872356">
        <w:rPr>
          <w:rFonts w:ascii="Arial" w:hAnsi="Arial" w:cs="Arial"/>
          <w:lang w:val="en-US"/>
        </w:rPr>
        <w:t>and vertical funds</w:t>
      </w:r>
      <w:r>
        <w:rPr>
          <w:rFonts w:ascii="Arial" w:hAnsi="Arial" w:cs="Arial"/>
          <w:lang w:val="en-US"/>
        </w:rPr>
        <w:t>,</w:t>
      </w:r>
      <w:r w:rsidRPr="00872356">
        <w:rPr>
          <w:rFonts w:ascii="Arial" w:eastAsia="Arial" w:hAnsi="Arial" w:cs="Arial"/>
          <w:color w:val="000000"/>
          <w:lang w:val="en-US"/>
        </w:rPr>
        <w:t xml:space="preserve"> to resources raised from the private sector in support of specific interventions such as UN Women’s work with the banking sector on work-place environment</w:t>
      </w:r>
      <w:r>
        <w:rPr>
          <w:rFonts w:ascii="Arial" w:eastAsia="Arial" w:hAnsi="Arial" w:cs="Arial"/>
          <w:color w:val="000000"/>
          <w:lang w:val="en-US"/>
        </w:rPr>
        <w:t xml:space="preserve"> (Figure 7 shows the data for 2023)</w:t>
      </w:r>
      <w:r w:rsidRPr="00872356">
        <w:rPr>
          <w:rFonts w:ascii="Arial" w:eastAsia="Arial" w:hAnsi="Arial" w:cs="Arial"/>
          <w:color w:val="000000"/>
          <w:lang w:val="en-US"/>
        </w:rPr>
        <w:t xml:space="preserve">. </w:t>
      </w:r>
      <w:r w:rsidRPr="00872356">
        <w:rPr>
          <w:rFonts w:ascii="Arial" w:hAnsi="Arial" w:cs="Arial"/>
          <w:lang w:val="en-US"/>
        </w:rPr>
        <w:t xml:space="preserve">UN agency-wise data on </w:t>
      </w:r>
      <w:r>
        <w:rPr>
          <w:rFonts w:ascii="Arial" w:hAnsi="Arial" w:cs="Arial"/>
          <w:lang w:val="en-US"/>
        </w:rPr>
        <w:t xml:space="preserve">planned </w:t>
      </w:r>
      <w:r w:rsidRPr="00872356">
        <w:rPr>
          <w:rFonts w:ascii="Arial" w:hAnsi="Arial" w:cs="Arial"/>
          <w:lang w:val="en-US"/>
        </w:rPr>
        <w:t xml:space="preserve">financing </w:t>
      </w:r>
      <w:r w:rsidRPr="00872356">
        <w:rPr>
          <w:rFonts w:ascii="Arial" w:eastAsia="Arial" w:hAnsi="Arial" w:cs="Arial"/>
          <w:color w:val="000000"/>
          <w:lang w:val="en-US"/>
        </w:rPr>
        <w:t xml:space="preserve">shows that the UNDP had by far the biggest budgets, followed </w:t>
      </w:r>
      <w:r w:rsidRPr="00872356">
        <w:rPr>
          <w:rFonts w:ascii="Arial" w:hAnsi="Arial" w:cs="Arial"/>
          <w:lang w:val="en-US"/>
        </w:rPr>
        <w:t xml:space="preserve">by IOM and FAO (Figure </w:t>
      </w:r>
      <w:r>
        <w:rPr>
          <w:rFonts w:ascii="Arial" w:hAnsi="Arial" w:cs="Arial"/>
          <w:lang w:val="en-US"/>
        </w:rPr>
        <w:t>8</w:t>
      </w:r>
      <w:r w:rsidRPr="00872356">
        <w:rPr>
          <w:rFonts w:ascii="Arial" w:hAnsi="Arial" w:cs="Arial"/>
          <w:lang w:val="en-US"/>
        </w:rPr>
        <w:t xml:space="preserve">). </w:t>
      </w:r>
    </w:p>
    <w:p w14:paraId="4CA705B4" w14:textId="77777777" w:rsidR="0089000E" w:rsidRDefault="0089000E" w:rsidP="0089000E">
      <w:pPr>
        <w:pBdr>
          <w:top w:val="nil"/>
          <w:left w:val="nil"/>
          <w:bottom w:val="nil"/>
          <w:right w:val="nil"/>
          <w:between w:val="nil"/>
        </w:pBdr>
        <w:spacing w:after="120" w:line="240" w:lineRule="auto"/>
        <w:ind w:left="360"/>
        <w:jc w:val="both"/>
        <w:rPr>
          <w:rFonts w:ascii="Arial" w:eastAsia="Arial" w:hAnsi="Arial" w:cs="Arial"/>
          <w:color w:val="000000"/>
          <w:lang w:val="en-US"/>
        </w:rPr>
      </w:pPr>
    </w:p>
    <w:p w14:paraId="3E929A1D" w14:textId="77777777" w:rsidR="0089000E" w:rsidRPr="00872356" w:rsidRDefault="0089000E" w:rsidP="0089000E">
      <w:pPr>
        <w:pBdr>
          <w:top w:val="nil"/>
          <w:left w:val="nil"/>
          <w:bottom w:val="nil"/>
          <w:right w:val="nil"/>
          <w:between w:val="nil"/>
        </w:pBdr>
        <w:spacing w:after="120" w:line="240" w:lineRule="auto"/>
        <w:ind w:left="360"/>
        <w:jc w:val="both"/>
        <w:rPr>
          <w:rFonts w:ascii="Arial" w:eastAsia="Arial" w:hAnsi="Arial" w:cs="Arial"/>
          <w:color w:val="000000"/>
          <w:lang w:val="en-US"/>
        </w:rPr>
      </w:pPr>
      <w:r>
        <w:rPr>
          <w:rFonts w:ascii="Arial" w:eastAsiaTheme="minorHAnsi" w:hAnsi="Arial" w:cs="Arial"/>
          <w:i/>
          <w:iCs/>
          <w:noProof/>
          <w:color w:val="44546A" w:themeColor="text2"/>
          <w:sz w:val="18"/>
          <w:szCs w:val="18"/>
          <w14:ligatures w14:val="standardContextual"/>
        </w:rPr>
        <mc:AlternateContent>
          <mc:Choice Requires="wpg">
            <w:drawing>
              <wp:anchor distT="0" distB="0" distL="114300" distR="114300" simplePos="0" relativeHeight="251675648" behindDoc="0" locked="0" layoutInCell="1" allowOverlap="1" wp14:anchorId="0B35C314" wp14:editId="28899D13">
                <wp:simplePos x="0" y="0"/>
                <wp:positionH relativeFrom="column">
                  <wp:posOffset>0</wp:posOffset>
                </wp:positionH>
                <wp:positionV relativeFrom="paragraph">
                  <wp:posOffset>-635</wp:posOffset>
                </wp:positionV>
                <wp:extent cx="6394537" cy="3363237"/>
                <wp:effectExtent l="0" t="0" r="6350" b="8890"/>
                <wp:wrapNone/>
                <wp:docPr id="1456669215" name="Group 55"/>
                <wp:cNvGraphicFramePr/>
                <a:graphic xmlns:a="http://schemas.openxmlformats.org/drawingml/2006/main">
                  <a:graphicData uri="http://schemas.microsoft.com/office/word/2010/wordprocessingGroup">
                    <wpg:wgp>
                      <wpg:cNvGrpSpPr/>
                      <wpg:grpSpPr>
                        <a:xfrm>
                          <a:off x="0" y="0"/>
                          <a:ext cx="6394537" cy="3363237"/>
                          <a:chOff x="0" y="0"/>
                          <a:chExt cx="6394537" cy="3363237"/>
                        </a:xfrm>
                      </wpg:grpSpPr>
                      <wpg:grpSp>
                        <wpg:cNvPr id="745792487" name="Group 53"/>
                        <wpg:cNvGrpSpPr/>
                        <wpg:grpSpPr>
                          <a:xfrm>
                            <a:off x="0" y="0"/>
                            <a:ext cx="5910580" cy="3068320"/>
                            <a:chOff x="0" y="0"/>
                            <a:chExt cx="5910580" cy="3183698"/>
                          </a:xfrm>
                        </wpg:grpSpPr>
                        <pic:pic xmlns:pic="http://schemas.openxmlformats.org/drawingml/2006/picture">
                          <pic:nvPicPr>
                            <pic:cNvPr id="136492559" name="Picture 1" descr="A graph of numbers and a bar&#10;&#10;AI-generated content may be incorrect."/>
                            <pic:cNvPicPr>
                              <a:picLocks noChangeAspect="1"/>
                            </pic:cNvPicPr>
                          </pic:nvPicPr>
                          <pic:blipFill>
                            <a:blip r:embed="rId17">
                              <a:extLst>
                                <a:ext uri="{28A0092B-C50C-407E-A947-70E740481C1C}">
                                  <a14:useLocalDpi xmlns:a14="http://schemas.microsoft.com/office/drawing/2010/main" val="0"/>
                                </a:ext>
                              </a:extLst>
                            </a:blip>
                            <a:stretch>
                              <a:fillRect/>
                            </a:stretch>
                          </pic:blipFill>
                          <pic:spPr>
                            <a:xfrm>
                              <a:off x="0" y="288098"/>
                              <a:ext cx="5910580" cy="2895600"/>
                            </a:xfrm>
                            <a:prstGeom prst="rect">
                              <a:avLst/>
                            </a:prstGeom>
                          </pic:spPr>
                        </pic:pic>
                        <wps:wsp>
                          <wps:cNvPr id="66975274" name="Rectangle 1"/>
                          <wps:cNvSpPr/>
                          <wps:spPr>
                            <a:xfrm>
                              <a:off x="300625" y="0"/>
                              <a:ext cx="5094003" cy="288763"/>
                            </a:xfrm>
                            <a:prstGeom prst="rect">
                              <a:avLst/>
                            </a:prstGeom>
                            <a:solidFill>
                              <a:schemeClr val="lt1"/>
                            </a:solidFill>
                            <a:ln w="9525" cap="flat" cmpd="sng">
                              <a:solidFill>
                                <a:srgbClr val="000000"/>
                              </a:solidFill>
                              <a:prstDash val="solid"/>
                              <a:round/>
                              <a:headEnd type="none" w="sm" len="sm"/>
                              <a:tailEnd type="none" w="sm" len="sm"/>
                            </a:ln>
                          </wps:spPr>
                          <wps:txbx>
                            <w:txbxContent>
                              <w:p w14:paraId="0DBA6D4A" w14:textId="77777777" w:rsidR="0089000E" w:rsidRPr="00C34FA2" w:rsidRDefault="0089000E" w:rsidP="0089000E">
                                <w:pPr>
                                  <w:pStyle w:val="Figure"/>
                                  <w:rPr>
                                    <w:rFonts w:ascii="Arial" w:hAnsi="Arial" w:cs="Arial"/>
                                  </w:rPr>
                                </w:pPr>
                                <w:r w:rsidRPr="00C34FA2">
                                  <w:rPr>
                                    <w:rFonts w:ascii="Arial" w:hAnsi="Arial" w:cs="Arial"/>
                                  </w:rPr>
                                  <w:t xml:space="preserve">Figure </w:t>
                                </w:r>
                                <w:r>
                                  <w:rPr>
                                    <w:rFonts w:ascii="Arial" w:hAnsi="Arial" w:cs="Arial"/>
                                  </w:rPr>
                                  <w:t>7</w:t>
                                </w:r>
                                <w:r w:rsidRPr="00C34FA2">
                                  <w:rPr>
                                    <w:rFonts w:ascii="Arial" w:hAnsi="Arial" w:cs="Arial"/>
                                  </w:rPr>
                                  <w:t xml:space="preserve">: </w:t>
                                </w:r>
                                <w:r w:rsidRPr="0025379E">
                                  <w:rPr>
                                    <w:rFonts w:ascii="Arial" w:hAnsi="Arial" w:cs="Arial"/>
                                  </w:rPr>
                                  <w:t xml:space="preserve">Total financial contribution for </w:t>
                                </w:r>
                                <w:r>
                                  <w:rPr>
                                    <w:rFonts w:ascii="Arial" w:hAnsi="Arial" w:cs="Arial"/>
                                  </w:rPr>
                                  <w:t xml:space="preserve">UNSDCF </w:t>
                                </w:r>
                                <w:r w:rsidRPr="0025379E">
                                  <w:rPr>
                                    <w:rFonts w:ascii="Arial" w:hAnsi="Arial" w:cs="Arial"/>
                                  </w:rPr>
                                  <w:t>2021-2025 by funding source, in USD</w:t>
                                </w:r>
                                <w:r>
                                  <w:rPr>
                                    <w:rFonts w:ascii="Arial" w:hAnsi="Arial" w:cs="Arial"/>
                                  </w:rPr>
                                  <w:t xml:space="preserve"> (2023)</w:t>
                                </w:r>
                              </w:p>
                            </w:txbxContent>
                          </wps:txbx>
                          <wps:bodyPr spcFirstLastPara="1" wrap="square" lIns="91425" tIns="45700" rIns="91425" bIns="45700" anchor="t" anchorCtr="0">
                            <a:noAutofit/>
                          </wps:bodyPr>
                        </wps:wsp>
                      </wpg:grpSp>
                      <wps:wsp>
                        <wps:cNvPr id="1614803056" name="Rectangle 1"/>
                        <wps:cNvSpPr/>
                        <wps:spPr>
                          <a:xfrm>
                            <a:off x="162838" y="3025035"/>
                            <a:ext cx="6231699" cy="338202"/>
                          </a:xfrm>
                          <a:prstGeom prst="rect">
                            <a:avLst/>
                          </a:prstGeom>
                          <a:solidFill>
                            <a:schemeClr val="lt1"/>
                          </a:solidFill>
                          <a:ln w="9525" cap="flat" cmpd="sng">
                            <a:noFill/>
                            <a:prstDash val="solid"/>
                            <a:round/>
                            <a:headEnd type="none" w="sm" len="sm"/>
                            <a:tailEnd type="none" w="sm" len="sm"/>
                          </a:ln>
                        </wps:spPr>
                        <wps:txbx>
                          <w:txbxContent>
                            <w:p w14:paraId="3831AAFB" w14:textId="77777777" w:rsidR="0089000E" w:rsidRPr="00C34FA2" w:rsidRDefault="0089000E" w:rsidP="0089000E">
                              <w:pPr>
                                <w:pStyle w:val="Figure"/>
                                <w:rPr>
                                  <w:rFonts w:ascii="Arial" w:hAnsi="Arial" w:cs="Arial"/>
                                </w:rPr>
                              </w:pPr>
                              <w:r>
                                <w:rPr>
                                  <w:rFonts w:ascii="Arial" w:hAnsi="Arial" w:cs="Arial"/>
                                </w:rPr>
                                <w:t>Source, UNCT Georgia Annual Report 2023</w:t>
                              </w:r>
                            </w:p>
                          </w:txbxContent>
                        </wps:txbx>
                        <wps:bodyPr spcFirstLastPara="1" wrap="square" lIns="91425" tIns="45700" rIns="91425" bIns="45700" anchor="t" anchorCtr="0">
                          <a:noAutofit/>
                        </wps:bodyPr>
                      </wps:wsp>
                    </wpg:wgp>
                  </a:graphicData>
                </a:graphic>
              </wp:anchor>
            </w:drawing>
          </mc:Choice>
          <mc:Fallback>
            <w:pict>
              <v:group w14:anchorId="0B35C314" id="Group 55" o:spid="_x0000_s1096" style="position:absolute;left:0;text-align:left;margin-left:0;margin-top:-.05pt;width:503.5pt;height:264.8pt;z-index:251675648;mso-position-horizontal-relative:text;mso-position-vertical-relative:text" coordsize="63945,3363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">
                <v:group id="Group 53" o:spid="_x0000_s1097" style="position:absolute;width:59105;height:30683" coordsize="59105,318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">
                  <v:shape id="Picture 1" o:spid="_x0000_s1098" type="#_x0000_t75" alt="A graph of numbers and a bar&#10;&#10;AI-generated content may be incorrect." style="position:absolute;top:2880;width:59105;height:289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">
                    <v:imagedata r:id="rId18" o:title="A graph of numbers and a bar&#10;&#10;AI-generated content may be incorrect"/>
                  </v:shape>
                  <v:rect id="_x0000_s1099" style="position:absolute;left:3006;width:50940;height:28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" fillcolor="white [3201]">
                    <v:stroke startarrowwidth="narrow" startarrowlength="short" endarrowwidth="narrow" endarrowlength="short" joinstyle="round"/>
                    <v:textbox inset="2.53958mm,1.2694mm,2.53958mm,1.2694mm">
                      <w:txbxContent>
                        <w:p w14:paraId="0DBA6D4A" w14:textId="77777777" w:rsidR="0089000E" w:rsidRPr="00C34FA2" w:rsidRDefault="0089000E" w:rsidP="0089000E">
                          <w:pPr>
                            <w:pStyle w:val="Figure"/>
                            <w:rPr>
                              <w:rFonts w:ascii="Arial" w:hAnsi="Arial" w:cs="Arial"/>
                            </w:rPr>
                          </w:pPr>
                          <w:r w:rsidRPr="00C34FA2">
                            <w:rPr>
                              <w:rFonts w:ascii="Arial" w:hAnsi="Arial" w:cs="Arial"/>
                            </w:rPr>
                            <w:t xml:space="preserve">Figure </w:t>
                          </w:r>
                          <w:r>
                            <w:rPr>
                              <w:rFonts w:ascii="Arial" w:hAnsi="Arial" w:cs="Arial"/>
                            </w:rPr>
                            <w:t>7</w:t>
                          </w:r>
                          <w:r w:rsidRPr="00C34FA2">
                            <w:rPr>
                              <w:rFonts w:ascii="Arial" w:hAnsi="Arial" w:cs="Arial"/>
                            </w:rPr>
                            <w:t xml:space="preserve">: </w:t>
                          </w:r>
                          <w:r w:rsidRPr="0025379E">
                            <w:rPr>
                              <w:rFonts w:ascii="Arial" w:hAnsi="Arial" w:cs="Arial"/>
                            </w:rPr>
                            <w:t xml:space="preserve">Total financial contribution for </w:t>
                          </w:r>
                          <w:r>
                            <w:rPr>
                              <w:rFonts w:ascii="Arial" w:hAnsi="Arial" w:cs="Arial"/>
                            </w:rPr>
                            <w:t xml:space="preserve">UNSDCF </w:t>
                          </w:r>
                          <w:r w:rsidRPr="0025379E">
                            <w:rPr>
                              <w:rFonts w:ascii="Arial" w:hAnsi="Arial" w:cs="Arial"/>
                            </w:rPr>
                            <w:t>2021-2025 by funding source, in USD</w:t>
                          </w:r>
                          <w:r>
                            <w:rPr>
                              <w:rFonts w:ascii="Arial" w:hAnsi="Arial" w:cs="Arial"/>
                            </w:rPr>
                            <w:t xml:space="preserve"> (2023)</w:t>
                          </w:r>
                        </w:p>
                      </w:txbxContent>
                    </v:textbox>
                  </v:rect>
                </v:group>
                <v:rect id="_x0000_s1100" style="position:absolute;left:1628;top:30250;width:62317;height:33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" fillcolor="white [3201]" stroked="f">
                  <v:stroke startarrowwidth="narrow" startarrowlength="short" endarrowwidth="narrow" endarrowlength="short" joinstyle="round"/>
                  <v:textbox inset="2.53958mm,1.2694mm,2.53958mm,1.2694mm">
                    <w:txbxContent>
                      <w:p w14:paraId="3831AAFB" w14:textId="77777777" w:rsidR="0089000E" w:rsidRPr="00C34FA2" w:rsidRDefault="0089000E" w:rsidP="0089000E">
                        <w:pPr>
                          <w:pStyle w:val="Figure"/>
                          <w:rPr>
                            <w:rFonts w:ascii="Arial" w:hAnsi="Arial" w:cs="Arial"/>
                          </w:rPr>
                        </w:pPr>
                        <w:r>
                          <w:rPr>
                            <w:rFonts w:ascii="Arial" w:hAnsi="Arial" w:cs="Arial"/>
                          </w:rPr>
                          <w:t>Source, UNCT Georgia Annual Report 2023</w:t>
                        </w:r>
                      </w:p>
                    </w:txbxContent>
                  </v:textbox>
                </v:rect>
              </v:group>
            </w:pict>
          </mc:Fallback>
        </mc:AlternateContent>
      </w:r>
    </w:p>
    <w:p w14:paraId="192F2E91" w14:textId="77777777" w:rsidR="0089000E" w:rsidRDefault="0089000E" w:rsidP="0089000E">
      <w:pPr>
        <w:pBdr>
          <w:top w:val="nil"/>
          <w:left w:val="nil"/>
          <w:bottom w:val="nil"/>
          <w:right w:val="nil"/>
          <w:between w:val="nil"/>
        </w:pBdr>
        <w:spacing w:after="120" w:line="240" w:lineRule="auto"/>
        <w:ind w:left="450"/>
        <w:jc w:val="both"/>
        <w:rPr>
          <w:rFonts w:ascii="Arial" w:eastAsia="Arial" w:hAnsi="Arial" w:cs="Arial"/>
          <w:color w:val="000000"/>
          <w:lang w:val="en-US"/>
        </w:rPr>
      </w:pPr>
    </w:p>
    <w:p w14:paraId="421A36F5" w14:textId="77777777" w:rsidR="0089000E" w:rsidRDefault="0089000E" w:rsidP="0089000E">
      <w:pPr>
        <w:pBdr>
          <w:top w:val="nil"/>
          <w:left w:val="nil"/>
          <w:bottom w:val="nil"/>
          <w:right w:val="nil"/>
          <w:between w:val="nil"/>
        </w:pBdr>
        <w:spacing w:after="120" w:line="240" w:lineRule="auto"/>
        <w:ind w:left="450"/>
        <w:jc w:val="both"/>
        <w:rPr>
          <w:rFonts w:ascii="Arial" w:eastAsia="Arial" w:hAnsi="Arial" w:cs="Arial"/>
          <w:color w:val="000000"/>
          <w:lang w:val="en-US"/>
        </w:rPr>
      </w:pPr>
    </w:p>
    <w:p w14:paraId="02BB3D62" w14:textId="77777777" w:rsidR="0089000E" w:rsidRDefault="0089000E" w:rsidP="0089000E">
      <w:pPr>
        <w:pBdr>
          <w:top w:val="nil"/>
          <w:left w:val="nil"/>
          <w:bottom w:val="nil"/>
          <w:right w:val="nil"/>
          <w:between w:val="nil"/>
        </w:pBdr>
        <w:spacing w:after="120" w:line="240" w:lineRule="auto"/>
        <w:ind w:left="450"/>
        <w:jc w:val="both"/>
        <w:rPr>
          <w:rFonts w:ascii="Arial" w:eastAsia="Arial" w:hAnsi="Arial" w:cs="Arial"/>
          <w:color w:val="000000"/>
          <w:lang w:val="en-US"/>
        </w:rPr>
      </w:pPr>
    </w:p>
    <w:p w14:paraId="642E8D0D" w14:textId="77777777" w:rsidR="0089000E" w:rsidRDefault="0089000E" w:rsidP="0089000E">
      <w:pPr>
        <w:pBdr>
          <w:top w:val="nil"/>
          <w:left w:val="nil"/>
          <w:bottom w:val="nil"/>
          <w:right w:val="nil"/>
          <w:between w:val="nil"/>
        </w:pBdr>
        <w:spacing w:after="120" w:line="240" w:lineRule="auto"/>
        <w:ind w:left="450"/>
        <w:jc w:val="both"/>
        <w:rPr>
          <w:rFonts w:ascii="Arial" w:eastAsia="Arial" w:hAnsi="Arial" w:cs="Arial"/>
          <w:color w:val="000000"/>
          <w:lang w:val="en-US"/>
        </w:rPr>
      </w:pPr>
    </w:p>
    <w:p w14:paraId="68E60B42" w14:textId="77777777" w:rsidR="0089000E" w:rsidRDefault="0089000E" w:rsidP="0089000E">
      <w:pPr>
        <w:pBdr>
          <w:top w:val="nil"/>
          <w:left w:val="nil"/>
          <w:bottom w:val="nil"/>
          <w:right w:val="nil"/>
          <w:between w:val="nil"/>
        </w:pBdr>
        <w:spacing w:after="120" w:line="240" w:lineRule="auto"/>
        <w:ind w:left="450"/>
        <w:jc w:val="both"/>
        <w:rPr>
          <w:rFonts w:ascii="Arial" w:eastAsia="Arial" w:hAnsi="Arial" w:cs="Arial"/>
          <w:color w:val="000000"/>
          <w:lang w:val="en-US"/>
        </w:rPr>
      </w:pPr>
    </w:p>
    <w:p w14:paraId="5C4AC428" w14:textId="77777777" w:rsidR="0089000E" w:rsidRDefault="0089000E" w:rsidP="0089000E">
      <w:pPr>
        <w:pBdr>
          <w:top w:val="nil"/>
          <w:left w:val="nil"/>
          <w:bottom w:val="nil"/>
          <w:right w:val="nil"/>
          <w:between w:val="nil"/>
        </w:pBdr>
        <w:spacing w:after="120" w:line="240" w:lineRule="auto"/>
        <w:ind w:left="450"/>
        <w:jc w:val="both"/>
        <w:rPr>
          <w:rFonts w:ascii="Arial" w:eastAsia="Arial" w:hAnsi="Arial" w:cs="Arial"/>
          <w:color w:val="000000"/>
          <w:lang w:val="en-US"/>
        </w:rPr>
      </w:pPr>
    </w:p>
    <w:p w14:paraId="3B5422ED" w14:textId="77777777" w:rsidR="0089000E" w:rsidRDefault="0089000E" w:rsidP="0089000E">
      <w:pPr>
        <w:pBdr>
          <w:top w:val="nil"/>
          <w:left w:val="nil"/>
          <w:bottom w:val="nil"/>
          <w:right w:val="nil"/>
          <w:between w:val="nil"/>
        </w:pBdr>
        <w:spacing w:after="120" w:line="240" w:lineRule="auto"/>
        <w:ind w:left="450"/>
        <w:jc w:val="both"/>
        <w:rPr>
          <w:rFonts w:ascii="Arial" w:eastAsia="Arial" w:hAnsi="Arial" w:cs="Arial"/>
          <w:color w:val="000000"/>
          <w:lang w:val="en-US"/>
        </w:rPr>
      </w:pPr>
    </w:p>
    <w:p w14:paraId="25CCA342" w14:textId="77777777" w:rsidR="0089000E" w:rsidRDefault="0089000E" w:rsidP="0089000E">
      <w:pPr>
        <w:pBdr>
          <w:top w:val="nil"/>
          <w:left w:val="nil"/>
          <w:bottom w:val="nil"/>
          <w:right w:val="nil"/>
          <w:between w:val="nil"/>
        </w:pBdr>
        <w:spacing w:after="120" w:line="240" w:lineRule="auto"/>
        <w:ind w:left="450"/>
        <w:jc w:val="both"/>
        <w:rPr>
          <w:rFonts w:ascii="Arial" w:eastAsia="Arial" w:hAnsi="Arial" w:cs="Arial"/>
          <w:color w:val="000000"/>
          <w:lang w:val="en-US"/>
        </w:rPr>
      </w:pPr>
    </w:p>
    <w:p w14:paraId="369FE78E" w14:textId="77777777" w:rsidR="0089000E" w:rsidRDefault="0089000E" w:rsidP="0089000E">
      <w:pPr>
        <w:pBdr>
          <w:top w:val="nil"/>
          <w:left w:val="nil"/>
          <w:bottom w:val="nil"/>
          <w:right w:val="nil"/>
          <w:between w:val="nil"/>
        </w:pBdr>
        <w:spacing w:after="120" w:line="240" w:lineRule="auto"/>
        <w:ind w:left="450"/>
        <w:jc w:val="both"/>
        <w:rPr>
          <w:rFonts w:ascii="Arial" w:eastAsia="Arial" w:hAnsi="Arial" w:cs="Arial"/>
          <w:color w:val="000000"/>
          <w:lang w:val="en-US"/>
        </w:rPr>
      </w:pPr>
    </w:p>
    <w:p w14:paraId="2F82FE7D" w14:textId="77777777" w:rsidR="0089000E" w:rsidRDefault="0089000E" w:rsidP="0089000E">
      <w:pPr>
        <w:pBdr>
          <w:top w:val="nil"/>
          <w:left w:val="nil"/>
          <w:bottom w:val="nil"/>
          <w:right w:val="nil"/>
          <w:between w:val="nil"/>
        </w:pBdr>
        <w:spacing w:after="120" w:line="240" w:lineRule="auto"/>
        <w:ind w:left="450"/>
        <w:jc w:val="both"/>
        <w:rPr>
          <w:rFonts w:ascii="Arial" w:eastAsia="Arial" w:hAnsi="Arial" w:cs="Arial"/>
          <w:color w:val="000000"/>
          <w:lang w:val="en-US"/>
        </w:rPr>
      </w:pPr>
    </w:p>
    <w:p w14:paraId="4F69DB53" w14:textId="77777777" w:rsidR="0089000E" w:rsidRDefault="0089000E" w:rsidP="0089000E">
      <w:pPr>
        <w:pBdr>
          <w:top w:val="nil"/>
          <w:left w:val="nil"/>
          <w:bottom w:val="nil"/>
          <w:right w:val="nil"/>
          <w:between w:val="nil"/>
        </w:pBdr>
        <w:spacing w:after="120" w:line="240" w:lineRule="auto"/>
        <w:ind w:left="450"/>
        <w:jc w:val="both"/>
        <w:rPr>
          <w:rFonts w:ascii="Arial" w:eastAsia="Arial" w:hAnsi="Arial" w:cs="Arial"/>
          <w:color w:val="000000"/>
          <w:lang w:val="en-US"/>
        </w:rPr>
      </w:pPr>
    </w:p>
    <w:p w14:paraId="2B0FD7CB" w14:textId="77777777" w:rsidR="0089000E" w:rsidRDefault="0089000E" w:rsidP="0089000E">
      <w:pPr>
        <w:pBdr>
          <w:top w:val="nil"/>
          <w:left w:val="nil"/>
          <w:bottom w:val="nil"/>
          <w:right w:val="nil"/>
          <w:between w:val="nil"/>
        </w:pBdr>
        <w:spacing w:after="120" w:line="240" w:lineRule="auto"/>
        <w:ind w:left="450"/>
        <w:jc w:val="both"/>
        <w:rPr>
          <w:rFonts w:ascii="Arial" w:eastAsia="Arial" w:hAnsi="Arial" w:cs="Arial"/>
          <w:color w:val="000000"/>
          <w:lang w:val="en-US"/>
        </w:rPr>
      </w:pPr>
    </w:p>
    <w:p w14:paraId="19D65C04" w14:textId="77777777" w:rsidR="0089000E" w:rsidRDefault="0089000E" w:rsidP="0089000E">
      <w:pPr>
        <w:pBdr>
          <w:top w:val="nil"/>
          <w:left w:val="nil"/>
          <w:bottom w:val="nil"/>
          <w:right w:val="nil"/>
          <w:between w:val="nil"/>
        </w:pBdr>
        <w:spacing w:after="120" w:line="240" w:lineRule="auto"/>
        <w:ind w:left="450"/>
        <w:jc w:val="both"/>
        <w:rPr>
          <w:rFonts w:ascii="Arial" w:eastAsia="Arial" w:hAnsi="Arial" w:cs="Arial"/>
          <w:color w:val="000000"/>
          <w:lang w:val="en-US"/>
        </w:rPr>
      </w:pPr>
    </w:p>
    <w:p w14:paraId="4F94D40D" w14:textId="77777777" w:rsidR="0089000E" w:rsidRDefault="0089000E" w:rsidP="0089000E">
      <w:pPr>
        <w:pBdr>
          <w:top w:val="nil"/>
          <w:left w:val="nil"/>
          <w:bottom w:val="nil"/>
          <w:right w:val="nil"/>
          <w:between w:val="nil"/>
        </w:pBdr>
        <w:spacing w:after="120" w:line="240" w:lineRule="auto"/>
        <w:ind w:left="450"/>
        <w:jc w:val="both"/>
        <w:rPr>
          <w:rFonts w:ascii="Arial" w:hAnsi="Arial" w:cs="Arial"/>
          <w:lang w:val="en-US"/>
        </w:rPr>
      </w:pPr>
      <w:r>
        <w:rPr>
          <w:rFonts w:ascii="Arial" w:eastAsiaTheme="minorHAnsi" w:hAnsi="Arial" w:cs="Arial"/>
          <w:i/>
          <w:iCs/>
          <w:noProof/>
          <w:color w:val="44546A" w:themeColor="text2"/>
          <w:sz w:val="18"/>
          <w:szCs w:val="18"/>
          <w14:ligatures w14:val="standardContextual"/>
        </w:rPr>
        <w:lastRenderedPageBreak/>
        <mc:AlternateContent>
          <mc:Choice Requires="wpg">
            <w:drawing>
              <wp:anchor distT="0" distB="0" distL="114300" distR="114300" simplePos="0" relativeHeight="251676672" behindDoc="1" locked="0" layoutInCell="1" allowOverlap="1" wp14:anchorId="425BAE54" wp14:editId="523BB0D8">
                <wp:simplePos x="0" y="0"/>
                <wp:positionH relativeFrom="margin">
                  <wp:align>left</wp:align>
                </wp:positionH>
                <wp:positionV relativeFrom="paragraph">
                  <wp:posOffset>14333</wp:posOffset>
                </wp:positionV>
                <wp:extent cx="6531610" cy="4753610"/>
                <wp:effectExtent l="0" t="0" r="2540" b="8890"/>
                <wp:wrapTight wrapText="bothSides">
                  <wp:wrapPolygon edited="0">
                    <wp:start x="252" y="0"/>
                    <wp:lineTo x="252" y="1385"/>
                    <wp:lineTo x="0" y="1645"/>
                    <wp:lineTo x="0" y="19996"/>
                    <wp:lineTo x="63" y="21554"/>
                    <wp:lineTo x="20852" y="21554"/>
                    <wp:lineTo x="20852" y="20775"/>
                    <wp:lineTo x="21545" y="19996"/>
                    <wp:lineTo x="21545" y="1558"/>
                    <wp:lineTo x="21104" y="1385"/>
                    <wp:lineTo x="21104" y="0"/>
                    <wp:lineTo x="252" y="0"/>
                  </wp:wrapPolygon>
                </wp:wrapTight>
                <wp:docPr id="1143363196" name="Group 54"/>
                <wp:cNvGraphicFramePr/>
                <a:graphic xmlns:a="http://schemas.openxmlformats.org/drawingml/2006/main">
                  <a:graphicData uri="http://schemas.microsoft.com/office/word/2010/wordprocessingGroup">
                    <wpg:wgp>
                      <wpg:cNvGrpSpPr/>
                      <wpg:grpSpPr>
                        <a:xfrm>
                          <a:off x="0" y="0"/>
                          <a:ext cx="6531610" cy="4753610"/>
                          <a:chOff x="0" y="0"/>
                          <a:chExt cx="6531610" cy="4753628"/>
                        </a:xfrm>
                      </wpg:grpSpPr>
                      <pic:pic xmlns:pic="http://schemas.openxmlformats.org/drawingml/2006/picture">
                        <pic:nvPicPr>
                          <pic:cNvPr id="241890284" name="Picture 1" descr="A blue graph with white lines&#10;&#10;AI-generated content may be incorrect."/>
                          <pic:cNvPicPr>
                            <a:picLocks noChangeAspect="1"/>
                          </pic:cNvPicPr>
                        </pic:nvPicPr>
                        <pic:blipFill>
                          <a:blip r:embed="rId19">
                            <a:extLst>
                              <a:ext uri="{28A0092B-C50C-407E-A947-70E740481C1C}">
                                <a14:useLocalDpi xmlns:a14="http://schemas.microsoft.com/office/drawing/2010/main" val="0"/>
                              </a:ext>
                            </a:extLst>
                          </a:blip>
                          <a:stretch>
                            <a:fillRect/>
                          </a:stretch>
                        </pic:blipFill>
                        <pic:spPr>
                          <a:xfrm>
                            <a:off x="0" y="363255"/>
                            <a:ext cx="6531610" cy="4031615"/>
                          </a:xfrm>
                          <a:prstGeom prst="rect">
                            <a:avLst/>
                          </a:prstGeom>
                        </pic:spPr>
                      </pic:pic>
                      <wps:wsp>
                        <wps:cNvPr id="1467689374" name="Rectangle 1"/>
                        <wps:cNvSpPr/>
                        <wps:spPr>
                          <a:xfrm>
                            <a:off x="112734" y="0"/>
                            <a:ext cx="6231699" cy="338203"/>
                          </a:xfrm>
                          <a:prstGeom prst="rect">
                            <a:avLst/>
                          </a:prstGeom>
                          <a:solidFill>
                            <a:schemeClr val="lt1"/>
                          </a:solidFill>
                          <a:ln w="9525" cap="flat" cmpd="sng">
                            <a:solidFill>
                              <a:srgbClr val="000000"/>
                            </a:solidFill>
                            <a:prstDash val="solid"/>
                            <a:round/>
                            <a:headEnd type="none" w="sm" len="sm"/>
                            <a:tailEnd type="none" w="sm" len="sm"/>
                          </a:ln>
                        </wps:spPr>
                        <wps:txbx>
                          <w:txbxContent>
                            <w:p w14:paraId="1A03478D" w14:textId="77777777" w:rsidR="0089000E" w:rsidRPr="00C34FA2" w:rsidRDefault="0089000E" w:rsidP="0089000E">
                              <w:pPr>
                                <w:pStyle w:val="Figure"/>
                                <w:rPr>
                                  <w:rFonts w:ascii="Arial" w:hAnsi="Arial" w:cs="Arial"/>
                                </w:rPr>
                              </w:pPr>
                              <w:r w:rsidRPr="00C34FA2">
                                <w:rPr>
                                  <w:rFonts w:ascii="Arial" w:hAnsi="Arial" w:cs="Arial"/>
                                </w:rPr>
                                <w:t xml:space="preserve">Figure </w:t>
                              </w:r>
                              <w:r>
                                <w:rPr>
                                  <w:rFonts w:ascii="Arial" w:hAnsi="Arial" w:cs="Arial"/>
                                </w:rPr>
                                <w:t>8</w:t>
                              </w:r>
                              <w:r w:rsidRPr="00C34FA2">
                                <w:rPr>
                                  <w:rFonts w:ascii="Arial" w:hAnsi="Arial" w:cs="Arial"/>
                                </w:rPr>
                                <w:t xml:space="preserve">: </w:t>
                              </w:r>
                              <w:r w:rsidRPr="00152210">
                                <w:rPr>
                                  <w:rFonts w:ascii="Arial" w:hAnsi="Arial" w:cs="Arial"/>
                                </w:rPr>
                                <w:t xml:space="preserve">Total planned budget for implementation of the </w:t>
                              </w:r>
                              <w:r>
                                <w:rPr>
                                  <w:rFonts w:ascii="Arial" w:hAnsi="Arial" w:cs="Arial"/>
                                </w:rPr>
                                <w:t xml:space="preserve">UNSDCF </w:t>
                              </w:r>
                              <w:r w:rsidRPr="00152210">
                                <w:rPr>
                                  <w:rFonts w:ascii="Arial" w:hAnsi="Arial" w:cs="Arial"/>
                                </w:rPr>
                                <w:t>2021-2025 by UN Country Team entity,</w:t>
                              </w:r>
                              <w:r>
                                <w:rPr>
                                  <w:rFonts w:ascii="Arial" w:hAnsi="Arial" w:cs="Arial"/>
                                </w:rPr>
                                <w:t xml:space="preserve"> US</w:t>
                              </w:r>
                              <w:r w:rsidRPr="0025379E">
                                <w:rPr>
                                  <w:rFonts w:ascii="Arial" w:hAnsi="Arial" w:cs="Arial"/>
                                </w:rPr>
                                <w:t>D</w:t>
                              </w:r>
                              <w:r>
                                <w:rPr>
                                  <w:rFonts w:ascii="Arial" w:hAnsi="Arial" w:cs="Arial"/>
                                </w:rPr>
                                <w:t xml:space="preserve"> (2023)</w:t>
                              </w:r>
                            </w:p>
                          </w:txbxContent>
                        </wps:txbx>
                        <wps:bodyPr spcFirstLastPara="1" wrap="square" lIns="91425" tIns="45700" rIns="91425" bIns="45700" anchor="t" anchorCtr="0">
                          <a:noAutofit/>
                        </wps:bodyPr>
                      </wps:wsp>
                      <wps:wsp>
                        <wps:cNvPr id="1062662312" name="Rectangle 1"/>
                        <wps:cNvSpPr/>
                        <wps:spPr>
                          <a:xfrm>
                            <a:off x="62630" y="4415425"/>
                            <a:ext cx="6231699" cy="338203"/>
                          </a:xfrm>
                          <a:prstGeom prst="rect">
                            <a:avLst/>
                          </a:prstGeom>
                          <a:solidFill>
                            <a:schemeClr val="lt1"/>
                          </a:solidFill>
                          <a:ln w="9525" cap="flat" cmpd="sng">
                            <a:noFill/>
                            <a:prstDash val="solid"/>
                            <a:round/>
                            <a:headEnd type="none" w="sm" len="sm"/>
                            <a:tailEnd type="none" w="sm" len="sm"/>
                          </a:ln>
                        </wps:spPr>
                        <wps:txbx>
                          <w:txbxContent>
                            <w:p w14:paraId="5042E108" w14:textId="77777777" w:rsidR="0089000E" w:rsidRPr="00C34FA2" w:rsidRDefault="0089000E" w:rsidP="0089000E">
                              <w:pPr>
                                <w:pStyle w:val="Figure"/>
                                <w:rPr>
                                  <w:rFonts w:ascii="Arial" w:hAnsi="Arial" w:cs="Arial"/>
                                </w:rPr>
                              </w:pPr>
                              <w:r>
                                <w:rPr>
                                  <w:rFonts w:ascii="Arial" w:hAnsi="Arial" w:cs="Arial"/>
                                </w:rPr>
                                <w:t>Source, UNCT Georgia Annual Report 2023</w:t>
                              </w:r>
                            </w:p>
                          </w:txbxContent>
                        </wps:txbx>
                        <wps:bodyPr spcFirstLastPara="1" wrap="square" lIns="91425" tIns="45700" rIns="91425" bIns="45700" anchor="t" anchorCtr="0">
                          <a:noAutofit/>
                        </wps:bodyPr>
                      </wps:wsp>
                    </wpg:wgp>
                  </a:graphicData>
                </a:graphic>
              </wp:anchor>
            </w:drawing>
          </mc:Choice>
          <mc:Fallback>
            <w:pict>
              <v:group w14:anchorId="425BAE54" id="Group 54" o:spid="_x0000_s1101" style="position:absolute;left:0;text-align:left;margin-left:0;margin-top:1.15pt;width:514.3pt;height:374.3pt;z-index:-251639808;mso-position-horizontal:left;mso-position-horizontal-relative:margin;mso-position-vertical-relative:text" coordsize="65316,4753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">
                <v:shape id="Picture 1" o:spid="_x0000_s1102" type="#_x0000_t75" alt="A blue graph with white lines&#10;&#10;AI-generated content may be incorrect." style="position:absolute;top:3632;width:65316;height:403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">
                  <v:imagedata r:id="rId20" o:title="A blue graph with white lines&#10;&#10;AI-generated content may be incorrect"/>
                </v:shape>
                <v:rect id="_x0000_s1103" style="position:absolute;left:1127;width:62317;height:33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" fillcolor="white [3201]">
                  <v:stroke startarrowwidth="narrow" startarrowlength="short" endarrowwidth="narrow" endarrowlength="short" joinstyle="round"/>
                  <v:textbox inset="2.53958mm,1.2694mm,2.53958mm,1.2694mm">
                    <w:txbxContent>
                      <w:p w14:paraId="1A03478D" w14:textId="77777777" w:rsidR="0089000E" w:rsidRPr="00C34FA2" w:rsidRDefault="0089000E" w:rsidP="0089000E">
                        <w:pPr>
                          <w:pStyle w:val="Figure"/>
                          <w:rPr>
                            <w:rFonts w:ascii="Arial" w:hAnsi="Arial" w:cs="Arial"/>
                          </w:rPr>
                        </w:pPr>
                        <w:r w:rsidRPr="00C34FA2">
                          <w:rPr>
                            <w:rFonts w:ascii="Arial" w:hAnsi="Arial" w:cs="Arial"/>
                          </w:rPr>
                          <w:t xml:space="preserve">Figure </w:t>
                        </w:r>
                        <w:r>
                          <w:rPr>
                            <w:rFonts w:ascii="Arial" w:hAnsi="Arial" w:cs="Arial"/>
                          </w:rPr>
                          <w:t>8</w:t>
                        </w:r>
                        <w:r w:rsidRPr="00C34FA2">
                          <w:rPr>
                            <w:rFonts w:ascii="Arial" w:hAnsi="Arial" w:cs="Arial"/>
                          </w:rPr>
                          <w:t xml:space="preserve">: </w:t>
                        </w:r>
                        <w:r w:rsidRPr="00152210">
                          <w:rPr>
                            <w:rFonts w:ascii="Arial" w:hAnsi="Arial" w:cs="Arial"/>
                          </w:rPr>
                          <w:t xml:space="preserve">Total planned budget for implementation of the </w:t>
                        </w:r>
                        <w:r>
                          <w:rPr>
                            <w:rFonts w:ascii="Arial" w:hAnsi="Arial" w:cs="Arial"/>
                          </w:rPr>
                          <w:t xml:space="preserve">UNSDCF </w:t>
                        </w:r>
                        <w:r w:rsidRPr="00152210">
                          <w:rPr>
                            <w:rFonts w:ascii="Arial" w:hAnsi="Arial" w:cs="Arial"/>
                          </w:rPr>
                          <w:t>2021-2025 by UN Country Team entity,</w:t>
                        </w:r>
                        <w:r>
                          <w:rPr>
                            <w:rFonts w:ascii="Arial" w:hAnsi="Arial" w:cs="Arial"/>
                          </w:rPr>
                          <w:t xml:space="preserve"> US</w:t>
                        </w:r>
                        <w:r w:rsidRPr="0025379E">
                          <w:rPr>
                            <w:rFonts w:ascii="Arial" w:hAnsi="Arial" w:cs="Arial"/>
                          </w:rPr>
                          <w:t>D</w:t>
                        </w:r>
                        <w:r>
                          <w:rPr>
                            <w:rFonts w:ascii="Arial" w:hAnsi="Arial" w:cs="Arial"/>
                          </w:rPr>
                          <w:t xml:space="preserve"> (2023)</w:t>
                        </w:r>
                      </w:p>
                    </w:txbxContent>
                  </v:textbox>
                </v:rect>
                <v:rect id="_x0000_s1104" style="position:absolute;left:626;top:44154;width:62317;height:33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" fillcolor="white [3201]" stroked="f">
                  <v:stroke startarrowwidth="narrow" startarrowlength="short" endarrowwidth="narrow" endarrowlength="short" joinstyle="round"/>
                  <v:textbox inset="2.53958mm,1.2694mm,2.53958mm,1.2694mm">
                    <w:txbxContent>
                      <w:p w14:paraId="5042E108" w14:textId="77777777" w:rsidR="0089000E" w:rsidRPr="00C34FA2" w:rsidRDefault="0089000E" w:rsidP="0089000E">
                        <w:pPr>
                          <w:pStyle w:val="Figure"/>
                          <w:rPr>
                            <w:rFonts w:ascii="Arial" w:hAnsi="Arial" w:cs="Arial"/>
                          </w:rPr>
                        </w:pPr>
                        <w:r>
                          <w:rPr>
                            <w:rFonts w:ascii="Arial" w:hAnsi="Arial" w:cs="Arial"/>
                          </w:rPr>
                          <w:t>Source, UNCT Georgia Annual Report 2023</w:t>
                        </w:r>
                      </w:p>
                    </w:txbxContent>
                  </v:textbox>
                </v:rect>
                <w10:wrap type="tight" anchorx="margin"/>
              </v:group>
            </w:pict>
          </mc:Fallback>
        </mc:AlternateContent>
      </w:r>
      <w:r w:rsidRPr="00872356">
        <w:rPr>
          <w:rFonts w:ascii="Arial" w:eastAsia="Arial" w:hAnsi="Arial" w:cs="Arial"/>
          <w:color w:val="000000"/>
          <w:lang w:val="en-US"/>
        </w:rPr>
        <w:t xml:space="preserve">Overall, three trends are evident: </w:t>
      </w:r>
      <w:r w:rsidRPr="00872356">
        <w:rPr>
          <w:rFonts w:ascii="Arial" w:eastAsia="Arial" w:hAnsi="Arial" w:cs="Arial"/>
          <w:i/>
          <w:color w:val="000000"/>
          <w:lang w:val="en-US"/>
        </w:rPr>
        <w:t>one</w:t>
      </w:r>
      <w:r w:rsidRPr="00872356">
        <w:rPr>
          <w:rFonts w:ascii="Arial" w:eastAsia="Arial" w:hAnsi="Arial" w:cs="Arial"/>
          <w:color w:val="000000"/>
          <w:lang w:val="en-US"/>
        </w:rPr>
        <w:t>, the funding requirement has increased across the</w:t>
      </w:r>
      <w:r>
        <w:rPr>
          <w:rFonts w:ascii="Arial" w:eastAsia="Arial" w:hAnsi="Arial" w:cs="Arial"/>
          <w:color w:val="000000"/>
          <w:lang w:val="en-US"/>
        </w:rPr>
        <w:t xml:space="preserve"> </w:t>
      </w:r>
      <w:r w:rsidRPr="00872356">
        <w:rPr>
          <w:rFonts w:ascii="Arial" w:eastAsia="Arial" w:hAnsi="Arial" w:cs="Arial"/>
          <w:color w:val="000000"/>
          <w:lang w:val="en-US"/>
        </w:rPr>
        <w:t xml:space="preserve">implementation period (Figure </w:t>
      </w:r>
      <w:r>
        <w:rPr>
          <w:rFonts w:ascii="Arial" w:eastAsia="Arial" w:hAnsi="Arial" w:cs="Arial"/>
          <w:color w:val="000000"/>
          <w:lang w:val="en-US"/>
        </w:rPr>
        <w:t>9</w:t>
      </w:r>
      <w:r w:rsidRPr="00872356">
        <w:rPr>
          <w:rFonts w:ascii="Arial" w:eastAsia="Arial" w:hAnsi="Arial" w:cs="Arial"/>
          <w:color w:val="000000"/>
          <w:lang w:val="en-US"/>
        </w:rPr>
        <w:t xml:space="preserve">), which reflects a growing portfolio—required funding increased by nearly $50m between 2021-2023, representing a 17% increase; </w:t>
      </w:r>
      <w:r w:rsidRPr="00872356">
        <w:rPr>
          <w:rFonts w:ascii="Arial" w:eastAsia="Arial" w:hAnsi="Arial" w:cs="Arial"/>
          <w:i/>
          <w:color w:val="000000"/>
          <w:lang w:val="en-US"/>
        </w:rPr>
        <w:t>two,</w:t>
      </w:r>
      <w:r w:rsidRPr="00872356">
        <w:rPr>
          <w:rFonts w:ascii="Arial" w:eastAsia="Arial" w:hAnsi="Arial" w:cs="Arial"/>
          <w:color w:val="000000"/>
          <w:lang w:val="en-US"/>
        </w:rPr>
        <w:t xml:space="preserve"> financing for the UNSDCF has fallen short of the need across the implementation period, however, the funding gap has narrowed progressively over the years, reflecting the successful efforts made by the UN agencies to mobilize resources, and forge partnerships; </w:t>
      </w:r>
      <w:r w:rsidRPr="00872356">
        <w:rPr>
          <w:rFonts w:ascii="Arial" w:eastAsia="Arial" w:hAnsi="Arial" w:cs="Arial"/>
          <w:i/>
          <w:color w:val="000000"/>
          <w:lang w:val="en-US"/>
        </w:rPr>
        <w:t>and three</w:t>
      </w:r>
      <w:r w:rsidRPr="00872356">
        <w:rPr>
          <w:rFonts w:ascii="Arial" w:eastAsia="Arial" w:hAnsi="Arial" w:cs="Arial"/>
          <w:color w:val="000000"/>
          <w:lang w:val="en-US"/>
        </w:rPr>
        <w:t xml:space="preserve">, the funding gap when disaggregated Outcome-wise, shows substantial variation. Outcomes 2 and 3 have ranked highest in terms of the funding gap, while Outcomes 1 and 4 show a decline in the funding gap (Figure </w:t>
      </w:r>
      <w:r>
        <w:rPr>
          <w:rFonts w:ascii="Arial" w:eastAsia="Arial" w:hAnsi="Arial" w:cs="Arial"/>
          <w:color w:val="000000"/>
          <w:lang w:val="en-US"/>
        </w:rPr>
        <w:t>9</w:t>
      </w:r>
      <w:r w:rsidRPr="00872356">
        <w:rPr>
          <w:rFonts w:ascii="Arial" w:eastAsia="Arial" w:hAnsi="Arial" w:cs="Arial"/>
          <w:color w:val="000000"/>
          <w:lang w:val="en-US"/>
        </w:rPr>
        <w:t xml:space="preserve">). When linked to the Outcome-wise performance, we note that the Outcome area with the highest achievement rate (Outcome 2), has the highest funding gap. This may be interpreted as underlining that while quantum of financing is an important consideration, the way the financing is used—in other words efficiency of use—also matters. There are many factors that determine the financing-results nexus and an in-depth analysis (e.g., of how the funding was delivered, capacities of partner organizations, specific purposes for which funding was used), would likely throw up a far more complex link, but this broad-based analysis does underscore </w:t>
      </w:r>
      <w:r w:rsidRPr="00872356">
        <w:rPr>
          <w:rFonts w:ascii="Arial" w:hAnsi="Arial" w:cs="Arial"/>
          <w:lang w:val="en-US"/>
        </w:rPr>
        <w:t>the need to focus as much on quality of funding as much as its quantum.</w:t>
      </w:r>
    </w:p>
    <w:p w14:paraId="1B97E552" w14:textId="77777777" w:rsidR="0089000E" w:rsidRDefault="0089000E" w:rsidP="0089000E">
      <w:pPr>
        <w:pBdr>
          <w:top w:val="nil"/>
          <w:left w:val="nil"/>
          <w:bottom w:val="nil"/>
          <w:right w:val="nil"/>
          <w:between w:val="nil"/>
        </w:pBdr>
        <w:spacing w:after="120" w:line="240" w:lineRule="auto"/>
        <w:ind w:left="450"/>
        <w:jc w:val="both"/>
        <w:rPr>
          <w:rFonts w:ascii="Arial" w:hAnsi="Arial" w:cs="Arial"/>
          <w:lang w:val="en-US"/>
        </w:rPr>
      </w:pPr>
    </w:p>
    <w:p w14:paraId="2D45322A" w14:textId="77777777" w:rsidR="0089000E" w:rsidRDefault="0089000E" w:rsidP="0089000E">
      <w:pPr>
        <w:pBdr>
          <w:top w:val="nil"/>
          <w:left w:val="nil"/>
          <w:bottom w:val="nil"/>
          <w:right w:val="nil"/>
          <w:between w:val="nil"/>
        </w:pBdr>
        <w:spacing w:after="120" w:line="240" w:lineRule="auto"/>
        <w:ind w:left="450"/>
        <w:jc w:val="both"/>
        <w:rPr>
          <w:rFonts w:ascii="Arial" w:hAnsi="Arial" w:cs="Arial"/>
          <w:lang w:val="en-US"/>
        </w:rPr>
      </w:pPr>
    </w:p>
    <w:p w14:paraId="52A231A6" w14:textId="77777777" w:rsidR="0089000E" w:rsidRDefault="0089000E" w:rsidP="0089000E">
      <w:pPr>
        <w:pBdr>
          <w:top w:val="nil"/>
          <w:left w:val="nil"/>
          <w:bottom w:val="nil"/>
          <w:right w:val="nil"/>
          <w:between w:val="nil"/>
        </w:pBdr>
        <w:spacing w:after="120" w:line="240" w:lineRule="auto"/>
        <w:ind w:left="450"/>
        <w:jc w:val="both"/>
        <w:rPr>
          <w:rFonts w:ascii="Arial" w:hAnsi="Arial" w:cs="Arial"/>
          <w:lang w:val="en-US"/>
        </w:rPr>
      </w:pPr>
    </w:p>
    <w:p w14:paraId="33579694" w14:textId="77777777" w:rsidR="0089000E" w:rsidRDefault="0089000E" w:rsidP="0089000E">
      <w:pPr>
        <w:pBdr>
          <w:top w:val="nil"/>
          <w:left w:val="nil"/>
          <w:bottom w:val="nil"/>
          <w:right w:val="nil"/>
          <w:between w:val="nil"/>
        </w:pBdr>
        <w:spacing w:after="120" w:line="240" w:lineRule="auto"/>
        <w:ind w:left="450"/>
        <w:jc w:val="both"/>
        <w:rPr>
          <w:rFonts w:ascii="Arial" w:hAnsi="Arial" w:cs="Arial"/>
          <w:lang w:val="en-US"/>
        </w:rPr>
      </w:pPr>
    </w:p>
    <w:p w14:paraId="42388D79" w14:textId="77777777" w:rsidR="0089000E" w:rsidRPr="00872356" w:rsidRDefault="0089000E" w:rsidP="0089000E">
      <w:pPr>
        <w:pBdr>
          <w:top w:val="nil"/>
          <w:left w:val="nil"/>
          <w:bottom w:val="nil"/>
          <w:right w:val="nil"/>
          <w:between w:val="nil"/>
        </w:pBdr>
        <w:spacing w:after="120" w:line="240" w:lineRule="auto"/>
        <w:ind w:left="450"/>
        <w:jc w:val="both"/>
        <w:rPr>
          <w:rFonts w:ascii="Arial" w:hAnsi="Arial" w:cs="Arial"/>
          <w:lang w:val="en-US"/>
        </w:rPr>
      </w:pPr>
      <w:r w:rsidRPr="00872356">
        <w:rPr>
          <w:rFonts w:ascii="Arial" w:hAnsi="Arial" w:cs="Arial"/>
          <w:noProof/>
          <w:lang w:val="en-US"/>
        </w:rPr>
        <w:lastRenderedPageBreak/>
        <mc:AlternateContent>
          <mc:Choice Requires="wpg">
            <w:drawing>
              <wp:anchor distT="0" distB="0" distL="114300" distR="114300" simplePos="0" relativeHeight="251672576" behindDoc="0" locked="0" layoutInCell="1" allowOverlap="1" wp14:anchorId="56FC30A0" wp14:editId="23E24205">
                <wp:simplePos x="0" y="0"/>
                <wp:positionH relativeFrom="margin">
                  <wp:align>left</wp:align>
                </wp:positionH>
                <wp:positionV relativeFrom="paragraph">
                  <wp:posOffset>-317</wp:posOffset>
                </wp:positionV>
                <wp:extent cx="6184900" cy="4432300"/>
                <wp:effectExtent l="0" t="0" r="6350" b="6350"/>
                <wp:wrapTopAndBottom/>
                <wp:docPr id="417358180" name="Group 417358180"/>
                <wp:cNvGraphicFramePr/>
                <a:graphic xmlns:a="http://schemas.openxmlformats.org/drawingml/2006/main">
                  <a:graphicData uri="http://schemas.microsoft.com/office/word/2010/wordprocessingGroup">
                    <wpg:wgp>
                      <wpg:cNvGrpSpPr/>
                      <wpg:grpSpPr>
                        <a:xfrm>
                          <a:off x="0" y="0"/>
                          <a:ext cx="6184900" cy="4432300"/>
                          <a:chOff x="1786825" y="1295880"/>
                          <a:chExt cx="7118350" cy="5055148"/>
                        </a:xfrm>
                      </wpg:grpSpPr>
                      <wpg:grpSp>
                        <wpg:cNvPr id="1011164115" name="Group 1011164115"/>
                        <wpg:cNvGrpSpPr/>
                        <wpg:grpSpPr>
                          <a:xfrm>
                            <a:off x="1786825" y="1295880"/>
                            <a:ext cx="7118350" cy="5055148"/>
                            <a:chOff x="0" y="0"/>
                            <a:chExt cx="7118350" cy="4936663"/>
                          </a:xfrm>
                        </wpg:grpSpPr>
                        <wps:wsp>
                          <wps:cNvPr id="1453067698" name="Rectangle 1453067698"/>
                          <wps:cNvSpPr/>
                          <wps:spPr>
                            <a:xfrm>
                              <a:off x="0" y="0"/>
                              <a:ext cx="7118350" cy="4851775"/>
                            </a:xfrm>
                            <a:prstGeom prst="rect">
                              <a:avLst/>
                            </a:prstGeom>
                            <a:noFill/>
                            <a:ln>
                              <a:noFill/>
                            </a:ln>
                          </wps:spPr>
                          <wps:txbx>
                            <w:txbxContent>
                              <w:p w14:paraId="47EADEB9" w14:textId="77777777" w:rsidR="0089000E" w:rsidRDefault="0089000E" w:rsidP="0089000E">
                                <w:pPr>
                                  <w:spacing w:after="0" w:line="240" w:lineRule="auto"/>
                                  <w:textDirection w:val="btLr"/>
                                </w:pPr>
                              </w:p>
                            </w:txbxContent>
                          </wps:txbx>
                          <wps:bodyPr spcFirstLastPara="1" wrap="square" lIns="91425" tIns="91425" rIns="91425" bIns="91425" anchor="ctr" anchorCtr="0">
                            <a:noAutofit/>
                          </wps:bodyPr>
                        </wps:wsp>
                        <wpg:grpSp>
                          <wpg:cNvPr id="2088633605" name="Group 2088633605"/>
                          <wpg:cNvGrpSpPr/>
                          <wpg:grpSpPr>
                            <a:xfrm>
                              <a:off x="0" y="0"/>
                              <a:ext cx="7118350" cy="4728135"/>
                              <a:chOff x="0" y="0"/>
                              <a:chExt cx="7118350" cy="4728135"/>
                            </a:xfrm>
                          </wpg:grpSpPr>
                          <pic:pic xmlns:pic="http://schemas.openxmlformats.org/drawingml/2006/picture">
                            <pic:nvPicPr>
                              <pic:cNvPr id="1393681424" name="Shape 71" descr="A screenshot of a graph&#10;&#10;Description automatically generated"/>
                              <pic:cNvPicPr preferRelativeResize="0"/>
                            </pic:nvPicPr>
                            <pic:blipFill rotWithShape="1">
                              <a:blip r:embed="rId21">
                                <a:alphaModFix/>
                              </a:blip>
                              <a:srcRect/>
                              <a:stretch/>
                            </pic:blipFill>
                            <pic:spPr>
                              <a:xfrm>
                                <a:off x="0" y="346635"/>
                                <a:ext cx="7118350" cy="4381500"/>
                              </a:xfrm>
                              <a:prstGeom prst="rect">
                                <a:avLst/>
                              </a:prstGeom>
                              <a:noFill/>
                              <a:ln>
                                <a:noFill/>
                              </a:ln>
                            </pic:spPr>
                          </pic:pic>
                          <wps:wsp>
                            <wps:cNvPr id="123985707" name="Rectangle 123985707"/>
                            <wps:cNvSpPr/>
                            <wps:spPr>
                              <a:xfrm>
                                <a:off x="490071" y="0"/>
                                <a:ext cx="5862810" cy="321622"/>
                              </a:xfrm>
                              <a:prstGeom prst="rect">
                                <a:avLst/>
                              </a:prstGeom>
                              <a:solidFill>
                                <a:schemeClr val="lt1"/>
                              </a:solidFill>
                              <a:ln w="9525" cap="flat" cmpd="sng">
                                <a:solidFill>
                                  <a:srgbClr val="000000"/>
                                </a:solidFill>
                                <a:prstDash val="solid"/>
                                <a:round/>
                                <a:headEnd type="none" w="sm" len="sm"/>
                                <a:tailEnd type="none" w="sm" len="sm"/>
                              </a:ln>
                            </wps:spPr>
                            <wps:txbx>
                              <w:txbxContent>
                                <w:p w14:paraId="7EFD66BE" w14:textId="77777777" w:rsidR="0089000E" w:rsidRPr="00C34FA2" w:rsidRDefault="0089000E" w:rsidP="0089000E">
                                  <w:pPr>
                                    <w:pStyle w:val="Figure"/>
                                    <w:rPr>
                                      <w:rFonts w:ascii="Arial" w:hAnsi="Arial" w:cs="Arial"/>
                                    </w:rPr>
                                  </w:pPr>
                                  <w:r w:rsidRPr="00C34FA2">
                                    <w:rPr>
                                      <w:rFonts w:ascii="Arial" w:hAnsi="Arial" w:cs="Arial"/>
                                    </w:rPr>
                                    <w:t xml:space="preserve">Figure </w:t>
                                  </w:r>
                                  <w:r>
                                    <w:rPr>
                                      <w:rFonts w:ascii="Arial" w:hAnsi="Arial" w:cs="Arial"/>
                                    </w:rPr>
                                    <w:t>9</w:t>
                                  </w:r>
                                  <w:r w:rsidRPr="00C34FA2">
                                    <w:rPr>
                                      <w:rFonts w:ascii="Arial" w:hAnsi="Arial" w:cs="Arial"/>
                                    </w:rPr>
                                    <w:t>: Overall Funding Gap and Outcome-wise Funding Gap UNSDCF 2021-2025 Georgia</w:t>
                                  </w:r>
                                </w:p>
                              </w:txbxContent>
                            </wps:txbx>
                            <wps:bodyPr spcFirstLastPara="1" wrap="square" lIns="91425" tIns="45700" rIns="91425" bIns="45700" anchor="t" anchorCtr="0">
                              <a:noAutofit/>
                            </wps:bodyPr>
                          </wps:wsp>
                        </wpg:grpSp>
                        <wps:wsp>
                          <wps:cNvPr id="633606927" name="Rectangle 633606927"/>
                          <wps:cNvSpPr/>
                          <wps:spPr>
                            <a:xfrm>
                              <a:off x="161365" y="4530170"/>
                              <a:ext cx="3998259" cy="406493"/>
                            </a:xfrm>
                            <a:prstGeom prst="rect">
                              <a:avLst/>
                            </a:prstGeom>
                            <a:solidFill>
                              <a:schemeClr val="lt1"/>
                            </a:solidFill>
                            <a:ln>
                              <a:noFill/>
                            </a:ln>
                          </wps:spPr>
                          <wps:txbx>
                            <w:txbxContent>
                              <w:p w14:paraId="03207C1A" w14:textId="77777777" w:rsidR="0089000E" w:rsidRDefault="0089000E" w:rsidP="0089000E">
                                <w:pPr>
                                  <w:spacing w:after="0" w:line="240" w:lineRule="auto"/>
                                  <w:textDirection w:val="btLr"/>
                                </w:pPr>
                                <w:r>
                                  <w:rPr>
                                    <w:i/>
                                    <w:color w:val="44546A"/>
                                    <w:sz w:val="20"/>
                                  </w:rPr>
                                  <w:t xml:space="preserve">Source: UNCT Annual Reports </w:t>
                                </w:r>
                              </w:p>
                            </w:txbxContent>
                          </wps:txbx>
                          <wps:bodyPr spcFirstLastPara="1" wrap="square" lIns="91425" tIns="45700" rIns="91425" bIns="45700" anchor="t" anchorCtr="0">
                            <a:noAutofit/>
                          </wps:bodyPr>
                        </wps:wsp>
                      </wpg:grpSp>
                    </wpg:wgp>
                  </a:graphicData>
                </a:graphic>
                <wp14:sizeRelV relativeFrom="margin">
                  <wp14:pctHeight>0</wp14:pctHeight>
                </wp14:sizeRelV>
              </wp:anchor>
            </w:drawing>
          </mc:Choice>
          <mc:Fallback>
            <w:pict>
              <v:group w14:anchorId="56FC30A0" id="Group 417358180" o:spid="_x0000_s1105" style="position:absolute;left:0;text-align:left;margin-left:0;margin-top:0;width:487pt;height:349pt;z-index:251672576;mso-position-horizontal:left;mso-position-horizontal-relative:margin;mso-position-vertical-relative:text;mso-height-relative:margin" coordorigin="17868,12958" coordsize="71183,5055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">
                <v:group id="Group 1011164115" o:spid="_x0000_s1106" style="position:absolute;left:17868;top:12958;width:71183;height:50552" coordsize="71183,493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">
                  <v:rect id="Rectangle 1453067698" o:spid="_x0000_s1107" style="position:absolute;width:71183;height:4851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" filled="f" stroked="f">
                    <v:textbox inset="2.53958mm,2.53958mm,2.53958mm,2.53958mm">
                      <w:txbxContent>
                        <w:p w14:paraId="47EADEB9" w14:textId="77777777" w:rsidR="0089000E" w:rsidRDefault="0089000E" w:rsidP="0089000E">
                          <w:pPr>
                            <w:spacing w:after="0" w:line="240" w:lineRule="auto"/>
                            <w:textDirection w:val="btLr"/>
                          </w:pPr>
                        </w:p>
                      </w:txbxContent>
                    </v:textbox>
                  </v:rect>
                  <v:group id="Group 2088633605" o:spid="_x0000_s1108" style="position:absolute;width:71183;height:47281" coordsize="71183,472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">
                    <v:shape id="Shape 71" o:spid="_x0000_s1109" type="#_x0000_t75" alt="A screenshot of a graph&#10;&#10;Description automatically generated" style="position:absolute;top:3466;width:71183;height:43815;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">
                      <v:imagedata r:id="rId22" o:title="A screenshot of a graph&#10;&#10;Description automatically generated"/>
                    </v:shape>
                    <v:rect id="Rectangle 123985707" o:spid="_x0000_s1110" style="position:absolute;left:4900;width:58628;height:32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" fillcolor="white [3201]">
                      <v:stroke startarrowwidth="narrow" startarrowlength="short" endarrowwidth="narrow" endarrowlength="short" joinstyle="round"/>
                      <v:textbox inset="2.53958mm,1.2694mm,2.53958mm,1.2694mm">
                        <w:txbxContent>
                          <w:p w14:paraId="7EFD66BE" w14:textId="77777777" w:rsidR="0089000E" w:rsidRPr="00C34FA2" w:rsidRDefault="0089000E" w:rsidP="0089000E">
                            <w:pPr>
                              <w:pStyle w:val="Figure"/>
                              <w:rPr>
                                <w:rFonts w:ascii="Arial" w:hAnsi="Arial" w:cs="Arial"/>
                              </w:rPr>
                            </w:pPr>
                            <w:r w:rsidRPr="00C34FA2">
                              <w:rPr>
                                <w:rFonts w:ascii="Arial" w:hAnsi="Arial" w:cs="Arial"/>
                              </w:rPr>
                              <w:t xml:space="preserve">Figure </w:t>
                            </w:r>
                            <w:r>
                              <w:rPr>
                                <w:rFonts w:ascii="Arial" w:hAnsi="Arial" w:cs="Arial"/>
                              </w:rPr>
                              <w:t>9</w:t>
                            </w:r>
                            <w:r w:rsidRPr="00C34FA2">
                              <w:rPr>
                                <w:rFonts w:ascii="Arial" w:hAnsi="Arial" w:cs="Arial"/>
                              </w:rPr>
                              <w:t>: Overall Funding Gap and Outcome-wise Funding Gap UNSDCF 2021-2025 Georgia</w:t>
                            </w:r>
                          </w:p>
                        </w:txbxContent>
                      </v:textbox>
                    </v:rect>
                  </v:group>
                  <v:rect id="Rectangle 633606927" o:spid="_x0000_s1111" style="position:absolute;left:1613;top:45301;width:39983;height:4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" fillcolor="white [3201]" stroked="f">
                    <v:textbox inset="2.53958mm,1.2694mm,2.53958mm,1.2694mm">
                      <w:txbxContent>
                        <w:p w14:paraId="03207C1A" w14:textId="77777777" w:rsidR="0089000E" w:rsidRDefault="0089000E" w:rsidP="0089000E">
                          <w:pPr>
                            <w:spacing w:after="0" w:line="240" w:lineRule="auto"/>
                            <w:textDirection w:val="btLr"/>
                          </w:pPr>
                          <w:r>
                            <w:rPr>
                              <w:i/>
                              <w:color w:val="44546A"/>
                              <w:sz w:val="20"/>
                            </w:rPr>
                            <w:t xml:space="preserve">Source: UNCT Annual Reports </w:t>
                          </w:r>
                        </w:p>
                      </w:txbxContent>
                    </v:textbox>
                  </v:rect>
                </v:group>
                <w10:wrap type="topAndBottom" anchorx="margin"/>
              </v:group>
            </w:pict>
          </mc:Fallback>
        </mc:AlternateContent>
      </w:r>
    </w:p>
    <w:p w14:paraId="0E982F68" w14:textId="77777777" w:rsidR="0089000E" w:rsidRPr="00CE75D2" w:rsidRDefault="0089000E">
      <w:pPr>
        <w:pStyle w:val="ListParagraph"/>
        <w:numPr>
          <w:ilvl w:val="0"/>
          <w:numId w:val="89"/>
        </w:numPr>
        <w:spacing w:after="120" w:line="240" w:lineRule="auto"/>
        <w:ind w:left="360"/>
        <w:jc w:val="both"/>
        <w:rPr>
          <w:rFonts w:ascii="Arial" w:hAnsi="Arial" w:cs="Arial"/>
          <w:lang w:val="en-US"/>
        </w:rPr>
      </w:pPr>
      <w:r w:rsidRPr="00872356">
        <w:rPr>
          <w:rFonts w:ascii="Arial" w:hAnsi="Arial" w:cs="Arial"/>
          <w:lang w:val="en-US"/>
        </w:rPr>
        <w:t xml:space="preserve">The UNSDCF actively promotes Joint </w:t>
      </w:r>
      <w:proofErr w:type="spellStart"/>
      <w:r w:rsidRPr="00872356">
        <w:rPr>
          <w:rFonts w:ascii="Arial" w:hAnsi="Arial" w:cs="Arial"/>
          <w:lang w:val="en-US"/>
        </w:rPr>
        <w:t>Programmes</w:t>
      </w:r>
      <w:proofErr w:type="spellEnd"/>
      <w:r w:rsidRPr="00872356">
        <w:rPr>
          <w:rFonts w:ascii="Arial" w:hAnsi="Arial" w:cs="Arial"/>
          <w:lang w:val="en-US"/>
        </w:rPr>
        <w:t xml:space="preserve"> as a strategic approach to improve institutional synergies, achieve cost-efficiencies, and deliver on the drive for a One UN approach. A total of 25 Joint </w:t>
      </w:r>
      <w:r w:rsidRPr="00872356">
        <w:rPr>
          <w:rFonts w:ascii="Arial" w:eastAsia="Arial" w:hAnsi="Arial" w:cs="Arial"/>
          <w:color w:val="000000"/>
          <w:lang w:val="en-US"/>
        </w:rPr>
        <w:t>Programs</w:t>
      </w:r>
      <w:r w:rsidRPr="00872356">
        <w:rPr>
          <w:rFonts w:ascii="Arial" w:hAnsi="Arial" w:cs="Arial"/>
          <w:lang w:val="en-US"/>
        </w:rPr>
        <w:t xml:space="preserve"> (JPs) </w:t>
      </w:r>
      <w:proofErr w:type="gramStart"/>
      <w:r w:rsidRPr="00872356">
        <w:rPr>
          <w:rFonts w:ascii="Arial" w:hAnsi="Arial" w:cs="Arial"/>
          <w:lang w:val="en-US"/>
        </w:rPr>
        <w:t>are</w:t>
      </w:r>
      <w:proofErr w:type="gramEnd"/>
      <w:r w:rsidRPr="00872356">
        <w:rPr>
          <w:rFonts w:ascii="Arial" w:hAnsi="Arial" w:cs="Arial"/>
          <w:lang w:val="en-US"/>
        </w:rPr>
        <w:t xml:space="preserve"> included in the UNSDCF (Annex 14), with 14 having been completed, 7 active, and 4 in the pipeline.   The UNDP is either the lead or co-lead in 16 of all JPs. It is important to highlight that some of these Joint Programs began implementation prior to the current UNSDCF cycle, but their implementation period overlapped with its implementation period. </w:t>
      </w:r>
      <w:r w:rsidRPr="00CE75D2">
        <w:rPr>
          <w:rFonts w:ascii="Arial" w:hAnsi="Arial" w:cs="Arial"/>
          <w:lang w:val="en-US"/>
        </w:rPr>
        <w:t>In addition, there are 8 Joint Initiatives (JIs) that are currently under implementation. These Joint Initiatives are defined as activities that are implemented by more than one agency on the basis of agency-to-agency agreements, contracts, etc. The other differentiating point between Joint Programs and Joint Initiatives is that the former must (</w:t>
      </w:r>
      <w:proofErr w:type="spellStart"/>
      <w:r w:rsidRPr="00CE75D2">
        <w:rPr>
          <w:rFonts w:ascii="Arial" w:hAnsi="Arial" w:cs="Arial"/>
          <w:lang w:val="en-US"/>
        </w:rPr>
        <w:t>i</w:t>
      </w:r>
      <w:proofErr w:type="spellEnd"/>
      <w:r w:rsidRPr="00CE75D2">
        <w:rPr>
          <w:rFonts w:ascii="Arial" w:hAnsi="Arial" w:cs="Arial"/>
          <w:lang w:val="en-US"/>
        </w:rPr>
        <w:t xml:space="preserve">) </w:t>
      </w:r>
      <w:proofErr w:type="gramStart"/>
      <w:r w:rsidRPr="00CE75D2">
        <w:rPr>
          <w:rFonts w:ascii="Arial" w:hAnsi="Arial" w:cs="Arial"/>
          <w:lang w:val="en-US"/>
        </w:rPr>
        <w:t>have</w:t>
      </w:r>
      <w:proofErr w:type="gramEnd"/>
      <w:r w:rsidRPr="00CE75D2">
        <w:rPr>
          <w:rFonts w:ascii="Arial" w:hAnsi="Arial" w:cs="Arial"/>
          <w:lang w:val="en-US"/>
        </w:rPr>
        <w:t xml:space="preserve"> a Joint Program document with a results framework, work plan and budget derived from the UNSDCF joint work plan and funding framework, and (ii) use one of three fund management modalities (FMM): parallel, consolidated, or pass-through. If these two criteria are not met, then that activity is not classified as a Joint Program. The need for and benefit of this differentiation, however, is not clear.  </w:t>
      </w:r>
    </w:p>
    <w:p w14:paraId="7F5F5117" w14:textId="77777777" w:rsidR="0089000E" w:rsidRPr="00872356" w:rsidRDefault="0089000E" w:rsidP="0089000E">
      <w:pPr>
        <w:pStyle w:val="ListParagraph"/>
        <w:spacing w:after="120" w:line="240" w:lineRule="auto"/>
        <w:rPr>
          <w:rFonts w:ascii="Arial" w:hAnsi="Arial" w:cs="Arial"/>
          <w:lang w:val="en-US"/>
        </w:rPr>
      </w:pPr>
    </w:p>
    <w:p w14:paraId="06B6D4EC" w14:textId="77777777" w:rsidR="0089000E" w:rsidRPr="00872356" w:rsidRDefault="0089000E">
      <w:pPr>
        <w:pStyle w:val="ListParagraph"/>
        <w:numPr>
          <w:ilvl w:val="0"/>
          <w:numId w:val="89"/>
        </w:numPr>
        <w:spacing w:after="120" w:line="240" w:lineRule="auto"/>
        <w:ind w:left="360"/>
        <w:jc w:val="both"/>
        <w:rPr>
          <w:rFonts w:ascii="Arial" w:hAnsi="Arial" w:cs="Arial"/>
          <w:lang w:val="en-US"/>
        </w:rPr>
      </w:pPr>
      <w:r w:rsidRPr="00872356">
        <w:rPr>
          <w:rFonts w:ascii="Arial" w:hAnsi="Arial" w:cs="Arial"/>
          <w:lang w:val="en-US"/>
        </w:rPr>
        <w:t xml:space="preserve">The average budget of all JPs is $2,967,651, although the average for the pipeline JPs </w:t>
      </w:r>
      <w:proofErr w:type="gramStart"/>
      <w:r w:rsidRPr="00872356">
        <w:rPr>
          <w:rFonts w:ascii="Arial" w:hAnsi="Arial" w:cs="Arial"/>
          <w:lang w:val="en-US"/>
        </w:rPr>
        <w:t>are</w:t>
      </w:r>
      <w:proofErr w:type="gramEnd"/>
      <w:r w:rsidRPr="00872356">
        <w:rPr>
          <w:rFonts w:ascii="Arial" w:hAnsi="Arial" w:cs="Arial"/>
          <w:lang w:val="en-US"/>
        </w:rPr>
        <w:t xml:space="preserve"> higher than those JPs that have been completed or are ongoing (Figure </w:t>
      </w:r>
      <w:r>
        <w:rPr>
          <w:rFonts w:ascii="Arial" w:hAnsi="Arial" w:cs="Arial"/>
          <w:lang w:val="en-US"/>
        </w:rPr>
        <w:t>10</w:t>
      </w:r>
      <w:r w:rsidRPr="00872356">
        <w:rPr>
          <w:rFonts w:ascii="Arial" w:hAnsi="Arial" w:cs="Arial"/>
          <w:lang w:val="en-US"/>
        </w:rPr>
        <w:t xml:space="preserve">). JPs also on average, have a shorter tenure than JIs (2.81 vs 3.24), which in a way is counterintuitive.  </w:t>
      </w:r>
    </w:p>
    <w:p w14:paraId="2F131510" w14:textId="77777777" w:rsidR="0089000E" w:rsidRPr="00872356" w:rsidRDefault="0089000E" w:rsidP="0089000E">
      <w:pPr>
        <w:pBdr>
          <w:top w:val="nil"/>
          <w:left w:val="nil"/>
          <w:bottom w:val="nil"/>
          <w:right w:val="nil"/>
          <w:between w:val="nil"/>
        </w:pBdr>
        <w:spacing w:after="120" w:line="240" w:lineRule="auto"/>
        <w:ind w:left="450"/>
        <w:jc w:val="both"/>
        <w:rPr>
          <w:rFonts w:ascii="Arial" w:eastAsia="Arial Narrow" w:hAnsi="Arial" w:cs="Arial"/>
          <w:sz w:val="18"/>
          <w:szCs w:val="18"/>
          <w:lang w:val="en-US"/>
        </w:rPr>
      </w:pPr>
      <w:r w:rsidRPr="00872356">
        <w:rPr>
          <w:rFonts w:ascii="Arial" w:hAnsi="Arial" w:cs="Arial"/>
          <w:noProof/>
          <w:lang w:val="en-US"/>
          <w14:ligatures w14:val="standardContextual"/>
        </w:rPr>
        <w:lastRenderedPageBreak/>
        <mc:AlternateContent>
          <mc:Choice Requires="wps">
            <w:drawing>
              <wp:anchor distT="0" distB="0" distL="114300" distR="114300" simplePos="0" relativeHeight="251670528" behindDoc="0" locked="0" layoutInCell="1" allowOverlap="1" wp14:anchorId="3A0B6FC4" wp14:editId="63CB83A6">
                <wp:simplePos x="0" y="0"/>
                <wp:positionH relativeFrom="column">
                  <wp:posOffset>400050</wp:posOffset>
                </wp:positionH>
                <wp:positionV relativeFrom="paragraph">
                  <wp:posOffset>1997710</wp:posOffset>
                </wp:positionV>
                <wp:extent cx="5093970" cy="266065"/>
                <wp:effectExtent l="0" t="0" r="11430" b="19685"/>
                <wp:wrapTopAndBottom/>
                <wp:docPr id="704566384" name="Rectangle 1"/>
                <wp:cNvGraphicFramePr/>
                <a:graphic xmlns:a="http://schemas.openxmlformats.org/drawingml/2006/main">
                  <a:graphicData uri="http://schemas.microsoft.com/office/word/2010/wordprocessingShape">
                    <wps:wsp>
                      <wps:cNvSpPr/>
                      <wps:spPr>
                        <a:xfrm>
                          <a:off x="0" y="0"/>
                          <a:ext cx="5093970" cy="266065"/>
                        </a:xfrm>
                        <a:prstGeom prst="rect">
                          <a:avLst/>
                        </a:prstGeom>
                        <a:solidFill>
                          <a:schemeClr val="lt1"/>
                        </a:solidFill>
                        <a:ln w="9525" cap="flat" cmpd="sng">
                          <a:solidFill>
                            <a:srgbClr val="000000"/>
                          </a:solidFill>
                          <a:prstDash val="solid"/>
                          <a:round/>
                          <a:headEnd type="none" w="sm" len="sm"/>
                          <a:tailEnd type="none" w="sm" len="sm"/>
                        </a:ln>
                      </wps:spPr>
                      <wps:txbx>
                        <w:txbxContent>
                          <w:p w14:paraId="5A53693A" w14:textId="77777777" w:rsidR="0089000E" w:rsidRPr="00870A94" w:rsidRDefault="0089000E" w:rsidP="0089000E">
                            <w:pPr>
                              <w:spacing w:after="0" w:line="240" w:lineRule="auto"/>
                              <w:textDirection w:val="btLr"/>
                              <w:rPr>
                                <w:bCs/>
                                <w:iCs/>
                                <w:sz w:val="20"/>
                                <w:szCs w:val="20"/>
                              </w:rPr>
                            </w:pPr>
                            <w:r>
                              <w:rPr>
                                <w:bCs/>
                                <w:iCs/>
                                <w:color w:val="44546A"/>
                                <w:sz w:val="20"/>
                                <w:szCs w:val="20"/>
                              </w:rPr>
                              <w:t>Source: UN RCO</w:t>
                            </w:r>
                          </w:p>
                        </w:txbxContent>
                      </wps:txbx>
                      <wps:bodyPr spcFirstLastPara="1" wrap="square" lIns="91425" tIns="45700" rIns="91425" bIns="45700" anchor="t" anchorCtr="0">
                        <a:noAutofit/>
                      </wps:bodyPr>
                    </wps:wsp>
                  </a:graphicData>
                </a:graphic>
                <wp14:sizeRelV relativeFrom="margin">
                  <wp14:pctHeight>0</wp14:pctHeight>
                </wp14:sizeRelV>
              </wp:anchor>
            </w:drawing>
          </mc:Choice>
          <mc:Fallback>
            <w:pict>
              <v:rect w14:anchorId="3A0B6FC4" id="Rectangle 1" o:spid="_x0000_s1112" style="position:absolute;left:0;text-align:left;margin-left:31.5pt;margin-top:157.3pt;width:401.1pt;height:20.95pt;z-index:2516705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" fillcolor="white [3201]">
                <v:stroke startarrowwidth="narrow" startarrowlength="short" endarrowwidth="narrow" endarrowlength="short" joinstyle="round"/>
                <v:textbox inset="2.53958mm,1.2694mm,2.53958mm,1.2694mm">
                  <w:txbxContent>
                    <w:p w14:paraId="5A53693A" w14:textId="77777777" w:rsidR="0089000E" w:rsidRPr="00870A94" w:rsidRDefault="0089000E" w:rsidP="0089000E">
                      <w:pPr>
                        <w:spacing w:after="0" w:line="240" w:lineRule="auto"/>
                        <w:textDirection w:val="btLr"/>
                        <w:rPr>
                          <w:bCs/>
                          <w:iCs/>
                          <w:sz w:val="20"/>
                          <w:szCs w:val="20"/>
                        </w:rPr>
                      </w:pPr>
                      <w:r>
                        <w:rPr>
                          <w:bCs/>
                          <w:iCs/>
                          <w:color w:val="44546A"/>
                          <w:sz w:val="20"/>
                          <w:szCs w:val="20"/>
                        </w:rPr>
                        <w:t>Source: UN RCO</w:t>
                      </w:r>
                    </w:p>
                  </w:txbxContent>
                </v:textbox>
                <w10:wrap type="topAndBottom"/>
              </v:rect>
            </w:pict>
          </mc:Fallback>
        </mc:AlternateContent>
      </w:r>
      <w:r w:rsidRPr="00872356">
        <w:rPr>
          <w:rFonts w:ascii="Arial" w:hAnsi="Arial" w:cs="Arial"/>
          <w:noProof/>
          <w:lang w:val="en-US"/>
          <w14:ligatures w14:val="standardContextual"/>
        </w:rPr>
        <mc:AlternateContent>
          <mc:Choice Requires="wps">
            <w:drawing>
              <wp:anchor distT="0" distB="0" distL="114300" distR="114300" simplePos="0" relativeHeight="251669504" behindDoc="0" locked="0" layoutInCell="1" allowOverlap="1" wp14:anchorId="11866228" wp14:editId="6B704CC1">
                <wp:simplePos x="0" y="0"/>
                <wp:positionH relativeFrom="column">
                  <wp:posOffset>419100</wp:posOffset>
                </wp:positionH>
                <wp:positionV relativeFrom="paragraph">
                  <wp:posOffset>137160</wp:posOffset>
                </wp:positionV>
                <wp:extent cx="5093970" cy="266700"/>
                <wp:effectExtent l="0" t="0" r="11430" b="19050"/>
                <wp:wrapTopAndBottom/>
                <wp:docPr id="1874173601" name="Rectangle 1"/>
                <wp:cNvGraphicFramePr/>
                <a:graphic xmlns:a="http://schemas.openxmlformats.org/drawingml/2006/main">
                  <a:graphicData uri="http://schemas.microsoft.com/office/word/2010/wordprocessingShape">
                    <wps:wsp>
                      <wps:cNvSpPr/>
                      <wps:spPr>
                        <a:xfrm>
                          <a:off x="0" y="0"/>
                          <a:ext cx="5093970" cy="266700"/>
                        </a:xfrm>
                        <a:prstGeom prst="rect">
                          <a:avLst/>
                        </a:prstGeom>
                        <a:solidFill>
                          <a:schemeClr val="lt1"/>
                        </a:solidFill>
                        <a:ln w="9525" cap="flat" cmpd="sng">
                          <a:solidFill>
                            <a:srgbClr val="000000"/>
                          </a:solidFill>
                          <a:prstDash val="solid"/>
                          <a:round/>
                          <a:headEnd type="none" w="sm" len="sm"/>
                          <a:tailEnd type="none" w="sm" len="sm"/>
                        </a:ln>
                      </wps:spPr>
                      <wps:txbx>
                        <w:txbxContent>
                          <w:p w14:paraId="7DEE3361" w14:textId="77777777" w:rsidR="0089000E" w:rsidRPr="00C34FA2" w:rsidRDefault="0089000E" w:rsidP="0089000E">
                            <w:pPr>
                              <w:pStyle w:val="Figure"/>
                              <w:rPr>
                                <w:rFonts w:ascii="Arial" w:hAnsi="Arial" w:cs="Arial"/>
                              </w:rPr>
                            </w:pPr>
                            <w:r w:rsidRPr="00C34FA2">
                              <w:rPr>
                                <w:rFonts w:ascii="Arial" w:hAnsi="Arial" w:cs="Arial"/>
                              </w:rPr>
                              <w:t xml:space="preserve">Figure </w:t>
                            </w:r>
                            <w:r>
                              <w:rPr>
                                <w:rFonts w:ascii="Arial" w:hAnsi="Arial" w:cs="Arial"/>
                              </w:rPr>
                              <w:t>10: Joint programmes</w:t>
                            </w:r>
                          </w:p>
                        </w:txbxContent>
                      </wps:txbx>
                      <wps:bodyPr spcFirstLastPara="1" wrap="square" lIns="91425" tIns="45700" rIns="91425" bIns="45700" anchor="t" anchorCtr="0">
                        <a:noAutofit/>
                      </wps:bodyPr>
                    </wps:wsp>
                  </a:graphicData>
                </a:graphic>
                <wp14:sizeRelV relativeFrom="margin">
                  <wp14:pctHeight>0</wp14:pctHeight>
                </wp14:sizeRelV>
              </wp:anchor>
            </w:drawing>
          </mc:Choice>
          <mc:Fallback>
            <w:pict>
              <v:rect w14:anchorId="11866228" id="_x0000_s1113" style="position:absolute;left:0;text-align:left;margin-left:33pt;margin-top:10.8pt;width:401.1pt;height:21pt;z-index:251669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" fillcolor="white [3201]">
                <v:stroke startarrowwidth="narrow" startarrowlength="short" endarrowwidth="narrow" endarrowlength="short" joinstyle="round"/>
                <v:textbox inset="2.53958mm,1.2694mm,2.53958mm,1.2694mm">
                  <w:txbxContent>
                    <w:p w14:paraId="7DEE3361" w14:textId="77777777" w:rsidR="0089000E" w:rsidRPr="00C34FA2" w:rsidRDefault="0089000E" w:rsidP="0089000E">
                      <w:pPr>
                        <w:pStyle w:val="Figure"/>
                        <w:rPr>
                          <w:rFonts w:ascii="Arial" w:hAnsi="Arial" w:cs="Arial"/>
                        </w:rPr>
                      </w:pPr>
                      <w:r w:rsidRPr="00C34FA2">
                        <w:rPr>
                          <w:rFonts w:ascii="Arial" w:hAnsi="Arial" w:cs="Arial"/>
                        </w:rPr>
                        <w:t xml:space="preserve">Figure </w:t>
                      </w:r>
                      <w:r>
                        <w:rPr>
                          <w:rFonts w:ascii="Arial" w:hAnsi="Arial" w:cs="Arial"/>
                        </w:rPr>
                        <w:t>10: Joint programmes</w:t>
                      </w:r>
                    </w:p>
                  </w:txbxContent>
                </v:textbox>
                <w10:wrap type="topAndBottom"/>
              </v:rect>
            </w:pict>
          </mc:Fallback>
        </mc:AlternateContent>
      </w:r>
      <w:r w:rsidRPr="00872356">
        <w:rPr>
          <w:rFonts w:ascii="Arial" w:eastAsia="Arial Narrow" w:hAnsi="Arial" w:cs="Arial"/>
          <w:b/>
          <w:i/>
          <w:noProof/>
          <w:color w:val="44546A"/>
          <w:sz w:val="18"/>
          <w:szCs w:val="18"/>
          <w:lang w:val="en-US"/>
        </w:rPr>
        <w:drawing>
          <wp:anchor distT="0" distB="0" distL="114300" distR="114300" simplePos="0" relativeHeight="251673600" behindDoc="0" locked="0" layoutInCell="1" allowOverlap="1" wp14:anchorId="4E3D791B" wp14:editId="275BD75A">
            <wp:simplePos x="0" y="0"/>
            <wp:positionH relativeFrom="margin">
              <wp:align>center</wp:align>
            </wp:positionH>
            <wp:positionV relativeFrom="paragraph">
              <wp:posOffset>412750</wp:posOffset>
            </wp:positionV>
            <wp:extent cx="5074467" cy="1565712"/>
            <wp:effectExtent l="0" t="0" r="0" b="0"/>
            <wp:wrapTopAndBottom/>
            <wp:docPr id="672920081" name="Picture 1"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856319" name="Picture 1" descr="A screenshot of a graph&#10;&#10;Description automatically generated"/>
                    <pic:cNvPicPr/>
                  </pic:nvPicPr>
                  <pic:blipFill>
                    <a:blip r:embed="rId23">
                      <a:extLst>
                        <a:ext uri="{28A0092B-C50C-407E-A947-70E740481C1C}">
                          <a14:useLocalDpi xmlns:a14="http://schemas.microsoft.com/office/drawing/2010/main" val="0"/>
                        </a:ext>
                      </a:extLst>
                    </a:blip>
                    <a:stretch>
                      <a:fillRect/>
                    </a:stretch>
                  </pic:blipFill>
                  <pic:spPr>
                    <a:xfrm>
                      <a:off x="0" y="0"/>
                      <a:ext cx="5074467" cy="1565712"/>
                    </a:xfrm>
                    <a:prstGeom prst="rect">
                      <a:avLst/>
                    </a:prstGeom>
                  </pic:spPr>
                </pic:pic>
              </a:graphicData>
            </a:graphic>
          </wp:anchor>
        </w:drawing>
      </w:r>
    </w:p>
    <w:p w14:paraId="0A1BCA8D" w14:textId="77777777" w:rsidR="0089000E" w:rsidRPr="00872356" w:rsidRDefault="0089000E" w:rsidP="0089000E">
      <w:pPr>
        <w:pBdr>
          <w:top w:val="nil"/>
          <w:left w:val="nil"/>
          <w:bottom w:val="nil"/>
          <w:right w:val="nil"/>
          <w:between w:val="nil"/>
        </w:pBdr>
        <w:spacing w:after="120" w:line="240" w:lineRule="auto"/>
        <w:rPr>
          <w:rFonts w:ascii="Arial" w:eastAsia="Arial Narrow" w:hAnsi="Arial" w:cs="Arial"/>
          <w:b/>
          <w:i/>
          <w:color w:val="44546A"/>
          <w:sz w:val="18"/>
          <w:szCs w:val="18"/>
          <w:lang w:val="en-US"/>
        </w:rPr>
      </w:pPr>
    </w:p>
    <w:p w14:paraId="67363E7D" w14:textId="77777777" w:rsidR="0089000E" w:rsidRPr="00872356" w:rsidRDefault="0089000E">
      <w:pPr>
        <w:pStyle w:val="ListParagraph"/>
        <w:numPr>
          <w:ilvl w:val="0"/>
          <w:numId w:val="89"/>
        </w:numPr>
        <w:spacing w:after="120" w:line="240" w:lineRule="auto"/>
        <w:ind w:left="360"/>
        <w:jc w:val="both"/>
        <w:rPr>
          <w:rFonts w:ascii="Arial" w:hAnsi="Arial" w:cs="Arial"/>
          <w:lang w:val="en-US"/>
        </w:rPr>
      </w:pPr>
      <w:r w:rsidRPr="00872356">
        <w:rPr>
          <w:rFonts w:ascii="Arial" w:hAnsi="Arial" w:cs="Arial"/>
          <w:lang w:val="en-US"/>
        </w:rPr>
        <w:t>From the data available, and based on insights shared during the KIIs, three findings emerge:</w:t>
      </w:r>
    </w:p>
    <w:p w14:paraId="27083540" w14:textId="77777777" w:rsidR="0089000E" w:rsidRPr="00872356" w:rsidRDefault="0089000E">
      <w:pPr>
        <w:numPr>
          <w:ilvl w:val="2"/>
          <w:numId w:val="42"/>
        </w:numPr>
        <w:pBdr>
          <w:top w:val="nil"/>
          <w:left w:val="nil"/>
          <w:bottom w:val="nil"/>
          <w:right w:val="nil"/>
          <w:between w:val="nil"/>
        </w:pBdr>
        <w:spacing w:after="120" w:line="240" w:lineRule="auto"/>
        <w:ind w:left="630"/>
        <w:jc w:val="both"/>
        <w:rPr>
          <w:rFonts w:ascii="Arial" w:eastAsia="Arial" w:hAnsi="Arial" w:cs="Arial"/>
          <w:color w:val="000000"/>
          <w:lang w:val="en-US"/>
        </w:rPr>
      </w:pPr>
      <w:r w:rsidRPr="00872356">
        <w:rPr>
          <w:rFonts w:ascii="Arial" w:eastAsia="Arial" w:hAnsi="Arial" w:cs="Arial"/>
          <w:b/>
          <w:color w:val="000000"/>
          <w:lang w:val="en-US"/>
        </w:rPr>
        <w:t>The need for greater strategic focus</w:t>
      </w:r>
      <w:r w:rsidRPr="00872356">
        <w:rPr>
          <w:rFonts w:ascii="Arial" w:eastAsia="Arial" w:hAnsi="Arial" w:cs="Arial"/>
          <w:color w:val="000000"/>
          <w:lang w:val="en-US"/>
        </w:rPr>
        <w:t xml:space="preserve">: A point for the UNCT to reflect on is whether the outcome areas need to be as many as five, and whether trimming these areas down will not only allow for higher budget allocations for </w:t>
      </w:r>
      <w:proofErr w:type="gramStart"/>
      <w:r w:rsidRPr="00872356">
        <w:rPr>
          <w:rFonts w:ascii="Arial" w:eastAsia="Arial" w:hAnsi="Arial" w:cs="Arial"/>
          <w:color w:val="000000"/>
          <w:lang w:val="en-US"/>
        </w:rPr>
        <w:t>interventions, but</w:t>
      </w:r>
      <w:proofErr w:type="gramEnd"/>
      <w:r w:rsidRPr="00872356">
        <w:rPr>
          <w:rFonts w:ascii="Arial" w:eastAsia="Arial" w:hAnsi="Arial" w:cs="Arial"/>
          <w:color w:val="000000"/>
          <w:lang w:val="en-US"/>
        </w:rPr>
        <w:t xml:space="preserve"> also improve oversight. This spreading of the butter with small investment projects may well be robbing the UN in Georgia of the opportunity to achieve greater impact through a few, catalytic interventions. In the case of JPs for example, the average project size is just under $3m for use over just under three years (as an average tenure). Although there does appear to be a clustering of JPs along specific themes, it is not clear if that is the result of any shared and deliberate agreement on targeting of themes and </w:t>
      </w:r>
      <w:r w:rsidRPr="00872356">
        <w:rPr>
          <w:rFonts w:ascii="Arial" w:hAnsi="Arial" w:cs="Arial"/>
          <w:lang w:val="en-US"/>
        </w:rPr>
        <w:t>“may well be driven by availability of financial resources and donor priorities.</w:t>
      </w:r>
      <w:r w:rsidRPr="00872356">
        <w:rPr>
          <w:rFonts w:ascii="Arial" w:eastAsia="Arial" w:hAnsi="Arial" w:cs="Arial"/>
          <w:color w:val="000000"/>
          <w:lang w:val="en-US"/>
        </w:rPr>
        <w:t xml:space="preserve"> Key informants pointed to the need for stronger leadership on this issue by the UN RCO, given its mandate on ensuring or fostering a Delivery as One approach. </w:t>
      </w:r>
    </w:p>
    <w:p w14:paraId="00EFAB0D" w14:textId="77777777" w:rsidR="0089000E" w:rsidRPr="00872356" w:rsidRDefault="0089000E">
      <w:pPr>
        <w:numPr>
          <w:ilvl w:val="2"/>
          <w:numId w:val="42"/>
        </w:numPr>
        <w:pBdr>
          <w:top w:val="nil"/>
          <w:left w:val="nil"/>
          <w:bottom w:val="nil"/>
          <w:right w:val="nil"/>
          <w:between w:val="nil"/>
        </w:pBdr>
        <w:spacing w:after="120" w:line="240" w:lineRule="auto"/>
        <w:ind w:left="630"/>
        <w:jc w:val="both"/>
        <w:rPr>
          <w:rFonts w:ascii="Arial" w:eastAsia="Arial" w:hAnsi="Arial" w:cs="Arial"/>
          <w:color w:val="000000"/>
          <w:lang w:val="en-US"/>
        </w:rPr>
      </w:pPr>
      <w:r w:rsidRPr="00872356">
        <w:rPr>
          <w:rFonts w:ascii="Arial" w:eastAsia="Arial" w:hAnsi="Arial" w:cs="Arial"/>
          <w:b/>
          <w:color w:val="000000"/>
          <w:lang w:val="en-US"/>
        </w:rPr>
        <w:t>Unclear process of JP structuring</w:t>
      </w:r>
      <w:r w:rsidRPr="00872356">
        <w:rPr>
          <w:rFonts w:ascii="Arial" w:eastAsia="Arial" w:hAnsi="Arial" w:cs="Arial"/>
          <w:color w:val="000000"/>
          <w:lang w:val="en-US"/>
        </w:rPr>
        <w:t xml:space="preserve">: During KIIs, several informants expressed support for JPs as a concept and highlighted its potential to align resources with common goals. </w:t>
      </w:r>
      <w:r w:rsidRPr="00872356">
        <w:rPr>
          <w:rFonts w:ascii="Arial" w:hAnsi="Arial" w:cs="Arial"/>
          <w:lang w:val="en-US"/>
        </w:rPr>
        <w:t xml:space="preserve">At the same time, they indicated the need for instituting clear criteria on the basis of which JPs can be structured, define more sharply the process through which JP participants are selected, and support a JP ecosystem through which risks, responsibilities, and resources are shared. Discussions with the UN RCO revealed that there are indeed clear, established guidelines and protocols in place for JPs, so it may well be a case of better communication between the RCO and the UN agencies. </w:t>
      </w:r>
    </w:p>
    <w:p w14:paraId="0581BA30" w14:textId="77777777" w:rsidR="0089000E" w:rsidRPr="00872356" w:rsidRDefault="0089000E">
      <w:pPr>
        <w:numPr>
          <w:ilvl w:val="2"/>
          <w:numId w:val="42"/>
        </w:numPr>
        <w:pBdr>
          <w:top w:val="nil"/>
          <w:left w:val="nil"/>
          <w:bottom w:val="nil"/>
          <w:right w:val="nil"/>
          <w:between w:val="nil"/>
        </w:pBdr>
        <w:spacing w:after="120" w:line="240" w:lineRule="auto"/>
        <w:ind w:left="630"/>
        <w:jc w:val="both"/>
        <w:rPr>
          <w:rFonts w:ascii="Arial" w:eastAsia="Arial" w:hAnsi="Arial" w:cs="Arial"/>
          <w:color w:val="000000"/>
          <w:lang w:val="en-US"/>
        </w:rPr>
      </w:pPr>
      <w:r w:rsidRPr="00872356">
        <w:rPr>
          <w:rFonts w:ascii="Arial" w:eastAsia="Arial" w:hAnsi="Arial" w:cs="Arial"/>
          <w:b/>
          <w:color w:val="000000"/>
          <w:lang w:val="en-US"/>
        </w:rPr>
        <w:t>JPs are still evolving as a modality:</w:t>
      </w:r>
      <w:r w:rsidRPr="00872356">
        <w:rPr>
          <w:rFonts w:ascii="Arial" w:eastAsia="Arial" w:hAnsi="Arial" w:cs="Arial"/>
          <w:color w:val="000000"/>
          <w:lang w:val="en-US"/>
        </w:rPr>
        <w:t xml:space="preserve"> The conceptual strength of JPs as an instrument of cross-UN system synergies, and the arguments of institutional solidarity that it begets, do not yet appear to have embedded in how the UNSDCF is designed and implemented. Concern was raised by some key informants within the UN system that JPs bring in their wake additional—and some said unfair—reporting burden in that even those agencies who did not have an integral role in implementing JPs, still had to report as frequently as those who had more substantial role. This latter point could not be ascertained for its accuracy because of shortage of time, but in principle, good management processes would support equitable apportionment of responsibilities commensurate with the depth of engagement on a JP</w:t>
      </w:r>
      <w:r w:rsidRPr="00872356">
        <w:rPr>
          <w:rFonts w:ascii="Arial" w:hAnsi="Arial" w:cs="Arial"/>
          <w:lang w:val="en-US"/>
        </w:rPr>
        <w:t xml:space="preserve">. </w:t>
      </w:r>
      <w:r w:rsidRPr="00872356">
        <w:rPr>
          <w:rFonts w:ascii="Arial" w:eastAsia="Arial" w:hAnsi="Arial" w:cs="Arial"/>
          <w:color w:val="000000"/>
          <w:lang w:val="en-US"/>
        </w:rPr>
        <w:t xml:space="preserve">When queried, government agencies and development partners welcomed the idea of joint efforts by UN agencies and mentioned several projects where the UNDP, UN Women, UNFPA (e.g., on gender related interventions), or UNICEF, UNFPA, and WHO (on health initiatives). This was important feedback, as it highlighted the potential to use JPs not only as a means of internal efficiency, but as an instrument with positive spillovers for partners. Both government and development partners referred to three perceived </w:t>
      </w:r>
      <w:r w:rsidRPr="00872356">
        <w:rPr>
          <w:rFonts w:ascii="Arial" w:eastAsia="Arial" w:hAnsi="Arial" w:cs="Arial"/>
          <w:color w:val="000000"/>
          <w:lang w:val="en-US"/>
        </w:rPr>
        <w:lastRenderedPageBreak/>
        <w:t>benefits of joint programming: (</w:t>
      </w:r>
      <w:proofErr w:type="spellStart"/>
      <w:r w:rsidRPr="00872356">
        <w:rPr>
          <w:rFonts w:ascii="Arial" w:eastAsia="Arial" w:hAnsi="Arial" w:cs="Arial"/>
          <w:color w:val="000000"/>
          <w:lang w:val="en-US"/>
        </w:rPr>
        <w:t>i</w:t>
      </w:r>
      <w:proofErr w:type="spellEnd"/>
      <w:r w:rsidRPr="00872356">
        <w:rPr>
          <w:rFonts w:ascii="Arial" w:eastAsia="Arial" w:hAnsi="Arial" w:cs="Arial"/>
          <w:color w:val="000000"/>
          <w:lang w:val="en-US"/>
        </w:rPr>
        <w:t xml:space="preserve">) tapping a pool of specialized yet diverse, collective technical knowledge that allows for covering </w:t>
      </w:r>
      <w:proofErr w:type="gramStart"/>
      <w:r w:rsidRPr="00872356">
        <w:rPr>
          <w:rFonts w:ascii="Arial" w:eastAsia="Arial" w:hAnsi="Arial" w:cs="Arial"/>
          <w:color w:val="000000"/>
          <w:lang w:val="en-US"/>
        </w:rPr>
        <w:t>a broader</w:t>
      </w:r>
      <w:proofErr w:type="gramEnd"/>
      <w:r w:rsidRPr="00872356">
        <w:rPr>
          <w:rFonts w:ascii="Arial" w:eastAsia="Arial" w:hAnsi="Arial" w:cs="Arial"/>
          <w:color w:val="000000"/>
          <w:lang w:val="en-US"/>
        </w:rPr>
        <w:t xml:space="preserve"> thematic coverage than is possible through working with individual agencies; (ii) reducing the administrative burden of having to deal with individual agencies; and (iii) enablement of better inter-agency coordination through a single platform. </w:t>
      </w:r>
    </w:p>
    <w:p w14:paraId="5CD07A36" w14:textId="77777777" w:rsidR="0089000E" w:rsidRPr="00872356" w:rsidRDefault="0089000E" w:rsidP="0089000E">
      <w:pPr>
        <w:spacing w:after="120" w:line="240" w:lineRule="auto"/>
        <w:jc w:val="both"/>
        <w:rPr>
          <w:rFonts w:ascii="Arial" w:eastAsia="Arial" w:hAnsi="Arial" w:cs="Arial"/>
          <w:lang w:val="en-US"/>
        </w:rPr>
      </w:pPr>
    </w:p>
    <w:p w14:paraId="44ED467C" w14:textId="77777777" w:rsidR="0089000E" w:rsidRPr="00872356" w:rsidRDefault="0089000E" w:rsidP="0089000E">
      <w:pPr>
        <w:spacing w:after="120" w:line="240" w:lineRule="auto"/>
        <w:jc w:val="both"/>
        <w:rPr>
          <w:rFonts w:ascii="Arial" w:eastAsia="Arial" w:hAnsi="Arial" w:cs="Arial"/>
          <w:b/>
          <w:lang w:val="en-US"/>
        </w:rPr>
      </w:pPr>
      <w:r w:rsidRPr="00872356">
        <w:rPr>
          <w:rFonts w:ascii="Arial" w:eastAsia="Arial" w:hAnsi="Arial" w:cs="Arial"/>
          <w:b/>
          <w:lang w:val="en-US"/>
        </w:rPr>
        <w:t>Role of the UN Resident Coordinator Office</w:t>
      </w:r>
    </w:p>
    <w:p w14:paraId="5DB5EDF8" w14:textId="77777777" w:rsidR="0089000E" w:rsidRPr="00872356" w:rsidRDefault="0089000E">
      <w:pPr>
        <w:pStyle w:val="ListParagraph"/>
        <w:numPr>
          <w:ilvl w:val="0"/>
          <w:numId w:val="89"/>
        </w:numPr>
        <w:spacing w:after="120" w:line="240" w:lineRule="auto"/>
        <w:ind w:left="360"/>
        <w:jc w:val="both"/>
        <w:rPr>
          <w:rFonts w:ascii="Arial" w:hAnsi="Arial" w:cs="Arial"/>
          <w:lang w:val="en-US"/>
        </w:rPr>
      </w:pPr>
      <w:r w:rsidRPr="00872356">
        <w:rPr>
          <w:rFonts w:ascii="Arial" w:hAnsi="Arial" w:cs="Arial"/>
          <w:lang w:val="en-US"/>
        </w:rPr>
        <w:t>The establishment of the Resident Coordinator (RC) system constitutes one of the more significant and meaningful UN reforms in recent years. As a new institutional innovation, however, it is very much in a nascent stage of development and globally, its ‘proof of concept’ has yet to be established in an emphatic manner. To arrive at a better understanding of how internal and external stakeholders view this reform and its progress, discussions with UN agencies, government, and development partners offered some interesting and important findings:</w:t>
      </w:r>
    </w:p>
    <w:p w14:paraId="277724A7" w14:textId="73A30582" w:rsidR="0089000E" w:rsidRPr="00872356" w:rsidRDefault="0089000E">
      <w:pPr>
        <w:numPr>
          <w:ilvl w:val="2"/>
          <w:numId w:val="85"/>
        </w:numPr>
        <w:pBdr>
          <w:top w:val="nil"/>
          <w:left w:val="nil"/>
          <w:bottom w:val="nil"/>
          <w:right w:val="nil"/>
          <w:between w:val="nil"/>
        </w:pBdr>
        <w:tabs>
          <w:tab w:val="left" w:pos="360"/>
        </w:tabs>
        <w:spacing w:after="120" w:line="240" w:lineRule="auto"/>
        <w:ind w:left="720"/>
        <w:jc w:val="both"/>
        <w:rPr>
          <w:rFonts w:ascii="Arial" w:eastAsia="Arial" w:hAnsi="Arial" w:cs="Arial"/>
          <w:color w:val="000000"/>
          <w:lang w:val="en-US"/>
        </w:rPr>
      </w:pPr>
      <w:r w:rsidRPr="00872356">
        <w:rPr>
          <w:rFonts w:ascii="Arial" w:eastAsia="Arial" w:hAnsi="Arial" w:cs="Arial"/>
          <w:b/>
          <w:color w:val="000000"/>
          <w:lang w:val="en-US"/>
        </w:rPr>
        <w:t>The jury is out on performance of the RCO</w:t>
      </w:r>
      <w:r w:rsidRPr="00872356">
        <w:rPr>
          <w:rFonts w:ascii="Arial" w:eastAsia="Arial" w:hAnsi="Arial" w:cs="Arial"/>
          <w:color w:val="000000"/>
          <w:lang w:val="en-US"/>
        </w:rPr>
        <w:t xml:space="preserve">: The sentiment that these are early days in the life of the institution, was understandably echoed across the spectrum of stakeholders. Informants felt that the RCO is still finding the right balance between its role as a facilitator and a leader but welcomed the bolstering of its office in terms of human resources (both in quality and </w:t>
      </w:r>
      <w:r w:rsidR="00C671D4" w:rsidRPr="00872356">
        <w:rPr>
          <w:rFonts w:ascii="Arial" w:eastAsia="Arial" w:hAnsi="Arial" w:cs="Arial"/>
          <w:color w:val="000000"/>
          <w:lang w:val="en-US"/>
        </w:rPr>
        <w:t>qua</w:t>
      </w:r>
      <w:r w:rsidR="00C671D4">
        <w:rPr>
          <w:rFonts w:ascii="Arial" w:eastAsia="Arial" w:hAnsi="Arial" w:cs="Arial"/>
          <w:color w:val="000000"/>
          <w:lang w:val="en-US"/>
        </w:rPr>
        <w:t>ntity</w:t>
      </w:r>
      <w:r w:rsidRPr="00872356">
        <w:rPr>
          <w:rFonts w:ascii="Arial" w:eastAsia="Arial" w:hAnsi="Arial" w:cs="Arial"/>
          <w:color w:val="000000"/>
          <w:lang w:val="en-US"/>
        </w:rPr>
        <w:t xml:space="preserve">), and the efficient </w:t>
      </w:r>
      <w:proofErr w:type="gramStart"/>
      <w:r w:rsidRPr="00872356">
        <w:rPr>
          <w:rFonts w:ascii="Arial" w:eastAsia="Arial" w:hAnsi="Arial" w:cs="Arial"/>
          <w:color w:val="000000"/>
          <w:lang w:val="en-US"/>
        </w:rPr>
        <w:t>manner in which</w:t>
      </w:r>
      <w:proofErr w:type="gramEnd"/>
      <w:r w:rsidRPr="00872356">
        <w:rPr>
          <w:rFonts w:ascii="Arial" w:eastAsia="Arial" w:hAnsi="Arial" w:cs="Arial"/>
          <w:color w:val="000000"/>
          <w:lang w:val="en-US"/>
        </w:rPr>
        <w:t xml:space="preserve"> it maintains its neutrality.</w:t>
      </w:r>
    </w:p>
    <w:p w14:paraId="20C5E12D" w14:textId="77777777" w:rsidR="0089000E" w:rsidRPr="00872356" w:rsidRDefault="0089000E">
      <w:pPr>
        <w:numPr>
          <w:ilvl w:val="2"/>
          <w:numId w:val="85"/>
        </w:numPr>
        <w:pBdr>
          <w:top w:val="nil"/>
          <w:left w:val="nil"/>
          <w:bottom w:val="nil"/>
          <w:right w:val="nil"/>
          <w:between w:val="nil"/>
        </w:pBdr>
        <w:tabs>
          <w:tab w:val="left" w:pos="360"/>
        </w:tabs>
        <w:spacing w:after="120" w:line="240" w:lineRule="auto"/>
        <w:ind w:left="720"/>
        <w:jc w:val="both"/>
        <w:rPr>
          <w:rFonts w:ascii="Arial" w:eastAsia="Arial" w:hAnsi="Arial" w:cs="Arial"/>
          <w:color w:val="000000"/>
          <w:lang w:val="en-US"/>
        </w:rPr>
      </w:pPr>
      <w:r w:rsidRPr="00872356">
        <w:rPr>
          <w:rFonts w:ascii="Arial" w:eastAsia="Arial" w:hAnsi="Arial" w:cs="Arial"/>
          <w:b/>
          <w:color w:val="000000"/>
          <w:lang w:val="en-US"/>
        </w:rPr>
        <w:t>Positive impressions on RC as a political negotiator</w:t>
      </w:r>
      <w:r w:rsidRPr="00872356">
        <w:rPr>
          <w:rFonts w:ascii="Arial" w:eastAsia="Arial" w:hAnsi="Arial" w:cs="Arial"/>
          <w:color w:val="000000"/>
          <w:lang w:val="en-US"/>
        </w:rPr>
        <w:t xml:space="preserve">: In the context of the rising political economy risks in Georgia, the role of the RC as a political negotiator—while already an important element of defined responsibilities—will likely assume and retain pole position in the near to medium terms as its principal role. Issues such as gender equality, rule of law, human rights and Work done on this front since the RC reform was introduced, was viewed positively within the UN system, and within the government. The need to provide continued and purposeful leadership on the One UN Agenda was also highlighted by different stakeholders. </w:t>
      </w:r>
    </w:p>
    <w:p w14:paraId="625C5243" w14:textId="77777777" w:rsidR="0089000E" w:rsidRPr="00872356" w:rsidRDefault="0089000E">
      <w:pPr>
        <w:numPr>
          <w:ilvl w:val="2"/>
          <w:numId w:val="85"/>
        </w:numPr>
        <w:pBdr>
          <w:top w:val="nil"/>
          <w:left w:val="nil"/>
          <w:bottom w:val="nil"/>
          <w:right w:val="nil"/>
          <w:between w:val="nil"/>
        </w:pBdr>
        <w:tabs>
          <w:tab w:val="left" w:pos="360"/>
        </w:tabs>
        <w:spacing w:after="120" w:line="240" w:lineRule="auto"/>
        <w:ind w:left="720"/>
        <w:jc w:val="both"/>
        <w:rPr>
          <w:rFonts w:ascii="Arial" w:eastAsia="Arial" w:hAnsi="Arial" w:cs="Arial"/>
          <w:color w:val="000000"/>
          <w:lang w:val="en-US"/>
        </w:rPr>
      </w:pPr>
      <w:r w:rsidRPr="00872356">
        <w:rPr>
          <w:rFonts w:ascii="Arial" w:eastAsia="Arial" w:hAnsi="Arial" w:cs="Arial"/>
          <w:b/>
          <w:color w:val="000000"/>
          <w:lang w:val="en-US"/>
        </w:rPr>
        <w:t>Visibility needs to be strengthened</w:t>
      </w:r>
      <w:r w:rsidRPr="00872356">
        <w:rPr>
          <w:rFonts w:ascii="Arial" w:eastAsia="Arial" w:hAnsi="Arial" w:cs="Arial"/>
          <w:color w:val="000000"/>
          <w:lang w:val="en-US"/>
        </w:rPr>
        <w:t xml:space="preserve">: Outside of the UN system, knowledge and understanding of the role of the </w:t>
      </w:r>
      <w:r w:rsidRPr="00872356">
        <w:rPr>
          <w:rFonts w:ascii="Arial" w:hAnsi="Arial" w:cs="Arial"/>
          <w:lang w:val="en-US"/>
        </w:rPr>
        <w:t xml:space="preserve">RCO </w:t>
      </w:r>
      <w:r w:rsidRPr="00872356">
        <w:rPr>
          <w:rFonts w:ascii="Arial" w:eastAsia="Arial" w:hAnsi="Arial" w:cs="Arial"/>
          <w:color w:val="000000"/>
          <w:lang w:val="en-US"/>
        </w:rPr>
        <w:t>bordered on the weak to non-existent. This may be rationalized in terms of the limited engagement opportunities that the RC has with a larger segment of stakeholders, than say a Head of Agency, it should not detract from the point raised by several stakeholders, for the RCO to enhance visibility of its role, functions, and services.</w:t>
      </w:r>
    </w:p>
    <w:p w14:paraId="0ACCC928" w14:textId="77777777" w:rsidR="0089000E" w:rsidRPr="00872356" w:rsidRDefault="0089000E" w:rsidP="0089000E">
      <w:pPr>
        <w:tabs>
          <w:tab w:val="left" w:pos="360"/>
        </w:tabs>
        <w:spacing w:after="120" w:line="240" w:lineRule="auto"/>
        <w:jc w:val="both"/>
        <w:rPr>
          <w:rFonts w:ascii="Arial" w:eastAsia="Arial" w:hAnsi="Arial" w:cs="Arial"/>
          <w:lang w:val="en-US"/>
        </w:rPr>
      </w:pPr>
    </w:p>
    <w:p w14:paraId="6D4DBDD3" w14:textId="77777777" w:rsidR="0089000E" w:rsidRPr="00872356" w:rsidRDefault="0089000E" w:rsidP="0089000E">
      <w:pPr>
        <w:tabs>
          <w:tab w:val="left" w:pos="360"/>
        </w:tabs>
        <w:spacing w:after="120" w:line="240" w:lineRule="auto"/>
        <w:jc w:val="both"/>
        <w:rPr>
          <w:rFonts w:ascii="Arial" w:eastAsia="Arial" w:hAnsi="Arial" w:cs="Arial"/>
          <w:b/>
          <w:lang w:val="en-US"/>
        </w:rPr>
      </w:pPr>
      <w:r w:rsidRPr="00872356">
        <w:rPr>
          <w:rFonts w:ascii="Arial" w:eastAsia="Arial" w:hAnsi="Arial" w:cs="Arial"/>
          <w:b/>
          <w:lang w:val="en-US"/>
        </w:rPr>
        <w:t>Relations with Stakeholders</w:t>
      </w:r>
    </w:p>
    <w:p w14:paraId="5A782DA1" w14:textId="77777777" w:rsidR="0089000E" w:rsidRPr="00872356" w:rsidRDefault="0089000E">
      <w:pPr>
        <w:pStyle w:val="ListParagraph"/>
        <w:numPr>
          <w:ilvl w:val="0"/>
          <w:numId w:val="89"/>
        </w:numPr>
        <w:spacing w:after="120" w:line="240" w:lineRule="auto"/>
        <w:ind w:left="360"/>
        <w:jc w:val="both"/>
        <w:rPr>
          <w:rFonts w:ascii="Arial" w:hAnsi="Arial" w:cs="Arial"/>
          <w:lang w:val="en-US"/>
        </w:rPr>
      </w:pPr>
      <w:r w:rsidRPr="00872356">
        <w:rPr>
          <w:rFonts w:ascii="Arial" w:hAnsi="Arial" w:cs="Arial"/>
          <w:lang w:val="en-US"/>
        </w:rPr>
        <w:t>The findings on stakeholder relations present a mixed picture:</w:t>
      </w:r>
    </w:p>
    <w:p w14:paraId="4F7B5B92" w14:textId="2CD948EF" w:rsidR="0089000E" w:rsidRPr="00872356" w:rsidRDefault="0089000E">
      <w:pPr>
        <w:numPr>
          <w:ilvl w:val="2"/>
          <w:numId w:val="86"/>
        </w:numPr>
        <w:pBdr>
          <w:top w:val="nil"/>
          <w:left w:val="nil"/>
          <w:bottom w:val="nil"/>
          <w:right w:val="nil"/>
          <w:between w:val="nil"/>
        </w:pBdr>
        <w:tabs>
          <w:tab w:val="left" w:pos="360"/>
        </w:tabs>
        <w:spacing w:after="120" w:line="240" w:lineRule="auto"/>
        <w:ind w:left="720"/>
        <w:jc w:val="both"/>
        <w:rPr>
          <w:rFonts w:ascii="Arial" w:eastAsia="Arial" w:hAnsi="Arial" w:cs="Arial"/>
          <w:color w:val="000000"/>
          <w:lang w:val="en-US"/>
        </w:rPr>
      </w:pPr>
      <w:r w:rsidRPr="00872356">
        <w:rPr>
          <w:rFonts w:ascii="Arial" w:eastAsia="Arial" w:hAnsi="Arial" w:cs="Arial"/>
          <w:i/>
          <w:color w:val="4472C4"/>
          <w:lang w:val="en-US"/>
        </w:rPr>
        <w:t>Relations with government</w:t>
      </w:r>
      <w:r w:rsidRPr="00872356">
        <w:rPr>
          <w:rFonts w:ascii="Arial" w:eastAsia="Arial" w:hAnsi="Arial" w:cs="Arial"/>
          <w:color w:val="4472C4"/>
          <w:lang w:val="en-US"/>
        </w:rPr>
        <w:t xml:space="preserve"> </w:t>
      </w:r>
      <w:r w:rsidRPr="00872356">
        <w:rPr>
          <w:rFonts w:ascii="Arial" w:eastAsia="Arial" w:hAnsi="Arial" w:cs="Arial"/>
          <w:color w:val="000000"/>
          <w:lang w:val="en-US"/>
        </w:rPr>
        <w:t xml:space="preserve">are strong at the bureaucratic and technocratic level, with a mutual respect, and appreciation for each other’s roles and limitations. Government counterparts were quick to acknowledge the responsiveness and flexibility of UN agencies to respond to evolving needs and scenarios. Relations with political leadership in the country also appeared to be sufficiently strong till about 12-18 months ago, with regular interactions between heads of UN agencies and ministers, and between senior UN staff and inter-agency committees and commission. This close working relationship resulted in several important reforms, policies, and action plans to be developed, as documented in the tables on progress on outcomes and outputs in this report. The more recent history of government engagement, however, tends to be marked by the adoption of a conscious arms-length approach by the government. While the engagement has continued, factors such as the pre-electoral political instability and polarization, and certain actions such as the withdrawal of the gender quotas in parliament, and the promulgation of the </w:t>
      </w:r>
      <w:r w:rsidRPr="00872356">
        <w:rPr>
          <w:rFonts w:ascii="Arial" w:eastAsia="Arial" w:hAnsi="Arial" w:cs="Arial"/>
          <w:color w:val="000000"/>
          <w:highlight w:val="white"/>
          <w:lang w:val="en-US"/>
        </w:rPr>
        <w:t xml:space="preserve">Law on </w:t>
      </w:r>
      <w:r w:rsidRPr="00872356">
        <w:rPr>
          <w:rFonts w:ascii="Arial" w:eastAsia="Arial" w:hAnsi="Arial" w:cs="Arial"/>
          <w:color w:val="000000"/>
          <w:highlight w:val="white"/>
          <w:lang w:val="en-US"/>
        </w:rPr>
        <w:lastRenderedPageBreak/>
        <w:t>Transparency of Foreign Influence</w:t>
      </w:r>
      <w:r w:rsidRPr="00872356">
        <w:rPr>
          <w:rFonts w:ascii="Arial" w:eastAsia="Arial" w:hAnsi="Arial" w:cs="Arial"/>
          <w:color w:val="000000"/>
          <w:lang w:val="en-US"/>
        </w:rPr>
        <w:t xml:space="preserve">, may have temporarily affected relations between the UN system and government. </w:t>
      </w:r>
    </w:p>
    <w:p w14:paraId="4A74C0F6" w14:textId="1A7FDA68" w:rsidR="0089000E" w:rsidRPr="00872356" w:rsidRDefault="0089000E">
      <w:pPr>
        <w:numPr>
          <w:ilvl w:val="2"/>
          <w:numId w:val="86"/>
        </w:numPr>
        <w:pBdr>
          <w:top w:val="nil"/>
          <w:left w:val="nil"/>
          <w:bottom w:val="nil"/>
          <w:right w:val="nil"/>
          <w:between w:val="nil"/>
        </w:pBdr>
        <w:tabs>
          <w:tab w:val="left" w:pos="360"/>
        </w:tabs>
        <w:spacing w:after="120" w:line="240" w:lineRule="auto"/>
        <w:ind w:left="720"/>
        <w:jc w:val="both"/>
        <w:rPr>
          <w:rFonts w:ascii="Arial" w:eastAsia="Arial" w:hAnsi="Arial" w:cs="Arial"/>
          <w:color w:val="000000"/>
          <w:lang w:val="en-US"/>
        </w:rPr>
      </w:pPr>
      <w:r w:rsidRPr="00872356">
        <w:rPr>
          <w:rFonts w:ascii="Arial" w:eastAsia="Arial" w:hAnsi="Arial" w:cs="Arial"/>
          <w:i/>
          <w:color w:val="4472C4"/>
          <w:lang w:val="en-US"/>
        </w:rPr>
        <w:t xml:space="preserve">Relations with development </w:t>
      </w:r>
      <w:r w:rsidRPr="00872356">
        <w:rPr>
          <w:rFonts w:ascii="Arial" w:hAnsi="Arial" w:cs="Arial"/>
          <w:i/>
          <w:iCs/>
          <w:color w:val="4472C4" w:themeColor="accent1"/>
          <w:lang w:val="en-US"/>
        </w:rPr>
        <w:t xml:space="preserve">partners </w:t>
      </w:r>
      <w:r w:rsidRPr="00872356">
        <w:rPr>
          <w:rFonts w:ascii="Arial" w:hAnsi="Arial" w:cs="Arial"/>
          <w:lang w:val="en-US"/>
        </w:rPr>
        <w:t xml:space="preserve">tend to mirror relations with government to the extent that partners welcomed the role of the UN agencies in designing and implementing projects funded by them. </w:t>
      </w:r>
      <w:r w:rsidRPr="00872356">
        <w:rPr>
          <w:rFonts w:ascii="Arial" w:eastAsia="Arial" w:hAnsi="Arial" w:cs="Arial"/>
          <w:color w:val="000000"/>
          <w:lang w:val="en-US"/>
        </w:rPr>
        <w:t>They also held the view that the ability to respond quickly to changing priorities was an asset, as was its strong civil society network. UN maintained close partnership and regular information exchange and coordination with all Development Partners through Development Partner Coordination Group, the Ambassadorial Working Group and bilateral engagements. However, most of the UN’s partnerships are with bilateral partners. Although there are joint initiatives with likes of the Asian Development Bank and the Word Bank – the latter were generous in their praise for the support and advice provided by UNICEF e.g., on foundational learning – a case could be made for strengthening of partnerships with the Multilateral Development Banks, especially given that they are finalizing their next 5-year country partnership strategies</w:t>
      </w:r>
    </w:p>
    <w:p w14:paraId="7C1B7DCC" w14:textId="7225B95D" w:rsidR="0089000E" w:rsidRPr="00872356" w:rsidRDefault="0089000E">
      <w:pPr>
        <w:numPr>
          <w:ilvl w:val="2"/>
          <w:numId w:val="86"/>
        </w:numPr>
        <w:pBdr>
          <w:top w:val="nil"/>
          <w:left w:val="nil"/>
          <w:bottom w:val="nil"/>
          <w:right w:val="nil"/>
          <w:between w:val="nil"/>
        </w:pBdr>
        <w:tabs>
          <w:tab w:val="left" w:pos="360"/>
        </w:tabs>
        <w:spacing w:after="120" w:line="240" w:lineRule="auto"/>
        <w:ind w:left="720"/>
        <w:jc w:val="both"/>
        <w:rPr>
          <w:rFonts w:ascii="Arial" w:eastAsia="Arial" w:hAnsi="Arial" w:cs="Arial"/>
          <w:color w:val="000000"/>
          <w:lang w:val="en-US"/>
        </w:rPr>
        <w:sectPr w:rsidR="0089000E" w:rsidRPr="00872356" w:rsidSect="0089000E">
          <w:footerReference w:type="default" r:id="rId24"/>
          <w:headerReference w:type="first" r:id="rId25"/>
          <w:footerReference w:type="first" r:id="rId26"/>
          <w:pgSz w:w="12240" w:h="15840"/>
          <w:pgMar w:top="851" w:right="1440" w:bottom="1350" w:left="1440" w:header="720" w:footer="720" w:gutter="0"/>
          <w:pgNumType w:start="1"/>
          <w:cols w:space="720"/>
        </w:sectPr>
      </w:pPr>
      <w:r w:rsidRPr="00872356">
        <w:rPr>
          <w:rFonts w:ascii="Arial" w:eastAsia="Arial" w:hAnsi="Arial" w:cs="Arial"/>
          <w:i/>
          <w:color w:val="4472C4"/>
          <w:lang w:val="en-US"/>
        </w:rPr>
        <w:t xml:space="preserve">Relations with civil society </w:t>
      </w:r>
      <w:r w:rsidRPr="00872356">
        <w:rPr>
          <w:rFonts w:ascii="Arial" w:hAnsi="Arial" w:cs="Arial"/>
          <w:lang w:val="en-US"/>
        </w:rPr>
        <w:t xml:space="preserve">are mostly transactional, with civil society organizations serving as the service providers for the UN agencies. Although there are other reasons, the </w:t>
      </w:r>
      <w:r w:rsidR="00C671D4">
        <w:rPr>
          <w:rFonts w:ascii="Arial" w:hAnsi="Arial" w:cs="Arial"/>
          <w:lang w:val="en-US"/>
        </w:rPr>
        <w:t>potential</w:t>
      </w:r>
      <w:r w:rsidRPr="00872356">
        <w:rPr>
          <w:rFonts w:ascii="Arial" w:hAnsi="Arial" w:cs="Arial"/>
          <w:lang w:val="en-US"/>
        </w:rPr>
        <w:t xml:space="preserve"> impact of the Law on Transparency of Foreign Influence on these service providers is a source of consternation for the UN, especially in regions where conflict-related issues linger. However, even before the new law, space for civil society’s political dialogue had been shrinking. Moreover, there is no evidence that the UN provides support to CSOs registered as Non-Commercial, Non-Entrepreneurial Entity (NNLE) under the Law of Entrepreneurship</w:t>
      </w:r>
      <w:r>
        <w:rPr>
          <w:rFonts w:ascii="Arial" w:hAnsi="Arial" w:cs="Arial"/>
          <w:lang w:val="en-US"/>
        </w:rPr>
        <w:t xml:space="preserve">. </w:t>
      </w:r>
    </w:p>
    <w:p w14:paraId="45B5F28C" w14:textId="77777777" w:rsidR="0089000E" w:rsidRPr="00872356" w:rsidRDefault="0089000E" w:rsidP="0089000E">
      <w:pPr>
        <w:spacing w:after="120" w:line="240" w:lineRule="auto"/>
        <w:jc w:val="both"/>
        <w:rPr>
          <w:rFonts w:ascii="Arial" w:eastAsia="Arial" w:hAnsi="Arial" w:cs="Arial"/>
          <w:lang w:val="en-US"/>
        </w:rPr>
      </w:pPr>
    </w:p>
    <w:p w14:paraId="7026AD03" w14:textId="77777777" w:rsidR="0089000E" w:rsidRPr="00872356" w:rsidRDefault="0089000E" w:rsidP="0089000E">
      <w:pPr>
        <w:spacing w:after="120" w:line="240" w:lineRule="auto"/>
        <w:jc w:val="both"/>
        <w:rPr>
          <w:rFonts w:ascii="Arial" w:eastAsia="Arial" w:hAnsi="Arial" w:cs="Arial"/>
          <w:lang w:val="en-US"/>
        </w:rPr>
      </w:pPr>
    </w:p>
    <w:p w14:paraId="16C84939" w14:textId="77777777" w:rsidR="0089000E" w:rsidRPr="00872356" w:rsidRDefault="0089000E">
      <w:pPr>
        <w:pStyle w:val="Heading2"/>
        <w:numPr>
          <w:ilvl w:val="2"/>
          <w:numId w:val="81"/>
        </w:numPr>
        <w:shd w:val="clear" w:color="auto" w:fill="D9E2F3" w:themeFill="accent1" w:themeFillTint="33"/>
        <w:spacing w:before="0" w:after="120" w:line="240" w:lineRule="auto"/>
        <w:ind w:left="360"/>
        <w:rPr>
          <w:rFonts w:ascii="Arial" w:eastAsia="Twentieth Century" w:hAnsi="Arial" w:cs="Arial"/>
          <w:lang w:val="en-US"/>
        </w:rPr>
      </w:pPr>
      <w:bookmarkStart w:id="19" w:name="_Toc186313196"/>
      <w:r w:rsidRPr="00872356">
        <w:rPr>
          <w:rFonts w:ascii="Arial" w:eastAsia="Twentieth Century" w:hAnsi="Arial" w:cs="Arial"/>
          <w:lang w:val="en-US"/>
        </w:rPr>
        <w:t>Output-wise findings</w:t>
      </w:r>
      <w:bookmarkEnd w:id="19"/>
      <w:r w:rsidRPr="00872356">
        <w:rPr>
          <w:rFonts w:ascii="Arial" w:eastAsia="Twentieth Century" w:hAnsi="Arial" w:cs="Arial"/>
          <w:lang w:val="en-US"/>
        </w:rPr>
        <w:t xml:space="preserve"> </w:t>
      </w:r>
    </w:p>
    <w:p w14:paraId="1CADD05F" w14:textId="77777777" w:rsidR="0089000E" w:rsidRPr="00872356" w:rsidRDefault="0089000E" w:rsidP="0089000E">
      <w:pPr>
        <w:pBdr>
          <w:top w:val="nil"/>
          <w:left w:val="nil"/>
          <w:bottom w:val="nil"/>
          <w:right w:val="nil"/>
          <w:between w:val="nil"/>
        </w:pBdr>
        <w:tabs>
          <w:tab w:val="left" w:pos="360"/>
        </w:tabs>
        <w:spacing w:after="120" w:line="240" w:lineRule="auto"/>
        <w:ind w:left="360"/>
        <w:jc w:val="both"/>
        <w:rPr>
          <w:rFonts w:ascii="Arial" w:eastAsia="Arial Narrow" w:hAnsi="Arial" w:cs="Arial"/>
          <w:smallCaps/>
          <w:color w:val="000000"/>
          <w:sz w:val="18"/>
          <w:szCs w:val="18"/>
          <w:lang w:val="en-US"/>
        </w:rPr>
      </w:pPr>
    </w:p>
    <w:p w14:paraId="531F9CFC" w14:textId="77777777" w:rsidR="0089000E" w:rsidRPr="00872356" w:rsidRDefault="0089000E">
      <w:pPr>
        <w:pStyle w:val="ListParagraph"/>
        <w:numPr>
          <w:ilvl w:val="0"/>
          <w:numId w:val="89"/>
        </w:numPr>
        <w:spacing w:after="120" w:line="240" w:lineRule="auto"/>
        <w:ind w:left="360"/>
        <w:jc w:val="both"/>
        <w:rPr>
          <w:rFonts w:ascii="Arial" w:hAnsi="Arial" w:cs="Arial"/>
          <w:lang w:val="en-US"/>
        </w:rPr>
      </w:pPr>
      <w:r w:rsidRPr="00872356">
        <w:rPr>
          <w:rFonts w:ascii="Arial" w:hAnsi="Arial" w:cs="Arial"/>
          <w:lang w:val="en-US"/>
        </w:rPr>
        <w:t>This section details the output-wise findings. We first present a table showing SDG alignment, key questions and summary analysis for all the output areas; a table showing progress against each indicator for the output areas; and lastly, summary analysis evaluation criteria-wise</w:t>
      </w:r>
    </w:p>
    <w:p w14:paraId="7ED64C88" w14:textId="77777777" w:rsidR="0089000E" w:rsidRPr="00872356" w:rsidRDefault="0089000E" w:rsidP="0089000E">
      <w:pPr>
        <w:spacing w:after="120" w:line="240" w:lineRule="auto"/>
        <w:jc w:val="both"/>
        <w:rPr>
          <w:rFonts w:ascii="Arial" w:hAnsi="Arial" w:cs="Arial"/>
          <w:sz w:val="18"/>
          <w:szCs w:val="18"/>
          <w:lang w:val="en-US"/>
        </w:rPr>
      </w:pPr>
    </w:p>
    <w:p w14:paraId="7E42E734" w14:textId="77777777" w:rsidR="0089000E" w:rsidRPr="00872356" w:rsidRDefault="0089000E" w:rsidP="0089000E">
      <w:pPr>
        <w:pStyle w:val="Heading3"/>
        <w:shd w:val="clear" w:color="auto" w:fill="D9E2F3" w:themeFill="accent1" w:themeFillTint="33"/>
        <w:spacing w:before="0" w:after="120" w:line="240" w:lineRule="auto"/>
        <w:jc w:val="center"/>
        <w:rPr>
          <w:rFonts w:ascii="Arial" w:hAnsi="Arial" w:cs="Arial"/>
          <w:lang w:val="en-US"/>
        </w:rPr>
      </w:pPr>
      <w:bookmarkStart w:id="20" w:name="_Toc186313197"/>
      <w:r w:rsidRPr="00872356">
        <w:rPr>
          <w:rFonts w:ascii="Arial" w:hAnsi="Arial" w:cs="Arial"/>
          <w:lang w:val="en-US"/>
        </w:rPr>
        <w:t>Outcome area 1</w:t>
      </w:r>
      <w:bookmarkEnd w:id="20"/>
      <w:r w:rsidRPr="00872356">
        <w:rPr>
          <w:rFonts w:ascii="Arial" w:hAnsi="Arial" w:cs="Arial"/>
          <w:lang w:val="en-US"/>
        </w:rPr>
        <w:t xml:space="preserve">   </w:t>
      </w:r>
    </w:p>
    <w:tbl>
      <w:tblPr>
        <w:tblW w:w="1477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875"/>
        <w:gridCol w:w="1693"/>
        <w:gridCol w:w="3167"/>
        <w:gridCol w:w="7037"/>
      </w:tblGrid>
      <w:tr w:rsidR="0089000E" w:rsidRPr="00872356" w14:paraId="6383799A" w14:textId="77777777" w:rsidTr="00CE75D2">
        <w:trPr>
          <w:trHeight w:val="323"/>
          <w:jc w:val="center"/>
        </w:trPr>
        <w:tc>
          <w:tcPr>
            <w:tcW w:w="2875" w:type="dxa"/>
            <w:shd w:val="clear" w:color="auto" w:fill="auto"/>
          </w:tcPr>
          <w:p w14:paraId="67ACA203" w14:textId="77777777" w:rsidR="0089000E" w:rsidRPr="00872356" w:rsidRDefault="0089000E" w:rsidP="00CE75D2">
            <w:pPr>
              <w:spacing w:after="120" w:line="240" w:lineRule="auto"/>
              <w:jc w:val="center"/>
              <w:rPr>
                <w:rFonts w:ascii="Arial" w:eastAsia="Arial Narrow" w:hAnsi="Arial" w:cs="Arial"/>
                <w:b/>
                <w:smallCaps/>
                <w:color w:val="44546A"/>
                <w:sz w:val="18"/>
                <w:szCs w:val="18"/>
                <w:lang w:val="en-US"/>
              </w:rPr>
            </w:pPr>
            <w:r w:rsidRPr="00872356">
              <w:rPr>
                <w:rFonts w:ascii="Arial" w:eastAsia="Arial Narrow" w:hAnsi="Arial" w:cs="Arial"/>
                <w:b/>
                <w:smallCaps/>
                <w:color w:val="44546A"/>
                <w:sz w:val="18"/>
                <w:szCs w:val="18"/>
                <w:lang w:val="en-US"/>
              </w:rPr>
              <w:t xml:space="preserve">UNSDCF OUTPUTS </w:t>
            </w:r>
          </w:p>
        </w:tc>
        <w:tc>
          <w:tcPr>
            <w:tcW w:w="1693" w:type="dxa"/>
            <w:shd w:val="clear" w:color="auto" w:fill="auto"/>
          </w:tcPr>
          <w:p w14:paraId="64D02B1F" w14:textId="77777777" w:rsidR="0089000E" w:rsidRPr="00872356" w:rsidRDefault="0089000E" w:rsidP="00CE75D2">
            <w:pPr>
              <w:spacing w:after="120" w:line="240" w:lineRule="auto"/>
              <w:jc w:val="center"/>
              <w:rPr>
                <w:rFonts w:ascii="Arial" w:eastAsia="Arial Narrow" w:hAnsi="Arial" w:cs="Arial"/>
                <w:b/>
                <w:smallCaps/>
                <w:color w:val="44546A"/>
                <w:sz w:val="18"/>
                <w:szCs w:val="18"/>
                <w:lang w:val="en-US"/>
              </w:rPr>
            </w:pPr>
            <w:r w:rsidRPr="00872356">
              <w:rPr>
                <w:rFonts w:ascii="Arial" w:eastAsia="Arial Narrow" w:hAnsi="Arial" w:cs="Arial"/>
                <w:b/>
                <w:smallCaps/>
                <w:color w:val="44546A"/>
                <w:sz w:val="18"/>
                <w:szCs w:val="18"/>
                <w:lang w:val="en-US"/>
              </w:rPr>
              <w:t xml:space="preserve"> ALIGNMENT </w:t>
            </w:r>
          </w:p>
        </w:tc>
        <w:tc>
          <w:tcPr>
            <w:tcW w:w="3167" w:type="dxa"/>
            <w:shd w:val="clear" w:color="auto" w:fill="auto"/>
          </w:tcPr>
          <w:p w14:paraId="211342E5" w14:textId="77777777" w:rsidR="0089000E" w:rsidRPr="00872356" w:rsidRDefault="0089000E" w:rsidP="00CE75D2">
            <w:pPr>
              <w:spacing w:after="120" w:line="240" w:lineRule="auto"/>
              <w:jc w:val="center"/>
              <w:rPr>
                <w:rFonts w:ascii="Arial" w:eastAsia="Arial Narrow" w:hAnsi="Arial" w:cs="Arial"/>
                <w:b/>
                <w:smallCaps/>
                <w:color w:val="44546A"/>
                <w:sz w:val="18"/>
                <w:szCs w:val="18"/>
                <w:lang w:val="en-US"/>
              </w:rPr>
            </w:pPr>
            <w:r w:rsidRPr="00872356">
              <w:rPr>
                <w:rFonts w:ascii="Arial" w:eastAsia="Arial Narrow" w:hAnsi="Arial" w:cs="Arial"/>
                <w:b/>
                <w:smallCaps/>
                <w:color w:val="44546A"/>
                <w:sz w:val="18"/>
                <w:szCs w:val="18"/>
                <w:lang w:val="en-US"/>
              </w:rPr>
              <w:t>KEY QUESTIONS</w:t>
            </w:r>
          </w:p>
        </w:tc>
        <w:tc>
          <w:tcPr>
            <w:tcW w:w="7037" w:type="dxa"/>
            <w:shd w:val="clear" w:color="auto" w:fill="auto"/>
          </w:tcPr>
          <w:p w14:paraId="7AF9FD9D" w14:textId="77777777" w:rsidR="0089000E" w:rsidRPr="00872356" w:rsidRDefault="0089000E" w:rsidP="00CE75D2">
            <w:pPr>
              <w:spacing w:after="120" w:line="240" w:lineRule="auto"/>
              <w:jc w:val="center"/>
              <w:rPr>
                <w:rFonts w:ascii="Arial" w:eastAsia="Arial Narrow" w:hAnsi="Arial" w:cs="Arial"/>
                <w:b/>
                <w:smallCaps/>
                <w:color w:val="44546A"/>
                <w:sz w:val="18"/>
                <w:szCs w:val="18"/>
                <w:lang w:val="en-US"/>
              </w:rPr>
            </w:pPr>
            <w:r w:rsidRPr="00872356">
              <w:rPr>
                <w:rFonts w:ascii="Arial" w:eastAsia="Arial Narrow" w:hAnsi="Arial" w:cs="Arial"/>
                <w:b/>
                <w:smallCaps/>
                <w:color w:val="44546A"/>
                <w:sz w:val="18"/>
                <w:szCs w:val="18"/>
                <w:lang w:val="en-US"/>
              </w:rPr>
              <w:t>SUMMARY OF ANALYSIS</w:t>
            </w:r>
          </w:p>
        </w:tc>
      </w:tr>
      <w:tr w:rsidR="0089000E" w:rsidRPr="00872356" w14:paraId="37CB0D34" w14:textId="77777777" w:rsidTr="00CE75D2">
        <w:trPr>
          <w:trHeight w:val="640"/>
          <w:jc w:val="center"/>
        </w:trPr>
        <w:tc>
          <w:tcPr>
            <w:tcW w:w="2875" w:type="dxa"/>
          </w:tcPr>
          <w:p w14:paraId="45DCF5AB" w14:textId="77777777" w:rsidR="0089000E" w:rsidRPr="00872356" w:rsidRDefault="0089000E" w:rsidP="00CE75D2">
            <w:pPr>
              <w:pBdr>
                <w:top w:val="nil"/>
                <w:left w:val="nil"/>
                <w:bottom w:val="nil"/>
                <w:right w:val="nil"/>
                <w:between w:val="nil"/>
              </w:pBdr>
              <w:spacing w:after="120" w:line="240" w:lineRule="auto"/>
              <w:rPr>
                <w:rFonts w:ascii="Arial" w:eastAsia="Arial Narrow" w:hAnsi="Arial" w:cs="Arial"/>
                <w:b/>
                <w:color w:val="221E1F"/>
                <w:sz w:val="18"/>
                <w:szCs w:val="18"/>
                <w:lang w:val="en-US"/>
              </w:rPr>
            </w:pPr>
            <w:r w:rsidRPr="00872356">
              <w:rPr>
                <w:rFonts w:ascii="Arial" w:eastAsia="Arial Narrow" w:hAnsi="Arial" w:cs="Arial"/>
                <w:b/>
                <w:color w:val="221E1F"/>
                <w:sz w:val="18"/>
                <w:szCs w:val="18"/>
                <w:lang w:val="en-US"/>
              </w:rPr>
              <w:t xml:space="preserve">Output 1.1 </w:t>
            </w:r>
          </w:p>
          <w:p w14:paraId="48C96A1A" w14:textId="77777777" w:rsidR="0089000E" w:rsidRPr="00872356" w:rsidRDefault="0089000E" w:rsidP="00CE75D2">
            <w:pPr>
              <w:spacing w:after="120" w:line="240" w:lineRule="auto"/>
              <w:rPr>
                <w:rFonts w:ascii="Arial" w:eastAsia="Arial Narrow" w:hAnsi="Arial" w:cs="Arial"/>
                <w:color w:val="221E1F"/>
                <w:sz w:val="18"/>
                <w:szCs w:val="18"/>
                <w:lang w:val="en-US"/>
              </w:rPr>
            </w:pPr>
            <w:r w:rsidRPr="00872356">
              <w:rPr>
                <w:rFonts w:ascii="Arial" w:eastAsia="Arial Narrow" w:hAnsi="Arial" w:cs="Arial"/>
                <w:color w:val="221E1F"/>
                <w:sz w:val="18"/>
                <w:szCs w:val="18"/>
                <w:lang w:val="en-US"/>
              </w:rPr>
              <w:t xml:space="preserve">Inclusive national and local governance systems have greater resilience and capacities to </w:t>
            </w:r>
            <w:proofErr w:type="gramStart"/>
            <w:r w:rsidRPr="00872356">
              <w:rPr>
                <w:rFonts w:ascii="Arial" w:eastAsia="Arial Narrow" w:hAnsi="Arial" w:cs="Arial"/>
                <w:color w:val="221E1F"/>
                <w:sz w:val="18"/>
                <w:szCs w:val="18"/>
                <w:lang w:val="en-US"/>
              </w:rPr>
              <w:t>mainstream</w:t>
            </w:r>
            <w:proofErr w:type="gramEnd"/>
            <w:r w:rsidRPr="00872356">
              <w:rPr>
                <w:rFonts w:ascii="Arial" w:eastAsia="Arial Narrow" w:hAnsi="Arial" w:cs="Arial"/>
                <w:color w:val="221E1F"/>
                <w:sz w:val="18"/>
                <w:szCs w:val="18"/>
                <w:lang w:val="en-US"/>
              </w:rPr>
              <w:t xml:space="preserve"> gender, migration and ensure evidence-based and participatory policymaking, map and address inequalities and deliver quality services to all </w:t>
            </w:r>
          </w:p>
          <w:p w14:paraId="71F83E22" w14:textId="77777777" w:rsidR="0089000E" w:rsidRPr="00872356" w:rsidRDefault="0089000E" w:rsidP="00CE75D2">
            <w:pPr>
              <w:pBdr>
                <w:top w:val="nil"/>
                <w:left w:val="nil"/>
                <w:bottom w:val="nil"/>
                <w:right w:val="nil"/>
                <w:between w:val="nil"/>
              </w:pBdr>
              <w:spacing w:after="120" w:line="240" w:lineRule="auto"/>
              <w:rPr>
                <w:rFonts w:ascii="Arial" w:eastAsia="Arial Narrow" w:hAnsi="Arial" w:cs="Arial"/>
                <w:b/>
                <w:color w:val="221E1F"/>
                <w:sz w:val="18"/>
                <w:szCs w:val="18"/>
                <w:lang w:val="en-US"/>
              </w:rPr>
            </w:pPr>
          </w:p>
          <w:p w14:paraId="5B74A49F" w14:textId="77777777" w:rsidR="0089000E" w:rsidRPr="00872356" w:rsidRDefault="0089000E" w:rsidP="00CE75D2">
            <w:pPr>
              <w:pBdr>
                <w:top w:val="nil"/>
                <w:left w:val="nil"/>
                <w:bottom w:val="nil"/>
                <w:right w:val="nil"/>
                <w:between w:val="nil"/>
              </w:pBdr>
              <w:spacing w:after="120" w:line="240" w:lineRule="auto"/>
              <w:rPr>
                <w:rFonts w:ascii="Arial" w:eastAsia="Arial Narrow" w:hAnsi="Arial" w:cs="Arial"/>
                <w:b/>
                <w:color w:val="221E1F"/>
                <w:sz w:val="18"/>
                <w:szCs w:val="18"/>
                <w:lang w:val="en-US"/>
              </w:rPr>
            </w:pPr>
            <w:r w:rsidRPr="00872356">
              <w:rPr>
                <w:rFonts w:ascii="Arial" w:eastAsia="Arial Narrow" w:hAnsi="Arial" w:cs="Arial"/>
                <w:b/>
                <w:color w:val="221E1F"/>
                <w:sz w:val="18"/>
                <w:szCs w:val="18"/>
                <w:lang w:val="en-US"/>
              </w:rPr>
              <w:t xml:space="preserve">Output 1.2 </w:t>
            </w:r>
          </w:p>
          <w:p w14:paraId="24DC54C9" w14:textId="77777777" w:rsidR="0089000E" w:rsidRPr="00872356" w:rsidRDefault="0089000E" w:rsidP="00CE75D2">
            <w:pPr>
              <w:spacing w:after="120" w:line="240" w:lineRule="auto"/>
              <w:rPr>
                <w:rFonts w:ascii="Arial" w:eastAsia="Arial Narrow" w:hAnsi="Arial" w:cs="Arial"/>
                <w:color w:val="221E1F"/>
                <w:sz w:val="18"/>
                <w:szCs w:val="18"/>
                <w:lang w:val="en-US"/>
              </w:rPr>
            </w:pPr>
            <w:r w:rsidRPr="00872356">
              <w:rPr>
                <w:rFonts w:ascii="Arial" w:eastAsia="Arial Narrow" w:hAnsi="Arial" w:cs="Arial"/>
                <w:color w:val="221E1F"/>
                <w:sz w:val="18"/>
                <w:szCs w:val="18"/>
                <w:lang w:val="en-US"/>
              </w:rPr>
              <w:t xml:space="preserve">National legislation and policies to eliminate discrimination, enhance human rights and equal access to justice in Georgia </w:t>
            </w:r>
          </w:p>
          <w:p w14:paraId="33AD6183" w14:textId="77777777" w:rsidR="0089000E" w:rsidRPr="00872356" w:rsidRDefault="0089000E" w:rsidP="00CE75D2">
            <w:pPr>
              <w:pBdr>
                <w:top w:val="nil"/>
                <w:left w:val="nil"/>
                <w:bottom w:val="nil"/>
                <w:right w:val="nil"/>
                <w:between w:val="nil"/>
              </w:pBdr>
              <w:spacing w:after="120" w:line="240" w:lineRule="auto"/>
              <w:rPr>
                <w:rFonts w:ascii="Arial" w:eastAsia="Arial Narrow" w:hAnsi="Arial" w:cs="Arial"/>
                <w:b/>
                <w:color w:val="221E1F"/>
                <w:sz w:val="18"/>
                <w:szCs w:val="18"/>
                <w:lang w:val="en-US"/>
              </w:rPr>
            </w:pPr>
          </w:p>
          <w:p w14:paraId="1D82A4CD" w14:textId="77777777" w:rsidR="0089000E" w:rsidRPr="00872356" w:rsidRDefault="0089000E" w:rsidP="00CE75D2">
            <w:pPr>
              <w:pBdr>
                <w:top w:val="nil"/>
                <w:left w:val="nil"/>
                <w:bottom w:val="nil"/>
                <w:right w:val="nil"/>
                <w:between w:val="nil"/>
              </w:pBdr>
              <w:spacing w:after="120" w:line="240" w:lineRule="auto"/>
              <w:rPr>
                <w:rFonts w:ascii="Arial" w:eastAsia="Arial Narrow" w:hAnsi="Arial" w:cs="Arial"/>
                <w:b/>
                <w:color w:val="221E1F"/>
                <w:sz w:val="18"/>
                <w:szCs w:val="18"/>
                <w:lang w:val="en-US"/>
              </w:rPr>
            </w:pPr>
            <w:r w:rsidRPr="00872356">
              <w:rPr>
                <w:rFonts w:ascii="Arial" w:eastAsia="Arial Narrow" w:hAnsi="Arial" w:cs="Arial"/>
                <w:b/>
                <w:color w:val="221E1F"/>
                <w:sz w:val="18"/>
                <w:szCs w:val="18"/>
                <w:lang w:val="en-US"/>
              </w:rPr>
              <w:t xml:space="preserve">Output 1.3 </w:t>
            </w:r>
          </w:p>
          <w:p w14:paraId="37F90784" w14:textId="77777777" w:rsidR="0089000E" w:rsidRPr="00872356" w:rsidRDefault="0089000E" w:rsidP="00CE75D2">
            <w:pPr>
              <w:spacing w:after="120" w:line="240" w:lineRule="auto"/>
              <w:rPr>
                <w:rFonts w:ascii="Arial" w:eastAsia="Arial Narrow" w:hAnsi="Arial" w:cs="Arial"/>
                <w:color w:val="221E1F"/>
                <w:sz w:val="18"/>
                <w:szCs w:val="18"/>
                <w:lang w:val="en-US"/>
              </w:rPr>
            </w:pPr>
            <w:r w:rsidRPr="00872356">
              <w:rPr>
                <w:rFonts w:ascii="Arial" w:eastAsia="Arial Narrow" w:hAnsi="Arial" w:cs="Arial"/>
                <w:color w:val="221E1F"/>
                <w:sz w:val="18"/>
                <w:szCs w:val="18"/>
                <w:lang w:val="en-US"/>
              </w:rPr>
              <w:t xml:space="preserve">Legislative frameworks, policies and governance systems deliver gender-equal results, combat GBV, violence against children and other harmful practices towards women and girls </w:t>
            </w:r>
          </w:p>
        </w:tc>
        <w:tc>
          <w:tcPr>
            <w:tcW w:w="1693" w:type="dxa"/>
          </w:tcPr>
          <w:p w14:paraId="67A231E3"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i/>
                <w:sz w:val="18"/>
                <w:szCs w:val="18"/>
                <w:lang w:val="en-US"/>
              </w:rPr>
              <w:t>Output 1.1</w:t>
            </w:r>
            <w:r w:rsidRPr="00872356">
              <w:rPr>
                <w:rFonts w:ascii="Arial" w:eastAsia="Arial Narrow" w:hAnsi="Arial" w:cs="Arial"/>
                <w:sz w:val="18"/>
                <w:szCs w:val="18"/>
                <w:lang w:val="en-US"/>
              </w:rPr>
              <w:t xml:space="preserve"> is aligned with SDG Output Indicators 1.1.1, 1.1.2, 1.1.3, 1.1.4, and 1.1.5</w:t>
            </w:r>
          </w:p>
          <w:p w14:paraId="5460B09F" w14:textId="77777777" w:rsidR="0089000E" w:rsidRPr="00872356" w:rsidRDefault="0089000E" w:rsidP="00CE75D2">
            <w:pPr>
              <w:spacing w:after="120" w:line="240" w:lineRule="auto"/>
              <w:rPr>
                <w:rFonts w:ascii="Arial" w:eastAsia="Arial Narrow" w:hAnsi="Arial" w:cs="Arial"/>
                <w:i/>
                <w:sz w:val="18"/>
                <w:szCs w:val="18"/>
                <w:lang w:val="en-US"/>
              </w:rPr>
            </w:pPr>
          </w:p>
          <w:p w14:paraId="1C64B7D4"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i/>
                <w:sz w:val="18"/>
                <w:szCs w:val="18"/>
                <w:lang w:val="en-US"/>
              </w:rPr>
              <w:t>Output 1.2</w:t>
            </w:r>
            <w:r w:rsidRPr="00872356">
              <w:rPr>
                <w:rFonts w:ascii="Arial" w:eastAsia="Arial Narrow" w:hAnsi="Arial" w:cs="Arial"/>
                <w:sz w:val="18"/>
                <w:szCs w:val="18"/>
                <w:lang w:val="en-US"/>
              </w:rPr>
              <w:t xml:space="preserve"> is aligned with SDG Output Indicators 1.2.1, 1.2.2, and 1.2.3</w:t>
            </w:r>
          </w:p>
          <w:p w14:paraId="5EED015A" w14:textId="77777777" w:rsidR="0089000E" w:rsidRPr="00872356" w:rsidRDefault="0089000E" w:rsidP="00CE75D2">
            <w:pPr>
              <w:spacing w:after="120" w:line="240" w:lineRule="auto"/>
              <w:rPr>
                <w:rFonts w:ascii="Arial" w:eastAsia="Arial Narrow" w:hAnsi="Arial" w:cs="Arial"/>
                <w:i/>
                <w:sz w:val="18"/>
                <w:szCs w:val="18"/>
                <w:lang w:val="en-US"/>
              </w:rPr>
            </w:pPr>
          </w:p>
          <w:p w14:paraId="4559C285"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i/>
                <w:sz w:val="18"/>
                <w:szCs w:val="18"/>
                <w:lang w:val="en-US"/>
              </w:rPr>
              <w:t>Output 1.3</w:t>
            </w:r>
            <w:r w:rsidRPr="00872356">
              <w:rPr>
                <w:rFonts w:ascii="Arial" w:eastAsia="Arial Narrow" w:hAnsi="Arial" w:cs="Arial"/>
                <w:sz w:val="18"/>
                <w:szCs w:val="18"/>
                <w:lang w:val="en-US"/>
              </w:rPr>
              <w:t xml:space="preserve"> is aligned SDG Output Indicators 1.3.1, 1.3.2, and 1.3.3</w:t>
            </w:r>
          </w:p>
          <w:p w14:paraId="1F884694" w14:textId="77777777" w:rsidR="0089000E" w:rsidRPr="00872356" w:rsidRDefault="0089000E" w:rsidP="00CE75D2">
            <w:pPr>
              <w:spacing w:after="120" w:line="240" w:lineRule="auto"/>
              <w:rPr>
                <w:rFonts w:ascii="Arial" w:eastAsia="Arial Narrow" w:hAnsi="Arial" w:cs="Arial"/>
                <w:sz w:val="18"/>
                <w:szCs w:val="18"/>
                <w:lang w:val="en-US"/>
              </w:rPr>
            </w:pPr>
          </w:p>
          <w:p w14:paraId="4A086293" w14:textId="77777777" w:rsidR="0089000E" w:rsidRPr="00872356" w:rsidRDefault="0089000E" w:rsidP="00CE75D2">
            <w:pPr>
              <w:spacing w:after="120" w:line="240" w:lineRule="auto"/>
              <w:rPr>
                <w:rFonts w:ascii="Arial" w:eastAsia="Arial Narrow" w:hAnsi="Arial" w:cs="Arial"/>
                <w:sz w:val="18"/>
                <w:szCs w:val="18"/>
                <w:lang w:val="en-US"/>
              </w:rPr>
            </w:pPr>
          </w:p>
        </w:tc>
        <w:tc>
          <w:tcPr>
            <w:tcW w:w="3167" w:type="dxa"/>
          </w:tcPr>
          <w:p w14:paraId="3EBA6DD4" w14:textId="77777777" w:rsidR="0089000E" w:rsidRPr="00872356" w:rsidRDefault="0089000E" w:rsidP="00CE75D2">
            <w:pPr>
              <w:spacing w:after="12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t>Question 1:</w:t>
            </w:r>
          </w:p>
          <w:p w14:paraId="11144259"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How were emerging issues identified and prioritized during the implementation of the UNSDCF?</w:t>
            </w:r>
          </w:p>
          <w:p w14:paraId="51420C20" w14:textId="77777777" w:rsidR="0089000E" w:rsidRPr="00872356" w:rsidRDefault="0089000E" w:rsidP="00CE75D2">
            <w:pPr>
              <w:spacing w:after="120" w:line="240" w:lineRule="auto"/>
              <w:rPr>
                <w:rFonts w:ascii="Arial" w:eastAsia="Arial Narrow" w:hAnsi="Arial" w:cs="Arial"/>
                <w:sz w:val="18"/>
                <w:szCs w:val="18"/>
                <w:lang w:val="en-US"/>
              </w:rPr>
            </w:pPr>
          </w:p>
          <w:p w14:paraId="6DD7FF83" w14:textId="77777777" w:rsidR="0089000E" w:rsidRPr="00872356" w:rsidRDefault="0089000E" w:rsidP="00CE75D2">
            <w:pPr>
              <w:spacing w:after="12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t>Question 2:</w:t>
            </w:r>
          </w:p>
          <w:p w14:paraId="12724745"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How frequently were the UNSDCF objectives reviewed to ensure alignment with evolving government priorities?</w:t>
            </w:r>
          </w:p>
          <w:p w14:paraId="4524CD26" w14:textId="77777777" w:rsidR="0089000E" w:rsidRPr="00872356" w:rsidRDefault="0089000E" w:rsidP="00CE75D2">
            <w:pPr>
              <w:spacing w:after="120" w:line="240" w:lineRule="auto"/>
              <w:rPr>
                <w:rFonts w:ascii="Arial" w:eastAsia="Arial Narrow" w:hAnsi="Arial" w:cs="Arial"/>
                <w:sz w:val="18"/>
                <w:szCs w:val="18"/>
                <w:lang w:val="en-US"/>
              </w:rPr>
            </w:pPr>
          </w:p>
          <w:p w14:paraId="2FDF15A7" w14:textId="77777777" w:rsidR="0089000E" w:rsidRPr="00872356" w:rsidRDefault="0089000E" w:rsidP="00CE75D2">
            <w:pPr>
              <w:spacing w:after="12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t>Question 3:</w:t>
            </w:r>
          </w:p>
          <w:p w14:paraId="1C4E8242"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What mechanisms were used to adjust the UNSDCF implementation in response to these emerging issues?</w:t>
            </w:r>
          </w:p>
          <w:p w14:paraId="0AE7E89C" w14:textId="77777777" w:rsidR="0089000E" w:rsidRPr="00872356" w:rsidRDefault="0089000E" w:rsidP="00CE75D2">
            <w:pPr>
              <w:spacing w:after="120" w:line="240" w:lineRule="auto"/>
              <w:rPr>
                <w:rFonts w:ascii="Arial" w:eastAsia="Arial Narrow" w:hAnsi="Arial" w:cs="Arial"/>
                <w:b/>
                <w:sz w:val="18"/>
                <w:szCs w:val="18"/>
                <w:lang w:val="en-US"/>
              </w:rPr>
            </w:pPr>
          </w:p>
          <w:p w14:paraId="7DD358D9" w14:textId="77777777" w:rsidR="0089000E" w:rsidRPr="00872356" w:rsidRDefault="0089000E" w:rsidP="00CE75D2">
            <w:pPr>
              <w:spacing w:after="12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t>Question 4</w:t>
            </w:r>
          </w:p>
          <w:p w14:paraId="3004752B"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What are the institutional arrangements for horizontal and vertical policy and implementation coordination within the UN and </w:t>
            </w:r>
            <w:r w:rsidRPr="00872356">
              <w:rPr>
                <w:rFonts w:ascii="Arial" w:eastAsia="Arial Narrow" w:hAnsi="Arial" w:cs="Arial"/>
                <w:sz w:val="18"/>
                <w:szCs w:val="18"/>
                <w:lang w:val="en-US"/>
              </w:rPr>
              <w:lastRenderedPageBreak/>
              <w:t>between the UN and Government of Georgia?</w:t>
            </w:r>
          </w:p>
        </w:tc>
        <w:tc>
          <w:tcPr>
            <w:tcW w:w="7037" w:type="dxa"/>
          </w:tcPr>
          <w:p w14:paraId="360FC1AC"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lastRenderedPageBreak/>
              <w:t xml:space="preserve">A total of nineteen assumptions underpins the achievement of Outcome 1. All the assumptions, </w:t>
            </w:r>
            <w:r w:rsidRPr="00872356">
              <w:rPr>
                <w:rFonts w:ascii="Arial" w:eastAsia="Arial Narrow" w:hAnsi="Arial" w:cs="Arial"/>
                <w:i/>
                <w:sz w:val="18"/>
                <w:szCs w:val="18"/>
                <w:lang w:val="en-US"/>
              </w:rPr>
              <w:t xml:space="preserve">if </w:t>
            </w:r>
            <w:r w:rsidRPr="00872356">
              <w:rPr>
                <w:rFonts w:ascii="Arial" w:eastAsia="Arial Narrow" w:hAnsi="Arial" w:cs="Arial"/>
                <w:sz w:val="18"/>
                <w:szCs w:val="18"/>
                <w:lang w:val="en-US"/>
              </w:rPr>
              <w:t xml:space="preserve">realized, will help in meeting the SDG targets as well as the achievement of UNSDCF Outcome 1. </w:t>
            </w:r>
          </w:p>
          <w:p w14:paraId="1585AF2A" w14:textId="77777777" w:rsidR="0089000E" w:rsidRPr="00872356" w:rsidRDefault="0089000E" w:rsidP="00CE75D2">
            <w:pPr>
              <w:spacing w:after="120" w:line="240" w:lineRule="auto"/>
              <w:rPr>
                <w:rFonts w:ascii="Arial" w:eastAsia="Arial Narrow" w:hAnsi="Arial" w:cs="Arial"/>
                <w:sz w:val="18"/>
                <w:szCs w:val="18"/>
                <w:lang w:val="en-US"/>
              </w:rPr>
            </w:pPr>
          </w:p>
          <w:p w14:paraId="449DA344"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The three outputs have the potential to contribute to the achievement of the outcome, as they address inequalities; governance systems, especially at the local level; access to justice; and women’s rights. </w:t>
            </w:r>
          </w:p>
          <w:p w14:paraId="6E8D4CB4" w14:textId="77777777" w:rsidR="0089000E" w:rsidRPr="00872356" w:rsidRDefault="0089000E" w:rsidP="00CE75D2">
            <w:pPr>
              <w:spacing w:after="120" w:line="240" w:lineRule="auto"/>
              <w:rPr>
                <w:rFonts w:ascii="Arial" w:eastAsia="Arial Narrow" w:hAnsi="Arial" w:cs="Arial"/>
                <w:sz w:val="18"/>
                <w:szCs w:val="18"/>
                <w:lang w:val="en-US"/>
              </w:rPr>
            </w:pPr>
          </w:p>
          <w:p w14:paraId="3DC48FE6"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However, the desk review and interviews held indicate that some of the assumptions, especially those related to governance, gender empowerment, independence and transparency of the justice systems, may not hold. </w:t>
            </w:r>
          </w:p>
          <w:p w14:paraId="38D143CC" w14:textId="77777777" w:rsidR="0089000E" w:rsidRPr="00872356" w:rsidRDefault="0089000E" w:rsidP="00CE75D2">
            <w:pPr>
              <w:spacing w:after="120" w:line="240" w:lineRule="auto"/>
              <w:rPr>
                <w:rFonts w:ascii="Arial" w:eastAsia="Arial Narrow" w:hAnsi="Arial" w:cs="Arial"/>
                <w:sz w:val="18"/>
                <w:szCs w:val="18"/>
                <w:lang w:val="en-US"/>
              </w:rPr>
            </w:pPr>
          </w:p>
          <w:p w14:paraId="4F22A966"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The recent backtracking on commitments for gender empowerment (e.g. withdrawal of gender quotas), voice and space for civil society (e.g., enactment of the ‘Law on Transparency of Foreign Influence 2024’), and incomplete agenda on judicial independence (e.g., non-fulfilment of EU AA conditions on judiciary), have made the implementation environment more complex. </w:t>
            </w:r>
          </w:p>
          <w:p w14:paraId="7FC9820C" w14:textId="77777777" w:rsidR="0089000E" w:rsidRPr="00872356" w:rsidRDefault="0089000E" w:rsidP="00CE75D2">
            <w:pPr>
              <w:spacing w:after="120" w:line="240" w:lineRule="auto"/>
              <w:rPr>
                <w:rFonts w:ascii="Arial" w:eastAsia="Arial Narrow" w:hAnsi="Arial" w:cs="Arial"/>
                <w:sz w:val="18"/>
                <w:szCs w:val="18"/>
                <w:lang w:val="en-US"/>
              </w:rPr>
            </w:pPr>
          </w:p>
          <w:p w14:paraId="708EF7F3"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Coordination mechanisms between the government and the UN appear to be working smoothly, although this varies from UN agency to agency. </w:t>
            </w:r>
          </w:p>
        </w:tc>
      </w:tr>
    </w:tbl>
    <w:p w14:paraId="03C65B56" w14:textId="77777777" w:rsidR="0089000E" w:rsidRPr="00872356" w:rsidRDefault="0089000E" w:rsidP="0089000E">
      <w:pPr>
        <w:spacing w:after="120" w:line="240" w:lineRule="auto"/>
        <w:jc w:val="center"/>
        <w:rPr>
          <w:rFonts w:ascii="Arial" w:eastAsia="Arial Narrow" w:hAnsi="Arial" w:cs="Arial"/>
          <w:b/>
          <w:smallCaps/>
          <w:sz w:val="18"/>
          <w:szCs w:val="18"/>
          <w:lang w:val="en-US"/>
        </w:rPr>
      </w:pPr>
    </w:p>
    <w:p w14:paraId="6BAAA4BE" w14:textId="77777777" w:rsidR="0089000E" w:rsidRPr="00872356" w:rsidRDefault="0089000E" w:rsidP="0089000E">
      <w:pPr>
        <w:spacing w:after="120" w:line="240" w:lineRule="auto"/>
        <w:jc w:val="both"/>
        <w:rPr>
          <w:rFonts w:ascii="Arial" w:eastAsia="Arial Narrow" w:hAnsi="Arial" w:cs="Arial"/>
          <w:b/>
          <w:sz w:val="18"/>
          <w:szCs w:val="18"/>
          <w:lang w:val="en-US"/>
        </w:rPr>
      </w:pPr>
    </w:p>
    <w:tbl>
      <w:tblPr>
        <w:tblW w:w="15209" w:type="dxa"/>
        <w:tblInd w:w="-1088" w:type="dxa"/>
        <w:tblLayout w:type="fixed"/>
        <w:tblLook w:val="0400" w:firstRow="0" w:lastRow="0" w:firstColumn="0" w:lastColumn="0" w:noHBand="0" w:noVBand="1"/>
      </w:tblPr>
      <w:tblGrid>
        <w:gridCol w:w="2342"/>
        <w:gridCol w:w="3057"/>
        <w:gridCol w:w="2972"/>
        <w:gridCol w:w="2969"/>
        <w:gridCol w:w="3869"/>
      </w:tblGrid>
      <w:tr w:rsidR="0089000E" w:rsidRPr="00872356" w14:paraId="7DDE21D6" w14:textId="77777777" w:rsidTr="00CE75D2">
        <w:trPr>
          <w:trHeight w:val="315"/>
        </w:trPr>
        <w:tc>
          <w:tcPr>
            <w:tcW w:w="15209" w:type="dxa"/>
            <w:gridSpan w:val="5"/>
            <w:tcBorders>
              <w:top w:val="single" w:sz="6" w:space="0" w:color="CCCCCC"/>
              <w:left w:val="single" w:sz="6" w:space="0" w:color="000000"/>
              <w:bottom w:val="single" w:sz="6" w:space="0" w:color="000000"/>
              <w:right w:val="single" w:sz="6" w:space="0" w:color="000000"/>
            </w:tcBorders>
            <w:shd w:val="clear" w:color="auto" w:fill="F2F2F2"/>
            <w:tcMar>
              <w:top w:w="30" w:type="dxa"/>
              <w:left w:w="45" w:type="dxa"/>
              <w:bottom w:w="30" w:type="dxa"/>
              <w:right w:w="45" w:type="dxa"/>
            </w:tcMar>
          </w:tcPr>
          <w:p w14:paraId="0C7EF733" w14:textId="77777777" w:rsidR="0089000E" w:rsidRPr="00872356" w:rsidRDefault="0089000E" w:rsidP="00CE75D2">
            <w:pPr>
              <w:spacing w:after="120" w:line="240" w:lineRule="auto"/>
              <w:jc w:val="center"/>
              <w:rPr>
                <w:rFonts w:ascii="Arial" w:eastAsia="Arial Narrow" w:hAnsi="Arial" w:cs="Arial"/>
                <w:sz w:val="18"/>
                <w:szCs w:val="18"/>
                <w:lang w:val="en-US"/>
              </w:rPr>
            </w:pPr>
            <w:r w:rsidRPr="00872356">
              <w:rPr>
                <w:rFonts w:ascii="Arial" w:eastAsia="Arial Narrow" w:hAnsi="Arial" w:cs="Arial"/>
                <w:b/>
                <w:sz w:val="18"/>
                <w:szCs w:val="18"/>
                <w:lang w:val="en-US"/>
              </w:rPr>
              <w:t>OUTCOME 1: INDICATOR-WISE PROGRESS</w:t>
            </w:r>
          </w:p>
        </w:tc>
      </w:tr>
      <w:tr w:rsidR="0089000E" w:rsidRPr="00872356" w14:paraId="438551ED" w14:textId="77777777" w:rsidTr="00CE75D2">
        <w:trPr>
          <w:trHeight w:val="315"/>
        </w:trPr>
        <w:tc>
          <w:tcPr>
            <w:tcW w:w="2342"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4DC5056E" w14:textId="77777777" w:rsidR="0089000E" w:rsidRPr="00872356" w:rsidRDefault="0089000E" w:rsidP="00CE75D2">
            <w:pPr>
              <w:spacing w:after="120" w:line="240" w:lineRule="auto"/>
              <w:jc w:val="center"/>
              <w:rPr>
                <w:rFonts w:ascii="Arial" w:eastAsia="Arial Narrow" w:hAnsi="Arial" w:cs="Arial"/>
                <w:b/>
                <w:sz w:val="16"/>
                <w:szCs w:val="16"/>
                <w:lang w:val="en-US"/>
              </w:rPr>
            </w:pPr>
          </w:p>
        </w:tc>
        <w:tc>
          <w:tcPr>
            <w:tcW w:w="305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1A6E1C03" w14:textId="77777777" w:rsidR="0089000E" w:rsidRPr="00872356" w:rsidRDefault="0089000E" w:rsidP="00CE75D2">
            <w:pPr>
              <w:spacing w:after="120" w:line="240" w:lineRule="auto"/>
              <w:jc w:val="center"/>
              <w:rPr>
                <w:rFonts w:ascii="Arial" w:eastAsia="Arial Narrow" w:hAnsi="Arial" w:cs="Arial"/>
                <w:b/>
                <w:sz w:val="16"/>
                <w:szCs w:val="16"/>
                <w:lang w:val="en-US"/>
              </w:rPr>
            </w:pPr>
            <w:r w:rsidRPr="00872356">
              <w:rPr>
                <w:rFonts w:ascii="Arial" w:eastAsia="Arial Narrow" w:hAnsi="Arial" w:cs="Arial"/>
                <w:b/>
                <w:sz w:val="16"/>
                <w:szCs w:val="16"/>
                <w:lang w:val="en-US"/>
              </w:rPr>
              <w:t>BASELINE</w:t>
            </w:r>
          </w:p>
        </w:tc>
        <w:tc>
          <w:tcPr>
            <w:tcW w:w="297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0D356AC5" w14:textId="77777777" w:rsidR="0089000E" w:rsidRPr="00872356" w:rsidRDefault="0089000E" w:rsidP="00CE75D2">
            <w:pPr>
              <w:spacing w:after="120" w:line="240" w:lineRule="auto"/>
              <w:jc w:val="center"/>
              <w:rPr>
                <w:rFonts w:ascii="Arial" w:eastAsia="Arial Narrow" w:hAnsi="Arial" w:cs="Arial"/>
                <w:b/>
                <w:sz w:val="16"/>
                <w:szCs w:val="16"/>
                <w:lang w:val="en-US"/>
              </w:rPr>
            </w:pPr>
            <w:r w:rsidRPr="00872356">
              <w:rPr>
                <w:rFonts w:ascii="Arial" w:eastAsia="Arial Narrow" w:hAnsi="Arial" w:cs="Arial"/>
                <w:b/>
                <w:sz w:val="16"/>
                <w:szCs w:val="16"/>
                <w:lang w:val="en-US"/>
              </w:rPr>
              <w:t>2021 PROGRESS</w:t>
            </w:r>
          </w:p>
        </w:tc>
        <w:tc>
          <w:tcPr>
            <w:tcW w:w="296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554DCC93" w14:textId="77777777" w:rsidR="0089000E" w:rsidRPr="00872356" w:rsidRDefault="0089000E" w:rsidP="00CE75D2">
            <w:pPr>
              <w:spacing w:after="120" w:line="240" w:lineRule="auto"/>
              <w:jc w:val="center"/>
              <w:rPr>
                <w:rFonts w:ascii="Arial" w:eastAsia="Arial Narrow" w:hAnsi="Arial" w:cs="Arial"/>
                <w:b/>
                <w:sz w:val="16"/>
                <w:szCs w:val="16"/>
                <w:lang w:val="en-US"/>
              </w:rPr>
            </w:pPr>
            <w:r w:rsidRPr="00872356">
              <w:rPr>
                <w:rFonts w:ascii="Arial" w:eastAsia="Arial Narrow" w:hAnsi="Arial" w:cs="Arial"/>
                <w:b/>
                <w:sz w:val="16"/>
                <w:szCs w:val="16"/>
                <w:lang w:val="en-US"/>
              </w:rPr>
              <w:t>2022 PROGRESS</w:t>
            </w:r>
          </w:p>
        </w:tc>
        <w:tc>
          <w:tcPr>
            <w:tcW w:w="386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24AE0868" w14:textId="77777777" w:rsidR="0089000E" w:rsidRPr="00872356" w:rsidRDefault="0089000E" w:rsidP="00CE75D2">
            <w:pPr>
              <w:spacing w:after="120" w:line="240" w:lineRule="auto"/>
              <w:jc w:val="center"/>
              <w:rPr>
                <w:rFonts w:ascii="Arial" w:eastAsia="Arial Narrow" w:hAnsi="Arial" w:cs="Arial"/>
                <w:b/>
                <w:sz w:val="16"/>
                <w:szCs w:val="16"/>
                <w:lang w:val="en-US"/>
              </w:rPr>
            </w:pPr>
            <w:r w:rsidRPr="00872356">
              <w:rPr>
                <w:rFonts w:ascii="Arial" w:eastAsia="Arial Narrow" w:hAnsi="Arial" w:cs="Arial"/>
                <w:b/>
                <w:sz w:val="16"/>
                <w:szCs w:val="16"/>
                <w:lang w:val="en-US"/>
              </w:rPr>
              <w:t>2023 PROGRESS</w:t>
            </w:r>
          </w:p>
        </w:tc>
      </w:tr>
      <w:tr w:rsidR="0089000E" w:rsidRPr="00872356" w14:paraId="4DC80B3D" w14:textId="77777777" w:rsidTr="00CE75D2">
        <w:trPr>
          <w:trHeight w:val="315"/>
        </w:trPr>
        <w:tc>
          <w:tcPr>
            <w:tcW w:w="2342"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6CA4CA43"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1.1.1: Percentage of the population satisfied with their last experience of public services (by sex)</w:t>
            </w:r>
          </w:p>
        </w:tc>
        <w:tc>
          <w:tcPr>
            <w:tcW w:w="305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08F04C07"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The ratio of population in 2015 satisfied with services received during the previous 12 months from the following institutions: 112: 91%; Police: 70%; Public Service Hall - 96%; Mayor's office - 57%</w:t>
            </w:r>
          </w:p>
        </w:tc>
        <w:tc>
          <w:tcPr>
            <w:tcW w:w="297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05A15A60"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 xml:space="preserve">· Satisfaction with Local Self-Governments (Mayor’s Office, </w:t>
            </w:r>
            <w:proofErr w:type="spellStart"/>
            <w:r w:rsidRPr="00872356">
              <w:rPr>
                <w:rFonts w:ascii="Arial" w:eastAsia="Arial Narrow" w:hAnsi="Arial" w:cs="Arial"/>
                <w:sz w:val="16"/>
                <w:szCs w:val="16"/>
                <w:lang w:val="en-US"/>
              </w:rPr>
              <w:t>Sakrebulo</w:t>
            </w:r>
            <w:proofErr w:type="spellEnd"/>
            <w:r w:rsidRPr="00872356">
              <w:rPr>
                <w:rFonts w:ascii="Arial" w:eastAsia="Arial Narrow" w:hAnsi="Arial" w:cs="Arial"/>
                <w:sz w:val="16"/>
                <w:szCs w:val="16"/>
                <w:lang w:val="en-US"/>
              </w:rPr>
              <w:t>): 60.62% (female 61.5%, male 59.6%)</w:t>
            </w:r>
            <w:r w:rsidRPr="00872356">
              <w:rPr>
                <w:rFonts w:ascii="Arial" w:eastAsia="Arial Narrow" w:hAnsi="Arial" w:cs="Arial"/>
                <w:sz w:val="16"/>
                <w:szCs w:val="16"/>
                <w:lang w:val="en-US"/>
              </w:rPr>
              <w:br/>
              <w:t>· Public Service Hall (2019 data): 58%.</w:t>
            </w:r>
            <w:r w:rsidRPr="00872356">
              <w:rPr>
                <w:rFonts w:ascii="Arial" w:eastAsia="Arial Narrow" w:hAnsi="Arial" w:cs="Arial"/>
                <w:sz w:val="16"/>
                <w:szCs w:val="16"/>
                <w:lang w:val="en-US"/>
              </w:rPr>
              <w:br/>
              <w:t>· Georgian Police (2019 data): 43%.</w:t>
            </w:r>
          </w:p>
        </w:tc>
        <w:tc>
          <w:tcPr>
            <w:tcW w:w="296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1A14C056"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 xml:space="preserve">No </w:t>
            </w:r>
            <w:proofErr w:type="gramStart"/>
            <w:r w:rsidRPr="00872356">
              <w:rPr>
                <w:rFonts w:ascii="Arial" w:eastAsia="Arial Narrow" w:hAnsi="Arial" w:cs="Arial"/>
                <w:sz w:val="16"/>
                <w:szCs w:val="16"/>
                <w:lang w:val="en-US"/>
              </w:rPr>
              <w:t>update;</w:t>
            </w:r>
            <w:proofErr w:type="gramEnd"/>
            <w:r w:rsidRPr="00872356">
              <w:rPr>
                <w:rFonts w:ascii="Arial" w:eastAsia="Arial Narrow" w:hAnsi="Arial" w:cs="Arial"/>
                <w:sz w:val="16"/>
                <w:szCs w:val="16"/>
                <w:lang w:val="en-US"/>
              </w:rPr>
              <w:t xml:space="preserve"> next survey planned for 2023.</w:t>
            </w:r>
          </w:p>
        </w:tc>
        <w:tc>
          <w:tcPr>
            <w:tcW w:w="386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29236435"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According to the poll, 54% of respondents feel the government is performing well, reflecting a notable increase in satisfaction compared to prior results. Specifics on public service satisfaction by sex, however, are not available in this survey summary.</w:t>
            </w:r>
            <w:r w:rsidRPr="00872356">
              <w:rPr>
                <w:rFonts w:ascii="Arial" w:eastAsia="Arial Narrow" w:hAnsi="Arial" w:cs="Arial"/>
                <w:sz w:val="16"/>
                <w:szCs w:val="16"/>
                <w:lang w:val="en-US"/>
              </w:rPr>
              <w:br/>
              <w:t>(https://civil.ge/archives/573751)</w:t>
            </w:r>
          </w:p>
        </w:tc>
      </w:tr>
      <w:tr w:rsidR="0089000E" w:rsidRPr="00872356" w14:paraId="3C9EA8BC" w14:textId="77777777" w:rsidTr="00CE75D2">
        <w:trPr>
          <w:trHeight w:val="315"/>
        </w:trPr>
        <w:tc>
          <w:tcPr>
            <w:tcW w:w="2342"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0E63EFAA"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1.1.2: For the facilitation of the integration of foreigners, including refugees, returned migrants, humanitarian status holders, immigrants with the right of residence and stateless living in Georgia the existence of: a) institutional and b) legal framework</w:t>
            </w:r>
          </w:p>
        </w:tc>
        <w:tc>
          <w:tcPr>
            <w:tcW w:w="305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2AEE11B2"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 Refugees, humanitarian status holders, stateless: a) partially, b) partially.</w:t>
            </w:r>
            <w:r w:rsidRPr="00872356">
              <w:rPr>
                <w:rFonts w:ascii="Arial" w:eastAsia="Arial Narrow" w:hAnsi="Arial" w:cs="Arial"/>
                <w:sz w:val="16"/>
                <w:szCs w:val="16"/>
                <w:lang w:val="en-US"/>
              </w:rPr>
              <w:br/>
              <w:t>· Immigrants with right of residence: a) No, b) No.</w:t>
            </w:r>
            <w:r w:rsidRPr="00872356">
              <w:rPr>
                <w:rFonts w:ascii="Arial" w:eastAsia="Arial Narrow" w:hAnsi="Arial" w:cs="Arial"/>
                <w:sz w:val="16"/>
                <w:szCs w:val="16"/>
                <w:lang w:val="en-US"/>
              </w:rPr>
              <w:br/>
              <w:t>· Returned migrants: a) Yes, b) No.</w:t>
            </w:r>
          </w:p>
        </w:tc>
        <w:tc>
          <w:tcPr>
            <w:tcW w:w="297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0A299157"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 Refugees: a) not yet achieved, b) not yet achieved.</w:t>
            </w:r>
            <w:r w:rsidRPr="00872356">
              <w:rPr>
                <w:rFonts w:ascii="Arial" w:eastAsia="Arial Narrow" w:hAnsi="Arial" w:cs="Arial"/>
                <w:sz w:val="16"/>
                <w:szCs w:val="16"/>
                <w:lang w:val="en-US"/>
              </w:rPr>
              <w:br/>
              <w:t>· Immigrants: a) not yet achieved, b) not yet achieved.</w:t>
            </w:r>
            <w:r w:rsidRPr="00872356">
              <w:rPr>
                <w:rFonts w:ascii="Arial" w:eastAsia="Arial Narrow" w:hAnsi="Arial" w:cs="Arial"/>
                <w:sz w:val="16"/>
                <w:szCs w:val="16"/>
                <w:lang w:val="en-US"/>
              </w:rPr>
              <w:br/>
              <w:t xml:space="preserve">· </w:t>
            </w:r>
            <w:r w:rsidRPr="00872356">
              <w:rPr>
                <w:rFonts w:ascii="Arial" w:eastAsia="Symbol" w:hAnsi="Arial" w:cs="Arial"/>
                <w:sz w:val="16"/>
                <w:szCs w:val="16"/>
                <w:lang w:val="en-US"/>
              </w:rPr>
              <w:t>∙</w:t>
            </w:r>
            <w:r w:rsidRPr="00872356">
              <w:rPr>
                <w:rFonts w:ascii="Arial" w:eastAsia="Arial Narrow" w:hAnsi="Arial" w:cs="Arial"/>
                <w:sz w:val="16"/>
                <w:szCs w:val="16"/>
                <w:lang w:val="en-US"/>
              </w:rPr>
              <w:t xml:space="preserve"> Returned migrants: a) achieved, b) achieved.</w:t>
            </w:r>
          </w:p>
        </w:tc>
        <w:tc>
          <w:tcPr>
            <w:tcW w:w="296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77B96881"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Same as 2021.</w:t>
            </w:r>
          </w:p>
        </w:tc>
        <w:tc>
          <w:tcPr>
            <w:tcW w:w="386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1EEB1C05"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 Refugees: a) achieved, b) not yet achieved.</w:t>
            </w:r>
            <w:r w:rsidRPr="00872356">
              <w:rPr>
                <w:rFonts w:ascii="Arial" w:eastAsia="Arial Narrow" w:hAnsi="Arial" w:cs="Arial"/>
                <w:sz w:val="16"/>
                <w:szCs w:val="16"/>
                <w:lang w:val="en-US"/>
              </w:rPr>
              <w:br/>
              <w:t>· Immigrants: a) not yet achieved, b) not yet achieved.</w:t>
            </w:r>
            <w:r w:rsidRPr="00872356">
              <w:rPr>
                <w:rFonts w:ascii="Arial" w:eastAsia="Arial Narrow" w:hAnsi="Arial" w:cs="Arial"/>
                <w:sz w:val="16"/>
                <w:szCs w:val="16"/>
                <w:lang w:val="en-US"/>
              </w:rPr>
              <w:br/>
              <w:t>· Returned migrants: a) achieved, b) achieved.</w:t>
            </w:r>
          </w:p>
        </w:tc>
      </w:tr>
      <w:tr w:rsidR="0089000E" w:rsidRPr="00872356" w14:paraId="12EB1A09" w14:textId="77777777" w:rsidTr="00CE75D2">
        <w:trPr>
          <w:trHeight w:val="315"/>
        </w:trPr>
        <w:tc>
          <w:tcPr>
            <w:tcW w:w="2342"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2DBC01A0"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1.1.3: Number of policies/procedures adopted by the Government of Georgia that aim at improvement of institutionalization of gender equality and gender mainstreaming</w:t>
            </w:r>
          </w:p>
        </w:tc>
        <w:tc>
          <w:tcPr>
            <w:tcW w:w="305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20971BFD"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 1 policy: Gender Equality Law (2010).</w:t>
            </w:r>
            <w:r w:rsidRPr="00872356">
              <w:rPr>
                <w:rFonts w:ascii="Arial" w:eastAsia="Arial Narrow" w:hAnsi="Arial" w:cs="Arial"/>
                <w:sz w:val="16"/>
                <w:szCs w:val="16"/>
                <w:lang w:val="en-US"/>
              </w:rPr>
              <w:br/>
              <w:t>· National Action Plan for 2018-2020.</w:t>
            </w:r>
          </w:p>
        </w:tc>
        <w:tc>
          <w:tcPr>
            <w:tcW w:w="297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6019699D"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2 policies adopted, 3 submitted for approval.</w:t>
            </w:r>
          </w:p>
        </w:tc>
        <w:tc>
          <w:tcPr>
            <w:tcW w:w="296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49F5886C"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6 new policies adopted.</w:t>
            </w:r>
          </w:p>
        </w:tc>
        <w:tc>
          <w:tcPr>
            <w:tcW w:w="386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6B7F6FA6"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7 new policies adopted.</w:t>
            </w:r>
          </w:p>
        </w:tc>
      </w:tr>
      <w:tr w:rsidR="0089000E" w:rsidRPr="00872356" w14:paraId="4A05BE55" w14:textId="77777777" w:rsidTr="00CE75D2">
        <w:trPr>
          <w:trHeight w:val="315"/>
        </w:trPr>
        <w:tc>
          <w:tcPr>
            <w:tcW w:w="2342"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60527FF1"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1.1.4: The capacity and professionalism of male and female public servants at local and national levels strengthened to better serve their constituency</w:t>
            </w:r>
          </w:p>
        </w:tc>
        <w:tc>
          <w:tcPr>
            <w:tcW w:w="305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580334FD" w14:textId="77777777" w:rsidR="0089000E" w:rsidRPr="00872356" w:rsidRDefault="0089000E" w:rsidP="00CE75D2">
            <w:pPr>
              <w:spacing w:after="120" w:line="240" w:lineRule="auto"/>
              <w:rPr>
                <w:rFonts w:ascii="Arial" w:eastAsia="Arial Narrow" w:hAnsi="Arial" w:cs="Arial"/>
                <w:sz w:val="16"/>
                <w:szCs w:val="16"/>
                <w:lang w:val="en-US"/>
              </w:rPr>
            </w:pPr>
            <w:proofErr w:type="gramStart"/>
            <w:r w:rsidRPr="00872356">
              <w:rPr>
                <w:rFonts w:ascii="Arial" w:eastAsia="Arial Narrow" w:hAnsi="Arial" w:cs="Arial"/>
                <w:sz w:val="16"/>
                <w:szCs w:val="16"/>
                <w:lang w:val="en-US"/>
              </w:rPr>
              <w:t>· a)</w:t>
            </w:r>
            <w:proofErr w:type="gramEnd"/>
            <w:r w:rsidRPr="00872356">
              <w:rPr>
                <w:rFonts w:ascii="Arial" w:eastAsia="Arial Narrow" w:hAnsi="Arial" w:cs="Arial"/>
                <w:sz w:val="16"/>
                <w:szCs w:val="16"/>
                <w:lang w:val="en-US"/>
              </w:rPr>
              <w:t xml:space="preserve"> Data on professional development plans to be established.</w:t>
            </w:r>
            <w:r w:rsidRPr="00872356">
              <w:rPr>
                <w:rFonts w:ascii="Arial" w:eastAsia="Arial Narrow" w:hAnsi="Arial" w:cs="Arial"/>
                <w:sz w:val="16"/>
                <w:szCs w:val="16"/>
                <w:lang w:val="en-US"/>
              </w:rPr>
              <w:br/>
              <w:t>· b) 15% of public servants attended professional development courses</w:t>
            </w:r>
          </w:p>
        </w:tc>
        <w:tc>
          <w:tcPr>
            <w:tcW w:w="297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0E14B218" w14:textId="77777777" w:rsidR="0089000E" w:rsidRPr="00872356" w:rsidRDefault="0089000E" w:rsidP="00CE75D2">
            <w:pPr>
              <w:spacing w:after="120" w:line="240" w:lineRule="auto"/>
              <w:rPr>
                <w:rFonts w:ascii="Arial" w:eastAsia="Arial Narrow" w:hAnsi="Arial" w:cs="Arial"/>
                <w:sz w:val="16"/>
                <w:szCs w:val="16"/>
                <w:lang w:val="en-US"/>
              </w:rPr>
            </w:pPr>
            <w:proofErr w:type="gramStart"/>
            <w:r w:rsidRPr="00872356">
              <w:rPr>
                <w:rFonts w:ascii="Arial" w:eastAsia="Arial Narrow" w:hAnsi="Arial" w:cs="Arial"/>
                <w:sz w:val="16"/>
                <w:szCs w:val="16"/>
                <w:lang w:val="en-US"/>
              </w:rPr>
              <w:t>· a)</w:t>
            </w:r>
            <w:proofErr w:type="gramEnd"/>
            <w:r w:rsidRPr="00872356">
              <w:rPr>
                <w:rFonts w:ascii="Arial" w:eastAsia="Arial Narrow" w:hAnsi="Arial" w:cs="Arial"/>
                <w:sz w:val="16"/>
                <w:szCs w:val="16"/>
                <w:lang w:val="en-US"/>
              </w:rPr>
              <w:t xml:space="preserve"> 47% of agencies fulfil plans.</w:t>
            </w:r>
            <w:r w:rsidRPr="00872356">
              <w:rPr>
                <w:rFonts w:ascii="Arial" w:eastAsia="Arial Narrow" w:hAnsi="Arial" w:cs="Arial"/>
                <w:sz w:val="16"/>
                <w:szCs w:val="16"/>
                <w:lang w:val="en-US"/>
              </w:rPr>
              <w:br/>
              <w:t>· b) 50% of public servants improve skills (615 public servants trained).</w:t>
            </w:r>
          </w:p>
        </w:tc>
        <w:tc>
          <w:tcPr>
            <w:tcW w:w="296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4B00F093" w14:textId="77777777" w:rsidR="0089000E" w:rsidRPr="00872356" w:rsidRDefault="0089000E" w:rsidP="00CE75D2">
            <w:pPr>
              <w:spacing w:after="120" w:line="240" w:lineRule="auto"/>
              <w:rPr>
                <w:rFonts w:ascii="Arial" w:eastAsia="Arial Narrow" w:hAnsi="Arial" w:cs="Arial"/>
                <w:sz w:val="16"/>
                <w:szCs w:val="16"/>
                <w:lang w:val="en-US"/>
              </w:rPr>
            </w:pPr>
            <w:proofErr w:type="gramStart"/>
            <w:r w:rsidRPr="00872356">
              <w:rPr>
                <w:rFonts w:ascii="Arial" w:eastAsia="Arial Narrow" w:hAnsi="Arial" w:cs="Arial"/>
                <w:sz w:val="16"/>
                <w:szCs w:val="16"/>
                <w:lang w:val="en-US"/>
              </w:rPr>
              <w:t>· a)</w:t>
            </w:r>
            <w:proofErr w:type="gramEnd"/>
            <w:r w:rsidRPr="00872356">
              <w:rPr>
                <w:rFonts w:ascii="Arial" w:eastAsia="Arial Narrow" w:hAnsi="Arial" w:cs="Arial"/>
                <w:sz w:val="16"/>
                <w:szCs w:val="16"/>
                <w:lang w:val="en-US"/>
              </w:rPr>
              <w:t xml:space="preserve"> 27% of agencies fulfil plans.</w:t>
            </w:r>
            <w:r w:rsidRPr="00872356">
              <w:rPr>
                <w:rFonts w:ascii="Arial" w:eastAsia="Arial Narrow" w:hAnsi="Arial" w:cs="Arial"/>
                <w:sz w:val="16"/>
                <w:szCs w:val="16"/>
                <w:lang w:val="en-US"/>
              </w:rPr>
              <w:br/>
              <w:t>· b) 37% of public servants improve skills (various trainings provided).</w:t>
            </w:r>
          </w:p>
        </w:tc>
        <w:tc>
          <w:tcPr>
            <w:tcW w:w="386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7E1A1788" w14:textId="77777777" w:rsidR="0089000E" w:rsidRPr="00872356" w:rsidRDefault="0089000E" w:rsidP="00CE75D2">
            <w:pPr>
              <w:spacing w:after="120" w:line="240" w:lineRule="auto"/>
              <w:rPr>
                <w:rFonts w:ascii="Arial" w:eastAsia="Arial Narrow" w:hAnsi="Arial" w:cs="Arial"/>
                <w:sz w:val="16"/>
                <w:szCs w:val="16"/>
                <w:lang w:val="en-US"/>
              </w:rPr>
            </w:pPr>
            <w:proofErr w:type="gramStart"/>
            <w:r w:rsidRPr="00872356">
              <w:rPr>
                <w:rFonts w:ascii="Arial" w:eastAsia="Arial Narrow" w:hAnsi="Arial" w:cs="Arial"/>
                <w:sz w:val="16"/>
                <w:szCs w:val="16"/>
                <w:lang w:val="en-US"/>
              </w:rPr>
              <w:t>· a) 35</w:t>
            </w:r>
            <w:proofErr w:type="gramEnd"/>
            <w:r w:rsidRPr="00872356">
              <w:rPr>
                <w:rFonts w:ascii="Arial" w:eastAsia="Arial Narrow" w:hAnsi="Arial" w:cs="Arial"/>
                <w:sz w:val="16"/>
                <w:szCs w:val="16"/>
                <w:lang w:val="en-US"/>
              </w:rPr>
              <w:t>% of agencies fulfil plans.</w:t>
            </w:r>
            <w:r w:rsidRPr="00872356">
              <w:rPr>
                <w:rFonts w:ascii="Arial" w:eastAsia="Arial Narrow" w:hAnsi="Arial" w:cs="Arial"/>
                <w:sz w:val="16"/>
                <w:szCs w:val="16"/>
                <w:lang w:val="en-US"/>
              </w:rPr>
              <w:br/>
              <w:t>· b) 22% of public servants fulfilled their learning plans (1,109 public servants).</w:t>
            </w:r>
          </w:p>
        </w:tc>
      </w:tr>
      <w:tr w:rsidR="0089000E" w:rsidRPr="00872356" w14:paraId="7C56FCEB" w14:textId="77777777" w:rsidTr="00CE75D2">
        <w:trPr>
          <w:trHeight w:val="315"/>
        </w:trPr>
        <w:tc>
          <w:tcPr>
            <w:tcW w:w="2342"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59639B85"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1.1.5: Quality/level of evidence-based and participatory law-making processes and executive oversight</w:t>
            </w:r>
          </w:p>
        </w:tc>
        <w:tc>
          <w:tcPr>
            <w:tcW w:w="305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5D521295"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Score of 59/100.</w:t>
            </w:r>
          </w:p>
        </w:tc>
        <w:tc>
          <w:tcPr>
            <w:tcW w:w="297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309FD318"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No data (study conducted every 4 years)</w:t>
            </w:r>
          </w:p>
        </w:tc>
        <w:tc>
          <w:tcPr>
            <w:tcW w:w="296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7E7207F2"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No data available.</w:t>
            </w:r>
          </w:p>
        </w:tc>
        <w:tc>
          <w:tcPr>
            <w:tcW w:w="386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77A7D302"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Not available for 2023, as the next National Integrity System (NIS) assessment will be conducted by the Transparency International – Georgia in 2024 and therefore, results will be available later in 2024 or 2025 the latest.</w:t>
            </w:r>
          </w:p>
        </w:tc>
      </w:tr>
      <w:tr w:rsidR="0089000E" w:rsidRPr="00872356" w14:paraId="36763B3B" w14:textId="77777777" w:rsidTr="00CE75D2">
        <w:trPr>
          <w:trHeight w:val="315"/>
        </w:trPr>
        <w:tc>
          <w:tcPr>
            <w:tcW w:w="2342"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3031B3B1"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lastRenderedPageBreak/>
              <w:t xml:space="preserve">1.2.1 Number and/or percentage of people, including juveniles, in contact with justice and administrative bodies, including collective </w:t>
            </w:r>
            <w:proofErr w:type="spellStart"/>
            <w:r>
              <w:rPr>
                <w:rFonts w:ascii="Arial" w:eastAsia="Arial Narrow" w:hAnsi="Arial" w:cs="Arial"/>
                <w:sz w:val="16"/>
                <w:szCs w:val="16"/>
                <w:lang w:val="en-US"/>
              </w:rPr>
              <w:t>labour</w:t>
            </w:r>
            <w:proofErr w:type="spellEnd"/>
            <w:r w:rsidRPr="00872356">
              <w:rPr>
                <w:rFonts w:ascii="Arial" w:eastAsia="Arial Narrow" w:hAnsi="Arial" w:cs="Arial"/>
                <w:sz w:val="16"/>
                <w:szCs w:val="16"/>
                <w:lang w:val="en-US"/>
              </w:rPr>
              <w:t xml:space="preserve"> dispute cases, who are subject to a diversion order or alternative measure for dispute resolution or custodial sentence </w:t>
            </w:r>
            <w:r w:rsidRPr="00872356">
              <w:rPr>
                <w:rFonts w:ascii="Arial" w:eastAsia="Arial Narrow" w:hAnsi="Arial" w:cs="Arial"/>
                <w:sz w:val="16"/>
                <w:szCs w:val="16"/>
                <w:lang w:val="en-US"/>
              </w:rPr>
              <w:br/>
              <w:t xml:space="preserve">[related to NSDG 16.3.1.1.] (GT 16.3) </w:t>
            </w:r>
            <w:r w:rsidRPr="00872356">
              <w:rPr>
                <w:rFonts w:ascii="Arial" w:eastAsia="Arial Narrow" w:hAnsi="Arial" w:cs="Arial"/>
                <w:sz w:val="16"/>
                <w:szCs w:val="16"/>
                <w:lang w:val="en-US"/>
              </w:rPr>
              <w:br/>
              <w:t xml:space="preserve">Custodian: ILO </w:t>
            </w:r>
            <w:r w:rsidRPr="00872356">
              <w:rPr>
                <w:rFonts w:ascii="Arial" w:eastAsia="Arial Narrow" w:hAnsi="Arial" w:cs="Arial"/>
                <w:sz w:val="16"/>
                <w:szCs w:val="16"/>
                <w:lang w:val="en-US"/>
              </w:rPr>
              <w:br/>
              <w:t>Contributors: UNICEF, UNDP, UNODC</w:t>
            </w:r>
          </w:p>
        </w:tc>
        <w:tc>
          <w:tcPr>
            <w:tcW w:w="305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7DC74B90"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 xml:space="preserve">1/ Baseline 2013-2020 (as of July 2020): 250 court mediation civil cases referred to 4 mediation courts centers in Tbilisi, Gori, Rustavi and Mtskheta </w:t>
            </w:r>
            <w:r w:rsidRPr="00872356">
              <w:rPr>
                <w:rFonts w:ascii="Arial" w:eastAsia="Arial Narrow" w:hAnsi="Arial" w:cs="Arial"/>
                <w:sz w:val="16"/>
                <w:szCs w:val="16"/>
                <w:lang w:val="en-US"/>
              </w:rPr>
              <w:br/>
              <w:t xml:space="preserve">Juveniles – 59% </w:t>
            </w:r>
            <w:r w:rsidRPr="00872356">
              <w:rPr>
                <w:rFonts w:ascii="Arial" w:eastAsia="Arial Narrow" w:hAnsi="Arial" w:cs="Arial"/>
                <w:sz w:val="16"/>
                <w:szCs w:val="16"/>
                <w:lang w:val="en-US"/>
              </w:rPr>
              <w:br/>
              <w:t xml:space="preserve">2/State </w:t>
            </w:r>
            <w:proofErr w:type="spellStart"/>
            <w:r>
              <w:rPr>
                <w:rFonts w:ascii="Arial" w:eastAsia="Arial Narrow" w:hAnsi="Arial" w:cs="Arial"/>
                <w:sz w:val="16"/>
                <w:szCs w:val="16"/>
                <w:lang w:val="en-US"/>
              </w:rPr>
              <w:t>labour</w:t>
            </w:r>
            <w:proofErr w:type="spellEnd"/>
            <w:r w:rsidRPr="00872356">
              <w:rPr>
                <w:rFonts w:ascii="Arial" w:eastAsia="Arial Narrow" w:hAnsi="Arial" w:cs="Arial"/>
                <w:sz w:val="16"/>
                <w:szCs w:val="16"/>
                <w:lang w:val="en-US"/>
              </w:rPr>
              <w:t xml:space="preserve"> dispute mediation services: 4 mediation cases in 2019 </w:t>
            </w:r>
            <w:r w:rsidRPr="00872356">
              <w:rPr>
                <w:rFonts w:ascii="Arial" w:eastAsia="Arial Narrow" w:hAnsi="Arial" w:cs="Arial"/>
                <w:sz w:val="16"/>
                <w:szCs w:val="16"/>
                <w:lang w:val="en-US"/>
              </w:rPr>
              <w:br/>
              <w:t>3/ Number of Collective Bargaining Agreements concluded at sectoral and enterprise levels: 4 in 2019</w:t>
            </w:r>
          </w:p>
        </w:tc>
        <w:tc>
          <w:tcPr>
            <w:tcW w:w="297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61AAD157"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 xml:space="preserve">Nearly 150 referrals to mediation in civil cases through three court mediation centers in 2021; Diverted juveniles in 2021 – 80% (unpublished data, not for public distribution until March 2022); </w:t>
            </w:r>
            <w:r w:rsidRPr="00872356">
              <w:rPr>
                <w:rFonts w:ascii="Arial" w:eastAsia="Arial Narrow" w:hAnsi="Arial" w:cs="Arial"/>
                <w:sz w:val="16"/>
                <w:szCs w:val="16"/>
                <w:lang w:val="en-US"/>
              </w:rPr>
              <w:br/>
              <w:t xml:space="preserve">5 collective dispute mediation agreements signed in 2021. </w:t>
            </w:r>
            <w:r w:rsidRPr="00872356">
              <w:rPr>
                <w:rFonts w:ascii="Arial" w:eastAsia="Arial Narrow" w:hAnsi="Arial" w:cs="Arial"/>
                <w:sz w:val="16"/>
                <w:szCs w:val="16"/>
                <w:lang w:val="en-US"/>
              </w:rPr>
              <w:br/>
            </w:r>
            <w:r w:rsidRPr="00872356">
              <w:rPr>
                <w:rFonts w:ascii="Arial" w:eastAsia="Arial Narrow" w:hAnsi="Arial" w:cs="Arial"/>
                <w:sz w:val="16"/>
                <w:szCs w:val="16"/>
                <w:lang w:val="en-US"/>
              </w:rPr>
              <w:br/>
            </w:r>
            <w:r w:rsidRPr="00872356">
              <w:rPr>
                <w:rFonts w:ascii="Arial" w:eastAsia="Arial Narrow" w:hAnsi="Arial" w:cs="Arial"/>
                <w:sz w:val="16"/>
                <w:szCs w:val="16"/>
                <w:lang w:val="en-US"/>
              </w:rPr>
              <w:br/>
              <w:t>9 enterprise-level collective bargaining agreements concluded in 2021.</w:t>
            </w:r>
          </w:p>
        </w:tc>
        <w:tc>
          <w:tcPr>
            <w:tcW w:w="296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712DE486"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The rate of diversion in 9 months of 2022 - 81% - out of cases meeting diversion criteria (source: General Prosecutor’s Office).</w:t>
            </w:r>
            <w:r w:rsidRPr="00872356">
              <w:rPr>
                <w:rFonts w:ascii="Arial" w:eastAsia="Arial Narrow" w:hAnsi="Arial" w:cs="Arial"/>
                <w:sz w:val="16"/>
                <w:szCs w:val="16"/>
                <w:lang w:val="en-US"/>
              </w:rPr>
              <w:br/>
            </w:r>
            <w:r w:rsidRPr="00872356">
              <w:rPr>
                <w:rFonts w:ascii="Arial" w:eastAsia="Arial Narrow" w:hAnsi="Arial" w:cs="Arial"/>
                <w:sz w:val="16"/>
                <w:szCs w:val="16"/>
                <w:lang w:val="en-US"/>
              </w:rPr>
              <w:br/>
              <w:t>6 collective dispute mediation agreements signed in 2022.</w:t>
            </w:r>
          </w:p>
        </w:tc>
        <w:tc>
          <w:tcPr>
            <w:tcW w:w="386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08A4D46E"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 xml:space="preserve">The rate of diversion for 12 months of 2022 stands at 80%. </w:t>
            </w:r>
            <w:r w:rsidRPr="00872356">
              <w:rPr>
                <w:rFonts w:ascii="Arial" w:eastAsia="Arial Narrow" w:hAnsi="Arial" w:cs="Arial"/>
                <w:sz w:val="16"/>
                <w:szCs w:val="16"/>
                <w:lang w:val="en-US"/>
              </w:rPr>
              <w:br/>
            </w:r>
            <w:r w:rsidRPr="00872356">
              <w:rPr>
                <w:rFonts w:ascii="Arial" w:eastAsia="Arial Narrow" w:hAnsi="Arial" w:cs="Arial"/>
                <w:sz w:val="16"/>
                <w:szCs w:val="16"/>
                <w:lang w:val="en-US"/>
              </w:rPr>
              <w:br/>
              <w:t>4 collective dispute mediation agreements were signed in 2023.</w:t>
            </w:r>
          </w:p>
        </w:tc>
      </w:tr>
      <w:tr w:rsidR="0089000E" w:rsidRPr="00872356" w14:paraId="04136E87" w14:textId="77777777" w:rsidTr="00CE75D2">
        <w:trPr>
          <w:trHeight w:val="315"/>
        </w:trPr>
        <w:tc>
          <w:tcPr>
            <w:tcW w:w="2342"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70CB13E8"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 xml:space="preserve">1.2.2 Implementation Rate of the National Human Rights Strategy 2021- 2030 </w:t>
            </w:r>
            <w:r w:rsidRPr="00872356">
              <w:rPr>
                <w:rFonts w:ascii="Arial" w:eastAsia="Arial Narrow" w:hAnsi="Arial" w:cs="Arial"/>
                <w:sz w:val="16"/>
                <w:szCs w:val="16"/>
                <w:lang w:val="en-US"/>
              </w:rPr>
              <w:br/>
              <w:t xml:space="preserve">NSDG 16.3.1.1. (GT 16.3) </w:t>
            </w:r>
            <w:r w:rsidRPr="00872356">
              <w:rPr>
                <w:rFonts w:ascii="Arial" w:eastAsia="Arial Narrow" w:hAnsi="Arial" w:cs="Arial"/>
                <w:sz w:val="16"/>
                <w:szCs w:val="16"/>
                <w:lang w:val="en-US"/>
              </w:rPr>
              <w:br/>
              <w:t xml:space="preserve">Custodian: UNDP </w:t>
            </w:r>
            <w:r w:rsidRPr="00872356">
              <w:rPr>
                <w:rFonts w:ascii="Arial" w:eastAsia="Arial Narrow" w:hAnsi="Arial" w:cs="Arial"/>
                <w:sz w:val="16"/>
                <w:szCs w:val="16"/>
                <w:lang w:val="en-US"/>
              </w:rPr>
              <w:br/>
              <w:t xml:space="preserve">Lead reporter: OHCHR </w:t>
            </w:r>
            <w:r w:rsidRPr="00872356">
              <w:rPr>
                <w:rFonts w:ascii="Arial" w:eastAsia="Arial Narrow" w:hAnsi="Arial" w:cs="Arial"/>
                <w:sz w:val="16"/>
                <w:szCs w:val="16"/>
                <w:lang w:val="en-US"/>
              </w:rPr>
              <w:br/>
              <w:t>Contributors: UNICEF, UN Women, UNFPA</w:t>
            </w:r>
          </w:p>
        </w:tc>
        <w:tc>
          <w:tcPr>
            <w:tcW w:w="305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39C7A471"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National Human Rights Strategy 2021- 2030 is in the process of elaboration</w:t>
            </w:r>
          </w:p>
        </w:tc>
        <w:tc>
          <w:tcPr>
            <w:tcW w:w="297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3AFC51F3" w14:textId="77777777" w:rsidR="0089000E" w:rsidRPr="00872356" w:rsidRDefault="0089000E" w:rsidP="00CE75D2">
            <w:pPr>
              <w:spacing w:after="120" w:line="240" w:lineRule="auto"/>
              <w:rPr>
                <w:rFonts w:ascii="Arial" w:eastAsia="Arial Narrow" w:hAnsi="Arial" w:cs="Arial"/>
                <w:sz w:val="16"/>
                <w:szCs w:val="16"/>
                <w:lang w:val="en-US"/>
              </w:rPr>
            </w:pPr>
          </w:p>
        </w:tc>
        <w:tc>
          <w:tcPr>
            <w:tcW w:w="296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7CE0BB61" w14:textId="77777777" w:rsidR="0089000E" w:rsidRPr="00872356" w:rsidRDefault="0089000E" w:rsidP="00CE75D2">
            <w:pPr>
              <w:spacing w:after="120" w:line="240" w:lineRule="auto"/>
              <w:rPr>
                <w:rFonts w:ascii="Arial" w:eastAsia="Arial Narrow" w:hAnsi="Arial" w:cs="Arial"/>
                <w:sz w:val="16"/>
                <w:szCs w:val="16"/>
                <w:lang w:val="en-US"/>
              </w:rPr>
            </w:pPr>
          </w:p>
        </w:tc>
        <w:tc>
          <w:tcPr>
            <w:tcW w:w="386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54816BDA"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In March 2023, the Parliament approved the Strategy followed by the adoption of its Action Plan 2024-2026 in December 2023.</w:t>
            </w:r>
          </w:p>
        </w:tc>
      </w:tr>
      <w:tr w:rsidR="0089000E" w:rsidRPr="00872356" w14:paraId="3897ECD8" w14:textId="77777777" w:rsidTr="00CE75D2">
        <w:trPr>
          <w:trHeight w:val="315"/>
        </w:trPr>
        <w:tc>
          <w:tcPr>
            <w:tcW w:w="2342"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7883ECD5"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 xml:space="preserve">1.2.3 % recommendations accepted in the 3rd cycle of UPR implemented or actions taken; </w:t>
            </w:r>
            <w:r w:rsidRPr="00872356">
              <w:rPr>
                <w:rFonts w:ascii="Arial" w:eastAsia="Arial Narrow" w:hAnsi="Arial" w:cs="Arial"/>
                <w:sz w:val="16"/>
                <w:szCs w:val="16"/>
                <w:lang w:val="en-US"/>
              </w:rPr>
              <w:br/>
              <w:t xml:space="preserve">% recommendations by UN Treaty Bodies and Special Rapporteurs implemented or actions taken; % issues of non-conformity raised in comments of the ILO supervisory bodies implemented. </w:t>
            </w:r>
            <w:r w:rsidRPr="00872356">
              <w:rPr>
                <w:rFonts w:ascii="Arial" w:eastAsia="Arial Narrow" w:hAnsi="Arial" w:cs="Arial"/>
                <w:sz w:val="16"/>
                <w:szCs w:val="16"/>
                <w:lang w:val="en-US"/>
              </w:rPr>
              <w:br/>
              <w:t xml:space="preserve">Custodian: OHCHR </w:t>
            </w:r>
            <w:r w:rsidRPr="00872356">
              <w:rPr>
                <w:rFonts w:ascii="Arial" w:eastAsia="Arial Narrow" w:hAnsi="Arial" w:cs="Arial"/>
                <w:sz w:val="16"/>
                <w:szCs w:val="16"/>
                <w:lang w:val="en-US"/>
              </w:rPr>
              <w:br/>
              <w:t xml:space="preserve">Contributor: ILO, UN Women, UNFPA, UNDP </w:t>
            </w:r>
            <w:r w:rsidRPr="00872356">
              <w:rPr>
                <w:rFonts w:ascii="Arial" w:eastAsia="Arial Narrow" w:hAnsi="Arial" w:cs="Arial"/>
                <w:sz w:val="16"/>
                <w:szCs w:val="16"/>
                <w:lang w:val="en-US"/>
              </w:rPr>
              <w:br/>
              <w:t>NSDG (Crosscutting)</w:t>
            </w:r>
          </w:p>
        </w:tc>
        <w:tc>
          <w:tcPr>
            <w:tcW w:w="305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7821A5A1"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 xml:space="preserve">2013: Mid-term evaluation of implementation of 2nd cycle compiled by UPR-Info </w:t>
            </w:r>
            <w:r w:rsidRPr="00872356">
              <w:rPr>
                <w:rFonts w:ascii="Arial" w:eastAsia="Arial Narrow" w:hAnsi="Arial" w:cs="Arial"/>
                <w:sz w:val="16"/>
                <w:szCs w:val="16"/>
                <w:lang w:val="en-US"/>
              </w:rPr>
              <w:br/>
              <w:t xml:space="preserve">99/133 assessed accepted recommendations (74.4%) fully or partially implemented </w:t>
            </w:r>
            <w:r w:rsidRPr="00872356">
              <w:rPr>
                <w:rFonts w:ascii="Arial" w:eastAsia="Arial Narrow" w:hAnsi="Arial" w:cs="Arial"/>
                <w:sz w:val="16"/>
                <w:szCs w:val="16"/>
                <w:lang w:val="en-US"/>
              </w:rPr>
              <w:br/>
              <w:t xml:space="preserve">2017: 4 issues assessed by the UN Human Rights Committee as follow-up to the recommendations issued by this Committee in 2013. 1 received a grade of A, 2 received a grade of B, 1 received a grade of C </w:t>
            </w:r>
            <w:r w:rsidRPr="00872356">
              <w:rPr>
                <w:rFonts w:ascii="Arial" w:eastAsia="Arial Narrow" w:hAnsi="Arial" w:cs="Arial"/>
                <w:sz w:val="16"/>
                <w:szCs w:val="16"/>
                <w:lang w:val="en-US"/>
              </w:rPr>
              <w:br/>
              <w:t>As of November 2019, the Supervisory Bodies of the ILO have raised 13 issues of non-conformity with regard to the application of the 8 Fundamental Human Rights Conventions and 1 of the Governance Convention (C122) of the ILO.</w:t>
            </w:r>
          </w:p>
        </w:tc>
        <w:tc>
          <w:tcPr>
            <w:tcW w:w="297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3DDC143D"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257 3rd cycle UPR recommendations accepted. The comments of the 2021 session of the ILO CEACR will not be public until February/March 2022.</w:t>
            </w:r>
          </w:p>
        </w:tc>
        <w:tc>
          <w:tcPr>
            <w:tcW w:w="296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3F0140A7"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Georgia was reviewed by the UN Human Rights Committee and CERD in 2022. Georgia will be reviewed by CEDAW and CRPD in 2023.</w:t>
            </w:r>
          </w:p>
        </w:tc>
        <w:tc>
          <w:tcPr>
            <w:tcW w:w="386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2E1A0E00"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 xml:space="preserve">A number of UPR recommendations reflected in the National Human Rights Strategy and action plan for 2024-2026. CERD published its concluding observations on the combined ninth and tenth periodic reports of Georgia on 13 December 2022. Georgia submitted its follow-up to the concluding observations on 28 December 2023, reflecting progress in several areas, including the implementation of the parliamentary Code of Ethics, raising awareness regarding ethics and general rules of behavior in the civil service, elimination of sexual harassment in the workplace, combating hate speech, promoting equality, and addressing non-discrimination issues. CEDAW issued its concluding observations on the sixth periodic report of Georgia on 2 March 2023. </w:t>
            </w:r>
          </w:p>
        </w:tc>
      </w:tr>
      <w:tr w:rsidR="0089000E" w:rsidRPr="00872356" w14:paraId="017CEDDD" w14:textId="77777777" w:rsidTr="00CE75D2">
        <w:trPr>
          <w:trHeight w:val="315"/>
        </w:trPr>
        <w:tc>
          <w:tcPr>
            <w:tcW w:w="2342"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3765E1F4"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 xml:space="preserve">1.3.1. Adopted and costed EVAW &amp; DV NAP and its implementation rate </w:t>
            </w:r>
            <w:r w:rsidRPr="00872356">
              <w:rPr>
                <w:rFonts w:ascii="Arial" w:eastAsia="Arial Narrow" w:hAnsi="Arial" w:cs="Arial"/>
                <w:sz w:val="16"/>
                <w:szCs w:val="16"/>
                <w:lang w:val="en-US"/>
              </w:rPr>
              <w:br/>
            </w:r>
            <w:r w:rsidRPr="00872356">
              <w:rPr>
                <w:rFonts w:ascii="Arial" w:eastAsia="Arial Narrow" w:hAnsi="Arial" w:cs="Arial"/>
                <w:sz w:val="16"/>
                <w:szCs w:val="16"/>
                <w:lang w:val="en-US"/>
              </w:rPr>
              <w:br/>
              <w:t>NSDG 5.1.1</w:t>
            </w:r>
          </w:p>
        </w:tc>
        <w:tc>
          <w:tcPr>
            <w:tcW w:w="305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5A9A0C0E"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Yes (Current EVAW &amp; DV NAP covers 2018-2020) - implementation rate to be determined in 2021.</w:t>
            </w:r>
          </w:p>
        </w:tc>
        <w:tc>
          <w:tcPr>
            <w:tcW w:w="297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62CD5AB0"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EVAW &amp; DV National Action Plan (NAP) was developed in 2021. Adoption of NAP is delayed.</w:t>
            </w:r>
          </w:p>
        </w:tc>
        <w:tc>
          <w:tcPr>
            <w:tcW w:w="296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7B1CF776"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EVAW &amp; DV NAPs were adopted in late 2022.</w:t>
            </w:r>
          </w:p>
        </w:tc>
        <w:tc>
          <w:tcPr>
            <w:tcW w:w="386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214E6ECB" w14:textId="77777777" w:rsidR="0089000E" w:rsidRPr="00CB69D5" w:rsidRDefault="0089000E" w:rsidP="00CE75D2">
            <w:pPr>
              <w:spacing w:after="120" w:line="240" w:lineRule="auto"/>
              <w:rPr>
                <w:rFonts w:ascii="Arial" w:eastAsia="Arial Narrow" w:hAnsi="Arial" w:cs="Arial"/>
                <w:sz w:val="16"/>
                <w:szCs w:val="16"/>
                <w:lang w:val="en-US"/>
              </w:rPr>
            </w:pPr>
            <w:r w:rsidRPr="00CB69D5">
              <w:rPr>
                <w:rFonts w:ascii="Arial" w:eastAsia="Arial Narrow" w:hAnsi="Arial" w:cs="Arial"/>
                <w:sz w:val="16"/>
                <w:szCs w:val="16"/>
                <w:lang w:val="en-US"/>
              </w:rPr>
              <w:t>EVAW &amp; DV NAP for the period 2022-2024 was adopted in late 2022. The implementation is on track.</w:t>
            </w:r>
          </w:p>
          <w:p w14:paraId="58FD1E36" w14:textId="77777777" w:rsidR="0089000E" w:rsidRPr="00CB69D5" w:rsidRDefault="0089000E" w:rsidP="00CE75D2">
            <w:pPr>
              <w:spacing w:after="120" w:line="240" w:lineRule="auto"/>
              <w:rPr>
                <w:rFonts w:ascii="Arial" w:eastAsia="Arial Narrow" w:hAnsi="Arial" w:cs="Arial"/>
                <w:sz w:val="16"/>
                <w:szCs w:val="16"/>
                <w:lang w:val="en-US"/>
              </w:rPr>
            </w:pPr>
            <w:r w:rsidRPr="00CE75D2">
              <w:rPr>
                <w:rFonts w:ascii="Arial" w:hAnsi="Arial" w:cs="Arial"/>
                <w:sz w:val="16"/>
                <w:szCs w:val="16"/>
              </w:rPr>
              <w:t xml:space="preserve">On October 26, 2022, the Government adopted one more stand-alone National Action Plan “on the </w:t>
            </w:r>
            <w:r w:rsidRPr="00CE75D2">
              <w:rPr>
                <w:rFonts w:ascii="Arial" w:hAnsi="Arial" w:cs="Arial"/>
                <w:sz w:val="16"/>
                <w:szCs w:val="16"/>
              </w:rPr>
              <w:lastRenderedPageBreak/>
              <w:t>Implementation of the UN Resolutions 1325 on Women, Peace and Security” for 2022-2024</w:t>
            </w:r>
          </w:p>
        </w:tc>
      </w:tr>
      <w:tr w:rsidR="0089000E" w:rsidRPr="00872356" w14:paraId="6913E420" w14:textId="77777777" w:rsidTr="00CE75D2">
        <w:trPr>
          <w:trHeight w:val="315"/>
        </w:trPr>
        <w:tc>
          <w:tcPr>
            <w:tcW w:w="2342"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30BDEE82"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lastRenderedPageBreak/>
              <w:t>1.3.2. Proportion of males and females, subjected to physical, psychological or sexual violence by sex and age in the previous 12 months.</w:t>
            </w:r>
            <w:r w:rsidRPr="00872356">
              <w:rPr>
                <w:rFonts w:ascii="Arial" w:eastAsia="Arial Narrow" w:hAnsi="Arial" w:cs="Arial"/>
                <w:sz w:val="16"/>
                <w:szCs w:val="16"/>
                <w:lang w:val="en-US"/>
              </w:rPr>
              <w:br/>
            </w:r>
            <w:r w:rsidRPr="00872356">
              <w:rPr>
                <w:rFonts w:ascii="Arial" w:eastAsia="Arial Narrow" w:hAnsi="Arial" w:cs="Arial"/>
                <w:sz w:val="16"/>
                <w:szCs w:val="16"/>
                <w:lang w:val="en-US"/>
              </w:rPr>
              <w:br/>
              <w:t>NSDG 16.1.1.3.</w:t>
            </w:r>
          </w:p>
        </w:tc>
        <w:tc>
          <w:tcPr>
            <w:tcW w:w="305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0173C60D"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 xml:space="preserve">2017: </w:t>
            </w:r>
            <w:r w:rsidRPr="00872356">
              <w:rPr>
                <w:rFonts w:ascii="Arial" w:eastAsia="Arial Narrow" w:hAnsi="Arial" w:cs="Arial"/>
                <w:sz w:val="16"/>
                <w:szCs w:val="16"/>
                <w:lang w:val="en-US"/>
              </w:rPr>
              <w:br/>
              <w:t xml:space="preserve">Female - 3.2% </w:t>
            </w:r>
            <w:r w:rsidRPr="00872356">
              <w:rPr>
                <w:rFonts w:ascii="Arial" w:eastAsia="Arial Narrow" w:hAnsi="Arial" w:cs="Arial"/>
                <w:sz w:val="16"/>
                <w:szCs w:val="16"/>
                <w:lang w:val="en-US"/>
              </w:rPr>
              <w:br/>
              <w:t xml:space="preserve">* Note: Includes only for women: physical, psychological or sexual violence on the part of the partner and sexual violence on the part of the non-partner </w:t>
            </w:r>
            <w:r w:rsidRPr="00872356">
              <w:rPr>
                <w:rFonts w:ascii="Arial" w:eastAsia="Arial Narrow" w:hAnsi="Arial" w:cs="Arial"/>
                <w:sz w:val="16"/>
                <w:szCs w:val="16"/>
                <w:lang w:val="en-US"/>
              </w:rPr>
              <w:br/>
              <w:t>69% of children 1-14 experience any type of violent discipline in the last month</w:t>
            </w:r>
          </w:p>
        </w:tc>
        <w:tc>
          <w:tcPr>
            <w:tcW w:w="297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51819103"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 xml:space="preserve">56.2 % of children were subject to any type of violence </w:t>
            </w:r>
            <w:proofErr w:type="gramStart"/>
            <w:r w:rsidRPr="00872356">
              <w:rPr>
                <w:rFonts w:ascii="Arial" w:eastAsia="Arial Narrow" w:hAnsi="Arial" w:cs="Arial"/>
                <w:sz w:val="16"/>
                <w:szCs w:val="16"/>
                <w:lang w:val="en-US"/>
              </w:rPr>
              <w:t>disciplining</w:t>
            </w:r>
            <w:proofErr w:type="gramEnd"/>
            <w:r w:rsidRPr="00872356">
              <w:rPr>
                <w:rFonts w:ascii="Arial" w:eastAsia="Arial Narrow" w:hAnsi="Arial" w:cs="Arial"/>
                <w:sz w:val="16"/>
                <w:szCs w:val="16"/>
                <w:lang w:val="en-US"/>
              </w:rPr>
              <w:t xml:space="preserve"> method in 2021. </w:t>
            </w:r>
            <w:r w:rsidRPr="00872356">
              <w:rPr>
                <w:rFonts w:ascii="Arial" w:eastAsia="Arial Narrow" w:hAnsi="Arial" w:cs="Arial"/>
                <w:sz w:val="16"/>
                <w:szCs w:val="16"/>
                <w:lang w:val="en-US"/>
              </w:rPr>
              <w:br/>
              <w:t xml:space="preserve">Disaggregation by sex: male -57.6%; female – 54.7% Source – Real Time Monitoring Survey (MICS Plus) by GeoStat </w:t>
            </w:r>
            <w:hyperlink r:id="rId27">
              <w:r w:rsidRPr="00872356">
                <w:rPr>
                  <w:rFonts w:ascii="Arial" w:eastAsia="Arial Narrow" w:hAnsi="Arial" w:cs="Arial"/>
                  <w:color w:val="0000FF"/>
                  <w:sz w:val="16"/>
                  <w:szCs w:val="16"/>
                  <w:u w:val="single"/>
                  <w:lang w:val="en-US"/>
                </w:rPr>
                <w:t>https://www.geostat.ge/ka/mics-plus</w:t>
              </w:r>
            </w:hyperlink>
            <w:r w:rsidRPr="00872356">
              <w:rPr>
                <w:rFonts w:ascii="Arial" w:eastAsia="Arial Narrow" w:hAnsi="Arial" w:cs="Arial"/>
                <w:sz w:val="16"/>
                <w:szCs w:val="16"/>
                <w:lang w:val="en-US"/>
              </w:rPr>
              <w:t xml:space="preserve"> </w:t>
            </w:r>
            <w:r w:rsidRPr="00872356">
              <w:rPr>
                <w:rFonts w:ascii="Arial" w:eastAsia="Arial Narrow" w:hAnsi="Arial" w:cs="Arial"/>
                <w:sz w:val="16"/>
                <w:szCs w:val="16"/>
                <w:lang w:val="en-US"/>
              </w:rPr>
              <w:br/>
              <w:t>N/A on violence against women.</w:t>
            </w:r>
          </w:p>
        </w:tc>
        <w:tc>
          <w:tcPr>
            <w:tcW w:w="296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72A50FB2"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N/A on violence against women. New data to become available in 2023 as GEOSTAT and UN Women will finalize the National Violence against Women Study.</w:t>
            </w:r>
          </w:p>
        </w:tc>
        <w:tc>
          <w:tcPr>
            <w:tcW w:w="386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41580711"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 xml:space="preserve">18.2% of women and girls aged 15-64 have experienced at least one form of violence in the past 12 months. 50.1% of women and girls aged 15-64 have experienced at least one form of violence in their lifetime. </w:t>
            </w:r>
            <w:r w:rsidRPr="00872356">
              <w:rPr>
                <w:rFonts w:ascii="Arial" w:eastAsia="Arial Narrow" w:hAnsi="Arial" w:cs="Arial"/>
                <w:sz w:val="16"/>
                <w:szCs w:val="16"/>
                <w:lang w:val="en-US"/>
              </w:rPr>
              <w:br/>
              <w:t xml:space="preserve">31% of children were subject to any type of </w:t>
            </w:r>
            <w:proofErr w:type="gramStart"/>
            <w:r w:rsidRPr="00872356">
              <w:rPr>
                <w:rFonts w:ascii="Arial" w:eastAsia="Arial Narrow" w:hAnsi="Arial" w:cs="Arial"/>
                <w:sz w:val="16"/>
                <w:szCs w:val="16"/>
                <w:lang w:val="en-US"/>
              </w:rPr>
              <w:t>disciplining method</w:t>
            </w:r>
            <w:proofErr w:type="gramEnd"/>
            <w:r w:rsidRPr="00872356">
              <w:rPr>
                <w:rFonts w:ascii="Arial" w:eastAsia="Arial Narrow" w:hAnsi="Arial" w:cs="Arial"/>
                <w:sz w:val="16"/>
                <w:szCs w:val="16"/>
                <w:lang w:val="en-US"/>
              </w:rPr>
              <w:t xml:space="preserve"> in 2022. Disaggregation by sex: male – 34.8%; female – 26.3% per Child Welfare Survey in GEORGIA 2023 conducted in cooperation with the National Statistic</w:t>
            </w:r>
            <w:r>
              <w:rPr>
                <w:rFonts w:ascii="Arial" w:eastAsia="Arial Narrow" w:hAnsi="Arial" w:cs="Arial"/>
                <w:sz w:val="16"/>
                <w:szCs w:val="16"/>
                <w:lang w:val="en-US"/>
              </w:rPr>
              <w:t>s</w:t>
            </w:r>
            <w:r w:rsidRPr="00872356">
              <w:rPr>
                <w:rFonts w:ascii="Arial" w:eastAsia="Arial Narrow" w:hAnsi="Arial" w:cs="Arial"/>
                <w:sz w:val="16"/>
                <w:szCs w:val="16"/>
                <w:lang w:val="en-US"/>
              </w:rPr>
              <w:t xml:space="preserve"> Office of Georgia available at: </w:t>
            </w:r>
            <w:hyperlink r:id="rId28">
              <w:r w:rsidRPr="00872356">
                <w:rPr>
                  <w:rFonts w:ascii="Arial" w:eastAsia="Arial Narrow" w:hAnsi="Arial" w:cs="Arial"/>
                  <w:color w:val="0000FF"/>
                  <w:sz w:val="16"/>
                  <w:szCs w:val="16"/>
                  <w:u w:val="single"/>
                  <w:lang w:val="en-US"/>
                </w:rPr>
                <w:t>https://www.unicef.org/georgia/reports/child-wellbeing-georgia-2023</w:t>
              </w:r>
            </w:hyperlink>
          </w:p>
        </w:tc>
      </w:tr>
      <w:tr w:rsidR="0089000E" w:rsidRPr="00872356" w14:paraId="57BBB738" w14:textId="77777777" w:rsidTr="00CE75D2">
        <w:trPr>
          <w:trHeight w:val="315"/>
        </w:trPr>
        <w:tc>
          <w:tcPr>
            <w:tcW w:w="2342"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3B238E5F"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 xml:space="preserve">1.3.3. Proportion of ever-partnered women and girls aged 15-64 subjected to physical, sexual or psychological, violence by a current or former intimate partners a) previous 12 m. b) lifetime by form </w:t>
            </w:r>
            <w:r w:rsidRPr="00872356">
              <w:rPr>
                <w:rFonts w:ascii="Arial" w:eastAsia="Arial Narrow" w:hAnsi="Arial" w:cs="Arial"/>
                <w:sz w:val="16"/>
                <w:szCs w:val="16"/>
                <w:lang w:val="en-US"/>
              </w:rPr>
              <w:br/>
            </w:r>
            <w:r w:rsidRPr="00872356">
              <w:rPr>
                <w:rFonts w:ascii="Arial" w:eastAsia="Arial Narrow" w:hAnsi="Arial" w:cs="Arial"/>
                <w:sz w:val="16"/>
                <w:szCs w:val="16"/>
                <w:lang w:val="en-US"/>
              </w:rPr>
              <w:br/>
              <w:t>NSDG 5.2.1</w:t>
            </w:r>
          </w:p>
        </w:tc>
        <w:tc>
          <w:tcPr>
            <w:tcW w:w="305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5E1997D2"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 xml:space="preserve">a) 3.5 % of women (aged 15-64) experienced physical, sexual and/or psychological intimate partner violence (IPV); 3.2% of women experienced psychological abuse; 2.8% of women experienced economic abuse; and 1% experienced physical and/or sexual violence by a partner within the previous 12 months (2017) </w:t>
            </w:r>
            <w:r w:rsidRPr="00872356">
              <w:rPr>
                <w:rFonts w:ascii="Arial" w:eastAsia="Arial Narrow" w:hAnsi="Arial" w:cs="Arial"/>
                <w:sz w:val="16"/>
                <w:szCs w:val="16"/>
                <w:lang w:val="en-US"/>
              </w:rPr>
              <w:br/>
              <w:t>b) 13.6 % of women (aged 15-64) experienced physical, sexual and/or psychological intimate partner violence; 13% of women experienced psychological abuse; 9.6% of women experienced economic abuse; and 6% experienced physical and/or sexual violence by a partner in her lifetime (2017)</w:t>
            </w:r>
          </w:p>
        </w:tc>
        <w:tc>
          <w:tcPr>
            <w:tcW w:w="297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16E22DCE"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N/A. New data to become available in 2023 as GEOSTAT and UN Women will conduct the National Violence against Women Study in 2022-2023.</w:t>
            </w:r>
          </w:p>
        </w:tc>
        <w:tc>
          <w:tcPr>
            <w:tcW w:w="296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7E03FB7E"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No data available till 2023</w:t>
            </w:r>
          </w:p>
        </w:tc>
        <w:tc>
          <w:tcPr>
            <w:tcW w:w="386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79D411CC"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Any type of violence experienced from intimate partner (women aged 15-69)– 22.9% (lifetime), 9% in the last 12 months</w:t>
            </w:r>
            <w:r w:rsidRPr="00872356">
              <w:rPr>
                <w:rFonts w:ascii="Arial" w:eastAsia="Arial Narrow" w:hAnsi="Arial" w:cs="Arial"/>
                <w:sz w:val="16"/>
                <w:szCs w:val="16"/>
                <w:lang w:val="en-US"/>
              </w:rPr>
              <w:br/>
              <w:t>Source: National Violence against Women Study in 2022. P. 55, table 5.1</w:t>
            </w:r>
            <w:r w:rsidRPr="00872356">
              <w:rPr>
                <w:rFonts w:ascii="Arial" w:eastAsia="Arial Narrow" w:hAnsi="Arial" w:cs="Arial"/>
                <w:sz w:val="16"/>
                <w:szCs w:val="16"/>
                <w:lang w:val="en-US"/>
              </w:rPr>
              <w:br/>
            </w:r>
            <w:r w:rsidRPr="00872356">
              <w:rPr>
                <w:rFonts w:ascii="Arial" w:eastAsia="Arial Narrow" w:hAnsi="Arial" w:cs="Arial"/>
                <w:sz w:val="16"/>
                <w:szCs w:val="16"/>
                <w:lang w:val="en-US"/>
              </w:rPr>
              <w:br/>
              <w:t xml:space="preserve">a) In previous 12 month </w:t>
            </w:r>
            <w:r w:rsidRPr="00872356">
              <w:rPr>
                <w:rFonts w:ascii="Arial" w:eastAsia="Arial Narrow" w:hAnsi="Arial" w:cs="Arial"/>
                <w:sz w:val="16"/>
                <w:szCs w:val="16"/>
                <w:lang w:val="en-US"/>
              </w:rPr>
              <w:br/>
              <w:t>Physical –0.6%</w:t>
            </w:r>
            <w:r w:rsidRPr="00872356">
              <w:rPr>
                <w:rFonts w:ascii="Arial" w:eastAsia="Arial Narrow" w:hAnsi="Arial" w:cs="Arial"/>
                <w:sz w:val="16"/>
                <w:szCs w:val="16"/>
                <w:lang w:val="en-US"/>
              </w:rPr>
              <w:br/>
              <w:t>Sexual – 0.4 %</w:t>
            </w:r>
            <w:r w:rsidRPr="00872356">
              <w:rPr>
                <w:rFonts w:ascii="Arial" w:eastAsia="Arial Narrow" w:hAnsi="Arial" w:cs="Arial"/>
                <w:sz w:val="16"/>
                <w:szCs w:val="16"/>
                <w:lang w:val="en-US"/>
              </w:rPr>
              <w:br/>
              <w:t>Psychological – 8.7 %</w:t>
            </w:r>
            <w:r w:rsidRPr="00872356">
              <w:rPr>
                <w:rFonts w:ascii="Arial" w:eastAsia="Arial Narrow" w:hAnsi="Arial" w:cs="Arial"/>
                <w:sz w:val="16"/>
                <w:szCs w:val="16"/>
                <w:lang w:val="en-US"/>
              </w:rPr>
              <w:br/>
              <w:t>Economic – 2.1 %.</w:t>
            </w:r>
            <w:r w:rsidRPr="00872356">
              <w:rPr>
                <w:rFonts w:ascii="Arial" w:eastAsia="Arial Narrow" w:hAnsi="Arial" w:cs="Arial"/>
                <w:sz w:val="16"/>
                <w:szCs w:val="16"/>
                <w:lang w:val="en-US"/>
              </w:rPr>
              <w:br/>
            </w:r>
            <w:r w:rsidRPr="00872356">
              <w:rPr>
                <w:rFonts w:ascii="Arial" w:eastAsia="Arial Narrow" w:hAnsi="Arial" w:cs="Arial"/>
                <w:sz w:val="16"/>
                <w:szCs w:val="16"/>
                <w:lang w:val="en-US"/>
              </w:rPr>
              <w:br/>
              <w:t>b) In lifetime</w:t>
            </w:r>
            <w:r w:rsidRPr="00872356">
              <w:rPr>
                <w:rFonts w:ascii="Arial" w:eastAsia="Arial Narrow" w:hAnsi="Arial" w:cs="Arial"/>
                <w:sz w:val="16"/>
                <w:szCs w:val="16"/>
                <w:lang w:val="en-US"/>
              </w:rPr>
              <w:br/>
              <w:t xml:space="preserve">Physical – 5.1 % </w:t>
            </w:r>
            <w:r w:rsidRPr="00872356">
              <w:rPr>
                <w:rFonts w:ascii="Arial" w:eastAsia="Arial Narrow" w:hAnsi="Arial" w:cs="Arial"/>
                <w:sz w:val="16"/>
                <w:szCs w:val="16"/>
                <w:lang w:val="en-US"/>
              </w:rPr>
              <w:br/>
              <w:t>Sexual – 3.0 %</w:t>
            </w:r>
            <w:r w:rsidRPr="00872356">
              <w:rPr>
                <w:rFonts w:ascii="Arial" w:eastAsia="Arial Narrow" w:hAnsi="Arial" w:cs="Arial"/>
                <w:sz w:val="16"/>
                <w:szCs w:val="16"/>
                <w:lang w:val="en-US"/>
              </w:rPr>
              <w:br/>
              <w:t>Psychological – 20.5 %</w:t>
            </w:r>
            <w:r w:rsidRPr="00872356">
              <w:rPr>
                <w:rFonts w:ascii="Arial" w:eastAsia="Arial Narrow" w:hAnsi="Arial" w:cs="Arial"/>
                <w:sz w:val="16"/>
                <w:szCs w:val="16"/>
                <w:lang w:val="en-US"/>
              </w:rPr>
              <w:br/>
              <w:t>Economic – 7.2 %.</w:t>
            </w:r>
          </w:p>
        </w:tc>
      </w:tr>
    </w:tbl>
    <w:p w14:paraId="5770BFC6" w14:textId="77777777" w:rsidR="0089000E" w:rsidRPr="00872356" w:rsidRDefault="0089000E" w:rsidP="0089000E">
      <w:pPr>
        <w:spacing w:after="120" w:line="240" w:lineRule="auto"/>
        <w:jc w:val="both"/>
        <w:rPr>
          <w:rFonts w:ascii="Arial" w:eastAsia="Arial Narrow" w:hAnsi="Arial" w:cs="Arial"/>
          <w:b/>
          <w:sz w:val="18"/>
          <w:szCs w:val="18"/>
          <w:lang w:val="en-US"/>
        </w:rPr>
      </w:pPr>
    </w:p>
    <w:p w14:paraId="1B7A065E" w14:textId="77777777" w:rsidR="0089000E" w:rsidRPr="00872356" w:rsidRDefault="0089000E" w:rsidP="0089000E">
      <w:pPr>
        <w:spacing w:after="120" w:line="240" w:lineRule="auto"/>
        <w:jc w:val="both"/>
        <w:rPr>
          <w:rFonts w:ascii="Arial" w:eastAsia="Arial Narrow" w:hAnsi="Arial" w:cs="Arial"/>
          <w:sz w:val="18"/>
          <w:szCs w:val="18"/>
          <w:lang w:val="en-US"/>
        </w:rPr>
        <w:sectPr w:rsidR="0089000E" w:rsidRPr="00872356" w:rsidSect="0089000E">
          <w:footerReference w:type="default" r:id="rId29"/>
          <w:headerReference w:type="first" r:id="rId30"/>
          <w:footerReference w:type="first" r:id="rId31"/>
          <w:pgSz w:w="15840" w:h="12240" w:orient="landscape"/>
          <w:pgMar w:top="1440" w:right="1440" w:bottom="1440" w:left="1440" w:header="720" w:footer="720" w:gutter="0"/>
          <w:cols w:space="720"/>
        </w:sectPr>
      </w:pPr>
    </w:p>
    <w:p w14:paraId="33530C28" w14:textId="77777777" w:rsidR="0089000E" w:rsidRPr="00872356" w:rsidRDefault="0089000E" w:rsidP="0089000E">
      <w:pPr>
        <w:spacing w:after="120" w:line="240" w:lineRule="auto"/>
        <w:jc w:val="both"/>
        <w:rPr>
          <w:rFonts w:ascii="Arial" w:eastAsia="Arial" w:hAnsi="Arial" w:cs="Arial"/>
          <w:b/>
          <w:sz w:val="21"/>
          <w:szCs w:val="21"/>
          <w:lang w:val="en-US"/>
        </w:rPr>
      </w:pPr>
      <w:r w:rsidRPr="00872356">
        <w:rPr>
          <w:rFonts w:ascii="Arial" w:eastAsia="Arial" w:hAnsi="Arial" w:cs="Arial"/>
          <w:b/>
          <w:sz w:val="21"/>
          <w:szCs w:val="21"/>
          <w:lang w:val="en-US"/>
        </w:rPr>
        <w:lastRenderedPageBreak/>
        <w:t>Outcome Area 1 Relevance</w:t>
      </w:r>
    </w:p>
    <w:p w14:paraId="1406235D" w14:textId="77777777" w:rsidR="0089000E" w:rsidRPr="00872356" w:rsidRDefault="0089000E">
      <w:pPr>
        <w:numPr>
          <w:ilvl w:val="0"/>
          <w:numId w:val="45"/>
        </w:numPr>
        <w:pBdr>
          <w:top w:val="nil"/>
          <w:left w:val="nil"/>
          <w:bottom w:val="nil"/>
          <w:right w:val="nil"/>
          <w:between w:val="nil"/>
        </w:pBdr>
        <w:spacing w:after="120" w:line="240" w:lineRule="auto"/>
        <w:ind w:left="360"/>
        <w:jc w:val="both"/>
        <w:rPr>
          <w:rFonts w:ascii="Arial" w:eastAsia="Arial" w:hAnsi="Arial" w:cs="Arial"/>
          <w:color w:val="000000"/>
          <w:sz w:val="21"/>
          <w:szCs w:val="21"/>
          <w:lang w:val="en-US"/>
        </w:rPr>
      </w:pPr>
      <w:r w:rsidRPr="00872356">
        <w:rPr>
          <w:rFonts w:ascii="Arial" w:eastAsia="Arial" w:hAnsi="Arial" w:cs="Arial"/>
          <w:color w:val="000000"/>
          <w:sz w:val="21"/>
          <w:szCs w:val="21"/>
          <w:lang w:val="en-US"/>
        </w:rPr>
        <w:t>The interventions under this output have a direct impact on the process of adoption of policy documents in relation to human rights as well as implementation of the obligations of Georgia related to human rights. Between 2021 and 2024 Georgia went through the 3</w:t>
      </w:r>
      <w:r w:rsidRPr="00872356">
        <w:rPr>
          <w:rFonts w:ascii="Arial" w:eastAsia="Arial" w:hAnsi="Arial" w:cs="Arial"/>
          <w:color w:val="000000"/>
          <w:sz w:val="21"/>
          <w:szCs w:val="21"/>
          <w:vertAlign w:val="superscript"/>
          <w:lang w:val="en-US"/>
        </w:rPr>
        <w:t>rd</w:t>
      </w:r>
      <w:r w:rsidRPr="00872356">
        <w:rPr>
          <w:rFonts w:ascii="Arial" w:eastAsia="Arial" w:hAnsi="Arial" w:cs="Arial"/>
          <w:color w:val="000000"/>
          <w:sz w:val="21"/>
          <w:szCs w:val="21"/>
          <w:lang w:val="en-US"/>
        </w:rPr>
        <w:t xml:space="preserve"> cycle of UPR review and supported 90% of the recommendations. Some of these recommendations were reflected in the National Strategy for Human Rights (2022-2030) and the Action Plan 2024-2026. Several Treaty bodies published their reports in this period: CERD published its concluding observations on the combined ninth and tenth periodic reports of Georgia on 13 December 2022. </w:t>
      </w:r>
      <w:r w:rsidRPr="00D73F04">
        <w:rPr>
          <w:rFonts w:ascii="Arial" w:eastAsia="Arial" w:hAnsi="Arial" w:cs="Arial"/>
          <w:color w:val="000000"/>
          <w:sz w:val="21"/>
          <w:szCs w:val="21"/>
          <w:lang w:val="en-US"/>
        </w:rPr>
        <w:t>Human Rights Committee</w:t>
      </w:r>
      <w:r w:rsidRPr="00D73F04">
        <w:rPr>
          <w:rFonts w:ascii="Arial" w:eastAsia="Arial" w:hAnsi="Arial" w:cs="Arial"/>
          <w:color w:val="000000"/>
          <w:sz w:val="21"/>
          <w:szCs w:val="21"/>
          <w:lang w:val="ka-GE"/>
        </w:rPr>
        <w:t xml:space="preserve"> </w:t>
      </w:r>
      <w:r w:rsidRPr="00D73F04">
        <w:rPr>
          <w:rFonts w:ascii="Arial" w:eastAsia="Arial" w:hAnsi="Arial" w:cs="Arial"/>
          <w:color w:val="000000"/>
          <w:sz w:val="21"/>
          <w:szCs w:val="21"/>
          <w:lang w:val="en-US"/>
        </w:rPr>
        <w:t>adopted its concluding observations</w:t>
      </w:r>
      <w:r w:rsidRPr="00D73F04">
        <w:rPr>
          <w:rFonts w:ascii="Arial" w:eastAsia="Arial" w:hAnsi="Arial" w:cs="Arial"/>
          <w:color w:val="000000"/>
          <w:sz w:val="21"/>
          <w:szCs w:val="21"/>
          <w:lang w:val="ka-GE"/>
        </w:rPr>
        <w:t xml:space="preserve"> </w:t>
      </w:r>
      <w:r w:rsidRPr="00D73F04">
        <w:rPr>
          <w:rFonts w:ascii="Arial" w:eastAsia="Arial" w:hAnsi="Arial" w:cs="Arial"/>
          <w:color w:val="000000"/>
          <w:sz w:val="21"/>
          <w:szCs w:val="21"/>
          <w:lang w:val="en-US"/>
        </w:rPr>
        <w:t>on</w:t>
      </w:r>
      <w:r w:rsidRPr="00D73F04">
        <w:rPr>
          <w:rFonts w:ascii="Arial" w:eastAsia="Arial" w:hAnsi="Arial" w:cs="Arial"/>
          <w:color w:val="000000"/>
          <w:sz w:val="21"/>
          <w:szCs w:val="21"/>
          <w:lang w:val="ka-GE"/>
        </w:rPr>
        <w:t xml:space="preserve"> the fifth periodic report of Georgia</w:t>
      </w:r>
      <w:r w:rsidRPr="00D73F04">
        <w:rPr>
          <w:rFonts w:ascii="Arial" w:hAnsi="Arial" w:cs="Arial"/>
          <w:sz w:val="21"/>
          <w:szCs w:val="21"/>
        </w:rPr>
        <w:t xml:space="preserve"> on 22 July 2022</w:t>
      </w:r>
      <w:r>
        <w:rPr>
          <w:rFonts w:ascii="Arial" w:hAnsi="Arial" w:cs="Arial"/>
          <w:sz w:val="21"/>
          <w:szCs w:val="21"/>
        </w:rPr>
        <w:t xml:space="preserve">. </w:t>
      </w:r>
      <w:r w:rsidRPr="00872356">
        <w:rPr>
          <w:rFonts w:ascii="Arial" w:eastAsia="Arial" w:hAnsi="Arial" w:cs="Arial"/>
          <w:color w:val="000000"/>
          <w:sz w:val="21"/>
          <w:szCs w:val="21"/>
          <w:lang w:val="en-US"/>
        </w:rPr>
        <w:t xml:space="preserve">CEDAW issued its concluding observations on the sixth periodic report of Georgia on 2 March 2023. CRPD published its concluding observations on Georgia's initial report on 18 April 2023. </w:t>
      </w:r>
    </w:p>
    <w:p w14:paraId="4A876F8A" w14:textId="77777777" w:rsidR="0089000E" w:rsidRPr="00872356" w:rsidRDefault="0089000E">
      <w:pPr>
        <w:numPr>
          <w:ilvl w:val="0"/>
          <w:numId w:val="45"/>
        </w:numPr>
        <w:pBdr>
          <w:top w:val="nil"/>
          <w:left w:val="nil"/>
          <w:bottom w:val="nil"/>
          <w:right w:val="nil"/>
          <w:between w:val="nil"/>
        </w:pBdr>
        <w:spacing w:after="120" w:line="240" w:lineRule="auto"/>
        <w:ind w:left="360"/>
        <w:jc w:val="both"/>
        <w:rPr>
          <w:rFonts w:ascii="Arial" w:eastAsia="Arial" w:hAnsi="Arial" w:cs="Arial"/>
          <w:color w:val="000000"/>
          <w:sz w:val="21"/>
          <w:szCs w:val="21"/>
          <w:lang w:val="en-US"/>
        </w:rPr>
      </w:pPr>
      <w:r w:rsidRPr="00872356">
        <w:rPr>
          <w:rFonts w:ascii="Arial" w:eastAsia="Arial" w:hAnsi="Arial" w:cs="Arial"/>
          <w:color w:val="000000"/>
          <w:sz w:val="21"/>
          <w:szCs w:val="21"/>
          <w:lang w:val="en-US"/>
        </w:rPr>
        <w:t>UNICEF’s work on increasing access to justice to juveniles is relevant both in terms of Georgia’s obligations under the UN Convention on the Rights of the Child and under its own Children’s Rights Code, which entered into force in September 2019.</w:t>
      </w:r>
    </w:p>
    <w:p w14:paraId="3E2DD432" w14:textId="77777777" w:rsidR="00EB5B80" w:rsidRPr="00402012" w:rsidRDefault="0089000E">
      <w:pPr>
        <w:numPr>
          <w:ilvl w:val="0"/>
          <w:numId w:val="45"/>
        </w:numPr>
        <w:pBdr>
          <w:top w:val="nil"/>
          <w:left w:val="nil"/>
          <w:bottom w:val="nil"/>
          <w:right w:val="nil"/>
          <w:between w:val="nil"/>
        </w:pBdr>
        <w:spacing w:after="120" w:line="240" w:lineRule="auto"/>
        <w:ind w:left="360"/>
        <w:jc w:val="both"/>
        <w:rPr>
          <w:rFonts w:ascii="Arial" w:hAnsi="Arial" w:cs="Arial"/>
          <w:lang w:val="en-US"/>
        </w:rPr>
      </w:pPr>
      <w:r w:rsidRPr="00872356">
        <w:rPr>
          <w:rFonts w:ascii="Arial" w:eastAsia="Arial" w:hAnsi="Arial" w:cs="Arial"/>
          <w:color w:val="000000"/>
          <w:sz w:val="21"/>
          <w:szCs w:val="21"/>
          <w:lang w:val="en-US"/>
        </w:rPr>
        <w:t xml:space="preserve">ILO’s work on mediation of </w:t>
      </w:r>
      <w:proofErr w:type="spellStart"/>
      <w:r>
        <w:rPr>
          <w:rFonts w:ascii="Arial" w:eastAsia="Arial" w:hAnsi="Arial" w:cs="Arial"/>
          <w:color w:val="000000"/>
          <w:sz w:val="21"/>
          <w:szCs w:val="21"/>
          <w:lang w:val="en-US"/>
        </w:rPr>
        <w:t>labour</w:t>
      </w:r>
      <w:proofErr w:type="spellEnd"/>
      <w:r w:rsidRPr="00872356">
        <w:rPr>
          <w:rFonts w:ascii="Arial" w:eastAsia="Arial" w:hAnsi="Arial" w:cs="Arial"/>
          <w:color w:val="000000"/>
          <w:sz w:val="21"/>
          <w:szCs w:val="21"/>
          <w:lang w:val="en-US"/>
        </w:rPr>
        <w:t xml:space="preserve"> disputes and collective-bargaining agreements is fully relevant to the </w:t>
      </w:r>
      <w:proofErr w:type="spellStart"/>
      <w:r w:rsidRPr="00872356">
        <w:rPr>
          <w:rFonts w:ascii="Arial" w:eastAsia="Arial" w:hAnsi="Arial" w:cs="Arial"/>
          <w:color w:val="000000"/>
          <w:sz w:val="21"/>
          <w:szCs w:val="21"/>
          <w:lang w:val="en-US"/>
        </w:rPr>
        <w:t>Labo</w:t>
      </w:r>
      <w:r>
        <w:rPr>
          <w:rFonts w:ascii="Arial" w:eastAsia="Arial" w:hAnsi="Arial" w:cs="Arial"/>
          <w:color w:val="000000"/>
          <w:sz w:val="21"/>
          <w:szCs w:val="21"/>
          <w:lang w:val="en-US"/>
        </w:rPr>
        <w:t>u</w:t>
      </w:r>
      <w:r w:rsidRPr="00872356">
        <w:rPr>
          <w:rFonts w:ascii="Arial" w:eastAsia="Arial" w:hAnsi="Arial" w:cs="Arial"/>
          <w:color w:val="000000"/>
          <w:sz w:val="21"/>
          <w:szCs w:val="21"/>
          <w:lang w:val="en-US"/>
        </w:rPr>
        <w:t>r</w:t>
      </w:r>
      <w:proofErr w:type="spellEnd"/>
      <w:r w:rsidRPr="00872356">
        <w:rPr>
          <w:rFonts w:ascii="Arial" w:eastAsia="Arial" w:hAnsi="Arial" w:cs="Arial"/>
          <w:color w:val="000000"/>
          <w:sz w:val="21"/>
          <w:szCs w:val="21"/>
          <w:lang w:val="en-US"/>
        </w:rPr>
        <w:t xml:space="preserve"> Code of Georgia, which was significantly overhauled in July 2020 and contributes to its implementation. </w:t>
      </w:r>
    </w:p>
    <w:p w14:paraId="48CEE948" w14:textId="03A8FACB" w:rsidR="0089000E" w:rsidRPr="00CE75D2" w:rsidRDefault="0089000E">
      <w:pPr>
        <w:numPr>
          <w:ilvl w:val="0"/>
          <w:numId w:val="45"/>
        </w:numPr>
        <w:pBdr>
          <w:top w:val="nil"/>
          <w:left w:val="nil"/>
          <w:bottom w:val="nil"/>
          <w:right w:val="nil"/>
          <w:between w:val="nil"/>
        </w:pBdr>
        <w:spacing w:after="120" w:line="240" w:lineRule="auto"/>
        <w:ind w:left="360"/>
        <w:jc w:val="both"/>
        <w:rPr>
          <w:rFonts w:ascii="Arial" w:hAnsi="Arial" w:cs="Arial"/>
          <w:lang w:val="en-US"/>
        </w:rPr>
      </w:pPr>
      <w:r w:rsidRPr="00CE75D2">
        <w:rPr>
          <w:rFonts w:ascii="Arial" w:hAnsi="Arial" w:cs="Arial"/>
          <w:lang w:val="en-US"/>
        </w:rPr>
        <w:t xml:space="preserve">Strong alignment with national gender equality and women’s empowerment strategies and legislation (the State Concept on Gender Equality (2022), National Action Plan on Combating Violence against Women and Domestic Violence and Measures to be Implemented for the Protection of Victims (Survivors) for 2022–2024 (2022), National Concept for Women’s Economic Empowerment (2023), as well as international commitments of Georgia taken through the UN Conventions such as CEDAW, CRC; the Council of Europe Convention on Preventing and Combating Violence against Women and Domestic Violence (Istanbul Convention, 2011); thematically these policies are related to the priorities of eliminating violence against women and girls, domestic violence, and harmful practices. </w:t>
      </w:r>
      <w:r w:rsidRPr="00CE75D2">
        <w:rPr>
          <w:rFonts w:ascii="Arial" w:hAnsi="Arial" w:cs="Arial"/>
        </w:rPr>
        <w:t xml:space="preserve">In November 2022, the Government of Georgia </w:t>
      </w:r>
      <w:r w:rsidRPr="00733CD9">
        <w:rPr>
          <w:rFonts w:ascii="Arial" w:hAnsi="Arial" w:cs="Arial"/>
        </w:rPr>
        <w:t xml:space="preserve">with the support of UN Women, developed and </w:t>
      </w:r>
      <w:r w:rsidRPr="00CE75D2">
        <w:rPr>
          <w:rFonts w:ascii="Arial" w:hAnsi="Arial" w:cs="Arial"/>
        </w:rPr>
        <w:t>approved the rules and amount of compensation for victims of violence against women and/or domestic violence. As a result, a victim/survivor of violence is authorized to receive compensation from the state. In January of 2024, the national referral procedures for identification, protection, assistance and rehabilitation of victims of violence against women and/or domestic violence was adopted by the Government. The document was elaborated in the close cooper</w:t>
      </w:r>
      <w:r>
        <w:rPr>
          <w:rFonts w:ascii="Arial" w:hAnsi="Arial" w:cs="Arial"/>
        </w:rPr>
        <w:t>a</w:t>
      </w:r>
      <w:r w:rsidRPr="00CE75D2">
        <w:rPr>
          <w:rFonts w:ascii="Arial" w:hAnsi="Arial" w:cs="Arial"/>
        </w:rPr>
        <w:t>tion with UNFPA</w:t>
      </w:r>
      <w:r w:rsidR="00EB5B80">
        <w:rPr>
          <w:rFonts w:ascii="Arial" w:hAnsi="Arial" w:cs="Arial"/>
        </w:rPr>
        <w:t>.</w:t>
      </w:r>
    </w:p>
    <w:p w14:paraId="44D85B6D" w14:textId="77777777" w:rsidR="0089000E" w:rsidRPr="00872356" w:rsidRDefault="0089000E" w:rsidP="0089000E">
      <w:pPr>
        <w:pBdr>
          <w:top w:val="nil"/>
          <w:left w:val="nil"/>
          <w:bottom w:val="nil"/>
          <w:right w:val="nil"/>
          <w:between w:val="nil"/>
        </w:pBdr>
        <w:spacing w:after="120" w:line="240" w:lineRule="auto"/>
        <w:ind w:left="360"/>
        <w:jc w:val="both"/>
        <w:rPr>
          <w:rFonts w:ascii="Arial" w:eastAsia="Arial" w:hAnsi="Arial" w:cs="Arial"/>
          <w:color w:val="000000"/>
          <w:sz w:val="21"/>
          <w:szCs w:val="21"/>
          <w:lang w:val="en-US"/>
        </w:rPr>
      </w:pPr>
    </w:p>
    <w:p w14:paraId="3B38507F" w14:textId="77777777" w:rsidR="0089000E" w:rsidRPr="00872356" w:rsidRDefault="0089000E" w:rsidP="0089000E">
      <w:pPr>
        <w:spacing w:after="120" w:line="240" w:lineRule="auto"/>
        <w:jc w:val="both"/>
        <w:rPr>
          <w:rFonts w:ascii="Arial" w:eastAsia="Arial" w:hAnsi="Arial" w:cs="Arial"/>
          <w:b/>
          <w:sz w:val="21"/>
          <w:szCs w:val="21"/>
          <w:lang w:val="en-US"/>
        </w:rPr>
      </w:pPr>
      <w:r w:rsidRPr="00872356">
        <w:rPr>
          <w:rFonts w:ascii="Arial" w:eastAsia="Arial" w:hAnsi="Arial" w:cs="Arial"/>
          <w:b/>
          <w:sz w:val="21"/>
          <w:szCs w:val="21"/>
          <w:lang w:val="en-US"/>
        </w:rPr>
        <w:t>Outcome Area 1 Effectiveness and efficiency</w:t>
      </w:r>
    </w:p>
    <w:p w14:paraId="7A74E130" w14:textId="77777777" w:rsidR="0089000E" w:rsidRPr="00872356" w:rsidRDefault="0089000E">
      <w:pPr>
        <w:numPr>
          <w:ilvl w:val="0"/>
          <w:numId w:val="46"/>
        </w:numPr>
        <w:pBdr>
          <w:top w:val="nil"/>
          <w:left w:val="nil"/>
          <w:bottom w:val="nil"/>
          <w:right w:val="nil"/>
          <w:between w:val="nil"/>
        </w:pBdr>
        <w:spacing w:after="120" w:line="240" w:lineRule="auto"/>
        <w:ind w:left="360"/>
        <w:jc w:val="both"/>
        <w:rPr>
          <w:rFonts w:ascii="Arial" w:eastAsia="Arial" w:hAnsi="Arial" w:cs="Arial"/>
          <w:color w:val="000000"/>
          <w:sz w:val="21"/>
          <w:szCs w:val="21"/>
          <w:lang w:val="en-US"/>
        </w:rPr>
      </w:pPr>
      <w:r w:rsidRPr="00872356">
        <w:rPr>
          <w:rFonts w:ascii="Arial" w:eastAsia="Arial" w:hAnsi="Arial" w:cs="Arial"/>
          <w:color w:val="000000"/>
          <w:sz w:val="21"/>
          <w:szCs w:val="21"/>
          <w:lang w:val="en-US"/>
        </w:rPr>
        <w:t xml:space="preserve">The work for eliminating discrimination was carried out mostly through institutional interventions. Under this output, this work concentrated on the adoption of by-laws to the </w:t>
      </w:r>
      <w:proofErr w:type="spellStart"/>
      <w:r w:rsidRPr="00872356">
        <w:rPr>
          <w:rFonts w:ascii="Arial" w:eastAsia="Arial" w:hAnsi="Arial" w:cs="Arial"/>
          <w:color w:val="000000"/>
          <w:sz w:val="21"/>
          <w:szCs w:val="21"/>
          <w:lang w:val="en-US"/>
        </w:rPr>
        <w:t>Labo</w:t>
      </w:r>
      <w:r>
        <w:rPr>
          <w:rFonts w:ascii="Arial" w:eastAsia="Arial" w:hAnsi="Arial" w:cs="Arial"/>
          <w:color w:val="000000"/>
          <w:sz w:val="21"/>
          <w:szCs w:val="21"/>
          <w:lang w:val="en-US"/>
        </w:rPr>
        <w:t>u</w:t>
      </w:r>
      <w:r w:rsidRPr="00872356">
        <w:rPr>
          <w:rFonts w:ascii="Arial" w:eastAsia="Arial" w:hAnsi="Arial" w:cs="Arial"/>
          <w:color w:val="000000"/>
          <w:sz w:val="21"/>
          <w:szCs w:val="21"/>
          <w:lang w:val="en-US"/>
        </w:rPr>
        <w:t>r</w:t>
      </w:r>
      <w:proofErr w:type="spellEnd"/>
      <w:r w:rsidRPr="00872356">
        <w:rPr>
          <w:rFonts w:ascii="Arial" w:eastAsia="Arial" w:hAnsi="Arial" w:cs="Arial"/>
          <w:color w:val="000000"/>
          <w:sz w:val="21"/>
          <w:szCs w:val="21"/>
          <w:lang w:val="en-US"/>
        </w:rPr>
        <w:t xml:space="preserve"> Code as well as </w:t>
      </w:r>
      <w:proofErr w:type="gramStart"/>
      <w:r w:rsidRPr="00872356">
        <w:rPr>
          <w:rFonts w:ascii="Arial" w:eastAsia="Arial" w:hAnsi="Arial" w:cs="Arial"/>
          <w:color w:val="000000"/>
          <w:sz w:val="21"/>
          <w:szCs w:val="21"/>
          <w:lang w:val="en-US"/>
        </w:rPr>
        <w:t>strengthening of</w:t>
      </w:r>
      <w:proofErr w:type="gramEnd"/>
      <w:r w:rsidRPr="00872356">
        <w:rPr>
          <w:rFonts w:ascii="Arial" w:eastAsia="Arial" w:hAnsi="Arial" w:cs="Arial"/>
          <w:color w:val="000000"/>
          <w:sz w:val="21"/>
          <w:szCs w:val="21"/>
          <w:lang w:val="en-US"/>
        </w:rPr>
        <w:t xml:space="preserve"> the capacity of the </w:t>
      </w:r>
      <w:proofErr w:type="spellStart"/>
      <w:r w:rsidRPr="00872356">
        <w:rPr>
          <w:rFonts w:ascii="Arial" w:eastAsia="Arial" w:hAnsi="Arial" w:cs="Arial"/>
          <w:color w:val="000000"/>
          <w:sz w:val="21"/>
          <w:szCs w:val="21"/>
          <w:lang w:val="en-US"/>
        </w:rPr>
        <w:t>Labo</w:t>
      </w:r>
      <w:r>
        <w:rPr>
          <w:rFonts w:ascii="Arial" w:eastAsia="Arial" w:hAnsi="Arial" w:cs="Arial"/>
          <w:color w:val="000000"/>
          <w:sz w:val="21"/>
          <w:szCs w:val="21"/>
          <w:lang w:val="en-US"/>
        </w:rPr>
        <w:t>u</w:t>
      </w:r>
      <w:r w:rsidRPr="00872356">
        <w:rPr>
          <w:rFonts w:ascii="Arial" w:eastAsia="Arial" w:hAnsi="Arial" w:cs="Arial"/>
          <w:color w:val="000000"/>
          <w:sz w:val="21"/>
          <w:szCs w:val="21"/>
          <w:lang w:val="en-US"/>
        </w:rPr>
        <w:t>r</w:t>
      </w:r>
      <w:proofErr w:type="spellEnd"/>
      <w:r w:rsidRPr="00872356">
        <w:rPr>
          <w:rFonts w:ascii="Arial" w:eastAsia="Arial" w:hAnsi="Arial" w:cs="Arial"/>
          <w:color w:val="000000"/>
          <w:sz w:val="21"/>
          <w:szCs w:val="21"/>
          <w:lang w:val="en-US"/>
        </w:rPr>
        <w:t xml:space="preserve"> Inspection Office staff and legal practitioners. In consultation with the social partners, the machinery for settlement of </w:t>
      </w:r>
      <w:proofErr w:type="spellStart"/>
      <w:r>
        <w:rPr>
          <w:rFonts w:ascii="Arial" w:eastAsia="Arial" w:hAnsi="Arial" w:cs="Arial"/>
          <w:color w:val="000000"/>
          <w:sz w:val="21"/>
          <w:szCs w:val="21"/>
          <w:lang w:val="en-US"/>
        </w:rPr>
        <w:t>labour</w:t>
      </w:r>
      <w:proofErr w:type="spellEnd"/>
      <w:r w:rsidRPr="00872356">
        <w:rPr>
          <w:rFonts w:ascii="Arial" w:eastAsia="Arial" w:hAnsi="Arial" w:cs="Arial"/>
          <w:color w:val="000000"/>
          <w:sz w:val="21"/>
          <w:szCs w:val="21"/>
          <w:lang w:val="en-US"/>
        </w:rPr>
        <w:t xml:space="preserve"> disputes was created in line with international </w:t>
      </w:r>
      <w:proofErr w:type="spellStart"/>
      <w:r>
        <w:rPr>
          <w:rFonts w:ascii="Arial" w:eastAsia="Arial" w:hAnsi="Arial" w:cs="Arial"/>
          <w:color w:val="000000"/>
          <w:sz w:val="21"/>
          <w:szCs w:val="21"/>
          <w:lang w:val="en-US"/>
        </w:rPr>
        <w:t>labour</w:t>
      </w:r>
      <w:proofErr w:type="spellEnd"/>
      <w:r w:rsidRPr="00872356">
        <w:rPr>
          <w:rFonts w:ascii="Arial" w:eastAsia="Arial" w:hAnsi="Arial" w:cs="Arial"/>
          <w:color w:val="000000"/>
          <w:sz w:val="21"/>
          <w:szCs w:val="21"/>
          <w:lang w:val="en-US"/>
        </w:rPr>
        <w:t xml:space="preserve"> standards and in partnership the Georgian Bar Association.  </w:t>
      </w:r>
    </w:p>
    <w:p w14:paraId="70EFF275" w14:textId="2F438895" w:rsidR="0089000E" w:rsidRPr="00872356" w:rsidRDefault="0089000E">
      <w:pPr>
        <w:numPr>
          <w:ilvl w:val="0"/>
          <w:numId w:val="46"/>
        </w:numPr>
        <w:pBdr>
          <w:top w:val="nil"/>
          <w:left w:val="nil"/>
          <w:bottom w:val="nil"/>
          <w:right w:val="nil"/>
          <w:between w:val="nil"/>
        </w:pBdr>
        <w:spacing w:after="120" w:line="240" w:lineRule="auto"/>
        <w:ind w:left="360"/>
        <w:jc w:val="both"/>
        <w:rPr>
          <w:rFonts w:ascii="Arial" w:eastAsia="Arial" w:hAnsi="Arial" w:cs="Arial"/>
          <w:color w:val="000000"/>
          <w:sz w:val="21"/>
          <w:szCs w:val="21"/>
          <w:lang w:val="en-US"/>
        </w:rPr>
      </w:pPr>
      <w:r w:rsidRPr="00872356">
        <w:rPr>
          <w:rFonts w:ascii="Arial" w:eastAsia="Arial" w:hAnsi="Arial" w:cs="Arial"/>
          <w:color w:val="000000"/>
          <w:sz w:val="21"/>
          <w:szCs w:val="21"/>
          <w:lang w:val="en-US"/>
        </w:rPr>
        <w:t xml:space="preserve">In line with the requirements of the Code on the Rights of the Child and the Juvenile Justice Code, UNICEF supported a legislative analysis and the drafting of relevant amendments to protect children’s rights to be heard in civil and administrative proceedings and submitted it to </w:t>
      </w:r>
      <w:proofErr w:type="gramStart"/>
      <w:r w:rsidRPr="00872356">
        <w:rPr>
          <w:rFonts w:ascii="Arial" w:eastAsia="Arial" w:hAnsi="Arial" w:cs="Arial"/>
          <w:color w:val="000000"/>
          <w:sz w:val="21"/>
          <w:szCs w:val="21"/>
          <w:lang w:val="en-US"/>
        </w:rPr>
        <w:t>the Parliament</w:t>
      </w:r>
      <w:proofErr w:type="gramEnd"/>
      <w:r w:rsidRPr="00872356">
        <w:rPr>
          <w:rFonts w:ascii="Arial" w:eastAsia="Arial" w:hAnsi="Arial" w:cs="Arial"/>
          <w:color w:val="000000"/>
          <w:sz w:val="21"/>
          <w:szCs w:val="21"/>
          <w:lang w:val="en-US"/>
        </w:rPr>
        <w:t xml:space="preserve">. In partnership with the Juvenile Referral Centre implementation of the referral procedures and delivery quality </w:t>
      </w:r>
      <w:proofErr w:type="spellStart"/>
      <w:r w:rsidRPr="00872356">
        <w:rPr>
          <w:rFonts w:ascii="Arial" w:eastAsia="Arial" w:hAnsi="Arial" w:cs="Arial"/>
          <w:color w:val="000000"/>
          <w:sz w:val="21"/>
          <w:szCs w:val="21"/>
          <w:lang w:val="en-US"/>
        </w:rPr>
        <w:t>programmes</w:t>
      </w:r>
      <w:proofErr w:type="spellEnd"/>
      <w:r w:rsidRPr="00872356">
        <w:rPr>
          <w:rFonts w:ascii="Arial" w:eastAsia="Arial" w:hAnsi="Arial" w:cs="Arial"/>
          <w:color w:val="000000"/>
          <w:sz w:val="21"/>
          <w:szCs w:val="21"/>
          <w:lang w:val="en-US"/>
        </w:rPr>
        <w:t xml:space="preserve"> were strengthened for children with difficult behavior and children below the minimum age of criminal responsibility; and the effectiveness of the Diversion and Mediation Programme was enhanced for its beneficiaries.</w:t>
      </w:r>
    </w:p>
    <w:p w14:paraId="403574CE" w14:textId="77777777" w:rsidR="0089000E" w:rsidRPr="00872356" w:rsidRDefault="0089000E">
      <w:pPr>
        <w:pStyle w:val="ListParagraph"/>
        <w:numPr>
          <w:ilvl w:val="0"/>
          <w:numId w:val="79"/>
        </w:numPr>
        <w:spacing w:after="120" w:line="240" w:lineRule="auto"/>
        <w:ind w:left="360"/>
        <w:jc w:val="both"/>
        <w:rPr>
          <w:rFonts w:ascii="Arial" w:hAnsi="Arial" w:cs="Arial"/>
          <w:sz w:val="21"/>
          <w:szCs w:val="21"/>
          <w:lang w:val="en-US"/>
        </w:rPr>
      </w:pPr>
      <w:r w:rsidRPr="00872356">
        <w:rPr>
          <w:rFonts w:ascii="Arial" w:eastAsia="Arial" w:hAnsi="Arial" w:cs="Arial"/>
          <w:color w:val="000000"/>
          <w:sz w:val="21"/>
          <w:szCs w:val="21"/>
          <w:lang w:val="en-US"/>
        </w:rPr>
        <w:lastRenderedPageBreak/>
        <w:t>Institutional strengthening was evident in the work of eliminating gender-based discrimination. E.g., the Public Defender’s Office was supported to prepare the first Review of Georgia’s Gender Mainstreaming Obligations and their Fulfilment Status, and the capacity of the Office was significantly strengthened to monitor women and girls SRH and well-being on a regular basis within the human rights oversight framework. The Ministry of Finance was supported to conduct a Gender-Responsive Public Finance Management (GRPFM) assessment as part of the Public Expenditure and Financial Accountability (PEFA). Learning tools were made available to staff in partnership with the Academy of the Ministry of Finance. At the local level, newly adopted Guidelines on the Development of Municipal Gender Equality Action Plans promote a uniform approach and standards across 64 municipalities. Standard Operational Procedures on combating harmful practice of Child Marriage were elaborated and adopted for the State Care Agency (approved) and the Ministry of Education</w:t>
      </w:r>
      <w:r>
        <w:rPr>
          <w:rFonts w:ascii="Arial" w:eastAsia="Arial" w:hAnsi="Arial" w:cs="Arial"/>
          <w:color w:val="000000"/>
          <w:sz w:val="21"/>
          <w:szCs w:val="21"/>
          <w:lang w:val="en-US"/>
        </w:rPr>
        <w:t xml:space="preserve">, </w:t>
      </w:r>
      <w:r w:rsidRPr="00872356">
        <w:rPr>
          <w:rFonts w:ascii="Arial" w:eastAsia="Arial" w:hAnsi="Arial" w:cs="Arial"/>
          <w:color w:val="000000"/>
          <w:sz w:val="21"/>
          <w:szCs w:val="21"/>
          <w:lang w:val="en-US"/>
        </w:rPr>
        <w:t>Science</w:t>
      </w:r>
      <w:r>
        <w:rPr>
          <w:rFonts w:ascii="Arial" w:eastAsia="Arial" w:hAnsi="Arial" w:cs="Arial"/>
          <w:color w:val="000000"/>
          <w:sz w:val="21"/>
          <w:szCs w:val="21"/>
          <w:lang w:val="en-US"/>
        </w:rPr>
        <w:t>, and Youth</w:t>
      </w:r>
      <w:r w:rsidRPr="00872356">
        <w:rPr>
          <w:rFonts w:ascii="Arial" w:eastAsia="Arial" w:hAnsi="Arial" w:cs="Arial"/>
          <w:color w:val="000000"/>
          <w:sz w:val="21"/>
          <w:szCs w:val="21"/>
          <w:lang w:val="en-US"/>
        </w:rPr>
        <w:t xml:space="preserve"> of Georgia (pending approval) </w:t>
      </w:r>
      <w:r w:rsidRPr="00872356">
        <w:rPr>
          <w:rFonts w:ascii="Arial" w:eastAsia="Arial" w:hAnsi="Arial" w:cs="Arial"/>
          <w:sz w:val="21"/>
          <w:szCs w:val="21"/>
          <w:lang w:val="en-US"/>
        </w:rPr>
        <w:t>Furthermore</w:t>
      </w:r>
      <w:r w:rsidRPr="00872356">
        <w:rPr>
          <w:rFonts w:ascii="Arial" w:eastAsia="Arial" w:hAnsi="Arial" w:cs="Arial"/>
          <w:color w:val="000000"/>
          <w:sz w:val="21"/>
          <w:szCs w:val="21"/>
          <w:lang w:val="en-US"/>
        </w:rPr>
        <w:t xml:space="preserve">, </w:t>
      </w:r>
      <w:r w:rsidRPr="00872356">
        <w:rPr>
          <w:rFonts w:ascii="Arial" w:eastAsia="Arial" w:hAnsi="Arial" w:cs="Arial"/>
          <w:sz w:val="21"/>
          <w:szCs w:val="21"/>
          <w:lang w:val="en-US"/>
        </w:rPr>
        <w:t>UNFPA has contributed to strengthen the youth development agenda resulting in the elaboration of the National Youth Policy Concept (2020 – 2030) and National Youth Strategy 2023-2025 with its Action Plan.</w:t>
      </w:r>
    </w:p>
    <w:p w14:paraId="5DCED7E1" w14:textId="77777777" w:rsidR="0089000E" w:rsidRPr="00872356" w:rsidRDefault="0089000E">
      <w:pPr>
        <w:pStyle w:val="ListParagraph"/>
        <w:numPr>
          <w:ilvl w:val="0"/>
          <w:numId w:val="79"/>
        </w:numPr>
        <w:spacing w:after="120" w:line="240" w:lineRule="auto"/>
        <w:ind w:left="360"/>
        <w:jc w:val="both"/>
        <w:rPr>
          <w:rFonts w:ascii="Arial" w:hAnsi="Arial" w:cs="Arial"/>
          <w:sz w:val="21"/>
          <w:szCs w:val="21"/>
          <w:lang w:val="en-US"/>
        </w:rPr>
      </w:pPr>
      <w:r w:rsidRPr="00872356">
        <w:rPr>
          <w:rFonts w:ascii="Arial" w:eastAsia="Arial" w:hAnsi="Arial" w:cs="Arial"/>
          <w:color w:val="000000"/>
          <w:sz w:val="21"/>
          <w:szCs w:val="21"/>
          <w:lang w:val="en-US"/>
        </w:rPr>
        <w:t>The UN agencies have been effective in working with the relevant government Ministries/agencies and commissions to push through the approval of a costed EVAW &amp; DV National Action Plan. In addition, in December 2022 the Parliament of Georgia adopted legislative amendments to the Organic Law of Georgia on Normative Acts institutionalizing Gender Impact Assessment (GIA),</w:t>
      </w:r>
      <w:r w:rsidRPr="00872356">
        <w:rPr>
          <w:rFonts w:ascii="Arial" w:hAnsi="Arial" w:cs="Arial"/>
          <w:color w:val="000000"/>
          <w:sz w:val="21"/>
          <w:szCs w:val="21"/>
          <w:lang w:val="en-US"/>
        </w:rPr>
        <w:t xml:space="preserve"> with UN Women’s technical support. </w:t>
      </w:r>
    </w:p>
    <w:p w14:paraId="633CB2CB" w14:textId="77777777" w:rsidR="0089000E" w:rsidRPr="00872356" w:rsidRDefault="0089000E">
      <w:pPr>
        <w:pStyle w:val="ListParagraph"/>
        <w:numPr>
          <w:ilvl w:val="0"/>
          <w:numId w:val="79"/>
        </w:numPr>
        <w:spacing w:after="120" w:line="240" w:lineRule="auto"/>
        <w:ind w:left="360"/>
        <w:jc w:val="both"/>
        <w:rPr>
          <w:rFonts w:ascii="Arial" w:hAnsi="Arial" w:cs="Arial"/>
          <w:sz w:val="21"/>
          <w:szCs w:val="21"/>
          <w:lang w:val="en-US"/>
        </w:rPr>
      </w:pPr>
      <w:r w:rsidRPr="00872356">
        <w:rPr>
          <w:rFonts w:ascii="Arial" w:hAnsi="Arial" w:cs="Arial"/>
          <w:sz w:val="21"/>
          <w:szCs w:val="21"/>
          <w:lang w:val="en-US"/>
        </w:rPr>
        <w:t>In addition to the central authorities, UN Women, in partnership with the civil society (NALAG) was instrumental in expanding the knowledge of gender mainstreaming methodologies such as Gender Responsive Budgeting (GRB), Gender Impact Assessment (GIA) and Participatory Gender Audit (PGA) to local governments of all 64 municipalities and five self-governing cities</w:t>
      </w:r>
      <w:r w:rsidRPr="00872356">
        <w:rPr>
          <w:rStyle w:val="FootnoteReference"/>
          <w:rFonts w:ascii="Arial" w:hAnsi="Arial" w:cs="Arial"/>
          <w:sz w:val="21"/>
          <w:szCs w:val="21"/>
          <w:lang w:val="en-US"/>
        </w:rPr>
        <w:footnoteReference w:id="75"/>
      </w:r>
      <w:r w:rsidRPr="00872356">
        <w:rPr>
          <w:rFonts w:ascii="Arial" w:hAnsi="Arial" w:cs="Arial"/>
          <w:sz w:val="21"/>
          <w:szCs w:val="21"/>
          <w:lang w:val="en-US"/>
        </w:rPr>
        <w:t xml:space="preserve">. </w:t>
      </w:r>
    </w:p>
    <w:p w14:paraId="2AA410B4" w14:textId="77777777" w:rsidR="0089000E" w:rsidRPr="00872356" w:rsidRDefault="0089000E">
      <w:pPr>
        <w:numPr>
          <w:ilvl w:val="0"/>
          <w:numId w:val="79"/>
        </w:numPr>
        <w:spacing w:after="120" w:line="240" w:lineRule="auto"/>
        <w:ind w:left="360"/>
        <w:jc w:val="both"/>
        <w:rPr>
          <w:rFonts w:ascii="Arial" w:hAnsi="Arial" w:cs="Arial"/>
          <w:sz w:val="21"/>
          <w:szCs w:val="21"/>
          <w:lang w:val="en-US"/>
        </w:rPr>
      </w:pPr>
      <w:r w:rsidRPr="00872356">
        <w:rPr>
          <w:rFonts w:ascii="Arial" w:hAnsi="Arial" w:cs="Arial"/>
          <w:sz w:val="21"/>
          <w:szCs w:val="21"/>
          <w:lang w:val="en-US"/>
        </w:rPr>
        <w:t>In terms of gender-based violence and violence against children, it should be noted (see indicator 1.3.2) that the conditions have improved. According to the Child Welfare Survey “a possible explanation of the reduction in the use of violent methods of disciplining children is that the public is better aware of children’s rights now than before, which may have led to an attitudinal and/or behavioral change”</w:t>
      </w:r>
      <w:r w:rsidRPr="00872356">
        <w:rPr>
          <w:rStyle w:val="FootnoteReference"/>
          <w:rFonts w:ascii="Arial" w:hAnsi="Arial" w:cs="Arial"/>
          <w:sz w:val="21"/>
          <w:szCs w:val="21"/>
          <w:lang w:val="en-US"/>
        </w:rPr>
        <w:footnoteReference w:id="76"/>
      </w:r>
      <w:r w:rsidRPr="00872356">
        <w:rPr>
          <w:rFonts w:ascii="Arial" w:hAnsi="Arial" w:cs="Arial"/>
          <w:sz w:val="21"/>
          <w:szCs w:val="21"/>
          <w:lang w:val="en-US"/>
        </w:rPr>
        <w:t xml:space="preserve">. </w:t>
      </w:r>
      <w:r w:rsidRPr="00872356">
        <w:rPr>
          <w:rFonts w:ascii="Arial" w:hAnsi="Arial" w:cs="Arial"/>
          <w:lang w:val="en-US"/>
        </w:rPr>
        <w:t>Several initiatives supported by UNICEF—including the adoption of the Code on the Rights of the Child, information campaigns on violence against Children, and establishment of Child Hotlines—have contributed to this result.</w:t>
      </w:r>
      <w:r w:rsidRPr="00872356">
        <w:rPr>
          <w:rFonts w:ascii="Arial" w:hAnsi="Arial" w:cs="Arial"/>
          <w:sz w:val="21"/>
          <w:szCs w:val="21"/>
          <w:lang w:val="en-US"/>
        </w:rPr>
        <w:t xml:space="preserve"> </w:t>
      </w:r>
    </w:p>
    <w:p w14:paraId="7321A600" w14:textId="77777777" w:rsidR="0089000E" w:rsidRPr="00872356" w:rsidRDefault="0089000E" w:rsidP="0089000E">
      <w:pPr>
        <w:spacing w:after="120" w:line="240" w:lineRule="auto"/>
        <w:jc w:val="both"/>
        <w:rPr>
          <w:rFonts w:ascii="Arial" w:eastAsia="Arial" w:hAnsi="Arial" w:cs="Arial"/>
          <w:sz w:val="21"/>
          <w:szCs w:val="21"/>
          <w:lang w:val="en-US"/>
        </w:rPr>
      </w:pPr>
    </w:p>
    <w:p w14:paraId="6CEA3B51" w14:textId="77777777" w:rsidR="0089000E" w:rsidRPr="00872356" w:rsidRDefault="0089000E" w:rsidP="0089000E">
      <w:pPr>
        <w:spacing w:after="120" w:line="240" w:lineRule="auto"/>
        <w:jc w:val="both"/>
        <w:rPr>
          <w:rFonts w:ascii="Arial" w:eastAsia="Arial" w:hAnsi="Arial" w:cs="Arial"/>
          <w:b/>
          <w:sz w:val="21"/>
          <w:szCs w:val="21"/>
          <w:lang w:val="en-US"/>
        </w:rPr>
      </w:pPr>
      <w:r w:rsidRPr="00872356">
        <w:rPr>
          <w:rFonts w:ascii="Arial" w:eastAsia="Arial" w:hAnsi="Arial" w:cs="Arial"/>
          <w:b/>
          <w:sz w:val="21"/>
          <w:szCs w:val="21"/>
          <w:lang w:val="en-US"/>
        </w:rPr>
        <w:t>Outcome Area 1 Sustainability</w:t>
      </w:r>
    </w:p>
    <w:p w14:paraId="70F2933A" w14:textId="77777777" w:rsidR="0089000E" w:rsidRPr="00872356" w:rsidRDefault="0089000E">
      <w:pPr>
        <w:numPr>
          <w:ilvl w:val="0"/>
          <w:numId w:val="47"/>
        </w:numPr>
        <w:pBdr>
          <w:top w:val="nil"/>
          <w:left w:val="nil"/>
          <w:bottom w:val="nil"/>
          <w:right w:val="nil"/>
          <w:between w:val="nil"/>
        </w:pBdr>
        <w:spacing w:after="120" w:line="240" w:lineRule="auto"/>
        <w:ind w:left="360"/>
        <w:jc w:val="both"/>
        <w:rPr>
          <w:rFonts w:ascii="Arial" w:eastAsia="Arial" w:hAnsi="Arial" w:cs="Arial"/>
          <w:color w:val="000000"/>
          <w:sz w:val="21"/>
          <w:szCs w:val="21"/>
          <w:lang w:val="en-US"/>
        </w:rPr>
      </w:pPr>
      <w:r w:rsidRPr="00872356">
        <w:rPr>
          <w:rFonts w:ascii="Arial" w:eastAsia="Arial" w:hAnsi="Arial" w:cs="Arial"/>
          <w:color w:val="000000"/>
          <w:sz w:val="21"/>
          <w:szCs w:val="21"/>
          <w:lang w:val="en-US"/>
        </w:rPr>
        <w:t xml:space="preserve">Overall, there is a plethora of state-adopted action plans, concepts in regard to gender, which suggest sustainability of the achievements. At the same time, since the first attempt to adopt the </w:t>
      </w:r>
      <w:r w:rsidRPr="00872356">
        <w:rPr>
          <w:rFonts w:ascii="Arial" w:hAnsi="Arial" w:cs="Arial"/>
          <w:sz w:val="21"/>
          <w:szCs w:val="21"/>
          <w:lang w:val="en-US"/>
        </w:rPr>
        <w:t xml:space="preserve">adopt the </w:t>
      </w:r>
      <w:bookmarkStart w:id="21" w:name="_Hlk184796715"/>
      <w:r w:rsidRPr="00872356">
        <w:rPr>
          <w:rFonts w:ascii="Arial" w:hAnsi="Arial" w:cs="Arial"/>
          <w:sz w:val="21"/>
          <w:szCs w:val="21"/>
          <w:lang w:val="en-US"/>
        </w:rPr>
        <w:t>Law on Transparency of Foreign Influence</w:t>
      </w:r>
      <w:bookmarkEnd w:id="21"/>
      <w:r w:rsidRPr="00872356">
        <w:rPr>
          <w:rFonts w:ascii="Arial" w:hAnsi="Arial" w:cs="Arial"/>
          <w:sz w:val="21"/>
          <w:szCs w:val="21"/>
          <w:lang w:val="en-US"/>
        </w:rPr>
        <w:t xml:space="preserve"> in 2023, </w:t>
      </w:r>
      <w:r w:rsidRPr="00872356">
        <w:rPr>
          <w:rFonts w:ascii="Arial" w:eastAsia="Arial" w:hAnsi="Arial" w:cs="Arial"/>
          <w:color w:val="000000"/>
          <w:sz w:val="21"/>
          <w:szCs w:val="21"/>
          <w:lang w:val="en-US"/>
        </w:rPr>
        <w:t xml:space="preserve">the relationship with the Gender Equality Council in the Parliament has deteriorated, the term ‘gender’ has become a toxic word, and there has been no meeting with the Gender Equality Council in a long </w:t>
      </w:r>
      <w:proofErr w:type="gramStart"/>
      <w:r w:rsidRPr="00872356">
        <w:rPr>
          <w:rFonts w:ascii="Arial" w:eastAsia="Arial" w:hAnsi="Arial" w:cs="Arial"/>
          <w:color w:val="000000"/>
          <w:sz w:val="21"/>
          <w:szCs w:val="21"/>
          <w:lang w:val="en-US"/>
        </w:rPr>
        <w:t>time“</w:t>
      </w:r>
      <w:proofErr w:type="gramEnd"/>
      <w:r w:rsidRPr="00872356">
        <w:rPr>
          <w:rFonts w:ascii="Arial" w:eastAsia="Arial" w:hAnsi="Arial" w:cs="Arial"/>
          <w:color w:val="000000"/>
          <w:sz w:val="21"/>
          <w:szCs w:val="21"/>
          <w:vertAlign w:val="superscript"/>
          <w:lang w:val="en-US"/>
        </w:rPr>
        <w:footnoteReference w:id="77"/>
      </w:r>
      <w:r w:rsidRPr="00872356">
        <w:rPr>
          <w:rFonts w:ascii="Arial" w:eastAsia="Arial" w:hAnsi="Arial" w:cs="Arial"/>
          <w:color w:val="000000"/>
          <w:sz w:val="21"/>
          <w:szCs w:val="21"/>
          <w:lang w:val="en-US"/>
        </w:rPr>
        <w:t xml:space="preserve">. Both at the central and local levels there has been decline in the level of trust towards the work of NGOs in general and women-rights NGOs in particular.  </w:t>
      </w:r>
    </w:p>
    <w:p w14:paraId="2506FB34" w14:textId="77777777" w:rsidR="0089000E" w:rsidRPr="00C64A68" w:rsidRDefault="0089000E">
      <w:pPr>
        <w:numPr>
          <w:ilvl w:val="0"/>
          <w:numId w:val="47"/>
        </w:numPr>
        <w:pBdr>
          <w:top w:val="nil"/>
          <w:left w:val="nil"/>
          <w:bottom w:val="nil"/>
          <w:right w:val="nil"/>
          <w:between w:val="nil"/>
        </w:pBdr>
        <w:spacing w:after="120" w:line="240" w:lineRule="auto"/>
        <w:ind w:left="360"/>
        <w:jc w:val="both"/>
        <w:rPr>
          <w:rStyle w:val="cf01"/>
          <w:rFonts w:ascii="Arial" w:eastAsiaTheme="majorEastAsia" w:hAnsi="Arial" w:cs="Arial"/>
          <w:sz w:val="22"/>
          <w:szCs w:val="22"/>
          <w:lang w:val="en-US"/>
        </w:rPr>
      </w:pPr>
      <w:r w:rsidRPr="00872356">
        <w:rPr>
          <w:rFonts w:ascii="Arial" w:eastAsia="Arial" w:hAnsi="Arial" w:cs="Arial"/>
          <w:color w:val="000000"/>
          <w:sz w:val="21"/>
          <w:szCs w:val="21"/>
          <w:lang w:val="en-US"/>
        </w:rPr>
        <w:t>Nevertheless, the integrated service for child victims of sexual abuse (</w:t>
      </w:r>
      <w:proofErr w:type="spellStart"/>
      <w:r w:rsidRPr="00872356">
        <w:rPr>
          <w:rFonts w:ascii="Arial" w:eastAsia="Arial" w:hAnsi="Arial" w:cs="Arial"/>
          <w:color w:val="000000"/>
          <w:sz w:val="21"/>
          <w:szCs w:val="21"/>
          <w:lang w:val="en-US"/>
        </w:rPr>
        <w:t>Barnahus</w:t>
      </w:r>
      <w:proofErr w:type="spellEnd"/>
      <w:r w:rsidRPr="00872356">
        <w:rPr>
          <w:rFonts w:ascii="Arial" w:eastAsia="Arial" w:hAnsi="Arial" w:cs="Arial"/>
          <w:color w:val="000000"/>
          <w:sz w:val="21"/>
          <w:szCs w:val="21"/>
          <w:lang w:val="en-US"/>
        </w:rPr>
        <w:t xml:space="preserve"> model) provides a good example of an intervention where sustainability was achieved. The UNICEF, with support from the Government of Estonia, built the capacity of 167 professionals from five different agencies (State Care Agency, Ministry of Internal Affairs, Prosecution Service, Legal Aid and Forensic Bureau) to run a Center for Psychological and Social Services for Child Victims of Violence (</w:t>
      </w:r>
      <w:proofErr w:type="spellStart"/>
      <w:r w:rsidRPr="00872356">
        <w:rPr>
          <w:rFonts w:ascii="Arial" w:eastAsia="Arial" w:hAnsi="Arial" w:cs="Arial"/>
          <w:color w:val="000000"/>
          <w:sz w:val="21"/>
          <w:szCs w:val="21"/>
          <w:lang w:val="en-US"/>
        </w:rPr>
        <w:t>Barnahus</w:t>
      </w:r>
      <w:proofErr w:type="spellEnd"/>
      <w:r w:rsidRPr="00872356">
        <w:rPr>
          <w:rFonts w:ascii="Arial" w:eastAsia="Arial" w:hAnsi="Arial" w:cs="Arial"/>
          <w:color w:val="000000"/>
          <w:sz w:val="21"/>
          <w:szCs w:val="21"/>
          <w:lang w:val="en-US"/>
        </w:rPr>
        <w:t xml:space="preserve">). At the moment of the writing, this center has been taken over by the government, its maintenance has been costed and budgeted and it now runs under the auspices of the State Care </w:t>
      </w:r>
      <w:r w:rsidRPr="00872356">
        <w:rPr>
          <w:rFonts w:ascii="Arial" w:eastAsia="Arial" w:hAnsi="Arial" w:cs="Arial"/>
          <w:color w:val="000000"/>
          <w:sz w:val="21"/>
          <w:szCs w:val="21"/>
          <w:lang w:val="en-US"/>
        </w:rPr>
        <w:lastRenderedPageBreak/>
        <w:t xml:space="preserve">Agency in Tbilisi. There is a plan to create a similar center in Western Georgia. </w:t>
      </w:r>
      <w:r w:rsidRPr="00C64A68">
        <w:rPr>
          <w:rStyle w:val="cf01"/>
          <w:rFonts w:ascii="Arial" w:eastAsiaTheme="majorEastAsia" w:hAnsi="Arial" w:cs="Arial"/>
          <w:sz w:val="22"/>
          <w:szCs w:val="22"/>
          <w:lang w:val="en-US"/>
        </w:rPr>
        <w:t>Despite challenges, there are examples of sustained efforts in integrating vulnerable groups into social life. The UN, in collaboration with the Georgian government, has introduced 60+ Clubs to promote healthy and active ageing. Fully funded by municipalities, these clubs provide the elderly with opportunities to engage in various activities, fostering their integration into the country’s social fabric.</w:t>
      </w:r>
    </w:p>
    <w:p w14:paraId="17DFB95C" w14:textId="77777777" w:rsidR="0089000E" w:rsidRPr="00872356" w:rsidRDefault="0089000E" w:rsidP="0089000E">
      <w:pPr>
        <w:spacing w:after="120" w:line="240" w:lineRule="auto"/>
        <w:jc w:val="both"/>
        <w:rPr>
          <w:rFonts w:ascii="Arial" w:eastAsia="Arial" w:hAnsi="Arial" w:cs="Arial"/>
          <w:sz w:val="21"/>
          <w:szCs w:val="21"/>
          <w:lang w:val="en-US"/>
        </w:rPr>
      </w:pPr>
    </w:p>
    <w:p w14:paraId="7CD6AC20" w14:textId="77777777" w:rsidR="0089000E" w:rsidRPr="00872356" w:rsidRDefault="0089000E" w:rsidP="0089000E">
      <w:pPr>
        <w:spacing w:after="120" w:line="240" w:lineRule="auto"/>
        <w:jc w:val="both"/>
        <w:rPr>
          <w:rFonts w:ascii="Arial" w:eastAsia="Arial" w:hAnsi="Arial" w:cs="Arial"/>
          <w:b/>
          <w:sz w:val="21"/>
          <w:szCs w:val="21"/>
          <w:lang w:val="en-US"/>
        </w:rPr>
      </w:pPr>
      <w:r w:rsidRPr="00872356">
        <w:rPr>
          <w:rFonts w:ascii="Arial" w:eastAsia="Arial" w:hAnsi="Arial" w:cs="Arial"/>
          <w:b/>
          <w:sz w:val="21"/>
          <w:szCs w:val="21"/>
          <w:lang w:val="en-US"/>
        </w:rPr>
        <w:t>Outcome Area 1 Challenges and Lessons Learnt</w:t>
      </w:r>
    </w:p>
    <w:p w14:paraId="5296402F" w14:textId="77777777" w:rsidR="0089000E" w:rsidRPr="00872356" w:rsidRDefault="0089000E">
      <w:pPr>
        <w:numPr>
          <w:ilvl w:val="0"/>
          <w:numId w:val="44"/>
        </w:numPr>
        <w:pBdr>
          <w:top w:val="nil"/>
          <w:left w:val="nil"/>
          <w:bottom w:val="nil"/>
          <w:right w:val="nil"/>
          <w:between w:val="nil"/>
        </w:pBdr>
        <w:spacing w:after="120" w:line="240" w:lineRule="auto"/>
        <w:ind w:left="360"/>
        <w:jc w:val="both"/>
        <w:rPr>
          <w:rFonts w:ascii="Arial" w:eastAsia="Arial" w:hAnsi="Arial" w:cs="Arial"/>
          <w:color w:val="000000"/>
          <w:sz w:val="21"/>
          <w:szCs w:val="21"/>
          <w:lang w:val="en-US"/>
        </w:rPr>
      </w:pPr>
      <w:r w:rsidRPr="00872356">
        <w:rPr>
          <w:rFonts w:ascii="Arial" w:eastAsia="Arial" w:hAnsi="Arial" w:cs="Arial"/>
          <w:color w:val="000000"/>
          <w:sz w:val="21"/>
          <w:szCs w:val="21"/>
          <w:lang w:val="en-US"/>
        </w:rPr>
        <w:t>There was a significant delay in the adoption of the National Human Rights Strategy and Action Plan</w:t>
      </w:r>
      <w:r>
        <w:rPr>
          <w:rFonts w:ascii="Arial" w:eastAsia="Arial" w:hAnsi="Arial" w:cs="Arial"/>
          <w:color w:val="000000"/>
          <w:sz w:val="21"/>
          <w:szCs w:val="21"/>
          <w:lang w:val="en-US"/>
        </w:rPr>
        <w:t xml:space="preserve"> 20224-2026, which was adopted as late as December 2023, making</w:t>
      </w:r>
      <w:r w:rsidRPr="00872356">
        <w:rPr>
          <w:rFonts w:ascii="Arial" w:eastAsia="Arial" w:hAnsi="Arial" w:cs="Arial"/>
          <w:color w:val="000000"/>
          <w:sz w:val="21"/>
          <w:szCs w:val="21"/>
          <w:lang w:val="en-US"/>
        </w:rPr>
        <w:t xml:space="preserve"> it impossible to meet two targets for this output (1.1.2 and 1.1.3). </w:t>
      </w:r>
    </w:p>
    <w:p w14:paraId="69292EF4" w14:textId="430177D2" w:rsidR="0089000E" w:rsidRPr="00872356" w:rsidRDefault="0089000E">
      <w:pPr>
        <w:numPr>
          <w:ilvl w:val="0"/>
          <w:numId w:val="44"/>
        </w:numPr>
        <w:pBdr>
          <w:top w:val="nil"/>
          <w:left w:val="nil"/>
          <w:bottom w:val="nil"/>
          <w:right w:val="nil"/>
          <w:between w:val="nil"/>
        </w:pBdr>
        <w:spacing w:after="120" w:line="240" w:lineRule="auto"/>
        <w:ind w:left="360"/>
        <w:jc w:val="both"/>
        <w:rPr>
          <w:rFonts w:ascii="Arial" w:eastAsia="Arial" w:hAnsi="Arial" w:cs="Arial"/>
          <w:color w:val="000000"/>
          <w:sz w:val="21"/>
          <w:szCs w:val="21"/>
          <w:lang w:val="en-US"/>
        </w:rPr>
      </w:pPr>
      <w:r w:rsidRPr="00872356">
        <w:rPr>
          <w:rFonts w:ascii="Arial" w:eastAsia="Arial" w:hAnsi="Arial" w:cs="Arial"/>
          <w:color w:val="000000"/>
          <w:sz w:val="21"/>
          <w:szCs w:val="21"/>
          <w:lang w:val="en-US"/>
        </w:rPr>
        <w:t xml:space="preserve">Until 2022 all issues related to human rights were coordinated by the Human Rights Secretariat working under the </w:t>
      </w:r>
      <w:r w:rsidR="00EB5B80">
        <w:rPr>
          <w:rFonts w:ascii="Arial" w:eastAsia="Arial" w:hAnsi="Arial" w:cs="Arial"/>
          <w:color w:val="000000"/>
          <w:sz w:val="21"/>
          <w:szCs w:val="21"/>
          <w:lang w:val="en-US"/>
        </w:rPr>
        <w:t>Administration of the Government of Georgia</w:t>
      </w:r>
      <w:r w:rsidRPr="00872356">
        <w:rPr>
          <w:rFonts w:ascii="Arial" w:eastAsia="Arial" w:hAnsi="Arial" w:cs="Arial"/>
          <w:color w:val="000000"/>
          <w:sz w:val="21"/>
          <w:szCs w:val="21"/>
          <w:lang w:val="en-US"/>
        </w:rPr>
        <w:t>. As of 2022 this changed, and the duties fall under Human Rights Department of the Administration of Government. This is a lower-level institutional arrangement and could be indicative of lower levels of interest and commitment to the protection of human rights in Georgia.</w:t>
      </w:r>
    </w:p>
    <w:p w14:paraId="6BFB2559" w14:textId="77777777" w:rsidR="0089000E" w:rsidRPr="00872356" w:rsidRDefault="0089000E">
      <w:pPr>
        <w:numPr>
          <w:ilvl w:val="0"/>
          <w:numId w:val="44"/>
        </w:numPr>
        <w:pBdr>
          <w:top w:val="nil"/>
          <w:left w:val="nil"/>
          <w:bottom w:val="nil"/>
          <w:right w:val="nil"/>
          <w:between w:val="nil"/>
        </w:pBdr>
        <w:spacing w:after="120" w:line="240" w:lineRule="auto"/>
        <w:ind w:left="360"/>
        <w:jc w:val="both"/>
        <w:rPr>
          <w:rFonts w:ascii="Arial" w:eastAsia="Arial" w:hAnsi="Arial" w:cs="Arial"/>
          <w:color w:val="000000"/>
          <w:sz w:val="21"/>
          <w:szCs w:val="21"/>
          <w:lang w:val="en-US"/>
        </w:rPr>
      </w:pPr>
      <w:r w:rsidRPr="00872356">
        <w:rPr>
          <w:rFonts w:ascii="Arial" w:eastAsia="Arial" w:hAnsi="Arial" w:cs="Arial"/>
          <w:color w:val="000000"/>
          <w:sz w:val="21"/>
          <w:szCs w:val="21"/>
          <w:lang w:val="en-US"/>
        </w:rPr>
        <w:t xml:space="preserve">Since around 2022, but especially after the first attempt of introduction of the Law on Transparency in Foreign Influence in March 2023, the Government of Georgia has taken a more conservative stance to gender issues and the issues of LGBTQ. This is evidenced, inter alia, by the abolition of gender quotas for political parties ahead of 2024 elections and by not including the issues of LGBTQ in the new Human Rights Strategy. It has been increasingly difficult to work with the Gender Equality Council of Parliament and it remains to be seen what shape this Council will take after the elections in October 2024. The resulting change of attitude may affect the implementation of National Action Plans. On the one </w:t>
      </w:r>
      <w:proofErr w:type="gramStart"/>
      <w:r w:rsidRPr="00872356">
        <w:rPr>
          <w:rFonts w:ascii="Arial" w:eastAsia="Arial" w:hAnsi="Arial" w:cs="Arial"/>
          <w:color w:val="000000"/>
          <w:sz w:val="21"/>
          <w:szCs w:val="21"/>
          <w:lang w:val="en-US"/>
        </w:rPr>
        <w:t>had</w:t>
      </w:r>
      <w:proofErr w:type="gramEnd"/>
      <w:r w:rsidRPr="00872356">
        <w:rPr>
          <w:rFonts w:ascii="Arial" w:eastAsia="Arial" w:hAnsi="Arial" w:cs="Arial"/>
          <w:color w:val="000000"/>
          <w:sz w:val="21"/>
          <w:szCs w:val="21"/>
          <w:lang w:val="en-US"/>
        </w:rPr>
        <w:t xml:space="preserve"> this may affect the implementation of UNSDCF, on the other hand, the advocacy role of the UN agencies will be even more relevant and necessary, than before.</w:t>
      </w:r>
    </w:p>
    <w:p w14:paraId="1CD4B7F4" w14:textId="77777777" w:rsidR="0089000E" w:rsidRPr="00872356" w:rsidRDefault="0089000E" w:rsidP="0089000E">
      <w:pPr>
        <w:spacing w:after="120" w:line="240" w:lineRule="auto"/>
        <w:jc w:val="both"/>
        <w:rPr>
          <w:rFonts w:ascii="Arial" w:eastAsia="Arial Narrow" w:hAnsi="Arial" w:cs="Arial"/>
          <w:sz w:val="18"/>
          <w:szCs w:val="18"/>
          <w:u w:val="single"/>
          <w:lang w:val="en-US"/>
        </w:rPr>
        <w:sectPr w:rsidR="0089000E" w:rsidRPr="00872356" w:rsidSect="0089000E">
          <w:pgSz w:w="12240" w:h="15840"/>
          <w:pgMar w:top="1440" w:right="1440" w:bottom="1440" w:left="1440" w:header="720" w:footer="720" w:gutter="0"/>
          <w:cols w:space="720"/>
        </w:sectPr>
      </w:pPr>
    </w:p>
    <w:p w14:paraId="27A1BF6B" w14:textId="77777777" w:rsidR="0089000E" w:rsidRPr="00872356" w:rsidRDefault="0089000E" w:rsidP="0089000E">
      <w:pPr>
        <w:pStyle w:val="Heading3"/>
        <w:shd w:val="clear" w:color="auto" w:fill="D9E2F3" w:themeFill="accent1" w:themeFillTint="33"/>
        <w:jc w:val="center"/>
        <w:rPr>
          <w:rFonts w:ascii="Arial" w:hAnsi="Arial" w:cs="Arial"/>
          <w:lang w:val="en-US"/>
        </w:rPr>
      </w:pPr>
      <w:bookmarkStart w:id="22" w:name="_Toc186313198"/>
      <w:r w:rsidRPr="00872356">
        <w:rPr>
          <w:rFonts w:ascii="Arial" w:hAnsi="Arial" w:cs="Arial"/>
          <w:lang w:val="en-US"/>
        </w:rPr>
        <w:lastRenderedPageBreak/>
        <w:t>Outcome area 2</w:t>
      </w:r>
      <w:bookmarkEnd w:id="22"/>
      <w:r w:rsidRPr="00872356">
        <w:rPr>
          <w:rFonts w:ascii="Arial" w:hAnsi="Arial" w:cs="Arial"/>
          <w:lang w:val="en-US"/>
        </w:rPr>
        <w:t xml:space="preserve"> </w:t>
      </w:r>
    </w:p>
    <w:tbl>
      <w:tblPr>
        <w:tblW w:w="1477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875"/>
        <w:gridCol w:w="1693"/>
        <w:gridCol w:w="3167"/>
        <w:gridCol w:w="7037"/>
      </w:tblGrid>
      <w:tr w:rsidR="0089000E" w:rsidRPr="00872356" w14:paraId="7FE36FD9" w14:textId="77777777" w:rsidTr="00CE75D2">
        <w:trPr>
          <w:trHeight w:val="323"/>
          <w:jc w:val="center"/>
        </w:trPr>
        <w:tc>
          <w:tcPr>
            <w:tcW w:w="2875" w:type="dxa"/>
            <w:shd w:val="clear" w:color="auto" w:fill="auto"/>
          </w:tcPr>
          <w:p w14:paraId="0339330F" w14:textId="77777777" w:rsidR="0089000E" w:rsidRPr="00872356" w:rsidRDefault="0089000E" w:rsidP="00CE75D2">
            <w:pPr>
              <w:spacing w:after="120" w:line="240" w:lineRule="auto"/>
              <w:jc w:val="center"/>
              <w:rPr>
                <w:rFonts w:ascii="Arial" w:eastAsia="Arial Narrow" w:hAnsi="Arial" w:cs="Arial"/>
                <w:b/>
                <w:smallCaps/>
                <w:color w:val="44546A"/>
                <w:sz w:val="18"/>
                <w:szCs w:val="18"/>
                <w:lang w:val="en-US"/>
              </w:rPr>
            </w:pPr>
            <w:r w:rsidRPr="00872356">
              <w:rPr>
                <w:rFonts w:ascii="Arial" w:eastAsia="Arial Narrow" w:hAnsi="Arial" w:cs="Arial"/>
                <w:b/>
                <w:smallCaps/>
                <w:color w:val="44546A"/>
                <w:sz w:val="18"/>
                <w:szCs w:val="18"/>
                <w:lang w:val="en-US"/>
              </w:rPr>
              <w:t xml:space="preserve">UNSDCF OUTPUTS </w:t>
            </w:r>
          </w:p>
        </w:tc>
        <w:tc>
          <w:tcPr>
            <w:tcW w:w="1693" w:type="dxa"/>
            <w:shd w:val="clear" w:color="auto" w:fill="auto"/>
          </w:tcPr>
          <w:p w14:paraId="446868FE" w14:textId="77777777" w:rsidR="0089000E" w:rsidRPr="00872356" w:rsidRDefault="0089000E" w:rsidP="00CE75D2">
            <w:pPr>
              <w:spacing w:after="120" w:line="240" w:lineRule="auto"/>
              <w:jc w:val="center"/>
              <w:rPr>
                <w:rFonts w:ascii="Arial" w:eastAsia="Arial Narrow" w:hAnsi="Arial" w:cs="Arial"/>
                <w:b/>
                <w:smallCaps/>
                <w:color w:val="44546A"/>
                <w:sz w:val="18"/>
                <w:szCs w:val="18"/>
                <w:lang w:val="en-US"/>
              </w:rPr>
            </w:pPr>
            <w:r w:rsidRPr="00872356">
              <w:rPr>
                <w:rFonts w:ascii="Arial" w:eastAsia="Arial Narrow" w:hAnsi="Arial" w:cs="Arial"/>
                <w:b/>
                <w:smallCaps/>
                <w:color w:val="44546A"/>
                <w:sz w:val="18"/>
                <w:szCs w:val="18"/>
                <w:lang w:val="en-US"/>
              </w:rPr>
              <w:t xml:space="preserve"> ALIGNMENT </w:t>
            </w:r>
          </w:p>
        </w:tc>
        <w:tc>
          <w:tcPr>
            <w:tcW w:w="3167" w:type="dxa"/>
            <w:shd w:val="clear" w:color="auto" w:fill="auto"/>
          </w:tcPr>
          <w:p w14:paraId="7490A7FF" w14:textId="77777777" w:rsidR="0089000E" w:rsidRPr="00872356" w:rsidRDefault="0089000E" w:rsidP="00CE75D2">
            <w:pPr>
              <w:spacing w:after="120" w:line="240" w:lineRule="auto"/>
              <w:jc w:val="center"/>
              <w:rPr>
                <w:rFonts w:ascii="Arial" w:eastAsia="Arial Narrow" w:hAnsi="Arial" w:cs="Arial"/>
                <w:b/>
                <w:smallCaps/>
                <w:color w:val="44546A"/>
                <w:sz w:val="18"/>
                <w:szCs w:val="18"/>
                <w:lang w:val="en-US"/>
              </w:rPr>
            </w:pPr>
            <w:r w:rsidRPr="00872356">
              <w:rPr>
                <w:rFonts w:ascii="Arial" w:eastAsia="Arial Narrow" w:hAnsi="Arial" w:cs="Arial"/>
                <w:b/>
                <w:smallCaps/>
                <w:color w:val="44546A"/>
                <w:sz w:val="18"/>
                <w:szCs w:val="18"/>
                <w:lang w:val="en-US"/>
              </w:rPr>
              <w:t>KEY QUESTIONS</w:t>
            </w:r>
          </w:p>
        </w:tc>
        <w:tc>
          <w:tcPr>
            <w:tcW w:w="7037" w:type="dxa"/>
            <w:shd w:val="clear" w:color="auto" w:fill="auto"/>
          </w:tcPr>
          <w:p w14:paraId="6C89DCAB" w14:textId="77777777" w:rsidR="0089000E" w:rsidRPr="00872356" w:rsidRDefault="0089000E" w:rsidP="00CE75D2">
            <w:pPr>
              <w:spacing w:after="120" w:line="240" w:lineRule="auto"/>
              <w:jc w:val="center"/>
              <w:rPr>
                <w:rFonts w:ascii="Arial" w:eastAsia="Arial Narrow" w:hAnsi="Arial" w:cs="Arial"/>
                <w:b/>
                <w:smallCaps/>
                <w:color w:val="44546A"/>
                <w:sz w:val="18"/>
                <w:szCs w:val="18"/>
                <w:lang w:val="en-US"/>
              </w:rPr>
            </w:pPr>
            <w:r w:rsidRPr="00872356">
              <w:rPr>
                <w:rFonts w:ascii="Arial" w:eastAsia="Arial Narrow" w:hAnsi="Arial" w:cs="Arial"/>
                <w:b/>
                <w:smallCaps/>
                <w:color w:val="44546A"/>
                <w:sz w:val="18"/>
                <w:szCs w:val="18"/>
                <w:lang w:val="en-US"/>
              </w:rPr>
              <w:t>SUMMARY OF ANALYSIS</w:t>
            </w:r>
          </w:p>
        </w:tc>
      </w:tr>
      <w:tr w:rsidR="0089000E" w:rsidRPr="00872356" w14:paraId="415C3BF1" w14:textId="77777777" w:rsidTr="00CE75D2">
        <w:trPr>
          <w:trHeight w:val="640"/>
          <w:jc w:val="center"/>
        </w:trPr>
        <w:tc>
          <w:tcPr>
            <w:tcW w:w="2875" w:type="dxa"/>
          </w:tcPr>
          <w:p w14:paraId="5346CF0B" w14:textId="77777777" w:rsidR="0089000E" w:rsidRPr="00872356" w:rsidRDefault="0089000E" w:rsidP="00CE75D2">
            <w:pPr>
              <w:spacing w:after="120" w:line="240" w:lineRule="auto"/>
              <w:rPr>
                <w:rFonts w:ascii="Arial" w:eastAsia="Arial Narrow" w:hAnsi="Arial" w:cs="Arial"/>
                <w:b/>
                <w:color w:val="221E1F"/>
                <w:sz w:val="18"/>
                <w:szCs w:val="18"/>
                <w:lang w:val="en-US"/>
              </w:rPr>
            </w:pPr>
            <w:r w:rsidRPr="00872356">
              <w:rPr>
                <w:rFonts w:ascii="Arial" w:eastAsia="Arial Narrow" w:hAnsi="Arial" w:cs="Arial"/>
                <w:b/>
                <w:color w:val="221E1F"/>
                <w:sz w:val="18"/>
                <w:szCs w:val="18"/>
                <w:lang w:val="en-US"/>
              </w:rPr>
              <w:t>Output 2.1</w:t>
            </w:r>
          </w:p>
          <w:p w14:paraId="5E81B289" w14:textId="77777777" w:rsidR="0089000E" w:rsidRPr="00872356" w:rsidRDefault="0089000E" w:rsidP="00CE75D2">
            <w:pPr>
              <w:spacing w:after="120" w:line="240" w:lineRule="auto"/>
              <w:rPr>
                <w:rFonts w:ascii="Arial" w:eastAsia="Arial Narrow" w:hAnsi="Arial" w:cs="Arial"/>
                <w:color w:val="221E1F"/>
                <w:sz w:val="18"/>
                <w:szCs w:val="18"/>
                <w:lang w:val="en-US"/>
              </w:rPr>
            </w:pPr>
            <w:r w:rsidRPr="00872356">
              <w:rPr>
                <w:rFonts w:ascii="Arial" w:eastAsia="Arial Narrow" w:hAnsi="Arial" w:cs="Arial"/>
                <w:color w:val="221E1F"/>
                <w:sz w:val="18"/>
                <w:szCs w:val="18"/>
                <w:lang w:val="en-US"/>
              </w:rPr>
              <w:t xml:space="preserve">Improved national capacities for the implementation of policies and </w:t>
            </w:r>
            <w:proofErr w:type="spellStart"/>
            <w:r w:rsidRPr="00872356">
              <w:rPr>
                <w:rFonts w:ascii="Arial" w:eastAsia="Arial Narrow" w:hAnsi="Arial" w:cs="Arial"/>
                <w:color w:val="221E1F"/>
                <w:sz w:val="18"/>
                <w:szCs w:val="18"/>
                <w:lang w:val="en-US"/>
              </w:rPr>
              <w:t>programmes</w:t>
            </w:r>
            <w:proofErr w:type="spellEnd"/>
            <w:r w:rsidRPr="00872356">
              <w:rPr>
                <w:rFonts w:ascii="Arial" w:eastAsia="Arial Narrow" w:hAnsi="Arial" w:cs="Arial"/>
                <w:color w:val="221E1F"/>
                <w:sz w:val="18"/>
                <w:szCs w:val="18"/>
                <w:lang w:val="en-US"/>
              </w:rPr>
              <w:t xml:space="preserve"> that ensure equitable access to and coverage of quality integrated health and nutrition services and the exercise of reproductive rights for all people, </w:t>
            </w:r>
            <w:proofErr w:type="gramStart"/>
            <w:r w:rsidRPr="00872356">
              <w:rPr>
                <w:rFonts w:ascii="Arial" w:eastAsia="Arial Narrow" w:hAnsi="Arial" w:cs="Arial"/>
                <w:color w:val="221E1F"/>
                <w:sz w:val="18"/>
                <w:szCs w:val="18"/>
                <w:lang w:val="en-US"/>
              </w:rPr>
              <w:t>particularly,</w:t>
            </w:r>
            <w:proofErr w:type="gramEnd"/>
            <w:r w:rsidRPr="00872356">
              <w:rPr>
                <w:rFonts w:ascii="Arial" w:eastAsia="Arial Narrow" w:hAnsi="Arial" w:cs="Arial"/>
                <w:color w:val="221E1F"/>
                <w:sz w:val="18"/>
                <w:szCs w:val="18"/>
                <w:lang w:val="en-US"/>
              </w:rPr>
              <w:t xml:space="preserve"> those left behind.</w:t>
            </w:r>
          </w:p>
          <w:p w14:paraId="30AB0DEF" w14:textId="77777777" w:rsidR="0089000E" w:rsidRPr="00872356" w:rsidRDefault="0089000E" w:rsidP="00CE75D2">
            <w:pPr>
              <w:spacing w:after="120" w:line="240" w:lineRule="auto"/>
              <w:rPr>
                <w:rFonts w:ascii="Arial" w:eastAsia="Arial Narrow" w:hAnsi="Arial" w:cs="Arial"/>
                <w:color w:val="221E1F"/>
                <w:sz w:val="18"/>
                <w:szCs w:val="18"/>
                <w:lang w:val="en-US"/>
              </w:rPr>
            </w:pPr>
            <w:r w:rsidRPr="00872356">
              <w:rPr>
                <w:rFonts w:ascii="Arial" w:eastAsia="Arial Narrow" w:hAnsi="Arial" w:cs="Arial"/>
                <w:color w:val="221E1F"/>
                <w:sz w:val="18"/>
                <w:szCs w:val="18"/>
                <w:lang w:val="en-US"/>
              </w:rPr>
              <w:t xml:space="preserve"> </w:t>
            </w:r>
          </w:p>
          <w:p w14:paraId="2D424D56" w14:textId="77777777" w:rsidR="0089000E" w:rsidRPr="00872356" w:rsidRDefault="0089000E" w:rsidP="00CE75D2">
            <w:pPr>
              <w:pBdr>
                <w:top w:val="nil"/>
                <w:left w:val="nil"/>
                <w:bottom w:val="nil"/>
                <w:right w:val="nil"/>
                <w:between w:val="nil"/>
              </w:pBdr>
              <w:spacing w:after="120" w:line="240" w:lineRule="auto"/>
              <w:rPr>
                <w:rFonts w:ascii="Arial" w:eastAsia="Arial Narrow" w:hAnsi="Arial" w:cs="Arial"/>
                <w:b/>
                <w:color w:val="221E1F"/>
                <w:sz w:val="18"/>
                <w:szCs w:val="18"/>
                <w:lang w:val="en-US"/>
              </w:rPr>
            </w:pPr>
            <w:r w:rsidRPr="00872356">
              <w:rPr>
                <w:rFonts w:ascii="Arial" w:eastAsia="Arial Narrow" w:hAnsi="Arial" w:cs="Arial"/>
                <w:b/>
                <w:color w:val="221E1F"/>
                <w:sz w:val="18"/>
                <w:szCs w:val="18"/>
                <w:lang w:val="en-US"/>
              </w:rPr>
              <w:t xml:space="preserve">Output 2.2 </w:t>
            </w:r>
          </w:p>
          <w:p w14:paraId="639DA8F8" w14:textId="77777777" w:rsidR="0089000E" w:rsidRPr="00872356" w:rsidRDefault="0089000E" w:rsidP="00CE75D2">
            <w:pPr>
              <w:spacing w:after="120" w:line="240" w:lineRule="auto"/>
              <w:rPr>
                <w:rFonts w:ascii="Arial" w:eastAsia="Arial Narrow" w:hAnsi="Arial" w:cs="Arial"/>
                <w:color w:val="221E1F"/>
                <w:sz w:val="18"/>
                <w:szCs w:val="18"/>
                <w:lang w:val="en-US"/>
              </w:rPr>
            </w:pPr>
            <w:r w:rsidRPr="00872356">
              <w:rPr>
                <w:rFonts w:ascii="Arial" w:eastAsia="Arial Narrow" w:hAnsi="Arial" w:cs="Arial"/>
                <w:color w:val="221E1F"/>
                <w:sz w:val="18"/>
                <w:szCs w:val="18"/>
                <w:lang w:val="en-US"/>
              </w:rPr>
              <w:t xml:space="preserve">Improved national capacities for the implementation of policies and </w:t>
            </w:r>
            <w:proofErr w:type="spellStart"/>
            <w:r w:rsidRPr="00872356">
              <w:rPr>
                <w:rFonts w:ascii="Arial" w:eastAsia="Arial Narrow" w:hAnsi="Arial" w:cs="Arial"/>
                <w:color w:val="221E1F"/>
                <w:sz w:val="18"/>
                <w:szCs w:val="18"/>
                <w:lang w:val="en-US"/>
              </w:rPr>
              <w:t>programmes</w:t>
            </w:r>
            <w:proofErr w:type="spellEnd"/>
            <w:r w:rsidRPr="00872356">
              <w:rPr>
                <w:rFonts w:ascii="Arial" w:eastAsia="Arial Narrow" w:hAnsi="Arial" w:cs="Arial"/>
                <w:color w:val="221E1F"/>
                <w:sz w:val="18"/>
                <w:szCs w:val="18"/>
                <w:lang w:val="en-US"/>
              </w:rPr>
              <w:t xml:space="preserve"> that ensure inclusive and equitable access to quality educational </w:t>
            </w:r>
            <w:proofErr w:type="spellStart"/>
            <w:r w:rsidRPr="00872356">
              <w:rPr>
                <w:rFonts w:ascii="Arial" w:eastAsia="Arial Narrow" w:hAnsi="Arial" w:cs="Arial"/>
                <w:color w:val="221E1F"/>
                <w:sz w:val="18"/>
                <w:szCs w:val="18"/>
                <w:lang w:val="en-US"/>
              </w:rPr>
              <w:t>programmes</w:t>
            </w:r>
            <w:proofErr w:type="spellEnd"/>
            <w:r w:rsidRPr="00872356">
              <w:rPr>
                <w:rFonts w:ascii="Arial" w:eastAsia="Arial Narrow" w:hAnsi="Arial" w:cs="Arial"/>
                <w:color w:val="221E1F"/>
                <w:sz w:val="18"/>
                <w:szCs w:val="18"/>
                <w:lang w:val="en-US"/>
              </w:rPr>
              <w:t xml:space="preserve"> that meet international standards </w:t>
            </w:r>
          </w:p>
          <w:p w14:paraId="32680BEF" w14:textId="77777777" w:rsidR="0089000E" w:rsidRPr="00872356" w:rsidRDefault="0089000E" w:rsidP="00CE75D2">
            <w:pPr>
              <w:pBdr>
                <w:top w:val="nil"/>
                <w:left w:val="nil"/>
                <w:bottom w:val="nil"/>
                <w:right w:val="nil"/>
                <w:between w:val="nil"/>
              </w:pBdr>
              <w:spacing w:after="120" w:line="240" w:lineRule="auto"/>
              <w:rPr>
                <w:rFonts w:ascii="Arial" w:eastAsia="Arial Narrow" w:hAnsi="Arial" w:cs="Arial"/>
                <w:b/>
                <w:color w:val="221E1F"/>
                <w:sz w:val="18"/>
                <w:szCs w:val="18"/>
                <w:lang w:val="en-US"/>
              </w:rPr>
            </w:pPr>
          </w:p>
          <w:p w14:paraId="5C9EA17F" w14:textId="77777777" w:rsidR="0089000E" w:rsidRPr="00872356" w:rsidRDefault="0089000E" w:rsidP="00CE75D2">
            <w:pPr>
              <w:pBdr>
                <w:top w:val="nil"/>
                <w:left w:val="nil"/>
                <w:bottom w:val="nil"/>
                <w:right w:val="nil"/>
                <w:between w:val="nil"/>
              </w:pBdr>
              <w:spacing w:after="120" w:line="240" w:lineRule="auto"/>
              <w:rPr>
                <w:rFonts w:ascii="Arial" w:eastAsia="Arial Narrow" w:hAnsi="Arial" w:cs="Arial"/>
                <w:b/>
                <w:color w:val="221E1F"/>
                <w:sz w:val="18"/>
                <w:szCs w:val="18"/>
                <w:lang w:val="en-US"/>
              </w:rPr>
            </w:pPr>
            <w:r w:rsidRPr="00872356">
              <w:rPr>
                <w:rFonts w:ascii="Arial" w:eastAsia="Arial Narrow" w:hAnsi="Arial" w:cs="Arial"/>
                <w:b/>
                <w:color w:val="221E1F"/>
                <w:sz w:val="18"/>
                <w:szCs w:val="18"/>
                <w:lang w:val="en-US"/>
              </w:rPr>
              <w:t xml:space="preserve">Output 2.3 </w:t>
            </w:r>
          </w:p>
          <w:p w14:paraId="4CA65E87" w14:textId="77777777" w:rsidR="0089000E" w:rsidRPr="00872356" w:rsidRDefault="0089000E" w:rsidP="00CE75D2">
            <w:pPr>
              <w:spacing w:after="120" w:line="240" w:lineRule="auto"/>
              <w:rPr>
                <w:rFonts w:ascii="Arial" w:eastAsia="Arial Narrow" w:hAnsi="Arial" w:cs="Arial"/>
                <w:color w:val="221E1F"/>
                <w:sz w:val="18"/>
                <w:szCs w:val="18"/>
                <w:lang w:val="en-US"/>
              </w:rPr>
            </w:pPr>
            <w:r w:rsidRPr="00872356">
              <w:rPr>
                <w:rFonts w:ascii="Arial" w:eastAsia="Arial Narrow" w:hAnsi="Arial" w:cs="Arial"/>
                <w:color w:val="221E1F"/>
                <w:sz w:val="18"/>
                <w:szCs w:val="18"/>
                <w:lang w:val="en-US"/>
              </w:rPr>
              <w:t>Improved national legislation, policy, programs and capacities protect all people in Georgia, especially the most vulnerable and marginalized, against discrimination and ensure equitable access to and coverage of quality social services</w:t>
            </w:r>
          </w:p>
        </w:tc>
        <w:tc>
          <w:tcPr>
            <w:tcW w:w="1693" w:type="dxa"/>
          </w:tcPr>
          <w:p w14:paraId="25852F45"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i/>
                <w:sz w:val="18"/>
                <w:szCs w:val="18"/>
                <w:lang w:val="en-US"/>
              </w:rPr>
              <w:t>Output 2.1</w:t>
            </w:r>
            <w:r w:rsidRPr="00872356">
              <w:rPr>
                <w:rFonts w:ascii="Arial" w:eastAsia="Arial Narrow" w:hAnsi="Arial" w:cs="Arial"/>
                <w:sz w:val="18"/>
                <w:szCs w:val="18"/>
                <w:lang w:val="en-US"/>
              </w:rPr>
              <w:t xml:space="preserve"> is aligned with SDG Output Indicators 2.1.1, 2.1.2, 2.1.3, 2.1.4, and 2.1.5</w:t>
            </w:r>
          </w:p>
          <w:p w14:paraId="017335D3" w14:textId="77777777" w:rsidR="0089000E" w:rsidRPr="00872356" w:rsidRDefault="0089000E" w:rsidP="00CE75D2">
            <w:pPr>
              <w:spacing w:after="120" w:line="240" w:lineRule="auto"/>
              <w:rPr>
                <w:rFonts w:ascii="Arial" w:eastAsia="Arial Narrow" w:hAnsi="Arial" w:cs="Arial"/>
                <w:i/>
                <w:sz w:val="18"/>
                <w:szCs w:val="18"/>
                <w:lang w:val="en-US"/>
              </w:rPr>
            </w:pPr>
          </w:p>
          <w:p w14:paraId="3BE48544"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i/>
                <w:sz w:val="18"/>
                <w:szCs w:val="18"/>
                <w:lang w:val="en-US"/>
              </w:rPr>
              <w:t>Output 2.2</w:t>
            </w:r>
            <w:r w:rsidRPr="00872356">
              <w:rPr>
                <w:rFonts w:ascii="Arial" w:eastAsia="Arial Narrow" w:hAnsi="Arial" w:cs="Arial"/>
                <w:sz w:val="18"/>
                <w:szCs w:val="18"/>
                <w:lang w:val="en-US"/>
              </w:rPr>
              <w:t xml:space="preserve"> is aligned with SDG Output Indicators 2.2.1, 2.2.2, and 2.2.3</w:t>
            </w:r>
          </w:p>
          <w:p w14:paraId="48D96296" w14:textId="77777777" w:rsidR="0089000E" w:rsidRPr="00872356" w:rsidRDefault="0089000E" w:rsidP="00CE75D2">
            <w:pPr>
              <w:spacing w:after="120" w:line="240" w:lineRule="auto"/>
              <w:rPr>
                <w:rFonts w:ascii="Arial" w:eastAsia="Arial Narrow" w:hAnsi="Arial" w:cs="Arial"/>
                <w:i/>
                <w:sz w:val="18"/>
                <w:szCs w:val="18"/>
                <w:lang w:val="en-US"/>
              </w:rPr>
            </w:pPr>
          </w:p>
          <w:p w14:paraId="56A7F479"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i/>
                <w:sz w:val="18"/>
                <w:szCs w:val="18"/>
                <w:lang w:val="en-US"/>
              </w:rPr>
              <w:t>Output 2.3</w:t>
            </w:r>
            <w:r w:rsidRPr="00872356">
              <w:rPr>
                <w:rFonts w:ascii="Arial" w:eastAsia="Arial Narrow" w:hAnsi="Arial" w:cs="Arial"/>
                <w:sz w:val="18"/>
                <w:szCs w:val="18"/>
                <w:lang w:val="en-US"/>
              </w:rPr>
              <w:t xml:space="preserve"> is aligned with SDG Output Indicators 2.3.1, 2.3.2, and 2.3.3</w:t>
            </w:r>
          </w:p>
          <w:p w14:paraId="045AB9F3" w14:textId="77777777" w:rsidR="0089000E" w:rsidRPr="00872356" w:rsidRDefault="0089000E" w:rsidP="00CE75D2">
            <w:pPr>
              <w:spacing w:after="120" w:line="240" w:lineRule="auto"/>
              <w:rPr>
                <w:rFonts w:ascii="Arial" w:eastAsia="Arial Narrow" w:hAnsi="Arial" w:cs="Arial"/>
                <w:sz w:val="18"/>
                <w:szCs w:val="18"/>
                <w:lang w:val="en-US"/>
              </w:rPr>
            </w:pPr>
          </w:p>
          <w:p w14:paraId="279C59A6" w14:textId="77777777" w:rsidR="0089000E" w:rsidRPr="00872356" w:rsidRDefault="0089000E" w:rsidP="00CE75D2">
            <w:pPr>
              <w:spacing w:after="120" w:line="240" w:lineRule="auto"/>
              <w:rPr>
                <w:rFonts w:ascii="Arial" w:eastAsia="Arial Narrow" w:hAnsi="Arial" w:cs="Arial"/>
                <w:sz w:val="18"/>
                <w:szCs w:val="18"/>
                <w:lang w:val="en-US"/>
              </w:rPr>
            </w:pPr>
          </w:p>
        </w:tc>
        <w:tc>
          <w:tcPr>
            <w:tcW w:w="3167" w:type="dxa"/>
          </w:tcPr>
          <w:p w14:paraId="3427FBE3" w14:textId="77777777" w:rsidR="0089000E" w:rsidRPr="00872356" w:rsidRDefault="0089000E" w:rsidP="00CE75D2">
            <w:pPr>
              <w:spacing w:after="12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t>Question 1:</w:t>
            </w:r>
          </w:p>
          <w:p w14:paraId="7CF71159"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How were emerging issues identified and prioritized during the implementation of the CF?</w:t>
            </w:r>
          </w:p>
          <w:p w14:paraId="2D617407" w14:textId="77777777" w:rsidR="0089000E" w:rsidRPr="00872356" w:rsidRDefault="0089000E" w:rsidP="00CE75D2">
            <w:pPr>
              <w:spacing w:after="120" w:line="240" w:lineRule="auto"/>
              <w:rPr>
                <w:rFonts w:ascii="Arial" w:eastAsia="Arial Narrow" w:hAnsi="Arial" w:cs="Arial"/>
                <w:sz w:val="18"/>
                <w:szCs w:val="18"/>
                <w:lang w:val="en-US"/>
              </w:rPr>
            </w:pPr>
          </w:p>
          <w:p w14:paraId="0EACEB37" w14:textId="77777777" w:rsidR="0089000E" w:rsidRPr="00872356" w:rsidRDefault="0089000E" w:rsidP="00CE75D2">
            <w:pPr>
              <w:spacing w:after="12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t>Question 2:</w:t>
            </w:r>
          </w:p>
          <w:p w14:paraId="1AC85913"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How frequently were the UNSDCF objectives reviewed to ensure alignment with evolving government priorities?</w:t>
            </w:r>
          </w:p>
          <w:p w14:paraId="130DFB4E" w14:textId="77777777" w:rsidR="0089000E" w:rsidRPr="00872356" w:rsidRDefault="0089000E" w:rsidP="00CE75D2">
            <w:pPr>
              <w:spacing w:after="120" w:line="240" w:lineRule="auto"/>
              <w:rPr>
                <w:rFonts w:ascii="Arial" w:eastAsia="Arial Narrow" w:hAnsi="Arial" w:cs="Arial"/>
                <w:sz w:val="18"/>
                <w:szCs w:val="18"/>
                <w:lang w:val="en-US"/>
              </w:rPr>
            </w:pPr>
          </w:p>
          <w:p w14:paraId="1A6EAB2A" w14:textId="77777777" w:rsidR="0089000E" w:rsidRPr="00872356" w:rsidRDefault="0089000E" w:rsidP="00CE75D2">
            <w:pPr>
              <w:spacing w:after="12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t>Question 3:</w:t>
            </w:r>
          </w:p>
          <w:p w14:paraId="22A93D35"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What mechanisms were used to adjust the UNSDCF implementation in response to these emerging issues?</w:t>
            </w:r>
          </w:p>
          <w:p w14:paraId="519DD0A7" w14:textId="77777777" w:rsidR="0089000E" w:rsidRPr="00872356" w:rsidRDefault="0089000E" w:rsidP="00CE75D2">
            <w:pPr>
              <w:spacing w:after="120" w:line="240" w:lineRule="auto"/>
              <w:rPr>
                <w:rFonts w:ascii="Arial" w:eastAsia="Arial Narrow" w:hAnsi="Arial" w:cs="Arial"/>
                <w:sz w:val="18"/>
                <w:szCs w:val="18"/>
                <w:lang w:val="en-US"/>
              </w:rPr>
            </w:pPr>
          </w:p>
          <w:p w14:paraId="2E5A6B90" w14:textId="77777777" w:rsidR="0089000E" w:rsidRPr="00872356" w:rsidRDefault="0089000E" w:rsidP="00CE75D2">
            <w:pPr>
              <w:spacing w:after="12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t>Question 4</w:t>
            </w:r>
          </w:p>
          <w:p w14:paraId="5DDD456F"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How are the assumptions linked to the scope, pace, and quality of decentralization and PFM reforms?</w:t>
            </w:r>
          </w:p>
          <w:p w14:paraId="0CBD902A" w14:textId="77777777" w:rsidR="0089000E" w:rsidRPr="00872356" w:rsidRDefault="0089000E" w:rsidP="00CE75D2">
            <w:pPr>
              <w:spacing w:after="120" w:line="240" w:lineRule="auto"/>
              <w:rPr>
                <w:rFonts w:ascii="Arial" w:eastAsia="Arial Narrow" w:hAnsi="Arial" w:cs="Arial"/>
                <w:sz w:val="18"/>
                <w:szCs w:val="18"/>
                <w:lang w:val="en-US"/>
              </w:rPr>
            </w:pPr>
          </w:p>
          <w:p w14:paraId="5F5050C1" w14:textId="77777777" w:rsidR="0089000E" w:rsidRPr="00872356" w:rsidRDefault="0089000E" w:rsidP="00CE75D2">
            <w:pPr>
              <w:spacing w:after="12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t>Question 5</w:t>
            </w:r>
          </w:p>
          <w:p w14:paraId="2736F07B"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How are principles of LNOB, gender equality, and inclusion used to guide implementation and oversight of progress?</w:t>
            </w:r>
          </w:p>
          <w:p w14:paraId="01B45589" w14:textId="77777777" w:rsidR="0089000E" w:rsidRPr="00872356" w:rsidRDefault="0089000E" w:rsidP="00CE75D2">
            <w:pPr>
              <w:spacing w:after="120" w:line="240" w:lineRule="auto"/>
              <w:rPr>
                <w:rFonts w:ascii="Arial" w:eastAsia="Arial Narrow" w:hAnsi="Arial" w:cs="Arial"/>
                <w:b/>
                <w:sz w:val="18"/>
                <w:szCs w:val="18"/>
                <w:lang w:val="en-US"/>
              </w:rPr>
            </w:pPr>
          </w:p>
          <w:p w14:paraId="7E421ABE" w14:textId="77777777" w:rsidR="0089000E" w:rsidRPr="00872356" w:rsidRDefault="0089000E" w:rsidP="00CE75D2">
            <w:pPr>
              <w:spacing w:after="120" w:line="240" w:lineRule="auto"/>
              <w:rPr>
                <w:rFonts w:ascii="Arial" w:eastAsia="Arial Narrow" w:hAnsi="Arial" w:cs="Arial"/>
                <w:b/>
                <w:sz w:val="18"/>
                <w:szCs w:val="18"/>
                <w:lang w:val="en-US"/>
              </w:rPr>
            </w:pPr>
          </w:p>
        </w:tc>
        <w:tc>
          <w:tcPr>
            <w:tcW w:w="7037" w:type="dxa"/>
          </w:tcPr>
          <w:p w14:paraId="4908F126"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The </w:t>
            </w:r>
            <w:proofErr w:type="spellStart"/>
            <w:r w:rsidRPr="00872356">
              <w:rPr>
                <w:rFonts w:ascii="Arial" w:eastAsia="Arial Narrow" w:hAnsi="Arial" w:cs="Arial"/>
                <w:sz w:val="18"/>
                <w:szCs w:val="18"/>
                <w:lang w:val="en-US"/>
              </w:rPr>
              <w:t>ToC</w:t>
            </w:r>
            <w:proofErr w:type="spellEnd"/>
            <w:r w:rsidRPr="00872356">
              <w:rPr>
                <w:rFonts w:ascii="Arial" w:eastAsia="Arial Narrow" w:hAnsi="Arial" w:cs="Arial"/>
                <w:sz w:val="18"/>
                <w:szCs w:val="18"/>
                <w:lang w:val="en-US"/>
              </w:rPr>
              <w:t xml:space="preserve"> has 12 assumptions for Outcome 1. Nine of the UN Agencies work to contribute to the Outcome. All of the assumptions, </w:t>
            </w:r>
            <w:r w:rsidRPr="00872356">
              <w:rPr>
                <w:rFonts w:ascii="Arial" w:eastAsia="Arial Narrow" w:hAnsi="Arial" w:cs="Arial"/>
                <w:i/>
                <w:sz w:val="18"/>
                <w:szCs w:val="18"/>
                <w:lang w:val="en-US"/>
              </w:rPr>
              <w:t xml:space="preserve">if </w:t>
            </w:r>
            <w:r w:rsidRPr="00872356">
              <w:rPr>
                <w:rFonts w:ascii="Arial" w:eastAsia="Arial Narrow" w:hAnsi="Arial" w:cs="Arial"/>
                <w:sz w:val="18"/>
                <w:szCs w:val="18"/>
                <w:lang w:val="en-US"/>
              </w:rPr>
              <w:t xml:space="preserve">realized will help in meeting the SDGs as well as the achievement of UNSDCF Outcome 1. </w:t>
            </w:r>
          </w:p>
          <w:p w14:paraId="77180E9A" w14:textId="77777777" w:rsidR="0089000E" w:rsidRPr="00872356" w:rsidRDefault="0089000E" w:rsidP="00CE75D2">
            <w:pPr>
              <w:spacing w:after="120" w:line="240" w:lineRule="auto"/>
              <w:rPr>
                <w:rFonts w:ascii="Arial" w:eastAsia="Arial Narrow" w:hAnsi="Arial" w:cs="Arial"/>
                <w:sz w:val="18"/>
                <w:szCs w:val="18"/>
                <w:lang w:val="en-US"/>
              </w:rPr>
            </w:pPr>
          </w:p>
          <w:p w14:paraId="70F514F1"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The three outputs have the potential to contribute to the achievement of the outcome – as they address inequalities, especially in regards of access, coverage and quality of health services, access and quality of educational programs and social services.  </w:t>
            </w:r>
          </w:p>
          <w:p w14:paraId="05314A14" w14:textId="77777777" w:rsidR="0089000E" w:rsidRPr="00872356" w:rsidRDefault="0089000E" w:rsidP="00CE75D2">
            <w:pPr>
              <w:spacing w:after="120" w:line="240" w:lineRule="auto"/>
              <w:rPr>
                <w:rFonts w:ascii="Arial" w:eastAsia="Arial Narrow" w:hAnsi="Arial" w:cs="Arial"/>
                <w:sz w:val="18"/>
                <w:szCs w:val="18"/>
                <w:lang w:val="en-US"/>
              </w:rPr>
            </w:pPr>
          </w:p>
          <w:p w14:paraId="4EF3A3BA"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There is evidence e.g., in the health sector, of amendments in workplans and budget allocation to address emerging challenges specially during and in the wake of the COVID-19 crisis.</w:t>
            </w:r>
          </w:p>
          <w:p w14:paraId="73DCF4D4" w14:textId="77777777" w:rsidR="0089000E" w:rsidRPr="00872356" w:rsidRDefault="0089000E" w:rsidP="00CE75D2">
            <w:pPr>
              <w:spacing w:after="120" w:line="240" w:lineRule="auto"/>
              <w:rPr>
                <w:rFonts w:ascii="Arial" w:eastAsia="Arial Narrow" w:hAnsi="Arial" w:cs="Arial"/>
                <w:sz w:val="18"/>
                <w:szCs w:val="18"/>
                <w:lang w:val="en-US"/>
              </w:rPr>
            </w:pPr>
          </w:p>
          <w:p w14:paraId="7EA9562F" w14:textId="77777777" w:rsidR="0089000E" w:rsidRPr="00872356" w:rsidRDefault="0089000E" w:rsidP="00CE75D2">
            <w:pPr>
              <w:spacing w:after="120" w:line="240" w:lineRule="auto"/>
              <w:rPr>
                <w:rFonts w:ascii="Arial" w:eastAsia="Arial Narrow" w:hAnsi="Arial" w:cs="Arial"/>
                <w:sz w:val="18"/>
                <w:szCs w:val="18"/>
                <w:lang w:val="en-US"/>
              </w:rPr>
            </w:pPr>
          </w:p>
        </w:tc>
      </w:tr>
    </w:tbl>
    <w:p w14:paraId="0A745190" w14:textId="77777777" w:rsidR="0089000E" w:rsidRPr="00872356" w:rsidRDefault="0089000E" w:rsidP="0089000E">
      <w:pPr>
        <w:spacing w:after="120" w:line="240" w:lineRule="auto"/>
        <w:jc w:val="center"/>
        <w:rPr>
          <w:rFonts w:ascii="Arial" w:eastAsia="Arial Narrow" w:hAnsi="Arial" w:cs="Arial"/>
          <w:b/>
          <w:smallCaps/>
          <w:sz w:val="18"/>
          <w:szCs w:val="18"/>
          <w:lang w:val="en-US"/>
        </w:rPr>
      </w:pPr>
    </w:p>
    <w:p w14:paraId="2B69BFF4" w14:textId="77777777" w:rsidR="0089000E" w:rsidRPr="00872356" w:rsidRDefault="0089000E" w:rsidP="0089000E">
      <w:pPr>
        <w:spacing w:after="120" w:line="240" w:lineRule="auto"/>
        <w:jc w:val="center"/>
        <w:rPr>
          <w:rFonts w:ascii="Arial" w:eastAsia="Arial Narrow" w:hAnsi="Arial" w:cs="Arial"/>
          <w:b/>
          <w:smallCaps/>
          <w:sz w:val="18"/>
          <w:szCs w:val="18"/>
          <w:lang w:val="en-US"/>
        </w:rPr>
      </w:pPr>
    </w:p>
    <w:tbl>
      <w:tblPr>
        <w:tblW w:w="15225" w:type="dxa"/>
        <w:tblInd w:w="-1088" w:type="dxa"/>
        <w:tblLayout w:type="fixed"/>
        <w:tblLook w:val="0400" w:firstRow="0" w:lastRow="0" w:firstColumn="0" w:lastColumn="0" w:noHBand="0" w:noVBand="1"/>
      </w:tblPr>
      <w:tblGrid>
        <w:gridCol w:w="2342"/>
        <w:gridCol w:w="2610"/>
        <w:gridCol w:w="6"/>
        <w:gridCol w:w="3684"/>
        <w:gridCol w:w="2972"/>
        <w:gridCol w:w="3605"/>
        <w:gridCol w:w="6"/>
      </w:tblGrid>
      <w:tr w:rsidR="0089000E" w:rsidRPr="00872356" w14:paraId="79FE432E" w14:textId="77777777" w:rsidTr="00CE75D2">
        <w:trPr>
          <w:trHeight w:val="315"/>
        </w:trPr>
        <w:tc>
          <w:tcPr>
            <w:tcW w:w="15225" w:type="dxa"/>
            <w:gridSpan w:val="7"/>
            <w:tcBorders>
              <w:top w:val="single" w:sz="6" w:space="0" w:color="CCCCCC"/>
              <w:left w:val="single" w:sz="6" w:space="0" w:color="000000"/>
              <w:bottom w:val="single" w:sz="6" w:space="0" w:color="000000"/>
              <w:right w:val="single" w:sz="6" w:space="0" w:color="000000"/>
            </w:tcBorders>
            <w:shd w:val="clear" w:color="auto" w:fill="F2F2F2"/>
            <w:tcMar>
              <w:top w:w="30" w:type="dxa"/>
              <w:left w:w="45" w:type="dxa"/>
              <w:bottom w:w="30" w:type="dxa"/>
              <w:right w:w="45" w:type="dxa"/>
            </w:tcMar>
          </w:tcPr>
          <w:p w14:paraId="12F5C7CA" w14:textId="77777777" w:rsidR="0089000E" w:rsidRPr="00872356" w:rsidRDefault="0089000E" w:rsidP="00CE75D2">
            <w:pPr>
              <w:spacing w:after="120" w:line="240" w:lineRule="auto"/>
              <w:jc w:val="center"/>
              <w:rPr>
                <w:rFonts w:ascii="Arial" w:eastAsia="Arial Narrow" w:hAnsi="Arial" w:cs="Arial"/>
                <w:sz w:val="18"/>
                <w:szCs w:val="18"/>
                <w:lang w:val="en-US"/>
              </w:rPr>
            </w:pPr>
            <w:r w:rsidRPr="00872356">
              <w:rPr>
                <w:rFonts w:ascii="Arial" w:eastAsia="Arial Narrow" w:hAnsi="Arial" w:cs="Arial"/>
                <w:b/>
                <w:sz w:val="18"/>
                <w:szCs w:val="18"/>
                <w:lang w:val="en-US"/>
              </w:rPr>
              <w:lastRenderedPageBreak/>
              <w:t>OUTCOME 2: INDICATOR-WISE PROGRESS</w:t>
            </w:r>
          </w:p>
        </w:tc>
      </w:tr>
      <w:tr w:rsidR="0089000E" w:rsidRPr="00872356" w14:paraId="70FF5E94" w14:textId="77777777" w:rsidTr="00CE75D2">
        <w:trPr>
          <w:gridAfter w:val="1"/>
          <w:wAfter w:w="6" w:type="dxa"/>
          <w:trHeight w:val="315"/>
        </w:trPr>
        <w:tc>
          <w:tcPr>
            <w:tcW w:w="2342"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2A6441C2" w14:textId="77777777" w:rsidR="0089000E" w:rsidRPr="00872356" w:rsidRDefault="0089000E" w:rsidP="00CE75D2">
            <w:pPr>
              <w:spacing w:after="120" w:line="240" w:lineRule="auto"/>
              <w:rPr>
                <w:rFonts w:ascii="Arial" w:eastAsia="Arial Narrow" w:hAnsi="Arial" w:cs="Arial"/>
                <w:sz w:val="18"/>
                <w:szCs w:val="18"/>
                <w:lang w:val="en-US"/>
              </w:rPr>
            </w:pPr>
          </w:p>
        </w:tc>
        <w:tc>
          <w:tcPr>
            <w:tcW w:w="2616" w:type="dxa"/>
            <w:gridSpan w:val="2"/>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633B87AA" w14:textId="77777777" w:rsidR="0089000E" w:rsidRPr="00872356" w:rsidRDefault="0089000E" w:rsidP="00CE75D2">
            <w:pPr>
              <w:spacing w:after="120" w:line="240" w:lineRule="auto"/>
              <w:jc w:val="center"/>
              <w:rPr>
                <w:rFonts w:ascii="Arial" w:eastAsia="Arial Narrow" w:hAnsi="Arial" w:cs="Arial"/>
                <w:b/>
                <w:sz w:val="18"/>
                <w:szCs w:val="18"/>
                <w:lang w:val="en-US"/>
              </w:rPr>
            </w:pPr>
            <w:r w:rsidRPr="00872356">
              <w:rPr>
                <w:rFonts w:ascii="Arial" w:eastAsia="Arial Narrow" w:hAnsi="Arial" w:cs="Arial"/>
                <w:b/>
                <w:sz w:val="18"/>
                <w:szCs w:val="18"/>
                <w:lang w:val="en-US"/>
              </w:rPr>
              <w:t>BASELINE</w:t>
            </w:r>
          </w:p>
        </w:tc>
        <w:tc>
          <w:tcPr>
            <w:tcW w:w="368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7DD07CF0" w14:textId="77777777" w:rsidR="0089000E" w:rsidRPr="00872356" w:rsidRDefault="0089000E" w:rsidP="00CE75D2">
            <w:pPr>
              <w:spacing w:after="120" w:line="240" w:lineRule="auto"/>
              <w:jc w:val="center"/>
              <w:rPr>
                <w:rFonts w:ascii="Arial" w:eastAsia="Arial Narrow" w:hAnsi="Arial" w:cs="Arial"/>
                <w:b/>
                <w:sz w:val="18"/>
                <w:szCs w:val="18"/>
                <w:lang w:val="en-US"/>
              </w:rPr>
            </w:pPr>
            <w:r w:rsidRPr="00872356">
              <w:rPr>
                <w:rFonts w:ascii="Arial" w:eastAsia="Arial Narrow" w:hAnsi="Arial" w:cs="Arial"/>
                <w:b/>
                <w:sz w:val="18"/>
                <w:szCs w:val="18"/>
                <w:lang w:val="en-US"/>
              </w:rPr>
              <w:t>2021 PROGRESS</w:t>
            </w:r>
          </w:p>
        </w:tc>
        <w:tc>
          <w:tcPr>
            <w:tcW w:w="297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425610E1" w14:textId="77777777" w:rsidR="0089000E" w:rsidRPr="00872356" w:rsidRDefault="0089000E" w:rsidP="00CE75D2">
            <w:pPr>
              <w:spacing w:after="120" w:line="240" w:lineRule="auto"/>
              <w:jc w:val="center"/>
              <w:rPr>
                <w:rFonts w:ascii="Arial" w:eastAsia="Arial Narrow" w:hAnsi="Arial" w:cs="Arial"/>
                <w:b/>
                <w:sz w:val="18"/>
                <w:szCs w:val="18"/>
                <w:lang w:val="en-US"/>
              </w:rPr>
            </w:pPr>
            <w:r w:rsidRPr="00872356">
              <w:rPr>
                <w:rFonts w:ascii="Arial" w:eastAsia="Arial Narrow" w:hAnsi="Arial" w:cs="Arial"/>
                <w:b/>
                <w:sz w:val="18"/>
                <w:szCs w:val="18"/>
                <w:lang w:val="en-US"/>
              </w:rPr>
              <w:t>2022 PROGRESS</w:t>
            </w:r>
          </w:p>
        </w:tc>
        <w:tc>
          <w:tcPr>
            <w:tcW w:w="360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7AD24DCB" w14:textId="77777777" w:rsidR="0089000E" w:rsidRPr="00872356" w:rsidRDefault="0089000E" w:rsidP="00CE75D2">
            <w:pPr>
              <w:spacing w:after="120" w:line="240" w:lineRule="auto"/>
              <w:jc w:val="center"/>
              <w:rPr>
                <w:rFonts w:ascii="Arial" w:eastAsia="Arial Narrow" w:hAnsi="Arial" w:cs="Arial"/>
                <w:b/>
                <w:sz w:val="18"/>
                <w:szCs w:val="18"/>
                <w:lang w:val="en-US"/>
              </w:rPr>
            </w:pPr>
            <w:r w:rsidRPr="00872356">
              <w:rPr>
                <w:rFonts w:ascii="Arial" w:eastAsia="Arial Narrow" w:hAnsi="Arial" w:cs="Arial"/>
                <w:b/>
                <w:sz w:val="18"/>
                <w:szCs w:val="18"/>
                <w:lang w:val="en-US"/>
              </w:rPr>
              <w:t>2023 PROGRESS</w:t>
            </w:r>
          </w:p>
        </w:tc>
      </w:tr>
      <w:tr w:rsidR="0089000E" w:rsidRPr="00872356" w14:paraId="0694C3E7" w14:textId="77777777" w:rsidTr="00CE75D2">
        <w:trPr>
          <w:gridAfter w:val="1"/>
          <w:wAfter w:w="6" w:type="dxa"/>
          <w:trHeight w:val="315"/>
        </w:trPr>
        <w:tc>
          <w:tcPr>
            <w:tcW w:w="2342"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0FDC3B18"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2.1.1. Coverage with at least eight (8) antenatal care visits (ANC) </w:t>
            </w:r>
            <w:r w:rsidRPr="00872356">
              <w:rPr>
                <w:rFonts w:ascii="Arial" w:eastAsia="Arial Narrow" w:hAnsi="Arial" w:cs="Arial"/>
                <w:sz w:val="18"/>
                <w:szCs w:val="18"/>
                <w:lang w:val="en-US"/>
              </w:rPr>
              <w:br/>
              <w:t xml:space="preserve">NSDG: 3.1.1 (GT 3.1) </w:t>
            </w:r>
            <w:r w:rsidRPr="00872356">
              <w:rPr>
                <w:rFonts w:ascii="Arial" w:eastAsia="Arial Narrow" w:hAnsi="Arial" w:cs="Arial"/>
                <w:sz w:val="18"/>
                <w:szCs w:val="18"/>
                <w:lang w:val="en-US"/>
              </w:rPr>
              <w:br/>
            </w:r>
            <w:r w:rsidRPr="00872356">
              <w:rPr>
                <w:rFonts w:ascii="Arial" w:eastAsia="Arial Narrow" w:hAnsi="Arial" w:cs="Arial"/>
                <w:sz w:val="18"/>
                <w:szCs w:val="18"/>
                <w:lang w:val="en-US"/>
              </w:rPr>
              <w:br/>
            </w:r>
          </w:p>
        </w:tc>
        <w:tc>
          <w:tcPr>
            <w:tcW w:w="2616" w:type="dxa"/>
            <w:gridSpan w:val="2"/>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0ED3CDC8"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42% (2019) </w:t>
            </w:r>
            <w:r w:rsidRPr="00872356">
              <w:rPr>
                <w:rFonts w:ascii="Arial" w:eastAsia="Arial Narrow" w:hAnsi="Arial" w:cs="Arial"/>
                <w:sz w:val="18"/>
                <w:szCs w:val="18"/>
                <w:lang w:val="en-US"/>
              </w:rPr>
              <w:br/>
            </w:r>
            <w:r w:rsidRPr="00872356">
              <w:rPr>
                <w:rFonts w:ascii="Arial" w:eastAsia="Arial Narrow" w:hAnsi="Arial" w:cs="Arial"/>
                <w:sz w:val="18"/>
                <w:szCs w:val="18"/>
                <w:lang w:val="en-US"/>
              </w:rPr>
              <w:br/>
              <w:t>Actual in 2020 – 35%; according to NCDC statistical Yearbook (2020). Provision of Antenatal Care services continued despite COVID-19 epidemic-related lockdown &amp; travel restrictions, but utilization deteriorated. Coverage with at least 6 ANC visits, the most critical ones, was almost 70%.</w:t>
            </w:r>
          </w:p>
        </w:tc>
        <w:tc>
          <w:tcPr>
            <w:tcW w:w="368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6E8A1EC3"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37,8% (NCDC) </w:t>
            </w:r>
            <w:r w:rsidRPr="00872356">
              <w:rPr>
                <w:rFonts w:ascii="Arial" w:eastAsia="Arial Narrow" w:hAnsi="Arial" w:cs="Arial"/>
                <w:sz w:val="18"/>
                <w:szCs w:val="18"/>
                <w:lang w:val="en-US"/>
              </w:rPr>
              <w:br/>
              <w:t>Despite the COVID-19-related lockdown &amp; travel restrictions, coverage with 8 ANC visits increased in comparison to 2020, and almost equaled to pre-COVID year of 2019 data, the utilization deteriorated. Based on the ANC regionalization model, a nationwide assessment of over 150 ANC facilities was conducted.</w:t>
            </w:r>
          </w:p>
        </w:tc>
        <w:tc>
          <w:tcPr>
            <w:tcW w:w="297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43CB0604"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37% (data was obtained from NCDC in response to a request made by UNFPA, data are not published yet)</w:t>
            </w:r>
          </w:p>
        </w:tc>
        <w:tc>
          <w:tcPr>
            <w:tcW w:w="360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5EB2A5F0"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38.5%</w:t>
            </w:r>
            <w:hyperlink w:anchor="_49x2ik5">
              <w:r w:rsidRPr="00872356">
                <w:rPr>
                  <w:rFonts w:ascii="Arial" w:eastAsia="Arial Narrow" w:hAnsi="Arial" w:cs="Arial"/>
                  <w:color w:val="0000FF"/>
                  <w:sz w:val="18"/>
                  <w:szCs w:val="18"/>
                  <w:u w:val="single"/>
                  <w:lang w:val="en-US"/>
                </w:rPr>
                <w:t>[3]</w:t>
              </w:r>
            </w:hyperlink>
          </w:p>
        </w:tc>
      </w:tr>
      <w:tr w:rsidR="0089000E" w:rsidRPr="00872356" w14:paraId="02EFD8AF" w14:textId="77777777" w:rsidTr="00CE75D2">
        <w:trPr>
          <w:gridAfter w:val="1"/>
          <w:wAfter w:w="6" w:type="dxa"/>
          <w:trHeight w:val="315"/>
        </w:trPr>
        <w:tc>
          <w:tcPr>
            <w:tcW w:w="2342"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142C34FC"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2.1.2. Elimination of mother-to-child transmission (EMTCT) of HIV and Syphilis achieved </w:t>
            </w:r>
            <w:r w:rsidRPr="00872356">
              <w:rPr>
                <w:rFonts w:ascii="Arial" w:eastAsia="Arial Narrow" w:hAnsi="Arial" w:cs="Arial"/>
                <w:sz w:val="18"/>
                <w:szCs w:val="18"/>
                <w:lang w:val="en-US"/>
              </w:rPr>
              <w:br/>
              <w:t xml:space="preserve">NSDG: 3.3.1 (GT 3.3) </w:t>
            </w:r>
            <w:r w:rsidRPr="00872356">
              <w:rPr>
                <w:rFonts w:ascii="Arial" w:eastAsia="Arial Narrow" w:hAnsi="Arial" w:cs="Arial"/>
                <w:sz w:val="18"/>
                <w:szCs w:val="18"/>
                <w:lang w:val="en-US"/>
              </w:rPr>
              <w:br/>
            </w:r>
          </w:p>
        </w:tc>
        <w:tc>
          <w:tcPr>
            <w:tcW w:w="2616" w:type="dxa"/>
            <w:gridSpan w:val="2"/>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7EF966A2"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No (2020)</w:t>
            </w:r>
          </w:p>
        </w:tc>
        <w:tc>
          <w:tcPr>
            <w:tcW w:w="368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40E352CE" w14:textId="77777777" w:rsidR="0089000E" w:rsidRPr="00872356" w:rsidRDefault="0089000E" w:rsidP="00CE75D2">
            <w:pPr>
              <w:spacing w:after="120" w:line="240" w:lineRule="auto"/>
              <w:rPr>
                <w:rFonts w:ascii="Arial" w:eastAsia="Arial Narrow" w:hAnsi="Arial" w:cs="Arial"/>
                <w:sz w:val="18"/>
                <w:szCs w:val="18"/>
                <w:lang w:val="en-US"/>
              </w:rPr>
            </w:pPr>
          </w:p>
        </w:tc>
        <w:tc>
          <w:tcPr>
            <w:tcW w:w="297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6BEC8FB6"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EMTCT Assessment conducted; National EMCT Action Plan 2022-2024 developed; The National validation report drafted to be submitted to the WHO Regional Validation Council.</w:t>
            </w:r>
          </w:p>
        </w:tc>
        <w:tc>
          <w:tcPr>
            <w:tcW w:w="360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6D522204"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The assessment of EMTCT status for HIV, HBV and syphilis was conducted. The National EMTCT Action Plan for the period of 2022-2024 has been updated with the UN joint support, and expanded to cover the elimination of Hepatitis B.</w:t>
            </w:r>
          </w:p>
        </w:tc>
      </w:tr>
      <w:tr w:rsidR="0089000E" w:rsidRPr="00872356" w14:paraId="093E8D35" w14:textId="77777777" w:rsidTr="00CE75D2">
        <w:trPr>
          <w:gridAfter w:val="1"/>
          <w:wAfter w:w="6" w:type="dxa"/>
          <w:trHeight w:val="315"/>
        </w:trPr>
        <w:tc>
          <w:tcPr>
            <w:tcW w:w="2342"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46587456"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2.1.3. Number of encounters with the Primary Health Care (PHC) units/</w:t>
            </w:r>
            <w:proofErr w:type="gramStart"/>
            <w:r w:rsidRPr="00872356">
              <w:rPr>
                <w:rFonts w:ascii="Arial" w:eastAsia="Arial Narrow" w:hAnsi="Arial" w:cs="Arial"/>
                <w:sz w:val="18"/>
                <w:szCs w:val="18"/>
                <w:lang w:val="en-US"/>
              </w:rPr>
              <w:t>outpatients</w:t>
            </w:r>
            <w:proofErr w:type="gramEnd"/>
            <w:r w:rsidRPr="00872356">
              <w:rPr>
                <w:rFonts w:ascii="Arial" w:eastAsia="Arial Narrow" w:hAnsi="Arial" w:cs="Arial"/>
                <w:sz w:val="18"/>
                <w:szCs w:val="18"/>
                <w:lang w:val="en-US"/>
              </w:rPr>
              <w:t xml:space="preserve"> facilities, providing essential health services per capita/per year </w:t>
            </w:r>
            <w:r w:rsidRPr="00872356">
              <w:rPr>
                <w:rFonts w:ascii="Arial" w:eastAsia="Arial Narrow" w:hAnsi="Arial" w:cs="Arial"/>
                <w:sz w:val="18"/>
                <w:szCs w:val="18"/>
                <w:lang w:val="en-US"/>
              </w:rPr>
              <w:br/>
              <w:t xml:space="preserve">NSDG 3.8.1 (GT 3.8) </w:t>
            </w:r>
          </w:p>
        </w:tc>
        <w:tc>
          <w:tcPr>
            <w:tcW w:w="2616" w:type="dxa"/>
            <w:gridSpan w:val="2"/>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4A73DB04"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3.6 visits (2019)</w:t>
            </w:r>
          </w:p>
        </w:tc>
        <w:tc>
          <w:tcPr>
            <w:tcW w:w="368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59A5F5C7"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Number of encounters with the PHC units/outpatient facilities, providing essential health services per capita/per year: 12807695 (3.4 visits). The </w:t>
            </w:r>
            <w:r w:rsidRPr="00872356">
              <w:rPr>
                <w:rFonts w:ascii="Arial" w:eastAsia="Arial Narrow" w:hAnsi="Arial" w:cs="Arial"/>
                <w:sz w:val="18"/>
                <w:szCs w:val="18"/>
                <w:lang w:val="en-US"/>
              </w:rPr>
              <w:br/>
              <w:t>decrease may be attributed to COVID-19.</w:t>
            </w:r>
            <w:r w:rsidRPr="00872356">
              <w:rPr>
                <w:rFonts w:ascii="Arial" w:eastAsia="Arial Narrow" w:hAnsi="Arial" w:cs="Arial"/>
                <w:sz w:val="18"/>
                <w:szCs w:val="18"/>
                <w:lang w:val="en-US"/>
              </w:rPr>
              <w:br/>
              <w:t>Available data: in 2021 the number of total encounters with outpatient facilities was 4.4 (incl. children under 15, ambulance calls and ambulance calls for under 15) Encounters with physicians: 4.</w:t>
            </w:r>
            <w:r w:rsidRPr="00872356">
              <w:rPr>
                <w:rFonts w:ascii="Arial" w:eastAsia="Arial Narrow" w:hAnsi="Arial" w:cs="Arial"/>
                <w:sz w:val="18"/>
                <w:szCs w:val="18"/>
                <w:lang w:val="en-US"/>
              </w:rPr>
              <w:br/>
            </w:r>
            <w:hyperlink r:id="rId32">
              <w:r w:rsidRPr="00872356">
                <w:rPr>
                  <w:rFonts w:ascii="Arial" w:eastAsia="Arial Narrow" w:hAnsi="Arial" w:cs="Arial"/>
                  <w:i/>
                  <w:color w:val="0000FF"/>
                  <w:sz w:val="18"/>
                  <w:szCs w:val="18"/>
                  <w:u w:val="single"/>
                  <w:lang w:val="en-US"/>
                </w:rPr>
                <w:t>https://test.ncdc.ge/Handlers/GetFile.ashx?ID=b3956fe5-2a48-4fc1-9a5a-37d13c6d397f</w:t>
              </w:r>
            </w:hyperlink>
          </w:p>
        </w:tc>
        <w:tc>
          <w:tcPr>
            <w:tcW w:w="297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4ED2BE84" w14:textId="77777777" w:rsidR="0089000E" w:rsidRPr="00872356" w:rsidRDefault="0089000E" w:rsidP="00CE75D2">
            <w:pPr>
              <w:spacing w:after="120" w:line="240" w:lineRule="auto"/>
              <w:rPr>
                <w:rFonts w:ascii="Arial" w:eastAsia="Arial Narrow" w:hAnsi="Arial" w:cs="Arial"/>
                <w:sz w:val="18"/>
                <w:szCs w:val="18"/>
                <w:lang w:val="en-US"/>
              </w:rPr>
            </w:pPr>
          </w:p>
        </w:tc>
        <w:tc>
          <w:tcPr>
            <w:tcW w:w="360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05E3A506" w14:textId="77777777" w:rsidR="0089000E" w:rsidRPr="00872356" w:rsidRDefault="0089000E" w:rsidP="00CE75D2">
            <w:pPr>
              <w:spacing w:after="120" w:line="240" w:lineRule="auto"/>
              <w:rPr>
                <w:rFonts w:ascii="Arial" w:eastAsia="Arial Narrow" w:hAnsi="Arial" w:cs="Arial"/>
                <w:sz w:val="18"/>
                <w:szCs w:val="18"/>
                <w:lang w:val="en-US"/>
              </w:rPr>
            </w:pPr>
            <w:r>
              <w:rPr>
                <w:rFonts w:ascii="Arial" w:eastAsia="Arial Narrow" w:hAnsi="Arial" w:cs="Arial"/>
                <w:sz w:val="18"/>
                <w:szCs w:val="18"/>
                <w:lang w:val="en-US"/>
              </w:rPr>
              <w:t>I</w:t>
            </w:r>
            <w:r w:rsidRPr="00872356">
              <w:rPr>
                <w:rFonts w:ascii="Arial" w:eastAsia="Arial Narrow" w:hAnsi="Arial" w:cs="Arial"/>
                <w:sz w:val="18"/>
                <w:szCs w:val="18"/>
                <w:lang w:val="en-US"/>
              </w:rPr>
              <w:t>n 202</w:t>
            </w:r>
            <w:r>
              <w:rPr>
                <w:rFonts w:ascii="Arial" w:eastAsia="Arial Narrow" w:hAnsi="Arial" w:cs="Arial"/>
                <w:sz w:val="18"/>
                <w:szCs w:val="18"/>
                <w:lang w:val="en-US"/>
              </w:rPr>
              <w:t>3</w:t>
            </w:r>
            <w:r w:rsidRPr="00872356">
              <w:rPr>
                <w:rFonts w:ascii="Arial" w:eastAsia="Arial Narrow" w:hAnsi="Arial" w:cs="Arial"/>
                <w:sz w:val="18"/>
                <w:szCs w:val="18"/>
                <w:lang w:val="en-US"/>
              </w:rPr>
              <w:t xml:space="preserve"> the number of total encounters with outpatient facilities was 4.4 (incl. children under 15, ambulance calls and ambulance </w:t>
            </w:r>
            <w:proofErr w:type="gramStart"/>
            <w:r w:rsidRPr="00872356">
              <w:rPr>
                <w:rFonts w:ascii="Arial" w:eastAsia="Arial Narrow" w:hAnsi="Arial" w:cs="Arial"/>
                <w:sz w:val="18"/>
                <w:szCs w:val="18"/>
                <w:lang w:val="en-US"/>
              </w:rPr>
              <w:t>calls</w:t>
            </w:r>
            <w:proofErr w:type="gramEnd"/>
            <w:r w:rsidRPr="00872356">
              <w:rPr>
                <w:rFonts w:ascii="Arial" w:eastAsia="Arial Narrow" w:hAnsi="Arial" w:cs="Arial"/>
                <w:sz w:val="18"/>
                <w:szCs w:val="18"/>
                <w:lang w:val="en-US"/>
              </w:rPr>
              <w:t xml:space="preserve"> for under 15) Encounters with physicians: 4</w:t>
            </w:r>
            <w:r>
              <w:rPr>
                <w:rFonts w:ascii="Arial" w:eastAsia="Arial Narrow" w:hAnsi="Arial" w:cs="Arial"/>
                <w:sz w:val="18"/>
                <w:szCs w:val="18"/>
                <w:lang w:val="en-US"/>
              </w:rPr>
              <w:t>.1</w:t>
            </w:r>
            <w:r w:rsidRPr="00872356">
              <w:rPr>
                <w:rFonts w:ascii="Arial" w:eastAsia="Arial Narrow" w:hAnsi="Arial" w:cs="Arial"/>
                <w:sz w:val="18"/>
                <w:szCs w:val="18"/>
                <w:lang w:val="en-US"/>
              </w:rPr>
              <w:t>.</w:t>
            </w:r>
            <w:r w:rsidRPr="00872356">
              <w:rPr>
                <w:rFonts w:ascii="Arial" w:eastAsia="Arial Narrow" w:hAnsi="Arial" w:cs="Arial"/>
                <w:sz w:val="18"/>
                <w:szCs w:val="18"/>
                <w:lang w:val="en-US"/>
              </w:rPr>
              <w:br/>
            </w:r>
          </w:p>
        </w:tc>
      </w:tr>
      <w:tr w:rsidR="0089000E" w:rsidRPr="00872356" w14:paraId="25A377C7" w14:textId="77777777" w:rsidTr="00CE75D2">
        <w:trPr>
          <w:gridAfter w:val="1"/>
          <w:wAfter w:w="6" w:type="dxa"/>
          <w:trHeight w:val="315"/>
        </w:trPr>
        <w:tc>
          <w:tcPr>
            <w:tcW w:w="2342"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3FBBDC4E"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2.1.4 Share of districts with DTP3 containing vaccine coverage below 80 per cent </w:t>
            </w:r>
            <w:r w:rsidRPr="00872356">
              <w:rPr>
                <w:rFonts w:ascii="Arial" w:eastAsia="Arial Narrow" w:hAnsi="Arial" w:cs="Arial"/>
                <w:sz w:val="18"/>
                <w:szCs w:val="18"/>
                <w:lang w:val="en-US"/>
              </w:rPr>
              <w:br/>
              <w:t xml:space="preserve">NSDG 3.8.1 (GT 3.8) </w:t>
            </w:r>
            <w:r w:rsidRPr="00872356">
              <w:rPr>
                <w:rFonts w:ascii="Arial" w:eastAsia="Arial Narrow" w:hAnsi="Arial" w:cs="Arial"/>
                <w:sz w:val="18"/>
                <w:szCs w:val="18"/>
                <w:lang w:val="en-US"/>
              </w:rPr>
              <w:br/>
              <w:t xml:space="preserve">Lead Reporter: UNICEF </w:t>
            </w:r>
            <w:r w:rsidRPr="00872356">
              <w:rPr>
                <w:rFonts w:ascii="Arial" w:eastAsia="Arial Narrow" w:hAnsi="Arial" w:cs="Arial"/>
                <w:sz w:val="18"/>
                <w:szCs w:val="18"/>
                <w:lang w:val="en-US"/>
              </w:rPr>
              <w:br/>
              <w:t xml:space="preserve">Contributors: WHO </w:t>
            </w:r>
            <w:r w:rsidRPr="00872356">
              <w:rPr>
                <w:rFonts w:ascii="Arial" w:eastAsia="Arial Narrow" w:hAnsi="Arial" w:cs="Arial"/>
                <w:sz w:val="18"/>
                <w:szCs w:val="18"/>
                <w:lang w:val="en-US"/>
              </w:rPr>
              <w:br/>
              <w:t>Adjusted formulation:</w:t>
            </w:r>
            <w:r w:rsidRPr="00872356">
              <w:rPr>
                <w:rFonts w:ascii="Arial" w:eastAsia="Arial Narrow" w:hAnsi="Arial" w:cs="Arial"/>
                <w:sz w:val="18"/>
                <w:szCs w:val="18"/>
                <w:lang w:val="en-US"/>
              </w:rPr>
              <w:br/>
              <w:t xml:space="preserve">District or equivalent </w:t>
            </w:r>
            <w:r w:rsidRPr="00872356">
              <w:rPr>
                <w:rFonts w:ascii="Arial" w:eastAsia="Arial Narrow" w:hAnsi="Arial" w:cs="Arial"/>
                <w:sz w:val="18"/>
                <w:szCs w:val="18"/>
                <w:lang w:val="en-US"/>
              </w:rPr>
              <w:lastRenderedPageBreak/>
              <w:t>administrative unit with at least 80% coverage of measles-containing vaccine for children &lt; 1 year receiving (21-02-L2-05) NSDG 3.8.1 (GT 3.8)</w:t>
            </w:r>
          </w:p>
        </w:tc>
        <w:tc>
          <w:tcPr>
            <w:tcW w:w="2616" w:type="dxa"/>
            <w:gridSpan w:val="2"/>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24FF8311"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lastRenderedPageBreak/>
              <w:t xml:space="preserve">1.3% (2018) </w:t>
            </w:r>
            <w:r w:rsidRPr="00872356">
              <w:rPr>
                <w:rFonts w:ascii="Arial" w:eastAsia="Arial Narrow" w:hAnsi="Arial" w:cs="Arial"/>
                <w:sz w:val="18"/>
                <w:szCs w:val="18"/>
                <w:lang w:val="en-US"/>
              </w:rPr>
              <w:br/>
            </w:r>
            <w:r w:rsidRPr="00872356">
              <w:rPr>
                <w:rFonts w:ascii="Arial" w:eastAsia="Arial Narrow" w:hAnsi="Arial" w:cs="Arial"/>
                <w:sz w:val="18"/>
                <w:szCs w:val="18"/>
                <w:lang w:val="en-US"/>
              </w:rPr>
              <w:br/>
              <w:t>Adjusted: 92.8 (2018)</w:t>
            </w:r>
          </w:p>
        </w:tc>
        <w:tc>
          <w:tcPr>
            <w:tcW w:w="368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7953D7C6"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District or equivalent administrative unit with at least 80% coverage of DTP-containing vaccine for children &lt; 1 year: 60%</w:t>
            </w:r>
            <w:r w:rsidRPr="00872356">
              <w:rPr>
                <w:rFonts w:ascii="Arial" w:eastAsia="Arial Narrow" w:hAnsi="Arial" w:cs="Arial"/>
                <w:sz w:val="18"/>
                <w:szCs w:val="18"/>
                <w:lang w:val="en-US"/>
              </w:rPr>
              <w:br/>
              <w:t>63%</w:t>
            </w:r>
          </w:p>
        </w:tc>
        <w:tc>
          <w:tcPr>
            <w:tcW w:w="297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2089B467"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0,92</w:t>
            </w:r>
          </w:p>
        </w:tc>
        <w:tc>
          <w:tcPr>
            <w:tcW w:w="360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5DDA956E"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93.8%</w:t>
            </w:r>
          </w:p>
        </w:tc>
      </w:tr>
      <w:tr w:rsidR="0089000E" w:rsidRPr="00872356" w14:paraId="7DDEF458" w14:textId="77777777" w:rsidTr="00CE75D2">
        <w:trPr>
          <w:gridAfter w:val="1"/>
          <w:wAfter w:w="6" w:type="dxa"/>
          <w:trHeight w:val="315"/>
        </w:trPr>
        <w:tc>
          <w:tcPr>
            <w:tcW w:w="2342"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0B36C678"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2.1.5 Age-standardized prevalence of current tobacco use among </w:t>
            </w:r>
            <w:proofErr w:type="gramStart"/>
            <w:r w:rsidRPr="00872356">
              <w:rPr>
                <w:rFonts w:ascii="Arial" w:eastAsia="Arial Narrow" w:hAnsi="Arial" w:cs="Arial"/>
                <w:sz w:val="18"/>
                <w:szCs w:val="18"/>
                <w:lang w:val="en-US"/>
              </w:rPr>
              <w:t>persons</w:t>
            </w:r>
            <w:proofErr w:type="gramEnd"/>
            <w:r w:rsidRPr="00872356">
              <w:rPr>
                <w:rFonts w:ascii="Arial" w:eastAsia="Arial Narrow" w:hAnsi="Arial" w:cs="Arial"/>
                <w:sz w:val="18"/>
                <w:szCs w:val="18"/>
                <w:lang w:val="en-US"/>
              </w:rPr>
              <w:t xml:space="preserve"> aged 15 years and older </w:t>
            </w:r>
            <w:r w:rsidRPr="00872356">
              <w:rPr>
                <w:rFonts w:ascii="Arial" w:eastAsia="Arial Narrow" w:hAnsi="Arial" w:cs="Arial"/>
                <w:sz w:val="18"/>
                <w:szCs w:val="18"/>
                <w:lang w:val="en-US"/>
              </w:rPr>
              <w:br/>
              <w:t xml:space="preserve">NSDG 3.a.1 (GT 3.a) </w:t>
            </w:r>
          </w:p>
        </w:tc>
        <w:tc>
          <w:tcPr>
            <w:tcW w:w="2616" w:type="dxa"/>
            <w:gridSpan w:val="2"/>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4F688D69"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Both – 29.7% </w:t>
            </w:r>
            <w:r w:rsidRPr="00872356">
              <w:rPr>
                <w:rFonts w:ascii="Arial" w:eastAsia="Arial Narrow" w:hAnsi="Arial" w:cs="Arial"/>
                <w:sz w:val="18"/>
                <w:szCs w:val="18"/>
                <w:lang w:val="en-US"/>
              </w:rPr>
              <w:br/>
              <w:t xml:space="preserve">Men – 54.2% </w:t>
            </w:r>
            <w:r w:rsidRPr="00872356">
              <w:rPr>
                <w:rFonts w:ascii="Arial" w:eastAsia="Arial Narrow" w:hAnsi="Arial" w:cs="Arial"/>
                <w:sz w:val="18"/>
                <w:szCs w:val="18"/>
                <w:lang w:val="en-US"/>
              </w:rPr>
              <w:br/>
              <w:t xml:space="preserve">Women – 5.2% </w:t>
            </w:r>
            <w:r w:rsidRPr="00872356">
              <w:rPr>
                <w:rFonts w:ascii="Arial" w:eastAsia="Arial Narrow" w:hAnsi="Arial" w:cs="Arial"/>
                <w:sz w:val="18"/>
                <w:szCs w:val="18"/>
                <w:lang w:val="en-US"/>
              </w:rPr>
              <w:br/>
              <w:t>(2018)</w:t>
            </w:r>
          </w:p>
        </w:tc>
        <w:tc>
          <w:tcPr>
            <w:tcW w:w="368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7905C83D"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Prevalence of current tobacco use among 18–69-year-olds decreased from 31% in 2016 to 27,5% in 2020. No estimation of age-standardized prevalence of current smoking among 15+ aged has been conducted in 2021.</w:t>
            </w:r>
          </w:p>
        </w:tc>
        <w:tc>
          <w:tcPr>
            <w:tcW w:w="297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6DDFB6DB"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No study available since 2020 on prevalence of tobacco use.</w:t>
            </w:r>
          </w:p>
        </w:tc>
        <w:tc>
          <w:tcPr>
            <w:tcW w:w="360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3A76E293"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No study available since 2020 on prevalence of tobacco use. Field work for the Global Adult Tobacco Survey (GATS) has been planned for 2024 and results will be available in 2025.</w:t>
            </w:r>
            <w:r w:rsidRPr="00872356">
              <w:rPr>
                <w:rFonts w:ascii="Arial" w:eastAsia="Arial Narrow" w:hAnsi="Arial" w:cs="Arial"/>
                <w:sz w:val="18"/>
                <w:szCs w:val="18"/>
                <w:lang w:val="en-US"/>
              </w:rPr>
              <w:br/>
            </w:r>
            <w:r w:rsidRPr="00872356">
              <w:rPr>
                <w:rFonts w:ascii="Arial" w:eastAsia="Arial Narrow" w:hAnsi="Arial" w:cs="Arial"/>
                <w:sz w:val="18"/>
                <w:szCs w:val="18"/>
                <w:lang w:val="en-US"/>
              </w:rPr>
              <w:br/>
              <w:t>Despite short-term achievements in tobacco control, sustainability of this progress is under question due to aggressive marketing of novel tobacco products and intensified interference of tobacco industry in the state policy and legislation in recent years</w:t>
            </w:r>
            <w:hyperlink w:anchor="_2p2csry">
              <w:r w:rsidRPr="00872356">
                <w:rPr>
                  <w:rFonts w:ascii="Arial" w:eastAsia="Arial Narrow" w:hAnsi="Arial" w:cs="Arial"/>
                  <w:color w:val="0000FF"/>
                  <w:sz w:val="18"/>
                  <w:szCs w:val="18"/>
                  <w:u w:val="single"/>
                  <w:lang w:val="en-US"/>
                </w:rPr>
                <w:t>[4]</w:t>
              </w:r>
            </w:hyperlink>
            <w:r w:rsidRPr="00872356">
              <w:rPr>
                <w:rFonts w:ascii="Arial" w:eastAsia="Arial Narrow" w:hAnsi="Arial" w:cs="Arial"/>
                <w:sz w:val="18"/>
                <w:szCs w:val="18"/>
                <w:lang w:val="en-US"/>
              </w:rPr>
              <w:t>.</w:t>
            </w:r>
          </w:p>
        </w:tc>
      </w:tr>
      <w:tr w:rsidR="0089000E" w:rsidRPr="00872356" w14:paraId="670AE21B" w14:textId="77777777" w:rsidTr="00CE75D2">
        <w:trPr>
          <w:gridAfter w:val="1"/>
          <w:wAfter w:w="6" w:type="dxa"/>
          <w:trHeight w:val="315"/>
        </w:trPr>
        <w:tc>
          <w:tcPr>
            <w:tcW w:w="2342"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6D50D717"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2.2.1: Participation of children in organized educational process, by sex, by ethnicity (one year before the official school age) NSDG: 4.2.2 (GT 4.2)</w:t>
            </w:r>
          </w:p>
        </w:tc>
        <w:tc>
          <w:tcPr>
            <w:tcW w:w="261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515888C3"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Total: 89.6%; boys: 87.5%; girls: 92.2%; Georgian: 93.5%, Azeri: 48%, Armenian: 76.1%.</w:t>
            </w:r>
          </w:p>
        </w:tc>
        <w:tc>
          <w:tcPr>
            <w:tcW w:w="3690" w:type="dxa"/>
            <w:gridSpan w:val="2"/>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4C8380F9"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No data</w:t>
            </w:r>
          </w:p>
        </w:tc>
        <w:tc>
          <w:tcPr>
            <w:tcW w:w="297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6BF7AC04"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RTM/MICS Plus indicates a drop in preschool attendance (66%).</w:t>
            </w:r>
          </w:p>
        </w:tc>
        <w:tc>
          <w:tcPr>
            <w:tcW w:w="360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178F144F"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Total 90.9% (Boys: 95.8%, Girls: 86.1%)</w:t>
            </w:r>
          </w:p>
        </w:tc>
      </w:tr>
      <w:tr w:rsidR="0089000E" w:rsidRPr="00872356" w14:paraId="620E2FF0" w14:textId="77777777" w:rsidTr="00CE75D2">
        <w:trPr>
          <w:gridAfter w:val="1"/>
          <w:wAfter w:w="6" w:type="dxa"/>
          <w:trHeight w:val="315"/>
        </w:trPr>
        <w:tc>
          <w:tcPr>
            <w:tcW w:w="2342"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2791039F"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2.2.</w:t>
            </w:r>
            <w:proofErr w:type="gramStart"/>
            <w:r w:rsidRPr="00872356">
              <w:rPr>
                <w:rFonts w:ascii="Arial" w:eastAsia="Arial Narrow" w:hAnsi="Arial" w:cs="Arial"/>
                <w:sz w:val="18"/>
                <w:szCs w:val="18"/>
                <w:lang w:val="en-US"/>
              </w:rPr>
              <w:t>2: #</w:t>
            </w:r>
            <w:proofErr w:type="gramEnd"/>
            <w:r w:rsidRPr="00872356">
              <w:rPr>
                <w:rFonts w:ascii="Arial" w:eastAsia="Arial Narrow" w:hAnsi="Arial" w:cs="Arial"/>
                <w:sz w:val="18"/>
                <w:szCs w:val="18"/>
                <w:lang w:val="en-US"/>
              </w:rPr>
              <w:t xml:space="preserve"> of children with special educational needs (SEN) and/or children with disabilities (CWD) participating into mainstream education, NSDG 4.a.1 (GT 4.a)</w:t>
            </w:r>
          </w:p>
        </w:tc>
        <w:tc>
          <w:tcPr>
            <w:tcW w:w="261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0144AE20"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7,371 school-age children with disabilities (CWD) out of 11,500 mainstreamed.</w:t>
            </w:r>
          </w:p>
        </w:tc>
        <w:tc>
          <w:tcPr>
            <w:tcW w:w="3690" w:type="dxa"/>
            <w:gridSpan w:val="2"/>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42D8C06A"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10,482 students with SEN</w:t>
            </w:r>
          </w:p>
        </w:tc>
        <w:tc>
          <w:tcPr>
            <w:tcW w:w="297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105A8498"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11,461 students with SEN</w:t>
            </w:r>
          </w:p>
        </w:tc>
        <w:tc>
          <w:tcPr>
            <w:tcW w:w="360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7B9D713D"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12,801 students with SEN</w:t>
            </w:r>
          </w:p>
        </w:tc>
      </w:tr>
      <w:tr w:rsidR="0089000E" w:rsidRPr="00872356" w14:paraId="66182777" w14:textId="77777777" w:rsidTr="00CE75D2">
        <w:trPr>
          <w:gridAfter w:val="1"/>
          <w:wAfter w:w="6" w:type="dxa"/>
          <w:trHeight w:val="1611"/>
        </w:trPr>
        <w:tc>
          <w:tcPr>
            <w:tcW w:w="2342"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5551F0EA"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2.2.3: Human Rights, gender equality and/or reproductive health and rights issues are integrated into the teachers’ a) pre- and b) in-service training </w:t>
            </w:r>
            <w:proofErr w:type="spellStart"/>
            <w:r w:rsidRPr="00872356">
              <w:rPr>
                <w:rFonts w:ascii="Arial" w:eastAsia="Arial Narrow" w:hAnsi="Arial" w:cs="Arial"/>
                <w:sz w:val="18"/>
                <w:szCs w:val="18"/>
                <w:lang w:val="en-US"/>
              </w:rPr>
              <w:t>programmes</w:t>
            </w:r>
            <w:proofErr w:type="spellEnd"/>
            <w:r w:rsidRPr="00872356">
              <w:rPr>
                <w:rFonts w:ascii="Arial" w:eastAsia="Arial Narrow" w:hAnsi="Arial" w:cs="Arial"/>
                <w:sz w:val="18"/>
                <w:szCs w:val="18"/>
                <w:lang w:val="en-US"/>
              </w:rPr>
              <w:t xml:space="preserve">/ systems </w:t>
            </w:r>
            <w:r w:rsidRPr="00872356">
              <w:rPr>
                <w:rFonts w:ascii="Arial" w:eastAsia="Arial Narrow" w:hAnsi="Arial" w:cs="Arial"/>
                <w:sz w:val="18"/>
                <w:szCs w:val="18"/>
                <w:lang w:val="en-US"/>
              </w:rPr>
              <w:br/>
              <w:t>NSDG: 4.c.1 (GT 4.c)</w:t>
            </w:r>
          </w:p>
        </w:tc>
        <w:tc>
          <w:tcPr>
            <w:tcW w:w="261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43941BF9"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a) No;</w:t>
            </w:r>
            <w:r w:rsidRPr="00872356">
              <w:rPr>
                <w:rFonts w:ascii="Arial" w:eastAsia="Arial Narrow" w:hAnsi="Arial" w:cs="Arial"/>
                <w:sz w:val="18"/>
                <w:szCs w:val="18"/>
                <w:lang w:val="en-US"/>
              </w:rPr>
              <w:br/>
              <w:t>· b) No</w:t>
            </w:r>
          </w:p>
        </w:tc>
        <w:tc>
          <w:tcPr>
            <w:tcW w:w="3690" w:type="dxa"/>
            <w:gridSpan w:val="2"/>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2401E691"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Recommendations developed; cooperation with TPDC, syllabi updated, and educators trained.</w:t>
            </w:r>
          </w:p>
        </w:tc>
        <w:tc>
          <w:tcPr>
            <w:tcW w:w="297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77F70A9C"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Capacity building for universities and teachers, training programs initiated.</w:t>
            </w:r>
          </w:p>
        </w:tc>
        <w:tc>
          <w:tcPr>
            <w:tcW w:w="360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5B5EFCE1"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Pre- and in-service training programs strengthened; new bachelor programs launched.</w:t>
            </w:r>
          </w:p>
        </w:tc>
      </w:tr>
      <w:tr w:rsidR="0089000E" w:rsidRPr="00872356" w14:paraId="00CD403E" w14:textId="77777777" w:rsidTr="00CE75D2">
        <w:trPr>
          <w:gridAfter w:val="1"/>
          <w:wAfter w:w="6" w:type="dxa"/>
          <w:trHeight w:val="315"/>
        </w:trPr>
        <w:tc>
          <w:tcPr>
            <w:tcW w:w="2342"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47AEF75E"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lastRenderedPageBreak/>
              <w:t xml:space="preserve">2.3.1: Improved inclusive and gender sensitive legislation and policy ensuring the rights of all </w:t>
            </w:r>
            <w:proofErr w:type="spellStart"/>
            <w:r w:rsidRPr="00872356">
              <w:rPr>
                <w:rFonts w:ascii="Arial" w:eastAsia="Arial Narrow" w:hAnsi="Arial" w:cs="Arial"/>
                <w:sz w:val="18"/>
                <w:szCs w:val="18"/>
                <w:lang w:val="en-US"/>
              </w:rPr>
              <w:t>PwDs</w:t>
            </w:r>
            <w:proofErr w:type="spellEnd"/>
            <w:r w:rsidRPr="00872356">
              <w:rPr>
                <w:rFonts w:ascii="Arial" w:eastAsia="Arial Narrow" w:hAnsi="Arial" w:cs="Arial"/>
                <w:sz w:val="18"/>
                <w:szCs w:val="18"/>
                <w:lang w:val="en-US"/>
              </w:rPr>
              <w:t>, NSDG: 10.3.1 (GT 10.3)</w:t>
            </w:r>
          </w:p>
        </w:tc>
        <w:tc>
          <w:tcPr>
            <w:tcW w:w="261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1E54A3A6"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No gender-sensitive strategy or annual action plans; legislation not aligned with international standards.</w:t>
            </w:r>
          </w:p>
        </w:tc>
        <w:tc>
          <w:tcPr>
            <w:tcW w:w="3690" w:type="dxa"/>
            <w:gridSpan w:val="2"/>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3016CA42"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Action plans adopted; National Accessibility Plan in progress.</w:t>
            </w:r>
          </w:p>
        </w:tc>
        <w:tc>
          <w:tcPr>
            <w:tcW w:w="297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755A0D3B"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3 rounds of annual action plans adopted; Accessibility Plan pending.</w:t>
            </w:r>
          </w:p>
        </w:tc>
        <w:tc>
          <w:tcPr>
            <w:tcW w:w="360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1ABA86AC"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Additional action plans adopted; draft laws on web accessibility developed.</w:t>
            </w:r>
          </w:p>
        </w:tc>
      </w:tr>
      <w:tr w:rsidR="0089000E" w:rsidRPr="00872356" w14:paraId="263C3D1D" w14:textId="77777777" w:rsidTr="00CE75D2">
        <w:trPr>
          <w:gridAfter w:val="1"/>
          <w:wAfter w:w="6" w:type="dxa"/>
          <w:trHeight w:val="315"/>
        </w:trPr>
        <w:tc>
          <w:tcPr>
            <w:tcW w:w="2342"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5D263023"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2.3.2: Capacity of systems and institutions improved to deliver rights-based and integrated social services, including for </w:t>
            </w:r>
            <w:proofErr w:type="gramStart"/>
            <w:r w:rsidRPr="00872356">
              <w:rPr>
                <w:rFonts w:ascii="Arial" w:eastAsia="Arial Narrow" w:hAnsi="Arial" w:cs="Arial"/>
                <w:sz w:val="18"/>
                <w:szCs w:val="18"/>
                <w:lang w:val="en-US"/>
              </w:rPr>
              <w:t>persons</w:t>
            </w:r>
            <w:proofErr w:type="gramEnd"/>
            <w:r w:rsidRPr="00872356">
              <w:rPr>
                <w:rFonts w:ascii="Arial" w:eastAsia="Arial Narrow" w:hAnsi="Arial" w:cs="Arial"/>
                <w:sz w:val="18"/>
                <w:szCs w:val="18"/>
                <w:lang w:val="en-US"/>
              </w:rPr>
              <w:t xml:space="preserve"> with disabilities and victims of trafficking in human beings (THB), NSDG: 1.3.1 (GT 1.3)</w:t>
            </w:r>
          </w:p>
        </w:tc>
        <w:tc>
          <w:tcPr>
            <w:tcW w:w="261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1D118F9A" w14:textId="77777777" w:rsidR="0089000E" w:rsidRPr="00872356" w:rsidRDefault="0089000E" w:rsidP="00CE75D2">
            <w:pPr>
              <w:spacing w:after="120" w:line="240" w:lineRule="auto"/>
              <w:rPr>
                <w:rFonts w:ascii="Arial" w:eastAsia="Arial Narrow" w:hAnsi="Arial" w:cs="Arial"/>
                <w:sz w:val="18"/>
                <w:szCs w:val="18"/>
                <w:lang w:val="en-US"/>
              </w:rPr>
            </w:pPr>
            <w:proofErr w:type="gramStart"/>
            <w:r w:rsidRPr="00872356">
              <w:rPr>
                <w:rFonts w:ascii="Arial" w:eastAsia="Arial Narrow" w:hAnsi="Arial" w:cs="Arial"/>
                <w:sz w:val="18"/>
                <w:szCs w:val="18"/>
                <w:lang w:val="en-US"/>
              </w:rPr>
              <w:t>· a)</w:t>
            </w:r>
            <w:proofErr w:type="gramEnd"/>
            <w:r w:rsidRPr="00872356">
              <w:rPr>
                <w:rFonts w:ascii="Arial" w:eastAsia="Arial Narrow" w:hAnsi="Arial" w:cs="Arial"/>
                <w:sz w:val="18"/>
                <w:szCs w:val="18"/>
                <w:lang w:val="en-US"/>
              </w:rPr>
              <w:t xml:space="preserve"> No national guidelines for SRHR and GBV services.</w:t>
            </w:r>
            <w:r w:rsidRPr="00872356">
              <w:rPr>
                <w:rFonts w:ascii="Arial" w:eastAsia="Arial Narrow" w:hAnsi="Arial" w:cs="Arial"/>
                <w:sz w:val="18"/>
                <w:szCs w:val="18"/>
                <w:lang w:val="en-US"/>
              </w:rPr>
              <w:br/>
              <w:t xml:space="preserve">· </w:t>
            </w:r>
            <w:r w:rsidRPr="00872356">
              <w:rPr>
                <w:rFonts w:ascii="Arial" w:eastAsia="Symbol" w:hAnsi="Arial" w:cs="Arial"/>
                <w:sz w:val="18"/>
                <w:szCs w:val="18"/>
                <w:lang w:val="en-US"/>
              </w:rPr>
              <w:t>∙</w:t>
            </w:r>
            <w:r w:rsidRPr="00872356">
              <w:rPr>
                <w:rFonts w:ascii="Arial" w:eastAsia="Arial Narrow" w:hAnsi="Arial" w:cs="Arial"/>
                <w:sz w:val="18"/>
                <w:szCs w:val="18"/>
                <w:lang w:val="en-US"/>
              </w:rPr>
              <w:t xml:space="preserve"> b) No local action plans for social services in selected municipalities.</w:t>
            </w:r>
          </w:p>
        </w:tc>
        <w:tc>
          <w:tcPr>
            <w:tcW w:w="3690" w:type="dxa"/>
            <w:gridSpan w:val="2"/>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45BEC091"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SRHR policy and service delivery solutions developed</w:t>
            </w:r>
          </w:p>
        </w:tc>
        <w:tc>
          <w:tcPr>
            <w:tcW w:w="297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41EE484D"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SOP for GBV response amended; Action Plans adopted in 2 municipalities.</w:t>
            </w:r>
          </w:p>
        </w:tc>
        <w:tc>
          <w:tcPr>
            <w:tcW w:w="360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6D5892B4"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SOPs further refined; Action Plans adopted and funded in 2 municipalities.</w:t>
            </w:r>
          </w:p>
          <w:p w14:paraId="7A00F055"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SOP on family planning of </w:t>
            </w:r>
            <w:proofErr w:type="spellStart"/>
            <w:r w:rsidRPr="00872356">
              <w:rPr>
                <w:rFonts w:ascii="Arial" w:eastAsia="Arial Narrow" w:hAnsi="Arial" w:cs="Arial"/>
                <w:sz w:val="18"/>
                <w:szCs w:val="18"/>
                <w:lang w:val="en-US"/>
              </w:rPr>
              <w:t>WwDs</w:t>
            </w:r>
            <w:proofErr w:type="spellEnd"/>
            <w:r w:rsidRPr="00872356">
              <w:rPr>
                <w:rFonts w:ascii="Arial" w:eastAsia="Arial Narrow" w:hAnsi="Arial" w:cs="Arial"/>
                <w:sz w:val="18"/>
                <w:szCs w:val="18"/>
                <w:lang w:val="en-US"/>
              </w:rPr>
              <w:t xml:space="preserve"> developed and approved</w:t>
            </w:r>
          </w:p>
          <w:p w14:paraId="1110F148"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SOP on antenatal care of </w:t>
            </w:r>
            <w:proofErr w:type="spellStart"/>
            <w:r w:rsidRPr="00872356">
              <w:rPr>
                <w:rFonts w:ascii="Arial" w:eastAsia="Arial Narrow" w:hAnsi="Arial" w:cs="Arial"/>
                <w:sz w:val="18"/>
                <w:szCs w:val="18"/>
                <w:lang w:val="en-US"/>
              </w:rPr>
              <w:t>WwD</w:t>
            </w:r>
            <w:proofErr w:type="spellEnd"/>
            <w:r w:rsidRPr="00872356">
              <w:rPr>
                <w:rFonts w:ascii="Arial" w:eastAsia="Arial Narrow" w:hAnsi="Arial" w:cs="Arial"/>
                <w:sz w:val="18"/>
                <w:szCs w:val="18"/>
                <w:lang w:val="en-US"/>
              </w:rPr>
              <w:t xml:space="preserve"> developed and approved</w:t>
            </w:r>
          </w:p>
          <w:p w14:paraId="52050922" w14:textId="77777777" w:rsidR="0089000E" w:rsidRPr="00872356" w:rsidRDefault="0089000E" w:rsidP="00CE75D2">
            <w:pPr>
              <w:spacing w:after="120" w:line="240" w:lineRule="auto"/>
              <w:rPr>
                <w:rFonts w:ascii="Arial" w:eastAsia="Arial Narrow" w:hAnsi="Arial" w:cs="Arial"/>
                <w:sz w:val="18"/>
                <w:szCs w:val="18"/>
                <w:lang w:val="en-US"/>
              </w:rPr>
            </w:pPr>
          </w:p>
        </w:tc>
      </w:tr>
      <w:tr w:rsidR="0089000E" w:rsidRPr="00872356" w14:paraId="1ED1EA72" w14:textId="77777777" w:rsidTr="00CE75D2">
        <w:trPr>
          <w:gridAfter w:val="1"/>
          <w:wAfter w:w="6" w:type="dxa"/>
          <w:trHeight w:val="315"/>
        </w:trPr>
        <w:tc>
          <w:tcPr>
            <w:tcW w:w="2342"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70013A41"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2.3.3: Number of shelters and crisis centers for DV victims/survivors </w:t>
            </w:r>
            <w:proofErr w:type="gramStart"/>
            <w:r w:rsidRPr="00872356">
              <w:rPr>
                <w:rFonts w:ascii="Arial" w:eastAsia="Arial Narrow" w:hAnsi="Arial" w:cs="Arial"/>
                <w:sz w:val="18"/>
                <w:szCs w:val="18"/>
                <w:lang w:val="en-US"/>
              </w:rPr>
              <w:t>functional</w:t>
            </w:r>
            <w:proofErr w:type="gramEnd"/>
            <w:r w:rsidRPr="00872356">
              <w:rPr>
                <w:rFonts w:ascii="Arial" w:eastAsia="Arial Narrow" w:hAnsi="Arial" w:cs="Arial"/>
                <w:sz w:val="18"/>
                <w:szCs w:val="18"/>
                <w:lang w:val="en-US"/>
              </w:rPr>
              <w:t xml:space="preserve"> funded from the State Budget, NSDG 5.2.1 (GT 5.2)</w:t>
            </w:r>
          </w:p>
        </w:tc>
        <w:tc>
          <w:tcPr>
            <w:tcW w:w="261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7A24BCB5"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5 shelters, 5 crisis centers</w:t>
            </w:r>
          </w:p>
        </w:tc>
        <w:tc>
          <w:tcPr>
            <w:tcW w:w="3690" w:type="dxa"/>
            <w:gridSpan w:val="2"/>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6E685793"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No major </w:t>
            </w:r>
            <w:proofErr w:type="gramStart"/>
            <w:r w:rsidRPr="00872356">
              <w:rPr>
                <w:rFonts w:ascii="Arial" w:eastAsia="Arial Narrow" w:hAnsi="Arial" w:cs="Arial"/>
                <w:sz w:val="18"/>
                <w:szCs w:val="18"/>
                <w:lang w:val="en-US"/>
              </w:rPr>
              <w:t>progress;</w:t>
            </w:r>
            <w:proofErr w:type="gramEnd"/>
            <w:r w:rsidRPr="00872356">
              <w:rPr>
                <w:rFonts w:ascii="Arial" w:eastAsia="Arial Narrow" w:hAnsi="Arial" w:cs="Arial"/>
                <w:sz w:val="18"/>
                <w:szCs w:val="18"/>
                <w:lang w:val="en-US"/>
              </w:rPr>
              <w:t xml:space="preserve"> renovation work for a new shelter initiated.</w:t>
            </w:r>
          </w:p>
        </w:tc>
        <w:tc>
          <w:tcPr>
            <w:tcW w:w="297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33F48AEE"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Renovation pending completion.</w:t>
            </w:r>
          </w:p>
        </w:tc>
        <w:tc>
          <w:tcPr>
            <w:tcW w:w="360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47828EEC" w14:textId="77777777" w:rsidR="0089000E"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6 shelters; a new shelter opened in Tbilisi with 15 additional beds.</w:t>
            </w:r>
          </w:p>
          <w:p w14:paraId="76B1D1FE" w14:textId="77777777" w:rsidR="0089000E" w:rsidRPr="006915E9" w:rsidRDefault="0089000E" w:rsidP="00CE75D2">
            <w:pPr>
              <w:spacing w:after="120" w:line="240" w:lineRule="auto"/>
              <w:rPr>
                <w:rFonts w:ascii="Arial" w:eastAsia="Arial Narrow" w:hAnsi="Arial" w:cs="Arial"/>
                <w:sz w:val="18"/>
                <w:szCs w:val="18"/>
                <w:lang w:val="en-US"/>
              </w:rPr>
            </w:pPr>
            <w:r w:rsidRPr="00CE75D2">
              <w:rPr>
                <w:rFonts w:ascii="Arial" w:hAnsi="Arial" w:cs="Arial"/>
                <w:sz w:val="18"/>
                <w:szCs w:val="18"/>
              </w:rPr>
              <w:t xml:space="preserve">In 2023, State Care operated six crisis </w:t>
            </w:r>
            <w:proofErr w:type="spellStart"/>
            <w:r w:rsidRPr="00CE75D2">
              <w:rPr>
                <w:rFonts w:ascii="Arial" w:hAnsi="Arial" w:cs="Arial"/>
                <w:sz w:val="18"/>
                <w:szCs w:val="18"/>
              </w:rPr>
              <w:t>centers</w:t>
            </w:r>
            <w:proofErr w:type="spellEnd"/>
            <w:r w:rsidRPr="00CE75D2">
              <w:rPr>
                <w:rFonts w:ascii="Arial" w:hAnsi="Arial" w:cs="Arial"/>
                <w:sz w:val="18"/>
                <w:szCs w:val="18"/>
              </w:rPr>
              <w:t xml:space="preserve"> and six shelters. By 2024, the number of crisis </w:t>
            </w:r>
            <w:proofErr w:type="spellStart"/>
            <w:r w:rsidRPr="00CE75D2">
              <w:rPr>
                <w:rFonts w:ascii="Arial" w:hAnsi="Arial" w:cs="Arial"/>
                <w:sz w:val="18"/>
                <w:szCs w:val="18"/>
              </w:rPr>
              <w:t>centers</w:t>
            </w:r>
            <w:proofErr w:type="spellEnd"/>
            <w:r w:rsidRPr="00CE75D2">
              <w:rPr>
                <w:rFonts w:ascii="Arial" w:hAnsi="Arial" w:cs="Arial"/>
                <w:sz w:val="18"/>
                <w:szCs w:val="18"/>
              </w:rPr>
              <w:t xml:space="preserve"> increased to seven, with the seventh </w:t>
            </w:r>
            <w:proofErr w:type="spellStart"/>
            <w:r w:rsidRPr="00CE75D2">
              <w:rPr>
                <w:rFonts w:ascii="Arial" w:hAnsi="Arial" w:cs="Arial"/>
                <w:sz w:val="18"/>
                <w:szCs w:val="18"/>
              </w:rPr>
              <w:t>center</w:t>
            </w:r>
            <w:proofErr w:type="spellEnd"/>
            <w:r w:rsidRPr="00CE75D2">
              <w:rPr>
                <w:rFonts w:ascii="Arial" w:hAnsi="Arial" w:cs="Arial"/>
                <w:sz w:val="18"/>
                <w:szCs w:val="18"/>
              </w:rPr>
              <w:t xml:space="preserve"> set to open in Zugdidi in 2025.</w:t>
            </w:r>
          </w:p>
        </w:tc>
      </w:tr>
    </w:tbl>
    <w:p w14:paraId="761BE3EA" w14:textId="77777777" w:rsidR="0089000E" w:rsidRPr="00872356" w:rsidRDefault="0089000E" w:rsidP="0089000E">
      <w:pPr>
        <w:spacing w:after="120" w:line="240" w:lineRule="auto"/>
        <w:jc w:val="both"/>
        <w:rPr>
          <w:rFonts w:ascii="Arial" w:eastAsia="Arial Narrow" w:hAnsi="Arial" w:cs="Arial"/>
          <w:sz w:val="18"/>
          <w:szCs w:val="18"/>
          <w:u w:val="single"/>
          <w:lang w:val="en-US"/>
        </w:rPr>
        <w:sectPr w:rsidR="0089000E" w:rsidRPr="00872356" w:rsidSect="0089000E">
          <w:pgSz w:w="15840" w:h="12240" w:orient="landscape"/>
          <w:pgMar w:top="1440" w:right="1440" w:bottom="1440" w:left="1440" w:header="720" w:footer="720" w:gutter="0"/>
          <w:cols w:space="720"/>
        </w:sectPr>
      </w:pPr>
    </w:p>
    <w:p w14:paraId="2703734F" w14:textId="77777777" w:rsidR="0089000E" w:rsidRPr="00872356" w:rsidRDefault="0089000E" w:rsidP="0089000E">
      <w:pPr>
        <w:spacing w:after="120" w:line="240" w:lineRule="auto"/>
        <w:jc w:val="both"/>
        <w:rPr>
          <w:rFonts w:ascii="Arial" w:eastAsia="Arial" w:hAnsi="Arial" w:cs="Arial"/>
          <w:b/>
          <w:lang w:val="en-US"/>
        </w:rPr>
      </w:pPr>
      <w:r w:rsidRPr="00872356">
        <w:rPr>
          <w:rFonts w:ascii="Arial" w:eastAsia="Arial" w:hAnsi="Arial" w:cs="Arial"/>
          <w:b/>
          <w:lang w:val="en-US"/>
        </w:rPr>
        <w:lastRenderedPageBreak/>
        <w:t>Outcome 2 Relevance</w:t>
      </w:r>
    </w:p>
    <w:p w14:paraId="4A6B555F" w14:textId="77777777" w:rsidR="0089000E" w:rsidRPr="00872356" w:rsidRDefault="0089000E">
      <w:pPr>
        <w:numPr>
          <w:ilvl w:val="0"/>
          <w:numId w:val="62"/>
        </w:numPr>
        <w:pBdr>
          <w:top w:val="nil"/>
          <w:left w:val="nil"/>
          <w:bottom w:val="nil"/>
          <w:right w:val="nil"/>
          <w:between w:val="nil"/>
        </w:pBdr>
        <w:spacing w:after="120" w:line="240" w:lineRule="auto"/>
        <w:ind w:left="360"/>
        <w:jc w:val="both"/>
        <w:rPr>
          <w:rFonts w:ascii="Arial" w:eastAsia="Arial" w:hAnsi="Arial" w:cs="Arial"/>
          <w:color w:val="000000"/>
          <w:lang w:val="en-US"/>
        </w:rPr>
      </w:pPr>
      <w:r w:rsidRPr="00872356">
        <w:rPr>
          <w:rFonts w:ascii="Arial" w:eastAsia="Arial" w:hAnsi="Arial" w:cs="Arial"/>
          <w:color w:val="000000"/>
          <w:lang w:val="en-US"/>
        </w:rPr>
        <w:t>The UN agencies in Georgia have developed a long-standing strategic partnership with the Ministry of Health</w:t>
      </w:r>
      <w:r w:rsidRPr="00872356">
        <w:rPr>
          <w:rFonts w:ascii="Arial" w:eastAsia="Arial" w:hAnsi="Arial" w:cs="Arial"/>
          <w:color w:val="000000"/>
          <w:vertAlign w:val="superscript"/>
          <w:lang w:val="en-US"/>
        </w:rPr>
        <w:footnoteReference w:id="78"/>
      </w:r>
      <w:r w:rsidRPr="00872356">
        <w:rPr>
          <w:rFonts w:ascii="Arial" w:eastAsia="Arial" w:hAnsi="Arial" w:cs="Arial"/>
          <w:color w:val="000000"/>
          <w:lang w:val="en-US"/>
        </w:rPr>
        <w:t xml:space="preserve"> and National Center for Disease Control (NCDC). </w:t>
      </w:r>
    </w:p>
    <w:p w14:paraId="12B6F5C8" w14:textId="77777777" w:rsidR="0089000E" w:rsidRPr="00872356" w:rsidRDefault="0089000E">
      <w:pPr>
        <w:numPr>
          <w:ilvl w:val="0"/>
          <w:numId w:val="62"/>
        </w:numPr>
        <w:pBdr>
          <w:top w:val="nil"/>
          <w:left w:val="nil"/>
          <w:bottom w:val="nil"/>
          <w:right w:val="nil"/>
          <w:between w:val="nil"/>
        </w:pBdr>
        <w:spacing w:after="120" w:line="240" w:lineRule="auto"/>
        <w:ind w:left="360"/>
        <w:jc w:val="both"/>
        <w:rPr>
          <w:rFonts w:ascii="Arial" w:hAnsi="Arial" w:cs="Arial"/>
          <w:color w:val="000000"/>
          <w:lang w:val="en-US"/>
        </w:rPr>
      </w:pPr>
      <w:r w:rsidRPr="00872356">
        <w:rPr>
          <w:rFonts w:ascii="Arial" w:eastAsia="Arial" w:hAnsi="Arial" w:cs="Arial"/>
          <w:color w:val="000000"/>
          <w:lang w:val="en-US"/>
        </w:rPr>
        <w:t xml:space="preserve">The UN Agencies have provided technical assistance for the development of National Health Strategy 2022-2030, </w:t>
      </w:r>
      <w:proofErr w:type="gramStart"/>
      <w:r w:rsidRPr="00872356">
        <w:rPr>
          <w:rFonts w:ascii="Arial" w:eastAsia="Arial" w:hAnsi="Arial" w:cs="Arial"/>
          <w:color w:val="000000"/>
          <w:lang w:val="en-US"/>
        </w:rPr>
        <w:t>supported</w:t>
      </w:r>
      <w:proofErr w:type="gramEnd"/>
      <w:r w:rsidRPr="00872356">
        <w:rPr>
          <w:rFonts w:ascii="Arial" w:eastAsia="Arial" w:hAnsi="Arial" w:cs="Arial"/>
          <w:color w:val="000000"/>
          <w:lang w:val="en-US"/>
        </w:rPr>
        <w:t xml:space="preserve"> strengthening the system for delivering quality Maternal Health services. </w:t>
      </w:r>
    </w:p>
    <w:p w14:paraId="0FFFAC16" w14:textId="77777777" w:rsidR="0089000E" w:rsidRPr="00CE75D2" w:rsidRDefault="0089000E">
      <w:pPr>
        <w:numPr>
          <w:ilvl w:val="0"/>
          <w:numId w:val="62"/>
        </w:numPr>
        <w:pBdr>
          <w:top w:val="nil"/>
          <w:left w:val="nil"/>
          <w:bottom w:val="nil"/>
          <w:right w:val="nil"/>
          <w:between w:val="nil"/>
        </w:pBdr>
        <w:spacing w:after="120" w:line="240" w:lineRule="auto"/>
        <w:ind w:left="360"/>
        <w:jc w:val="both"/>
        <w:rPr>
          <w:rFonts w:ascii="Arial" w:hAnsi="Arial" w:cs="Arial"/>
          <w:color w:val="000000"/>
          <w:lang w:val="en-US"/>
        </w:rPr>
      </w:pPr>
      <w:r w:rsidRPr="00872356">
        <w:rPr>
          <w:rFonts w:ascii="Arial" w:eastAsia="Aptos" w:hAnsi="Arial" w:cs="Arial"/>
          <w:lang w:val="en-US"/>
        </w:rPr>
        <w:t>In the area of ending violence against women and girls, UN Women supported the development and adoption of the VAW/DV NAP (2022–2024) with costing. The approved VAW/DV NAP reflects the Government’s commitments under the Istanbul Convention and enables effective tracking of implementation progress.</w:t>
      </w:r>
    </w:p>
    <w:p w14:paraId="5E7984D5" w14:textId="77777777" w:rsidR="0089000E" w:rsidRPr="00872356" w:rsidRDefault="0089000E">
      <w:pPr>
        <w:numPr>
          <w:ilvl w:val="0"/>
          <w:numId w:val="62"/>
        </w:numPr>
        <w:pBdr>
          <w:top w:val="nil"/>
          <w:left w:val="nil"/>
          <w:bottom w:val="nil"/>
          <w:right w:val="nil"/>
          <w:between w:val="nil"/>
        </w:pBdr>
        <w:spacing w:after="120" w:line="240" w:lineRule="auto"/>
        <w:ind w:left="360"/>
        <w:jc w:val="both"/>
        <w:rPr>
          <w:rFonts w:ascii="Arial" w:hAnsi="Arial" w:cs="Arial"/>
          <w:color w:val="000000"/>
          <w:lang w:val="en-US"/>
        </w:rPr>
      </w:pPr>
      <w:r w:rsidRPr="004C700A">
        <w:rPr>
          <w:rFonts w:ascii="Arial" w:eastAsia="Aptos" w:hAnsi="Arial" w:cs="Arial"/>
          <w:lang w:val="en-US"/>
        </w:rPr>
        <w:t>National Action Plan “on the Implementation of the UN Resolutions 1325 on Women, Peace and Security” for 2022-2024</w:t>
      </w:r>
    </w:p>
    <w:p w14:paraId="76E9CC19" w14:textId="77777777" w:rsidR="0089000E" w:rsidRPr="00872356" w:rsidRDefault="0089000E">
      <w:pPr>
        <w:numPr>
          <w:ilvl w:val="0"/>
          <w:numId w:val="62"/>
        </w:numPr>
        <w:pBdr>
          <w:top w:val="nil"/>
          <w:left w:val="nil"/>
          <w:bottom w:val="nil"/>
          <w:right w:val="nil"/>
          <w:between w:val="nil"/>
        </w:pBdr>
        <w:spacing w:after="120" w:line="240" w:lineRule="auto"/>
        <w:ind w:left="360"/>
        <w:jc w:val="both"/>
        <w:rPr>
          <w:rFonts w:ascii="Arial" w:hAnsi="Arial" w:cs="Arial"/>
          <w:color w:val="000000"/>
          <w:lang w:val="en-US"/>
        </w:rPr>
      </w:pPr>
      <w:r w:rsidRPr="00872356">
        <w:rPr>
          <w:rFonts w:ascii="Arial" w:eastAsia="Aptos" w:hAnsi="Arial" w:cs="Arial"/>
          <w:lang w:val="en-US"/>
        </w:rPr>
        <w:t>UN Women supported the development and adoption of the state compensation procedure</w:t>
      </w:r>
      <w:r w:rsidRPr="00872356">
        <w:rPr>
          <w:rStyle w:val="FootnoteReference"/>
          <w:rFonts w:ascii="Arial" w:eastAsia="Aptos" w:hAnsi="Arial" w:cs="Arial"/>
          <w:lang w:val="en-US"/>
        </w:rPr>
        <w:footnoteReference w:id="79"/>
      </w:r>
      <w:r w:rsidRPr="00872356">
        <w:rPr>
          <w:rFonts w:ascii="Arial" w:eastAsia="Aptos" w:hAnsi="Arial" w:cs="Arial"/>
          <w:lang w:val="en-US"/>
        </w:rPr>
        <w:t xml:space="preserve"> in the maximum amount of GEL 10,000 to be issued to the VAW/DV survivors and/or their children in the case of the victim’s death. </w:t>
      </w:r>
    </w:p>
    <w:p w14:paraId="0247CA6E" w14:textId="77777777" w:rsidR="0089000E" w:rsidRPr="00872356" w:rsidRDefault="0089000E">
      <w:pPr>
        <w:numPr>
          <w:ilvl w:val="0"/>
          <w:numId w:val="62"/>
        </w:numPr>
        <w:pBdr>
          <w:top w:val="nil"/>
          <w:left w:val="nil"/>
          <w:bottom w:val="nil"/>
          <w:right w:val="nil"/>
          <w:between w:val="nil"/>
        </w:pBdr>
        <w:spacing w:after="120" w:line="240" w:lineRule="auto"/>
        <w:ind w:left="360"/>
        <w:jc w:val="both"/>
        <w:rPr>
          <w:rFonts w:ascii="Arial" w:hAnsi="Arial" w:cs="Arial"/>
          <w:color w:val="000000"/>
          <w:lang w:val="en-US"/>
        </w:rPr>
      </w:pPr>
      <w:r w:rsidRPr="00872356">
        <w:rPr>
          <w:rFonts w:ascii="Arial" w:eastAsia="Aptos" w:hAnsi="Arial" w:cs="Arial"/>
          <w:lang w:val="en-US"/>
        </w:rPr>
        <w:t>In compliance with the provisions of the Istanbul Convention, the second round of the National Study on Violence against Women in Georgia</w:t>
      </w:r>
      <w:r w:rsidRPr="00872356">
        <w:rPr>
          <w:rFonts w:ascii="Arial" w:hAnsi="Arial" w:cs="Arial"/>
          <w:lang w:val="en-US"/>
        </w:rPr>
        <w:t xml:space="preserve"> </w:t>
      </w:r>
      <w:r w:rsidRPr="00872356">
        <w:rPr>
          <w:rFonts w:ascii="Arial" w:eastAsia="Aptos" w:hAnsi="Arial" w:cs="Arial"/>
          <w:lang w:val="en-US"/>
        </w:rPr>
        <w:t>was carried out by GEOSTAT, supported by UN Women</w:t>
      </w:r>
      <w:r w:rsidRPr="00872356">
        <w:rPr>
          <w:rStyle w:val="FootnoteReference"/>
          <w:rFonts w:ascii="Arial" w:eastAsia="Aptos" w:hAnsi="Arial" w:cs="Arial"/>
          <w:lang w:val="en-US"/>
        </w:rPr>
        <w:footnoteReference w:id="80"/>
      </w:r>
      <w:r w:rsidRPr="00872356">
        <w:rPr>
          <w:rFonts w:ascii="Arial" w:eastAsia="Aptos" w:hAnsi="Arial" w:cs="Arial"/>
          <w:lang w:val="en-US"/>
        </w:rPr>
        <w:t>. Through this activity, the country, along with meeting its commitment by demonstrating regular data collection and analysis efforts, also generated further evidence to inform the legislative and policymaking processes and measure progress towards the achievement of the SDG nationalized indicators.</w:t>
      </w:r>
    </w:p>
    <w:p w14:paraId="172D8E71" w14:textId="77777777" w:rsidR="0089000E" w:rsidRPr="00872356" w:rsidRDefault="0089000E">
      <w:pPr>
        <w:numPr>
          <w:ilvl w:val="0"/>
          <w:numId w:val="62"/>
        </w:numPr>
        <w:pBdr>
          <w:top w:val="nil"/>
          <w:left w:val="nil"/>
          <w:bottom w:val="nil"/>
          <w:right w:val="nil"/>
          <w:between w:val="nil"/>
        </w:pBdr>
        <w:spacing w:after="120" w:line="240" w:lineRule="auto"/>
        <w:ind w:left="360"/>
        <w:jc w:val="both"/>
        <w:rPr>
          <w:rFonts w:ascii="Arial" w:hAnsi="Arial" w:cs="Arial"/>
          <w:color w:val="000000"/>
          <w:lang w:val="en-US"/>
        </w:rPr>
      </w:pPr>
      <w:r w:rsidRPr="00872356">
        <w:rPr>
          <w:rFonts w:ascii="Arial" w:hAnsi="Arial" w:cs="Arial"/>
          <w:lang w:val="en-US" w:eastAsia="zh-CN"/>
        </w:rPr>
        <w:t xml:space="preserve">A new model of an inclusive education support system, elaborated through UNICEF support, was formalized through the legislative amendments in the Law of General Education. Furthermore, UNICEF supported the </w:t>
      </w:r>
      <w:proofErr w:type="gramStart"/>
      <w:r w:rsidRPr="00872356">
        <w:rPr>
          <w:rFonts w:ascii="Arial" w:hAnsi="Arial" w:cs="Arial"/>
          <w:lang w:val="en-US" w:eastAsia="zh-CN"/>
        </w:rPr>
        <w:t>government in</w:t>
      </w:r>
      <w:proofErr w:type="gramEnd"/>
      <w:r w:rsidRPr="00872356">
        <w:rPr>
          <w:rFonts w:ascii="Arial" w:hAnsi="Arial" w:cs="Arial"/>
          <w:lang w:val="en-US" w:eastAsia="zh-CN"/>
        </w:rPr>
        <w:t xml:space="preserve"> initiating an inclusive education system reform, including through setting up four school-based Inclusive Education Centers to serve as resource hubs for teachers and students, and support to </w:t>
      </w:r>
      <w:proofErr w:type="spellStart"/>
      <w:r w:rsidRPr="00872356">
        <w:rPr>
          <w:rFonts w:ascii="Arial" w:hAnsi="Arial" w:cs="Arial"/>
          <w:lang w:val="en-US" w:eastAsia="zh-CN"/>
        </w:rPr>
        <w:t>MoES</w:t>
      </w:r>
      <w:r>
        <w:rPr>
          <w:rFonts w:ascii="Arial" w:hAnsi="Arial" w:cs="Arial"/>
          <w:lang w:val="en-US" w:eastAsia="zh-CN"/>
        </w:rPr>
        <w:t>Y</w:t>
      </w:r>
      <w:proofErr w:type="spellEnd"/>
      <w:r w:rsidRPr="00872356">
        <w:rPr>
          <w:rFonts w:ascii="Arial" w:hAnsi="Arial" w:cs="Arial"/>
          <w:lang w:val="en-US" w:eastAsia="zh-CN"/>
        </w:rPr>
        <w:t xml:space="preserve"> for design of education </w:t>
      </w:r>
      <w:proofErr w:type="spellStart"/>
      <w:r w:rsidRPr="00872356">
        <w:rPr>
          <w:rFonts w:ascii="Arial" w:hAnsi="Arial" w:cs="Arial"/>
          <w:lang w:val="en-US" w:eastAsia="zh-CN"/>
        </w:rPr>
        <w:t>programmes</w:t>
      </w:r>
      <w:proofErr w:type="spellEnd"/>
      <w:r w:rsidRPr="00872356">
        <w:rPr>
          <w:rFonts w:ascii="Arial" w:hAnsi="Arial" w:cs="Arial"/>
          <w:lang w:val="en-US" w:eastAsia="zh-CN"/>
        </w:rPr>
        <w:t xml:space="preserve"> for children with special education needs and disabilities. </w:t>
      </w:r>
    </w:p>
    <w:p w14:paraId="49BE4C89" w14:textId="77777777" w:rsidR="0089000E" w:rsidRPr="00872356" w:rsidRDefault="0089000E">
      <w:pPr>
        <w:numPr>
          <w:ilvl w:val="0"/>
          <w:numId w:val="62"/>
        </w:numPr>
        <w:pBdr>
          <w:top w:val="nil"/>
          <w:left w:val="nil"/>
          <w:bottom w:val="nil"/>
          <w:right w:val="nil"/>
          <w:between w:val="nil"/>
        </w:pBdr>
        <w:spacing w:after="120" w:line="240" w:lineRule="auto"/>
        <w:ind w:left="360"/>
        <w:jc w:val="both"/>
        <w:rPr>
          <w:rFonts w:ascii="Arial" w:hAnsi="Arial" w:cs="Arial"/>
          <w:color w:val="000000"/>
          <w:lang w:val="en-US"/>
        </w:rPr>
      </w:pPr>
      <w:r w:rsidRPr="00872356">
        <w:rPr>
          <w:rFonts w:ascii="Arial" w:hAnsi="Arial" w:cs="Arial"/>
          <w:color w:val="000000"/>
          <w:lang w:val="en-US"/>
        </w:rPr>
        <w:t>With the help of the UN, Georgia has taken positive steps towards financial protection of its population through price regulation of essential medicines for chronic disease management, and introduction of a new payment system for Diagnostic-Related Groups (DRG) payments. WHO also supported the development</w:t>
      </w:r>
      <w:r w:rsidRPr="00872356">
        <w:rPr>
          <w:rFonts w:ascii="Arial" w:hAnsi="Arial" w:cs="Arial"/>
          <w:lang w:val="en-US"/>
        </w:rPr>
        <w:t xml:space="preserve"> of a modern Law on Medicinal Products, fully in line with EU Directives and good regional practices. However, enforcement of this law is on hold for the time being.</w:t>
      </w:r>
    </w:p>
    <w:p w14:paraId="248AF931" w14:textId="37E19D9B" w:rsidR="0089000E" w:rsidRPr="00872356" w:rsidRDefault="0089000E">
      <w:pPr>
        <w:numPr>
          <w:ilvl w:val="0"/>
          <w:numId w:val="62"/>
        </w:numPr>
        <w:pBdr>
          <w:top w:val="nil"/>
          <w:left w:val="nil"/>
          <w:bottom w:val="nil"/>
          <w:right w:val="nil"/>
          <w:between w:val="nil"/>
        </w:pBdr>
        <w:spacing w:after="120" w:line="240" w:lineRule="auto"/>
        <w:ind w:left="360"/>
        <w:jc w:val="both"/>
        <w:rPr>
          <w:rFonts w:ascii="Arial" w:hAnsi="Arial" w:cs="Arial"/>
          <w:color w:val="000000"/>
          <w:lang w:val="en-US"/>
        </w:rPr>
      </w:pPr>
      <w:r w:rsidRPr="00872356">
        <w:rPr>
          <w:rFonts w:ascii="Arial" w:hAnsi="Arial" w:cs="Arial"/>
          <w:lang w:val="en-US"/>
        </w:rPr>
        <w:t xml:space="preserve">A WHO-led </w:t>
      </w:r>
      <w:r w:rsidR="007C2F3F">
        <w:rPr>
          <w:rFonts w:ascii="Arial" w:hAnsi="Arial" w:cs="Arial"/>
          <w:lang w:val="en-US"/>
        </w:rPr>
        <w:t xml:space="preserve">Joint </w:t>
      </w:r>
      <w:proofErr w:type="spellStart"/>
      <w:r w:rsidR="007C2F3F">
        <w:rPr>
          <w:rFonts w:ascii="Arial" w:hAnsi="Arial" w:cs="Arial"/>
          <w:lang w:val="en-US"/>
        </w:rPr>
        <w:t>Programme</w:t>
      </w:r>
      <w:proofErr w:type="spellEnd"/>
      <w:r w:rsidRPr="00872356">
        <w:rPr>
          <w:rFonts w:ascii="Arial" w:hAnsi="Arial" w:cs="Arial"/>
          <w:lang w:val="en-US"/>
        </w:rPr>
        <w:t xml:space="preserve"> with </w:t>
      </w:r>
      <w:r w:rsidR="007C2F3F">
        <w:rPr>
          <w:rFonts w:ascii="Arial" w:hAnsi="Arial" w:cs="Arial"/>
          <w:lang w:val="en-US"/>
        </w:rPr>
        <w:t xml:space="preserve">participation of </w:t>
      </w:r>
      <w:r w:rsidRPr="00872356">
        <w:rPr>
          <w:rFonts w:ascii="Arial" w:hAnsi="Arial" w:cs="Arial"/>
          <w:lang w:val="en-US"/>
        </w:rPr>
        <w:t>UNFPA, UNICEF, and UNOPS has provided support for digital health interventions</w:t>
      </w:r>
      <w:r>
        <w:rPr>
          <w:rFonts w:ascii="Arial" w:hAnsi="Arial" w:cs="Arial"/>
          <w:lang w:val="en-US"/>
        </w:rPr>
        <w:t xml:space="preserve">--telemedicine and </w:t>
      </w:r>
      <w:r>
        <w:t>health information system</w:t>
      </w:r>
      <w:r w:rsidRPr="00872356">
        <w:rPr>
          <w:rFonts w:ascii="Arial" w:hAnsi="Arial" w:cs="Arial"/>
          <w:lang w:val="en-US"/>
        </w:rPr>
        <w:t xml:space="preserve">. Moreover, the National </w:t>
      </w:r>
      <w:r>
        <w:rPr>
          <w:rFonts w:ascii="Arial" w:hAnsi="Arial" w:cs="Arial"/>
          <w:lang w:val="en-US"/>
        </w:rPr>
        <w:t>Non-communicable Diseases (</w:t>
      </w:r>
      <w:r w:rsidRPr="00872356">
        <w:rPr>
          <w:rFonts w:ascii="Arial" w:hAnsi="Arial" w:cs="Arial"/>
          <w:lang w:val="en-US"/>
        </w:rPr>
        <w:t>NCD</w:t>
      </w:r>
      <w:r>
        <w:rPr>
          <w:rFonts w:ascii="Arial" w:hAnsi="Arial" w:cs="Arial"/>
          <w:lang w:val="en-US"/>
        </w:rPr>
        <w:t>)</w:t>
      </w:r>
      <w:r w:rsidRPr="00872356">
        <w:rPr>
          <w:rFonts w:ascii="Arial" w:hAnsi="Arial" w:cs="Arial"/>
          <w:lang w:val="en-US"/>
        </w:rPr>
        <w:t xml:space="preserve"> Strategy and Action Plan has been approved by the Government, while a </w:t>
      </w:r>
      <w:r>
        <w:rPr>
          <w:rFonts w:ascii="Arial" w:hAnsi="Arial" w:cs="Arial"/>
          <w:lang w:val="en-US"/>
        </w:rPr>
        <w:t xml:space="preserve">National Human Resources for Health </w:t>
      </w:r>
      <w:r w:rsidRPr="00872356">
        <w:rPr>
          <w:rFonts w:ascii="Arial" w:hAnsi="Arial" w:cs="Arial"/>
          <w:lang w:val="en-US"/>
        </w:rPr>
        <w:t xml:space="preserve">Plan is underdevelopment with WHO support. </w:t>
      </w:r>
    </w:p>
    <w:p w14:paraId="028682FA" w14:textId="77777777" w:rsidR="0089000E" w:rsidRPr="00872356" w:rsidRDefault="0089000E">
      <w:pPr>
        <w:numPr>
          <w:ilvl w:val="0"/>
          <w:numId w:val="62"/>
        </w:numPr>
        <w:pBdr>
          <w:top w:val="nil"/>
          <w:left w:val="nil"/>
          <w:bottom w:val="nil"/>
          <w:right w:val="nil"/>
          <w:between w:val="nil"/>
        </w:pBdr>
        <w:spacing w:after="120" w:line="240" w:lineRule="auto"/>
        <w:ind w:left="360"/>
        <w:jc w:val="both"/>
        <w:rPr>
          <w:rFonts w:ascii="Arial" w:hAnsi="Arial" w:cs="Arial"/>
          <w:color w:val="000000"/>
          <w:lang w:val="en-US"/>
        </w:rPr>
      </w:pPr>
      <w:r w:rsidRPr="00872356">
        <w:rPr>
          <w:rFonts w:ascii="Arial" w:hAnsi="Arial" w:cs="Arial"/>
          <w:lang w:val="en-US"/>
        </w:rPr>
        <w:lastRenderedPageBreak/>
        <w:t xml:space="preserve">WHO’s continuous support for Primary Healthcare (PHC) reform advancement has resulted in the development of the PHC Roadmap. Support to the designation of the Centre of Disease Control and Public Health (NCDC) of Georgia as a WHO Collaborating Centre on Hepatitis Elimination in 2022 is noteworthy. </w:t>
      </w:r>
      <w:r>
        <w:rPr>
          <w:rFonts w:ascii="Arial" w:hAnsi="Arial" w:cs="Arial"/>
          <w:lang w:val="en-US"/>
        </w:rPr>
        <w:t>T</w:t>
      </w:r>
      <w:r>
        <w:rPr>
          <w:rFonts w:eastAsia="Times New Roman"/>
          <w:sz w:val="24"/>
          <w:szCs w:val="24"/>
        </w:rPr>
        <w:t xml:space="preserve">he country has been recognized as a model for HCV elimination program demonstrating decrease of </w:t>
      </w:r>
      <w:proofErr w:type="spellStart"/>
      <w:r>
        <w:rPr>
          <w:rFonts w:eastAsia="Times New Roman"/>
          <w:sz w:val="24"/>
          <w:szCs w:val="24"/>
        </w:rPr>
        <w:t>viremic</w:t>
      </w:r>
      <w:proofErr w:type="spellEnd"/>
      <w:r>
        <w:rPr>
          <w:rFonts w:eastAsia="Times New Roman"/>
          <w:sz w:val="24"/>
          <w:szCs w:val="24"/>
        </w:rPr>
        <w:t xml:space="preserve"> prevalence of Hepatitis C in adult population from 5.4% to 1.8</w:t>
      </w:r>
      <w:proofErr w:type="gramStart"/>
      <w:r>
        <w:rPr>
          <w:rFonts w:eastAsia="Times New Roman"/>
          <w:sz w:val="24"/>
          <w:szCs w:val="24"/>
        </w:rPr>
        <w:t xml:space="preserve">% </w:t>
      </w:r>
      <w:r w:rsidRPr="00872356">
        <w:rPr>
          <w:rFonts w:ascii="Arial" w:hAnsi="Arial" w:cs="Arial"/>
          <w:lang w:val="en-US"/>
        </w:rPr>
        <w:t>.While</w:t>
      </w:r>
      <w:proofErr w:type="gramEnd"/>
      <w:r w:rsidRPr="00872356">
        <w:rPr>
          <w:rFonts w:ascii="Arial" w:hAnsi="Arial" w:cs="Arial"/>
          <w:lang w:val="en-US"/>
        </w:rPr>
        <w:t xml:space="preserve"> Georgia remains a low HIV prevalence country, with concentrated epidemics in certain segments of the population, late diagnosis of HIV remains a problem in the country. The UN through WHO, UNFPA and UNICEF, is providing support to institute a validation process of </w:t>
      </w:r>
      <w:r w:rsidRPr="00872356">
        <w:rPr>
          <w:rFonts w:ascii="Arial" w:hAnsi="Arial" w:cs="Arial"/>
          <w:color w:val="000000"/>
          <w:lang w:val="en-US"/>
        </w:rPr>
        <w:t xml:space="preserve">EMTCT of HIV, Syphilis and Hepatitis B. </w:t>
      </w:r>
    </w:p>
    <w:p w14:paraId="7D5B70CE" w14:textId="77777777" w:rsidR="0089000E" w:rsidRPr="00872356" w:rsidRDefault="0089000E">
      <w:pPr>
        <w:numPr>
          <w:ilvl w:val="0"/>
          <w:numId w:val="62"/>
        </w:numPr>
        <w:pBdr>
          <w:top w:val="nil"/>
          <w:left w:val="nil"/>
          <w:bottom w:val="nil"/>
          <w:right w:val="nil"/>
          <w:between w:val="nil"/>
        </w:pBdr>
        <w:spacing w:after="120" w:line="240" w:lineRule="auto"/>
        <w:ind w:left="360"/>
        <w:jc w:val="both"/>
        <w:rPr>
          <w:rFonts w:ascii="Arial" w:eastAsia="Arial" w:hAnsi="Arial" w:cs="Arial"/>
          <w:color w:val="000000"/>
          <w:lang w:val="en-US"/>
        </w:rPr>
      </w:pPr>
      <w:r w:rsidRPr="00872356">
        <w:rPr>
          <w:rFonts w:ascii="Arial" w:eastAsia="Arial" w:hAnsi="Arial" w:cs="Arial"/>
          <w:color w:val="000000"/>
          <w:lang w:val="en-US"/>
        </w:rPr>
        <w:t xml:space="preserve">The UN also ensured access to quality free of charge RH/FP services for women in conflict-affected region of </w:t>
      </w:r>
      <w:r>
        <w:rPr>
          <w:rFonts w:ascii="Arial" w:eastAsia="Arial" w:hAnsi="Arial" w:cs="Arial"/>
          <w:color w:val="000000"/>
          <w:lang w:val="en-US"/>
        </w:rPr>
        <w:t xml:space="preserve">Abkhazia region of </w:t>
      </w:r>
      <w:r w:rsidRPr="00872356">
        <w:rPr>
          <w:rFonts w:ascii="Arial" w:eastAsia="Arial" w:hAnsi="Arial" w:cs="Arial"/>
          <w:color w:val="000000"/>
          <w:lang w:val="en-US"/>
        </w:rPr>
        <w:t>Georgia.</w:t>
      </w:r>
    </w:p>
    <w:p w14:paraId="380393B0" w14:textId="4A03DD37" w:rsidR="0089000E" w:rsidRPr="00872356" w:rsidRDefault="0089000E">
      <w:pPr>
        <w:numPr>
          <w:ilvl w:val="0"/>
          <w:numId w:val="62"/>
        </w:numPr>
        <w:pBdr>
          <w:top w:val="nil"/>
          <w:left w:val="nil"/>
          <w:bottom w:val="nil"/>
          <w:right w:val="nil"/>
          <w:between w:val="nil"/>
        </w:pBdr>
        <w:spacing w:after="120" w:line="240" w:lineRule="auto"/>
        <w:ind w:left="360"/>
        <w:jc w:val="both"/>
        <w:rPr>
          <w:rFonts w:ascii="Arial" w:eastAsia="Arial" w:hAnsi="Arial" w:cs="Arial"/>
          <w:color w:val="000000"/>
          <w:lang w:val="en-US"/>
        </w:rPr>
      </w:pPr>
      <w:r w:rsidRPr="00872356">
        <w:rPr>
          <w:rFonts w:ascii="Arial" w:eastAsia="Arial" w:hAnsi="Arial" w:cs="Arial"/>
          <w:color w:val="000000"/>
          <w:lang w:val="en-US"/>
        </w:rPr>
        <w:t xml:space="preserve">In the area of HIV prevention services, UNFPA provided technical assistance to NCDC to improve access and availability of integrated SRHR/HIV services by supporting development of HIV/AIDS National Strategic Plan 2023-2025, National HIV prevention standards and </w:t>
      </w:r>
      <w:proofErr w:type="gramStart"/>
      <w:r w:rsidRPr="00872356">
        <w:rPr>
          <w:rFonts w:ascii="Arial" w:eastAsia="Arial" w:hAnsi="Arial" w:cs="Arial"/>
          <w:color w:val="000000"/>
          <w:lang w:val="en-US"/>
        </w:rPr>
        <w:t>strategic  interventions</w:t>
      </w:r>
      <w:proofErr w:type="gramEnd"/>
      <w:r w:rsidRPr="00872356">
        <w:rPr>
          <w:rFonts w:ascii="Arial" w:eastAsia="Arial" w:hAnsi="Arial" w:cs="Arial"/>
          <w:color w:val="000000"/>
          <w:lang w:val="en-US"/>
        </w:rPr>
        <w:t xml:space="preserve"> with special focus on key populations and young key populations.</w:t>
      </w:r>
    </w:p>
    <w:p w14:paraId="7C459349" w14:textId="77777777" w:rsidR="0089000E" w:rsidRPr="00872356" w:rsidRDefault="0089000E" w:rsidP="0089000E">
      <w:pPr>
        <w:spacing w:after="120" w:line="240" w:lineRule="auto"/>
        <w:jc w:val="both"/>
        <w:rPr>
          <w:rFonts w:ascii="Arial" w:eastAsia="Arial" w:hAnsi="Arial" w:cs="Arial"/>
          <w:lang w:val="en-US"/>
        </w:rPr>
      </w:pPr>
    </w:p>
    <w:p w14:paraId="14305B3F" w14:textId="77777777" w:rsidR="0089000E" w:rsidRPr="00872356" w:rsidRDefault="0089000E" w:rsidP="0089000E">
      <w:pPr>
        <w:spacing w:after="120" w:line="240" w:lineRule="auto"/>
        <w:jc w:val="both"/>
        <w:rPr>
          <w:rFonts w:ascii="Arial" w:eastAsia="Arial" w:hAnsi="Arial" w:cs="Arial"/>
          <w:b/>
          <w:lang w:val="en-US"/>
        </w:rPr>
      </w:pPr>
      <w:r w:rsidRPr="00872356">
        <w:rPr>
          <w:rFonts w:ascii="Arial" w:eastAsia="Arial" w:hAnsi="Arial" w:cs="Arial"/>
          <w:b/>
          <w:lang w:val="en-US"/>
        </w:rPr>
        <w:t>Outcome 2 Effectiveness and efficiency</w:t>
      </w:r>
    </w:p>
    <w:p w14:paraId="1E293FF4" w14:textId="77777777" w:rsidR="0089000E" w:rsidRPr="00872356" w:rsidRDefault="0089000E">
      <w:pPr>
        <w:numPr>
          <w:ilvl w:val="0"/>
          <w:numId w:val="63"/>
        </w:numPr>
        <w:pBdr>
          <w:top w:val="nil"/>
          <w:left w:val="nil"/>
          <w:bottom w:val="nil"/>
          <w:right w:val="nil"/>
          <w:between w:val="nil"/>
        </w:pBdr>
        <w:spacing w:after="120" w:line="240" w:lineRule="auto"/>
        <w:ind w:left="360"/>
        <w:jc w:val="both"/>
        <w:rPr>
          <w:rFonts w:ascii="Arial" w:eastAsia="Arial" w:hAnsi="Arial" w:cs="Arial"/>
          <w:color w:val="000000"/>
          <w:lang w:val="en-US"/>
        </w:rPr>
      </w:pPr>
      <w:r w:rsidRPr="00872356">
        <w:rPr>
          <w:rFonts w:ascii="Arial" w:eastAsia="Arial" w:hAnsi="Arial" w:cs="Arial"/>
          <w:color w:val="000000"/>
          <w:lang w:val="en-US"/>
        </w:rPr>
        <w:t xml:space="preserve">The work under this cycle of UNSDCF started during the COVID pandemic, when the UN Agencies provided invaluable assistance to Georgia in technical advice as well as equipment and vaccines. During the COVID pandemic, WHO - in particular - was able to extend its activities in </w:t>
      </w:r>
      <w:r>
        <w:rPr>
          <w:rFonts w:ascii="Arial" w:eastAsia="Arial" w:hAnsi="Arial" w:cs="Arial"/>
          <w:color w:val="000000"/>
          <w:lang w:val="en-US"/>
        </w:rPr>
        <w:t>Abkhazia region of Georgia</w:t>
      </w:r>
      <w:r w:rsidRPr="00872356">
        <w:rPr>
          <w:rFonts w:ascii="Arial" w:eastAsia="Arial" w:hAnsi="Arial" w:cs="Arial"/>
          <w:color w:val="000000"/>
          <w:lang w:val="en-US"/>
        </w:rPr>
        <w:t xml:space="preserve"> and opened a field office in 2022. In general, the agencies pursued a dual-track implementation (COVID-related interventions in additional to regular activities).</w:t>
      </w:r>
    </w:p>
    <w:p w14:paraId="2F8732BB" w14:textId="77777777" w:rsidR="0089000E" w:rsidRPr="00872356" w:rsidRDefault="0089000E">
      <w:pPr>
        <w:numPr>
          <w:ilvl w:val="0"/>
          <w:numId w:val="63"/>
        </w:numPr>
        <w:pBdr>
          <w:top w:val="nil"/>
          <w:left w:val="nil"/>
          <w:bottom w:val="nil"/>
          <w:right w:val="nil"/>
          <w:between w:val="nil"/>
        </w:pBdr>
        <w:spacing w:after="120" w:line="240" w:lineRule="auto"/>
        <w:ind w:left="360"/>
        <w:jc w:val="both"/>
        <w:rPr>
          <w:rFonts w:ascii="Arial" w:eastAsia="Arial" w:hAnsi="Arial" w:cs="Arial"/>
          <w:color w:val="000000"/>
          <w:lang w:val="en-US"/>
        </w:rPr>
      </w:pPr>
      <w:r w:rsidRPr="00872356">
        <w:rPr>
          <w:rFonts w:ascii="Arial" w:eastAsia="Aptos" w:hAnsi="Arial" w:cs="Arial"/>
          <w:lang w:val="en-US"/>
        </w:rPr>
        <w:t>To promote increased access to specialized services for VAWG/DV victims/survivors, UN Women in cooperation with the Agency for State Care and Assistance for the (Statutory) Victims of Human Trafficking</w:t>
      </w:r>
      <w:r>
        <w:rPr>
          <w:rFonts w:ascii="Arial" w:eastAsia="Aptos" w:hAnsi="Arial" w:cs="Arial"/>
          <w:lang w:val="en-US"/>
        </w:rPr>
        <w:t>,</w:t>
      </w:r>
      <w:r w:rsidRPr="00872356">
        <w:rPr>
          <w:rFonts w:ascii="Arial" w:eastAsia="Aptos" w:hAnsi="Arial" w:cs="Arial"/>
          <w:lang w:val="en-US"/>
        </w:rPr>
        <w:t xml:space="preserve"> established additional space at the VAW/DV shelter in Tbilisi with a capacity of at least 15 beds. The new space meets pandemic-related isolation and quarantine requirements for COVID-19 and other infectious diseases. In addition, UN Women in cooperation with the </w:t>
      </w:r>
      <w:proofErr w:type="spellStart"/>
      <w:r w:rsidRPr="00872356">
        <w:rPr>
          <w:rFonts w:ascii="Arial" w:eastAsia="Aptos" w:hAnsi="Arial" w:cs="Arial"/>
          <w:color w:val="000000" w:themeColor="text1"/>
          <w:lang w:val="en-US"/>
        </w:rPr>
        <w:t>Samtskhe</w:t>
      </w:r>
      <w:proofErr w:type="spellEnd"/>
      <w:r w:rsidRPr="00872356">
        <w:rPr>
          <w:rFonts w:ascii="Arial" w:eastAsia="Aptos" w:hAnsi="Arial" w:cs="Arial"/>
          <w:color w:val="000000" w:themeColor="text1"/>
          <w:lang w:val="en-US"/>
        </w:rPr>
        <w:t xml:space="preserve">-Javakheti Democrat Women’s Organization (DWO) established a shelter/crisis center in </w:t>
      </w:r>
      <w:proofErr w:type="spellStart"/>
      <w:r w:rsidRPr="00872356">
        <w:rPr>
          <w:rFonts w:ascii="Arial" w:eastAsia="Aptos" w:hAnsi="Arial" w:cs="Arial"/>
          <w:color w:val="000000" w:themeColor="text1"/>
          <w:lang w:val="en-US"/>
        </w:rPr>
        <w:t>Samtskhe</w:t>
      </w:r>
      <w:proofErr w:type="spellEnd"/>
      <w:r>
        <w:rPr>
          <w:rFonts w:ascii="Arial" w:eastAsia="Aptos" w:hAnsi="Arial" w:cs="Arial"/>
          <w:color w:val="000000" w:themeColor="text1"/>
          <w:lang w:val="en-US"/>
        </w:rPr>
        <w:t>-</w:t>
      </w:r>
      <w:r w:rsidRPr="00872356">
        <w:rPr>
          <w:rFonts w:ascii="Arial" w:eastAsia="Aptos" w:hAnsi="Arial" w:cs="Arial"/>
          <w:color w:val="000000" w:themeColor="text1"/>
          <w:lang w:val="en-US"/>
        </w:rPr>
        <w:t xml:space="preserve">Javakheti for GBV victims/survivors in line with shelter standards and international best practices and in cooperation with the Kakheti Regional Development Foundation a crisis center was opened in </w:t>
      </w:r>
      <w:proofErr w:type="spellStart"/>
      <w:r w:rsidRPr="00872356">
        <w:rPr>
          <w:rFonts w:ascii="Arial" w:eastAsia="Aptos" w:hAnsi="Arial" w:cs="Arial"/>
          <w:color w:val="000000" w:themeColor="text1"/>
          <w:lang w:val="en-US"/>
        </w:rPr>
        <w:t>Akhmeta</w:t>
      </w:r>
      <w:proofErr w:type="spellEnd"/>
      <w:r w:rsidRPr="00872356">
        <w:rPr>
          <w:rFonts w:ascii="Arial" w:eastAsia="Aptos" w:hAnsi="Arial" w:cs="Arial"/>
          <w:color w:val="000000" w:themeColor="text1"/>
          <w:lang w:val="en-US"/>
        </w:rPr>
        <w:t>.</w:t>
      </w:r>
    </w:p>
    <w:p w14:paraId="70B20786" w14:textId="77777777" w:rsidR="0089000E" w:rsidRPr="00872356" w:rsidRDefault="0089000E">
      <w:pPr>
        <w:numPr>
          <w:ilvl w:val="0"/>
          <w:numId w:val="63"/>
        </w:numPr>
        <w:pBdr>
          <w:top w:val="nil"/>
          <w:left w:val="nil"/>
          <w:bottom w:val="nil"/>
          <w:right w:val="nil"/>
          <w:between w:val="nil"/>
        </w:pBdr>
        <w:spacing w:after="120" w:line="240" w:lineRule="auto"/>
        <w:ind w:left="360"/>
        <w:jc w:val="both"/>
        <w:rPr>
          <w:rFonts w:ascii="Arial" w:eastAsia="Arial" w:hAnsi="Arial" w:cs="Arial"/>
          <w:color w:val="000000"/>
          <w:lang w:val="en-US"/>
        </w:rPr>
      </w:pPr>
      <w:r w:rsidRPr="00872356">
        <w:rPr>
          <w:rFonts w:ascii="Arial" w:hAnsi="Arial" w:cs="Arial"/>
          <w:color w:val="000000" w:themeColor="text1"/>
          <w:lang w:val="en-US"/>
        </w:rPr>
        <w:t>UN Women supported development and adoption of a bill to lift formal procedures required to access the shelters, such as having a restraining/protective order, being recognized as a victim in a criminal case or being granted ‘victim’ status by the DV status granting group, thus increasing access to such services.</w:t>
      </w:r>
    </w:p>
    <w:p w14:paraId="78D7867A" w14:textId="77777777" w:rsidR="0089000E" w:rsidRPr="00872356" w:rsidRDefault="0089000E">
      <w:pPr>
        <w:numPr>
          <w:ilvl w:val="0"/>
          <w:numId w:val="63"/>
        </w:numPr>
        <w:pBdr>
          <w:top w:val="nil"/>
          <w:left w:val="nil"/>
          <w:bottom w:val="nil"/>
          <w:right w:val="nil"/>
          <w:between w:val="nil"/>
        </w:pBdr>
        <w:spacing w:after="120" w:line="240" w:lineRule="auto"/>
        <w:ind w:left="360"/>
        <w:jc w:val="both"/>
        <w:rPr>
          <w:rFonts w:ascii="Arial" w:eastAsia="Arial" w:hAnsi="Arial" w:cs="Arial"/>
          <w:color w:val="000000"/>
          <w:lang w:val="en-US"/>
        </w:rPr>
      </w:pPr>
      <w:r w:rsidRPr="00872356">
        <w:rPr>
          <w:rFonts w:ascii="Arial" w:hAnsi="Arial" w:cs="Arial"/>
          <w:color w:val="000000" w:themeColor="text1"/>
          <w:lang w:val="en-US"/>
        </w:rPr>
        <w:t xml:space="preserve">Starting from the second half of 2021, specialized investigators and prosecutors are handling sexual violence crimes in Georgia as a result of the technical assistance provided by UN Women, </w:t>
      </w:r>
      <w:r w:rsidRPr="00872356">
        <w:rPr>
          <w:rFonts w:ascii="Arial" w:hAnsi="Arial" w:cs="Arial"/>
          <w:lang w:val="en-US"/>
        </w:rPr>
        <w:t>within the Swedish funded UN Joint Programme for Gender Equality (UNJP4GE)</w:t>
      </w:r>
      <w:r w:rsidRPr="00872356">
        <w:rPr>
          <w:rFonts w:ascii="Arial" w:hAnsi="Arial" w:cs="Arial"/>
          <w:color w:val="000000" w:themeColor="text1"/>
          <w:lang w:val="en-US"/>
        </w:rPr>
        <w:t xml:space="preserve">. In particular, UN Women—in collaboration with the Council of Europe and the international women’s rights organization “Equality Now”, as well as the Ministry of Internal Affairs of Georgia (MIA), the Office of the Prosecutor General of Georgia and the international and local experts, including those from the judiciary—has developed a new manual on effectively investigating, prosecuting and adjudicating sexual violence cases in Georgia. Based on the manual, UN Women, in partnership with the above-mentioned partners, has conducted a cascade of specialization trainings on handling sexual violence cases for judges, judges’ </w:t>
      </w:r>
      <w:r w:rsidRPr="00872356">
        <w:rPr>
          <w:rFonts w:ascii="Arial" w:hAnsi="Arial" w:cs="Arial"/>
          <w:color w:val="000000" w:themeColor="text1"/>
          <w:lang w:val="en-US"/>
        </w:rPr>
        <w:lastRenderedPageBreak/>
        <w:t>assistants, investigators, prosecutors and lawyers. As a result of this intervention, about 500 criminal justice professionals have been trained.</w:t>
      </w:r>
    </w:p>
    <w:p w14:paraId="7F4EFE9D" w14:textId="77777777" w:rsidR="0089000E" w:rsidRPr="00872356" w:rsidRDefault="0089000E">
      <w:pPr>
        <w:numPr>
          <w:ilvl w:val="0"/>
          <w:numId w:val="63"/>
        </w:numPr>
        <w:pBdr>
          <w:top w:val="nil"/>
          <w:left w:val="nil"/>
          <w:bottom w:val="nil"/>
          <w:right w:val="nil"/>
          <w:between w:val="nil"/>
        </w:pBdr>
        <w:spacing w:after="120" w:line="240" w:lineRule="auto"/>
        <w:ind w:left="360"/>
        <w:jc w:val="both"/>
        <w:rPr>
          <w:rFonts w:ascii="Arial" w:eastAsia="Arial" w:hAnsi="Arial" w:cs="Arial"/>
          <w:color w:val="000000"/>
          <w:lang w:val="en-US"/>
        </w:rPr>
      </w:pPr>
      <w:r w:rsidRPr="00872356">
        <w:rPr>
          <w:rFonts w:ascii="Arial" w:eastAsia="Arial" w:hAnsi="Arial" w:cs="Arial"/>
          <w:color w:val="000000"/>
          <w:lang w:val="en-US"/>
        </w:rPr>
        <w:t xml:space="preserve">UNFPA built on its earlier work (since 2016) on “Beyond the Numbers” methodology to advocate for regular perinatal and neonatal near-miss audits, which have become a mandatory prerequisite for facilities to be assigned a specific role within the three-level regionalized maternal care system, and to qualify for public funding. Based on this work, the Minister of Health </w:t>
      </w:r>
      <w:r w:rsidRPr="00872356">
        <w:rPr>
          <w:rFonts w:ascii="Arial" w:eastAsia="Arial" w:hAnsi="Arial" w:cs="Arial"/>
          <w:i/>
          <w:color w:val="000000"/>
          <w:lang w:val="en-US"/>
        </w:rPr>
        <w:t>(</w:t>
      </w:r>
      <w:proofErr w:type="spellStart"/>
      <w:r w:rsidRPr="00872356">
        <w:rPr>
          <w:rFonts w:ascii="Arial" w:eastAsia="Arial" w:hAnsi="Arial" w:cs="Arial"/>
          <w:i/>
          <w:color w:val="000000"/>
          <w:lang w:val="en-US"/>
        </w:rPr>
        <w:t>MoIDPLHSA</w:t>
      </w:r>
      <w:proofErr w:type="spellEnd"/>
      <w:r w:rsidRPr="00872356">
        <w:rPr>
          <w:rFonts w:ascii="Arial" w:eastAsia="Arial" w:hAnsi="Arial" w:cs="Arial"/>
          <w:i/>
          <w:color w:val="000000"/>
          <w:lang w:val="en-US"/>
        </w:rPr>
        <w:t xml:space="preserve"> order № 01-428/o, 25.10.2021) </w:t>
      </w:r>
      <w:r w:rsidRPr="00872356">
        <w:rPr>
          <w:rFonts w:ascii="Arial" w:eastAsia="Arial" w:hAnsi="Arial" w:cs="Arial"/>
          <w:color w:val="000000"/>
          <w:lang w:val="en-US"/>
        </w:rPr>
        <w:t xml:space="preserve">updated the National Strategy on Maternal and Neonatal Health 2017-2030 and approved the new 3-year action plan for 2021-2023. </w:t>
      </w:r>
    </w:p>
    <w:p w14:paraId="148AB676" w14:textId="77777777" w:rsidR="0089000E" w:rsidRPr="00872356" w:rsidRDefault="0089000E" w:rsidP="0089000E">
      <w:pPr>
        <w:spacing w:after="120" w:line="240" w:lineRule="auto"/>
        <w:jc w:val="both"/>
        <w:rPr>
          <w:rFonts w:ascii="Arial" w:eastAsia="Arial" w:hAnsi="Arial" w:cs="Arial"/>
          <w:lang w:val="en-US"/>
        </w:rPr>
      </w:pPr>
    </w:p>
    <w:p w14:paraId="28869639" w14:textId="77777777" w:rsidR="0089000E" w:rsidRPr="00872356" w:rsidRDefault="0089000E" w:rsidP="0089000E">
      <w:pPr>
        <w:spacing w:after="120" w:line="240" w:lineRule="auto"/>
        <w:jc w:val="both"/>
        <w:rPr>
          <w:rFonts w:ascii="Arial" w:eastAsia="Arial" w:hAnsi="Arial" w:cs="Arial"/>
          <w:b/>
          <w:lang w:val="en-US"/>
        </w:rPr>
      </w:pPr>
      <w:r w:rsidRPr="00872356">
        <w:rPr>
          <w:rFonts w:ascii="Arial" w:eastAsia="Arial" w:hAnsi="Arial" w:cs="Arial"/>
          <w:b/>
          <w:lang w:val="en-US"/>
        </w:rPr>
        <w:t>Outcome 2 Sustainability</w:t>
      </w:r>
    </w:p>
    <w:p w14:paraId="4E3DDBE0" w14:textId="77777777" w:rsidR="0089000E" w:rsidRPr="00872356" w:rsidRDefault="0089000E">
      <w:pPr>
        <w:numPr>
          <w:ilvl w:val="0"/>
          <w:numId w:val="64"/>
        </w:numPr>
        <w:pBdr>
          <w:top w:val="nil"/>
          <w:left w:val="nil"/>
          <w:bottom w:val="nil"/>
          <w:right w:val="nil"/>
          <w:between w:val="nil"/>
        </w:pBdr>
        <w:spacing w:after="120" w:line="240" w:lineRule="auto"/>
        <w:ind w:left="360"/>
        <w:jc w:val="both"/>
        <w:rPr>
          <w:rFonts w:ascii="Arial" w:eastAsia="Arial" w:hAnsi="Arial" w:cs="Arial"/>
          <w:color w:val="000000"/>
          <w:lang w:val="en-US"/>
        </w:rPr>
      </w:pPr>
      <w:r w:rsidRPr="00872356">
        <w:rPr>
          <w:rFonts w:ascii="Arial" w:eastAsia="Arial" w:hAnsi="Arial" w:cs="Arial"/>
          <w:color w:val="000000"/>
          <w:lang w:val="en-US"/>
        </w:rPr>
        <w:t>Most of the work on health care is technical advice and policy work. Much energy is expanded to ensure that the evidence-based technical achievements/pilots find their way into government policies and strategies. According to the UN agencies, the issues of health care policies are one of the least politicized and least affected by the recent changes (e.g. the Law on Transparency of Foreign Influence</w:t>
      </w:r>
      <w:r w:rsidRPr="00872356">
        <w:rPr>
          <w:rFonts w:ascii="Arial" w:hAnsi="Arial" w:cs="Arial"/>
          <w:lang w:val="en-US"/>
        </w:rPr>
        <w:t xml:space="preserve">). </w:t>
      </w:r>
      <w:r w:rsidRPr="00872356">
        <w:rPr>
          <w:rFonts w:ascii="Arial" w:eastAsia="Arial" w:hAnsi="Arial" w:cs="Arial"/>
          <w:color w:val="000000"/>
          <w:lang w:val="en-US"/>
        </w:rPr>
        <w:t xml:space="preserve">At the same time, the sustainability of these achievements might come into question if the policies or legislation changes (e.g. the case of tobacco products). </w:t>
      </w:r>
    </w:p>
    <w:p w14:paraId="3629120B" w14:textId="77777777" w:rsidR="0089000E" w:rsidRPr="00872356" w:rsidRDefault="0089000E">
      <w:pPr>
        <w:numPr>
          <w:ilvl w:val="0"/>
          <w:numId w:val="64"/>
        </w:numPr>
        <w:pBdr>
          <w:top w:val="nil"/>
          <w:left w:val="nil"/>
          <w:bottom w:val="nil"/>
          <w:right w:val="nil"/>
          <w:between w:val="nil"/>
        </w:pBdr>
        <w:spacing w:after="120" w:line="240" w:lineRule="auto"/>
        <w:ind w:left="360"/>
        <w:jc w:val="both"/>
        <w:rPr>
          <w:rFonts w:ascii="Arial" w:eastAsia="Arial" w:hAnsi="Arial" w:cs="Arial"/>
          <w:lang w:val="en-US"/>
        </w:rPr>
      </w:pPr>
      <w:r w:rsidRPr="00872356">
        <w:rPr>
          <w:rFonts w:ascii="Arial" w:eastAsia="Arial" w:hAnsi="Arial" w:cs="Arial"/>
          <w:color w:val="000000"/>
          <w:lang w:val="en-US"/>
        </w:rPr>
        <w:t xml:space="preserve">The Covid pandemic presented a unique opportunity to use and develop telemedicine to reach remote rural areas where healthcare infrastructure is </w:t>
      </w:r>
      <w:proofErr w:type="gramStart"/>
      <w:r w:rsidRPr="00872356">
        <w:rPr>
          <w:rFonts w:ascii="Arial" w:eastAsia="Arial" w:hAnsi="Arial" w:cs="Arial"/>
          <w:color w:val="000000"/>
          <w:lang w:val="en-US"/>
        </w:rPr>
        <w:t>limited</w:t>
      </w:r>
      <w:proofErr w:type="gramEnd"/>
      <w:r w:rsidRPr="00872356">
        <w:rPr>
          <w:rFonts w:ascii="Arial" w:eastAsia="Arial" w:hAnsi="Arial" w:cs="Arial"/>
          <w:color w:val="000000"/>
          <w:lang w:val="en-US"/>
        </w:rPr>
        <w:t xml:space="preserve"> and residence often </w:t>
      </w:r>
      <w:proofErr w:type="gramStart"/>
      <w:r w:rsidRPr="00872356">
        <w:rPr>
          <w:rFonts w:ascii="Arial" w:eastAsia="Arial" w:hAnsi="Arial" w:cs="Arial"/>
          <w:color w:val="000000"/>
          <w:lang w:val="en-US"/>
        </w:rPr>
        <w:t>face</w:t>
      </w:r>
      <w:proofErr w:type="gramEnd"/>
      <w:r w:rsidRPr="00872356">
        <w:rPr>
          <w:rFonts w:ascii="Arial" w:eastAsia="Arial" w:hAnsi="Arial" w:cs="Arial"/>
          <w:color w:val="000000"/>
          <w:lang w:val="en-US"/>
        </w:rPr>
        <w:t xml:space="preserve"> significant challenges in accessing timely care. This is a good example where several UN Agencies (WHO, UNFPA, UNICEF and UNOPS collaborated with the Ministry of Health to improve access to primary health care (the project was funded by the EU Delegation in Georgia). The </w:t>
      </w:r>
      <w:proofErr w:type="spellStart"/>
      <w:r w:rsidRPr="00872356">
        <w:rPr>
          <w:rFonts w:ascii="Arial" w:eastAsia="Arial" w:hAnsi="Arial" w:cs="Arial"/>
          <w:color w:val="000000"/>
          <w:lang w:val="en-US"/>
        </w:rPr>
        <w:t>programme</w:t>
      </w:r>
      <w:proofErr w:type="spellEnd"/>
      <w:r w:rsidRPr="00872356">
        <w:rPr>
          <w:rFonts w:ascii="Arial" w:eastAsia="Arial" w:hAnsi="Arial" w:cs="Arial"/>
          <w:color w:val="000000"/>
          <w:lang w:val="en-US"/>
        </w:rPr>
        <w:t xml:space="preserve"> has provided over 1,700 medical furniture and devices, nearly 9,200 medical supplies, and training on the usage and maintenance of equipment to 400 ambulatory doctors across 55 municipalities in Georgia. The evaluators were able to visit one of the facilities in Shida </w:t>
      </w:r>
      <w:proofErr w:type="spellStart"/>
      <w:r w:rsidRPr="00872356">
        <w:rPr>
          <w:rFonts w:ascii="Arial" w:eastAsia="Arial" w:hAnsi="Arial" w:cs="Arial"/>
          <w:color w:val="000000"/>
          <w:lang w:val="en-US"/>
        </w:rPr>
        <w:t>Kartli</w:t>
      </w:r>
      <w:proofErr w:type="spellEnd"/>
      <w:r w:rsidRPr="00872356">
        <w:rPr>
          <w:rFonts w:ascii="Arial" w:eastAsia="Arial" w:hAnsi="Arial" w:cs="Arial"/>
          <w:color w:val="000000"/>
          <w:lang w:val="en-US"/>
        </w:rPr>
        <w:t xml:space="preserve"> and witness the use of the equipment. The project was successful in terms of increasing access for remote communities and the quality of the doctors (through the training provided), it would have been useful to also provide regular equipment based on need. </w:t>
      </w:r>
      <w:r w:rsidRPr="00872356">
        <w:rPr>
          <w:rFonts w:ascii="Arial" w:hAnsi="Arial" w:cs="Arial"/>
          <w:color w:val="000000" w:themeColor="text1"/>
          <w:lang w:val="en-US"/>
        </w:rPr>
        <w:t xml:space="preserve">With the support of UN Women perpetrator rehabilitation </w:t>
      </w:r>
      <w:proofErr w:type="spellStart"/>
      <w:r w:rsidRPr="00872356">
        <w:rPr>
          <w:rFonts w:ascii="Arial" w:hAnsi="Arial" w:cs="Arial"/>
          <w:color w:val="000000" w:themeColor="text1"/>
          <w:lang w:val="en-US"/>
        </w:rPr>
        <w:t>programmes</w:t>
      </w:r>
      <w:proofErr w:type="spellEnd"/>
      <w:r w:rsidRPr="00872356">
        <w:rPr>
          <w:rFonts w:ascii="Arial" w:hAnsi="Arial" w:cs="Arial"/>
          <w:color w:val="000000" w:themeColor="text1"/>
          <w:lang w:val="en-US"/>
        </w:rPr>
        <w:t xml:space="preserve"> have been developed and launched in prison and probation sectors. Since the launch, the</w:t>
      </w:r>
      <w:r w:rsidRPr="00872356">
        <w:rPr>
          <w:rFonts w:ascii="Arial" w:hAnsi="Arial" w:cs="Arial"/>
          <w:lang w:val="en-US"/>
        </w:rPr>
        <w:t xml:space="preserve"> </w:t>
      </w:r>
      <w:proofErr w:type="spellStart"/>
      <w:r w:rsidRPr="00872356">
        <w:rPr>
          <w:rFonts w:ascii="Arial" w:hAnsi="Arial" w:cs="Arial"/>
          <w:lang w:val="en-US"/>
        </w:rPr>
        <w:t>programmes</w:t>
      </w:r>
      <w:proofErr w:type="spellEnd"/>
      <w:r w:rsidRPr="00872356">
        <w:rPr>
          <w:rFonts w:ascii="Arial" w:hAnsi="Arial" w:cs="Arial"/>
          <w:lang w:val="en-US"/>
        </w:rPr>
        <w:t xml:space="preserve"> have been completed by over 400 probationers/convicts; 30 facilitators – psychologists and social workers from the probation and penitentiary systems have undergone comprehensive training on a perpetrator behavior correction </w:t>
      </w:r>
      <w:proofErr w:type="spellStart"/>
      <w:r w:rsidRPr="00872356">
        <w:rPr>
          <w:rFonts w:ascii="Arial" w:hAnsi="Arial" w:cs="Arial"/>
          <w:lang w:val="en-US"/>
        </w:rPr>
        <w:t>programme</w:t>
      </w:r>
      <w:proofErr w:type="spellEnd"/>
      <w:r w:rsidRPr="00872356">
        <w:rPr>
          <w:rFonts w:ascii="Arial" w:hAnsi="Arial" w:cs="Arial"/>
          <w:lang w:val="en-US"/>
        </w:rPr>
        <w:t xml:space="preserve"> inter alia role-play exercises for generating empathy towards victims/survivors.</w:t>
      </w:r>
    </w:p>
    <w:p w14:paraId="60A5F886" w14:textId="77777777" w:rsidR="0089000E" w:rsidRPr="00872356" w:rsidRDefault="0089000E" w:rsidP="0089000E">
      <w:pPr>
        <w:spacing w:after="120" w:line="240" w:lineRule="auto"/>
        <w:jc w:val="both"/>
        <w:rPr>
          <w:rFonts w:ascii="Arial" w:eastAsia="Arial" w:hAnsi="Arial" w:cs="Arial"/>
          <w:b/>
          <w:lang w:val="en-US"/>
        </w:rPr>
      </w:pPr>
    </w:p>
    <w:p w14:paraId="5A3C2649" w14:textId="77777777" w:rsidR="0089000E" w:rsidRPr="00872356" w:rsidRDefault="0089000E" w:rsidP="0089000E">
      <w:pPr>
        <w:spacing w:after="120" w:line="240" w:lineRule="auto"/>
        <w:jc w:val="both"/>
        <w:rPr>
          <w:rFonts w:ascii="Arial" w:eastAsia="Arial" w:hAnsi="Arial" w:cs="Arial"/>
          <w:b/>
          <w:lang w:val="en-US"/>
        </w:rPr>
      </w:pPr>
      <w:r w:rsidRPr="00872356">
        <w:rPr>
          <w:rFonts w:ascii="Arial" w:eastAsia="Arial" w:hAnsi="Arial" w:cs="Arial"/>
          <w:b/>
          <w:lang w:val="en-US"/>
        </w:rPr>
        <w:t>Outcome 2 Challenges and Lessons Learnt</w:t>
      </w:r>
    </w:p>
    <w:p w14:paraId="5095B727" w14:textId="77777777" w:rsidR="0089000E" w:rsidRPr="00872356" w:rsidRDefault="0089000E">
      <w:pPr>
        <w:numPr>
          <w:ilvl w:val="0"/>
          <w:numId w:val="64"/>
        </w:numPr>
        <w:pBdr>
          <w:top w:val="nil"/>
          <w:left w:val="nil"/>
          <w:bottom w:val="nil"/>
          <w:right w:val="nil"/>
          <w:between w:val="nil"/>
        </w:pBdr>
        <w:spacing w:after="120" w:line="240" w:lineRule="auto"/>
        <w:ind w:left="360"/>
        <w:jc w:val="both"/>
        <w:rPr>
          <w:rFonts w:ascii="Arial" w:eastAsia="Arial" w:hAnsi="Arial" w:cs="Arial"/>
          <w:color w:val="000000"/>
          <w:lang w:val="en-US"/>
        </w:rPr>
      </w:pPr>
      <w:r w:rsidRPr="00872356">
        <w:rPr>
          <w:rFonts w:ascii="Arial" w:eastAsia="Arial" w:hAnsi="Arial" w:cs="Arial"/>
          <w:lang w:val="en-US"/>
        </w:rPr>
        <w:t xml:space="preserve">The issues of public health have come under pressure in recent years. Since the important changes made in 2017-2019 in the tobacco control legislation and the tax code, tobacco </w:t>
      </w:r>
      <w:r w:rsidRPr="00872356">
        <w:rPr>
          <w:rFonts w:ascii="Arial" w:eastAsia="Arial" w:hAnsi="Arial" w:cs="Arial"/>
          <w:color w:val="000000"/>
          <w:lang w:val="en-US"/>
        </w:rPr>
        <w:t xml:space="preserve">taxes have not increased further and import tax on tobacco raw materials has been suspended until 2026. In 2023, the legislation was amended to postpone the requirement of plain packaging and to exclude heated tobacco products from regulatory mechanism. Moreover, in March 2024, the proposal was registered in the Parliament to half excise tax on tobacco products. </w:t>
      </w:r>
    </w:p>
    <w:p w14:paraId="1AA03DF2" w14:textId="77777777" w:rsidR="0089000E" w:rsidRPr="00872356" w:rsidRDefault="0089000E">
      <w:pPr>
        <w:numPr>
          <w:ilvl w:val="0"/>
          <w:numId w:val="64"/>
        </w:numPr>
        <w:pBdr>
          <w:top w:val="nil"/>
          <w:left w:val="nil"/>
          <w:bottom w:val="nil"/>
          <w:right w:val="nil"/>
          <w:between w:val="nil"/>
        </w:pBdr>
        <w:spacing w:after="120" w:line="240" w:lineRule="auto"/>
        <w:ind w:left="360"/>
        <w:jc w:val="both"/>
        <w:rPr>
          <w:rFonts w:ascii="Arial" w:eastAsia="Arial" w:hAnsi="Arial" w:cs="Arial"/>
          <w:lang w:val="en-US"/>
        </w:rPr>
      </w:pPr>
      <w:r w:rsidRPr="00872356">
        <w:rPr>
          <w:rFonts w:ascii="Arial" w:eastAsia="Arial" w:hAnsi="Arial" w:cs="Arial"/>
          <w:color w:val="000000"/>
          <w:lang w:val="en-US"/>
        </w:rPr>
        <w:t xml:space="preserve">These steps are made in the name of “economic rationale”, despite the evidence put forward by the UN together with the Georgian government that raising cigarette taxes could prevent </w:t>
      </w:r>
      <w:r w:rsidRPr="00872356">
        <w:rPr>
          <w:rFonts w:ascii="Arial" w:eastAsia="Arial" w:hAnsi="Arial" w:cs="Arial"/>
          <w:color w:val="000000"/>
          <w:lang w:val="en-US"/>
        </w:rPr>
        <w:lastRenderedPageBreak/>
        <w:t>GEL 2.2 billion in economic losses and healthcare costs over 15 years, and that for every 1 GEL invested in implementing an increased tobacco tax, the country economy would gain 221 GEL in return, without even factoring in even greater gains from increased income tax and cigarette tax revenue</w:t>
      </w:r>
      <w:r w:rsidRPr="00872356">
        <w:rPr>
          <w:rFonts w:ascii="Arial" w:eastAsia="Arial" w:hAnsi="Arial" w:cs="Arial"/>
          <w:color w:val="000000"/>
          <w:lang w:val="en-US"/>
        </w:rPr>
        <w:footnoteReference w:id="81"/>
      </w:r>
      <w:r w:rsidRPr="00872356">
        <w:rPr>
          <w:rFonts w:ascii="Arial" w:eastAsia="Arial" w:hAnsi="Arial" w:cs="Arial"/>
          <w:color w:val="000000"/>
          <w:lang w:val="en-US"/>
        </w:rPr>
        <w:t>. This undermines the gains made, in part, due to the UN work in public health. Recent amendments to the abortion regulation and the adoption of the law on “Family Values and</w:t>
      </w:r>
      <w:r w:rsidRPr="00872356">
        <w:rPr>
          <w:rFonts w:ascii="Arial" w:hAnsi="Arial" w:cs="Arial"/>
          <w:lang w:val="en-US"/>
        </w:rPr>
        <w:t xml:space="preserve"> Protection of Minors” exemplify the growing conservatism that threatens women's reproductive rights, bodily autonomy, and gender equality. These developments could further complicate women’s access to safe reproductive health services.</w:t>
      </w:r>
    </w:p>
    <w:p w14:paraId="10751A2D" w14:textId="77777777" w:rsidR="0089000E" w:rsidRPr="00872356" w:rsidRDefault="0089000E" w:rsidP="0089000E">
      <w:pPr>
        <w:spacing w:after="120" w:line="240" w:lineRule="auto"/>
        <w:jc w:val="both"/>
        <w:rPr>
          <w:rFonts w:ascii="Arial" w:eastAsia="Arial" w:hAnsi="Arial" w:cs="Arial"/>
          <w:lang w:val="en-US"/>
        </w:rPr>
      </w:pPr>
    </w:p>
    <w:p w14:paraId="7779D8BB" w14:textId="77777777" w:rsidR="0089000E" w:rsidRPr="00872356" w:rsidRDefault="0089000E" w:rsidP="0089000E">
      <w:pPr>
        <w:spacing w:after="120" w:line="240" w:lineRule="auto"/>
        <w:jc w:val="both"/>
        <w:rPr>
          <w:rFonts w:ascii="Arial" w:eastAsia="Arial" w:hAnsi="Arial" w:cs="Arial"/>
          <w:u w:val="single"/>
          <w:lang w:val="en-US"/>
        </w:rPr>
        <w:sectPr w:rsidR="0089000E" w:rsidRPr="00872356" w:rsidSect="0089000E">
          <w:pgSz w:w="12240" w:h="15840"/>
          <w:pgMar w:top="1440" w:right="1440" w:bottom="1440" w:left="1440" w:header="720" w:footer="720" w:gutter="0"/>
          <w:cols w:space="720"/>
        </w:sectPr>
      </w:pPr>
    </w:p>
    <w:p w14:paraId="187C7A78" w14:textId="77777777" w:rsidR="0089000E" w:rsidRPr="00872356" w:rsidRDefault="0089000E" w:rsidP="0089000E">
      <w:pPr>
        <w:pStyle w:val="Heading3"/>
        <w:shd w:val="clear" w:color="auto" w:fill="D9E2F3" w:themeFill="accent1" w:themeFillTint="33"/>
        <w:jc w:val="center"/>
        <w:rPr>
          <w:rFonts w:ascii="Arial" w:hAnsi="Arial" w:cs="Arial"/>
          <w:lang w:val="en-US"/>
        </w:rPr>
      </w:pPr>
      <w:bookmarkStart w:id="23" w:name="_Toc186313199"/>
      <w:r w:rsidRPr="00872356">
        <w:rPr>
          <w:rFonts w:ascii="Arial" w:hAnsi="Arial" w:cs="Arial"/>
          <w:lang w:val="en-US"/>
        </w:rPr>
        <w:lastRenderedPageBreak/>
        <w:t>Outcome area 3</w:t>
      </w:r>
      <w:bookmarkEnd w:id="23"/>
      <w:r w:rsidRPr="00872356">
        <w:rPr>
          <w:rFonts w:ascii="Arial" w:hAnsi="Arial" w:cs="Arial"/>
          <w:lang w:val="en-US"/>
        </w:rPr>
        <w:t xml:space="preserve"> </w:t>
      </w:r>
    </w:p>
    <w:tbl>
      <w:tblPr>
        <w:tblW w:w="1522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05"/>
        <w:gridCol w:w="1693"/>
        <w:gridCol w:w="3887"/>
        <w:gridCol w:w="7037"/>
      </w:tblGrid>
      <w:tr w:rsidR="0089000E" w:rsidRPr="00872356" w14:paraId="22442383" w14:textId="77777777" w:rsidTr="00CE75D2">
        <w:trPr>
          <w:trHeight w:val="323"/>
          <w:jc w:val="center"/>
        </w:trPr>
        <w:tc>
          <w:tcPr>
            <w:tcW w:w="2605" w:type="dxa"/>
            <w:shd w:val="clear" w:color="auto" w:fill="auto"/>
          </w:tcPr>
          <w:p w14:paraId="7A72FCDF" w14:textId="77777777" w:rsidR="0089000E" w:rsidRPr="00872356" w:rsidRDefault="0089000E" w:rsidP="00CE75D2">
            <w:pPr>
              <w:spacing w:after="120" w:line="240" w:lineRule="auto"/>
              <w:jc w:val="center"/>
              <w:rPr>
                <w:rFonts w:ascii="Arial" w:eastAsia="Arial Narrow" w:hAnsi="Arial" w:cs="Arial"/>
                <w:b/>
                <w:smallCaps/>
                <w:color w:val="44546A"/>
                <w:sz w:val="18"/>
                <w:szCs w:val="18"/>
                <w:lang w:val="en-US"/>
              </w:rPr>
            </w:pPr>
            <w:r w:rsidRPr="00872356">
              <w:rPr>
                <w:rFonts w:ascii="Arial" w:eastAsia="Arial Narrow" w:hAnsi="Arial" w:cs="Arial"/>
                <w:b/>
                <w:smallCaps/>
                <w:color w:val="44546A"/>
                <w:sz w:val="18"/>
                <w:szCs w:val="18"/>
                <w:lang w:val="en-US"/>
              </w:rPr>
              <w:t xml:space="preserve">UNSDCF OUTPUTS </w:t>
            </w:r>
          </w:p>
        </w:tc>
        <w:tc>
          <w:tcPr>
            <w:tcW w:w="1693" w:type="dxa"/>
            <w:shd w:val="clear" w:color="auto" w:fill="auto"/>
          </w:tcPr>
          <w:p w14:paraId="285BE874" w14:textId="77777777" w:rsidR="0089000E" w:rsidRPr="00872356" w:rsidRDefault="0089000E" w:rsidP="00CE75D2">
            <w:pPr>
              <w:spacing w:after="120" w:line="240" w:lineRule="auto"/>
              <w:jc w:val="center"/>
              <w:rPr>
                <w:rFonts w:ascii="Arial" w:eastAsia="Arial Narrow" w:hAnsi="Arial" w:cs="Arial"/>
                <w:b/>
                <w:smallCaps/>
                <w:color w:val="44546A"/>
                <w:sz w:val="18"/>
                <w:szCs w:val="18"/>
                <w:lang w:val="en-US"/>
              </w:rPr>
            </w:pPr>
            <w:r w:rsidRPr="00872356">
              <w:rPr>
                <w:rFonts w:ascii="Arial" w:eastAsia="Arial Narrow" w:hAnsi="Arial" w:cs="Arial"/>
                <w:b/>
                <w:smallCaps/>
                <w:color w:val="44546A"/>
                <w:sz w:val="18"/>
                <w:szCs w:val="18"/>
                <w:lang w:val="en-US"/>
              </w:rPr>
              <w:t xml:space="preserve"> ALIGNMENT </w:t>
            </w:r>
          </w:p>
        </w:tc>
        <w:tc>
          <w:tcPr>
            <w:tcW w:w="3887" w:type="dxa"/>
            <w:shd w:val="clear" w:color="auto" w:fill="auto"/>
          </w:tcPr>
          <w:p w14:paraId="68F18447" w14:textId="77777777" w:rsidR="0089000E" w:rsidRPr="00872356" w:rsidRDefault="0089000E" w:rsidP="00CE75D2">
            <w:pPr>
              <w:spacing w:after="120" w:line="240" w:lineRule="auto"/>
              <w:jc w:val="center"/>
              <w:rPr>
                <w:rFonts w:ascii="Arial" w:eastAsia="Arial Narrow" w:hAnsi="Arial" w:cs="Arial"/>
                <w:b/>
                <w:smallCaps/>
                <w:color w:val="44546A"/>
                <w:sz w:val="18"/>
                <w:szCs w:val="18"/>
                <w:lang w:val="en-US"/>
              </w:rPr>
            </w:pPr>
            <w:r w:rsidRPr="00872356">
              <w:rPr>
                <w:rFonts w:ascii="Arial" w:eastAsia="Arial Narrow" w:hAnsi="Arial" w:cs="Arial"/>
                <w:b/>
                <w:smallCaps/>
                <w:color w:val="44546A"/>
                <w:sz w:val="18"/>
                <w:szCs w:val="18"/>
                <w:lang w:val="en-US"/>
              </w:rPr>
              <w:t>KEY QUESTIONS</w:t>
            </w:r>
          </w:p>
        </w:tc>
        <w:tc>
          <w:tcPr>
            <w:tcW w:w="7037" w:type="dxa"/>
            <w:shd w:val="clear" w:color="auto" w:fill="auto"/>
          </w:tcPr>
          <w:p w14:paraId="146C8557" w14:textId="77777777" w:rsidR="0089000E" w:rsidRPr="00872356" w:rsidRDefault="0089000E" w:rsidP="00CE75D2">
            <w:pPr>
              <w:spacing w:after="120" w:line="240" w:lineRule="auto"/>
              <w:jc w:val="center"/>
              <w:rPr>
                <w:rFonts w:ascii="Arial" w:eastAsia="Arial Narrow" w:hAnsi="Arial" w:cs="Arial"/>
                <w:b/>
                <w:smallCaps/>
                <w:color w:val="44546A"/>
                <w:sz w:val="18"/>
                <w:szCs w:val="18"/>
                <w:lang w:val="en-US"/>
              </w:rPr>
            </w:pPr>
            <w:r w:rsidRPr="00872356">
              <w:rPr>
                <w:rFonts w:ascii="Arial" w:eastAsia="Arial Narrow" w:hAnsi="Arial" w:cs="Arial"/>
                <w:b/>
                <w:smallCaps/>
                <w:color w:val="44546A"/>
                <w:sz w:val="18"/>
                <w:szCs w:val="18"/>
                <w:lang w:val="en-US"/>
              </w:rPr>
              <w:t>SUMMARY OF ANALYSIS</w:t>
            </w:r>
          </w:p>
        </w:tc>
      </w:tr>
      <w:tr w:rsidR="0089000E" w:rsidRPr="00872356" w14:paraId="6950FAB5" w14:textId="77777777" w:rsidTr="00CE75D2">
        <w:trPr>
          <w:trHeight w:val="640"/>
          <w:jc w:val="center"/>
        </w:trPr>
        <w:tc>
          <w:tcPr>
            <w:tcW w:w="2605" w:type="dxa"/>
          </w:tcPr>
          <w:p w14:paraId="2B132851" w14:textId="77777777" w:rsidR="0089000E" w:rsidRPr="00872356" w:rsidRDefault="0089000E" w:rsidP="00CE75D2">
            <w:pPr>
              <w:spacing w:after="12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t>Output 3.1</w:t>
            </w:r>
          </w:p>
          <w:p w14:paraId="18FE6918"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Improved competitiveness and social responsibility of private sector</w:t>
            </w:r>
          </w:p>
          <w:p w14:paraId="73128400" w14:textId="77777777" w:rsidR="0089000E" w:rsidRPr="00872356" w:rsidRDefault="0089000E" w:rsidP="00CE75D2">
            <w:pPr>
              <w:spacing w:after="120" w:line="240" w:lineRule="auto"/>
              <w:rPr>
                <w:rFonts w:ascii="Arial" w:eastAsia="Arial Narrow" w:hAnsi="Arial" w:cs="Arial"/>
                <w:color w:val="221E1F"/>
                <w:sz w:val="18"/>
                <w:szCs w:val="18"/>
                <w:lang w:val="en-US"/>
              </w:rPr>
            </w:pPr>
            <w:r w:rsidRPr="00872356">
              <w:rPr>
                <w:rFonts w:ascii="Arial" w:eastAsia="Arial Narrow" w:hAnsi="Arial" w:cs="Arial"/>
                <w:color w:val="221E1F"/>
                <w:sz w:val="18"/>
                <w:szCs w:val="18"/>
                <w:lang w:val="en-US"/>
              </w:rPr>
              <w:t xml:space="preserve"> </w:t>
            </w:r>
          </w:p>
          <w:p w14:paraId="285EDC60" w14:textId="77777777" w:rsidR="0089000E" w:rsidRPr="00872356" w:rsidRDefault="0089000E" w:rsidP="00CE75D2">
            <w:pPr>
              <w:spacing w:after="12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t>Output 3.2</w:t>
            </w:r>
          </w:p>
          <w:p w14:paraId="5A3929C3" w14:textId="77777777" w:rsidR="0089000E" w:rsidRPr="00872356" w:rsidRDefault="0089000E" w:rsidP="00CE75D2">
            <w:pPr>
              <w:spacing w:after="120" w:line="240" w:lineRule="auto"/>
              <w:rPr>
                <w:rFonts w:ascii="Arial" w:eastAsia="Arial Narrow" w:hAnsi="Arial" w:cs="Arial"/>
                <w:color w:val="221E1F"/>
                <w:sz w:val="18"/>
                <w:szCs w:val="18"/>
                <w:lang w:val="en-US"/>
              </w:rPr>
            </w:pPr>
            <w:r w:rsidRPr="00872356">
              <w:rPr>
                <w:rFonts w:ascii="Arial" w:eastAsia="Arial Narrow" w:hAnsi="Arial" w:cs="Arial"/>
                <w:sz w:val="18"/>
                <w:szCs w:val="18"/>
                <w:lang w:val="en-US"/>
              </w:rPr>
              <w:t>Sustainable and inclusive agricultural and rural development, strengthened food systems and improved livelihoods</w:t>
            </w:r>
          </w:p>
          <w:p w14:paraId="5E040457" w14:textId="77777777" w:rsidR="0089000E" w:rsidRPr="00872356" w:rsidRDefault="0089000E" w:rsidP="00CE75D2">
            <w:pPr>
              <w:pBdr>
                <w:top w:val="nil"/>
                <w:left w:val="nil"/>
                <w:bottom w:val="nil"/>
                <w:right w:val="nil"/>
                <w:between w:val="nil"/>
              </w:pBdr>
              <w:spacing w:after="120" w:line="240" w:lineRule="auto"/>
              <w:rPr>
                <w:rFonts w:ascii="Arial" w:eastAsia="Arial Narrow" w:hAnsi="Arial" w:cs="Arial"/>
                <w:b/>
                <w:color w:val="221E1F"/>
                <w:sz w:val="18"/>
                <w:szCs w:val="18"/>
                <w:lang w:val="en-US"/>
              </w:rPr>
            </w:pPr>
          </w:p>
          <w:p w14:paraId="5B276A06" w14:textId="77777777" w:rsidR="0089000E" w:rsidRPr="00872356" w:rsidRDefault="0089000E" w:rsidP="00CE75D2">
            <w:pPr>
              <w:spacing w:after="12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t>Output 3.3</w:t>
            </w:r>
          </w:p>
          <w:p w14:paraId="121B6204"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Increased decent work, including productive employment, skills development and effective national social protection for all</w:t>
            </w:r>
          </w:p>
          <w:p w14:paraId="3F8BF444" w14:textId="77777777" w:rsidR="0089000E" w:rsidRPr="00872356" w:rsidRDefault="0089000E" w:rsidP="00CE75D2">
            <w:pPr>
              <w:spacing w:after="120" w:line="240" w:lineRule="auto"/>
              <w:rPr>
                <w:rFonts w:ascii="Arial" w:eastAsia="Arial Narrow" w:hAnsi="Arial" w:cs="Arial"/>
                <w:sz w:val="18"/>
                <w:szCs w:val="18"/>
                <w:lang w:val="en-US"/>
              </w:rPr>
            </w:pPr>
          </w:p>
          <w:p w14:paraId="7726B31C" w14:textId="77777777" w:rsidR="0089000E" w:rsidRPr="00872356" w:rsidRDefault="0089000E" w:rsidP="00CE75D2">
            <w:pPr>
              <w:spacing w:after="120" w:line="240" w:lineRule="auto"/>
              <w:rPr>
                <w:rFonts w:ascii="Arial" w:eastAsia="Arial Narrow" w:hAnsi="Arial" w:cs="Arial"/>
                <w:color w:val="221E1F"/>
                <w:sz w:val="18"/>
                <w:szCs w:val="18"/>
                <w:lang w:val="en-US"/>
              </w:rPr>
            </w:pPr>
          </w:p>
        </w:tc>
        <w:tc>
          <w:tcPr>
            <w:tcW w:w="1693" w:type="dxa"/>
          </w:tcPr>
          <w:p w14:paraId="22B23448" w14:textId="77777777" w:rsidR="0089000E" w:rsidRPr="00872356" w:rsidRDefault="0089000E" w:rsidP="00CE75D2">
            <w:pPr>
              <w:spacing w:after="120" w:line="240" w:lineRule="auto"/>
              <w:rPr>
                <w:rFonts w:ascii="Arial" w:eastAsia="Arial Narrow" w:hAnsi="Arial" w:cs="Arial"/>
                <w:i/>
                <w:sz w:val="18"/>
                <w:szCs w:val="18"/>
                <w:lang w:val="en-US"/>
              </w:rPr>
            </w:pPr>
            <w:r w:rsidRPr="00872356">
              <w:rPr>
                <w:rFonts w:ascii="Arial" w:eastAsia="Arial Narrow" w:hAnsi="Arial" w:cs="Arial"/>
                <w:i/>
                <w:sz w:val="18"/>
                <w:szCs w:val="18"/>
                <w:lang w:val="en-US"/>
              </w:rPr>
              <w:t>Output 3.1</w:t>
            </w:r>
            <w:r w:rsidRPr="00872356">
              <w:rPr>
                <w:rFonts w:ascii="Arial" w:eastAsia="Arial Narrow" w:hAnsi="Arial" w:cs="Arial"/>
                <w:sz w:val="18"/>
                <w:szCs w:val="18"/>
                <w:lang w:val="en-US"/>
              </w:rPr>
              <w:t xml:space="preserve"> is aligned with SDG Output Indicators 3.1.1, 3.1.2, 3.1.3, and 3.1.4</w:t>
            </w:r>
          </w:p>
          <w:p w14:paraId="298C726B" w14:textId="77777777" w:rsidR="0089000E" w:rsidRPr="00872356" w:rsidRDefault="0089000E" w:rsidP="00CE75D2">
            <w:pPr>
              <w:spacing w:after="120" w:line="240" w:lineRule="auto"/>
              <w:rPr>
                <w:rFonts w:ascii="Arial" w:eastAsia="Arial Narrow" w:hAnsi="Arial" w:cs="Arial"/>
                <w:i/>
                <w:sz w:val="18"/>
                <w:szCs w:val="18"/>
                <w:lang w:val="en-US"/>
              </w:rPr>
            </w:pPr>
          </w:p>
          <w:p w14:paraId="0C0E388F" w14:textId="77777777" w:rsidR="0089000E" w:rsidRPr="00872356" w:rsidRDefault="0089000E" w:rsidP="00CE75D2">
            <w:pPr>
              <w:spacing w:after="120" w:line="240" w:lineRule="auto"/>
              <w:rPr>
                <w:rFonts w:ascii="Arial" w:eastAsia="Arial Narrow" w:hAnsi="Arial" w:cs="Arial"/>
                <w:i/>
                <w:sz w:val="18"/>
                <w:szCs w:val="18"/>
                <w:lang w:val="en-US"/>
              </w:rPr>
            </w:pPr>
            <w:r w:rsidRPr="00872356">
              <w:rPr>
                <w:rFonts w:ascii="Arial" w:eastAsia="Arial Narrow" w:hAnsi="Arial" w:cs="Arial"/>
                <w:i/>
                <w:sz w:val="18"/>
                <w:szCs w:val="18"/>
                <w:lang w:val="en-US"/>
              </w:rPr>
              <w:t>Output 3.2</w:t>
            </w:r>
            <w:r w:rsidRPr="00872356">
              <w:rPr>
                <w:rFonts w:ascii="Arial" w:eastAsia="Arial Narrow" w:hAnsi="Arial" w:cs="Arial"/>
                <w:sz w:val="18"/>
                <w:szCs w:val="18"/>
                <w:lang w:val="en-US"/>
              </w:rPr>
              <w:t xml:space="preserve"> is aligned with SDG Output Indicators 3.2.1, 3.2.2, 3.2.3, 3.2.3, and 3.2.4</w:t>
            </w:r>
          </w:p>
          <w:p w14:paraId="189C7695" w14:textId="77777777" w:rsidR="0089000E" w:rsidRPr="00872356" w:rsidRDefault="0089000E" w:rsidP="00CE75D2">
            <w:pPr>
              <w:spacing w:after="120" w:line="240" w:lineRule="auto"/>
              <w:rPr>
                <w:rFonts w:ascii="Arial" w:eastAsia="Arial Narrow" w:hAnsi="Arial" w:cs="Arial"/>
                <w:i/>
                <w:sz w:val="18"/>
                <w:szCs w:val="18"/>
                <w:lang w:val="en-US"/>
              </w:rPr>
            </w:pPr>
          </w:p>
          <w:p w14:paraId="457DE12F"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i/>
                <w:sz w:val="18"/>
                <w:szCs w:val="18"/>
                <w:lang w:val="en-US"/>
              </w:rPr>
              <w:t>Output 3.3</w:t>
            </w:r>
            <w:r w:rsidRPr="00872356">
              <w:rPr>
                <w:rFonts w:ascii="Arial" w:eastAsia="Arial Narrow" w:hAnsi="Arial" w:cs="Arial"/>
                <w:sz w:val="18"/>
                <w:szCs w:val="18"/>
                <w:lang w:val="en-US"/>
              </w:rPr>
              <w:t xml:space="preserve"> is aligned with SDG Output Indicators 3.3.1, 3.3.2, 3.3.3, 3.3.4, 3.3.5, 3.3.6, 3.3.7, and 3.3.8</w:t>
            </w:r>
          </w:p>
          <w:p w14:paraId="0934A49D" w14:textId="77777777" w:rsidR="0089000E" w:rsidRPr="00872356" w:rsidRDefault="0089000E" w:rsidP="00CE75D2">
            <w:pPr>
              <w:spacing w:after="120" w:line="240" w:lineRule="auto"/>
              <w:rPr>
                <w:rFonts w:ascii="Arial" w:eastAsia="Arial Narrow" w:hAnsi="Arial" w:cs="Arial"/>
                <w:sz w:val="18"/>
                <w:szCs w:val="18"/>
                <w:lang w:val="en-US"/>
              </w:rPr>
            </w:pPr>
          </w:p>
          <w:p w14:paraId="439BDB06" w14:textId="77777777" w:rsidR="0089000E" w:rsidRPr="00872356" w:rsidRDefault="0089000E" w:rsidP="00CE75D2">
            <w:pPr>
              <w:spacing w:after="120" w:line="240" w:lineRule="auto"/>
              <w:rPr>
                <w:rFonts w:ascii="Arial" w:eastAsia="Arial Narrow" w:hAnsi="Arial" w:cs="Arial"/>
                <w:sz w:val="18"/>
                <w:szCs w:val="18"/>
                <w:lang w:val="en-US"/>
              </w:rPr>
            </w:pPr>
          </w:p>
        </w:tc>
        <w:tc>
          <w:tcPr>
            <w:tcW w:w="3887" w:type="dxa"/>
          </w:tcPr>
          <w:p w14:paraId="4D2E53AA" w14:textId="77777777" w:rsidR="0089000E" w:rsidRPr="00872356" w:rsidRDefault="0089000E" w:rsidP="00CE75D2">
            <w:pPr>
              <w:spacing w:after="12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t>Question 1</w:t>
            </w:r>
          </w:p>
          <w:p w14:paraId="054C7C79"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How were emerging issues identified and prioritized during the implementation of the CF?</w:t>
            </w:r>
          </w:p>
          <w:p w14:paraId="624FEE05" w14:textId="77777777" w:rsidR="0089000E" w:rsidRPr="00872356" w:rsidRDefault="0089000E" w:rsidP="00CE75D2">
            <w:pPr>
              <w:spacing w:after="120" w:line="240" w:lineRule="auto"/>
              <w:rPr>
                <w:rFonts w:ascii="Arial" w:eastAsia="Arial Narrow" w:hAnsi="Arial" w:cs="Arial"/>
                <w:sz w:val="18"/>
                <w:szCs w:val="18"/>
                <w:lang w:val="en-US"/>
              </w:rPr>
            </w:pPr>
          </w:p>
          <w:p w14:paraId="2F6B1B45" w14:textId="77777777" w:rsidR="0089000E" w:rsidRPr="00872356" w:rsidRDefault="0089000E" w:rsidP="00CE75D2">
            <w:pPr>
              <w:spacing w:after="12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t>Question 2</w:t>
            </w:r>
          </w:p>
          <w:p w14:paraId="3B01FDA9"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How frequently were the UNSDCF objectives reviewed to ensure alignment with evolving government priorities?</w:t>
            </w:r>
          </w:p>
          <w:p w14:paraId="566CFCD5" w14:textId="77777777" w:rsidR="0089000E" w:rsidRPr="00872356" w:rsidRDefault="0089000E" w:rsidP="00CE75D2">
            <w:pPr>
              <w:spacing w:after="120" w:line="240" w:lineRule="auto"/>
              <w:rPr>
                <w:rFonts w:ascii="Arial" w:eastAsia="Arial Narrow" w:hAnsi="Arial" w:cs="Arial"/>
                <w:sz w:val="18"/>
                <w:szCs w:val="18"/>
                <w:lang w:val="en-US"/>
              </w:rPr>
            </w:pPr>
          </w:p>
          <w:p w14:paraId="2E2C5950" w14:textId="77777777" w:rsidR="0089000E" w:rsidRPr="00872356" w:rsidRDefault="0089000E" w:rsidP="00CE75D2">
            <w:pPr>
              <w:spacing w:after="12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t>Question 3</w:t>
            </w:r>
          </w:p>
          <w:p w14:paraId="766B150C"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What mechanisms were used to adjust the UNSDCF implementation in response to these emerging issues?</w:t>
            </w:r>
          </w:p>
          <w:p w14:paraId="0513560A" w14:textId="77777777" w:rsidR="0089000E" w:rsidRPr="00872356" w:rsidRDefault="0089000E" w:rsidP="00CE75D2">
            <w:pPr>
              <w:spacing w:after="120" w:line="240" w:lineRule="auto"/>
              <w:rPr>
                <w:rFonts w:ascii="Arial" w:eastAsia="Arial Narrow" w:hAnsi="Arial" w:cs="Arial"/>
                <w:b/>
                <w:sz w:val="18"/>
                <w:szCs w:val="18"/>
                <w:lang w:val="en-US"/>
              </w:rPr>
            </w:pPr>
          </w:p>
          <w:p w14:paraId="51D867AB"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b/>
                <w:sz w:val="18"/>
                <w:szCs w:val="18"/>
                <w:lang w:val="en-US"/>
              </w:rPr>
              <w:t>Question 4</w:t>
            </w:r>
            <w:r w:rsidRPr="00872356">
              <w:rPr>
                <w:rFonts w:ascii="Arial" w:eastAsia="Arial Narrow" w:hAnsi="Arial" w:cs="Arial"/>
                <w:sz w:val="18"/>
                <w:szCs w:val="18"/>
                <w:lang w:val="en-US"/>
              </w:rPr>
              <w:t xml:space="preserve"> </w:t>
            </w:r>
          </w:p>
          <w:p w14:paraId="760DE123"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How did the strategies under this output enhance the competitiveness of the private sector and contribute to increased social responsibility?</w:t>
            </w:r>
          </w:p>
          <w:p w14:paraId="0D82E9A3" w14:textId="77777777" w:rsidR="0089000E" w:rsidRPr="00872356" w:rsidRDefault="0089000E" w:rsidP="00CE75D2">
            <w:pPr>
              <w:spacing w:after="120" w:line="240" w:lineRule="auto"/>
              <w:rPr>
                <w:rFonts w:ascii="Arial" w:eastAsia="Arial Narrow" w:hAnsi="Arial" w:cs="Arial"/>
                <w:sz w:val="18"/>
                <w:szCs w:val="18"/>
                <w:lang w:val="en-US"/>
              </w:rPr>
            </w:pPr>
          </w:p>
          <w:p w14:paraId="7249D7AC" w14:textId="77777777" w:rsidR="0089000E" w:rsidRPr="00872356" w:rsidRDefault="0089000E" w:rsidP="00CE75D2">
            <w:pPr>
              <w:spacing w:after="12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t>Question 5</w:t>
            </w:r>
          </w:p>
          <w:p w14:paraId="15E3C9F0"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Were there any challenges in addressing the financing and capacity building needs of SMEs, particularly in rural areas?</w:t>
            </w:r>
          </w:p>
          <w:p w14:paraId="5EC6B7C1" w14:textId="77777777" w:rsidR="0089000E" w:rsidRPr="00872356" w:rsidRDefault="0089000E" w:rsidP="00CE75D2">
            <w:pPr>
              <w:spacing w:after="120" w:line="240" w:lineRule="auto"/>
              <w:rPr>
                <w:rFonts w:ascii="Arial" w:eastAsia="Arial Narrow" w:hAnsi="Arial" w:cs="Arial"/>
                <w:sz w:val="18"/>
                <w:szCs w:val="18"/>
                <w:lang w:val="en-US"/>
              </w:rPr>
            </w:pPr>
          </w:p>
          <w:p w14:paraId="08845077" w14:textId="77777777" w:rsidR="0089000E" w:rsidRPr="00872356" w:rsidRDefault="0089000E" w:rsidP="00CE75D2">
            <w:pPr>
              <w:spacing w:after="12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t>Question 6</w:t>
            </w:r>
          </w:p>
          <w:p w14:paraId="570FA78A"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How effectively did the strategies under this output promote sustainable agricultural practices and strengthen food systems?</w:t>
            </w:r>
          </w:p>
          <w:p w14:paraId="0E9B4FD3" w14:textId="77777777" w:rsidR="0089000E" w:rsidRPr="00872356" w:rsidRDefault="0089000E" w:rsidP="00CE75D2">
            <w:pPr>
              <w:spacing w:after="120" w:line="240" w:lineRule="auto"/>
              <w:rPr>
                <w:rFonts w:ascii="Arial" w:eastAsia="Arial Narrow" w:hAnsi="Arial" w:cs="Arial"/>
                <w:sz w:val="18"/>
                <w:szCs w:val="18"/>
                <w:lang w:val="en-US"/>
              </w:rPr>
            </w:pPr>
          </w:p>
          <w:p w14:paraId="7751FA56" w14:textId="77777777" w:rsidR="0089000E" w:rsidRPr="00872356" w:rsidRDefault="0089000E" w:rsidP="00CE75D2">
            <w:pPr>
              <w:spacing w:after="12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t>Question 7</w:t>
            </w:r>
          </w:p>
          <w:p w14:paraId="1EFDA749"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What measures were taken to integrate climate adaptation into agricultural development strategies?</w:t>
            </w:r>
          </w:p>
          <w:p w14:paraId="040760AF" w14:textId="77777777" w:rsidR="0089000E" w:rsidRPr="00872356" w:rsidRDefault="0089000E" w:rsidP="00CE75D2">
            <w:pPr>
              <w:spacing w:after="120" w:line="240" w:lineRule="auto"/>
              <w:rPr>
                <w:rFonts w:ascii="Arial" w:eastAsia="Arial Narrow" w:hAnsi="Arial" w:cs="Arial"/>
                <w:sz w:val="18"/>
                <w:szCs w:val="18"/>
                <w:lang w:val="en-US"/>
              </w:rPr>
            </w:pPr>
          </w:p>
          <w:p w14:paraId="2A14BFCA"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b/>
                <w:sz w:val="18"/>
                <w:szCs w:val="18"/>
                <w:lang w:val="en-US"/>
              </w:rPr>
              <w:t>Question 8</w:t>
            </w:r>
            <w:r w:rsidRPr="00872356">
              <w:rPr>
                <w:rFonts w:ascii="Arial" w:eastAsia="Arial Narrow" w:hAnsi="Arial" w:cs="Arial"/>
                <w:sz w:val="18"/>
                <w:szCs w:val="18"/>
                <w:lang w:val="en-US"/>
              </w:rPr>
              <w:t xml:space="preserve">  </w:t>
            </w:r>
          </w:p>
          <w:p w14:paraId="790E7448"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In what ways did the strategies under this output address the need for decent work and skills development?</w:t>
            </w:r>
          </w:p>
          <w:p w14:paraId="3A8FEE6F" w14:textId="77777777" w:rsidR="0089000E" w:rsidRPr="00872356" w:rsidRDefault="0089000E" w:rsidP="00CE75D2">
            <w:pPr>
              <w:spacing w:after="120" w:line="240" w:lineRule="auto"/>
              <w:rPr>
                <w:rFonts w:ascii="Arial" w:eastAsia="Arial Narrow" w:hAnsi="Arial" w:cs="Arial"/>
                <w:sz w:val="18"/>
                <w:szCs w:val="18"/>
                <w:lang w:val="en-US"/>
              </w:rPr>
            </w:pPr>
          </w:p>
          <w:p w14:paraId="3EBAF0F7" w14:textId="77777777" w:rsidR="0089000E" w:rsidRPr="00872356" w:rsidRDefault="0089000E" w:rsidP="00CE75D2">
            <w:pPr>
              <w:spacing w:after="12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t>Question 9</w:t>
            </w:r>
          </w:p>
          <w:p w14:paraId="24BB0900" w14:textId="77777777" w:rsidR="0089000E" w:rsidRPr="00872356" w:rsidRDefault="0089000E" w:rsidP="00CE75D2">
            <w:pPr>
              <w:spacing w:after="120" w:line="240" w:lineRule="auto"/>
              <w:rPr>
                <w:rFonts w:ascii="Arial" w:eastAsia="Arial Narrow" w:hAnsi="Arial" w:cs="Arial"/>
                <w:b/>
                <w:sz w:val="18"/>
                <w:szCs w:val="18"/>
                <w:lang w:val="en-US"/>
              </w:rPr>
            </w:pPr>
            <w:r w:rsidRPr="00872356">
              <w:rPr>
                <w:rFonts w:ascii="Arial" w:eastAsia="Arial Narrow" w:hAnsi="Arial" w:cs="Arial"/>
                <w:sz w:val="18"/>
                <w:szCs w:val="18"/>
                <w:lang w:val="en-US"/>
              </w:rPr>
              <w:t>How were marginalized groups, such as women, youth, and people with disabilities, included in the implementation of these strategies?</w:t>
            </w:r>
          </w:p>
        </w:tc>
        <w:tc>
          <w:tcPr>
            <w:tcW w:w="7037" w:type="dxa"/>
          </w:tcPr>
          <w:p w14:paraId="3655139A"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lastRenderedPageBreak/>
              <w:t xml:space="preserve">The logical connection between Output 3.1 and Outcome 3 is strong, as the SDCF highlights the role of private sector competitiveness and social responsibility in driving sustainable economic growth. </w:t>
            </w:r>
          </w:p>
          <w:p w14:paraId="78DDC32C" w14:textId="77777777" w:rsidR="0089000E" w:rsidRPr="00872356" w:rsidRDefault="0089000E" w:rsidP="00CE75D2">
            <w:pPr>
              <w:spacing w:after="120" w:line="240" w:lineRule="auto"/>
              <w:rPr>
                <w:rFonts w:ascii="Arial" w:eastAsia="Arial Narrow" w:hAnsi="Arial" w:cs="Arial"/>
                <w:sz w:val="18"/>
                <w:szCs w:val="18"/>
                <w:lang w:val="en-US"/>
              </w:rPr>
            </w:pPr>
          </w:p>
          <w:p w14:paraId="6E957315"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The document identifies the need for enhanced support for SMEs, particularly in rural areas, which aligns with the analysis. </w:t>
            </w:r>
          </w:p>
          <w:p w14:paraId="766CCF75" w14:textId="77777777" w:rsidR="0089000E" w:rsidRPr="00872356" w:rsidRDefault="0089000E" w:rsidP="00CE75D2">
            <w:pPr>
              <w:spacing w:after="120" w:line="240" w:lineRule="auto"/>
              <w:rPr>
                <w:rFonts w:ascii="Arial" w:eastAsia="Arial Narrow" w:hAnsi="Arial" w:cs="Arial"/>
                <w:sz w:val="18"/>
                <w:szCs w:val="18"/>
                <w:lang w:val="en-US"/>
              </w:rPr>
            </w:pPr>
          </w:p>
          <w:p w14:paraId="475FABD2"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Targeted initiatives to support SMEs through access to finance, capacity building, and market access are essential to ensure that economic growth is inclusive and benefits all segments of society</w:t>
            </w:r>
          </w:p>
          <w:p w14:paraId="3C4F7BEB" w14:textId="77777777" w:rsidR="0089000E" w:rsidRPr="00872356" w:rsidRDefault="0089000E" w:rsidP="00CE75D2">
            <w:pPr>
              <w:spacing w:after="120" w:line="240" w:lineRule="auto"/>
              <w:rPr>
                <w:rFonts w:ascii="Arial" w:eastAsia="Arial Narrow" w:hAnsi="Arial" w:cs="Arial"/>
                <w:sz w:val="18"/>
                <w:szCs w:val="18"/>
                <w:lang w:val="en-US"/>
              </w:rPr>
            </w:pPr>
          </w:p>
          <w:p w14:paraId="5051BE09"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The link between Output 3.2 and Outcome 3 is well-justified and supported by the SDCF, which emphasizes the importance of integrating climate adaptation strategies into agricultural development. The UNSDCF acknowledges the vulnerability of the agricultural sector to climate change and the need for climate-smart practices to ensure long-term sustainability. This output aligns well with the NDS’s goals for agricultural development and rural productivity. However, the UNSDCF’s strong emphasis on climate adaptation strategies is less pronounced in the NDS.</w:t>
            </w:r>
          </w:p>
          <w:p w14:paraId="6AF44D0A" w14:textId="77777777" w:rsidR="0089000E" w:rsidRPr="00872356" w:rsidRDefault="0089000E" w:rsidP="00CE75D2">
            <w:pPr>
              <w:spacing w:after="120" w:line="240" w:lineRule="auto"/>
              <w:rPr>
                <w:rFonts w:ascii="Arial" w:eastAsia="Arial Narrow" w:hAnsi="Arial" w:cs="Arial"/>
                <w:sz w:val="18"/>
                <w:szCs w:val="18"/>
                <w:lang w:val="en-US"/>
              </w:rPr>
            </w:pPr>
          </w:p>
          <w:p w14:paraId="393C5672"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Output 3.3 is crucial for achieving an inclusive economy, and the UNSDCF supports this by underscoring the importance of inclusive employment and social protection systems. The framework recognizes the progress made but also notes the need for additional efforts to ensure that marginalized groups, including women, youth, and people with disabilities, are fully included in employment and skills development initiatives. Tailored programs are necessary to enhance the participation of these groups in the </w:t>
            </w:r>
            <w:proofErr w:type="spellStart"/>
            <w:r>
              <w:rPr>
                <w:rFonts w:ascii="Arial" w:eastAsia="Arial Narrow" w:hAnsi="Arial" w:cs="Arial"/>
                <w:sz w:val="18"/>
                <w:szCs w:val="18"/>
                <w:lang w:val="en-US"/>
              </w:rPr>
              <w:t>labour</w:t>
            </w:r>
            <w:proofErr w:type="spellEnd"/>
            <w:r w:rsidRPr="00872356">
              <w:rPr>
                <w:rFonts w:ascii="Arial" w:eastAsia="Arial Narrow" w:hAnsi="Arial" w:cs="Arial"/>
                <w:sz w:val="18"/>
                <w:szCs w:val="18"/>
                <w:lang w:val="en-US"/>
              </w:rPr>
              <w:t xml:space="preserve"> market.</w:t>
            </w:r>
          </w:p>
          <w:p w14:paraId="5ACD16C6" w14:textId="77777777" w:rsidR="0089000E" w:rsidRPr="00872356" w:rsidRDefault="0089000E" w:rsidP="00CE75D2">
            <w:pPr>
              <w:spacing w:after="120" w:line="240" w:lineRule="auto"/>
              <w:rPr>
                <w:rFonts w:ascii="Arial" w:eastAsia="Arial Narrow" w:hAnsi="Arial" w:cs="Arial"/>
                <w:sz w:val="18"/>
                <w:szCs w:val="18"/>
                <w:lang w:val="en-US"/>
              </w:rPr>
            </w:pPr>
          </w:p>
          <w:p w14:paraId="08EF8F16"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The alignment between Output 3.3 and Outcome 3 is strong, with both the UNSDCF and the NDS emphasizing the importance of productive employment, skills development, and effective social protection.</w:t>
            </w:r>
          </w:p>
        </w:tc>
      </w:tr>
    </w:tbl>
    <w:p w14:paraId="62AEE90A" w14:textId="77777777" w:rsidR="0089000E" w:rsidRPr="00872356" w:rsidRDefault="0089000E" w:rsidP="0089000E">
      <w:pPr>
        <w:widowControl w:val="0"/>
        <w:pBdr>
          <w:top w:val="nil"/>
          <w:left w:val="nil"/>
          <w:bottom w:val="nil"/>
          <w:right w:val="nil"/>
          <w:between w:val="nil"/>
        </w:pBdr>
        <w:spacing w:after="120" w:line="240" w:lineRule="auto"/>
        <w:rPr>
          <w:rFonts w:ascii="Arial" w:eastAsia="Arial Narrow" w:hAnsi="Arial" w:cs="Arial"/>
          <w:sz w:val="18"/>
          <w:szCs w:val="18"/>
          <w:lang w:val="en-US"/>
        </w:rPr>
      </w:pPr>
    </w:p>
    <w:tbl>
      <w:tblPr>
        <w:tblW w:w="15220" w:type="dxa"/>
        <w:tblInd w:w="-1088" w:type="dxa"/>
        <w:tblLayout w:type="fixed"/>
        <w:tblLook w:val="0400" w:firstRow="0" w:lastRow="0" w:firstColumn="0" w:lastColumn="0" w:noHBand="0" w:noVBand="1"/>
      </w:tblPr>
      <w:tblGrid>
        <w:gridCol w:w="2341"/>
        <w:gridCol w:w="2250"/>
        <w:gridCol w:w="3598"/>
        <w:gridCol w:w="2974"/>
        <w:gridCol w:w="4045"/>
        <w:gridCol w:w="12"/>
      </w:tblGrid>
      <w:tr w:rsidR="0089000E" w:rsidRPr="00872356" w14:paraId="05E22E41" w14:textId="77777777" w:rsidTr="00CE75D2">
        <w:trPr>
          <w:trHeight w:val="315"/>
        </w:trPr>
        <w:tc>
          <w:tcPr>
            <w:tcW w:w="15220" w:type="dxa"/>
            <w:gridSpan w:val="6"/>
            <w:tcBorders>
              <w:top w:val="single" w:sz="6" w:space="0" w:color="CCCCCC"/>
              <w:left w:val="single" w:sz="6" w:space="0" w:color="000000"/>
              <w:bottom w:val="single" w:sz="6" w:space="0" w:color="000000"/>
              <w:right w:val="single" w:sz="6" w:space="0" w:color="000000"/>
            </w:tcBorders>
            <w:shd w:val="clear" w:color="auto" w:fill="F2F2F2"/>
            <w:tcMar>
              <w:top w:w="30" w:type="dxa"/>
              <w:left w:w="45" w:type="dxa"/>
              <w:bottom w:w="30" w:type="dxa"/>
              <w:right w:w="45" w:type="dxa"/>
            </w:tcMar>
          </w:tcPr>
          <w:p w14:paraId="6B2F0510" w14:textId="77777777" w:rsidR="0089000E" w:rsidRPr="00872356" w:rsidRDefault="0089000E" w:rsidP="00CE75D2">
            <w:pPr>
              <w:spacing w:after="120" w:line="240" w:lineRule="auto"/>
              <w:jc w:val="center"/>
              <w:rPr>
                <w:rFonts w:ascii="Arial" w:eastAsia="Arial Narrow" w:hAnsi="Arial" w:cs="Arial"/>
                <w:sz w:val="16"/>
                <w:szCs w:val="16"/>
                <w:lang w:val="en-US"/>
              </w:rPr>
            </w:pPr>
            <w:r w:rsidRPr="00872356">
              <w:rPr>
                <w:rFonts w:ascii="Arial" w:eastAsia="Arial Narrow" w:hAnsi="Arial" w:cs="Arial"/>
                <w:b/>
                <w:sz w:val="16"/>
                <w:szCs w:val="16"/>
                <w:lang w:val="en-US"/>
              </w:rPr>
              <w:t>OUTPUT 3: INDICATOR-WISE PROGRESS</w:t>
            </w:r>
          </w:p>
        </w:tc>
      </w:tr>
      <w:tr w:rsidR="0089000E" w:rsidRPr="00872356" w14:paraId="21025B61" w14:textId="77777777" w:rsidTr="00CE75D2">
        <w:trPr>
          <w:trHeight w:val="315"/>
        </w:trPr>
        <w:tc>
          <w:tcPr>
            <w:tcW w:w="2341"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51151568" w14:textId="77777777" w:rsidR="0089000E" w:rsidRPr="00872356" w:rsidRDefault="0089000E" w:rsidP="00CE75D2">
            <w:pPr>
              <w:spacing w:after="120" w:line="240" w:lineRule="auto"/>
              <w:rPr>
                <w:rFonts w:ascii="Arial" w:eastAsia="Arial Narrow" w:hAnsi="Arial" w:cs="Arial"/>
                <w:sz w:val="16"/>
                <w:szCs w:val="16"/>
                <w:lang w:val="en-US"/>
              </w:rPr>
            </w:pPr>
          </w:p>
        </w:tc>
        <w:tc>
          <w:tcPr>
            <w:tcW w:w="225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30E30D8D" w14:textId="77777777" w:rsidR="0089000E" w:rsidRPr="00872356" w:rsidRDefault="0089000E" w:rsidP="00CE75D2">
            <w:pPr>
              <w:spacing w:after="120" w:line="240" w:lineRule="auto"/>
              <w:jc w:val="center"/>
              <w:rPr>
                <w:rFonts w:ascii="Arial" w:eastAsia="Arial Narrow" w:hAnsi="Arial" w:cs="Arial"/>
                <w:b/>
                <w:sz w:val="16"/>
                <w:szCs w:val="16"/>
                <w:lang w:val="en-US"/>
              </w:rPr>
            </w:pPr>
            <w:r w:rsidRPr="00872356">
              <w:rPr>
                <w:rFonts w:ascii="Arial" w:eastAsia="Arial Narrow" w:hAnsi="Arial" w:cs="Arial"/>
                <w:b/>
                <w:sz w:val="16"/>
                <w:szCs w:val="16"/>
                <w:lang w:val="en-US"/>
              </w:rPr>
              <w:t>BASELINE</w:t>
            </w:r>
          </w:p>
        </w:tc>
        <w:tc>
          <w:tcPr>
            <w:tcW w:w="3598"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118B9ABD" w14:textId="77777777" w:rsidR="0089000E" w:rsidRPr="00872356" w:rsidRDefault="0089000E" w:rsidP="00CE75D2">
            <w:pPr>
              <w:spacing w:after="120" w:line="240" w:lineRule="auto"/>
              <w:jc w:val="center"/>
              <w:rPr>
                <w:rFonts w:ascii="Arial" w:eastAsia="Arial Narrow" w:hAnsi="Arial" w:cs="Arial"/>
                <w:b/>
                <w:sz w:val="16"/>
                <w:szCs w:val="16"/>
                <w:lang w:val="en-US"/>
              </w:rPr>
            </w:pPr>
            <w:r w:rsidRPr="00872356">
              <w:rPr>
                <w:rFonts w:ascii="Arial" w:eastAsia="Arial Narrow" w:hAnsi="Arial" w:cs="Arial"/>
                <w:b/>
                <w:sz w:val="16"/>
                <w:szCs w:val="16"/>
                <w:lang w:val="en-US"/>
              </w:rPr>
              <w:t>2021 PROGRESS</w:t>
            </w:r>
          </w:p>
        </w:tc>
        <w:tc>
          <w:tcPr>
            <w:tcW w:w="297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33BC0733" w14:textId="77777777" w:rsidR="0089000E" w:rsidRPr="00872356" w:rsidRDefault="0089000E" w:rsidP="00CE75D2">
            <w:pPr>
              <w:spacing w:after="120" w:line="240" w:lineRule="auto"/>
              <w:jc w:val="center"/>
              <w:rPr>
                <w:rFonts w:ascii="Arial" w:eastAsia="Arial Narrow" w:hAnsi="Arial" w:cs="Arial"/>
                <w:b/>
                <w:sz w:val="16"/>
                <w:szCs w:val="16"/>
                <w:lang w:val="en-US"/>
              </w:rPr>
            </w:pPr>
            <w:r w:rsidRPr="00872356">
              <w:rPr>
                <w:rFonts w:ascii="Arial" w:eastAsia="Arial Narrow" w:hAnsi="Arial" w:cs="Arial"/>
                <w:b/>
                <w:sz w:val="16"/>
                <w:szCs w:val="16"/>
                <w:lang w:val="en-US"/>
              </w:rPr>
              <w:t>2022 PROGRESS</w:t>
            </w:r>
          </w:p>
        </w:tc>
        <w:tc>
          <w:tcPr>
            <w:tcW w:w="4057" w:type="dxa"/>
            <w:gridSpan w:val="2"/>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4F6CEE64" w14:textId="77777777" w:rsidR="0089000E" w:rsidRPr="00872356" w:rsidRDefault="0089000E" w:rsidP="00CE75D2">
            <w:pPr>
              <w:spacing w:after="120" w:line="240" w:lineRule="auto"/>
              <w:jc w:val="center"/>
              <w:rPr>
                <w:rFonts w:ascii="Arial" w:eastAsia="Arial Narrow" w:hAnsi="Arial" w:cs="Arial"/>
                <w:b/>
                <w:sz w:val="16"/>
                <w:szCs w:val="16"/>
                <w:lang w:val="en-US"/>
              </w:rPr>
            </w:pPr>
            <w:r w:rsidRPr="00872356">
              <w:rPr>
                <w:rFonts w:ascii="Arial" w:eastAsia="Arial Narrow" w:hAnsi="Arial" w:cs="Arial"/>
                <w:b/>
                <w:sz w:val="16"/>
                <w:szCs w:val="16"/>
                <w:lang w:val="en-US"/>
              </w:rPr>
              <w:t>2023 PROGRESS</w:t>
            </w:r>
          </w:p>
        </w:tc>
      </w:tr>
      <w:tr w:rsidR="0089000E" w:rsidRPr="00872356" w14:paraId="32BAC7CD" w14:textId="77777777" w:rsidTr="00CE75D2">
        <w:trPr>
          <w:trHeight w:val="315"/>
        </w:trPr>
        <w:tc>
          <w:tcPr>
            <w:tcW w:w="2341"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72786509"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3.1.1: Number of new services introduced by providers within business development infrastructure, including innovations, ecosystem and formalizing informal enterprises</w:t>
            </w:r>
          </w:p>
        </w:tc>
        <w:tc>
          <w:tcPr>
            <w:tcW w:w="225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0FC91172"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Limited number of services.</w:t>
            </w:r>
          </w:p>
        </w:tc>
        <w:tc>
          <w:tcPr>
            <w:tcW w:w="3598"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2FAEE99A"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2 new services introduced (</w:t>
            </w:r>
            <w:proofErr w:type="spellStart"/>
            <w:r w:rsidRPr="00872356">
              <w:rPr>
                <w:rFonts w:ascii="Arial" w:eastAsia="Arial Narrow" w:hAnsi="Arial" w:cs="Arial"/>
                <w:sz w:val="16"/>
                <w:szCs w:val="16"/>
                <w:lang w:val="en-US"/>
              </w:rPr>
              <w:t>Labo</w:t>
            </w:r>
            <w:r>
              <w:rPr>
                <w:rFonts w:ascii="Arial" w:eastAsia="Arial Narrow" w:hAnsi="Arial" w:cs="Arial"/>
                <w:sz w:val="16"/>
                <w:szCs w:val="16"/>
                <w:lang w:val="en-US"/>
              </w:rPr>
              <w:t>u</w:t>
            </w:r>
            <w:r w:rsidRPr="00872356">
              <w:rPr>
                <w:rFonts w:ascii="Arial" w:eastAsia="Arial Narrow" w:hAnsi="Arial" w:cs="Arial"/>
                <w:sz w:val="16"/>
                <w:szCs w:val="16"/>
                <w:lang w:val="en-US"/>
              </w:rPr>
              <w:t>r</w:t>
            </w:r>
            <w:proofErr w:type="spellEnd"/>
            <w:r w:rsidRPr="00872356">
              <w:rPr>
                <w:rFonts w:ascii="Arial" w:eastAsia="Arial Narrow" w:hAnsi="Arial" w:cs="Arial"/>
                <w:sz w:val="16"/>
                <w:szCs w:val="16"/>
                <w:lang w:val="en-US"/>
              </w:rPr>
              <w:t xml:space="preserve"> Safety services and Environmental Self-Scanning for packaging companies).</w:t>
            </w:r>
          </w:p>
        </w:tc>
        <w:tc>
          <w:tcPr>
            <w:tcW w:w="297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644492B5"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3 new services introduced (financial reporting systems for SMEs, EPR implementation, Batumi co-working/networking service).</w:t>
            </w:r>
          </w:p>
        </w:tc>
        <w:tc>
          <w:tcPr>
            <w:tcW w:w="4057" w:type="dxa"/>
            <w:gridSpan w:val="2"/>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35BD1AD2"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Not specified for 2023.</w:t>
            </w:r>
          </w:p>
        </w:tc>
      </w:tr>
      <w:tr w:rsidR="0089000E" w:rsidRPr="00872356" w14:paraId="1F88C70A" w14:textId="77777777" w:rsidTr="00CE75D2">
        <w:trPr>
          <w:trHeight w:val="315"/>
        </w:trPr>
        <w:tc>
          <w:tcPr>
            <w:tcW w:w="2341"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428FD153"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 xml:space="preserve">3.1.2: % of companies in selected clusters </w:t>
            </w:r>
            <w:proofErr w:type="gramStart"/>
            <w:r w:rsidRPr="00872356">
              <w:rPr>
                <w:rFonts w:ascii="Arial" w:eastAsia="Arial Narrow" w:hAnsi="Arial" w:cs="Arial"/>
                <w:sz w:val="16"/>
                <w:szCs w:val="16"/>
                <w:lang w:val="en-US"/>
              </w:rPr>
              <w:t>demonstrating</w:t>
            </w:r>
            <w:proofErr w:type="gramEnd"/>
            <w:r w:rsidRPr="00872356">
              <w:rPr>
                <w:rFonts w:ascii="Arial" w:eastAsia="Arial Narrow" w:hAnsi="Arial" w:cs="Arial"/>
                <w:sz w:val="16"/>
                <w:szCs w:val="16"/>
                <w:lang w:val="en-US"/>
              </w:rPr>
              <w:t xml:space="preserve"> at least 20% growth rate in turnover or export</w:t>
            </w:r>
          </w:p>
        </w:tc>
        <w:tc>
          <w:tcPr>
            <w:tcW w:w="225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225E2C6E"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0%.</w:t>
            </w:r>
          </w:p>
        </w:tc>
        <w:tc>
          <w:tcPr>
            <w:tcW w:w="3598"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11DB322F"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51% of companies showed at least a 15% increase in sales (23 out of 45 PMAG member companies).</w:t>
            </w:r>
          </w:p>
        </w:tc>
        <w:tc>
          <w:tcPr>
            <w:tcW w:w="297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2120EDB9"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 xml:space="preserve">Same as baseline. The next data update will be available in 2023, according to </w:t>
            </w:r>
            <w:proofErr w:type="gramStart"/>
            <w:r w:rsidRPr="00872356">
              <w:rPr>
                <w:rFonts w:ascii="Arial" w:eastAsia="Arial Narrow" w:hAnsi="Arial" w:cs="Arial"/>
                <w:sz w:val="16"/>
                <w:szCs w:val="16"/>
                <w:lang w:val="en-US"/>
              </w:rPr>
              <w:t>the GeoStat</w:t>
            </w:r>
            <w:proofErr w:type="gramEnd"/>
            <w:r w:rsidRPr="00872356">
              <w:rPr>
                <w:rFonts w:ascii="Arial" w:eastAsia="Arial Narrow" w:hAnsi="Arial" w:cs="Arial"/>
                <w:sz w:val="16"/>
                <w:szCs w:val="16"/>
                <w:lang w:val="en-US"/>
              </w:rPr>
              <w:t xml:space="preserve">. </w:t>
            </w:r>
            <w:r w:rsidRPr="00872356">
              <w:rPr>
                <w:rFonts w:ascii="Arial" w:eastAsia="Arial Narrow" w:hAnsi="Arial" w:cs="Arial"/>
                <w:sz w:val="16"/>
                <w:szCs w:val="16"/>
                <w:lang w:val="en-US"/>
              </w:rPr>
              <w:br/>
              <w:t>UNDP, 2022 figures will be available in Mar 2023</w:t>
            </w:r>
          </w:p>
        </w:tc>
        <w:tc>
          <w:tcPr>
            <w:tcW w:w="4057" w:type="dxa"/>
            <w:gridSpan w:val="2"/>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074C91FA"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Market Development Initiatives:</w:t>
            </w:r>
            <w:r w:rsidRPr="00872356">
              <w:rPr>
                <w:rFonts w:ascii="Arial" w:eastAsia="Arial Narrow" w:hAnsi="Arial" w:cs="Arial"/>
                <w:sz w:val="16"/>
                <w:szCs w:val="16"/>
                <w:lang w:val="en-US"/>
              </w:rPr>
              <w:br/>
              <w:t>FAO and EU Support: Initiatives generated 250,000 GEL in sales for 55 producers in 2023, suggesting positive growth in turnover within this cluster.</w:t>
            </w:r>
            <w:r w:rsidRPr="00872356">
              <w:rPr>
                <w:rFonts w:ascii="Arial" w:eastAsia="Arial Narrow" w:hAnsi="Arial" w:cs="Arial"/>
                <w:sz w:val="16"/>
                <w:szCs w:val="16"/>
                <w:lang w:val="en-US"/>
              </w:rPr>
              <w:br/>
              <w:t>Diaspora-Led Market Expansion:</w:t>
            </w:r>
            <w:r w:rsidRPr="00872356">
              <w:rPr>
                <w:rFonts w:ascii="Arial" w:eastAsia="Arial Narrow" w:hAnsi="Arial" w:cs="Arial"/>
                <w:sz w:val="16"/>
                <w:szCs w:val="16"/>
                <w:lang w:val="en-US"/>
              </w:rPr>
              <w:br/>
              <w:t>Spain Market Entry: With diaspora support, nine Georgian companies introduced 9,000 products in Spain via the "Georgian Corner" in Madrid, increasing market exposure and likely turnover.</w:t>
            </w:r>
            <w:r w:rsidRPr="00872356">
              <w:rPr>
                <w:rFonts w:ascii="Arial" w:eastAsia="Arial Narrow" w:hAnsi="Arial" w:cs="Arial"/>
                <w:sz w:val="16"/>
                <w:szCs w:val="16"/>
                <w:lang w:val="en-US"/>
              </w:rPr>
              <w:br/>
              <w:t>Sector-Specific Skill Building: Workshops by IOM, UNDP, UNIDO: Focused on packaging and pharmaceuticals, enhancing international market readiness and export potential.</w:t>
            </w:r>
            <w:r w:rsidRPr="00872356">
              <w:rPr>
                <w:rFonts w:ascii="Arial" w:eastAsia="Arial Narrow" w:hAnsi="Arial" w:cs="Arial"/>
                <w:sz w:val="16"/>
                <w:szCs w:val="16"/>
                <w:lang w:val="en-US"/>
              </w:rPr>
              <w:br/>
            </w:r>
            <w:r w:rsidRPr="00872356">
              <w:rPr>
                <w:rFonts w:ascii="Arial" w:eastAsia="Arial Narrow" w:hAnsi="Arial" w:cs="Arial"/>
                <w:sz w:val="16"/>
                <w:szCs w:val="16"/>
                <w:lang w:val="en-US"/>
              </w:rPr>
              <w:lastRenderedPageBreak/>
              <w:t>Business Capacity Building: Agribusiness Training: 140 agribusinesses trained in 2023, aimed at quality improvements and export positioning..</w:t>
            </w:r>
          </w:p>
        </w:tc>
      </w:tr>
      <w:tr w:rsidR="0089000E" w:rsidRPr="00872356" w14:paraId="0502ED3B" w14:textId="77777777" w:rsidTr="00CE75D2">
        <w:trPr>
          <w:trHeight w:val="315"/>
        </w:trPr>
        <w:tc>
          <w:tcPr>
            <w:tcW w:w="2341"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5D488C58"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lastRenderedPageBreak/>
              <w:t>3.1.3: Advisory Board on Child Rights and Corporate Social Responsibility established and fully functional and number of private companies that are implementing corporate social responsibility measures</w:t>
            </w:r>
          </w:p>
        </w:tc>
        <w:tc>
          <w:tcPr>
            <w:tcW w:w="225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433CF146" w14:textId="77777777" w:rsidR="0089000E" w:rsidRPr="00872356" w:rsidRDefault="0089000E" w:rsidP="00CE75D2">
            <w:pPr>
              <w:spacing w:after="120" w:line="240" w:lineRule="auto"/>
              <w:rPr>
                <w:rFonts w:ascii="Arial" w:eastAsia="Arial Narrow" w:hAnsi="Arial" w:cs="Arial"/>
                <w:sz w:val="16"/>
                <w:szCs w:val="16"/>
                <w:lang w:val="en-US"/>
              </w:rPr>
            </w:pPr>
            <w:proofErr w:type="gramStart"/>
            <w:r w:rsidRPr="00872356">
              <w:rPr>
                <w:rFonts w:ascii="Arial" w:eastAsia="Arial Narrow" w:hAnsi="Arial" w:cs="Arial"/>
                <w:sz w:val="16"/>
                <w:szCs w:val="16"/>
                <w:lang w:val="en-US"/>
              </w:rPr>
              <w:t>· a)</w:t>
            </w:r>
            <w:proofErr w:type="gramEnd"/>
            <w:r w:rsidRPr="00872356">
              <w:rPr>
                <w:rFonts w:ascii="Arial" w:eastAsia="Arial Narrow" w:hAnsi="Arial" w:cs="Arial"/>
                <w:sz w:val="16"/>
                <w:szCs w:val="16"/>
                <w:lang w:val="en-US"/>
              </w:rPr>
              <w:t xml:space="preserve"> No Advisory Board in place.</w:t>
            </w:r>
            <w:r w:rsidRPr="00872356">
              <w:rPr>
                <w:rFonts w:ascii="Arial" w:eastAsia="Arial Narrow" w:hAnsi="Arial" w:cs="Arial"/>
                <w:sz w:val="16"/>
                <w:szCs w:val="16"/>
                <w:lang w:val="en-US"/>
              </w:rPr>
              <w:br/>
              <w:t>· b) 76 companies signed the Women’s Economic Empowerment Principles (WEPs).</w:t>
            </w:r>
          </w:p>
        </w:tc>
        <w:tc>
          <w:tcPr>
            <w:tcW w:w="3598"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1400D416" w14:textId="77777777" w:rsidR="0089000E" w:rsidRPr="00872356" w:rsidRDefault="0089000E" w:rsidP="00CE75D2">
            <w:pPr>
              <w:spacing w:after="120" w:line="240" w:lineRule="auto"/>
              <w:rPr>
                <w:rFonts w:ascii="Arial" w:eastAsia="Arial Narrow" w:hAnsi="Arial" w:cs="Arial"/>
                <w:sz w:val="16"/>
                <w:szCs w:val="16"/>
                <w:lang w:val="en-US"/>
              </w:rPr>
            </w:pPr>
            <w:proofErr w:type="gramStart"/>
            <w:r w:rsidRPr="00872356">
              <w:rPr>
                <w:rFonts w:ascii="Arial" w:eastAsia="Arial Narrow" w:hAnsi="Arial" w:cs="Arial"/>
                <w:sz w:val="16"/>
                <w:szCs w:val="16"/>
                <w:lang w:val="en-US"/>
              </w:rPr>
              <w:t>· a)</w:t>
            </w:r>
            <w:proofErr w:type="gramEnd"/>
            <w:r w:rsidRPr="00872356">
              <w:rPr>
                <w:rFonts w:ascii="Arial" w:eastAsia="Arial Narrow" w:hAnsi="Arial" w:cs="Arial"/>
                <w:sz w:val="16"/>
                <w:szCs w:val="16"/>
                <w:lang w:val="en-US"/>
              </w:rPr>
              <w:t xml:space="preserve"> Draft concept of the Advisory Council on Child Rights developed.</w:t>
            </w:r>
            <w:r w:rsidRPr="00872356">
              <w:rPr>
                <w:rFonts w:ascii="Arial" w:eastAsia="Arial Narrow" w:hAnsi="Arial" w:cs="Arial"/>
                <w:sz w:val="16"/>
                <w:szCs w:val="16"/>
                <w:lang w:val="en-US"/>
              </w:rPr>
              <w:br/>
              <w:t>· b) 102 companies signed WEPs.</w:t>
            </w:r>
          </w:p>
        </w:tc>
        <w:tc>
          <w:tcPr>
            <w:tcW w:w="297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7ED518AB" w14:textId="77777777" w:rsidR="0089000E" w:rsidRPr="00872356" w:rsidRDefault="0089000E" w:rsidP="00CE75D2">
            <w:pPr>
              <w:spacing w:after="120" w:line="240" w:lineRule="auto"/>
              <w:rPr>
                <w:rFonts w:ascii="Arial" w:eastAsia="Arial Narrow" w:hAnsi="Arial" w:cs="Arial"/>
                <w:sz w:val="16"/>
                <w:szCs w:val="16"/>
                <w:lang w:val="en-US"/>
              </w:rPr>
            </w:pPr>
            <w:proofErr w:type="gramStart"/>
            <w:r w:rsidRPr="00872356">
              <w:rPr>
                <w:rFonts w:ascii="Arial" w:eastAsia="Arial Narrow" w:hAnsi="Arial" w:cs="Arial"/>
                <w:sz w:val="16"/>
                <w:szCs w:val="16"/>
                <w:lang w:val="en-US"/>
              </w:rPr>
              <w:t>· a)</w:t>
            </w:r>
            <w:proofErr w:type="gramEnd"/>
            <w:r w:rsidRPr="00872356">
              <w:rPr>
                <w:rFonts w:ascii="Arial" w:eastAsia="Arial Narrow" w:hAnsi="Arial" w:cs="Arial"/>
                <w:sz w:val="16"/>
                <w:szCs w:val="16"/>
                <w:lang w:val="en-US"/>
              </w:rPr>
              <w:t xml:space="preserve"> Business Advisory Council for Children (BACC) launched.</w:t>
            </w:r>
            <w:r w:rsidRPr="00872356">
              <w:rPr>
                <w:rFonts w:ascii="Arial" w:eastAsia="Arial Narrow" w:hAnsi="Arial" w:cs="Arial"/>
                <w:sz w:val="16"/>
                <w:szCs w:val="16"/>
                <w:lang w:val="en-US"/>
              </w:rPr>
              <w:br/>
              <w:t>· b) 170 companies signed WEPs.</w:t>
            </w:r>
          </w:p>
        </w:tc>
        <w:tc>
          <w:tcPr>
            <w:tcW w:w="4057" w:type="dxa"/>
            <w:gridSpan w:val="2"/>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50205FAA" w14:textId="77777777" w:rsidR="0089000E" w:rsidRPr="00872356" w:rsidRDefault="0089000E" w:rsidP="00CE75D2">
            <w:pPr>
              <w:spacing w:after="120" w:line="240" w:lineRule="auto"/>
              <w:rPr>
                <w:rFonts w:ascii="Arial" w:eastAsia="Arial Narrow" w:hAnsi="Arial" w:cs="Arial"/>
                <w:sz w:val="16"/>
                <w:szCs w:val="16"/>
                <w:lang w:val="en-US"/>
              </w:rPr>
            </w:pPr>
            <w:proofErr w:type="gramStart"/>
            <w:r w:rsidRPr="00872356">
              <w:rPr>
                <w:rFonts w:ascii="Arial" w:eastAsia="Arial Narrow" w:hAnsi="Arial" w:cs="Arial"/>
                <w:sz w:val="16"/>
                <w:szCs w:val="16"/>
                <w:lang w:val="en-US"/>
              </w:rPr>
              <w:t>· a)</w:t>
            </w:r>
            <w:proofErr w:type="gramEnd"/>
            <w:r w:rsidRPr="00872356">
              <w:rPr>
                <w:rFonts w:ascii="Arial" w:eastAsia="Arial Narrow" w:hAnsi="Arial" w:cs="Arial"/>
                <w:sz w:val="16"/>
                <w:szCs w:val="16"/>
                <w:lang w:val="en-US"/>
              </w:rPr>
              <w:t xml:space="preserve"> Partnerships with businesses strengthened through BACC, new initiatives like Junior Tech program launched.</w:t>
            </w:r>
            <w:r w:rsidRPr="00872356">
              <w:rPr>
                <w:rFonts w:ascii="Arial" w:eastAsia="Arial Narrow" w:hAnsi="Arial" w:cs="Arial"/>
                <w:sz w:val="16"/>
                <w:szCs w:val="16"/>
                <w:lang w:val="en-US"/>
              </w:rPr>
              <w:br/>
              <w:t xml:space="preserve">· </w:t>
            </w:r>
            <w:r w:rsidRPr="00872356">
              <w:rPr>
                <w:rFonts w:ascii="Arial" w:eastAsia="Symbol" w:hAnsi="Arial" w:cs="Arial"/>
                <w:sz w:val="16"/>
                <w:szCs w:val="16"/>
                <w:lang w:val="en-US"/>
              </w:rPr>
              <w:t>∙</w:t>
            </w:r>
            <w:r w:rsidRPr="00872356">
              <w:rPr>
                <w:rFonts w:ascii="Arial" w:eastAsia="Arial Narrow" w:hAnsi="Arial" w:cs="Arial"/>
                <w:sz w:val="16"/>
                <w:szCs w:val="16"/>
                <w:lang w:val="en-US"/>
              </w:rPr>
              <w:t xml:space="preserve"> b) 204 companies signed WEPs.</w:t>
            </w:r>
          </w:p>
        </w:tc>
      </w:tr>
      <w:tr w:rsidR="0089000E" w:rsidRPr="00872356" w14:paraId="136DFBD6" w14:textId="77777777" w:rsidTr="00CE75D2">
        <w:trPr>
          <w:trHeight w:val="315"/>
        </w:trPr>
        <w:tc>
          <w:tcPr>
            <w:tcW w:w="2341"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5C539632"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3.1.4: Proportion of women in managerial positions</w:t>
            </w:r>
          </w:p>
        </w:tc>
        <w:tc>
          <w:tcPr>
            <w:tcW w:w="225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0DB5EAFD"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36%.</w:t>
            </w:r>
          </w:p>
        </w:tc>
        <w:tc>
          <w:tcPr>
            <w:tcW w:w="3598"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170491D4"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36.1% women in managerial positions.</w:t>
            </w:r>
          </w:p>
        </w:tc>
        <w:tc>
          <w:tcPr>
            <w:tcW w:w="297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255B220C"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Same as 2021.</w:t>
            </w:r>
          </w:p>
        </w:tc>
        <w:tc>
          <w:tcPr>
            <w:tcW w:w="4057" w:type="dxa"/>
            <w:gridSpan w:val="2"/>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3435EA65"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43% women in managerial positions within rank I and II, but only 9% in top managerial positions (heads of public entities).</w:t>
            </w:r>
          </w:p>
        </w:tc>
      </w:tr>
      <w:tr w:rsidR="0089000E" w:rsidRPr="00872356" w14:paraId="4168AE2B" w14:textId="77777777" w:rsidTr="00CE75D2">
        <w:trPr>
          <w:trHeight w:val="315"/>
        </w:trPr>
        <w:tc>
          <w:tcPr>
            <w:tcW w:w="2341"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7D62FDBB"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 xml:space="preserve">3.2.1. Agricultural productivity - Volume of production per </w:t>
            </w:r>
            <w:proofErr w:type="spellStart"/>
            <w:r>
              <w:rPr>
                <w:rFonts w:ascii="Arial" w:eastAsia="Arial Narrow" w:hAnsi="Arial" w:cs="Arial"/>
                <w:sz w:val="16"/>
                <w:szCs w:val="16"/>
                <w:lang w:val="en-US"/>
              </w:rPr>
              <w:t>labour</w:t>
            </w:r>
            <w:proofErr w:type="spellEnd"/>
            <w:r w:rsidRPr="00872356">
              <w:rPr>
                <w:rFonts w:ascii="Arial" w:eastAsia="Arial Narrow" w:hAnsi="Arial" w:cs="Arial"/>
                <w:sz w:val="16"/>
                <w:szCs w:val="16"/>
                <w:lang w:val="en-US"/>
              </w:rPr>
              <w:t xml:space="preserve"> unit by classes of farming/pastoral/forestry enterprise size)</w:t>
            </w:r>
          </w:p>
        </w:tc>
        <w:tc>
          <w:tcPr>
            <w:tcW w:w="225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59ACE997"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30.6 GEL in 2019</w:t>
            </w:r>
          </w:p>
        </w:tc>
        <w:tc>
          <w:tcPr>
            <w:tcW w:w="3598"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598A2D08" w14:textId="77777777" w:rsidR="0089000E" w:rsidRPr="00872356" w:rsidRDefault="0089000E" w:rsidP="00CE75D2">
            <w:pPr>
              <w:spacing w:after="120" w:line="240" w:lineRule="auto"/>
              <w:rPr>
                <w:rFonts w:ascii="Arial" w:eastAsia="Arial Narrow" w:hAnsi="Arial" w:cs="Arial"/>
                <w:sz w:val="16"/>
                <w:szCs w:val="16"/>
                <w:lang w:val="en-US"/>
              </w:rPr>
            </w:pPr>
          </w:p>
        </w:tc>
        <w:tc>
          <w:tcPr>
            <w:tcW w:w="297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24EE6A51"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 Small holdings - Male: 13.5 (GEL/</w:t>
            </w:r>
            <w:proofErr w:type="spellStart"/>
            <w:r>
              <w:rPr>
                <w:rFonts w:ascii="Arial" w:eastAsia="Arial Narrow" w:hAnsi="Arial" w:cs="Arial"/>
                <w:sz w:val="16"/>
                <w:szCs w:val="16"/>
                <w:lang w:val="en-US"/>
              </w:rPr>
              <w:t>labour</w:t>
            </w:r>
            <w:proofErr w:type="spellEnd"/>
            <w:r w:rsidRPr="00872356">
              <w:rPr>
                <w:rFonts w:ascii="Arial" w:eastAsia="Arial Narrow" w:hAnsi="Arial" w:cs="Arial"/>
                <w:sz w:val="16"/>
                <w:szCs w:val="16"/>
                <w:lang w:val="en-US"/>
              </w:rPr>
              <w:t xml:space="preserve"> day); Female 12.6 (GEL/</w:t>
            </w:r>
            <w:proofErr w:type="spellStart"/>
            <w:r>
              <w:rPr>
                <w:rFonts w:ascii="Arial" w:eastAsia="Arial Narrow" w:hAnsi="Arial" w:cs="Arial"/>
                <w:sz w:val="16"/>
                <w:szCs w:val="16"/>
                <w:lang w:val="en-US"/>
              </w:rPr>
              <w:t>labour</w:t>
            </w:r>
            <w:proofErr w:type="spellEnd"/>
            <w:r w:rsidRPr="00872356">
              <w:rPr>
                <w:rFonts w:ascii="Arial" w:eastAsia="Arial Narrow" w:hAnsi="Arial" w:cs="Arial"/>
                <w:sz w:val="16"/>
                <w:szCs w:val="16"/>
                <w:lang w:val="en-US"/>
              </w:rPr>
              <w:t xml:space="preserve"> day)</w:t>
            </w:r>
            <w:r w:rsidRPr="00872356">
              <w:rPr>
                <w:rFonts w:ascii="Arial" w:eastAsia="Arial Narrow" w:hAnsi="Arial" w:cs="Arial"/>
                <w:sz w:val="16"/>
                <w:szCs w:val="16"/>
                <w:lang w:val="en-US"/>
              </w:rPr>
              <w:br/>
              <w:t>• Medium and large holdings - Male: 41.5 (GEL/</w:t>
            </w:r>
            <w:proofErr w:type="spellStart"/>
            <w:r>
              <w:rPr>
                <w:rFonts w:ascii="Arial" w:eastAsia="Arial Narrow" w:hAnsi="Arial" w:cs="Arial"/>
                <w:sz w:val="16"/>
                <w:szCs w:val="16"/>
                <w:lang w:val="en-US"/>
              </w:rPr>
              <w:t>labour</w:t>
            </w:r>
            <w:proofErr w:type="spellEnd"/>
            <w:r w:rsidRPr="00872356">
              <w:rPr>
                <w:rFonts w:ascii="Arial" w:eastAsia="Arial Narrow" w:hAnsi="Arial" w:cs="Arial"/>
                <w:sz w:val="16"/>
                <w:szCs w:val="16"/>
                <w:lang w:val="en-US"/>
              </w:rPr>
              <w:t xml:space="preserve"> day) Female: 38.9 (GEL/</w:t>
            </w:r>
            <w:proofErr w:type="spellStart"/>
            <w:r>
              <w:rPr>
                <w:rFonts w:ascii="Arial" w:eastAsia="Arial Narrow" w:hAnsi="Arial" w:cs="Arial"/>
                <w:sz w:val="16"/>
                <w:szCs w:val="16"/>
                <w:lang w:val="en-US"/>
              </w:rPr>
              <w:t>labour</w:t>
            </w:r>
            <w:proofErr w:type="spellEnd"/>
            <w:r w:rsidRPr="00872356">
              <w:rPr>
                <w:rFonts w:ascii="Arial" w:eastAsia="Arial Narrow" w:hAnsi="Arial" w:cs="Arial"/>
                <w:sz w:val="16"/>
                <w:szCs w:val="16"/>
                <w:lang w:val="en-US"/>
              </w:rPr>
              <w:t xml:space="preserve"> day)</w:t>
            </w:r>
            <w:r w:rsidRPr="00872356">
              <w:rPr>
                <w:rFonts w:ascii="Arial" w:eastAsia="Arial Narrow" w:hAnsi="Arial" w:cs="Arial"/>
                <w:sz w:val="16"/>
                <w:szCs w:val="16"/>
                <w:lang w:val="en-US"/>
              </w:rPr>
              <w:br/>
              <w:t>(source: 2022 Annual Report Outcome 3)</w:t>
            </w:r>
          </w:p>
        </w:tc>
        <w:tc>
          <w:tcPr>
            <w:tcW w:w="4057" w:type="dxa"/>
            <w:gridSpan w:val="2"/>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5C55F132" w14:textId="2C1F0A18" w:rsidR="004F1B76" w:rsidRPr="004F1B76" w:rsidRDefault="004F1B76" w:rsidP="004F1B76">
            <w:pPr>
              <w:spacing w:line="21" w:lineRule="atLeast"/>
              <w:jc w:val="both"/>
              <w:rPr>
                <w:rFonts w:ascii="Arial" w:hAnsi="Arial" w:cs="Arial"/>
                <w:sz w:val="16"/>
                <w:szCs w:val="16"/>
                <w:lang w:eastAsia="zh-CN"/>
              </w:rPr>
            </w:pPr>
            <w:r w:rsidRPr="004F1B76">
              <w:rPr>
                <w:rFonts w:ascii="Arial" w:eastAsia="Arial Narrow" w:hAnsi="Arial" w:cs="Arial"/>
                <w:sz w:val="16"/>
                <w:szCs w:val="16"/>
                <w:lang w:val="en-US"/>
              </w:rPr>
              <w:t xml:space="preserve">Same as baseline. Updated </w:t>
            </w:r>
            <w:r>
              <w:rPr>
                <w:rFonts w:ascii="Arial" w:eastAsia="Arial Narrow" w:hAnsi="Arial" w:cs="Arial"/>
                <w:sz w:val="16"/>
                <w:szCs w:val="16"/>
                <w:lang w:val="en-US"/>
              </w:rPr>
              <w:t xml:space="preserve">data </w:t>
            </w:r>
            <w:r w:rsidRPr="004F1B76">
              <w:rPr>
                <w:rFonts w:ascii="Arial" w:hAnsi="Arial" w:cs="Arial"/>
                <w:sz w:val="16"/>
                <w:szCs w:val="16"/>
                <w:lang w:eastAsia="zh-CN"/>
              </w:rPr>
              <w:t>will be available in the future statistical update in 2024, covering 2023.</w:t>
            </w:r>
          </w:p>
          <w:p w14:paraId="69717A2B" w14:textId="68130538" w:rsidR="0089000E" w:rsidRPr="004F1B76" w:rsidRDefault="0089000E" w:rsidP="00CE75D2">
            <w:pPr>
              <w:spacing w:after="120" w:line="240" w:lineRule="auto"/>
              <w:rPr>
                <w:rFonts w:ascii="Arial" w:eastAsia="Arial Narrow" w:hAnsi="Arial" w:cs="Arial"/>
                <w:sz w:val="16"/>
                <w:szCs w:val="16"/>
              </w:rPr>
            </w:pPr>
          </w:p>
        </w:tc>
      </w:tr>
      <w:tr w:rsidR="0089000E" w:rsidRPr="00872356" w14:paraId="1C5BAB37" w14:textId="77777777" w:rsidTr="00CE75D2">
        <w:trPr>
          <w:gridAfter w:val="1"/>
          <w:wAfter w:w="12" w:type="dxa"/>
          <w:trHeight w:val="1116"/>
        </w:trPr>
        <w:tc>
          <w:tcPr>
            <w:tcW w:w="2341"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67EE8CB2"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3.2.2. Number of new jobs created by enterprises through improved productivity in rural non-farm activities and through application of EE/RE, digital and other innovative technologies</w:t>
            </w:r>
          </w:p>
        </w:tc>
        <w:tc>
          <w:tcPr>
            <w:tcW w:w="225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45988A24"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0 in 2019</w:t>
            </w:r>
          </w:p>
        </w:tc>
        <w:tc>
          <w:tcPr>
            <w:tcW w:w="3598"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07F85C20"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417 jobs (source: 2022 Annual Report Outcome 3)</w:t>
            </w:r>
          </w:p>
        </w:tc>
        <w:tc>
          <w:tcPr>
            <w:tcW w:w="297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5DF2F151"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609 jobs (source: “Improving Rural Development in Georgia” Project under ENPARD III Final Evaluation Report, December 2022)</w:t>
            </w:r>
          </w:p>
        </w:tc>
        <w:tc>
          <w:tcPr>
            <w:tcW w:w="404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4C20AB62"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Ongoing, through the creation of digital tools for MSMEs and the promotion of smart villages (source: 2023 RG3 narrative report</w:t>
            </w:r>
            <w:r w:rsidRPr="00872356">
              <w:rPr>
                <w:rFonts w:ascii="Arial" w:eastAsia="Arial" w:hAnsi="Arial" w:cs="Arial"/>
                <w:sz w:val="16"/>
                <w:szCs w:val="16"/>
                <w:lang w:val="en-US"/>
              </w:rPr>
              <w:t>​</w:t>
            </w:r>
            <w:r w:rsidRPr="00872356">
              <w:rPr>
                <w:rFonts w:ascii="Arial" w:eastAsia="Arial Narrow" w:hAnsi="Arial" w:cs="Arial"/>
                <w:sz w:val="16"/>
                <w:szCs w:val="16"/>
                <w:lang w:val="en-US"/>
              </w:rPr>
              <w:t>)</w:t>
            </w:r>
          </w:p>
        </w:tc>
      </w:tr>
      <w:tr w:rsidR="0089000E" w:rsidRPr="00872356" w14:paraId="42571112" w14:textId="77777777" w:rsidTr="00CE75D2">
        <w:trPr>
          <w:gridAfter w:val="1"/>
          <w:wAfter w:w="12" w:type="dxa"/>
          <w:trHeight w:val="315"/>
        </w:trPr>
        <w:tc>
          <w:tcPr>
            <w:tcW w:w="2341"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03C423F1" w14:textId="3B86A798" w:rsidR="0089000E" w:rsidRPr="00872356" w:rsidRDefault="004F1B76" w:rsidP="00CE75D2">
            <w:pPr>
              <w:spacing w:after="120" w:line="240" w:lineRule="auto"/>
              <w:rPr>
                <w:rFonts w:ascii="Arial" w:eastAsia="Arial Narrow" w:hAnsi="Arial" w:cs="Arial"/>
                <w:sz w:val="16"/>
                <w:szCs w:val="16"/>
                <w:lang w:val="en-US"/>
              </w:rPr>
            </w:pPr>
            <w:r>
              <w:rPr>
                <w:rFonts w:ascii="Arial" w:eastAsia="Arial Narrow" w:hAnsi="Arial" w:cs="Arial"/>
                <w:sz w:val="16"/>
                <w:szCs w:val="16"/>
                <w:lang w:val="en-US"/>
              </w:rPr>
              <w:t>3.2.</w:t>
            </w:r>
            <w:proofErr w:type="gramStart"/>
            <w:r>
              <w:rPr>
                <w:rFonts w:ascii="Arial" w:eastAsia="Arial Narrow" w:hAnsi="Arial" w:cs="Arial"/>
                <w:sz w:val="16"/>
                <w:szCs w:val="16"/>
                <w:lang w:val="en-US"/>
              </w:rPr>
              <w:t>3.</w:t>
            </w:r>
            <w:r w:rsidR="0089000E" w:rsidRPr="00872356">
              <w:rPr>
                <w:rFonts w:ascii="Arial" w:eastAsia="Arial Narrow" w:hAnsi="Arial" w:cs="Arial"/>
                <w:sz w:val="16"/>
                <w:szCs w:val="16"/>
                <w:lang w:val="en-US"/>
              </w:rPr>
              <w:t>Number</w:t>
            </w:r>
            <w:proofErr w:type="gramEnd"/>
            <w:r w:rsidR="0089000E" w:rsidRPr="00872356">
              <w:rPr>
                <w:rFonts w:ascii="Arial" w:eastAsia="Arial Narrow" w:hAnsi="Arial" w:cs="Arial"/>
                <w:sz w:val="16"/>
                <w:szCs w:val="16"/>
                <w:lang w:val="en-US"/>
              </w:rPr>
              <w:t xml:space="preserve"> of new policy documents and tools on agriculture and food safety</w:t>
            </w:r>
          </w:p>
        </w:tc>
        <w:tc>
          <w:tcPr>
            <w:tcW w:w="225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16A3888E"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0 in 2019</w:t>
            </w:r>
          </w:p>
        </w:tc>
        <w:tc>
          <w:tcPr>
            <w:tcW w:w="3598"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1ABA6550" w14:textId="77777777" w:rsidR="0089000E" w:rsidRPr="00872356" w:rsidRDefault="0089000E" w:rsidP="00CE75D2">
            <w:pPr>
              <w:spacing w:after="120" w:line="240" w:lineRule="auto"/>
              <w:rPr>
                <w:rFonts w:ascii="Arial" w:eastAsia="Arial Narrow" w:hAnsi="Arial" w:cs="Arial"/>
                <w:sz w:val="16"/>
                <w:szCs w:val="16"/>
                <w:lang w:val="en-US"/>
              </w:rPr>
            </w:pPr>
          </w:p>
        </w:tc>
        <w:tc>
          <w:tcPr>
            <w:tcW w:w="297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7BCD6A9A"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31 policy and legislative documents (source: ENPARD III Final Report)</w:t>
            </w:r>
          </w:p>
        </w:tc>
        <w:tc>
          <w:tcPr>
            <w:tcW w:w="404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127F8D29"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 xml:space="preserve">Two documents </w:t>
            </w:r>
            <w:proofErr w:type="gramStart"/>
            <w:r w:rsidRPr="00872356">
              <w:rPr>
                <w:rFonts w:ascii="Arial" w:eastAsia="Arial Narrow" w:hAnsi="Arial" w:cs="Arial"/>
                <w:sz w:val="16"/>
                <w:szCs w:val="16"/>
                <w:lang w:val="en-US"/>
              </w:rPr>
              <w:t>adopted</w:t>
            </w:r>
            <w:proofErr w:type="gramEnd"/>
            <w:r w:rsidRPr="00872356">
              <w:rPr>
                <w:rFonts w:ascii="Arial" w:eastAsia="Arial Narrow" w:hAnsi="Arial" w:cs="Arial"/>
                <w:sz w:val="16"/>
                <w:szCs w:val="16"/>
                <w:lang w:val="en-US"/>
              </w:rPr>
              <w:t xml:space="preserve"> - Law on Food Loss and Waste Reduction, and Law on Geographic Indications. Three more policies developed but not yet approved (source: ENPARD IV 3rd progress report)</w:t>
            </w:r>
          </w:p>
        </w:tc>
      </w:tr>
      <w:tr w:rsidR="0089000E" w:rsidRPr="00872356" w14:paraId="3278EA0E" w14:textId="77777777" w:rsidTr="00CE75D2">
        <w:trPr>
          <w:gridAfter w:val="1"/>
          <w:wAfter w:w="12" w:type="dxa"/>
          <w:trHeight w:val="315"/>
        </w:trPr>
        <w:tc>
          <w:tcPr>
            <w:tcW w:w="2341"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2136BBB4" w14:textId="01FF0518" w:rsidR="0089000E" w:rsidRPr="00872356" w:rsidRDefault="004F1B76" w:rsidP="00CE75D2">
            <w:pPr>
              <w:spacing w:after="120" w:line="240" w:lineRule="auto"/>
              <w:rPr>
                <w:rFonts w:ascii="Arial" w:eastAsia="Arial Narrow" w:hAnsi="Arial" w:cs="Arial"/>
                <w:sz w:val="16"/>
                <w:szCs w:val="16"/>
                <w:lang w:val="en-US"/>
              </w:rPr>
            </w:pPr>
            <w:r>
              <w:rPr>
                <w:rFonts w:ascii="Arial" w:eastAsia="Arial Narrow" w:hAnsi="Arial" w:cs="Arial"/>
                <w:sz w:val="16"/>
                <w:szCs w:val="16"/>
                <w:lang w:val="en-US"/>
              </w:rPr>
              <w:t>3.2.</w:t>
            </w:r>
            <w:proofErr w:type="gramStart"/>
            <w:r>
              <w:rPr>
                <w:rFonts w:ascii="Arial" w:eastAsia="Arial Narrow" w:hAnsi="Arial" w:cs="Arial"/>
                <w:sz w:val="16"/>
                <w:szCs w:val="16"/>
                <w:lang w:val="en-US"/>
              </w:rPr>
              <w:t>4.</w:t>
            </w:r>
            <w:r w:rsidR="0089000E" w:rsidRPr="00872356">
              <w:rPr>
                <w:rFonts w:ascii="Arial" w:eastAsia="Arial Narrow" w:hAnsi="Arial" w:cs="Arial"/>
                <w:sz w:val="16"/>
                <w:szCs w:val="16"/>
                <w:lang w:val="en-US"/>
              </w:rPr>
              <w:t>Increase</w:t>
            </w:r>
            <w:proofErr w:type="gramEnd"/>
            <w:r w:rsidR="0089000E" w:rsidRPr="00872356">
              <w:rPr>
                <w:rFonts w:ascii="Arial" w:eastAsia="Arial Narrow" w:hAnsi="Arial" w:cs="Arial"/>
                <w:sz w:val="16"/>
                <w:szCs w:val="16"/>
                <w:lang w:val="en-US"/>
              </w:rPr>
              <w:t xml:space="preserve"> in per capita income in rural areas</w:t>
            </w:r>
          </w:p>
        </w:tc>
        <w:tc>
          <w:tcPr>
            <w:tcW w:w="225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4BCBABE7" w14:textId="77777777" w:rsidR="0089000E" w:rsidRPr="00872356" w:rsidRDefault="0089000E" w:rsidP="00CE75D2">
            <w:pPr>
              <w:spacing w:after="120" w:line="240" w:lineRule="auto"/>
              <w:rPr>
                <w:rFonts w:ascii="Arial" w:eastAsia="Arial Narrow" w:hAnsi="Arial" w:cs="Arial"/>
                <w:sz w:val="16"/>
                <w:szCs w:val="16"/>
                <w:lang w:val="en-US"/>
              </w:rPr>
            </w:pPr>
            <w:r>
              <w:rPr>
                <w:rFonts w:ascii="Arial" w:eastAsia="Arial Narrow" w:hAnsi="Arial" w:cs="Arial"/>
                <w:sz w:val="16"/>
                <w:szCs w:val="16"/>
                <w:lang w:val="en-US"/>
              </w:rPr>
              <w:t>265.7</w:t>
            </w:r>
            <w:r w:rsidRPr="00872356">
              <w:rPr>
                <w:rFonts w:ascii="Arial" w:eastAsia="Arial Narrow" w:hAnsi="Arial" w:cs="Arial"/>
                <w:sz w:val="16"/>
                <w:szCs w:val="16"/>
                <w:lang w:val="en-US"/>
              </w:rPr>
              <w:t xml:space="preserve"> GEL in 2019</w:t>
            </w:r>
          </w:p>
        </w:tc>
        <w:tc>
          <w:tcPr>
            <w:tcW w:w="3598"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5F8E89A5" w14:textId="77777777" w:rsidR="0089000E" w:rsidRPr="00872356" w:rsidRDefault="0089000E" w:rsidP="00CE75D2">
            <w:pPr>
              <w:spacing w:after="120" w:line="240" w:lineRule="auto"/>
              <w:rPr>
                <w:rFonts w:ascii="Arial" w:eastAsia="Arial Narrow" w:hAnsi="Arial" w:cs="Arial"/>
                <w:sz w:val="16"/>
                <w:szCs w:val="16"/>
                <w:lang w:val="en-US"/>
              </w:rPr>
            </w:pPr>
            <w:r>
              <w:rPr>
                <w:rFonts w:ascii="Arial" w:eastAsia="Arial Narrow" w:hAnsi="Arial" w:cs="Arial"/>
                <w:sz w:val="16"/>
                <w:szCs w:val="16"/>
                <w:lang w:val="en-US"/>
              </w:rPr>
              <w:t>275</w:t>
            </w:r>
            <w:r w:rsidRPr="00872356">
              <w:rPr>
                <w:rFonts w:ascii="Arial" w:eastAsia="Arial Narrow" w:hAnsi="Arial" w:cs="Arial"/>
                <w:sz w:val="16"/>
                <w:szCs w:val="16"/>
                <w:lang w:val="en-US"/>
              </w:rPr>
              <w:t>.3 GEL (source: GeoStat)</w:t>
            </w:r>
          </w:p>
        </w:tc>
        <w:tc>
          <w:tcPr>
            <w:tcW w:w="297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7A4358C7"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391.7 GEL (source: GeoStat)</w:t>
            </w:r>
          </w:p>
        </w:tc>
        <w:tc>
          <w:tcPr>
            <w:tcW w:w="404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04B1C255"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442.4 GEL (source: GeoStat)</w:t>
            </w:r>
          </w:p>
        </w:tc>
      </w:tr>
      <w:tr w:rsidR="0089000E" w:rsidRPr="00872356" w14:paraId="0A8E9972" w14:textId="77777777" w:rsidTr="00CE75D2">
        <w:trPr>
          <w:gridAfter w:val="1"/>
          <w:wAfter w:w="12" w:type="dxa"/>
          <w:trHeight w:val="315"/>
        </w:trPr>
        <w:tc>
          <w:tcPr>
            <w:tcW w:w="2341"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63B7F73F"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3.3.1. Proportion of youth (aged 15-24 and 15-29 years) not in education, employment or training (NEET), by sex</w:t>
            </w:r>
          </w:p>
        </w:tc>
        <w:tc>
          <w:tcPr>
            <w:tcW w:w="225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239515C3"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27.9% (2014) TBI based on LFS new survey data in the mid of 2021</w:t>
            </w:r>
          </w:p>
        </w:tc>
        <w:tc>
          <w:tcPr>
            <w:tcW w:w="3598"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2970A691" w14:textId="77777777" w:rsidR="0089000E" w:rsidRPr="00872356" w:rsidRDefault="0089000E" w:rsidP="00CE75D2">
            <w:pPr>
              <w:spacing w:after="120" w:line="240" w:lineRule="auto"/>
              <w:rPr>
                <w:rFonts w:ascii="Arial" w:hAnsi="Arial" w:cs="Arial"/>
                <w:sz w:val="16"/>
                <w:szCs w:val="16"/>
                <w:lang w:val="en-US"/>
              </w:rPr>
            </w:pPr>
            <w:r w:rsidRPr="00872356">
              <w:rPr>
                <w:rFonts w:ascii="Arial" w:hAnsi="Arial" w:cs="Arial"/>
                <w:sz w:val="16"/>
                <w:szCs w:val="16"/>
                <w:lang w:val="en-US"/>
              </w:rPr>
              <w:t xml:space="preserve">Proportion of youth (aged 15-24) not in education, employment or training (NEET), by sex: </w:t>
            </w:r>
            <w:proofErr w:type="spellStart"/>
            <w:r w:rsidRPr="00872356">
              <w:rPr>
                <w:rFonts w:ascii="Arial" w:hAnsi="Arial" w:cs="Arial"/>
                <w:sz w:val="16"/>
                <w:szCs w:val="16"/>
                <w:lang w:val="en-US"/>
              </w:rPr>
              <w:t>i</w:t>
            </w:r>
            <w:proofErr w:type="spellEnd"/>
            <w:r w:rsidRPr="00872356">
              <w:rPr>
                <w:rFonts w:ascii="Arial" w:hAnsi="Arial" w:cs="Arial"/>
                <w:sz w:val="16"/>
                <w:szCs w:val="16"/>
                <w:lang w:val="en-US"/>
              </w:rPr>
              <w:t xml:space="preserve"> total - 26.8, female - 26.8, male - </w:t>
            </w:r>
            <w:proofErr w:type="gramStart"/>
            <w:r w:rsidRPr="00872356">
              <w:rPr>
                <w:rFonts w:ascii="Arial" w:hAnsi="Arial" w:cs="Arial"/>
                <w:sz w:val="16"/>
                <w:szCs w:val="16"/>
                <w:lang w:val="en-US"/>
              </w:rPr>
              <w:t>26.8;</w:t>
            </w:r>
            <w:proofErr w:type="gramEnd"/>
            <w:r w:rsidRPr="00872356">
              <w:rPr>
                <w:rFonts w:ascii="Arial" w:hAnsi="Arial" w:cs="Arial"/>
                <w:sz w:val="16"/>
                <w:szCs w:val="16"/>
                <w:lang w:val="en-US"/>
              </w:rPr>
              <w:t xml:space="preserve"> </w:t>
            </w:r>
          </w:p>
          <w:p w14:paraId="61B2E283" w14:textId="77777777" w:rsidR="0089000E" w:rsidRPr="00872356" w:rsidRDefault="0089000E" w:rsidP="00CE75D2">
            <w:pPr>
              <w:spacing w:after="120" w:line="240" w:lineRule="auto"/>
              <w:rPr>
                <w:rFonts w:ascii="Arial" w:hAnsi="Arial" w:cs="Arial"/>
                <w:sz w:val="16"/>
                <w:szCs w:val="16"/>
                <w:lang w:val="en-US"/>
              </w:rPr>
            </w:pPr>
            <w:r w:rsidRPr="00872356">
              <w:rPr>
                <w:rFonts w:ascii="Arial" w:hAnsi="Arial" w:cs="Arial"/>
                <w:sz w:val="16"/>
                <w:szCs w:val="16"/>
                <w:lang w:val="en-US"/>
              </w:rPr>
              <w:t xml:space="preserve">Proportion of youth (aged 15-29 years) not in education, employment or training (NEET), by sex: total - 34.6, female - 37.3, male - </w:t>
            </w:r>
            <w:proofErr w:type="gramStart"/>
            <w:r w:rsidRPr="00872356">
              <w:rPr>
                <w:rFonts w:ascii="Arial" w:hAnsi="Arial" w:cs="Arial"/>
                <w:sz w:val="16"/>
                <w:szCs w:val="16"/>
                <w:lang w:val="en-US"/>
              </w:rPr>
              <w:t>32.1;</w:t>
            </w:r>
            <w:proofErr w:type="gramEnd"/>
            <w:r w:rsidRPr="00872356">
              <w:rPr>
                <w:rFonts w:ascii="Arial" w:hAnsi="Arial" w:cs="Arial"/>
                <w:sz w:val="16"/>
                <w:szCs w:val="16"/>
                <w:lang w:val="en-US"/>
              </w:rPr>
              <w:t xml:space="preserve"> </w:t>
            </w:r>
          </w:p>
          <w:p w14:paraId="26A8B3A0" w14:textId="77777777" w:rsidR="0089000E" w:rsidRPr="00872356" w:rsidRDefault="0089000E" w:rsidP="00CE75D2">
            <w:pPr>
              <w:spacing w:after="120" w:line="240" w:lineRule="auto"/>
              <w:rPr>
                <w:rFonts w:ascii="Arial" w:eastAsia="Arial Narrow" w:hAnsi="Arial" w:cs="Arial"/>
                <w:sz w:val="16"/>
                <w:szCs w:val="16"/>
                <w:lang w:val="en-US"/>
              </w:rPr>
            </w:pPr>
          </w:p>
        </w:tc>
        <w:tc>
          <w:tcPr>
            <w:tcW w:w="297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30FFDA84" w14:textId="77777777" w:rsidR="0089000E" w:rsidRPr="00872356" w:rsidRDefault="0089000E" w:rsidP="00CE75D2">
            <w:pPr>
              <w:spacing w:after="120" w:line="240" w:lineRule="auto"/>
              <w:rPr>
                <w:rFonts w:ascii="Arial" w:hAnsi="Arial" w:cs="Arial"/>
                <w:sz w:val="16"/>
                <w:szCs w:val="16"/>
                <w:lang w:val="en-US"/>
              </w:rPr>
            </w:pPr>
            <w:r w:rsidRPr="00872356">
              <w:rPr>
                <w:rFonts w:ascii="Arial" w:hAnsi="Arial" w:cs="Arial"/>
                <w:sz w:val="16"/>
                <w:szCs w:val="16"/>
                <w:lang w:val="en-US"/>
              </w:rPr>
              <w:t xml:space="preserve">Proportion of youth (aged 15-24) not in education, employment or training (NEET), by sex: total - 23.4, female - 23.7, male - </w:t>
            </w:r>
            <w:proofErr w:type="gramStart"/>
            <w:r w:rsidRPr="00872356">
              <w:rPr>
                <w:rFonts w:ascii="Arial" w:hAnsi="Arial" w:cs="Arial"/>
                <w:sz w:val="16"/>
                <w:szCs w:val="16"/>
                <w:lang w:val="en-US"/>
              </w:rPr>
              <w:t>23.1;</w:t>
            </w:r>
            <w:proofErr w:type="gramEnd"/>
            <w:r w:rsidRPr="00872356">
              <w:rPr>
                <w:rFonts w:ascii="Arial" w:hAnsi="Arial" w:cs="Arial"/>
                <w:sz w:val="16"/>
                <w:szCs w:val="16"/>
                <w:lang w:val="en-US"/>
              </w:rPr>
              <w:t xml:space="preserve"> </w:t>
            </w:r>
          </w:p>
          <w:p w14:paraId="626EC82D" w14:textId="77777777" w:rsidR="0089000E" w:rsidRPr="00872356" w:rsidRDefault="0089000E" w:rsidP="00CE75D2">
            <w:pPr>
              <w:spacing w:after="120" w:line="240" w:lineRule="auto"/>
              <w:rPr>
                <w:rFonts w:ascii="Arial" w:hAnsi="Arial" w:cs="Arial"/>
                <w:sz w:val="16"/>
                <w:szCs w:val="16"/>
                <w:lang w:val="en-US"/>
              </w:rPr>
            </w:pPr>
            <w:r w:rsidRPr="00872356">
              <w:rPr>
                <w:rFonts w:ascii="Arial" w:hAnsi="Arial" w:cs="Arial"/>
                <w:sz w:val="16"/>
                <w:szCs w:val="16"/>
                <w:lang w:val="en-US"/>
              </w:rPr>
              <w:t xml:space="preserve">Proportion of youth (aged 15-29 years) not in education, employment or training </w:t>
            </w:r>
            <w:r w:rsidRPr="00872356">
              <w:rPr>
                <w:rFonts w:ascii="Arial" w:hAnsi="Arial" w:cs="Arial"/>
                <w:sz w:val="16"/>
                <w:szCs w:val="16"/>
                <w:lang w:val="en-US"/>
              </w:rPr>
              <w:lastRenderedPageBreak/>
              <w:t xml:space="preserve">(NEET), by sex, total - 30.7, female - 34.5, male - </w:t>
            </w:r>
            <w:proofErr w:type="gramStart"/>
            <w:r w:rsidRPr="00872356">
              <w:rPr>
                <w:rFonts w:ascii="Arial" w:hAnsi="Arial" w:cs="Arial"/>
                <w:sz w:val="16"/>
                <w:szCs w:val="16"/>
                <w:lang w:val="en-US"/>
              </w:rPr>
              <w:t>27.2;</w:t>
            </w:r>
            <w:proofErr w:type="gramEnd"/>
            <w:r w:rsidRPr="00872356">
              <w:rPr>
                <w:rFonts w:ascii="Arial" w:hAnsi="Arial" w:cs="Arial"/>
                <w:sz w:val="16"/>
                <w:szCs w:val="16"/>
                <w:lang w:val="en-US"/>
              </w:rPr>
              <w:t xml:space="preserve"> </w:t>
            </w:r>
          </w:p>
          <w:p w14:paraId="4F025876" w14:textId="77777777" w:rsidR="0089000E" w:rsidRPr="00872356" w:rsidRDefault="0089000E" w:rsidP="00CE75D2">
            <w:pPr>
              <w:spacing w:after="120" w:line="240" w:lineRule="auto"/>
              <w:rPr>
                <w:rFonts w:ascii="Arial" w:eastAsia="Arial Narrow" w:hAnsi="Arial" w:cs="Arial"/>
                <w:sz w:val="16"/>
                <w:szCs w:val="16"/>
                <w:lang w:val="en-US"/>
              </w:rPr>
            </w:pPr>
          </w:p>
        </w:tc>
        <w:tc>
          <w:tcPr>
            <w:tcW w:w="404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28089936" w14:textId="77777777" w:rsidR="0089000E" w:rsidRPr="00872356" w:rsidRDefault="0089000E" w:rsidP="00CE75D2">
            <w:pPr>
              <w:spacing w:after="120" w:line="240" w:lineRule="auto"/>
              <w:rPr>
                <w:rFonts w:ascii="Arial" w:hAnsi="Arial" w:cs="Arial"/>
                <w:sz w:val="16"/>
                <w:szCs w:val="16"/>
                <w:lang w:val="en-US"/>
              </w:rPr>
            </w:pPr>
            <w:r w:rsidRPr="00872356">
              <w:rPr>
                <w:rFonts w:ascii="Arial" w:hAnsi="Arial" w:cs="Arial"/>
                <w:sz w:val="16"/>
                <w:szCs w:val="16"/>
                <w:lang w:val="en-US"/>
              </w:rPr>
              <w:lastRenderedPageBreak/>
              <w:t>Proportion of youth (aged 15-24) not in education, employment or training (NEET), by sex:  total - 21.0, female - 21.6, male - 20.4.</w:t>
            </w:r>
          </w:p>
          <w:p w14:paraId="6CEA6722" w14:textId="77777777" w:rsidR="0089000E" w:rsidRPr="00872356" w:rsidRDefault="0089000E" w:rsidP="00CE75D2">
            <w:pPr>
              <w:spacing w:after="120" w:line="240" w:lineRule="auto"/>
              <w:rPr>
                <w:rFonts w:ascii="Arial" w:hAnsi="Arial" w:cs="Arial"/>
                <w:sz w:val="16"/>
                <w:szCs w:val="16"/>
                <w:lang w:val="en-US"/>
              </w:rPr>
            </w:pPr>
            <w:r w:rsidRPr="00872356">
              <w:rPr>
                <w:rFonts w:ascii="Arial" w:hAnsi="Arial" w:cs="Arial"/>
                <w:sz w:val="16"/>
                <w:szCs w:val="16"/>
                <w:lang w:val="en-US"/>
              </w:rPr>
              <w:t>Proportion of youth (aged 15-29 years) not in education, employment or training (NEET), by sex: total - 26.9, female - 30.9, male - 23.2.</w:t>
            </w:r>
          </w:p>
          <w:p w14:paraId="77837E3B" w14:textId="77777777" w:rsidR="0089000E" w:rsidRPr="00872356" w:rsidRDefault="0089000E" w:rsidP="00CE75D2">
            <w:pPr>
              <w:spacing w:after="120" w:line="240" w:lineRule="auto"/>
              <w:rPr>
                <w:rFonts w:ascii="Arial" w:eastAsia="Arial Narrow" w:hAnsi="Arial" w:cs="Arial"/>
                <w:sz w:val="16"/>
                <w:szCs w:val="16"/>
                <w:lang w:val="en-US"/>
              </w:rPr>
            </w:pPr>
          </w:p>
        </w:tc>
      </w:tr>
      <w:tr w:rsidR="0089000E" w:rsidRPr="00872356" w14:paraId="122F90A5" w14:textId="77777777" w:rsidTr="00CE75D2">
        <w:trPr>
          <w:gridAfter w:val="1"/>
          <w:wAfter w:w="12" w:type="dxa"/>
          <w:trHeight w:val="315"/>
        </w:trPr>
        <w:tc>
          <w:tcPr>
            <w:tcW w:w="2341"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1BA14F35"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 xml:space="preserve">3.3.2 Number of companies visited by </w:t>
            </w:r>
            <w:proofErr w:type="spellStart"/>
            <w:r>
              <w:rPr>
                <w:rFonts w:ascii="Arial" w:eastAsia="Arial Narrow" w:hAnsi="Arial" w:cs="Arial"/>
                <w:sz w:val="16"/>
                <w:szCs w:val="16"/>
                <w:lang w:val="en-US"/>
              </w:rPr>
              <w:t>labour</w:t>
            </w:r>
            <w:proofErr w:type="spellEnd"/>
            <w:r w:rsidRPr="00872356">
              <w:rPr>
                <w:rFonts w:ascii="Arial" w:eastAsia="Arial Narrow" w:hAnsi="Arial" w:cs="Arial"/>
                <w:sz w:val="16"/>
                <w:szCs w:val="16"/>
                <w:lang w:val="en-US"/>
              </w:rPr>
              <w:t xml:space="preserve"> inspectors per year</w:t>
            </w:r>
          </w:p>
        </w:tc>
        <w:tc>
          <w:tcPr>
            <w:tcW w:w="225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16685EDA"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1,575 inspections</w:t>
            </w:r>
            <w:r>
              <w:rPr>
                <w:rFonts w:ascii="Arial" w:eastAsia="Arial Narrow" w:hAnsi="Arial" w:cs="Arial"/>
                <w:sz w:val="16"/>
                <w:szCs w:val="16"/>
                <w:lang w:val="en-US"/>
              </w:rPr>
              <w:t xml:space="preserve"> first and follow up) conducted on 835 facilities.</w:t>
            </w:r>
          </w:p>
        </w:tc>
        <w:tc>
          <w:tcPr>
            <w:tcW w:w="3598"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3D0B8652" w14:textId="77777777" w:rsidR="0089000E"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834</w:t>
            </w:r>
            <w:hyperlink w:anchor="_49x2ik5">
              <w:r w:rsidRPr="00872356">
                <w:rPr>
                  <w:rFonts w:ascii="Arial" w:eastAsia="Arial Narrow" w:hAnsi="Arial" w:cs="Arial"/>
                  <w:color w:val="0000FF"/>
                  <w:sz w:val="16"/>
                  <w:szCs w:val="16"/>
                  <w:u w:val="single"/>
                  <w:lang w:val="en-US"/>
                </w:rPr>
                <w:t>[2]</w:t>
              </w:r>
            </w:hyperlink>
            <w:r>
              <w:rPr>
                <w:rFonts w:ascii="Arial" w:eastAsia="Arial Narrow" w:hAnsi="Arial" w:cs="Arial"/>
                <w:color w:val="0000FF"/>
                <w:sz w:val="16"/>
                <w:szCs w:val="16"/>
                <w:u w:val="single"/>
                <w:lang w:val="en-US"/>
              </w:rPr>
              <w:t xml:space="preserve"> </w:t>
            </w:r>
            <w:r>
              <w:rPr>
                <w:rFonts w:ascii="Arial" w:eastAsia="Arial Narrow" w:hAnsi="Arial" w:cs="Arial"/>
                <w:sz w:val="16"/>
                <w:szCs w:val="16"/>
                <w:lang w:val="en-US"/>
              </w:rPr>
              <w:t xml:space="preserve">Based on the main mandate of </w:t>
            </w:r>
            <w:proofErr w:type="spellStart"/>
            <w:r>
              <w:rPr>
                <w:rFonts w:ascii="Arial" w:eastAsia="Arial Narrow" w:hAnsi="Arial" w:cs="Arial"/>
                <w:sz w:val="16"/>
                <w:szCs w:val="16"/>
                <w:lang w:val="en-US"/>
              </w:rPr>
              <w:t>Labour</w:t>
            </w:r>
            <w:proofErr w:type="spellEnd"/>
            <w:r>
              <w:rPr>
                <w:rFonts w:ascii="Arial" w:eastAsia="Arial Narrow" w:hAnsi="Arial" w:cs="Arial"/>
                <w:sz w:val="16"/>
                <w:szCs w:val="16"/>
                <w:lang w:val="en-US"/>
              </w:rPr>
              <w:t xml:space="preserve"> Inspection Office </w:t>
            </w:r>
            <w:r w:rsidRPr="00872356">
              <w:rPr>
                <w:rFonts w:ascii="Arial" w:eastAsia="Arial Narrow" w:hAnsi="Arial" w:cs="Arial"/>
                <w:sz w:val="16"/>
                <w:szCs w:val="16"/>
                <w:lang w:val="en-US"/>
              </w:rPr>
              <w:t>1,5</w:t>
            </w:r>
            <w:r>
              <w:rPr>
                <w:rFonts w:ascii="Arial" w:eastAsia="Arial Narrow" w:hAnsi="Arial" w:cs="Arial"/>
                <w:sz w:val="16"/>
                <w:szCs w:val="16"/>
                <w:lang w:val="en-US"/>
              </w:rPr>
              <w:t>40</w:t>
            </w:r>
            <w:r w:rsidRPr="00872356">
              <w:rPr>
                <w:rFonts w:ascii="Arial" w:eastAsia="Arial Narrow" w:hAnsi="Arial" w:cs="Arial"/>
                <w:sz w:val="16"/>
                <w:szCs w:val="16"/>
                <w:lang w:val="en-US"/>
              </w:rPr>
              <w:t xml:space="preserve"> inspections</w:t>
            </w:r>
            <w:r>
              <w:rPr>
                <w:rFonts w:ascii="Arial" w:eastAsia="Arial Narrow" w:hAnsi="Arial" w:cs="Arial"/>
                <w:sz w:val="16"/>
                <w:szCs w:val="16"/>
                <w:lang w:val="en-US"/>
              </w:rPr>
              <w:t xml:space="preserve"> (first and follow up) conducted on 834 facilities.</w:t>
            </w:r>
          </w:p>
          <w:p w14:paraId="7E2CC94F" w14:textId="77777777" w:rsidR="0089000E" w:rsidRPr="00872356" w:rsidRDefault="0089000E" w:rsidP="00CE75D2">
            <w:pPr>
              <w:spacing w:after="120" w:line="240" w:lineRule="auto"/>
              <w:rPr>
                <w:rFonts w:ascii="Arial" w:eastAsia="Arial Narrow" w:hAnsi="Arial" w:cs="Arial"/>
                <w:sz w:val="16"/>
                <w:szCs w:val="16"/>
                <w:lang w:val="en-US"/>
              </w:rPr>
            </w:pPr>
            <w:r>
              <w:rPr>
                <w:rFonts w:ascii="Arial" w:eastAsia="Arial Narrow" w:hAnsi="Arial" w:cs="Arial"/>
                <w:sz w:val="16"/>
                <w:szCs w:val="16"/>
                <w:lang w:val="en-US"/>
              </w:rPr>
              <w:t xml:space="preserve">Note: For 2021, for the reopening economic activities and controlling COVID19 recommendations on workplaces, </w:t>
            </w:r>
            <w:proofErr w:type="spellStart"/>
            <w:r>
              <w:rPr>
                <w:rFonts w:ascii="Arial" w:eastAsia="Arial Narrow" w:hAnsi="Arial" w:cs="Arial"/>
                <w:sz w:val="16"/>
                <w:szCs w:val="16"/>
                <w:lang w:val="en-US"/>
              </w:rPr>
              <w:t>labour</w:t>
            </w:r>
            <w:proofErr w:type="spellEnd"/>
            <w:r>
              <w:rPr>
                <w:rFonts w:ascii="Arial" w:eastAsia="Arial Narrow" w:hAnsi="Arial" w:cs="Arial"/>
                <w:sz w:val="16"/>
                <w:szCs w:val="16"/>
                <w:lang w:val="en-US"/>
              </w:rPr>
              <w:t xml:space="preserve"> Inspectors together with other supervisory institutions covered 12 778 facilities)</w:t>
            </w:r>
          </w:p>
        </w:tc>
        <w:tc>
          <w:tcPr>
            <w:tcW w:w="297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1733CD85" w14:textId="53A8C472" w:rsidR="0089000E" w:rsidRDefault="0089000E" w:rsidP="00CE75D2">
            <w:pPr>
              <w:spacing w:after="120" w:line="240" w:lineRule="auto"/>
              <w:rPr>
                <w:rFonts w:ascii="Arial" w:eastAsia="Arial Narrow" w:hAnsi="Arial" w:cs="Arial"/>
                <w:sz w:val="16"/>
                <w:szCs w:val="16"/>
                <w:lang w:val="en-US"/>
              </w:rPr>
            </w:pPr>
            <w:r>
              <w:rPr>
                <w:rFonts w:ascii="Arial" w:eastAsia="Arial Narrow" w:hAnsi="Arial" w:cs="Arial"/>
                <w:sz w:val="16"/>
                <w:szCs w:val="16"/>
                <w:lang w:val="en-US"/>
              </w:rPr>
              <w:t>3755</w:t>
            </w:r>
            <w:r w:rsidRPr="00872356">
              <w:rPr>
                <w:rFonts w:ascii="Arial" w:eastAsia="Arial Narrow" w:hAnsi="Arial" w:cs="Arial"/>
                <w:sz w:val="16"/>
                <w:szCs w:val="16"/>
                <w:lang w:val="en-US"/>
              </w:rPr>
              <w:t xml:space="preserve"> inspections</w:t>
            </w:r>
            <w:r>
              <w:rPr>
                <w:rFonts w:ascii="Arial" w:eastAsia="Arial Narrow" w:hAnsi="Arial" w:cs="Arial"/>
                <w:sz w:val="16"/>
                <w:szCs w:val="16"/>
                <w:lang w:val="en-US"/>
              </w:rPr>
              <w:t xml:space="preserve"> (first and follow up) conducted on 1933 facilities.</w:t>
            </w:r>
          </w:p>
          <w:p w14:paraId="3960177F" w14:textId="06996E65" w:rsidR="0089000E" w:rsidRPr="00872356" w:rsidRDefault="0089000E" w:rsidP="00CE75D2">
            <w:pPr>
              <w:spacing w:after="120" w:line="240" w:lineRule="auto"/>
              <w:rPr>
                <w:rFonts w:ascii="Arial" w:eastAsia="Arial Narrow" w:hAnsi="Arial" w:cs="Arial"/>
                <w:sz w:val="16"/>
                <w:szCs w:val="16"/>
                <w:lang w:val="en-US"/>
              </w:rPr>
            </w:pPr>
          </w:p>
        </w:tc>
        <w:tc>
          <w:tcPr>
            <w:tcW w:w="404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3672351C" w14:textId="3F0D5547" w:rsidR="0089000E" w:rsidRDefault="0089000E" w:rsidP="00CE75D2">
            <w:pPr>
              <w:spacing w:after="120" w:line="240" w:lineRule="auto"/>
              <w:rPr>
                <w:rFonts w:ascii="Arial" w:eastAsia="Arial Narrow" w:hAnsi="Arial" w:cs="Arial"/>
                <w:sz w:val="16"/>
                <w:szCs w:val="16"/>
                <w:lang w:val="en-US"/>
              </w:rPr>
            </w:pPr>
            <w:r>
              <w:rPr>
                <w:rFonts w:ascii="Arial" w:eastAsia="Arial Narrow" w:hAnsi="Arial" w:cs="Arial"/>
                <w:sz w:val="16"/>
                <w:szCs w:val="16"/>
                <w:lang w:val="en-US"/>
              </w:rPr>
              <w:t>5847</w:t>
            </w:r>
            <w:r w:rsidRPr="00872356">
              <w:rPr>
                <w:rFonts w:ascii="Arial" w:eastAsia="Arial Narrow" w:hAnsi="Arial" w:cs="Arial"/>
                <w:sz w:val="16"/>
                <w:szCs w:val="16"/>
                <w:lang w:val="en-US"/>
              </w:rPr>
              <w:t xml:space="preserve"> inspections</w:t>
            </w:r>
            <w:r>
              <w:rPr>
                <w:rFonts w:ascii="Arial" w:eastAsia="Arial Narrow" w:hAnsi="Arial" w:cs="Arial"/>
                <w:sz w:val="16"/>
                <w:szCs w:val="16"/>
                <w:lang w:val="en-US"/>
              </w:rPr>
              <w:t xml:space="preserve"> (first and follow up) conducted on 3334 facilities.</w:t>
            </w:r>
          </w:p>
          <w:p w14:paraId="566C4212" w14:textId="225AB588" w:rsidR="0089000E" w:rsidRPr="00872356" w:rsidRDefault="0089000E" w:rsidP="00CE75D2">
            <w:pPr>
              <w:spacing w:after="120" w:line="240" w:lineRule="auto"/>
              <w:rPr>
                <w:rFonts w:ascii="Arial" w:eastAsia="Arial Narrow" w:hAnsi="Arial" w:cs="Arial"/>
                <w:sz w:val="16"/>
                <w:szCs w:val="16"/>
                <w:lang w:val="en-US"/>
              </w:rPr>
            </w:pPr>
          </w:p>
        </w:tc>
      </w:tr>
      <w:tr w:rsidR="0089000E" w:rsidRPr="00872356" w14:paraId="0A25CCE2" w14:textId="77777777" w:rsidTr="00CE75D2">
        <w:trPr>
          <w:gridAfter w:val="1"/>
          <w:wAfter w:w="12" w:type="dxa"/>
          <w:trHeight w:val="315"/>
        </w:trPr>
        <w:tc>
          <w:tcPr>
            <w:tcW w:w="2341"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45CCD731"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3.3.3. Number of work-related accidents causing injuries or deaths, in total by sex per 100 000 employees</w:t>
            </w:r>
          </w:p>
        </w:tc>
        <w:tc>
          <w:tcPr>
            <w:tcW w:w="225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5E68570E"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9,6</w:t>
            </w:r>
            <w:r>
              <w:rPr>
                <w:rFonts w:ascii="Arial" w:eastAsia="Arial Narrow" w:hAnsi="Arial" w:cs="Arial"/>
                <w:sz w:val="16"/>
                <w:szCs w:val="16"/>
                <w:lang w:val="en-US"/>
              </w:rPr>
              <w:t>12,97</w:t>
            </w:r>
            <w:r w:rsidRPr="00872356">
              <w:rPr>
                <w:rFonts w:ascii="Arial" w:eastAsia="Arial Narrow" w:hAnsi="Arial" w:cs="Arial"/>
                <w:sz w:val="16"/>
                <w:szCs w:val="16"/>
                <w:lang w:val="en-US"/>
              </w:rPr>
              <w:t xml:space="preserve"> work-related injuries and 2,2</w:t>
            </w:r>
            <w:r>
              <w:rPr>
                <w:rFonts w:ascii="Arial" w:eastAsia="Arial Narrow" w:hAnsi="Arial" w:cs="Arial"/>
                <w:sz w:val="16"/>
                <w:szCs w:val="16"/>
                <w:lang w:val="en-US"/>
              </w:rPr>
              <w:t>3,47</w:t>
            </w:r>
            <w:r w:rsidRPr="00872356">
              <w:rPr>
                <w:rFonts w:ascii="Arial" w:eastAsia="Arial Narrow" w:hAnsi="Arial" w:cs="Arial"/>
                <w:sz w:val="16"/>
                <w:szCs w:val="16"/>
                <w:lang w:val="en-US"/>
              </w:rPr>
              <w:t xml:space="preserve"> work related deaths per 100 000 employees in 2019</w:t>
            </w:r>
            <w:hyperlink w:anchor="_147n2zr">
              <w:r w:rsidRPr="00872356">
                <w:rPr>
                  <w:rFonts w:ascii="Arial" w:eastAsia="Arial Narrow" w:hAnsi="Arial" w:cs="Arial"/>
                  <w:color w:val="0000FF"/>
                  <w:sz w:val="16"/>
                  <w:szCs w:val="16"/>
                  <w:u w:val="single"/>
                  <w:lang w:val="en-US"/>
                </w:rPr>
                <w:t>[MP1]</w:t>
              </w:r>
            </w:hyperlink>
          </w:p>
        </w:tc>
        <w:tc>
          <w:tcPr>
            <w:tcW w:w="3598"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63E08F46"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20,78 work-related injuries</w:t>
            </w:r>
            <w:r w:rsidRPr="00872356">
              <w:rPr>
                <w:rFonts w:ascii="Arial" w:eastAsia="Arial Narrow" w:hAnsi="Arial" w:cs="Arial"/>
                <w:sz w:val="16"/>
                <w:szCs w:val="16"/>
                <w:lang w:val="en-US"/>
              </w:rPr>
              <w:br/>
              <w:t>3,04 work-related deaths</w:t>
            </w:r>
          </w:p>
        </w:tc>
        <w:tc>
          <w:tcPr>
            <w:tcW w:w="297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38E54C71"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25,71 work-related injuries</w:t>
            </w:r>
            <w:r w:rsidRPr="00872356">
              <w:rPr>
                <w:rFonts w:ascii="Arial" w:eastAsia="Arial Narrow" w:hAnsi="Arial" w:cs="Arial"/>
                <w:sz w:val="16"/>
                <w:szCs w:val="16"/>
                <w:lang w:val="en-US"/>
              </w:rPr>
              <w:br/>
              <w:t>2,73 work-related deaths</w:t>
            </w:r>
          </w:p>
        </w:tc>
        <w:tc>
          <w:tcPr>
            <w:tcW w:w="404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4FB266FD"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26 work-related injuries</w:t>
            </w:r>
            <w:r w:rsidRPr="00872356">
              <w:rPr>
                <w:rFonts w:ascii="Arial" w:eastAsia="Arial Narrow" w:hAnsi="Arial" w:cs="Arial"/>
                <w:sz w:val="16"/>
                <w:szCs w:val="16"/>
                <w:lang w:val="en-US"/>
              </w:rPr>
              <w:br/>
              <w:t>2,55 work-related deaths</w:t>
            </w:r>
          </w:p>
        </w:tc>
      </w:tr>
      <w:tr w:rsidR="0089000E" w:rsidRPr="00872356" w14:paraId="0AB223DA" w14:textId="77777777" w:rsidTr="00CE75D2">
        <w:trPr>
          <w:gridAfter w:val="1"/>
          <w:wAfter w:w="12" w:type="dxa"/>
          <w:trHeight w:val="315"/>
        </w:trPr>
        <w:tc>
          <w:tcPr>
            <w:tcW w:w="2341"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6731ACD3"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 xml:space="preserve">3.3.4 Number of interventions to enhance day care facilities and re-skilling of women to enhance their </w:t>
            </w:r>
            <w:proofErr w:type="spellStart"/>
            <w:r w:rsidRPr="00872356">
              <w:rPr>
                <w:rFonts w:ascii="Arial" w:eastAsia="Arial Narrow" w:hAnsi="Arial" w:cs="Arial"/>
                <w:sz w:val="16"/>
                <w:szCs w:val="16"/>
                <w:lang w:val="en-US"/>
              </w:rPr>
              <w:t>Labo</w:t>
            </w:r>
            <w:r>
              <w:rPr>
                <w:rFonts w:ascii="Arial" w:eastAsia="Arial Narrow" w:hAnsi="Arial" w:cs="Arial"/>
                <w:sz w:val="16"/>
                <w:szCs w:val="16"/>
                <w:lang w:val="en-US"/>
              </w:rPr>
              <w:t>u</w:t>
            </w:r>
            <w:r w:rsidRPr="00872356">
              <w:rPr>
                <w:rFonts w:ascii="Arial" w:eastAsia="Arial Narrow" w:hAnsi="Arial" w:cs="Arial"/>
                <w:sz w:val="16"/>
                <w:szCs w:val="16"/>
                <w:lang w:val="en-US"/>
              </w:rPr>
              <w:t>r</w:t>
            </w:r>
            <w:proofErr w:type="spellEnd"/>
            <w:r w:rsidRPr="00872356">
              <w:rPr>
                <w:rFonts w:ascii="Arial" w:eastAsia="Arial Narrow" w:hAnsi="Arial" w:cs="Arial"/>
                <w:sz w:val="16"/>
                <w:szCs w:val="16"/>
                <w:lang w:val="en-US"/>
              </w:rPr>
              <w:t xml:space="preserve"> Force Participation Rate (LFPR)</w:t>
            </w:r>
          </w:p>
        </w:tc>
        <w:tc>
          <w:tcPr>
            <w:tcW w:w="225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77C019BA"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0</w:t>
            </w:r>
          </w:p>
        </w:tc>
        <w:tc>
          <w:tcPr>
            <w:tcW w:w="3598"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1FA7F72C"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N/A</w:t>
            </w:r>
          </w:p>
        </w:tc>
        <w:tc>
          <w:tcPr>
            <w:tcW w:w="297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09C21D8B"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N/A</w:t>
            </w:r>
          </w:p>
        </w:tc>
        <w:tc>
          <w:tcPr>
            <w:tcW w:w="404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76F406B4"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N/A</w:t>
            </w:r>
          </w:p>
        </w:tc>
      </w:tr>
      <w:tr w:rsidR="0089000E" w:rsidRPr="00872356" w14:paraId="67B52145" w14:textId="77777777" w:rsidTr="00CE75D2">
        <w:trPr>
          <w:gridAfter w:val="1"/>
          <w:wAfter w:w="12" w:type="dxa"/>
          <w:trHeight w:val="648"/>
        </w:trPr>
        <w:tc>
          <w:tcPr>
            <w:tcW w:w="2341"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6F160A6E"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3.3.5. Number of awareness and advocacy campaigns launched to bridge the gender pay gap</w:t>
            </w:r>
          </w:p>
        </w:tc>
        <w:tc>
          <w:tcPr>
            <w:tcW w:w="225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3B9B0C8E"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1</w:t>
            </w:r>
          </w:p>
        </w:tc>
        <w:tc>
          <w:tcPr>
            <w:tcW w:w="3598"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463D8152"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1 campaign launched (Gender Pay Gap report updated with UN Women and ILO support)</w:t>
            </w:r>
          </w:p>
        </w:tc>
        <w:tc>
          <w:tcPr>
            <w:tcW w:w="297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4097098B"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N/A</w:t>
            </w:r>
          </w:p>
        </w:tc>
        <w:tc>
          <w:tcPr>
            <w:tcW w:w="404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7D5602C4"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4 initiatives (including development of a manual for Equal Pay Review, SES support, and HR training activities)</w:t>
            </w:r>
          </w:p>
        </w:tc>
      </w:tr>
      <w:tr w:rsidR="0089000E" w:rsidRPr="00872356" w14:paraId="7FB1D39E" w14:textId="77777777" w:rsidTr="00CE75D2">
        <w:trPr>
          <w:gridAfter w:val="1"/>
          <w:wAfter w:w="12" w:type="dxa"/>
          <w:trHeight w:val="315"/>
        </w:trPr>
        <w:tc>
          <w:tcPr>
            <w:tcW w:w="2341"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2ACA4EE0"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3.3.6 Proportion of population covered by social protection floors/systems, by sex, distinguishing children, unemployed persons, older persons, persons with disabilities, pregnant women, newborns, work-injury victims and the poor and the vulnerable (SDG indicator 1.3.1) (GT 1.3)</w:t>
            </w:r>
            <w:r w:rsidRPr="00872356">
              <w:rPr>
                <w:rFonts w:ascii="Arial" w:eastAsia="Arial Narrow" w:hAnsi="Arial" w:cs="Arial"/>
                <w:sz w:val="16"/>
                <w:szCs w:val="16"/>
                <w:lang w:val="en-US"/>
              </w:rPr>
              <w:br/>
              <w:t>Specifically: (a) population below the national absolute poverty line covered by the Targeted Social Assistance program - TSA (UNICEF)</w:t>
            </w:r>
            <w:r w:rsidRPr="00872356">
              <w:rPr>
                <w:rFonts w:ascii="Arial" w:eastAsia="Arial Narrow" w:hAnsi="Arial" w:cs="Arial"/>
                <w:sz w:val="16"/>
                <w:szCs w:val="16"/>
                <w:lang w:val="en-US"/>
              </w:rPr>
              <w:br/>
              <w:t xml:space="preserve">(b) children under the national absolute poverty line covered by the Targeted Social </w:t>
            </w:r>
            <w:r w:rsidRPr="00872356">
              <w:rPr>
                <w:rFonts w:ascii="Arial" w:eastAsia="Arial Narrow" w:hAnsi="Arial" w:cs="Arial"/>
                <w:sz w:val="16"/>
                <w:szCs w:val="16"/>
                <w:lang w:val="en-US"/>
              </w:rPr>
              <w:lastRenderedPageBreak/>
              <w:t>Assistance and Child benefits Program (UNICEF)</w:t>
            </w:r>
            <w:r w:rsidRPr="00872356">
              <w:rPr>
                <w:rFonts w:ascii="Arial" w:eastAsia="Arial Narrow" w:hAnsi="Arial" w:cs="Arial"/>
                <w:sz w:val="16"/>
                <w:szCs w:val="16"/>
                <w:lang w:val="en-US"/>
              </w:rPr>
              <w:br/>
              <w:t>(c) Proportion of women of reproductive age entitled to receive the state maternity benefit</w:t>
            </w:r>
          </w:p>
        </w:tc>
        <w:tc>
          <w:tcPr>
            <w:tcW w:w="225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2E40B60D"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lastRenderedPageBreak/>
              <w:t>a) 57.8% of population below the national absolute poverty line covered by the TSA program (Explanation: 19,5% of population under the national absolute poverty line, 11% covered by Targeted Social Assistance) (2019 data)</w:t>
            </w:r>
            <w:r w:rsidRPr="00872356">
              <w:rPr>
                <w:rFonts w:ascii="Arial" w:eastAsia="Arial Narrow" w:hAnsi="Arial" w:cs="Arial"/>
                <w:sz w:val="16"/>
                <w:szCs w:val="16"/>
                <w:lang w:val="en-US"/>
              </w:rPr>
              <w:br/>
              <w:t xml:space="preserve">b) 65.5% of children under the national absolute poverty line covered by the TSA and Child benefits Program (explanation: 24.4% of children under national absolute poverty line, 16% covered by the Targeted Social Assistance and Child Benefits) (2019 data) 16% </w:t>
            </w:r>
            <w:r w:rsidRPr="00872356">
              <w:rPr>
                <w:rFonts w:ascii="Arial" w:eastAsia="Arial Narrow" w:hAnsi="Arial" w:cs="Arial"/>
                <w:sz w:val="16"/>
                <w:szCs w:val="16"/>
                <w:lang w:val="en-US"/>
              </w:rPr>
              <w:lastRenderedPageBreak/>
              <w:t>coverage by child benefits (TSA) while 25.5% children live in absolute poverty</w:t>
            </w:r>
            <w:r w:rsidRPr="00872356">
              <w:rPr>
                <w:rFonts w:ascii="Arial" w:eastAsia="Arial Narrow" w:hAnsi="Arial" w:cs="Arial"/>
                <w:sz w:val="16"/>
                <w:szCs w:val="16"/>
                <w:lang w:val="en-US"/>
              </w:rPr>
              <w:br/>
              <w:t>c) 28% (ILO, UN Women report 2020, 2018 data)</w:t>
            </w:r>
          </w:p>
        </w:tc>
        <w:tc>
          <w:tcPr>
            <w:tcW w:w="3598"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0394DFED" w14:textId="77777777" w:rsidR="0089000E" w:rsidRPr="00872356" w:rsidRDefault="0089000E" w:rsidP="00CE75D2">
            <w:pPr>
              <w:spacing w:after="120" w:line="240" w:lineRule="auto"/>
              <w:rPr>
                <w:rFonts w:ascii="Arial" w:eastAsia="Arial Narrow" w:hAnsi="Arial" w:cs="Arial"/>
                <w:sz w:val="16"/>
                <w:szCs w:val="16"/>
                <w:lang w:val="en-US"/>
              </w:rPr>
            </w:pPr>
          </w:p>
        </w:tc>
        <w:tc>
          <w:tcPr>
            <w:tcW w:w="297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015F3A5A"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229,633 children were covered by the child cash benefits – 7.5% increase from 2021</w:t>
            </w:r>
            <w:r w:rsidRPr="00872356">
              <w:rPr>
                <w:rFonts w:ascii="Arial" w:eastAsia="Arial Narrow" w:hAnsi="Arial" w:cs="Arial"/>
                <w:sz w:val="16"/>
                <w:szCs w:val="16"/>
                <w:lang w:val="en-US"/>
              </w:rPr>
              <w:br/>
              <w:t>(source: 2023 RG3 Indicators)</w:t>
            </w:r>
          </w:p>
        </w:tc>
        <w:tc>
          <w:tcPr>
            <w:tcW w:w="404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3D4E4B76"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251,430 children were covered by child cash benefits, representing 28.6% of all children below 16</w:t>
            </w:r>
            <w:r w:rsidRPr="00872356">
              <w:rPr>
                <w:rFonts w:ascii="Arial" w:eastAsia="Arial Narrow" w:hAnsi="Arial" w:cs="Arial"/>
                <w:sz w:val="16"/>
                <w:szCs w:val="16"/>
                <w:lang w:val="en-US"/>
              </w:rPr>
              <w:br/>
              <w:t>(source: 2023 RG3 Indicators)</w:t>
            </w:r>
          </w:p>
        </w:tc>
      </w:tr>
      <w:tr w:rsidR="0089000E" w:rsidRPr="00872356" w14:paraId="57BE9CE7" w14:textId="77777777" w:rsidTr="00CE75D2">
        <w:trPr>
          <w:gridAfter w:val="1"/>
          <w:wAfter w:w="12" w:type="dxa"/>
          <w:trHeight w:val="315"/>
        </w:trPr>
        <w:tc>
          <w:tcPr>
            <w:tcW w:w="2341"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64105353"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 xml:space="preserve">3.3.7 Number of job seekers including returned migrants and VET graduates supported with skills development, job placement and internships in EU through the skills partnership schemes, gainfully employed at the local markets and/or abroad including through circular </w:t>
            </w:r>
            <w:proofErr w:type="spellStart"/>
            <w:r>
              <w:rPr>
                <w:rFonts w:ascii="Arial" w:eastAsia="Arial Narrow" w:hAnsi="Arial" w:cs="Arial"/>
                <w:sz w:val="16"/>
                <w:szCs w:val="16"/>
                <w:lang w:val="en-US"/>
              </w:rPr>
              <w:t>labour</w:t>
            </w:r>
            <w:proofErr w:type="spellEnd"/>
            <w:r w:rsidRPr="00872356">
              <w:rPr>
                <w:rFonts w:ascii="Arial" w:eastAsia="Arial Narrow" w:hAnsi="Arial" w:cs="Arial"/>
                <w:sz w:val="16"/>
                <w:szCs w:val="16"/>
                <w:lang w:val="en-US"/>
              </w:rPr>
              <w:t xml:space="preserve"> migration schemes</w:t>
            </w:r>
          </w:p>
        </w:tc>
        <w:tc>
          <w:tcPr>
            <w:tcW w:w="225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61598BF7"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2020:0</w:t>
            </w:r>
          </w:p>
        </w:tc>
        <w:tc>
          <w:tcPr>
            <w:tcW w:w="3598"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435B6363"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N/A</w:t>
            </w:r>
          </w:p>
        </w:tc>
        <w:tc>
          <w:tcPr>
            <w:tcW w:w="297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2400B2F2"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1,231 (source: 2023 RG3 Indicators)</w:t>
            </w:r>
          </w:p>
        </w:tc>
        <w:tc>
          <w:tcPr>
            <w:tcW w:w="404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49DDA98F"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1,319 (source: 2023 RG3 Indicators)</w:t>
            </w:r>
            <w:hyperlink w:anchor="_3o7alnk">
              <w:r w:rsidRPr="00872356">
                <w:rPr>
                  <w:rFonts w:ascii="Arial" w:eastAsia="Arial Narrow" w:hAnsi="Arial" w:cs="Arial"/>
                  <w:color w:val="0000FF"/>
                  <w:sz w:val="16"/>
                  <w:szCs w:val="16"/>
                  <w:u w:val="single"/>
                  <w:lang w:val="en-US"/>
                </w:rPr>
                <w:t>[MP2]</w:t>
              </w:r>
            </w:hyperlink>
          </w:p>
        </w:tc>
      </w:tr>
      <w:tr w:rsidR="0089000E" w:rsidRPr="00872356" w14:paraId="7998E760" w14:textId="77777777" w:rsidTr="00CE75D2">
        <w:trPr>
          <w:gridAfter w:val="1"/>
          <w:wAfter w:w="12" w:type="dxa"/>
          <w:trHeight w:val="315"/>
        </w:trPr>
        <w:tc>
          <w:tcPr>
            <w:tcW w:w="2341"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46962E79"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3.3.8 Number of farmers benefiting from skill development trainings and/or extension services supported by projects, disaggregated by sex and age</w:t>
            </w:r>
          </w:p>
        </w:tc>
        <w:tc>
          <w:tcPr>
            <w:tcW w:w="225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0A81A8A9"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0</w:t>
            </w:r>
          </w:p>
        </w:tc>
        <w:tc>
          <w:tcPr>
            <w:tcW w:w="3598"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2B300090"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 xml:space="preserve">1,390 farmers benefited from skills development trainings, (38% women). 5,200 farmers (30% women) benefitted from UN-supported extension services </w:t>
            </w:r>
            <w:r w:rsidRPr="00872356">
              <w:rPr>
                <w:rFonts w:ascii="Arial" w:eastAsia="Arial Narrow" w:hAnsi="Arial" w:cs="Arial"/>
                <w:sz w:val="16"/>
                <w:szCs w:val="16"/>
                <w:lang w:val="en-US"/>
              </w:rPr>
              <w:br/>
              <w:t>(source: 2023 RG3 Indicators)</w:t>
            </w:r>
          </w:p>
        </w:tc>
        <w:tc>
          <w:tcPr>
            <w:tcW w:w="297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6B924B62"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853 rural women increased their knowledge and skills through UN Women support</w:t>
            </w:r>
            <w:r w:rsidRPr="00872356">
              <w:rPr>
                <w:rFonts w:ascii="Arial" w:eastAsia="Arial Narrow" w:hAnsi="Arial" w:cs="Arial"/>
                <w:sz w:val="16"/>
                <w:szCs w:val="16"/>
                <w:lang w:val="en-US"/>
              </w:rPr>
              <w:br/>
              <w:t>(source: 2023 RG3 Indicators)</w:t>
            </w:r>
          </w:p>
        </w:tc>
        <w:tc>
          <w:tcPr>
            <w:tcW w:w="404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6662DBD8"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1,319 women received TA from UN Women.</w:t>
            </w:r>
            <w:r w:rsidRPr="00872356">
              <w:rPr>
                <w:rFonts w:ascii="Arial" w:eastAsia="Arial Narrow" w:hAnsi="Arial" w:cs="Arial"/>
                <w:sz w:val="16"/>
                <w:szCs w:val="16"/>
                <w:lang w:val="en-US"/>
              </w:rPr>
              <w:br/>
              <w:t>391 farmers, (including 267 women) received TA from FAO</w:t>
            </w:r>
            <w:r w:rsidRPr="00872356">
              <w:rPr>
                <w:rFonts w:ascii="Arial" w:eastAsia="Arial Narrow" w:hAnsi="Arial" w:cs="Arial"/>
                <w:sz w:val="16"/>
                <w:szCs w:val="16"/>
                <w:lang w:val="en-US"/>
              </w:rPr>
              <w:br/>
              <w:t>(source: 2023 RG3 Indicators)</w:t>
            </w:r>
          </w:p>
        </w:tc>
      </w:tr>
    </w:tbl>
    <w:p w14:paraId="79F13C04" w14:textId="77777777" w:rsidR="0089000E" w:rsidRPr="00872356" w:rsidRDefault="0089000E" w:rsidP="0089000E">
      <w:pPr>
        <w:spacing w:after="120" w:line="240" w:lineRule="auto"/>
        <w:jc w:val="both"/>
        <w:rPr>
          <w:rFonts w:ascii="Arial" w:eastAsia="Arial Narrow" w:hAnsi="Arial" w:cs="Arial"/>
          <w:sz w:val="18"/>
          <w:szCs w:val="18"/>
          <w:u w:val="single"/>
          <w:lang w:val="en-US"/>
        </w:rPr>
      </w:pPr>
    </w:p>
    <w:p w14:paraId="36986641" w14:textId="77777777" w:rsidR="0089000E" w:rsidRPr="00872356" w:rsidRDefault="0089000E" w:rsidP="0089000E">
      <w:pPr>
        <w:spacing w:after="120" w:line="240" w:lineRule="auto"/>
        <w:jc w:val="both"/>
        <w:rPr>
          <w:rFonts w:ascii="Arial" w:eastAsia="Arial Narrow" w:hAnsi="Arial" w:cs="Arial"/>
          <w:sz w:val="18"/>
          <w:szCs w:val="18"/>
          <w:u w:val="single"/>
          <w:lang w:val="en-US"/>
        </w:rPr>
      </w:pPr>
    </w:p>
    <w:p w14:paraId="0F97AEBF" w14:textId="77777777" w:rsidR="0089000E" w:rsidRPr="00872356" w:rsidRDefault="0089000E" w:rsidP="0089000E">
      <w:pPr>
        <w:spacing w:after="120" w:line="240" w:lineRule="auto"/>
        <w:jc w:val="both"/>
        <w:rPr>
          <w:rFonts w:ascii="Arial" w:eastAsia="Arial Narrow" w:hAnsi="Arial" w:cs="Arial"/>
          <w:sz w:val="18"/>
          <w:szCs w:val="18"/>
          <w:u w:val="single"/>
          <w:lang w:val="en-US"/>
        </w:rPr>
      </w:pPr>
    </w:p>
    <w:p w14:paraId="491794C7" w14:textId="77777777" w:rsidR="0089000E" w:rsidRPr="00872356" w:rsidRDefault="0089000E" w:rsidP="0089000E">
      <w:pPr>
        <w:spacing w:after="120" w:line="240" w:lineRule="auto"/>
        <w:jc w:val="both"/>
        <w:rPr>
          <w:rFonts w:ascii="Arial" w:eastAsia="Arial Narrow" w:hAnsi="Arial" w:cs="Arial"/>
          <w:sz w:val="18"/>
          <w:szCs w:val="18"/>
          <w:u w:val="single"/>
          <w:lang w:val="en-US"/>
        </w:rPr>
      </w:pPr>
    </w:p>
    <w:p w14:paraId="28B36365" w14:textId="77777777" w:rsidR="0089000E" w:rsidRPr="00872356" w:rsidRDefault="0089000E" w:rsidP="0089000E">
      <w:pPr>
        <w:spacing w:after="120" w:line="240" w:lineRule="auto"/>
        <w:jc w:val="both"/>
        <w:rPr>
          <w:rFonts w:ascii="Arial" w:eastAsia="Arial Narrow" w:hAnsi="Arial" w:cs="Arial"/>
          <w:sz w:val="18"/>
          <w:szCs w:val="18"/>
          <w:u w:val="single"/>
          <w:lang w:val="en-US"/>
        </w:rPr>
      </w:pPr>
    </w:p>
    <w:p w14:paraId="04F8F003" w14:textId="77777777" w:rsidR="0089000E" w:rsidRPr="00872356" w:rsidRDefault="0089000E" w:rsidP="0089000E">
      <w:pPr>
        <w:spacing w:after="120" w:line="240" w:lineRule="auto"/>
        <w:jc w:val="both"/>
        <w:rPr>
          <w:rFonts w:ascii="Arial" w:eastAsia="Arial Narrow" w:hAnsi="Arial" w:cs="Arial"/>
          <w:sz w:val="18"/>
          <w:szCs w:val="18"/>
          <w:u w:val="single"/>
          <w:lang w:val="en-US"/>
        </w:rPr>
      </w:pPr>
    </w:p>
    <w:p w14:paraId="5D1C6028" w14:textId="77777777" w:rsidR="0089000E" w:rsidRPr="00872356" w:rsidRDefault="0089000E" w:rsidP="0089000E">
      <w:pPr>
        <w:spacing w:after="120" w:line="240" w:lineRule="auto"/>
        <w:jc w:val="both"/>
        <w:rPr>
          <w:rFonts w:ascii="Arial" w:eastAsia="Arial Narrow" w:hAnsi="Arial" w:cs="Arial"/>
          <w:sz w:val="18"/>
          <w:szCs w:val="18"/>
          <w:u w:val="single"/>
          <w:lang w:val="en-US"/>
        </w:rPr>
      </w:pPr>
    </w:p>
    <w:p w14:paraId="24A1B9CC" w14:textId="77777777" w:rsidR="0089000E" w:rsidRPr="00872356" w:rsidRDefault="0089000E" w:rsidP="0089000E">
      <w:pPr>
        <w:spacing w:after="120" w:line="240" w:lineRule="auto"/>
        <w:jc w:val="both"/>
        <w:rPr>
          <w:rFonts w:ascii="Arial" w:eastAsia="Arial Narrow" w:hAnsi="Arial" w:cs="Arial"/>
          <w:sz w:val="18"/>
          <w:szCs w:val="18"/>
          <w:u w:val="single"/>
          <w:lang w:val="en-US"/>
        </w:rPr>
      </w:pPr>
    </w:p>
    <w:p w14:paraId="6B6183B9" w14:textId="77777777" w:rsidR="0089000E" w:rsidRPr="00872356" w:rsidRDefault="0089000E" w:rsidP="0089000E">
      <w:pPr>
        <w:spacing w:after="120" w:line="240" w:lineRule="auto"/>
        <w:jc w:val="both"/>
        <w:rPr>
          <w:rFonts w:ascii="Arial" w:eastAsia="Arial Narrow" w:hAnsi="Arial" w:cs="Arial"/>
          <w:sz w:val="18"/>
          <w:szCs w:val="18"/>
          <w:u w:val="single"/>
          <w:lang w:val="en-US"/>
        </w:rPr>
        <w:sectPr w:rsidR="0089000E" w:rsidRPr="00872356" w:rsidSect="0089000E">
          <w:pgSz w:w="15840" w:h="12240" w:orient="landscape"/>
          <w:pgMar w:top="1440" w:right="1440" w:bottom="1440" w:left="1440" w:header="720" w:footer="720" w:gutter="0"/>
          <w:cols w:space="720"/>
        </w:sectPr>
      </w:pPr>
    </w:p>
    <w:p w14:paraId="17074E64" w14:textId="77777777" w:rsidR="0089000E" w:rsidRPr="00872356" w:rsidRDefault="0089000E" w:rsidP="0089000E">
      <w:pPr>
        <w:spacing w:after="120" w:line="240" w:lineRule="auto"/>
        <w:jc w:val="both"/>
        <w:rPr>
          <w:rFonts w:ascii="Arial" w:eastAsia="Arial" w:hAnsi="Arial" w:cs="Arial"/>
          <w:b/>
          <w:lang w:val="en-US"/>
        </w:rPr>
      </w:pPr>
      <w:r w:rsidRPr="00872356">
        <w:rPr>
          <w:rFonts w:ascii="Arial" w:eastAsia="Arial" w:hAnsi="Arial" w:cs="Arial"/>
          <w:b/>
          <w:lang w:val="en-US"/>
        </w:rPr>
        <w:lastRenderedPageBreak/>
        <w:t>Outcome 3 Relevance</w:t>
      </w:r>
    </w:p>
    <w:p w14:paraId="0E570150" w14:textId="77777777" w:rsidR="0089000E" w:rsidRPr="00872356" w:rsidRDefault="0089000E">
      <w:pPr>
        <w:numPr>
          <w:ilvl w:val="0"/>
          <w:numId w:val="44"/>
        </w:numPr>
        <w:pBdr>
          <w:top w:val="nil"/>
          <w:left w:val="nil"/>
          <w:bottom w:val="nil"/>
          <w:right w:val="nil"/>
          <w:between w:val="nil"/>
        </w:pBdr>
        <w:spacing w:after="120" w:line="240" w:lineRule="auto"/>
        <w:ind w:left="360"/>
        <w:jc w:val="both"/>
        <w:rPr>
          <w:rFonts w:ascii="Arial" w:eastAsia="Arial" w:hAnsi="Arial" w:cs="Arial"/>
          <w:color w:val="000000"/>
          <w:lang w:val="en-US"/>
        </w:rPr>
      </w:pPr>
      <w:r w:rsidRPr="00872356">
        <w:rPr>
          <w:rFonts w:ascii="Arial" w:eastAsia="Arial" w:hAnsi="Arial" w:cs="Arial"/>
          <w:color w:val="000000"/>
          <w:lang w:val="en-US"/>
        </w:rPr>
        <w:t xml:space="preserve">The interventions under Output 3.2 are directly aligned with Georgia’s key national policies and strategies aimed at improving agricultural productivity, fostering rural economic development, and ensuring food security. The Agriculture and Rural Development Strategy </w:t>
      </w:r>
      <w:r>
        <w:rPr>
          <w:rFonts w:ascii="Arial" w:eastAsia="Arial" w:hAnsi="Arial" w:cs="Arial"/>
          <w:color w:val="000000"/>
          <w:lang w:val="en-US"/>
        </w:rPr>
        <w:t xml:space="preserve">of Georgia </w:t>
      </w:r>
      <w:r w:rsidRPr="00872356">
        <w:rPr>
          <w:rFonts w:ascii="Arial" w:eastAsia="Arial" w:hAnsi="Arial" w:cs="Arial"/>
          <w:color w:val="000000"/>
          <w:lang w:val="en-US"/>
        </w:rPr>
        <w:t>(2021-2027) outlines priorities such as sustainable agricultural practices, rural diversification, and food safety. These interventions are supported by UN agencies such as FAO, UNDP, and UNIDO, who have been instrumental in driving key reforms.</w:t>
      </w:r>
    </w:p>
    <w:p w14:paraId="3ADA0945" w14:textId="77777777" w:rsidR="0089000E" w:rsidRPr="00872356" w:rsidRDefault="0089000E">
      <w:pPr>
        <w:numPr>
          <w:ilvl w:val="0"/>
          <w:numId w:val="44"/>
        </w:numPr>
        <w:pBdr>
          <w:top w:val="nil"/>
          <w:left w:val="nil"/>
          <w:bottom w:val="nil"/>
          <w:right w:val="nil"/>
          <w:between w:val="nil"/>
        </w:pBdr>
        <w:spacing w:after="120" w:line="240" w:lineRule="auto"/>
        <w:ind w:left="360"/>
        <w:jc w:val="both"/>
        <w:rPr>
          <w:rFonts w:ascii="Arial" w:eastAsia="Arial" w:hAnsi="Arial" w:cs="Arial"/>
          <w:color w:val="000000"/>
          <w:lang w:val="en-US"/>
        </w:rPr>
      </w:pPr>
      <w:r w:rsidRPr="00872356">
        <w:rPr>
          <w:rFonts w:ascii="Arial" w:eastAsia="Arial" w:hAnsi="Arial" w:cs="Arial"/>
          <w:color w:val="000000"/>
          <w:lang w:val="en-US"/>
        </w:rPr>
        <w:t>Through the ENPARD III and IV programs, FAO supported the development of 31 policy and legislative documents​</w:t>
      </w:r>
      <w:r w:rsidRPr="00872356">
        <w:rPr>
          <w:rFonts w:ascii="Arial" w:eastAsia="Arial" w:hAnsi="Arial" w:cs="Arial"/>
          <w:color w:val="000000"/>
          <w:vertAlign w:val="superscript"/>
          <w:lang w:val="en-US"/>
        </w:rPr>
        <w:footnoteReference w:id="82"/>
      </w:r>
      <w:r w:rsidRPr="00872356">
        <w:rPr>
          <w:rFonts w:ascii="Arial" w:eastAsia="Arial" w:hAnsi="Arial" w:cs="Arial"/>
          <w:color w:val="000000"/>
          <w:lang w:val="en-US"/>
        </w:rPr>
        <w:t>. These policies were developed in response to the government's focus on enhancing food security and rural livelihoods, as well as contributed to aligning Georgian legislation with the EU regulations, in accordance with the Association Agreement.</w:t>
      </w:r>
    </w:p>
    <w:p w14:paraId="59A2602D" w14:textId="77777777" w:rsidR="0089000E" w:rsidRPr="00872356" w:rsidRDefault="0089000E">
      <w:pPr>
        <w:numPr>
          <w:ilvl w:val="0"/>
          <w:numId w:val="44"/>
        </w:numPr>
        <w:pBdr>
          <w:top w:val="nil"/>
          <w:left w:val="nil"/>
          <w:bottom w:val="nil"/>
          <w:right w:val="nil"/>
          <w:between w:val="nil"/>
        </w:pBdr>
        <w:spacing w:after="120" w:line="240" w:lineRule="auto"/>
        <w:ind w:left="360"/>
        <w:jc w:val="both"/>
        <w:rPr>
          <w:rFonts w:ascii="Arial" w:eastAsia="Arial" w:hAnsi="Arial" w:cs="Arial"/>
          <w:color w:val="000000"/>
          <w:lang w:val="en-US"/>
        </w:rPr>
      </w:pPr>
      <w:r w:rsidRPr="00872356">
        <w:rPr>
          <w:rFonts w:ascii="Arial" w:eastAsia="Arial" w:hAnsi="Arial" w:cs="Arial"/>
          <w:color w:val="000000"/>
          <w:lang w:val="en-US"/>
        </w:rPr>
        <w:t>Through the ENPARD III and IV programs, UN agencies played an important role in strengthening the capacity of both government institutions and private sector stakeholders to implement agricultural policies. These efforts included building the technical expertise of the Ministry of Environmental Protection and Agriculture (MEPA), enabling the government to better enforce food safety regulations, manage agricultural extension services, and support smallholder farmers. For businesses, particularly in rural areas, the programs provided capacity building support to food producers and agribusinesses, enabling them to adopt and comply with new standards and best practices outlined in national policies. This capacity-building was crucial in bridging the gap between policy development and implementation, ensuring that national strategies were effectively translated into practical actions at the local level.</w:t>
      </w:r>
    </w:p>
    <w:p w14:paraId="45507C75" w14:textId="77777777" w:rsidR="0089000E" w:rsidRPr="00872356" w:rsidRDefault="0089000E">
      <w:pPr>
        <w:numPr>
          <w:ilvl w:val="0"/>
          <w:numId w:val="44"/>
        </w:numPr>
        <w:pBdr>
          <w:top w:val="nil"/>
          <w:left w:val="nil"/>
          <w:bottom w:val="nil"/>
          <w:right w:val="nil"/>
          <w:between w:val="nil"/>
        </w:pBdr>
        <w:spacing w:after="120" w:line="240" w:lineRule="auto"/>
        <w:ind w:left="360"/>
        <w:jc w:val="both"/>
        <w:rPr>
          <w:rFonts w:ascii="Arial" w:eastAsia="Arial" w:hAnsi="Arial" w:cs="Arial"/>
          <w:color w:val="000000"/>
          <w:lang w:val="en-US"/>
        </w:rPr>
      </w:pPr>
      <w:r w:rsidRPr="00872356">
        <w:rPr>
          <w:rFonts w:ascii="Arial" w:eastAsia="Arial" w:hAnsi="Arial" w:cs="Arial"/>
          <w:color w:val="000000"/>
          <w:lang w:val="en-US"/>
        </w:rPr>
        <w:t>The alignment of these interventions with the Sustainable Development Goals (SDG), particularly SDG 2 (Zero Hunger) and SDG 8 (Decent Work and Economic Growth), underscores their relevance. By 2023, the interventions had contributed to the development and adoption of 31 policy documents, exceeding the initial target, and supporting rural productivity and market access​.</w:t>
      </w:r>
    </w:p>
    <w:p w14:paraId="3BC373BD" w14:textId="77777777" w:rsidR="0089000E" w:rsidRPr="00872356" w:rsidRDefault="0089000E" w:rsidP="0089000E">
      <w:pPr>
        <w:spacing w:after="120" w:line="240" w:lineRule="auto"/>
        <w:jc w:val="both"/>
        <w:rPr>
          <w:rFonts w:ascii="Arial" w:eastAsia="Arial" w:hAnsi="Arial" w:cs="Arial"/>
          <w:u w:val="single"/>
          <w:lang w:val="en-US"/>
        </w:rPr>
      </w:pPr>
    </w:p>
    <w:p w14:paraId="543BEE54" w14:textId="77777777" w:rsidR="0089000E" w:rsidRPr="00872356" w:rsidRDefault="0089000E" w:rsidP="0089000E">
      <w:pPr>
        <w:spacing w:after="120" w:line="240" w:lineRule="auto"/>
        <w:jc w:val="both"/>
        <w:rPr>
          <w:rFonts w:ascii="Arial" w:eastAsia="Arial" w:hAnsi="Arial" w:cs="Arial"/>
          <w:b/>
          <w:lang w:val="en-US"/>
        </w:rPr>
      </w:pPr>
      <w:r w:rsidRPr="00872356">
        <w:rPr>
          <w:rFonts w:ascii="Arial" w:eastAsia="Arial" w:hAnsi="Arial" w:cs="Arial"/>
          <w:b/>
          <w:lang w:val="en-US"/>
        </w:rPr>
        <w:t>Outcome 3 Efficiency and Effectiveness</w:t>
      </w:r>
    </w:p>
    <w:p w14:paraId="1A32F019" w14:textId="77777777" w:rsidR="0089000E" w:rsidRPr="00872356" w:rsidRDefault="0089000E">
      <w:pPr>
        <w:numPr>
          <w:ilvl w:val="0"/>
          <w:numId w:val="48"/>
        </w:numPr>
        <w:pBdr>
          <w:top w:val="nil"/>
          <w:left w:val="nil"/>
          <w:bottom w:val="nil"/>
          <w:right w:val="nil"/>
          <w:between w:val="nil"/>
        </w:pBdr>
        <w:spacing w:after="120" w:line="240" w:lineRule="auto"/>
        <w:ind w:left="360"/>
        <w:jc w:val="both"/>
        <w:rPr>
          <w:rFonts w:ascii="Arial" w:eastAsia="Arial" w:hAnsi="Arial" w:cs="Arial"/>
          <w:color w:val="000000"/>
          <w:lang w:val="en-US"/>
        </w:rPr>
      </w:pPr>
      <w:r w:rsidRPr="00872356">
        <w:rPr>
          <w:rFonts w:ascii="Arial" w:eastAsia="Arial" w:hAnsi="Arial" w:cs="Arial"/>
          <w:color w:val="000000"/>
          <w:lang w:val="en-US"/>
        </w:rPr>
        <w:t>UN agencies made a significant contribution towards reaching the targets set in the UNSDCF.</w:t>
      </w:r>
    </w:p>
    <w:p w14:paraId="2F31B1EB" w14:textId="77777777" w:rsidR="0089000E" w:rsidRPr="00872356" w:rsidRDefault="0089000E">
      <w:pPr>
        <w:numPr>
          <w:ilvl w:val="0"/>
          <w:numId w:val="48"/>
        </w:numPr>
        <w:pBdr>
          <w:top w:val="nil"/>
          <w:left w:val="nil"/>
          <w:bottom w:val="nil"/>
          <w:right w:val="nil"/>
          <w:between w:val="nil"/>
        </w:pBdr>
        <w:spacing w:after="120" w:line="240" w:lineRule="auto"/>
        <w:ind w:left="360"/>
        <w:jc w:val="both"/>
        <w:rPr>
          <w:rFonts w:ascii="Arial" w:eastAsia="Arial" w:hAnsi="Arial" w:cs="Arial"/>
          <w:color w:val="000000"/>
          <w:lang w:val="en-US"/>
        </w:rPr>
      </w:pPr>
      <w:r w:rsidRPr="00872356">
        <w:rPr>
          <w:rFonts w:ascii="Arial" w:eastAsia="Arial" w:hAnsi="Arial" w:cs="Arial"/>
          <w:color w:val="000000"/>
          <w:lang w:val="en-US"/>
        </w:rPr>
        <w:t xml:space="preserve">Through ENPARD III (European </w:t>
      </w:r>
      <w:proofErr w:type="spellStart"/>
      <w:r w:rsidRPr="00872356">
        <w:rPr>
          <w:rFonts w:ascii="Arial" w:eastAsia="Arial" w:hAnsi="Arial" w:cs="Arial"/>
          <w:color w:val="000000"/>
          <w:lang w:val="en-US"/>
        </w:rPr>
        <w:t>Neighbourhood</w:t>
      </w:r>
      <w:proofErr w:type="spellEnd"/>
      <w:r w:rsidRPr="00872356">
        <w:rPr>
          <w:rFonts w:ascii="Arial" w:eastAsia="Arial" w:hAnsi="Arial" w:cs="Arial"/>
          <w:color w:val="000000"/>
          <w:lang w:val="en-US"/>
        </w:rPr>
        <w:t xml:space="preserve"> </w:t>
      </w:r>
      <w:proofErr w:type="spellStart"/>
      <w:r w:rsidRPr="00872356">
        <w:rPr>
          <w:rFonts w:ascii="Arial" w:eastAsia="Arial" w:hAnsi="Arial" w:cs="Arial"/>
          <w:color w:val="000000"/>
          <w:lang w:val="en-US"/>
        </w:rPr>
        <w:t>Programme</w:t>
      </w:r>
      <w:proofErr w:type="spellEnd"/>
      <w:r w:rsidRPr="00872356">
        <w:rPr>
          <w:rFonts w:ascii="Arial" w:eastAsia="Arial" w:hAnsi="Arial" w:cs="Arial"/>
          <w:color w:val="000000"/>
          <w:lang w:val="en-US"/>
        </w:rPr>
        <w:t xml:space="preserve"> for Agriculture and Rural Development), FAO introduced climate-smart agricultural practices such as no-till farming, enhanced mechanization, water-saving technologies and disbursed grants to improve competitiveness of rural enterprises. These interventions have led to beneficiary farmers’ increased productivity by 35.8%, increased production by 74.7%, and have led to an increase in income by 106.2%</w:t>
      </w:r>
      <w:r w:rsidRPr="00872356">
        <w:rPr>
          <w:rFonts w:ascii="Arial" w:eastAsia="Arial" w:hAnsi="Arial" w:cs="Arial"/>
          <w:color w:val="000000"/>
          <w:vertAlign w:val="superscript"/>
          <w:lang w:val="en-US"/>
        </w:rPr>
        <w:footnoteReference w:id="83"/>
      </w:r>
      <w:r w:rsidRPr="00872356">
        <w:rPr>
          <w:rFonts w:ascii="Arial" w:eastAsia="Arial" w:hAnsi="Arial" w:cs="Arial"/>
          <w:color w:val="000000"/>
          <w:lang w:val="en-US"/>
        </w:rPr>
        <w:t>.</w:t>
      </w:r>
    </w:p>
    <w:p w14:paraId="20835F1D" w14:textId="77777777" w:rsidR="0089000E" w:rsidRPr="00872356" w:rsidRDefault="0089000E">
      <w:pPr>
        <w:numPr>
          <w:ilvl w:val="0"/>
          <w:numId w:val="48"/>
        </w:numPr>
        <w:pBdr>
          <w:top w:val="nil"/>
          <w:left w:val="nil"/>
          <w:bottom w:val="nil"/>
          <w:right w:val="nil"/>
          <w:between w:val="nil"/>
        </w:pBdr>
        <w:spacing w:after="120" w:line="240" w:lineRule="auto"/>
        <w:ind w:left="360"/>
        <w:jc w:val="both"/>
        <w:rPr>
          <w:rFonts w:ascii="Arial" w:eastAsia="Arial" w:hAnsi="Arial" w:cs="Arial"/>
          <w:color w:val="000000"/>
          <w:lang w:val="en-US"/>
        </w:rPr>
      </w:pPr>
      <w:r w:rsidRPr="00872356">
        <w:rPr>
          <w:rFonts w:ascii="Arial" w:eastAsia="Arial" w:hAnsi="Arial" w:cs="Arial"/>
          <w:color w:val="000000"/>
          <w:lang w:val="en-US"/>
        </w:rPr>
        <w:t>Multiple projects have contributed job creation, including “Improving Rural Development in Georgia” Project under ENPARD III, through which UNDP contributed to creating or sustaining 609 permanent jobs</w:t>
      </w:r>
      <w:r w:rsidRPr="00872356">
        <w:rPr>
          <w:rFonts w:ascii="Arial" w:eastAsia="Arial" w:hAnsi="Arial" w:cs="Arial"/>
          <w:color w:val="000000"/>
          <w:vertAlign w:val="superscript"/>
          <w:lang w:val="en-US"/>
        </w:rPr>
        <w:footnoteReference w:id="84"/>
      </w:r>
      <w:r w:rsidRPr="00872356">
        <w:rPr>
          <w:rFonts w:ascii="Arial" w:eastAsia="Arial" w:hAnsi="Arial" w:cs="Arial"/>
          <w:color w:val="000000"/>
          <w:lang w:val="en-US"/>
        </w:rPr>
        <w:t>. In addition, the data received from RDA indicates that the supported rural businesses created/sustained 417 jobs in 8 target municipalities through the UN agencies’ funding channeled by RDA</w:t>
      </w:r>
      <w:r w:rsidRPr="00872356">
        <w:rPr>
          <w:rFonts w:ascii="Arial" w:eastAsia="Arial" w:hAnsi="Arial" w:cs="Arial"/>
          <w:color w:val="000000"/>
          <w:vertAlign w:val="superscript"/>
          <w:lang w:val="en-US"/>
        </w:rPr>
        <w:footnoteReference w:id="85"/>
      </w:r>
      <w:r w:rsidRPr="00872356">
        <w:rPr>
          <w:rFonts w:ascii="Arial" w:eastAsia="Arial" w:hAnsi="Arial" w:cs="Arial"/>
          <w:color w:val="000000"/>
          <w:lang w:val="en-US"/>
        </w:rPr>
        <w:t>.</w:t>
      </w:r>
    </w:p>
    <w:p w14:paraId="6AE48DBC" w14:textId="77777777" w:rsidR="0089000E" w:rsidRPr="00872356" w:rsidRDefault="0089000E">
      <w:pPr>
        <w:numPr>
          <w:ilvl w:val="0"/>
          <w:numId w:val="48"/>
        </w:numPr>
        <w:pBdr>
          <w:top w:val="nil"/>
          <w:left w:val="nil"/>
          <w:bottom w:val="nil"/>
          <w:right w:val="nil"/>
          <w:between w:val="nil"/>
        </w:pBdr>
        <w:spacing w:after="120" w:line="240" w:lineRule="auto"/>
        <w:ind w:left="360"/>
        <w:jc w:val="both"/>
        <w:rPr>
          <w:rFonts w:ascii="Arial" w:eastAsia="Arial" w:hAnsi="Arial" w:cs="Arial"/>
          <w:color w:val="000000"/>
          <w:lang w:val="en-US"/>
        </w:rPr>
      </w:pPr>
      <w:r w:rsidRPr="00872356">
        <w:rPr>
          <w:rFonts w:ascii="Arial" w:eastAsia="Arial" w:hAnsi="Arial" w:cs="Arial"/>
          <w:color w:val="000000"/>
          <w:lang w:val="en-US"/>
        </w:rPr>
        <w:lastRenderedPageBreak/>
        <w:t>FAO contributed to drafting six major policy documents (the Agricultural Extension Strategy; the Law on Aquaculture; the draft Law on Geographic Indications</w:t>
      </w:r>
      <w:r w:rsidRPr="00872356">
        <w:rPr>
          <w:rFonts w:ascii="Arial" w:hAnsi="Arial" w:cs="Arial"/>
          <w:lang w:val="en-US"/>
        </w:rPr>
        <w:t>; Law of Georgia on Food Loss and Food Waste Reduction and Food Donation</w:t>
      </w:r>
      <w:r w:rsidRPr="00872356">
        <w:rPr>
          <w:rFonts w:ascii="Arial" w:eastAsia="Arial" w:hAnsi="Arial" w:cs="Arial"/>
          <w:color w:val="000000"/>
          <w:lang w:val="en-US"/>
        </w:rPr>
        <w:t>; the Agriculture and Rural Development Strategy 2021-2027; and the Agricultural Extension Strategy of Georgia 2018-2020. In addition, FAO conducted evaluations of five state programs implemented by RDA and developed relevant recommendations on their improvement. Lastly, 12 value chain and seven policy documents were also produced through the ENPARD III project</w:t>
      </w:r>
      <w:r w:rsidRPr="00872356">
        <w:rPr>
          <w:rFonts w:ascii="Arial" w:eastAsia="Arial" w:hAnsi="Arial" w:cs="Arial"/>
          <w:color w:val="000000"/>
          <w:vertAlign w:val="superscript"/>
          <w:lang w:val="en-US"/>
        </w:rPr>
        <w:footnoteReference w:id="86"/>
      </w:r>
      <w:r w:rsidRPr="00872356">
        <w:rPr>
          <w:rFonts w:ascii="Arial" w:eastAsia="Arial" w:hAnsi="Arial" w:cs="Arial"/>
          <w:color w:val="000000"/>
          <w:lang w:val="en-US"/>
        </w:rPr>
        <w:t>.</w:t>
      </w:r>
    </w:p>
    <w:p w14:paraId="5D1E59F5" w14:textId="77777777" w:rsidR="0089000E" w:rsidRPr="00872356" w:rsidRDefault="0089000E">
      <w:pPr>
        <w:numPr>
          <w:ilvl w:val="0"/>
          <w:numId w:val="48"/>
        </w:numPr>
        <w:pBdr>
          <w:top w:val="nil"/>
          <w:left w:val="nil"/>
          <w:bottom w:val="nil"/>
          <w:right w:val="nil"/>
          <w:between w:val="nil"/>
        </w:pBdr>
        <w:spacing w:after="120" w:line="240" w:lineRule="auto"/>
        <w:ind w:left="360"/>
        <w:jc w:val="both"/>
        <w:rPr>
          <w:rFonts w:ascii="Arial" w:eastAsia="Arial" w:hAnsi="Arial" w:cs="Arial"/>
          <w:color w:val="000000"/>
          <w:lang w:val="en-US"/>
        </w:rPr>
      </w:pPr>
      <w:r w:rsidRPr="00872356">
        <w:rPr>
          <w:rFonts w:ascii="Arial" w:eastAsia="Arial" w:hAnsi="Arial" w:cs="Arial"/>
          <w:color w:val="000000"/>
          <w:lang w:val="en-US"/>
        </w:rPr>
        <w:t>Official data from GeoStat indicates a steady increase in income in rural areas. The overall progress between 2020-2024 was GEL 140.8, from 301.6 to 442.4. ENPARD III contributed to this, as the disbursement of grants has led to 106.2% increase in income of the beneficiary entrepreneurs</w:t>
      </w:r>
      <w:r w:rsidRPr="00872356">
        <w:rPr>
          <w:rFonts w:ascii="Arial" w:eastAsia="Arial" w:hAnsi="Arial" w:cs="Arial"/>
          <w:color w:val="000000"/>
          <w:vertAlign w:val="superscript"/>
          <w:lang w:val="en-US"/>
        </w:rPr>
        <w:footnoteReference w:id="87"/>
      </w:r>
      <w:r w:rsidRPr="00872356">
        <w:rPr>
          <w:rFonts w:ascii="Arial" w:eastAsia="Arial" w:hAnsi="Arial" w:cs="Arial"/>
          <w:color w:val="000000"/>
          <w:lang w:val="en-US"/>
        </w:rPr>
        <w:t>. Similarly, the data from “Improving Rural Development in Georgia” Project under ENPARD III project shows increased average monthly income of households in targeted rural areas supported by the project</w:t>
      </w:r>
      <w:r w:rsidRPr="00872356">
        <w:rPr>
          <w:rFonts w:ascii="Arial" w:eastAsia="Arial" w:hAnsi="Arial" w:cs="Arial"/>
          <w:color w:val="000000"/>
          <w:vertAlign w:val="superscript"/>
          <w:lang w:val="en-US"/>
        </w:rPr>
        <w:footnoteReference w:id="88"/>
      </w:r>
      <w:r w:rsidRPr="00872356">
        <w:rPr>
          <w:rFonts w:ascii="Arial" w:eastAsia="Arial" w:hAnsi="Arial" w:cs="Arial"/>
          <w:color w:val="000000"/>
          <w:lang w:val="en-US"/>
        </w:rPr>
        <w:t>. Interviews and field visits conducted during the UNSDCF evaluation also confirmed that beneficiaries of UN Women’s project administered through RDA has led to increasing income of women that received funding for greenhouses.</w:t>
      </w:r>
    </w:p>
    <w:p w14:paraId="706E0529" w14:textId="77777777" w:rsidR="0089000E" w:rsidRPr="00872356" w:rsidRDefault="0089000E">
      <w:pPr>
        <w:numPr>
          <w:ilvl w:val="0"/>
          <w:numId w:val="48"/>
        </w:numPr>
        <w:pBdr>
          <w:top w:val="nil"/>
          <w:left w:val="nil"/>
          <w:bottom w:val="nil"/>
          <w:right w:val="nil"/>
          <w:between w:val="nil"/>
        </w:pBdr>
        <w:spacing w:after="120" w:line="240" w:lineRule="auto"/>
        <w:ind w:left="360"/>
        <w:jc w:val="both"/>
        <w:rPr>
          <w:rFonts w:ascii="Arial" w:eastAsia="Arial" w:hAnsi="Arial" w:cs="Arial"/>
          <w:color w:val="000000"/>
          <w:lang w:val="en-US"/>
        </w:rPr>
      </w:pPr>
      <w:r w:rsidRPr="00872356">
        <w:rPr>
          <w:rFonts w:ascii="Arial" w:eastAsia="Arial" w:hAnsi="Arial" w:cs="Arial"/>
          <w:color w:val="000000"/>
          <w:lang w:val="en-US"/>
        </w:rPr>
        <w:t>The interventions under Output 3 were generally efficient, with UN agencies demonstrating flexibility and adaptability, especially in response to the challenges posed by the COVID-19 pandemic. The strategic relocation of resources, along with the quick adaptation to online trainings</w:t>
      </w:r>
      <w:r w:rsidRPr="00872356">
        <w:rPr>
          <w:rFonts w:ascii="Arial" w:eastAsia="Arial" w:hAnsi="Arial" w:cs="Arial"/>
          <w:color w:val="000000"/>
          <w:vertAlign w:val="superscript"/>
          <w:lang w:val="en-US"/>
        </w:rPr>
        <w:footnoteReference w:id="89"/>
      </w:r>
      <w:r w:rsidRPr="00872356">
        <w:rPr>
          <w:rFonts w:ascii="Arial" w:eastAsia="Arial" w:hAnsi="Arial" w:cs="Arial"/>
          <w:color w:val="000000"/>
          <w:lang w:val="en-US"/>
        </w:rPr>
        <w:t xml:space="preserve"> and the development of funding mechanisms to support Georgian farmers, ensured that the projects remained on track despite the disruptions.</w:t>
      </w:r>
    </w:p>
    <w:p w14:paraId="47C8EB15" w14:textId="77777777" w:rsidR="0089000E" w:rsidRPr="00872356" w:rsidRDefault="0089000E">
      <w:pPr>
        <w:numPr>
          <w:ilvl w:val="0"/>
          <w:numId w:val="49"/>
        </w:numPr>
        <w:pBdr>
          <w:top w:val="nil"/>
          <w:left w:val="nil"/>
          <w:bottom w:val="nil"/>
          <w:right w:val="nil"/>
          <w:between w:val="nil"/>
        </w:pBdr>
        <w:spacing w:after="120" w:line="240" w:lineRule="auto"/>
        <w:ind w:left="360"/>
        <w:jc w:val="both"/>
        <w:rPr>
          <w:rFonts w:ascii="Arial" w:eastAsia="Arial" w:hAnsi="Arial" w:cs="Arial"/>
          <w:color w:val="000000"/>
          <w:lang w:val="en-US"/>
        </w:rPr>
      </w:pPr>
      <w:r w:rsidRPr="00872356">
        <w:rPr>
          <w:rFonts w:ascii="Arial" w:eastAsia="Arial" w:hAnsi="Arial" w:cs="Arial"/>
          <w:color w:val="000000"/>
          <w:lang w:val="en-US"/>
        </w:rPr>
        <w:t xml:space="preserve">COVID-19 constituted a significant challenge, to which UN agencies adjusted well. From strategic relocations of resources to adapt to online trainings, to developing a funding mechanism to support Georgian farmers against the pandemic. Between March and December 2020, the </w:t>
      </w:r>
      <w:proofErr w:type="spellStart"/>
      <w:r w:rsidRPr="00872356">
        <w:rPr>
          <w:rFonts w:ascii="Arial" w:eastAsia="Arial" w:hAnsi="Arial" w:cs="Arial"/>
          <w:color w:val="000000"/>
          <w:lang w:val="en-US"/>
        </w:rPr>
        <w:t>programme</w:t>
      </w:r>
      <w:proofErr w:type="spellEnd"/>
      <w:r w:rsidRPr="00872356">
        <w:rPr>
          <w:rFonts w:ascii="Arial" w:eastAsia="Arial" w:hAnsi="Arial" w:cs="Arial"/>
          <w:color w:val="000000"/>
          <w:lang w:val="en-US"/>
        </w:rPr>
        <w:t xml:space="preserve"> awarded 132 matching grants with a total amount of up to GEL 8.5</w:t>
      </w:r>
      <w:r w:rsidRPr="00872356">
        <w:rPr>
          <w:rFonts w:ascii="Arial" w:eastAsia="Arial" w:hAnsi="Arial" w:cs="Arial"/>
          <w:color w:val="000000"/>
          <w:vertAlign w:val="superscript"/>
          <w:lang w:val="en-US"/>
        </w:rPr>
        <w:footnoteReference w:id="90"/>
      </w:r>
      <w:r w:rsidRPr="00872356">
        <w:rPr>
          <w:rFonts w:ascii="Arial" w:eastAsia="Arial" w:hAnsi="Arial" w:cs="Arial"/>
          <w:color w:val="000000"/>
          <w:lang w:val="en-US"/>
        </w:rPr>
        <w:t>.</w:t>
      </w:r>
    </w:p>
    <w:p w14:paraId="01EF61C5" w14:textId="77777777" w:rsidR="0089000E" w:rsidRPr="00872356" w:rsidRDefault="0089000E">
      <w:pPr>
        <w:numPr>
          <w:ilvl w:val="0"/>
          <w:numId w:val="49"/>
        </w:numPr>
        <w:pBdr>
          <w:top w:val="nil"/>
          <w:left w:val="nil"/>
          <w:bottom w:val="nil"/>
          <w:right w:val="nil"/>
          <w:between w:val="nil"/>
        </w:pBdr>
        <w:spacing w:after="120" w:line="240" w:lineRule="auto"/>
        <w:ind w:left="360"/>
        <w:jc w:val="both"/>
        <w:rPr>
          <w:rFonts w:ascii="Arial" w:eastAsia="Arial" w:hAnsi="Arial" w:cs="Arial"/>
          <w:color w:val="000000"/>
          <w:lang w:val="en-US"/>
        </w:rPr>
      </w:pPr>
      <w:r w:rsidRPr="00872356">
        <w:rPr>
          <w:rFonts w:ascii="Arial" w:eastAsia="Arial" w:hAnsi="Arial" w:cs="Arial"/>
          <w:color w:val="000000"/>
          <w:lang w:val="en-US"/>
        </w:rPr>
        <w:t>Throughout the UNSDCF evaluation period, key UN partners, such as the RDA and Enterprise Georgia, highlighted the importance of financial interventions in improving the competitiveness of rural enterprises</w:t>
      </w:r>
      <w:r w:rsidRPr="00872356">
        <w:rPr>
          <w:rFonts w:ascii="Arial" w:eastAsia="Arial" w:hAnsi="Arial" w:cs="Arial"/>
          <w:color w:val="000000"/>
          <w:vertAlign w:val="superscript"/>
          <w:lang w:val="en-US"/>
        </w:rPr>
        <w:footnoteReference w:id="91"/>
      </w:r>
      <w:r w:rsidRPr="00872356">
        <w:rPr>
          <w:rFonts w:ascii="Arial" w:eastAsia="Arial" w:hAnsi="Arial" w:cs="Arial"/>
          <w:color w:val="000000"/>
          <w:lang w:val="en-US"/>
        </w:rPr>
        <w:t>. These investments also played a pivotal role in supporting the involvement of Georgian rural enterprises in foreign trade, thereby enhancing their long-term sustainability.</w:t>
      </w:r>
    </w:p>
    <w:p w14:paraId="57866D93" w14:textId="77777777" w:rsidR="0089000E" w:rsidRPr="00872356" w:rsidRDefault="0089000E">
      <w:pPr>
        <w:numPr>
          <w:ilvl w:val="0"/>
          <w:numId w:val="49"/>
        </w:numPr>
        <w:pBdr>
          <w:top w:val="nil"/>
          <w:left w:val="nil"/>
          <w:bottom w:val="nil"/>
          <w:right w:val="nil"/>
          <w:between w:val="nil"/>
        </w:pBdr>
        <w:spacing w:after="120" w:line="240" w:lineRule="auto"/>
        <w:ind w:left="360"/>
        <w:jc w:val="both"/>
        <w:rPr>
          <w:rFonts w:ascii="Arial" w:eastAsia="Arial" w:hAnsi="Arial" w:cs="Arial"/>
          <w:color w:val="000000"/>
          <w:lang w:val="en-US"/>
        </w:rPr>
      </w:pPr>
      <w:r w:rsidRPr="00872356">
        <w:rPr>
          <w:rFonts w:ascii="Arial" w:eastAsia="Arial" w:hAnsi="Arial" w:cs="Arial"/>
          <w:color w:val="000000"/>
          <w:lang w:val="en-US"/>
        </w:rPr>
        <w:t>While the overall coordination between UN agencies was efficient, certain bottlenecks were noted. Delays in meeting reporting requirements occasionally caused setbacks in disbursements</w:t>
      </w:r>
      <w:r w:rsidRPr="00872356">
        <w:rPr>
          <w:rFonts w:ascii="Arial" w:eastAsia="Arial" w:hAnsi="Arial" w:cs="Arial"/>
          <w:color w:val="000000"/>
          <w:vertAlign w:val="superscript"/>
          <w:lang w:val="en-US"/>
        </w:rPr>
        <w:footnoteReference w:id="92"/>
      </w:r>
      <w:r w:rsidRPr="00872356">
        <w:rPr>
          <w:rFonts w:ascii="Arial" w:eastAsia="Arial" w:hAnsi="Arial" w:cs="Arial"/>
          <w:color w:val="000000"/>
          <w:lang w:val="en-US"/>
        </w:rPr>
        <w:t>. However, feedback from the UNSDCF evaluation respondents indicated that the cooperation between UN agencies and external stakeholders was largely smooth. Respondents particularly emphasized the flexibility demonstrated by UN agencies, which allowed for better alignment with national priorities and the successful delivery of project outputs​.</w:t>
      </w:r>
    </w:p>
    <w:p w14:paraId="5B268448" w14:textId="77777777" w:rsidR="0089000E" w:rsidRPr="00872356" w:rsidRDefault="0089000E">
      <w:pPr>
        <w:numPr>
          <w:ilvl w:val="0"/>
          <w:numId w:val="49"/>
        </w:numPr>
        <w:pBdr>
          <w:top w:val="nil"/>
          <w:left w:val="nil"/>
          <w:bottom w:val="nil"/>
          <w:right w:val="nil"/>
          <w:between w:val="nil"/>
        </w:pBdr>
        <w:spacing w:after="120" w:line="240" w:lineRule="auto"/>
        <w:ind w:left="360"/>
        <w:jc w:val="both"/>
        <w:rPr>
          <w:rFonts w:ascii="Arial" w:eastAsia="Arial" w:hAnsi="Arial" w:cs="Arial"/>
          <w:color w:val="000000"/>
          <w:lang w:val="en-US"/>
        </w:rPr>
      </w:pPr>
      <w:r w:rsidRPr="00872356">
        <w:rPr>
          <w:rFonts w:ascii="Arial" w:eastAsia="Arial" w:hAnsi="Arial" w:cs="Arial"/>
          <w:color w:val="000000"/>
          <w:lang w:val="en-US"/>
        </w:rPr>
        <w:t xml:space="preserve">Output 3.3 addresses critical socio-economic vulnerabilities in Georgia, particularly for returned migrants, women, and children with disabilities, by enhancing social protection mechanisms and fostering economic reintegration. The interventions are aligned with national </w:t>
      </w:r>
      <w:r w:rsidRPr="00872356">
        <w:rPr>
          <w:rFonts w:ascii="Arial" w:eastAsia="Arial" w:hAnsi="Arial" w:cs="Arial"/>
          <w:color w:val="000000"/>
          <w:lang w:val="en-US"/>
        </w:rPr>
        <w:lastRenderedPageBreak/>
        <w:t xml:space="preserve">priorities and international frameworks, such as the Social Protection Strategy, the Georgian </w:t>
      </w:r>
      <w:proofErr w:type="spellStart"/>
      <w:r w:rsidRPr="00872356">
        <w:rPr>
          <w:rFonts w:ascii="Arial" w:eastAsia="Arial" w:hAnsi="Arial" w:cs="Arial"/>
          <w:color w:val="000000"/>
          <w:lang w:val="en-US"/>
        </w:rPr>
        <w:t>Labo</w:t>
      </w:r>
      <w:r>
        <w:rPr>
          <w:rFonts w:ascii="Arial" w:eastAsia="Arial" w:hAnsi="Arial" w:cs="Arial"/>
          <w:color w:val="000000"/>
          <w:lang w:val="en-US"/>
        </w:rPr>
        <w:t>u</w:t>
      </w:r>
      <w:r w:rsidRPr="00872356">
        <w:rPr>
          <w:rFonts w:ascii="Arial" w:eastAsia="Arial" w:hAnsi="Arial" w:cs="Arial"/>
          <w:color w:val="000000"/>
          <w:lang w:val="en-US"/>
        </w:rPr>
        <w:t>r</w:t>
      </w:r>
      <w:proofErr w:type="spellEnd"/>
      <w:r w:rsidRPr="00872356">
        <w:rPr>
          <w:rFonts w:ascii="Arial" w:eastAsia="Arial" w:hAnsi="Arial" w:cs="Arial"/>
          <w:color w:val="000000"/>
          <w:lang w:val="en-US"/>
        </w:rPr>
        <w:t xml:space="preserve"> Code, and SDG targets including SDG 1 (No Poverty), SDG 8 (Decent Work and Economic Growth), and SDG 10 (Reduced Inequality). Programs like the reintegration assistance for returned migrants, led by agencies such as IOM and UNDP, directly address employment challenges and economic insecurity. Meanwhile, initiatives such as UNICEF's "See Every </w:t>
      </w:r>
      <w:proofErr w:type="spellStart"/>
      <w:r w:rsidRPr="00872356">
        <w:rPr>
          <w:rFonts w:ascii="Arial" w:eastAsia="Arial" w:hAnsi="Arial" w:cs="Arial"/>
          <w:color w:val="000000"/>
          <w:lang w:val="en-US"/>
        </w:rPr>
        <w:t>Colour</w:t>
      </w:r>
      <w:proofErr w:type="spellEnd"/>
      <w:r w:rsidRPr="00872356">
        <w:rPr>
          <w:rFonts w:ascii="Arial" w:eastAsia="Arial" w:hAnsi="Arial" w:cs="Arial"/>
          <w:color w:val="000000"/>
          <w:lang w:val="en-US"/>
        </w:rPr>
        <w:t>" campaign have been pivotal in promoting social inclusion and reducing stigma against vulnerable populations.</w:t>
      </w:r>
    </w:p>
    <w:p w14:paraId="6FADB3DE" w14:textId="77777777" w:rsidR="0089000E" w:rsidRPr="00872356" w:rsidRDefault="0089000E">
      <w:pPr>
        <w:numPr>
          <w:ilvl w:val="0"/>
          <w:numId w:val="49"/>
        </w:numPr>
        <w:pBdr>
          <w:top w:val="nil"/>
          <w:left w:val="nil"/>
          <w:bottom w:val="nil"/>
          <w:right w:val="nil"/>
          <w:between w:val="nil"/>
        </w:pBdr>
        <w:spacing w:after="120" w:line="240" w:lineRule="auto"/>
        <w:ind w:left="360"/>
        <w:jc w:val="both"/>
        <w:rPr>
          <w:rFonts w:ascii="Arial" w:eastAsia="Arial" w:hAnsi="Arial" w:cs="Arial"/>
          <w:color w:val="000000"/>
          <w:lang w:val="en-US"/>
        </w:rPr>
      </w:pPr>
      <w:r w:rsidRPr="00872356">
        <w:rPr>
          <w:rFonts w:ascii="Arial" w:eastAsia="Segoe UI" w:hAnsi="Arial" w:cs="Arial"/>
          <w:lang w:val="en-US"/>
        </w:rPr>
        <w:t xml:space="preserve">The Child Wellbeing in Georgia Survey (CWS by UNICEF and GeoStat), introduced the Child Material and Social Deprivation Index, defining a broader understanding of child welfare. The Government aims to analyze various child cash transfer scenarios, focusing on impacts on child poverty and deprivation. </w:t>
      </w:r>
    </w:p>
    <w:p w14:paraId="75DA3332" w14:textId="77777777" w:rsidR="0089000E" w:rsidRPr="00872356" w:rsidRDefault="0089000E">
      <w:pPr>
        <w:numPr>
          <w:ilvl w:val="0"/>
          <w:numId w:val="49"/>
        </w:numPr>
        <w:pBdr>
          <w:top w:val="nil"/>
          <w:left w:val="nil"/>
          <w:bottom w:val="nil"/>
          <w:right w:val="nil"/>
          <w:between w:val="nil"/>
        </w:pBdr>
        <w:spacing w:after="120" w:line="240" w:lineRule="auto"/>
        <w:ind w:left="360"/>
        <w:jc w:val="both"/>
        <w:rPr>
          <w:rFonts w:ascii="Arial" w:eastAsia="Arial" w:hAnsi="Arial" w:cs="Arial"/>
          <w:color w:val="000000"/>
          <w:lang w:val="en-US"/>
        </w:rPr>
      </w:pPr>
      <w:r w:rsidRPr="00872356">
        <w:rPr>
          <w:rFonts w:ascii="Arial" w:eastAsia="Segoe UI" w:hAnsi="Arial" w:cs="Arial"/>
          <w:lang w:val="en-US"/>
        </w:rPr>
        <w:t xml:space="preserve">With UNICEF support, positive practices in child-centered social programming were piloted in ten municipalities. The subnational </w:t>
      </w:r>
      <w:proofErr w:type="spellStart"/>
      <w:r w:rsidRPr="00872356">
        <w:rPr>
          <w:rFonts w:ascii="Arial" w:eastAsia="Segoe UI" w:hAnsi="Arial" w:cs="Arial"/>
          <w:lang w:val="en-US"/>
        </w:rPr>
        <w:t>programme</w:t>
      </w:r>
      <w:proofErr w:type="spellEnd"/>
      <w:r w:rsidRPr="00872356">
        <w:rPr>
          <w:rFonts w:ascii="Arial" w:eastAsia="Segoe UI" w:hAnsi="Arial" w:cs="Arial"/>
          <w:lang w:val="en-US"/>
        </w:rPr>
        <w:t xml:space="preserve"> and sub-</w:t>
      </w:r>
      <w:proofErr w:type="spellStart"/>
      <w:r w:rsidRPr="00872356">
        <w:rPr>
          <w:rFonts w:ascii="Arial" w:eastAsia="Segoe UI" w:hAnsi="Arial" w:cs="Arial"/>
          <w:lang w:val="en-US"/>
        </w:rPr>
        <w:t>programmes</w:t>
      </w:r>
      <w:proofErr w:type="spellEnd"/>
      <w:r w:rsidRPr="00872356">
        <w:rPr>
          <w:rFonts w:ascii="Arial" w:eastAsia="Segoe UI" w:hAnsi="Arial" w:cs="Arial"/>
          <w:lang w:val="en-US"/>
        </w:rPr>
        <w:t xml:space="preserve"> underwent modifications to address identified needs, leading to increased budget allocations. The methodological guidelines developed during the pilot were amalgamated into the "Guide for Developing </w:t>
      </w:r>
      <w:proofErr w:type="spellStart"/>
      <w:r w:rsidRPr="00872356">
        <w:rPr>
          <w:rFonts w:ascii="Arial" w:eastAsia="Segoe UI" w:hAnsi="Arial" w:cs="Arial"/>
          <w:lang w:val="en-US"/>
        </w:rPr>
        <w:t>Programmes</w:t>
      </w:r>
      <w:proofErr w:type="spellEnd"/>
      <w:r w:rsidRPr="00872356">
        <w:rPr>
          <w:rFonts w:ascii="Arial" w:eastAsia="Segoe UI" w:hAnsi="Arial" w:cs="Arial"/>
          <w:lang w:val="en-US"/>
        </w:rPr>
        <w:t xml:space="preserve"> Adapted to Children and Families." Building on the success of the pilot, the approach was expanded to all municipalities in the Samegrelo-Zemo </w:t>
      </w:r>
      <w:proofErr w:type="spellStart"/>
      <w:r w:rsidRPr="00872356">
        <w:rPr>
          <w:rFonts w:ascii="Arial" w:eastAsia="Segoe UI" w:hAnsi="Arial" w:cs="Arial"/>
          <w:lang w:val="en-US"/>
        </w:rPr>
        <w:t>Svaneti</w:t>
      </w:r>
      <w:proofErr w:type="spellEnd"/>
      <w:r w:rsidRPr="00872356">
        <w:rPr>
          <w:rFonts w:ascii="Arial" w:eastAsia="Segoe UI" w:hAnsi="Arial" w:cs="Arial"/>
          <w:lang w:val="en-US"/>
        </w:rPr>
        <w:t xml:space="preserve"> region. </w:t>
      </w:r>
    </w:p>
    <w:p w14:paraId="4EEB0691" w14:textId="77777777" w:rsidR="0089000E" w:rsidRPr="00872356" w:rsidRDefault="0089000E">
      <w:pPr>
        <w:numPr>
          <w:ilvl w:val="0"/>
          <w:numId w:val="49"/>
        </w:numPr>
        <w:pBdr>
          <w:top w:val="nil"/>
          <w:left w:val="nil"/>
          <w:bottom w:val="nil"/>
          <w:right w:val="nil"/>
          <w:between w:val="nil"/>
        </w:pBdr>
        <w:spacing w:after="120" w:line="240" w:lineRule="auto"/>
        <w:ind w:left="360"/>
        <w:jc w:val="both"/>
        <w:rPr>
          <w:rFonts w:ascii="Arial" w:eastAsia="Arial" w:hAnsi="Arial" w:cs="Arial"/>
          <w:color w:val="000000"/>
          <w:lang w:val="en-US"/>
        </w:rPr>
      </w:pPr>
      <w:r w:rsidRPr="00872356">
        <w:rPr>
          <w:rFonts w:ascii="Arial" w:eastAsia="Arial" w:hAnsi="Arial" w:cs="Arial"/>
          <w:color w:val="000000"/>
          <w:lang w:val="en-US"/>
        </w:rPr>
        <w:t>The relevance of these interventions is further underscored by UN Women, and ILO reports</w:t>
      </w:r>
      <w:r w:rsidRPr="00872356">
        <w:rPr>
          <w:rFonts w:ascii="Arial" w:eastAsia="Arial" w:hAnsi="Arial" w:cs="Arial"/>
          <w:color w:val="000000"/>
          <w:vertAlign w:val="superscript"/>
          <w:lang w:val="en-US"/>
        </w:rPr>
        <w:footnoteReference w:id="93"/>
      </w:r>
      <w:r w:rsidRPr="00872356">
        <w:rPr>
          <w:rFonts w:ascii="Arial" w:eastAsia="Arial" w:hAnsi="Arial" w:cs="Arial"/>
          <w:color w:val="000000"/>
          <w:vertAlign w:val="superscript"/>
          <w:lang w:val="en-US"/>
        </w:rPr>
        <w:t>,</w:t>
      </w:r>
      <w:r w:rsidRPr="00872356">
        <w:rPr>
          <w:rFonts w:ascii="Arial" w:eastAsia="Arial" w:hAnsi="Arial" w:cs="Arial"/>
          <w:color w:val="000000"/>
          <w:vertAlign w:val="superscript"/>
          <w:lang w:val="en-US"/>
        </w:rPr>
        <w:footnoteReference w:id="94"/>
      </w:r>
      <w:r w:rsidRPr="00872356">
        <w:rPr>
          <w:rFonts w:ascii="Arial" w:eastAsia="Arial" w:hAnsi="Arial" w:cs="Arial"/>
          <w:color w:val="000000"/>
          <w:lang w:val="en-US"/>
        </w:rPr>
        <w:t>, which highlight the importance of gender-sensitive policies and the inclusion of persons with disabilities (</w:t>
      </w:r>
      <w:proofErr w:type="spellStart"/>
      <w:r w:rsidRPr="00872356">
        <w:rPr>
          <w:rFonts w:ascii="Arial" w:eastAsia="Arial" w:hAnsi="Arial" w:cs="Arial"/>
          <w:color w:val="000000"/>
          <w:lang w:val="en-US"/>
        </w:rPr>
        <w:t>PwDs</w:t>
      </w:r>
      <w:proofErr w:type="spellEnd"/>
      <w:r w:rsidRPr="00872356">
        <w:rPr>
          <w:rFonts w:ascii="Arial" w:eastAsia="Arial" w:hAnsi="Arial" w:cs="Arial"/>
          <w:color w:val="000000"/>
          <w:lang w:val="en-US"/>
        </w:rPr>
        <w:t xml:space="preserve">) in the </w:t>
      </w:r>
      <w:proofErr w:type="spellStart"/>
      <w:r>
        <w:rPr>
          <w:rFonts w:ascii="Arial" w:eastAsia="Arial" w:hAnsi="Arial" w:cs="Arial"/>
          <w:color w:val="000000"/>
          <w:lang w:val="en-US"/>
        </w:rPr>
        <w:t>labour</w:t>
      </w:r>
      <w:proofErr w:type="spellEnd"/>
      <w:r w:rsidRPr="00872356">
        <w:rPr>
          <w:rFonts w:ascii="Arial" w:eastAsia="Arial" w:hAnsi="Arial" w:cs="Arial"/>
          <w:color w:val="000000"/>
          <w:lang w:val="en-US"/>
        </w:rPr>
        <w:t xml:space="preserve"> market. According to the ILO, legislative reforms focusing on improving </w:t>
      </w:r>
      <w:proofErr w:type="spellStart"/>
      <w:r>
        <w:rPr>
          <w:rFonts w:ascii="Arial" w:eastAsia="Arial" w:hAnsi="Arial" w:cs="Arial"/>
          <w:color w:val="000000"/>
          <w:lang w:val="en-US"/>
        </w:rPr>
        <w:t>labour</w:t>
      </w:r>
      <w:proofErr w:type="spellEnd"/>
      <w:r w:rsidRPr="00872356">
        <w:rPr>
          <w:rFonts w:ascii="Arial" w:eastAsia="Arial" w:hAnsi="Arial" w:cs="Arial"/>
          <w:color w:val="000000"/>
          <w:lang w:val="en-US"/>
        </w:rPr>
        <w:t xml:space="preserve"> conditions for </w:t>
      </w:r>
      <w:proofErr w:type="spellStart"/>
      <w:r w:rsidRPr="00872356">
        <w:rPr>
          <w:rFonts w:ascii="Arial" w:eastAsia="Arial" w:hAnsi="Arial" w:cs="Arial"/>
          <w:color w:val="000000"/>
          <w:lang w:val="en-US"/>
        </w:rPr>
        <w:t>PwDs</w:t>
      </w:r>
      <w:proofErr w:type="spellEnd"/>
      <w:r w:rsidRPr="00872356">
        <w:rPr>
          <w:rFonts w:ascii="Arial" w:eastAsia="Arial" w:hAnsi="Arial" w:cs="Arial"/>
          <w:color w:val="000000"/>
          <w:lang w:val="en-US"/>
        </w:rPr>
        <w:t xml:space="preserve"> have been a key priority, ensuring that the legal frameworks support equal access to employment opportunities. In addition, UNFPA’s research shows the need for introducing mechanisms to address the need for the inclusion of the elderly population in social and political life</w:t>
      </w:r>
      <w:r w:rsidRPr="00872356">
        <w:rPr>
          <w:rStyle w:val="FootnoteReference"/>
          <w:rFonts w:ascii="Arial" w:eastAsia="Arial" w:hAnsi="Arial" w:cs="Arial"/>
          <w:color w:val="000000"/>
          <w:lang w:val="en-US"/>
        </w:rPr>
        <w:footnoteReference w:id="95"/>
      </w:r>
      <w:r w:rsidRPr="00872356">
        <w:rPr>
          <w:rFonts w:ascii="Arial" w:eastAsia="Arial" w:hAnsi="Arial" w:cs="Arial"/>
          <w:color w:val="000000"/>
          <w:lang w:val="en-US"/>
        </w:rPr>
        <w:t>.</w:t>
      </w:r>
    </w:p>
    <w:p w14:paraId="2967B6D4" w14:textId="77777777" w:rsidR="0089000E" w:rsidRPr="00872356" w:rsidRDefault="0089000E">
      <w:pPr>
        <w:numPr>
          <w:ilvl w:val="0"/>
          <w:numId w:val="53"/>
        </w:numPr>
        <w:pBdr>
          <w:top w:val="nil"/>
          <w:left w:val="nil"/>
          <w:bottom w:val="nil"/>
          <w:right w:val="nil"/>
          <w:between w:val="nil"/>
        </w:pBdr>
        <w:spacing w:after="120" w:line="240" w:lineRule="auto"/>
        <w:ind w:left="360"/>
        <w:jc w:val="both"/>
        <w:rPr>
          <w:rFonts w:ascii="Arial" w:eastAsia="Arial" w:hAnsi="Arial" w:cs="Arial"/>
          <w:color w:val="000000"/>
          <w:lang w:val="en-US"/>
        </w:rPr>
      </w:pPr>
      <w:r w:rsidRPr="00872356">
        <w:rPr>
          <w:rFonts w:ascii="Arial" w:eastAsia="Arial" w:hAnsi="Arial" w:cs="Arial"/>
          <w:color w:val="000000"/>
          <w:lang w:val="en-US"/>
        </w:rPr>
        <w:t>The interventions under Output 3.3 have demonstrated substantial effectiveness in both economic reintegration and social inclusion:</w:t>
      </w:r>
    </w:p>
    <w:p w14:paraId="0ADDA7CE" w14:textId="77777777" w:rsidR="0089000E" w:rsidRPr="00872356" w:rsidRDefault="0089000E">
      <w:pPr>
        <w:numPr>
          <w:ilvl w:val="0"/>
          <w:numId w:val="53"/>
        </w:numPr>
        <w:pBdr>
          <w:top w:val="nil"/>
          <w:left w:val="nil"/>
          <w:bottom w:val="nil"/>
          <w:right w:val="nil"/>
          <w:between w:val="nil"/>
        </w:pBdr>
        <w:spacing w:after="120" w:line="240" w:lineRule="auto"/>
        <w:ind w:left="360"/>
        <w:jc w:val="both"/>
        <w:rPr>
          <w:rFonts w:ascii="Arial" w:eastAsia="Arial" w:hAnsi="Arial" w:cs="Arial"/>
          <w:color w:val="000000"/>
          <w:lang w:val="en-US"/>
        </w:rPr>
      </w:pPr>
      <w:r w:rsidRPr="00872356">
        <w:rPr>
          <w:rFonts w:ascii="Arial" w:eastAsia="Arial" w:hAnsi="Arial" w:cs="Arial"/>
          <w:color w:val="000000"/>
          <w:lang w:val="en-US"/>
        </w:rPr>
        <w:t>Reintegration programs for returned migrants have yielded positive outcomes, with a significant number receiving cash assistance to support their reintegration. The IOM Reintegration Outcomes Study reveals that 35% of both men and women respondents received cash assistance, though gender disparities were observed in other forms of support. Men were more likely to benefit from subsidized wages and job placement referrals (41%), while micro-grants for small businesses were more commonly awarded to women (35%)​</w:t>
      </w:r>
      <w:r w:rsidRPr="00872356">
        <w:rPr>
          <w:rFonts w:ascii="Arial" w:eastAsia="Arial" w:hAnsi="Arial" w:cs="Arial"/>
          <w:color w:val="000000"/>
          <w:vertAlign w:val="superscript"/>
          <w:lang w:val="en-US"/>
        </w:rPr>
        <w:footnoteReference w:id="96"/>
      </w:r>
      <w:r w:rsidRPr="00872356">
        <w:rPr>
          <w:rFonts w:ascii="Arial" w:eastAsia="Arial" w:hAnsi="Arial" w:cs="Arial"/>
          <w:color w:val="000000"/>
          <w:lang w:val="en-US"/>
        </w:rPr>
        <w:t>.</w:t>
      </w:r>
    </w:p>
    <w:p w14:paraId="747B3391" w14:textId="3B453E5A" w:rsidR="0089000E" w:rsidRPr="00872356" w:rsidRDefault="0089000E">
      <w:pPr>
        <w:numPr>
          <w:ilvl w:val="0"/>
          <w:numId w:val="53"/>
        </w:numPr>
        <w:pBdr>
          <w:top w:val="nil"/>
          <w:left w:val="nil"/>
          <w:bottom w:val="nil"/>
          <w:right w:val="nil"/>
          <w:between w:val="nil"/>
        </w:pBdr>
        <w:spacing w:after="120" w:line="240" w:lineRule="auto"/>
        <w:ind w:left="360"/>
        <w:jc w:val="both"/>
        <w:rPr>
          <w:rFonts w:ascii="Arial" w:eastAsia="Arial" w:hAnsi="Arial" w:cs="Arial"/>
          <w:color w:val="000000"/>
          <w:lang w:val="en-US"/>
        </w:rPr>
      </w:pPr>
      <w:proofErr w:type="spellStart"/>
      <w:r w:rsidRPr="00872356">
        <w:rPr>
          <w:rFonts w:ascii="Arial" w:eastAsia="Arial" w:hAnsi="Arial" w:cs="Arial"/>
          <w:color w:val="000000"/>
          <w:lang w:val="en-US"/>
        </w:rPr>
        <w:t>Labo</w:t>
      </w:r>
      <w:r>
        <w:rPr>
          <w:rFonts w:ascii="Arial" w:eastAsia="Arial" w:hAnsi="Arial" w:cs="Arial"/>
          <w:color w:val="000000"/>
          <w:lang w:val="en-US"/>
        </w:rPr>
        <w:t>u</w:t>
      </w:r>
      <w:r w:rsidRPr="00872356">
        <w:rPr>
          <w:rFonts w:ascii="Arial" w:eastAsia="Arial" w:hAnsi="Arial" w:cs="Arial"/>
          <w:color w:val="000000"/>
          <w:lang w:val="en-US"/>
        </w:rPr>
        <w:t>r</w:t>
      </w:r>
      <w:proofErr w:type="spellEnd"/>
      <w:r w:rsidRPr="00872356">
        <w:rPr>
          <w:rFonts w:ascii="Arial" w:eastAsia="Arial" w:hAnsi="Arial" w:cs="Arial"/>
          <w:color w:val="000000"/>
          <w:lang w:val="en-US"/>
        </w:rPr>
        <w:t xml:space="preserve"> inspection: In 2023, the </w:t>
      </w:r>
      <w:proofErr w:type="spellStart"/>
      <w:r w:rsidRPr="00872356">
        <w:rPr>
          <w:rFonts w:ascii="Arial" w:eastAsia="Arial" w:hAnsi="Arial" w:cs="Arial"/>
          <w:color w:val="000000"/>
          <w:lang w:val="en-US"/>
        </w:rPr>
        <w:t>Labo</w:t>
      </w:r>
      <w:r>
        <w:rPr>
          <w:rFonts w:ascii="Arial" w:eastAsia="Arial" w:hAnsi="Arial" w:cs="Arial"/>
          <w:color w:val="000000"/>
          <w:lang w:val="en-US"/>
        </w:rPr>
        <w:t>u</w:t>
      </w:r>
      <w:r w:rsidRPr="00872356">
        <w:rPr>
          <w:rFonts w:ascii="Arial" w:eastAsia="Arial" w:hAnsi="Arial" w:cs="Arial"/>
          <w:color w:val="000000"/>
          <w:lang w:val="en-US"/>
        </w:rPr>
        <w:t>r</w:t>
      </w:r>
      <w:proofErr w:type="spellEnd"/>
      <w:r w:rsidRPr="00872356">
        <w:rPr>
          <w:rFonts w:ascii="Arial" w:eastAsia="Arial" w:hAnsi="Arial" w:cs="Arial"/>
          <w:color w:val="000000"/>
          <w:lang w:val="en-US"/>
        </w:rPr>
        <w:t xml:space="preserve"> Inspection Office conducted a total of </w:t>
      </w:r>
      <w:r>
        <w:rPr>
          <w:rFonts w:ascii="Arial" w:eastAsia="Arial" w:hAnsi="Arial" w:cs="Arial"/>
          <w:color w:val="000000"/>
          <w:lang w:val="en-US"/>
        </w:rPr>
        <w:t xml:space="preserve">5,847 activities (first and follow up inspections, monitoring) on </w:t>
      </w:r>
      <w:r w:rsidRPr="00872356">
        <w:rPr>
          <w:rFonts w:ascii="Arial" w:eastAsia="Arial" w:hAnsi="Arial" w:cs="Arial"/>
          <w:color w:val="000000"/>
          <w:lang w:val="en-US"/>
        </w:rPr>
        <w:t xml:space="preserve">3,334 </w:t>
      </w:r>
      <w:r>
        <w:rPr>
          <w:rFonts w:ascii="Arial" w:eastAsia="Arial" w:hAnsi="Arial" w:cs="Arial"/>
          <w:color w:val="000000"/>
          <w:lang w:val="en-US"/>
        </w:rPr>
        <w:t>facilities</w:t>
      </w:r>
      <w:r w:rsidRPr="00872356">
        <w:rPr>
          <w:rFonts w:ascii="Arial" w:eastAsia="Arial" w:hAnsi="Arial" w:cs="Arial"/>
          <w:color w:val="000000"/>
          <w:lang w:val="en-US"/>
        </w:rPr>
        <w:t xml:space="preserve"> across various sectors. This represents a </w:t>
      </w:r>
      <w:r>
        <w:rPr>
          <w:rFonts w:ascii="Arial" w:eastAsia="Arial" w:hAnsi="Arial" w:cs="Arial"/>
          <w:color w:val="000000"/>
          <w:lang w:val="en-US"/>
        </w:rPr>
        <w:t>229%</w:t>
      </w:r>
      <w:r w:rsidRPr="00872356">
        <w:rPr>
          <w:rFonts w:ascii="Arial" w:eastAsia="Arial" w:hAnsi="Arial" w:cs="Arial"/>
          <w:color w:val="000000"/>
          <w:lang w:val="en-US"/>
        </w:rPr>
        <w:t xml:space="preserve"> increase compared to the baseline, surpassing the initial target of 50%</w:t>
      </w:r>
      <w:r w:rsidRPr="00872356">
        <w:rPr>
          <w:rFonts w:ascii="Arial" w:eastAsia="Arial" w:hAnsi="Arial" w:cs="Arial"/>
          <w:color w:val="000000"/>
          <w:vertAlign w:val="superscript"/>
          <w:lang w:val="en-US"/>
        </w:rPr>
        <w:footnoteReference w:id="97"/>
      </w:r>
      <w:r w:rsidRPr="00872356">
        <w:rPr>
          <w:rFonts w:ascii="Arial" w:eastAsia="Arial" w:hAnsi="Arial" w:cs="Arial"/>
          <w:color w:val="000000"/>
          <w:lang w:val="en-US"/>
        </w:rPr>
        <w:t xml:space="preserve">. The manufacturing sector had the highest number of </w:t>
      </w:r>
      <w:r>
        <w:rPr>
          <w:rFonts w:ascii="Arial" w:eastAsia="Arial" w:hAnsi="Arial" w:cs="Arial"/>
          <w:color w:val="000000"/>
          <w:lang w:val="en-US"/>
        </w:rPr>
        <w:t xml:space="preserve">inspected facilities, </w:t>
      </w:r>
      <w:r w:rsidRPr="00872356">
        <w:rPr>
          <w:rFonts w:ascii="Arial" w:eastAsia="Arial" w:hAnsi="Arial" w:cs="Arial"/>
          <w:color w:val="000000"/>
          <w:lang w:val="en-US"/>
        </w:rPr>
        <w:t xml:space="preserve">with 630, followed </w:t>
      </w:r>
      <w:r w:rsidRPr="00872356">
        <w:rPr>
          <w:rFonts w:ascii="Arial" w:eastAsia="Arial" w:hAnsi="Arial" w:cs="Arial"/>
          <w:color w:val="000000"/>
          <w:lang w:val="en-US"/>
        </w:rPr>
        <w:lastRenderedPageBreak/>
        <w:t xml:space="preserve">by the construction sector, which had 829 </w:t>
      </w:r>
      <w:r>
        <w:rPr>
          <w:rFonts w:ascii="Arial" w:eastAsia="Arial" w:hAnsi="Arial" w:cs="Arial"/>
          <w:color w:val="000000"/>
          <w:lang w:val="en-US"/>
        </w:rPr>
        <w:t>facilities inspected</w:t>
      </w:r>
      <w:r w:rsidRPr="00872356">
        <w:rPr>
          <w:rFonts w:ascii="Arial" w:eastAsia="Arial" w:hAnsi="Arial" w:cs="Arial"/>
          <w:color w:val="000000"/>
          <w:lang w:val="en-US"/>
        </w:rPr>
        <w:t xml:space="preserve">. UN agencies, particularly ILO, have been instrumental in providing technical support, including training </w:t>
      </w:r>
      <w:proofErr w:type="spellStart"/>
      <w:r>
        <w:rPr>
          <w:rFonts w:ascii="Arial" w:eastAsia="Arial" w:hAnsi="Arial" w:cs="Arial"/>
          <w:color w:val="000000"/>
          <w:lang w:val="en-US"/>
        </w:rPr>
        <w:t>labour</w:t>
      </w:r>
      <w:proofErr w:type="spellEnd"/>
      <w:r w:rsidRPr="00872356">
        <w:rPr>
          <w:rFonts w:ascii="Arial" w:eastAsia="Arial" w:hAnsi="Arial" w:cs="Arial"/>
          <w:color w:val="000000"/>
          <w:lang w:val="en-US"/>
        </w:rPr>
        <w:t xml:space="preserve"> inspectors and enhancing the capacity of the </w:t>
      </w:r>
      <w:proofErr w:type="spellStart"/>
      <w:r w:rsidRPr="00872356">
        <w:rPr>
          <w:rFonts w:ascii="Arial" w:eastAsia="Arial" w:hAnsi="Arial" w:cs="Arial"/>
          <w:color w:val="000000"/>
          <w:lang w:val="en-US"/>
        </w:rPr>
        <w:t>Labo</w:t>
      </w:r>
      <w:r>
        <w:rPr>
          <w:rFonts w:ascii="Arial" w:eastAsia="Arial" w:hAnsi="Arial" w:cs="Arial"/>
          <w:color w:val="000000"/>
          <w:lang w:val="en-US"/>
        </w:rPr>
        <w:t>u</w:t>
      </w:r>
      <w:r w:rsidRPr="00872356">
        <w:rPr>
          <w:rFonts w:ascii="Arial" w:eastAsia="Arial" w:hAnsi="Arial" w:cs="Arial"/>
          <w:color w:val="000000"/>
          <w:lang w:val="en-US"/>
        </w:rPr>
        <w:t>r</w:t>
      </w:r>
      <w:proofErr w:type="spellEnd"/>
      <w:r w:rsidRPr="00872356">
        <w:rPr>
          <w:rFonts w:ascii="Arial" w:eastAsia="Arial" w:hAnsi="Arial" w:cs="Arial"/>
          <w:color w:val="000000"/>
          <w:lang w:val="en-US"/>
        </w:rPr>
        <w:t xml:space="preserve"> Inspection Office. These efforts have focused on improving safety monitoring systems and ensuring compliance with the </w:t>
      </w:r>
      <w:proofErr w:type="spellStart"/>
      <w:r w:rsidRPr="00872356">
        <w:rPr>
          <w:rFonts w:ascii="Arial" w:eastAsia="Arial" w:hAnsi="Arial" w:cs="Arial"/>
          <w:color w:val="000000"/>
          <w:lang w:val="en-US"/>
        </w:rPr>
        <w:t>Labo</w:t>
      </w:r>
      <w:r>
        <w:rPr>
          <w:rFonts w:ascii="Arial" w:eastAsia="Arial" w:hAnsi="Arial" w:cs="Arial"/>
          <w:color w:val="000000"/>
          <w:lang w:val="en-US"/>
        </w:rPr>
        <w:t>u</w:t>
      </w:r>
      <w:r w:rsidRPr="00872356">
        <w:rPr>
          <w:rFonts w:ascii="Arial" w:eastAsia="Arial" w:hAnsi="Arial" w:cs="Arial"/>
          <w:color w:val="000000"/>
          <w:lang w:val="en-US"/>
        </w:rPr>
        <w:t>r</w:t>
      </w:r>
      <w:proofErr w:type="spellEnd"/>
      <w:r w:rsidRPr="00872356">
        <w:rPr>
          <w:rFonts w:ascii="Arial" w:eastAsia="Arial" w:hAnsi="Arial" w:cs="Arial"/>
          <w:color w:val="000000"/>
          <w:lang w:val="en-US"/>
        </w:rPr>
        <w:t xml:space="preserve"> Code and international </w:t>
      </w:r>
      <w:proofErr w:type="spellStart"/>
      <w:r>
        <w:rPr>
          <w:rFonts w:ascii="Arial" w:eastAsia="Arial" w:hAnsi="Arial" w:cs="Arial"/>
          <w:color w:val="000000"/>
          <w:lang w:val="en-US"/>
        </w:rPr>
        <w:t>labour</w:t>
      </w:r>
      <w:proofErr w:type="spellEnd"/>
      <w:r w:rsidRPr="00872356">
        <w:rPr>
          <w:rFonts w:ascii="Arial" w:eastAsia="Arial" w:hAnsi="Arial" w:cs="Arial"/>
          <w:color w:val="000000"/>
          <w:lang w:val="en-US"/>
        </w:rPr>
        <w:t xml:space="preserve"> standards​</w:t>
      </w:r>
      <w:r w:rsidRPr="00872356">
        <w:rPr>
          <w:rFonts w:ascii="Arial" w:eastAsia="Arial" w:hAnsi="Arial" w:cs="Arial"/>
          <w:color w:val="000000"/>
          <w:vertAlign w:val="superscript"/>
          <w:lang w:val="en-US"/>
        </w:rPr>
        <w:footnoteReference w:id="98"/>
      </w:r>
      <w:r w:rsidRPr="00872356">
        <w:rPr>
          <w:rFonts w:ascii="Arial" w:eastAsia="Arial" w:hAnsi="Arial" w:cs="Arial"/>
          <w:color w:val="000000"/>
          <w:lang w:val="en-US"/>
        </w:rPr>
        <w:t>.</w:t>
      </w:r>
    </w:p>
    <w:p w14:paraId="3576488C" w14:textId="77777777" w:rsidR="0089000E" w:rsidRPr="00872356" w:rsidRDefault="0089000E">
      <w:pPr>
        <w:numPr>
          <w:ilvl w:val="0"/>
          <w:numId w:val="53"/>
        </w:numPr>
        <w:pBdr>
          <w:top w:val="nil"/>
          <w:left w:val="nil"/>
          <w:bottom w:val="nil"/>
          <w:right w:val="nil"/>
          <w:between w:val="nil"/>
        </w:pBdr>
        <w:spacing w:after="120" w:line="240" w:lineRule="auto"/>
        <w:ind w:left="360"/>
        <w:jc w:val="both"/>
        <w:rPr>
          <w:rFonts w:ascii="Arial" w:eastAsia="Arial" w:hAnsi="Arial" w:cs="Arial"/>
          <w:color w:val="000000"/>
          <w:lang w:val="en-US"/>
        </w:rPr>
      </w:pPr>
      <w:r w:rsidRPr="00872356">
        <w:rPr>
          <w:rFonts w:ascii="Arial" w:eastAsia="Arial" w:hAnsi="Arial" w:cs="Arial"/>
          <w:color w:val="000000"/>
          <w:lang w:val="en-US"/>
        </w:rPr>
        <w:t xml:space="preserve">Social protection for children with disabilities: The "See Every </w:t>
      </w:r>
      <w:proofErr w:type="spellStart"/>
      <w:r w:rsidRPr="00872356">
        <w:rPr>
          <w:rFonts w:ascii="Arial" w:eastAsia="Arial" w:hAnsi="Arial" w:cs="Arial"/>
          <w:color w:val="000000"/>
          <w:lang w:val="en-US"/>
        </w:rPr>
        <w:t>Colour</w:t>
      </w:r>
      <w:proofErr w:type="spellEnd"/>
      <w:r w:rsidRPr="00872356">
        <w:rPr>
          <w:rFonts w:ascii="Arial" w:eastAsia="Arial" w:hAnsi="Arial" w:cs="Arial"/>
          <w:color w:val="000000"/>
          <w:lang w:val="en-US"/>
        </w:rPr>
        <w:t>" campaign, led by UNICEF, successfully reduced stigma and increased the visibility of children with disabilities, reaching over 1.4 million people and reducing stigma rates from 41.5% in 2015 to 28.3% in 2017</w:t>
      </w:r>
      <w:r w:rsidRPr="00872356">
        <w:rPr>
          <w:rFonts w:ascii="Arial" w:eastAsia="Arial" w:hAnsi="Arial" w:cs="Arial"/>
          <w:color w:val="000000"/>
          <w:vertAlign w:val="superscript"/>
          <w:lang w:val="en-US"/>
        </w:rPr>
        <w:footnoteReference w:id="99"/>
      </w:r>
      <w:r w:rsidRPr="00872356">
        <w:rPr>
          <w:rFonts w:ascii="Arial" w:eastAsia="Arial" w:hAnsi="Arial" w:cs="Arial"/>
          <w:color w:val="000000"/>
          <w:lang w:val="en-US"/>
        </w:rPr>
        <w:t>. This outcome directly supports Output 3.3’s indicators of social inclusion and access to services for vulnerable groups.</w:t>
      </w:r>
    </w:p>
    <w:p w14:paraId="15C9FAE7" w14:textId="77777777" w:rsidR="0089000E" w:rsidRPr="00872356" w:rsidRDefault="0089000E">
      <w:pPr>
        <w:numPr>
          <w:ilvl w:val="0"/>
          <w:numId w:val="53"/>
        </w:numPr>
        <w:pBdr>
          <w:top w:val="nil"/>
          <w:left w:val="nil"/>
          <w:bottom w:val="nil"/>
          <w:right w:val="nil"/>
          <w:between w:val="nil"/>
        </w:pBdr>
        <w:spacing w:after="120" w:line="240" w:lineRule="auto"/>
        <w:ind w:left="360"/>
        <w:jc w:val="both"/>
        <w:rPr>
          <w:rFonts w:ascii="Arial" w:eastAsia="Arial" w:hAnsi="Arial" w:cs="Arial"/>
          <w:color w:val="000000"/>
          <w:lang w:val="en-US"/>
        </w:rPr>
      </w:pPr>
      <w:r w:rsidRPr="00872356">
        <w:rPr>
          <w:rFonts w:ascii="Arial" w:eastAsia="Arial" w:hAnsi="Arial" w:cs="Arial"/>
          <w:color w:val="000000"/>
          <w:lang w:val="en-US"/>
        </w:rPr>
        <w:t xml:space="preserve">Farmers benefiting from skill development trainings: As of 2024, a total of 9,153 farmers (including 4,257 women) benefited from skill development trainings and extension services, surpassing the UNSDCF targets. These trainings, delivered through initiatives led by FAO and UN Women, focused on improving agricultural practices, including CSA, food safety, sustainable irrigation, and business management. </w:t>
      </w:r>
    </w:p>
    <w:p w14:paraId="00AB33CF" w14:textId="77777777" w:rsidR="0089000E" w:rsidRPr="00872356" w:rsidRDefault="0089000E">
      <w:pPr>
        <w:numPr>
          <w:ilvl w:val="0"/>
          <w:numId w:val="53"/>
        </w:numPr>
        <w:pBdr>
          <w:top w:val="nil"/>
          <w:left w:val="nil"/>
          <w:bottom w:val="nil"/>
          <w:right w:val="nil"/>
          <w:between w:val="nil"/>
        </w:pBdr>
        <w:spacing w:after="120" w:line="240" w:lineRule="auto"/>
        <w:ind w:left="360"/>
        <w:jc w:val="both"/>
        <w:rPr>
          <w:rFonts w:ascii="Arial" w:eastAsia="Arial" w:hAnsi="Arial" w:cs="Arial"/>
          <w:color w:val="000000"/>
          <w:lang w:val="en-US"/>
        </w:rPr>
      </w:pPr>
      <w:r w:rsidRPr="00872356">
        <w:rPr>
          <w:rFonts w:ascii="Arial" w:eastAsia="Arial" w:hAnsi="Arial" w:cs="Arial"/>
          <w:color w:val="000000"/>
          <w:lang w:val="en-US"/>
        </w:rPr>
        <w:t>Key programs such as the Farmers Field Schools (FFS) provided hands-on trainings to farmers, while UN Women empowered 853 rural women, enhancing their capacities in agricultural productivity and entrepreneurship. These efforts were part of broader UN strategies to foster resilience and sustainability in the agricultural sector​.</w:t>
      </w:r>
    </w:p>
    <w:p w14:paraId="42EF2F0B" w14:textId="77777777" w:rsidR="0089000E" w:rsidRPr="00872356" w:rsidRDefault="0089000E">
      <w:pPr>
        <w:numPr>
          <w:ilvl w:val="0"/>
          <w:numId w:val="53"/>
        </w:numPr>
        <w:pBdr>
          <w:top w:val="nil"/>
          <w:left w:val="nil"/>
          <w:bottom w:val="nil"/>
          <w:right w:val="nil"/>
          <w:between w:val="nil"/>
        </w:pBdr>
        <w:spacing w:after="120" w:line="240" w:lineRule="auto"/>
        <w:ind w:left="360"/>
        <w:jc w:val="both"/>
        <w:rPr>
          <w:rFonts w:ascii="Arial" w:eastAsia="Arial" w:hAnsi="Arial" w:cs="Arial"/>
          <w:color w:val="000000"/>
          <w:lang w:val="en-US"/>
        </w:rPr>
      </w:pPr>
      <w:r w:rsidRPr="00872356">
        <w:rPr>
          <w:rFonts w:ascii="Arial" w:eastAsia="Arial" w:hAnsi="Arial" w:cs="Arial"/>
          <w:color w:val="000000"/>
          <w:lang w:val="en-US"/>
        </w:rPr>
        <w:t>Programs under Output 3.3 have been implemented efficiently with strong coordination between UN agencies and national government bodies. Resources were reallocated effectively during the pandemic, with programs like the Private Sector Joint Program adapting quickly to digital tools to continue service delivery. However, delays due to inter-agency coordination and reporting issues were noted, but they were mitigated through improved coordination as the program progressed</w:t>
      </w:r>
      <w:r w:rsidRPr="00872356">
        <w:rPr>
          <w:rFonts w:ascii="Arial" w:eastAsia="Arial" w:hAnsi="Arial" w:cs="Arial"/>
          <w:color w:val="000000"/>
          <w:vertAlign w:val="superscript"/>
          <w:lang w:val="en-US"/>
        </w:rPr>
        <w:footnoteReference w:id="100"/>
      </w:r>
      <w:r w:rsidRPr="00872356">
        <w:rPr>
          <w:rFonts w:ascii="Arial" w:eastAsia="Arial" w:hAnsi="Arial" w:cs="Arial"/>
          <w:color w:val="000000"/>
          <w:lang w:val="en-US"/>
        </w:rPr>
        <w:t>.</w:t>
      </w:r>
    </w:p>
    <w:p w14:paraId="6CEC7E3B" w14:textId="77777777" w:rsidR="0089000E" w:rsidRPr="00872356" w:rsidRDefault="0089000E">
      <w:pPr>
        <w:numPr>
          <w:ilvl w:val="0"/>
          <w:numId w:val="55"/>
        </w:numPr>
        <w:pBdr>
          <w:top w:val="nil"/>
          <w:left w:val="nil"/>
          <w:bottom w:val="nil"/>
          <w:right w:val="nil"/>
          <w:between w:val="nil"/>
        </w:pBdr>
        <w:spacing w:after="120" w:line="240" w:lineRule="auto"/>
        <w:ind w:left="360"/>
        <w:jc w:val="both"/>
        <w:rPr>
          <w:rFonts w:ascii="Arial" w:eastAsia="Arial" w:hAnsi="Arial" w:cs="Arial"/>
          <w:color w:val="000000"/>
          <w:lang w:val="en-US"/>
        </w:rPr>
      </w:pPr>
      <w:r w:rsidRPr="00872356">
        <w:rPr>
          <w:rFonts w:ascii="Arial" w:eastAsia="Arial" w:hAnsi="Arial" w:cs="Arial"/>
          <w:color w:val="000000"/>
          <w:lang w:val="en-US"/>
        </w:rPr>
        <w:t xml:space="preserve">In addition, cost-effective communication strategies like UNICEF’s "See Every </w:t>
      </w:r>
      <w:proofErr w:type="spellStart"/>
      <w:r w:rsidRPr="00872356">
        <w:rPr>
          <w:rFonts w:ascii="Arial" w:eastAsia="Arial" w:hAnsi="Arial" w:cs="Arial"/>
          <w:color w:val="000000"/>
          <w:lang w:val="en-US"/>
        </w:rPr>
        <w:t>Colour</w:t>
      </w:r>
      <w:proofErr w:type="spellEnd"/>
      <w:r w:rsidRPr="00872356">
        <w:rPr>
          <w:rFonts w:ascii="Arial" w:eastAsia="Arial" w:hAnsi="Arial" w:cs="Arial"/>
          <w:color w:val="000000"/>
          <w:lang w:val="en-US"/>
        </w:rPr>
        <w:t>" campaign proved efficient, reaching hundreds of thousands of people at a low cost while promoting social inclusion of vulnerable groups, such as children with disabilities</w:t>
      </w:r>
      <w:r w:rsidRPr="00872356">
        <w:rPr>
          <w:rFonts w:ascii="Arial" w:eastAsia="Arial" w:hAnsi="Arial" w:cs="Arial"/>
          <w:color w:val="000000"/>
          <w:vertAlign w:val="superscript"/>
          <w:lang w:val="en-US"/>
        </w:rPr>
        <w:footnoteReference w:id="101"/>
      </w:r>
      <w:r w:rsidRPr="00872356">
        <w:rPr>
          <w:rFonts w:ascii="Arial" w:eastAsia="Arial" w:hAnsi="Arial" w:cs="Arial"/>
          <w:color w:val="000000"/>
          <w:lang w:val="en-US"/>
        </w:rPr>
        <w:t>.</w:t>
      </w:r>
    </w:p>
    <w:p w14:paraId="47B37C71" w14:textId="77777777" w:rsidR="0089000E" w:rsidRPr="00872356" w:rsidRDefault="0089000E" w:rsidP="0089000E">
      <w:pPr>
        <w:pBdr>
          <w:top w:val="nil"/>
          <w:left w:val="nil"/>
          <w:bottom w:val="nil"/>
          <w:right w:val="nil"/>
          <w:between w:val="nil"/>
        </w:pBdr>
        <w:spacing w:after="120" w:line="240" w:lineRule="auto"/>
        <w:ind w:left="360"/>
        <w:jc w:val="both"/>
        <w:rPr>
          <w:rFonts w:ascii="Arial" w:eastAsia="Arial" w:hAnsi="Arial" w:cs="Arial"/>
          <w:color w:val="000000"/>
          <w:lang w:val="en-US"/>
        </w:rPr>
      </w:pPr>
    </w:p>
    <w:p w14:paraId="4BB9E12D" w14:textId="77777777" w:rsidR="0089000E" w:rsidRPr="00872356" w:rsidRDefault="0089000E" w:rsidP="0089000E">
      <w:pPr>
        <w:spacing w:after="120" w:line="240" w:lineRule="auto"/>
        <w:jc w:val="both"/>
        <w:rPr>
          <w:rFonts w:ascii="Arial" w:eastAsia="Arial" w:hAnsi="Arial" w:cs="Arial"/>
          <w:b/>
          <w:lang w:val="en-US"/>
        </w:rPr>
      </w:pPr>
      <w:r w:rsidRPr="00872356">
        <w:rPr>
          <w:rFonts w:ascii="Arial" w:eastAsia="Arial" w:hAnsi="Arial" w:cs="Arial"/>
          <w:b/>
          <w:lang w:val="en-US"/>
        </w:rPr>
        <w:t>Outcome 3 Sustainability</w:t>
      </w:r>
    </w:p>
    <w:p w14:paraId="35006B4B" w14:textId="77777777" w:rsidR="0089000E" w:rsidRPr="00872356" w:rsidRDefault="0089000E">
      <w:pPr>
        <w:numPr>
          <w:ilvl w:val="0"/>
          <w:numId w:val="50"/>
        </w:numPr>
        <w:pBdr>
          <w:top w:val="nil"/>
          <w:left w:val="nil"/>
          <w:bottom w:val="nil"/>
          <w:right w:val="nil"/>
          <w:between w:val="nil"/>
        </w:pBdr>
        <w:spacing w:after="120" w:line="240" w:lineRule="auto"/>
        <w:ind w:left="360"/>
        <w:jc w:val="both"/>
        <w:rPr>
          <w:rFonts w:ascii="Arial" w:eastAsia="Arial" w:hAnsi="Arial" w:cs="Arial"/>
          <w:color w:val="000000"/>
          <w:lang w:val="en-US"/>
        </w:rPr>
      </w:pPr>
      <w:r w:rsidRPr="00872356">
        <w:rPr>
          <w:rFonts w:ascii="Arial" w:eastAsia="Arial" w:hAnsi="Arial" w:cs="Arial"/>
          <w:color w:val="000000"/>
          <w:lang w:val="en-US"/>
        </w:rPr>
        <w:t>Key initiatives under Output 3.2 such as the Agricultural Extension Strategy (supported by FAO) and the establishment of local farmer cooperatives under ENPARD III (supported by FAO) provided a solid foundation for long-term agricultural development. These efforts ensured that farmers had ongoing access to technical assistance and collective market resources, which enhanced their economic resilience.</w:t>
      </w:r>
    </w:p>
    <w:p w14:paraId="6C20DDF5" w14:textId="77777777" w:rsidR="0089000E" w:rsidRPr="00872356" w:rsidRDefault="0089000E">
      <w:pPr>
        <w:numPr>
          <w:ilvl w:val="0"/>
          <w:numId w:val="50"/>
        </w:numPr>
        <w:pBdr>
          <w:top w:val="nil"/>
          <w:left w:val="nil"/>
          <w:bottom w:val="nil"/>
          <w:right w:val="nil"/>
          <w:between w:val="nil"/>
        </w:pBdr>
        <w:spacing w:after="120" w:line="240" w:lineRule="auto"/>
        <w:ind w:left="360"/>
        <w:jc w:val="both"/>
        <w:rPr>
          <w:rFonts w:ascii="Arial" w:eastAsia="Arial" w:hAnsi="Arial" w:cs="Arial"/>
          <w:color w:val="000000"/>
          <w:lang w:val="en-US"/>
        </w:rPr>
      </w:pPr>
      <w:r w:rsidRPr="00872356">
        <w:rPr>
          <w:rFonts w:ascii="Arial" w:eastAsia="Arial" w:hAnsi="Arial" w:cs="Arial"/>
          <w:color w:val="000000"/>
          <w:lang w:val="en-US"/>
        </w:rPr>
        <w:t xml:space="preserve">In addition, the ownership demonstrated by government institutions ensures that after the completion of the projects, they take over financial responsibility and continue implementing successful initiatives. Examples include RDA's continuation of the UNDP initiative on agriculture in mountainous areas and UN Women's initiative on funding female entrepreneurs in non-farm activities. GITA continues to support female entrepreneurs through UN Women’s </w:t>
      </w:r>
      <w:r w:rsidRPr="00872356">
        <w:rPr>
          <w:rFonts w:ascii="Arial" w:eastAsia="Arial" w:hAnsi="Arial" w:cs="Arial"/>
          <w:color w:val="000000"/>
          <w:lang w:val="en-US"/>
        </w:rPr>
        <w:lastRenderedPageBreak/>
        <w:t xml:space="preserve">initiatives, while Enterprise Georgia has established Growth Hubs following a UNDP-commissioned feasibility study. Both state institutions and the private sector have underscored the importance of capacity building provided by UN agencies. This includes sensitizing staff on gender issues (RDA, </w:t>
      </w:r>
      <w:proofErr w:type="spellStart"/>
      <w:r w:rsidRPr="00872356">
        <w:rPr>
          <w:rFonts w:ascii="Arial" w:eastAsia="Arial" w:hAnsi="Arial" w:cs="Arial"/>
          <w:color w:val="000000"/>
          <w:lang w:val="en-US"/>
        </w:rPr>
        <w:t>Tegeta</w:t>
      </w:r>
      <w:proofErr w:type="spellEnd"/>
      <w:r w:rsidRPr="00872356">
        <w:rPr>
          <w:rFonts w:ascii="Arial" w:eastAsia="Arial" w:hAnsi="Arial" w:cs="Arial"/>
          <w:color w:val="000000"/>
          <w:lang w:val="en-US"/>
        </w:rPr>
        <w:t xml:space="preserve"> Motors, Georgian Football Federation) and developing policies, operational procedures, and training on management and monitoring and evaluation (RDA, GITA)​. This combination of capacity building and institutional ownership contributes significantly to the sustainability of the outcomes, ensuring that the impact of the interventions endures beyond the project’s lifespan.</w:t>
      </w:r>
    </w:p>
    <w:p w14:paraId="43EFE54F" w14:textId="77777777" w:rsidR="0089000E" w:rsidRPr="00872356" w:rsidRDefault="0089000E">
      <w:pPr>
        <w:numPr>
          <w:ilvl w:val="0"/>
          <w:numId w:val="50"/>
        </w:numPr>
        <w:pBdr>
          <w:top w:val="nil"/>
          <w:left w:val="nil"/>
          <w:bottom w:val="nil"/>
          <w:right w:val="nil"/>
          <w:between w:val="nil"/>
        </w:pBdr>
        <w:spacing w:after="120" w:line="240" w:lineRule="auto"/>
        <w:ind w:left="360"/>
        <w:jc w:val="both"/>
        <w:rPr>
          <w:rFonts w:ascii="Arial" w:hAnsi="Arial" w:cs="Arial"/>
          <w:lang w:val="en-US"/>
        </w:rPr>
      </w:pPr>
      <w:r w:rsidRPr="00872356">
        <w:rPr>
          <w:rFonts w:ascii="Arial" w:hAnsi="Arial" w:cs="Arial"/>
          <w:lang w:val="en-US"/>
        </w:rPr>
        <w:t xml:space="preserve">However, interviews with stakeholders revealed a recurring issue of one-off interventions by UN agencies such as FAO and UN Women. For example, FAO has supported the adoption of </w:t>
      </w:r>
      <w:proofErr w:type="gramStart"/>
      <w:r w:rsidRPr="00872356">
        <w:rPr>
          <w:rFonts w:ascii="Arial" w:hAnsi="Arial" w:cs="Arial"/>
          <w:lang w:val="en-US"/>
        </w:rPr>
        <w:t>no</w:t>
      </w:r>
      <w:proofErr w:type="gramEnd"/>
      <w:r w:rsidRPr="00872356">
        <w:rPr>
          <w:rFonts w:ascii="Arial" w:hAnsi="Arial" w:cs="Arial"/>
          <w:lang w:val="en-US"/>
        </w:rPr>
        <w:t xml:space="preserve">-till practices under the CRA initiative, primarily targeting large-scale farmers managing more than 10 hectares of land across various pilot areas. According to the ENPARD 3 report, these efforts resulted in over 200 hectares being cultivated using no-till methods, showcasing the practice's potential to </w:t>
      </w:r>
      <w:proofErr w:type="gramStart"/>
      <w:r w:rsidRPr="00872356">
        <w:rPr>
          <w:rFonts w:ascii="Arial" w:hAnsi="Arial" w:cs="Arial"/>
          <w:lang w:val="en-US"/>
        </w:rPr>
        <w:t>enhance soil</w:t>
      </w:r>
      <w:proofErr w:type="gramEnd"/>
      <w:r w:rsidRPr="00872356">
        <w:rPr>
          <w:rFonts w:ascii="Arial" w:hAnsi="Arial" w:cs="Arial"/>
          <w:lang w:val="en-US"/>
        </w:rPr>
        <w:t xml:space="preserve"> health and productivity</w:t>
      </w:r>
      <w:r w:rsidRPr="00872356">
        <w:rPr>
          <w:rStyle w:val="FootnoteReference"/>
          <w:rFonts w:ascii="Arial" w:hAnsi="Arial" w:cs="Arial"/>
          <w:lang w:val="en-US"/>
        </w:rPr>
        <w:footnoteReference w:id="102"/>
      </w:r>
      <w:r w:rsidRPr="00872356">
        <w:rPr>
          <w:rFonts w:ascii="Arial" w:hAnsi="Arial" w:cs="Arial"/>
          <w:lang w:val="en-US"/>
        </w:rPr>
        <w:t>. However, during field visits the evaluation team noticed that broader adoption remains limited due to the lack of follow-up support and engagement with smaller-scale farmers. Similarly, UN Women distributed grants to women farmers through the RDA but did not provide continuous technical support afterward, which poses risks to sustainability</w:t>
      </w:r>
      <w:r w:rsidRPr="00872356">
        <w:rPr>
          <w:rStyle w:val="FootnoteReference"/>
          <w:rFonts w:ascii="Arial" w:hAnsi="Arial" w:cs="Arial"/>
          <w:lang w:val="en-US"/>
        </w:rPr>
        <w:footnoteReference w:id="103"/>
      </w:r>
      <w:r w:rsidRPr="00872356">
        <w:rPr>
          <w:rFonts w:ascii="Arial" w:hAnsi="Arial" w:cs="Arial"/>
          <w:lang w:val="en-US"/>
        </w:rPr>
        <w:t>. This approach could limit the long-term impact of these two interventions, reducing the likelihood that beneficiaries could fully capitalize on the initial support provided​.</w:t>
      </w:r>
    </w:p>
    <w:p w14:paraId="653CD15A" w14:textId="77777777" w:rsidR="0089000E" w:rsidRPr="00872356" w:rsidRDefault="0089000E">
      <w:pPr>
        <w:numPr>
          <w:ilvl w:val="0"/>
          <w:numId w:val="50"/>
        </w:numPr>
        <w:pBdr>
          <w:top w:val="nil"/>
          <w:left w:val="nil"/>
          <w:bottom w:val="nil"/>
          <w:right w:val="nil"/>
          <w:between w:val="nil"/>
        </w:pBdr>
        <w:spacing w:after="120" w:line="240" w:lineRule="auto"/>
        <w:ind w:left="360"/>
        <w:jc w:val="both"/>
        <w:rPr>
          <w:rFonts w:ascii="Arial" w:eastAsia="Arial" w:hAnsi="Arial" w:cs="Arial"/>
          <w:color w:val="000000"/>
          <w:lang w:val="en-US"/>
        </w:rPr>
      </w:pPr>
      <w:r w:rsidRPr="00872356">
        <w:rPr>
          <w:rFonts w:ascii="Arial" w:eastAsia="Arial" w:hAnsi="Arial" w:cs="Arial"/>
          <w:color w:val="000000"/>
          <w:lang w:val="en-US"/>
        </w:rPr>
        <w:t>The sustainability of the interventions is underpinned by the growing ownership of initiatives by Georgian government institutions. Initiatives like the Disability Advisory Council, supported by UNICEF and UN Women, have played a key role in advocating for disability rights and ensuring that these issues remain a priority on the national agenda</w:t>
      </w:r>
      <w:r w:rsidRPr="00872356">
        <w:rPr>
          <w:rFonts w:ascii="Arial" w:eastAsia="Arial" w:hAnsi="Arial" w:cs="Arial"/>
          <w:color w:val="000000"/>
          <w:vertAlign w:val="superscript"/>
          <w:lang w:val="en-US"/>
        </w:rPr>
        <w:footnoteReference w:id="104"/>
      </w:r>
      <w:r w:rsidRPr="00872356">
        <w:rPr>
          <w:rFonts w:ascii="Arial" w:eastAsia="Arial" w:hAnsi="Arial" w:cs="Arial"/>
          <w:color w:val="000000"/>
          <w:lang w:val="en-US"/>
        </w:rPr>
        <w:t>.</w:t>
      </w:r>
    </w:p>
    <w:p w14:paraId="693858BD" w14:textId="77777777" w:rsidR="0089000E" w:rsidRPr="00872356" w:rsidRDefault="0089000E" w:rsidP="0089000E">
      <w:pPr>
        <w:spacing w:after="120" w:line="240" w:lineRule="auto"/>
        <w:jc w:val="both"/>
        <w:rPr>
          <w:rFonts w:ascii="Arial" w:eastAsia="Arial" w:hAnsi="Arial" w:cs="Arial"/>
          <w:u w:val="single"/>
          <w:lang w:val="en-US"/>
        </w:rPr>
      </w:pPr>
    </w:p>
    <w:p w14:paraId="31B12BD8" w14:textId="77777777" w:rsidR="0089000E" w:rsidRPr="00872356" w:rsidRDefault="0089000E" w:rsidP="0089000E">
      <w:pPr>
        <w:spacing w:after="120" w:line="240" w:lineRule="auto"/>
        <w:jc w:val="both"/>
        <w:rPr>
          <w:rFonts w:ascii="Arial" w:eastAsia="Arial" w:hAnsi="Arial" w:cs="Arial"/>
          <w:b/>
          <w:lang w:val="en-US"/>
        </w:rPr>
      </w:pPr>
      <w:r w:rsidRPr="00872356">
        <w:rPr>
          <w:rFonts w:ascii="Arial" w:eastAsia="Arial" w:hAnsi="Arial" w:cs="Arial"/>
          <w:b/>
          <w:lang w:val="en-US"/>
        </w:rPr>
        <w:t>Outcome 3 Impact</w:t>
      </w:r>
    </w:p>
    <w:p w14:paraId="74EBC77F" w14:textId="77777777" w:rsidR="0089000E" w:rsidRPr="00872356" w:rsidRDefault="0089000E">
      <w:pPr>
        <w:numPr>
          <w:ilvl w:val="0"/>
          <w:numId w:val="51"/>
        </w:numPr>
        <w:pBdr>
          <w:top w:val="nil"/>
          <w:left w:val="nil"/>
          <w:bottom w:val="nil"/>
          <w:right w:val="nil"/>
          <w:between w:val="nil"/>
        </w:pBdr>
        <w:spacing w:after="120" w:line="240" w:lineRule="auto"/>
        <w:ind w:left="360"/>
        <w:jc w:val="both"/>
        <w:rPr>
          <w:rFonts w:ascii="Arial" w:eastAsia="Arial" w:hAnsi="Arial" w:cs="Arial"/>
          <w:color w:val="000000"/>
          <w:lang w:val="en-US"/>
        </w:rPr>
      </w:pPr>
      <w:r w:rsidRPr="00872356">
        <w:rPr>
          <w:rFonts w:ascii="Arial" w:eastAsia="Arial" w:hAnsi="Arial" w:cs="Arial"/>
          <w:color w:val="000000"/>
          <w:lang w:val="en-US"/>
        </w:rPr>
        <w:t>The interventions had a measurable impact on the livelihoods of rural populations, contributing to poverty reduction and improved food security. On average, the beneficiary farmers of the ENPARD III program implemented by FAO have increased productivity by 35.8%, production by 74.7%, and income by 106.2%. The program also contributed to creating 375 permanent (140 female, 235 male) and 1,181 part-time jobs (100 percent male)</w:t>
      </w:r>
      <w:r w:rsidRPr="00872356">
        <w:rPr>
          <w:rFonts w:ascii="Arial" w:eastAsia="Arial" w:hAnsi="Arial" w:cs="Arial"/>
          <w:color w:val="000000"/>
          <w:vertAlign w:val="superscript"/>
          <w:lang w:val="en-US"/>
        </w:rPr>
        <w:t xml:space="preserve"> </w:t>
      </w:r>
      <w:r w:rsidRPr="00872356">
        <w:rPr>
          <w:rFonts w:ascii="Arial" w:eastAsia="Arial" w:hAnsi="Arial" w:cs="Arial"/>
          <w:color w:val="000000"/>
          <w:vertAlign w:val="superscript"/>
          <w:lang w:val="en-US"/>
        </w:rPr>
        <w:footnoteReference w:id="105"/>
      </w:r>
      <w:r w:rsidRPr="00872356">
        <w:rPr>
          <w:rFonts w:ascii="Arial" w:eastAsia="Arial" w:hAnsi="Arial" w:cs="Arial"/>
          <w:color w:val="000000"/>
          <w:lang w:val="en-US"/>
        </w:rPr>
        <w:t>. In addition, 17% of farmers financially supported by the program introduced climate-smart agriculture practices in their farms</w:t>
      </w:r>
      <w:r w:rsidRPr="00872356">
        <w:rPr>
          <w:rFonts w:ascii="Arial" w:eastAsia="Arial" w:hAnsi="Arial" w:cs="Arial"/>
          <w:color w:val="000000"/>
          <w:vertAlign w:val="superscript"/>
          <w:lang w:val="en-US"/>
        </w:rPr>
        <w:footnoteReference w:id="106"/>
      </w:r>
      <w:r w:rsidRPr="00872356">
        <w:rPr>
          <w:rFonts w:ascii="Arial" w:eastAsia="Arial" w:hAnsi="Arial" w:cs="Arial"/>
          <w:color w:val="000000"/>
          <w:lang w:val="en-US"/>
        </w:rPr>
        <w:t>.</w:t>
      </w:r>
      <w:r w:rsidRPr="00872356">
        <w:rPr>
          <w:rFonts w:ascii="Arial" w:hAnsi="Arial" w:cs="Arial"/>
          <w:lang w:val="en-US"/>
        </w:rPr>
        <w:t xml:space="preserve">“Improving Rural Development in Georgia” </w:t>
      </w:r>
      <w:r w:rsidRPr="00872356">
        <w:rPr>
          <w:rFonts w:ascii="Arial" w:eastAsia="Arial" w:hAnsi="Arial" w:cs="Arial"/>
          <w:color w:val="000000"/>
          <w:lang w:val="en-US"/>
        </w:rPr>
        <w:t xml:space="preserve">Project under ENPARD III implemented by UNDP, contributed to creating/sustaining 609 jobs. </w:t>
      </w:r>
    </w:p>
    <w:p w14:paraId="14513EA9" w14:textId="77777777" w:rsidR="0089000E" w:rsidRPr="00872356" w:rsidRDefault="0089000E">
      <w:pPr>
        <w:numPr>
          <w:ilvl w:val="0"/>
          <w:numId w:val="51"/>
        </w:numPr>
        <w:pBdr>
          <w:top w:val="nil"/>
          <w:left w:val="nil"/>
          <w:bottom w:val="nil"/>
          <w:right w:val="nil"/>
          <w:between w:val="nil"/>
        </w:pBdr>
        <w:spacing w:after="120" w:line="240" w:lineRule="auto"/>
        <w:ind w:left="360"/>
        <w:jc w:val="both"/>
        <w:rPr>
          <w:rFonts w:ascii="Arial" w:eastAsia="Arial" w:hAnsi="Arial" w:cs="Arial"/>
          <w:color w:val="000000"/>
          <w:lang w:val="en-US"/>
        </w:rPr>
      </w:pPr>
      <w:r w:rsidRPr="00872356">
        <w:rPr>
          <w:rFonts w:ascii="Arial" w:eastAsia="Arial" w:hAnsi="Arial" w:cs="Arial"/>
          <w:color w:val="000000"/>
          <w:lang w:val="en-US"/>
        </w:rPr>
        <w:t>Through UN Women’s support, participants of Women’s Economic Empowerment in the South Caucasus project have reported self-confidence and self-esteem through their ability to network and contribute to household income</w:t>
      </w:r>
      <w:r w:rsidRPr="00872356">
        <w:rPr>
          <w:rFonts w:ascii="Arial" w:eastAsia="Arial" w:hAnsi="Arial" w:cs="Arial"/>
          <w:color w:val="000000"/>
          <w:vertAlign w:val="superscript"/>
          <w:lang w:val="en-US"/>
        </w:rPr>
        <w:footnoteReference w:id="107"/>
      </w:r>
      <w:r w:rsidRPr="00872356">
        <w:rPr>
          <w:rFonts w:ascii="Arial" w:eastAsia="Arial" w:hAnsi="Arial" w:cs="Arial"/>
          <w:color w:val="000000"/>
          <w:lang w:val="en-US"/>
        </w:rPr>
        <w:t>.</w:t>
      </w:r>
    </w:p>
    <w:p w14:paraId="0BDDA60D" w14:textId="77777777" w:rsidR="0089000E" w:rsidRPr="00872356" w:rsidRDefault="0089000E">
      <w:pPr>
        <w:numPr>
          <w:ilvl w:val="0"/>
          <w:numId w:val="51"/>
        </w:numPr>
        <w:pBdr>
          <w:top w:val="nil"/>
          <w:left w:val="nil"/>
          <w:bottom w:val="nil"/>
          <w:right w:val="nil"/>
          <w:between w:val="nil"/>
        </w:pBdr>
        <w:spacing w:after="120" w:line="240" w:lineRule="auto"/>
        <w:ind w:left="360"/>
        <w:jc w:val="both"/>
        <w:rPr>
          <w:rFonts w:ascii="Arial" w:eastAsia="Arial" w:hAnsi="Arial" w:cs="Arial"/>
          <w:color w:val="000000"/>
          <w:lang w:val="en-US"/>
        </w:rPr>
      </w:pPr>
      <w:r w:rsidRPr="00872356">
        <w:rPr>
          <w:rFonts w:ascii="Arial" w:eastAsia="Arial" w:hAnsi="Arial" w:cs="Arial"/>
          <w:color w:val="000000"/>
          <w:lang w:val="en-US"/>
        </w:rPr>
        <w:t xml:space="preserve">As noted in the ILO Contribution Report, significant efforts were made to institutionalize </w:t>
      </w:r>
      <w:proofErr w:type="spellStart"/>
      <w:r>
        <w:rPr>
          <w:rFonts w:ascii="Arial" w:eastAsia="Arial" w:hAnsi="Arial" w:cs="Arial"/>
          <w:color w:val="000000"/>
          <w:lang w:val="en-US"/>
        </w:rPr>
        <w:t>labour</w:t>
      </w:r>
      <w:proofErr w:type="spellEnd"/>
      <w:r w:rsidRPr="00872356">
        <w:rPr>
          <w:rFonts w:ascii="Arial" w:eastAsia="Arial" w:hAnsi="Arial" w:cs="Arial"/>
          <w:color w:val="000000"/>
          <w:lang w:val="en-US"/>
        </w:rPr>
        <w:t xml:space="preserve"> market reforms, particularly in </w:t>
      </w:r>
      <w:proofErr w:type="spellStart"/>
      <w:r>
        <w:rPr>
          <w:rFonts w:ascii="Arial" w:eastAsia="Arial" w:hAnsi="Arial" w:cs="Arial"/>
          <w:color w:val="000000"/>
          <w:lang w:val="en-US"/>
        </w:rPr>
        <w:t>labour</w:t>
      </w:r>
      <w:proofErr w:type="spellEnd"/>
      <w:r w:rsidRPr="00872356">
        <w:rPr>
          <w:rFonts w:ascii="Arial" w:eastAsia="Arial" w:hAnsi="Arial" w:cs="Arial"/>
          <w:color w:val="000000"/>
          <w:lang w:val="en-US"/>
        </w:rPr>
        <w:t xml:space="preserve"> inspections, which have become a permanent feature of Georgia's regulatory system.</w:t>
      </w:r>
    </w:p>
    <w:p w14:paraId="5137ED3B" w14:textId="77777777" w:rsidR="0089000E" w:rsidRPr="00872356" w:rsidRDefault="0089000E">
      <w:pPr>
        <w:numPr>
          <w:ilvl w:val="0"/>
          <w:numId w:val="51"/>
        </w:numPr>
        <w:pBdr>
          <w:top w:val="nil"/>
          <w:left w:val="nil"/>
          <w:bottom w:val="nil"/>
          <w:right w:val="nil"/>
          <w:between w:val="nil"/>
        </w:pBdr>
        <w:spacing w:after="120" w:line="240" w:lineRule="auto"/>
        <w:ind w:left="360"/>
        <w:jc w:val="both"/>
        <w:rPr>
          <w:rFonts w:ascii="Arial" w:eastAsia="Arial" w:hAnsi="Arial" w:cs="Arial"/>
          <w:color w:val="000000"/>
          <w:lang w:val="en-US"/>
        </w:rPr>
      </w:pPr>
      <w:r w:rsidRPr="00872356">
        <w:rPr>
          <w:rFonts w:ascii="Arial" w:eastAsia="Arial" w:hAnsi="Arial" w:cs="Arial"/>
          <w:color w:val="000000"/>
          <w:lang w:val="en-US"/>
        </w:rPr>
        <w:lastRenderedPageBreak/>
        <w:t>Lastly, ILO and UNICEF provided substantial technical support to develop sustainable social protection systems, including unemployment insurance</w:t>
      </w:r>
      <w:r w:rsidRPr="00872356">
        <w:rPr>
          <w:rFonts w:ascii="Arial" w:eastAsia="Arial" w:hAnsi="Arial" w:cs="Arial"/>
          <w:color w:val="000000"/>
          <w:vertAlign w:val="superscript"/>
          <w:lang w:val="en-US"/>
        </w:rPr>
        <w:footnoteReference w:id="108"/>
      </w:r>
      <w:r w:rsidRPr="00872356">
        <w:rPr>
          <w:rFonts w:ascii="Arial" w:eastAsia="Arial" w:hAnsi="Arial" w:cs="Arial"/>
          <w:color w:val="000000"/>
          <w:lang w:val="en-US"/>
        </w:rPr>
        <w:t>.</w:t>
      </w:r>
    </w:p>
    <w:p w14:paraId="6994C639" w14:textId="77777777" w:rsidR="0089000E" w:rsidRPr="00872356" w:rsidRDefault="0089000E">
      <w:pPr>
        <w:numPr>
          <w:ilvl w:val="0"/>
          <w:numId w:val="51"/>
        </w:numPr>
        <w:pBdr>
          <w:top w:val="nil"/>
          <w:left w:val="nil"/>
          <w:bottom w:val="nil"/>
          <w:right w:val="nil"/>
          <w:between w:val="nil"/>
        </w:pBdr>
        <w:spacing w:after="120" w:line="240" w:lineRule="auto"/>
        <w:ind w:left="360"/>
        <w:jc w:val="both"/>
        <w:rPr>
          <w:rFonts w:ascii="Arial" w:eastAsia="Arial" w:hAnsi="Arial" w:cs="Arial"/>
          <w:color w:val="000000"/>
          <w:lang w:val="en-US"/>
        </w:rPr>
      </w:pPr>
      <w:r w:rsidRPr="00872356">
        <w:rPr>
          <w:rFonts w:ascii="Arial" w:eastAsia="Arial" w:hAnsi="Arial" w:cs="Arial"/>
          <w:color w:val="000000"/>
          <w:lang w:val="en-US"/>
        </w:rPr>
        <w:t xml:space="preserve">The impact of Output 3.3 has been profound, particularly in enhancing the resilience of vulnerable groups, including returned migrants, women, and children with disabilities. Joint program “Transforming Social Protection for Persons with Disabilities in Georgia”, implemented by six UN agencies in Georgia – UNICEF, UNDP, UN Women, WHO, UNFPA, OHCHR – contributed to improvement of work conditions of </w:t>
      </w:r>
      <w:proofErr w:type="spellStart"/>
      <w:r w:rsidRPr="00872356">
        <w:rPr>
          <w:rFonts w:ascii="Arial" w:eastAsia="Arial" w:hAnsi="Arial" w:cs="Arial"/>
          <w:color w:val="000000"/>
          <w:lang w:val="en-US"/>
        </w:rPr>
        <w:t>PwDs</w:t>
      </w:r>
      <w:proofErr w:type="spellEnd"/>
      <w:r w:rsidRPr="00872356">
        <w:rPr>
          <w:rFonts w:ascii="Arial" w:eastAsia="Arial" w:hAnsi="Arial" w:cs="Arial"/>
          <w:color w:val="000000"/>
          <w:vertAlign w:val="superscript"/>
          <w:lang w:val="en-US"/>
        </w:rPr>
        <w:footnoteReference w:id="109"/>
      </w:r>
      <w:r w:rsidRPr="00872356">
        <w:rPr>
          <w:rFonts w:ascii="Arial" w:eastAsia="Arial" w:hAnsi="Arial" w:cs="Arial"/>
          <w:color w:val="000000"/>
          <w:lang w:val="en-US"/>
        </w:rPr>
        <w:t>.</w:t>
      </w:r>
    </w:p>
    <w:p w14:paraId="0B857817" w14:textId="77777777" w:rsidR="0089000E" w:rsidRPr="00872356" w:rsidRDefault="0089000E" w:rsidP="0089000E">
      <w:pPr>
        <w:pBdr>
          <w:top w:val="nil"/>
          <w:left w:val="nil"/>
          <w:bottom w:val="nil"/>
          <w:right w:val="nil"/>
          <w:between w:val="nil"/>
        </w:pBdr>
        <w:spacing w:after="120" w:line="240" w:lineRule="auto"/>
        <w:ind w:left="360"/>
        <w:jc w:val="both"/>
        <w:rPr>
          <w:rFonts w:ascii="Arial" w:eastAsia="Arial" w:hAnsi="Arial" w:cs="Arial"/>
          <w:color w:val="000000"/>
          <w:lang w:val="en-US"/>
        </w:rPr>
      </w:pPr>
    </w:p>
    <w:p w14:paraId="1A5CB5BE" w14:textId="77777777" w:rsidR="0089000E" w:rsidRPr="00872356" w:rsidRDefault="0089000E" w:rsidP="0089000E">
      <w:pPr>
        <w:spacing w:after="120" w:line="240" w:lineRule="auto"/>
        <w:jc w:val="both"/>
        <w:rPr>
          <w:rFonts w:ascii="Arial" w:eastAsia="Arial" w:hAnsi="Arial" w:cs="Arial"/>
          <w:b/>
          <w:lang w:val="en-US"/>
        </w:rPr>
      </w:pPr>
      <w:r w:rsidRPr="00872356">
        <w:rPr>
          <w:rFonts w:ascii="Arial" w:eastAsia="Arial" w:hAnsi="Arial" w:cs="Arial"/>
          <w:b/>
          <w:lang w:val="en-US"/>
        </w:rPr>
        <w:t>Output 3 Challenges and lessons learned</w:t>
      </w:r>
    </w:p>
    <w:p w14:paraId="71B4F404" w14:textId="77777777" w:rsidR="0089000E" w:rsidRPr="00872356" w:rsidRDefault="0089000E">
      <w:pPr>
        <w:numPr>
          <w:ilvl w:val="0"/>
          <w:numId w:val="52"/>
        </w:numPr>
        <w:pBdr>
          <w:top w:val="nil"/>
          <w:left w:val="nil"/>
          <w:bottom w:val="nil"/>
          <w:right w:val="nil"/>
          <w:between w:val="nil"/>
        </w:pBdr>
        <w:spacing w:after="120" w:line="240" w:lineRule="auto"/>
        <w:ind w:left="360"/>
        <w:jc w:val="both"/>
        <w:rPr>
          <w:rFonts w:ascii="Arial" w:eastAsia="Arial" w:hAnsi="Arial" w:cs="Arial"/>
          <w:color w:val="000000"/>
          <w:lang w:val="en-US"/>
        </w:rPr>
      </w:pPr>
      <w:r w:rsidRPr="00872356">
        <w:rPr>
          <w:rFonts w:ascii="Arial" w:eastAsia="Arial" w:hAnsi="Arial" w:cs="Arial"/>
          <w:color w:val="000000"/>
          <w:lang w:val="en-US"/>
        </w:rPr>
        <w:t>A key lesson learned from the implementation was the importance of program flexibility in the face of external shocks. The disruptions caused by the COVID-19 pandemic illustrated the need for adaptable timelines and the ability to redirect resources to respond to emerging challenges. Programs that could be adjusted to meet the urgent needs of farmers, such as providing emergency relief or adjusting to supply chain delays, were more successful in mitigating the pandemic’s adverse effects on rural communities​.</w:t>
      </w:r>
    </w:p>
    <w:p w14:paraId="46022DEC" w14:textId="77777777" w:rsidR="0089000E" w:rsidRPr="00872356" w:rsidRDefault="0089000E">
      <w:pPr>
        <w:numPr>
          <w:ilvl w:val="0"/>
          <w:numId w:val="52"/>
        </w:numPr>
        <w:pBdr>
          <w:top w:val="nil"/>
          <w:left w:val="nil"/>
          <w:bottom w:val="nil"/>
          <w:right w:val="nil"/>
          <w:between w:val="nil"/>
        </w:pBdr>
        <w:spacing w:after="120" w:line="240" w:lineRule="auto"/>
        <w:ind w:left="360"/>
        <w:jc w:val="both"/>
        <w:rPr>
          <w:rFonts w:ascii="Arial" w:eastAsia="Arial" w:hAnsi="Arial" w:cs="Arial"/>
          <w:color w:val="000000"/>
          <w:lang w:val="en-US"/>
        </w:rPr>
        <w:sectPr w:rsidR="0089000E" w:rsidRPr="00872356" w:rsidSect="0089000E">
          <w:pgSz w:w="12240" w:h="15840"/>
          <w:pgMar w:top="1440" w:right="1440" w:bottom="1440" w:left="1440" w:header="720" w:footer="720" w:gutter="0"/>
          <w:cols w:space="720"/>
        </w:sectPr>
      </w:pPr>
      <w:r w:rsidRPr="00872356">
        <w:rPr>
          <w:rFonts w:ascii="Arial" w:eastAsia="Arial" w:hAnsi="Arial" w:cs="Arial"/>
          <w:color w:val="000000"/>
          <w:lang w:val="en-US"/>
        </w:rPr>
        <w:t>The sustainability of the interventions was most evident where government institutions and local stakeholders took ownership of the projects. Capacity building, particularly through programs like the Agricultural Extension Strategy supported by FAO, proved critical in ensuring long-term success. However, in cases where the focus was on one-off grants or interventions, the long-term impact was diminished. Continuous institutional support and engagement are necessary to build local capacity and ensure sustained improvements.</w:t>
      </w:r>
    </w:p>
    <w:p w14:paraId="5CA882EF" w14:textId="77777777" w:rsidR="0089000E" w:rsidRPr="00872356" w:rsidRDefault="0089000E" w:rsidP="0089000E">
      <w:pPr>
        <w:pStyle w:val="Heading3"/>
        <w:shd w:val="clear" w:color="auto" w:fill="D9E2F3" w:themeFill="accent1" w:themeFillTint="33"/>
        <w:jc w:val="center"/>
        <w:rPr>
          <w:rFonts w:ascii="Arial" w:hAnsi="Arial" w:cs="Arial"/>
          <w:lang w:val="en-US"/>
        </w:rPr>
      </w:pPr>
      <w:bookmarkStart w:id="24" w:name="_Toc186313200"/>
      <w:r w:rsidRPr="00872356">
        <w:rPr>
          <w:rFonts w:ascii="Arial" w:hAnsi="Arial" w:cs="Arial"/>
          <w:lang w:val="en-US"/>
        </w:rPr>
        <w:lastRenderedPageBreak/>
        <w:t>Outcome area 4</w:t>
      </w:r>
      <w:bookmarkEnd w:id="24"/>
    </w:p>
    <w:tbl>
      <w:tblPr>
        <w:tblW w:w="1477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875"/>
        <w:gridCol w:w="1693"/>
        <w:gridCol w:w="3167"/>
        <w:gridCol w:w="7037"/>
      </w:tblGrid>
      <w:tr w:rsidR="0089000E" w:rsidRPr="00872356" w14:paraId="0DCC3020" w14:textId="77777777" w:rsidTr="00CE75D2">
        <w:trPr>
          <w:trHeight w:val="323"/>
          <w:jc w:val="center"/>
        </w:trPr>
        <w:tc>
          <w:tcPr>
            <w:tcW w:w="2875" w:type="dxa"/>
            <w:shd w:val="clear" w:color="auto" w:fill="auto"/>
          </w:tcPr>
          <w:p w14:paraId="47B4009D" w14:textId="77777777" w:rsidR="0089000E" w:rsidRPr="00872356" w:rsidRDefault="0089000E" w:rsidP="00CE75D2">
            <w:pPr>
              <w:spacing w:after="120" w:line="240" w:lineRule="auto"/>
              <w:jc w:val="center"/>
              <w:rPr>
                <w:rFonts w:ascii="Arial" w:eastAsia="Arial Narrow" w:hAnsi="Arial" w:cs="Arial"/>
                <w:b/>
                <w:smallCaps/>
                <w:color w:val="44546A"/>
                <w:sz w:val="18"/>
                <w:szCs w:val="18"/>
                <w:lang w:val="en-US"/>
              </w:rPr>
            </w:pPr>
            <w:r w:rsidRPr="00872356">
              <w:rPr>
                <w:rFonts w:ascii="Arial" w:eastAsia="Arial Narrow" w:hAnsi="Arial" w:cs="Arial"/>
                <w:b/>
                <w:smallCaps/>
                <w:color w:val="44546A"/>
                <w:sz w:val="18"/>
                <w:szCs w:val="18"/>
                <w:lang w:val="en-US"/>
              </w:rPr>
              <w:t xml:space="preserve">UNSDCF OUTPUTS </w:t>
            </w:r>
          </w:p>
        </w:tc>
        <w:tc>
          <w:tcPr>
            <w:tcW w:w="1693" w:type="dxa"/>
            <w:shd w:val="clear" w:color="auto" w:fill="auto"/>
          </w:tcPr>
          <w:p w14:paraId="5F884F31" w14:textId="77777777" w:rsidR="0089000E" w:rsidRPr="00872356" w:rsidRDefault="0089000E" w:rsidP="00CE75D2">
            <w:pPr>
              <w:spacing w:after="120" w:line="240" w:lineRule="auto"/>
              <w:jc w:val="center"/>
              <w:rPr>
                <w:rFonts w:ascii="Arial" w:eastAsia="Arial Narrow" w:hAnsi="Arial" w:cs="Arial"/>
                <w:b/>
                <w:smallCaps/>
                <w:color w:val="44546A"/>
                <w:sz w:val="18"/>
                <w:szCs w:val="18"/>
                <w:lang w:val="en-US"/>
              </w:rPr>
            </w:pPr>
            <w:r w:rsidRPr="00872356">
              <w:rPr>
                <w:rFonts w:ascii="Arial" w:eastAsia="Arial Narrow" w:hAnsi="Arial" w:cs="Arial"/>
                <w:b/>
                <w:smallCaps/>
                <w:color w:val="44546A"/>
                <w:sz w:val="18"/>
                <w:szCs w:val="18"/>
                <w:lang w:val="en-US"/>
              </w:rPr>
              <w:t xml:space="preserve"> ALIGNMENT </w:t>
            </w:r>
          </w:p>
        </w:tc>
        <w:tc>
          <w:tcPr>
            <w:tcW w:w="3167" w:type="dxa"/>
            <w:shd w:val="clear" w:color="auto" w:fill="auto"/>
          </w:tcPr>
          <w:p w14:paraId="0B52E192" w14:textId="77777777" w:rsidR="0089000E" w:rsidRPr="00872356" w:rsidRDefault="0089000E" w:rsidP="00CE75D2">
            <w:pPr>
              <w:spacing w:after="120" w:line="240" w:lineRule="auto"/>
              <w:jc w:val="center"/>
              <w:rPr>
                <w:rFonts w:ascii="Arial" w:eastAsia="Arial Narrow" w:hAnsi="Arial" w:cs="Arial"/>
                <w:b/>
                <w:smallCaps/>
                <w:color w:val="44546A"/>
                <w:sz w:val="18"/>
                <w:szCs w:val="18"/>
                <w:lang w:val="en-US"/>
              </w:rPr>
            </w:pPr>
            <w:r w:rsidRPr="00872356">
              <w:rPr>
                <w:rFonts w:ascii="Arial" w:eastAsia="Arial Narrow" w:hAnsi="Arial" w:cs="Arial"/>
                <w:b/>
                <w:smallCaps/>
                <w:color w:val="44546A"/>
                <w:sz w:val="18"/>
                <w:szCs w:val="18"/>
                <w:lang w:val="en-US"/>
              </w:rPr>
              <w:t>KEY QUESTIONS</w:t>
            </w:r>
          </w:p>
        </w:tc>
        <w:tc>
          <w:tcPr>
            <w:tcW w:w="7037" w:type="dxa"/>
            <w:shd w:val="clear" w:color="auto" w:fill="auto"/>
          </w:tcPr>
          <w:p w14:paraId="05A45E8E" w14:textId="77777777" w:rsidR="0089000E" w:rsidRPr="00872356" w:rsidRDefault="0089000E" w:rsidP="00CE75D2">
            <w:pPr>
              <w:spacing w:after="120" w:line="240" w:lineRule="auto"/>
              <w:jc w:val="center"/>
              <w:rPr>
                <w:rFonts w:ascii="Arial" w:eastAsia="Arial Narrow" w:hAnsi="Arial" w:cs="Arial"/>
                <w:b/>
                <w:smallCaps/>
                <w:color w:val="44546A"/>
                <w:sz w:val="18"/>
                <w:szCs w:val="18"/>
                <w:lang w:val="en-US"/>
              </w:rPr>
            </w:pPr>
            <w:r w:rsidRPr="00872356">
              <w:rPr>
                <w:rFonts w:ascii="Arial" w:eastAsia="Arial Narrow" w:hAnsi="Arial" w:cs="Arial"/>
                <w:b/>
                <w:smallCaps/>
                <w:color w:val="44546A"/>
                <w:sz w:val="18"/>
                <w:szCs w:val="18"/>
                <w:lang w:val="en-US"/>
              </w:rPr>
              <w:t>SUMMARY OF ANALYSIS</w:t>
            </w:r>
          </w:p>
        </w:tc>
      </w:tr>
      <w:tr w:rsidR="0089000E" w:rsidRPr="00872356" w14:paraId="60D0697D" w14:textId="77777777" w:rsidTr="00CE75D2">
        <w:trPr>
          <w:trHeight w:val="640"/>
          <w:jc w:val="center"/>
        </w:trPr>
        <w:tc>
          <w:tcPr>
            <w:tcW w:w="2875" w:type="dxa"/>
          </w:tcPr>
          <w:p w14:paraId="6D5EFA7D" w14:textId="77777777" w:rsidR="0089000E" w:rsidRPr="00872356" w:rsidRDefault="0089000E" w:rsidP="00CE75D2">
            <w:pPr>
              <w:spacing w:after="12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t>Output 4.1:</w:t>
            </w:r>
          </w:p>
          <w:p w14:paraId="6FBC7675" w14:textId="77777777" w:rsidR="0089000E" w:rsidRPr="00872356" w:rsidRDefault="0089000E" w:rsidP="00CE75D2">
            <w:pPr>
              <w:spacing w:after="120" w:line="240" w:lineRule="auto"/>
              <w:rPr>
                <w:rFonts w:ascii="Arial" w:eastAsia="Arial Narrow" w:hAnsi="Arial" w:cs="Arial"/>
                <w:color w:val="221E1F"/>
                <w:sz w:val="18"/>
                <w:szCs w:val="18"/>
                <w:lang w:val="en-US"/>
              </w:rPr>
            </w:pPr>
            <w:r w:rsidRPr="00872356">
              <w:rPr>
                <w:rFonts w:ascii="Arial" w:eastAsia="Arial Narrow" w:hAnsi="Arial" w:cs="Arial"/>
                <w:sz w:val="18"/>
                <w:szCs w:val="18"/>
                <w:lang w:val="en-US"/>
              </w:rPr>
              <w:t>Conflict affected communities have improved access to essential services, including education, healthcare, GBV response and legal assistance</w:t>
            </w:r>
            <w:r w:rsidRPr="00872356">
              <w:rPr>
                <w:rFonts w:ascii="Arial" w:eastAsia="Arial Narrow" w:hAnsi="Arial" w:cs="Arial"/>
                <w:color w:val="221E1F"/>
                <w:sz w:val="18"/>
                <w:szCs w:val="18"/>
                <w:lang w:val="en-US"/>
              </w:rPr>
              <w:t xml:space="preserve"> </w:t>
            </w:r>
          </w:p>
          <w:p w14:paraId="2C1959D2" w14:textId="77777777" w:rsidR="0089000E" w:rsidRPr="00872356" w:rsidRDefault="0089000E" w:rsidP="00CE75D2">
            <w:pPr>
              <w:spacing w:after="120" w:line="240" w:lineRule="auto"/>
              <w:rPr>
                <w:rFonts w:ascii="Arial" w:eastAsia="Arial Narrow" w:hAnsi="Arial" w:cs="Arial"/>
                <w:b/>
                <w:sz w:val="18"/>
                <w:szCs w:val="18"/>
                <w:lang w:val="en-US"/>
              </w:rPr>
            </w:pPr>
          </w:p>
          <w:p w14:paraId="639795BE" w14:textId="77777777" w:rsidR="0089000E" w:rsidRPr="00872356" w:rsidRDefault="0089000E" w:rsidP="00CE75D2">
            <w:pPr>
              <w:spacing w:after="12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t>Output 4.2</w:t>
            </w:r>
          </w:p>
          <w:p w14:paraId="49588CAA" w14:textId="77777777" w:rsidR="0089000E" w:rsidRPr="00872356" w:rsidRDefault="0089000E" w:rsidP="00CE75D2">
            <w:pPr>
              <w:pBdr>
                <w:top w:val="nil"/>
                <w:left w:val="nil"/>
                <w:bottom w:val="nil"/>
                <w:right w:val="nil"/>
                <w:between w:val="nil"/>
              </w:pBdr>
              <w:spacing w:after="120" w:line="240" w:lineRule="auto"/>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 xml:space="preserve">Socio-economic conditions, community resilience and self-reliance improved with </w:t>
            </w:r>
            <w:proofErr w:type="spellStart"/>
            <w:r w:rsidRPr="00872356">
              <w:rPr>
                <w:rFonts w:ascii="Arial" w:eastAsia="Arial Narrow" w:hAnsi="Arial" w:cs="Arial"/>
                <w:color w:val="000000"/>
                <w:sz w:val="18"/>
                <w:szCs w:val="18"/>
                <w:lang w:val="en-US"/>
              </w:rPr>
              <w:t>programmes</w:t>
            </w:r>
            <w:proofErr w:type="spellEnd"/>
            <w:r w:rsidRPr="00872356">
              <w:rPr>
                <w:rFonts w:ascii="Arial" w:eastAsia="Arial Narrow" w:hAnsi="Arial" w:cs="Arial"/>
                <w:color w:val="000000"/>
                <w:sz w:val="18"/>
                <w:szCs w:val="18"/>
                <w:lang w:val="en-US"/>
              </w:rPr>
              <w:t xml:space="preserve"> benefiting conflict affected communities particularly those left behind</w:t>
            </w:r>
          </w:p>
          <w:p w14:paraId="65192C26" w14:textId="77777777" w:rsidR="0089000E" w:rsidRPr="00872356" w:rsidRDefault="0089000E" w:rsidP="00CE75D2">
            <w:pPr>
              <w:pBdr>
                <w:top w:val="nil"/>
                <w:left w:val="nil"/>
                <w:bottom w:val="nil"/>
                <w:right w:val="nil"/>
                <w:between w:val="nil"/>
              </w:pBdr>
              <w:spacing w:after="120" w:line="240" w:lineRule="auto"/>
              <w:rPr>
                <w:rFonts w:ascii="Arial" w:eastAsia="Arial Narrow" w:hAnsi="Arial" w:cs="Arial"/>
                <w:color w:val="000000"/>
                <w:sz w:val="18"/>
                <w:szCs w:val="18"/>
                <w:lang w:val="en-US"/>
              </w:rPr>
            </w:pPr>
          </w:p>
          <w:p w14:paraId="11BF9835" w14:textId="77777777" w:rsidR="0089000E" w:rsidRPr="00872356" w:rsidRDefault="0089000E" w:rsidP="00CE75D2">
            <w:pPr>
              <w:spacing w:after="12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t>Output 4.3</w:t>
            </w:r>
          </w:p>
          <w:p w14:paraId="7E3EDA07" w14:textId="77777777" w:rsidR="0089000E" w:rsidRPr="00872356" w:rsidRDefault="0089000E" w:rsidP="00CE75D2">
            <w:pPr>
              <w:spacing w:after="120" w:line="240" w:lineRule="auto"/>
              <w:rPr>
                <w:rFonts w:ascii="Arial" w:eastAsia="Arial Narrow" w:hAnsi="Arial" w:cs="Arial"/>
                <w:color w:val="221E1F"/>
                <w:sz w:val="18"/>
                <w:szCs w:val="18"/>
                <w:lang w:val="en-US"/>
              </w:rPr>
            </w:pPr>
            <w:r w:rsidRPr="00872356">
              <w:rPr>
                <w:rFonts w:ascii="Arial" w:eastAsia="Arial Narrow" w:hAnsi="Arial" w:cs="Arial"/>
                <w:sz w:val="18"/>
                <w:szCs w:val="18"/>
                <w:lang w:val="en-US"/>
              </w:rPr>
              <w:t>Space widened for dialogue and participation that strengthens civil society, community resilience, social cohesion and implementation of the Women, Peace and Security agenda</w:t>
            </w:r>
            <w:r w:rsidRPr="00872356">
              <w:rPr>
                <w:rFonts w:ascii="Arial" w:eastAsia="Arial Narrow" w:hAnsi="Arial" w:cs="Arial"/>
                <w:color w:val="221E1F"/>
                <w:sz w:val="18"/>
                <w:szCs w:val="18"/>
                <w:lang w:val="en-US"/>
              </w:rPr>
              <w:t xml:space="preserve"> </w:t>
            </w:r>
          </w:p>
        </w:tc>
        <w:tc>
          <w:tcPr>
            <w:tcW w:w="1693" w:type="dxa"/>
          </w:tcPr>
          <w:p w14:paraId="4C3F4843"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i/>
                <w:sz w:val="18"/>
                <w:szCs w:val="18"/>
                <w:lang w:val="en-US"/>
              </w:rPr>
              <w:t>Output 4.1</w:t>
            </w:r>
            <w:r w:rsidRPr="00872356">
              <w:rPr>
                <w:rFonts w:ascii="Arial" w:eastAsia="Arial Narrow" w:hAnsi="Arial" w:cs="Arial"/>
                <w:sz w:val="18"/>
                <w:szCs w:val="18"/>
                <w:lang w:val="en-US"/>
              </w:rPr>
              <w:t xml:space="preserve"> is aligned with SDG Output Indicators 4.1.1, 4.1.2, and 4.1.3</w:t>
            </w:r>
          </w:p>
          <w:p w14:paraId="32C406C9" w14:textId="77777777" w:rsidR="0089000E" w:rsidRPr="00872356" w:rsidRDefault="0089000E" w:rsidP="00CE75D2">
            <w:pPr>
              <w:spacing w:after="120" w:line="240" w:lineRule="auto"/>
              <w:rPr>
                <w:rFonts w:ascii="Arial" w:eastAsia="Arial Narrow" w:hAnsi="Arial" w:cs="Arial"/>
                <w:i/>
                <w:sz w:val="18"/>
                <w:szCs w:val="18"/>
                <w:lang w:val="en-US"/>
              </w:rPr>
            </w:pPr>
          </w:p>
          <w:p w14:paraId="25451BB2" w14:textId="77777777" w:rsidR="0089000E" w:rsidRPr="00872356" w:rsidRDefault="0089000E" w:rsidP="00CE75D2">
            <w:pPr>
              <w:spacing w:after="120" w:line="240" w:lineRule="auto"/>
              <w:rPr>
                <w:rFonts w:ascii="Arial" w:eastAsia="Arial Narrow" w:hAnsi="Arial" w:cs="Arial"/>
                <w:i/>
                <w:sz w:val="18"/>
                <w:szCs w:val="18"/>
                <w:lang w:val="en-US"/>
              </w:rPr>
            </w:pPr>
            <w:r w:rsidRPr="00872356">
              <w:rPr>
                <w:rFonts w:ascii="Arial" w:eastAsia="Arial Narrow" w:hAnsi="Arial" w:cs="Arial"/>
                <w:i/>
                <w:sz w:val="18"/>
                <w:szCs w:val="18"/>
                <w:lang w:val="en-US"/>
              </w:rPr>
              <w:t>Output 4.2</w:t>
            </w:r>
            <w:r w:rsidRPr="00872356">
              <w:rPr>
                <w:rFonts w:ascii="Arial" w:eastAsia="Arial Narrow" w:hAnsi="Arial" w:cs="Arial"/>
                <w:sz w:val="18"/>
                <w:szCs w:val="18"/>
                <w:lang w:val="en-US"/>
              </w:rPr>
              <w:t xml:space="preserve"> is aligned with SDG Output Indicators 4.2.1, 4.2.2, and 4.2.3</w:t>
            </w:r>
          </w:p>
          <w:p w14:paraId="67444ADC" w14:textId="77777777" w:rsidR="0089000E" w:rsidRPr="00872356" w:rsidRDefault="0089000E" w:rsidP="00CE75D2">
            <w:pPr>
              <w:spacing w:after="120" w:line="240" w:lineRule="auto"/>
              <w:rPr>
                <w:rFonts w:ascii="Arial" w:eastAsia="Arial Narrow" w:hAnsi="Arial" w:cs="Arial"/>
                <w:i/>
                <w:sz w:val="18"/>
                <w:szCs w:val="18"/>
                <w:lang w:val="en-US"/>
              </w:rPr>
            </w:pPr>
          </w:p>
          <w:p w14:paraId="41F8D9E6"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i/>
                <w:sz w:val="18"/>
                <w:szCs w:val="18"/>
                <w:lang w:val="en-US"/>
              </w:rPr>
              <w:t>Output 4.3</w:t>
            </w:r>
            <w:r w:rsidRPr="00872356">
              <w:rPr>
                <w:rFonts w:ascii="Arial" w:eastAsia="Arial Narrow" w:hAnsi="Arial" w:cs="Arial"/>
                <w:sz w:val="18"/>
                <w:szCs w:val="18"/>
                <w:lang w:val="en-US"/>
              </w:rPr>
              <w:t xml:space="preserve"> is aligned with SDG Output Indicators 4.3.1, 4.3.2, and 4.3.3</w:t>
            </w:r>
          </w:p>
        </w:tc>
        <w:tc>
          <w:tcPr>
            <w:tcW w:w="3167" w:type="dxa"/>
          </w:tcPr>
          <w:p w14:paraId="02CC2FB0" w14:textId="77777777" w:rsidR="0089000E" w:rsidRPr="00872356" w:rsidRDefault="0089000E" w:rsidP="00CE75D2">
            <w:pPr>
              <w:spacing w:after="12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t>Question 1</w:t>
            </w:r>
          </w:p>
          <w:p w14:paraId="6E4E3253"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How were emerging issues identified and prioritized during the implementation of the UNSDCF?</w:t>
            </w:r>
          </w:p>
          <w:p w14:paraId="48ED8D9E" w14:textId="77777777" w:rsidR="0089000E" w:rsidRPr="00872356" w:rsidRDefault="0089000E" w:rsidP="00CE75D2">
            <w:pPr>
              <w:spacing w:after="120" w:line="240" w:lineRule="auto"/>
              <w:rPr>
                <w:rFonts w:ascii="Arial" w:eastAsia="Arial Narrow" w:hAnsi="Arial" w:cs="Arial"/>
                <w:sz w:val="18"/>
                <w:szCs w:val="18"/>
                <w:lang w:val="en-US"/>
              </w:rPr>
            </w:pPr>
          </w:p>
          <w:p w14:paraId="5C5ED3B8" w14:textId="77777777" w:rsidR="0089000E" w:rsidRPr="00872356" w:rsidRDefault="0089000E" w:rsidP="00CE75D2">
            <w:pPr>
              <w:spacing w:after="12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t>Question 2</w:t>
            </w:r>
          </w:p>
          <w:p w14:paraId="3CED1435"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How frequently were the UNSDCF objectives reviewed to ensure alignment with evolving government priorities?</w:t>
            </w:r>
          </w:p>
          <w:p w14:paraId="6E2D1157" w14:textId="77777777" w:rsidR="0089000E" w:rsidRPr="00872356" w:rsidRDefault="0089000E" w:rsidP="00CE75D2">
            <w:pPr>
              <w:spacing w:after="120" w:line="240" w:lineRule="auto"/>
              <w:rPr>
                <w:rFonts w:ascii="Arial" w:eastAsia="Arial Narrow" w:hAnsi="Arial" w:cs="Arial"/>
                <w:sz w:val="18"/>
                <w:szCs w:val="18"/>
                <w:lang w:val="en-US"/>
              </w:rPr>
            </w:pPr>
          </w:p>
          <w:p w14:paraId="51FF1983" w14:textId="77777777" w:rsidR="0089000E" w:rsidRPr="00872356" w:rsidRDefault="0089000E" w:rsidP="00CE75D2">
            <w:pPr>
              <w:spacing w:after="12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t>Question 3</w:t>
            </w:r>
          </w:p>
          <w:p w14:paraId="42828770"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What mechanisms were used to adjust the UNSDCF implementation in response to these emerging issues?</w:t>
            </w:r>
          </w:p>
          <w:p w14:paraId="2492AD27" w14:textId="77777777" w:rsidR="0089000E" w:rsidRPr="00872356" w:rsidRDefault="0089000E" w:rsidP="00CE75D2">
            <w:pPr>
              <w:spacing w:after="120" w:line="240" w:lineRule="auto"/>
              <w:rPr>
                <w:rFonts w:ascii="Arial" w:eastAsia="Arial Narrow" w:hAnsi="Arial" w:cs="Arial"/>
                <w:b/>
                <w:sz w:val="18"/>
                <w:szCs w:val="18"/>
                <w:lang w:val="en-US"/>
              </w:rPr>
            </w:pPr>
          </w:p>
          <w:p w14:paraId="2A09865D" w14:textId="77777777" w:rsidR="0089000E" w:rsidRPr="00872356" w:rsidRDefault="0089000E" w:rsidP="00CE75D2">
            <w:pPr>
              <w:spacing w:after="12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t>Question 4</w:t>
            </w:r>
          </w:p>
          <w:p w14:paraId="4A74656B"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How were data gaps addressed in conflict-affected areas?</w:t>
            </w:r>
          </w:p>
          <w:p w14:paraId="6E638638" w14:textId="77777777" w:rsidR="0089000E" w:rsidRPr="00872356" w:rsidRDefault="0089000E" w:rsidP="00CE75D2">
            <w:pPr>
              <w:spacing w:after="120" w:line="240" w:lineRule="auto"/>
              <w:rPr>
                <w:rFonts w:ascii="Arial" w:eastAsia="Arial Narrow" w:hAnsi="Arial" w:cs="Arial"/>
                <w:sz w:val="18"/>
                <w:szCs w:val="18"/>
                <w:lang w:val="en-US"/>
              </w:rPr>
            </w:pPr>
          </w:p>
          <w:p w14:paraId="7B211610" w14:textId="77777777" w:rsidR="0089000E" w:rsidRPr="00872356" w:rsidRDefault="0089000E" w:rsidP="00CE75D2">
            <w:pPr>
              <w:spacing w:after="12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t>Question 5</w:t>
            </w:r>
          </w:p>
          <w:p w14:paraId="3F58709A" w14:textId="77777777" w:rsidR="0089000E" w:rsidRPr="00872356" w:rsidRDefault="0089000E" w:rsidP="00CE75D2">
            <w:pPr>
              <w:spacing w:after="120" w:line="240" w:lineRule="auto"/>
              <w:rPr>
                <w:rFonts w:ascii="Arial" w:eastAsia="Arial Narrow" w:hAnsi="Arial" w:cs="Arial"/>
                <w:b/>
                <w:sz w:val="18"/>
                <w:szCs w:val="18"/>
                <w:lang w:val="en-US"/>
              </w:rPr>
            </w:pPr>
            <w:r w:rsidRPr="00872356">
              <w:rPr>
                <w:rFonts w:ascii="Arial" w:eastAsia="Arial Narrow" w:hAnsi="Arial" w:cs="Arial"/>
                <w:sz w:val="18"/>
                <w:szCs w:val="18"/>
                <w:lang w:val="en-US"/>
              </w:rPr>
              <w:t xml:space="preserve">What challenges were faced </w:t>
            </w:r>
            <w:proofErr w:type="gramStart"/>
            <w:r w:rsidRPr="00872356">
              <w:rPr>
                <w:rFonts w:ascii="Arial" w:eastAsia="Arial Narrow" w:hAnsi="Arial" w:cs="Arial"/>
                <w:sz w:val="18"/>
                <w:szCs w:val="18"/>
                <w:lang w:val="en-US"/>
              </w:rPr>
              <w:t>in</w:t>
            </w:r>
            <w:proofErr w:type="gramEnd"/>
            <w:r w:rsidRPr="00872356">
              <w:rPr>
                <w:rFonts w:ascii="Arial" w:eastAsia="Arial Narrow" w:hAnsi="Arial" w:cs="Arial"/>
                <w:sz w:val="18"/>
                <w:szCs w:val="18"/>
                <w:lang w:val="en-US"/>
              </w:rPr>
              <w:t xml:space="preserve"> measuring social cohesion, and access to public services?</w:t>
            </w:r>
          </w:p>
        </w:tc>
        <w:tc>
          <w:tcPr>
            <w:tcW w:w="7037" w:type="dxa"/>
          </w:tcPr>
          <w:p w14:paraId="3EE4A979"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The linkage between Outcome 4 and its three outputs is robust. There is a focus on addressing the needs and protecting the </w:t>
            </w:r>
            <w:proofErr w:type="gramStart"/>
            <w:r w:rsidRPr="00872356">
              <w:rPr>
                <w:rFonts w:ascii="Arial" w:eastAsia="Arial Narrow" w:hAnsi="Arial" w:cs="Arial"/>
                <w:sz w:val="18"/>
                <w:szCs w:val="18"/>
                <w:lang w:val="en-US"/>
              </w:rPr>
              <w:t>right</w:t>
            </w:r>
            <w:proofErr w:type="gramEnd"/>
            <w:r w:rsidRPr="00872356">
              <w:rPr>
                <w:rFonts w:ascii="Arial" w:eastAsia="Arial Narrow" w:hAnsi="Arial" w:cs="Arial"/>
                <w:sz w:val="18"/>
                <w:szCs w:val="18"/>
                <w:lang w:val="en-US"/>
              </w:rPr>
              <w:t xml:space="preserve"> of citizens in conflict-affected regions. By emphasizing the imperative of improving socio-economic conditions, and by highlighting delivery of and access to public services in conflict-affected communities, the </w:t>
            </w:r>
            <w:proofErr w:type="spellStart"/>
            <w:r w:rsidRPr="00872356">
              <w:rPr>
                <w:rFonts w:ascii="Arial" w:eastAsia="Arial Narrow" w:hAnsi="Arial" w:cs="Arial"/>
                <w:sz w:val="18"/>
                <w:szCs w:val="18"/>
                <w:lang w:val="en-US"/>
              </w:rPr>
              <w:t>ToC</w:t>
            </w:r>
            <w:proofErr w:type="spellEnd"/>
            <w:r w:rsidRPr="00872356">
              <w:rPr>
                <w:rFonts w:ascii="Arial" w:eastAsia="Arial Narrow" w:hAnsi="Arial" w:cs="Arial"/>
                <w:sz w:val="18"/>
                <w:szCs w:val="18"/>
                <w:lang w:val="en-US"/>
              </w:rPr>
              <w:t xml:space="preserve"> provides a strong framework for action. </w:t>
            </w:r>
          </w:p>
          <w:p w14:paraId="65466584" w14:textId="77777777" w:rsidR="0089000E" w:rsidRPr="00872356" w:rsidRDefault="0089000E" w:rsidP="00CE75D2">
            <w:pPr>
              <w:spacing w:after="120" w:line="240" w:lineRule="auto"/>
              <w:rPr>
                <w:rFonts w:ascii="Arial" w:eastAsia="Arial Narrow" w:hAnsi="Arial" w:cs="Arial"/>
                <w:sz w:val="18"/>
                <w:szCs w:val="18"/>
                <w:lang w:val="en-US"/>
              </w:rPr>
            </w:pPr>
          </w:p>
          <w:p w14:paraId="58B15BA2" w14:textId="77777777" w:rsidR="0089000E"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Given the challenges of delivery of services while ensuring that principles of LNOB, and needs of women and vulnerable groups are addressed, there would be a need for effective, results-oriented multistakeholder, cross-sector partnerships. This aspect is not as strongly highlighted in the assumptions as it could have been.</w:t>
            </w:r>
          </w:p>
          <w:p w14:paraId="27153829" w14:textId="5025DF38" w:rsidR="0089000E" w:rsidRPr="00CE75D2" w:rsidRDefault="0089000E" w:rsidP="00CE75D2">
            <w:pPr>
              <w:rPr>
                <w:rFonts w:ascii="Arial" w:hAnsi="Arial" w:cs="Arial"/>
                <w:sz w:val="18"/>
                <w:szCs w:val="18"/>
              </w:rPr>
            </w:pPr>
            <w:r w:rsidRPr="00CE75D2">
              <w:rPr>
                <w:rFonts w:ascii="Arial" w:hAnsi="Arial" w:cs="Arial"/>
                <w:sz w:val="18"/>
                <w:szCs w:val="18"/>
              </w:rPr>
              <w:t xml:space="preserve">As of today, 123 branches of Public Service Hall (PSH) operate across Georgia, applying the “leaving no-one behind” principle and ensuring that citizens and visitors throughout the country have access to prompt, efficient, and accessible services in a comfortable environment. These branches include locations near the </w:t>
            </w:r>
            <w:r w:rsidR="00C253F3">
              <w:rPr>
                <w:rFonts w:ascii="Arial" w:hAnsi="Arial" w:cs="Arial"/>
                <w:sz w:val="18"/>
                <w:szCs w:val="18"/>
              </w:rPr>
              <w:t>ABL</w:t>
            </w:r>
            <w:r w:rsidRPr="00CE75D2">
              <w:rPr>
                <w:rFonts w:ascii="Arial" w:hAnsi="Arial" w:cs="Arial"/>
                <w:sz w:val="18"/>
                <w:szCs w:val="18"/>
              </w:rPr>
              <w:t xml:space="preserve">, specifically in </w:t>
            </w:r>
            <w:proofErr w:type="spellStart"/>
            <w:r w:rsidRPr="00CE75D2">
              <w:rPr>
                <w:rFonts w:ascii="Arial" w:hAnsi="Arial" w:cs="Arial"/>
                <w:sz w:val="18"/>
                <w:szCs w:val="18"/>
              </w:rPr>
              <w:t>Berdzenauli</w:t>
            </w:r>
            <w:proofErr w:type="spellEnd"/>
            <w:r w:rsidRPr="00CE75D2">
              <w:rPr>
                <w:rFonts w:ascii="Arial" w:hAnsi="Arial" w:cs="Arial"/>
                <w:sz w:val="18"/>
                <w:szCs w:val="18"/>
              </w:rPr>
              <w:t xml:space="preserve">, </w:t>
            </w:r>
            <w:proofErr w:type="spellStart"/>
            <w:r w:rsidRPr="00CE75D2">
              <w:rPr>
                <w:rFonts w:ascii="Arial" w:hAnsi="Arial" w:cs="Arial"/>
                <w:sz w:val="18"/>
                <w:szCs w:val="18"/>
              </w:rPr>
              <w:t>Tkviavi</w:t>
            </w:r>
            <w:proofErr w:type="spellEnd"/>
            <w:r w:rsidRPr="00CE75D2">
              <w:rPr>
                <w:rFonts w:ascii="Arial" w:hAnsi="Arial" w:cs="Arial"/>
                <w:sz w:val="18"/>
                <w:szCs w:val="18"/>
              </w:rPr>
              <w:t xml:space="preserve">, </w:t>
            </w:r>
            <w:proofErr w:type="spellStart"/>
            <w:r w:rsidRPr="00CE75D2">
              <w:rPr>
                <w:rFonts w:ascii="Arial" w:hAnsi="Arial" w:cs="Arial"/>
                <w:sz w:val="18"/>
                <w:szCs w:val="18"/>
              </w:rPr>
              <w:t>Mejvriskevi</w:t>
            </w:r>
            <w:proofErr w:type="spellEnd"/>
            <w:r w:rsidRPr="00CE75D2">
              <w:rPr>
                <w:rFonts w:ascii="Arial" w:hAnsi="Arial" w:cs="Arial"/>
                <w:sz w:val="18"/>
                <w:szCs w:val="18"/>
              </w:rPr>
              <w:t xml:space="preserve">, Rukhi, and </w:t>
            </w:r>
            <w:proofErr w:type="spellStart"/>
            <w:r w:rsidRPr="00CE75D2">
              <w:rPr>
                <w:rFonts w:ascii="Arial" w:hAnsi="Arial" w:cs="Arial"/>
                <w:sz w:val="18"/>
                <w:szCs w:val="18"/>
              </w:rPr>
              <w:t>Orsantia</w:t>
            </w:r>
            <w:proofErr w:type="spellEnd"/>
            <w:r w:rsidRPr="00CE75D2">
              <w:rPr>
                <w:rFonts w:ascii="Arial" w:hAnsi="Arial" w:cs="Arial"/>
                <w:sz w:val="18"/>
                <w:szCs w:val="18"/>
              </w:rPr>
              <w:t>.</w:t>
            </w:r>
          </w:p>
          <w:p w14:paraId="74183C5B" w14:textId="72C01D3F" w:rsidR="0089000E" w:rsidRPr="00872356" w:rsidRDefault="0089000E" w:rsidP="00CE75D2">
            <w:pPr>
              <w:spacing w:after="120" w:line="240" w:lineRule="auto"/>
              <w:rPr>
                <w:rFonts w:ascii="Arial" w:eastAsia="Arial Narrow" w:hAnsi="Arial" w:cs="Arial"/>
                <w:sz w:val="18"/>
                <w:szCs w:val="18"/>
                <w:lang w:val="en-US"/>
              </w:rPr>
            </w:pPr>
            <w:r w:rsidRPr="00CE75D2">
              <w:rPr>
                <w:rFonts w:ascii="Arial" w:hAnsi="Arial" w:cs="Arial"/>
                <w:sz w:val="18"/>
                <w:szCs w:val="18"/>
              </w:rPr>
              <w:t xml:space="preserve">In addition to the branches, PSH also deploys Mobile Public Service Halls— specially equipped vehicles that deliver the same services to various communities, particularly those in villages near the </w:t>
            </w:r>
            <w:r w:rsidR="00C253F3">
              <w:rPr>
                <w:rFonts w:ascii="Arial" w:hAnsi="Arial" w:cs="Arial"/>
                <w:sz w:val="18"/>
                <w:szCs w:val="18"/>
              </w:rPr>
              <w:t>ABL</w:t>
            </w:r>
            <w:r w:rsidRPr="00CE75D2">
              <w:rPr>
                <w:rFonts w:ascii="Arial" w:hAnsi="Arial" w:cs="Arial"/>
                <w:sz w:val="18"/>
                <w:szCs w:val="18"/>
              </w:rPr>
              <w:t xml:space="preserve">. During 2023-2024, Mobile PSHs provided services to residents of the following administrative units: Lia, Kvemo Chala, </w:t>
            </w:r>
            <w:proofErr w:type="spellStart"/>
            <w:r w:rsidRPr="00CE75D2">
              <w:rPr>
                <w:rFonts w:ascii="Arial" w:hAnsi="Arial" w:cs="Arial"/>
                <w:sz w:val="18"/>
                <w:szCs w:val="18"/>
              </w:rPr>
              <w:t>Tsagvli</w:t>
            </w:r>
            <w:proofErr w:type="spellEnd"/>
            <w:r w:rsidRPr="00CE75D2">
              <w:rPr>
                <w:rFonts w:ascii="Arial" w:hAnsi="Arial" w:cs="Arial"/>
                <w:sz w:val="18"/>
                <w:szCs w:val="18"/>
              </w:rPr>
              <w:t xml:space="preserve">, Dvani, </w:t>
            </w:r>
            <w:proofErr w:type="spellStart"/>
            <w:r w:rsidRPr="00CE75D2">
              <w:rPr>
                <w:rFonts w:ascii="Arial" w:hAnsi="Arial" w:cs="Arial"/>
                <w:sz w:val="18"/>
                <w:szCs w:val="18"/>
              </w:rPr>
              <w:t>Takhtisdziri</w:t>
            </w:r>
            <w:proofErr w:type="spellEnd"/>
            <w:r w:rsidRPr="00CE75D2">
              <w:rPr>
                <w:rFonts w:ascii="Arial" w:hAnsi="Arial" w:cs="Arial"/>
                <w:sz w:val="18"/>
                <w:szCs w:val="18"/>
              </w:rPr>
              <w:t xml:space="preserve">, </w:t>
            </w:r>
            <w:proofErr w:type="spellStart"/>
            <w:r w:rsidRPr="00CE75D2">
              <w:rPr>
                <w:rFonts w:ascii="Arial" w:hAnsi="Arial" w:cs="Arial"/>
                <w:sz w:val="18"/>
                <w:szCs w:val="18"/>
              </w:rPr>
              <w:t>Tserovani</w:t>
            </w:r>
            <w:proofErr w:type="spellEnd"/>
            <w:r w:rsidRPr="00CE75D2">
              <w:rPr>
                <w:rFonts w:ascii="Arial" w:hAnsi="Arial" w:cs="Arial"/>
                <w:sz w:val="18"/>
                <w:szCs w:val="18"/>
              </w:rPr>
              <w:t xml:space="preserve">, </w:t>
            </w:r>
            <w:proofErr w:type="spellStart"/>
            <w:r w:rsidRPr="00CE75D2">
              <w:rPr>
                <w:rFonts w:ascii="Arial" w:hAnsi="Arial" w:cs="Arial"/>
                <w:sz w:val="18"/>
                <w:szCs w:val="18"/>
              </w:rPr>
              <w:t>Shindisi</w:t>
            </w:r>
            <w:proofErr w:type="spellEnd"/>
            <w:r w:rsidRPr="00CE75D2">
              <w:rPr>
                <w:rFonts w:ascii="Arial" w:hAnsi="Arial" w:cs="Arial"/>
                <w:sz w:val="18"/>
                <w:szCs w:val="18"/>
              </w:rPr>
              <w:t xml:space="preserve">, </w:t>
            </w:r>
            <w:proofErr w:type="spellStart"/>
            <w:r w:rsidRPr="00CE75D2">
              <w:rPr>
                <w:rFonts w:ascii="Arial" w:hAnsi="Arial" w:cs="Arial"/>
                <w:sz w:val="18"/>
                <w:szCs w:val="18"/>
              </w:rPr>
              <w:t>Perevi</w:t>
            </w:r>
            <w:proofErr w:type="spellEnd"/>
            <w:r w:rsidRPr="00CE75D2">
              <w:rPr>
                <w:rFonts w:ascii="Arial" w:hAnsi="Arial" w:cs="Arial"/>
                <w:sz w:val="18"/>
                <w:szCs w:val="18"/>
              </w:rPr>
              <w:t xml:space="preserve">, </w:t>
            </w:r>
            <w:proofErr w:type="spellStart"/>
            <w:r w:rsidRPr="00CE75D2">
              <w:rPr>
                <w:rFonts w:ascii="Arial" w:hAnsi="Arial" w:cs="Arial"/>
                <w:sz w:val="18"/>
                <w:szCs w:val="18"/>
              </w:rPr>
              <w:t>Mereti</w:t>
            </w:r>
            <w:proofErr w:type="spellEnd"/>
            <w:r w:rsidRPr="00CE75D2">
              <w:rPr>
                <w:rFonts w:ascii="Arial" w:hAnsi="Arial" w:cs="Arial"/>
                <w:sz w:val="18"/>
                <w:szCs w:val="18"/>
              </w:rPr>
              <w:t xml:space="preserve">, </w:t>
            </w:r>
            <w:proofErr w:type="spellStart"/>
            <w:r w:rsidRPr="00CE75D2">
              <w:rPr>
                <w:rFonts w:ascii="Arial" w:hAnsi="Arial" w:cs="Arial"/>
                <w:sz w:val="18"/>
                <w:szCs w:val="18"/>
              </w:rPr>
              <w:t>Ganmukhuri</w:t>
            </w:r>
            <w:proofErr w:type="spellEnd"/>
            <w:r w:rsidRPr="00CE75D2">
              <w:rPr>
                <w:rFonts w:ascii="Arial" w:hAnsi="Arial" w:cs="Arial"/>
                <w:sz w:val="18"/>
                <w:szCs w:val="18"/>
              </w:rPr>
              <w:t xml:space="preserve">, and </w:t>
            </w:r>
            <w:proofErr w:type="spellStart"/>
            <w:r w:rsidRPr="00CE75D2">
              <w:rPr>
                <w:rFonts w:ascii="Arial" w:hAnsi="Arial" w:cs="Arial"/>
                <w:sz w:val="18"/>
                <w:szCs w:val="18"/>
              </w:rPr>
              <w:t>Pakhulani</w:t>
            </w:r>
            <w:proofErr w:type="spellEnd"/>
            <w:r w:rsidRPr="00CE75D2">
              <w:rPr>
                <w:rFonts w:ascii="Arial" w:hAnsi="Arial" w:cs="Arial"/>
                <w:sz w:val="18"/>
                <w:szCs w:val="18"/>
              </w:rPr>
              <w:t xml:space="preserve">. Currently, the locations of the Mobile Public Service Hall are </w:t>
            </w:r>
            <w:proofErr w:type="spellStart"/>
            <w:r w:rsidRPr="00CE75D2">
              <w:rPr>
                <w:rFonts w:ascii="Arial" w:hAnsi="Arial" w:cs="Arial"/>
                <w:sz w:val="18"/>
                <w:szCs w:val="18"/>
              </w:rPr>
              <w:t>Ganmukhuri</w:t>
            </w:r>
            <w:proofErr w:type="spellEnd"/>
            <w:r w:rsidRPr="00CE75D2">
              <w:rPr>
                <w:rFonts w:ascii="Arial" w:hAnsi="Arial" w:cs="Arial"/>
                <w:sz w:val="18"/>
                <w:szCs w:val="18"/>
              </w:rPr>
              <w:t xml:space="preserve">, </w:t>
            </w:r>
            <w:proofErr w:type="spellStart"/>
            <w:r w:rsidRPr="00CE75D2">
              <w:rPr>
                <w:rFonts w:ascii="Arial" w:hAnsi="Arial" w:cs="Arial"/>
                <w:sz w:val="18"/>
                <w:szCs w:val="18"/>
              </w:rPr>
              <w:t>Pakhulani</w:t>
            </w:r>
            <w:proofErr w:type="spellEnd"/>
            <w:r w:rsidRPr="00CE75D2">
              <w:rPr>
                <w:rFonts w:ascii="Arial" w:hAnsi="Arial" w:cs="Arial"/>
                <w:sz w:val="18"/>
                <w:szCs w:val="18"/>
              </w:rPr>
              <w:t xml:space="preserve">, </w:t>
            </w:r>
            <w:proofErr w:type="spellStart"/>
            <w:r w:rsidRPr="00CE75D2">
              <w:rPr>
                <w:rFonts w:ascii="Arial" w:hAnsi="Arial" w:cs="Arial"/>
                <w:sz w:val="18"/>
                <w:szCs w:val="18"/>
              </w:rPr>
              <w:t>Perevi</w:t>
            </w:r>
            <w:proofErr w:type="spellEnd"/>
            <w:r w:rsidRPr="00CE75D2">
              <w:rPr>
                <w:rFonts w:ascii="Arial" w:hAnsi="Arial" w:cs="Arial"/>
                <w:sz w:val="18"/>
                <w:szCs w:val="18"/>
              </w:rPr>
              <w:t xml:space="preserve">, </w:t>
            </w:r>
            <w:proofErr w:type="spellStart"/>
            <w:r w:rsidRPr="00CE75D2">
              <w:rPr>
                <w:rFonts w:ascii="Arial" w:hAnsi="Arial" w:cs="Arial"/>
                <w:sz w:val="18"/>
                <w:szCs w:val="18"/>
              </w:rPr>
              <w:t>Mereti</w:t>
            </w:r>
            <w:proofErr w:type="spellEnd"/>
          </w:p>
        </w:tc>
      </w:tr>
    </w:tbl>
    <w:p w14:paraId="366BD91F" w14:textId="77777777" w:rsidR="0089000E" w:rsidRPr="00872356" w:rsidRDefault="0089000E" w:rsidP="0089000E">
      <w:pPr>
        <w:pBdr>
          <w:top w:val="nil"/>
          <w:left w:val="nil"/>
          <w:bottom w:val="nil"/>
          <w:right w:val="nil"/>
          <w:between w:val="nil"/>
        </w:pBdr>
        <w:spacing w:after="120" w:line="240" w:lineRule="auto"/>
        <w:ind w:left="720"/>
        <w:rPr>
          <w:rFonts w:ascii="Arial" w:eastAsia="Arial Narrow" w:hAnsi="Arial" w:cs="Arial"/>
          <w:b/>
          <w:smallCaps/>
          <w:color w:val="000000"/>
          <w:sz w:val="18"/>
          <w:szCs w:val="18"/>
          <w:lang w:val="en-US"/>
        </w:rPr>
      </w:pPr>
    </w:p>
    <w:p w14:paraId="627545A3" w14:textId="77777777" w:rsidR="0089000E" w:rsidRPr="00872356" w:rsidRDefault="0089000E" w:rsidP="0089000E">
      <w:pPr>
        <w:pBdr>
          <w:top w:val="nil"/>
          <w:left w:val="nil"/>
          <w:bottom w:val="nil"/>
          <w:right w:val="nil"/>
          <w:between w:val="nil"/>
        </w:pBdr>
        <w:spacing w:after="120" w:line="240" w:lineRule="auto"/>
        <w:ind w:left="720"/>
        <w:rPr>
          <w:rFonts w:ascii="Arial" w:eastAsia="Arial Narrow" w:hAnsi="Arial" w:cs="Arial"/>
          <w:b/>
          <w:smallCaps/>
          <w:color w:val="000000"/>
          <w:sz w:val="18"/>
          <w:szCs w:val="18"/>
          <w:lang w:val="en-US"/>
        </w:rPr>
      </w:pPr>
    </w:p>
    <w:tbl>
      <w:tblPr>
        <w:tblW w:w="14508" w:type="dxa"/>
        <w:tblInd w:w="-818" w:type="dxa"/>
        <w:tblLayout w:type="fixed"/>
        <w:tblLook w:val="0400" w:firstRow="0" w:lastRow="0" w:firstColumn="0" w:lastColumn="0" w:noHBand="0" w:noVBand="1"/>
      </w:tblPr>
      <w:tblGrid>
        <w:gridCol w:w="2341"/>
        <w:gridCol w:w="2608"/>
        <w:gridCol w:w="8"/>
        <w:gridCol w:w="2963"/>
        <w:gridCol w:w="9"/>
        <w:gridCol w:w="2963"/>
        <w:gridCol w:w="6"/>
        <w:gridCol w:w="3592"/>
        <w:gridCol w:w="9"/>
        <w:gridCol w:w="9"/>
      </w:tblGrid>
      <w:tr w:rsidR="0089000E" w:rsidRPr="00872356" w14:paraId="615AF263" w14:textId="77777777" w:rsidTr="00CE75D2">
        <w:trPr>
          <w:trHeight w:val="315"/>
        </w:trPr>
        <w:tc>
          <w:tcPr>
            <w:tcW w:w="14508" w:type="dxa"/>
            <w:gridSpan w:val="10"/>
            <w:tcBorders>
              <w:top w:val="single" w:sz="6" w:space="0" w:color="CCCCCC"/>
              <w:left w:val="single" w:sz="6" w:space="0" w:color="000000"/>
              <w:bottom w:val="single" w:sz="6" w:space="0" w:color="000000"/>
              <w:right w:val="single" w:sz="6" w:space="0" w:color="000000"/>
            </w:tcBorders>
            <w:shd w:val="clear" w:color="auto" w:fill="F2F2F2"/>
            <w:tcMar>
              <w:top w:w="30" w:type="dxa"/>
              <w:left w:w="45" w:type="dxa"/>
              <w:bottom w:w="30" w:type="dxa"/>
              <w:right w:w="45" w:type="dxa"/>
            </w:tcMar>
          </w:tcPr>
          <w:p w14:paraId="47FD7414" w14:textId="77777777" w:rsidR="0089000E" w:rsidRPr="00872356" w:rsidRDefault="0089000E" w:rsidP="00CE75D2">
            <w:pPr>
              <w:spacing w:after="120" w:line="240" w:lineRule="auto"/>
              <w:jc w:val="center"/>
              <w:rPr>
                <w:rFonts w:ascii="Arial" w:eastAsia="Arial Narrow" w:hAnsi="Arial" w:cs="Arial"/>
                <w:sz w:val="16"/>
                <w:szCs w:val="16"/>
                <w:lang w:val="en-US"/>
              </w:rPr>
            </w:pPr>
            <w:r w:rsidRPr="00872356">
              <w:rPr>
                <w:rFonts w:ascii="Arial" w:eastAsia="Arial Narrow" w:hAnsi="Arial" w:cs="Arial"/>
                <w:b/>
                <w:sz w:val="16"/>
                <w:szCs w:val="16"/>
                <w:lang w:val="en-US"/>
              </w:rPr>
              <w:t>OUTPUT 4: INDICATOR-WISE PROGRESS</w:t>
            </w:r>
          </w:p>
        </w:tc>
      </w:tr>
      <w:tr w:rsidR="0089000E" w:rsidRPr="00872356" w14:paraId="6463FA33" w14:textId="77777777" w:rsidTr="00CE75D2">
        <w:trPr>
          <w:gridAfter w:val="1"/>
          <w:wAfter w:w="9" w:type="dxa"/>
          <w:trHeight w:val="315"/>
        </w:trPr>
        <w:tc>
          <w:tcPr>
            <w:tcW w:w="2341"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7911B8F9" w14:textId="77777777" w:rsidR="0089000E" w:rsidRPr="00872356" w:rsidRDefault="0089000E" w:rsidP="00CE75D2">
            <w:pPr>
              <w:spacing w:after="120" w:line="240" w:lineRule="auto"/>
              <w:rPr>
                <w:rFonts w:ascii="Arial" w:eastAsia="Arial Narrow" w:hAnsi="Arial" w:cs="Arial"/>
                <w:sz w:val="16"/>
                <w:szCs w:val="16"/>
                <w:lang w:val="en-US"/>
              </w:rPr>
            </w:pPr>
          </w:p>
        </w:tc>
        <w:tc>
          <w:tcPr>
            <w:tcW w:w="2616" w:type="dxa"/>
            <w:gridSpan w:val="2"/>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37F20FB6" w14:textId="77777777" w:rsidR="0089000E" w:rsidRPr="00872356" w:rsidRDefault="0089000E" w:rsidP="00CE75D2">
            <w:pPr>
              <w:spacing w:after="120" w:line="240" w:lineRule="auto"/>
              <w:jc w:val="center"/>
              <w:rPr>
                <w:rFonts w:ascii="Arial" w:eastAsia="Arial Narrow" w:hAnsi="Arial" w:cs="Arial"/>
                <w:b/>
                <w:sz w:val="16"/>
                <w:szCs w:val="16"/>
                <w:lang w:val="en-US"/>
              </w:rPr>
            </w:pPr>
            <w:r w:rsidRPr="00872356">
              <w:rPr>
                <w:rFonts w:ascii="Arial" w:eastAsia="Arial Narrow" w:hAnsi="Arial" w:cs="Arial"/>
                <w:b/>
                <w:sz w:val="16"/>
                <w:szCs w:val="16"/>
                <w:lang w:val="en-US"/>
              </w:rPr>
              <w:t>BASELINE</w:t>
            </w:r>
          </w:p>
        </w:tc>
        <w:tc>
          <w:tcPr>
            <w:tcW w:w="2972" w:type="dxa"/>
            <w:gridSpan w:val="2"/>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5C517848" w14:textId="77777777" w:rsidR="0089000E" w:rsidRPr="00872356" w:rsidRDefault="0089000E" w:rsidP="00CE75D2">
            <w:pPr>
              <w:spacing w:after="120" w:line="240" w:lineRule="auto"/>
              <w:jc w:val="center"/>
              <w:rPr>
                <w:rFonts w:ascii="Arial" w:eastAsia="Arial Narrow" w:hAnsi="Arial" w:cs="Arial"/>
                <w:b/>
                <w:sz w:val="16"/>
                <w:szCs w:val="16"/>
                <w:lang w:val="en-US"/>
              </w:rPr>
            </w:pPr>
            <w:r w:rsidRPr="00872356">
              <w:rPr>
                <w:rFonts w:ascii="Arial" w:eastAsia="Arial Narrow" w:hAnsi="Arial" w:cs="Arial"/>
                <w:b/>
                <w:sz w:val="16"/>
                <w:szCs w:val="16"/>
                <w:lang w:val="en-US"/>
              </w:rPr>
              <w:t>2021 PROGRESS</w:t>
            </w:r>
          </w:p>
        </w:tc>
        <w:tc>
          <w:tcPr>
            <w:tcW w:w="2969" w:type="dxa"/>
            <w:gridSpan w:val="2"/>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3C8040B7" w14:textId="77777777" w:rsidR="0089000E" w:rsidRPr="00872356" w:rsidRDefault="0089000E" w:rsidP="00CE75D2">
            <w:pPr>
              <w:spacing w:after="120" w:line="240" w:lineRule="auto"/>
              <w:jc w:val="center"/>
              <w:rPr>
                <w:rFonts w:ascii="Arial" w:eastAsia="Arial Narrow" w:hAnsi="Arial" w:cs="Arial"/>
                <w:b/>
                <w:sz w:val="16"/>
                <w:szCs w:val="16"/>
                <w:lang w:val="en-US"/>
              </w:rPr>
            </w:pPr>
            <w:r w:rsidRPr="00872356">
              <w:rPr>
                <w:rFonts w:ascii="Arial" w:eastAsia="Arial Narrow" w:hAnsi="Arial" w:cs="Arial"/>
                <w:b/>
                <w:sz w:val="16"/>
                <w:szCs w:val="16"/>
                <w:lang w:val="en-US"/>
              </w:rPr>
              <w:t>2022 PROGRESS</w:t>
            </w:r>
          </w:p>
        </w:tc>
        <w:tc>
          <w:tcPr>
            <w:tcW w:w="3601" w:type="dxa"/>
            <w:gridSpan w:val="2"/>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1F3F8F2A" w14:textId="77777777" w:rsidR="0089000E" w:rsidRPr="00872356" w:rsidRDefault="0089000E" w:rsidP="00CE75D2">
            <w:pPr>
              <w:spacing w:after="120" w:line="240" w:lineRule="auto"/>
              <w:jc w:val="center"/>
              <w:rPr>
                <w:rFonts w:ascii="Arial" w:eastAsia="Arial Narrow" w:hAnsi="Arial" w:cs="Arial"/>
                <w:b/>
                <w:sz w:val="16"/>
                <w:szCs w:val="16"/>
                <w:lang w:val="en-US"/>
              </w:rPr>
            </w:pPr>
            <w:r w:rsidRPr="00872356">
              <w:rPr>
                <w:rFonts w:ascii="Arial" w:eastAsia="Arial Narrow" w:hAnsi="Arial" w:cs="Arial"/>
                <w:b/>
                <w:sz w:val="16"/>
                <w:szCs w:val="16"/>
                <w:lang w:val="en-US"/>
              </w:rPr>
              <w:t>2023 PROGRESS</w:t>
            </w:r>
          </w:p>
        </w:tc>
      </w:tr>
      <w:tr w:rsidR="0089000E" w:rsidRPr="00872356" w14:paraId="68D33522" w14:textId="77777777" w:rsidTr="00CE75D2">
        <w:trPr>
          <w:gridAfter w:val="1"/>
          <w:wAfter w:w="9" w:type="dxa"/>
          <w:trHeight w:val="315"/>
        </w:trPr>
        <w:tc>
          <w:tcPr>
            <w:tcW w:w="2341"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6A825C5A"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lastRenderedPageBreak/>
              <w:t>4.1.1: Number of cases of legal and psychological assistance / services received by conflict-affected persons (including GBV survivors), by sex</w:t>
            </w:r>
          </w:p>
        </w:tc>
        <w:tc>
          <w:tcPr>
            <w:tcW w:w="2616" w:type="dxa"/>
            <w:gridSpan w:val="2"/>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261DE321"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 UNDP: 1,397 persons (85% female).</w:t>
            </w:r>
            <w:r w:rsidRPr="00872356">
              <w:rPr>
                <w:rFonts w:ascii="Arial" w:eastAsia="Arial Narrow" w:hAnsi="Arial" w:cs="Arial"/>
                <w:sz w:val="16"/>
                <w:szCs w:val="16"/>
                <w:lang w:val="en-US"/>
              </w:rPr>
              <w:br/>
              <w:t>· UN Women: 417 GBV survivors (99% female).</w:t>
            </w:r>
            <w:r w:rsidRPr="00872356">
              <w:rPr>
                <w:rFonts w:ascii="Arial" w:eastAsia="Arial Narrow" w:hAnsi="Arial" w:cs="Arial"/>
                <w:sz w:val="16"/>
                <w:szCs w:val="16"/>
                <w:lang w:val="en-US"/>
              </w:rPr>
              <w:br/>
              <w:t xml:space="preserve">· </w:t>
            </w:r>
            <w:r w:rsidRPr="00872356">
              <w:rPr>
                <w:rFonts w:ascii="Arial" w:eastAsia="Symbol" w:hAnsi="Arial" w:cs="Arial"/>
                <w:sz w:val="16"/>
                <w:szCs w:val="16"/>
                <w:lang w:val="en-US"/>
              </w:rPr>
              <w:t>∙</w:t>
            </w:r>
            <w:r w:rsidRPr="00872356">
              <w:rPr>
                <w:rFonts w:ascii="Arial" w:eastAsia="Arial Narrow" w:hAnsi="Arial" w:cs="Arial"/>
                <w:sz w:val="16"/>
                <w:szCs w:val="16"/>
                <w:lang w:val="en-US"/>
              </w:rPr>
              <w:t xml:space="preserve"> UNHCR: 1,300 persons (60% female).</w:t>
            </w:r>
          </w:p>
        </w:tc>
        <w:tc>
          <w:tcPr>
            <w:tcW w:w="2972" w:type="dxa"/>
            <w:gridSpan w:val="2"/>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639F3B2F"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 UNDP: 771 persons (81% female).</w:t>
            </w:r>
            <w:r w:rsidRPr="00872356">
              <w:rPr>
                <w:rFonts w:ascii="Arial" w:eastAsia="Arial Narrow" w:hAnsi="Arial" w:cs="Arial"/>
                <w:sz w:val="16"/>
                <w:szCs w:val="16"/>
                <w:lang w:val="en-US"/>
              </w:rPr>
              <w:br/>
              <w:t>· UN Women: 900 consultations (99.7% female), 275 individuals received services, 403 individuals reached via awareness campaigns.</w:t>
            </w:r>
            <w:r w:rsidRPr="00872356">
              <w:rPr>
                <w:rFonts w:ascii="Arial" w:eastAsia="Arial Narrow" w:hAnsi="Arial" w:cs="Arial"/>
                <w:sz w:val="16"/>
                <w:szCs w:val="16"/>
                <w:lang w:val="en-US"/>
              </w:rPr>
              <w:br/>
              <w:t xml:space="preserve">· </w:t>
            </w:r>
            <w:r w:rsidRPr="00872356">
              <w:rPr>
                <w:rFonts w:ascii="Arial" w:eastAsia="Symbol" w:hAnsi="Arial" w:cs="Arial"/>
                <w:sz w:val="16"/>
                <w:szCs w:val="16"/>
                <w:lang w:val="en-US"/>
              </w:rPr>
              <w:t>∙</w:t>
            </w:r>
            <w:r w:rsidRPr="00872356">
              <w:rPr>
                <w:rFonts w:ascii="Arial" w:eastAsia="Arial Narrow" w:hAnsi="Arial" w:cs="Arial"/>
                <w:sz w:val="16"/>
                <w:szCs w:val="16"/>
                <w:lang w:val="en-US"/>
              </w:rPr>
              <w:t xml:space="preserve"> UNHCR: 1,036 persons (68.5% female).</w:t>
            </w:r>
          </w:p>
        </w:tc>
        <w:tc>
          <w:tcPr>
            <w:tcW w:w="2969" w:type="dxa"/>
            <w:gridSpan w:val="2"/>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6EAE5DE0"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 UNDP: 771 persons (81% female).</w:t>
            </w:r>
            <w:r w:rsidRPr="00872356">
              <w:rPr>
                <w:rFonts w:ascii="Arial" w:eastAsia="Arial Narrow" w:hAnsi="Arial" w:cs="Arial"/>
                <w:sz w:val="16"/>
                <w:szCs w:val="16"/>
                <w:lang w:val="en-US"/>
              </w:rPr>
              <w:br/>
              <w:t>· UN Women: 735 consultations.</w:t>
            </w:r>
            <w:r w:rsidRPr="00872356">
              <w:rPr>
                <w:rFonts w:ascii="Arial" w:eastAsia="Arial Narrow" w:hAnsi="Arial" w:cs="Arial"/>
                <w:sz w:val="16"/>
                <w:szCs w:val="16"/>
                <w:lang w:val="en-US"/>
              </w:rPr>
              <w:br/>
              <w:t>· UNHCR: 1,002 persons (68% female).</w:t>
            </w:r>
          </w:p>
        </w:tc>
        <w:tc>
          <w:tcPr>
            <w:tcW w:w="3601" w:type="dxa"/>
            <w:gridSpan w:val="2"/>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3254587B"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 UNDP: 110 legal consultations (88 female), 282 psychological consultations (127 female).</w:t>
            </w:r>
            <w:r w:rsidRPr="00872356">
              <w:rPr>
                <w:rFonts w:ascii="Arial" w:eastAsia="Arial Narrow" w:hAnsi="Arial" w:cs="Arial"/>
                <w:sz w:val="16"/>
                <w:szCs w:val="16"/>
                <w:lang w:val="en-US"/>
              </w:rPr>
              <w:br/>
              <w:t>· UN Women: 904 consultations (536 women), 347 calls received.</w:t>
            </w:r>
            <w:r w:rsidRPr="00872356">
              <w:rPr>
                <w:rFonts w:ascii="Arial" w:eastAsia="Arial Narrow" w:hAnsi="Arial" w:cs="Arial"/>
                <w:sz w:val="16"/>
                <w:szCs w:val="16"/>
                <w:lang w:val="en-US"/>
              </w:rPr>
              <w:br/>
              <w:t>· UNHCR: 1,138 persons (63% female).</w:t>
            </w:r>
          </w:p>
        </w:tc>
      </w:tr>
      <w:tr w:rsidR="0089000E" w:rsidRPr="00872356" w14:paraId="462FFDBA" w14:textId="77777777" w:rsidTr="00CE75D2">
        <w:trPr>
          <w:gridAfter w:val="1"/>
          <w:wAfter w:w="9" w:type="dxa"/>
          <w:trHeight w:val="315"/>
        </w:trPr>
        <w:tc>
          <w:tcPr>
            <w:tcW w:w="2341"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09AA3A03"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4.1.2: Number of conflict-affected youth and teachers (schools, VET colleges and university) with improved access to quality education services</w:t>
            </w:r>
          </w:p>
        </w:tc>
        <w:tc>
          <w:tcPr>
            <w:tcW w:w="2616" w:type="dxa"/>
            <w:gridSpan w:val="2"/>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628044B4"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 UNDP: 20,174 student beneficiaries (40% female).</w:t>
            </w:r>
            <w:r w:rsidRPr="00872356">
              <w:rPr>
                <w:rFonts w:ascii="Arial" w:eastAsia="Arial Narrow" w:hAnsi="Arial" w:cs="Arial"/>
                <w:sz w:val="16"/>
                <w:szCs w:val="16"/>
                <w:lang w:val="en-US"/>
              </w:rPr>
              <w:br/>
              <w:t>· UNDP: 350 teachers trained.</w:t>
            </w:r>
            <w:r w:rsidRPr="00872356">
              <w:rPr>
                <w:rFonts w:ascii="Arial" w:eastAsia="Arial Narrow" w:hAnsi="Arial" w:cs="Arial"/>
                <w:sz w:val="16"/>
                <w:szCs w:val="16"/>
                <w:lang w:val="en-US"/>
              </w:rPr>
              <w:br/>
              <w:t>· UNICEF: 5,326 student beneficiaries.</w:t>
            </w:r>
          </w:p>
        </w:tc>
        <w:tc>
          <w:tcPr>
            <w:tcW w:w="2972" w:type="dxa"/>
            <w:gridSpan w:val="2"/>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6DD88F65"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 UNDP: 1,204 students (56% female).</w:t>
            </w:r>
            <w:r w:rsidRPr="00872356">
              <w:rPr>
                <w:rFonts w:ascii="Arial" w:eastAsia="Arial Narrow" w:hAnsi="Arial" w:cs="Arial"/>
                <w:sz w:val="16"/>
                <w:szCs w:val="16"/>
                <w:lang w:val="en-US"/>
              </w:rPr>
              <w:br/>
              <w:t>· UNDP: 378 teachers trained.</w:t>
            </w:r>
            <w:r w:rsidRPr="00872356">
              <w:rPr>
                <w:rFonts w:ascii="Arial" w:eastAsia="Arial Narrow" w:hAnsi="Arial" w:cs="Arial"/>
                <w:sz w:val="16"/>
                <w:szCs w:val="16"/>
                <w:lang w:val="en-US"/>
              </w:rPr>
              <w:br/>
              <w:t>· UNICEF: 10,858 students (59% female).</w:t>
            </w:r>
          </w:p>
        </w:tc>
        <w:tc>
          <w:tcPr>
            <w:tcW w:w="2969" w:type="dxa"/>
            <w:gridSpan w:val="2"/>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28020603"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 UNDP: 433 students (52% female).</w:t>
            </w:r>
            <w:r w:rsidRPr="00872356">
              <w:rPr>
                <w:rFonts w:ascii="Arial" w:eastAsia="Arial Narrow" w:hAnsi="Arial" w:cs="Arial"/>
                <w:sz w:val="16"/>
                <w:szCs w:val="16"/>
                <w:lang w:val="en-US"/>
              </w:rPr>
              <w:br/>
              <w:t xml:space="preserve">· </w:t>
            </w:r>
            <w:r w:rsidRPr="00872356">
              <w:rPr>
                <w:rFonts w:ascii="Arial" w:eastAsia="Symbol" w:hAnsi="Arial" w:cs="Arial"/>
                <w:sz w:val="16"/>
                <w:szCs w:val="16"/>
                <w:lang w:val="en-US"/>
              </w:rPr>
              <w:t>∙</w:t>
            </w:r>
            <w:r w:rsidRPr="00872356">
              <w:rPr>
                <w:rFonts w:ascii="Arial" w:eastAsia="Arial Narrow" w:hAnsi="Arial" w:cs="Arial"/>
                <w:sz w:val="16"/>
                <w:szCs w:val="16"/>
                <w:lang w:val="en-US"/>
              </w:rPr>
              <w:t xml:space="preserve"> UNICEF: 59 teachers, 230 youth reached.</w:t>
            </w:r>
          </w:p>
        </w:tc>
        <w:tc>
          <w:tcPr>
            <w:tcW w:w="3601" w:type="dxa"/>
            <w:gridSpan w:val="2"/>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70AD5F5A"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 UNDP: 1,388 students (920 female), 40 teachers (32 female).</w:t>
            </w:r>
            <w:r w:rsidRPr="00872356">
              <w:rPr>
                <w:rFonts w:ascii="Arial" w:eastAsia="Arial Narrow" w:hAnsi="Arial" w:cs="Arial"/>
                <w:sz w:val="16"/>
                <w:szCs w:val="16"/>
                <w:lang w:val="en-US"/>
              </w:rPr>
              <w:br/>
              <w:t>· UNICEF: 63 teachers, 312 youth.</w:t>
            </w:r>
          </w:p>
        </w:tc>
      </w:tr>
      <w:tr w:rsidR="0089000E" w:rsidRPr="00872356" w14:paraId="605EA70A" w14:textId="77777777" w:rsidTr="00CE75D2">
        <w:trPr>
          <w:gridAfter w:val="1"/>
          <w:wAfter w:w="9" w:type="dxa"/>
          <w:trHeight w:val="315"/>
        </w:trPr>
        <w:tc>
          <w:tcPr>
            <w:tcW w:w="2341"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3A259021"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4.1.3: Number of conflict-affected population with improved access to essential healthcare services, including Sexual and reproductive health services</w:t>
            </w:r>
          </w:p>
        </w:tc>
        <w:tc>
          <w:tcPr>
            <w:tcW w:w="2616" w:type="dxa"/>
            <w:gridSpan w:val="2"/>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4E17075F"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 UNDP: 10,886 persons (60% female).</w:t>
            </w:r>
            <w:r w:rsidRPr="00872356">
              <w:rPr>
                <w:rFonts w:ascii="Arial" w:eastAsia="Arial Narrow" w:hAnsi="Arial" w:cs="Arial"/>
                <w:sz w:val="16"/>
                <w:szCs w:val="16"/>
                <w:lang w:val="en-US"/>
              </w:rPr>
              <w:br/>
              <w:t>· UNFPA: 18,000 persons (100% female, cumulative 2015-2020).</w:t>
            </w:r>
          </w:p>
        </w:tc>
        <w:tc>
          <w:tcPr>
            <w:tcW w:w="2972" w:type="dxa"/>
            <w:gridSpan w:val="2"/>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6482A8FE"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 UNDP: 16,375 persons (51% female).</w:t>
            </w:r>
            <w:r w:rsidRPr="00872356">
              <w:rPr>
                <w:rFonts w:ascii="Arial" w:eastAsia="Arial Narrow" w:hAnsi="Arial" w:cs="Arial"/>
                <w:sz w:val="16"/>
                <w:szCs w:val="16"/>
                <w:lang w:val="en-US"/>
              </w:rPr>
              <w:br/>
              <w:t>· UNFPA: 22,380 persons (100% female).</w:t>
            </w:r>
          </w:p>
        </w:tc>
        <w:tc>
          <w:tcPr>
            <w:tcW w:w="2969" w:type="dxa"/>
            <w:gridSpan w:val="2"/>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0399FE2E"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 UNDP: 55,439 persons (57% female).</w:t>
            </w:r>
            <w:r w:rsidRPr="00872356">
              <w:rPr>
                <w:rFonts w:ascii="Arial" w:eastAsia="Arial Narrow" w:hAnsi="Arial" w:cs="Arial"/>
                <w:sz w:val="16"/>
                <w:szCs w:val="16"/>
                <w:lang w:val="en-US"/>
              </w:rPr>
              <w:br/>
              <w:t>· UNFPA: 25,755 persons (100% female).</w:t>
            </w:r>
            <w:r w:rsidRPr="00872356">
              <w:rPr>
                <w:rFonts w:ascii="Arial" w:eastAsia="Arial Narrow" w:hAnsi="Arial" w:cs="Arial"/>
                <w:sz w:val="16"/>
                <w:szCs w:val="16"/>
                <w:lang w:val="en-US"/>
              </w:rPr>
              <w:br/>
              <w:t>· UNICEF: 10,500 children and adolescents.</w:t>
            </w:r>
          </w:p>
        </w:tc>
        <w:tc>
          <w:tcPr>
            <w:tcW w:w="3601" w:type="dxa"/>
            <w:gridSpan w:val="2"/>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45B8DF63"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 UNDP: 1,300 persons (764 female).</w:t>
            </w:r>
            <w:r w:rsidRPr="00872356">
              <w:rPr>
                <w:rFonts w:ascii="Arial" w:eastAsia="Arial Narrow" w:hAnsi="Arial" w:cs="Arial"/>
                <w:sz w:val="16"/>
                <w:szCs w:val="16"/>
                <w:lang w:val="en-US"/>
              </w:rPr>
              <w:br/>
              <w:t>· UNFPA: 28,820 persons (100% female).</w:t>
            </w:r>
            <w:r w:rsidRPr="00872356">
              <w:rPr>
                <w:rFonts w:ascii="Arial" w:eastAsia="Arial Narrow" w:hAnsi="Arial" w:cs="Arial"/>
                <w:sz w:val="16"/>
                <w:szCs w:val="16"/>
                <w:lang w:val="en-US"/>
              </w:rPr>
              <w:br/>
              <w:t>· UNICEF: 506 children.</w:t>
            </w:r>
          </w:p>
        </w:tc>
      </w:tr>
      <w:tr w:rsidR="0089000E" w:rsidRPr="00872356" w14:paraId="17A6061E" w14:textId="77777777" w:rsidTr="00CE75D2">
        <w:trPr>
          <w:gridAfter w:val="1"/>
          <w:wAfter w:w="9" w:type="dxa"/>
          <w:trHeight w:val="315"/>
        </w:trPr>
        <w:tc>
          <w:tcPr>
            <w:tcW w:w="2341"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2A3B0ED0"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4.2.1 Number of initiatives successfully implemented to improve socio-economic conditions and human security in conflict-affected areas</w:t>
            </w:r>
          </w:p>
        </w:tc>
        <w:tc>
          <w:tcPr>
            <w:tcW w:w="2616" w:type="dxa"/>
            <w:gridSpan w:val="2"/>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36B415C8"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UNDP - 80</w:t>
            </w:r>
            <w:r w:rsidRPr="00872356">
              <w:rPr>
                <w:rFonts w:ascii="Arial" w:eastAsia="Arial Narrow" w:hAnsi="Arial" w:cs="Arial"/>
                <w:sz w:val="16"/>
                <w:szCs w:val="16"/>
                <w:lang w:val="en-US"/>
              </w:rPr>
              <w:br/>
              <w:t>UN Women &amp; FAO - 0</w:t>
            </w:r>
          </w:p>
        </w:tc>
        <w:tc>
          <w:tcPr>
            <w:tcW w:w="2972" w:type="dxa"/>
            <w:gridSpan w:val="2"/>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35B479CA"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 xml:space="preserve">UNDP: 133 </w:t>
            </w:r>
            <w:r w:rsidRPr="00872356">
              <w:rPr>
                <w:rFonts w:ascii="Arial" w:eastAsia="Arial Narrow" w:hAnsi="Arial" w:cs="Arial"/>
                <w:sz w:val="16"/>
                <w:szCs w:val="16"/>
                <w:lang w:val="en-US"/>
              </w:rPr>
              <w:br/>
              <w:t>FAO: 18</w:t>
            </w:r>
            <w:r w:rsidRPr="00872356">
              <w:rPr>
                <w:rFonts w:ascii="Arial" w:eastAsia="Arial Narrow" w:hAnsi="Arial" w:cs="Arial"/>
                <w:sz w:val="16"/>
                <w:szCs w:val="16"/>
                <w:lang w:val="en-US"/>
              </w:rPr>
              <w:br/>
              <w:t>FAO &amp; UN Women: 38</w:t>
            </w:r>
            <w:r w:rsidRPr="00872356">
              <w:rPr>
                <w:rFonts w:ascii="Arial" w:eastAsia="Arial Narrow" w:hAnsi="Arial" w:cs="Arial"/>
                <w:sz w:val="16"/>
                <w:szCs w:val="16"/>
                <w:lang w:val="en-US"/>
              </w:rPr>
              <w:br/>
              <w:t>(source: 2023 RG4 report)</w:t>
            </w:r>
          </w:p>
        </w:tc>
        <w:tc>
          <w:tcPr>
            <w:tcW w:w="2969" w:type="dxa"/>
            <w:gridSpan w:val="2"/>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67B115F1"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 xml:space="preserve">UNDP: 68 </w:t>
            </w:r>
            <w:r w:rsidRPr="00872356">
              <w:rPr>
                <w:rFonts w:ascii="Arial" w:eastAsia="Arial Narrow" w:hAnsi="Arial" w:cs="Arial"/>
                <w:sz w:val="16"/>
                <w:szCs w:val="16"/>
                <w:lang w:val="en-US"/>
              </w:rPr>
              <w:br/>
              <w:t>FAO: 35</w:t>
            </w:r>
            <w:r w:rsidRPr="00872356">
              <w:rPr>
                <w:rFonts w:ascii="Arial" w:eastAsia="Arial Narrow" w:hAnsi="Arial" w:cs="Arial"/>
                <w:sz w:val="16"/>
                <w:szCs w:val="16"/>
                <w:lang w:val="en-US"/>
              </w:rPr>
              <w:br/>
              <w:t>FAO &amp; UN Women: 37</w:t>
            </w:r>
            <w:r w:rsidRPr="00872356">
              <w:rPr>
                <w:rFonts w:ascii="Arial" w:eastAsia="Arial Narrow" w:hAnsi="Arial" w:cs="Arial"/>
                <w:sz w:val="16"/>
                <w:szCs w:val="16"/>
                <w:lang w:val="en-US"/>
              </w:rPr>
              <w:br/>
              <w:t>(source: 2023 RG4 report)</w:t>
            </w:r>
          </w:p>
        </w:tc>
        <w:tc>
          <w:tcPr>
            <w:tcW w:w="3601" w:type="dxa"/>
            <w:gridSpan w:val="2"/>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0FA3BD68"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UNDP: 61</w:t>
            </w:r>
            <w:r w:rsidRPr="00872356">
              <w:rPr>
                <w:rFonts w:ascii="Arial" w:eastAsia="Arial Narrow" w:hAnsi="Arial" w:cs="Arial"/>
                <w:sz w:val="16"/>
                <w:szCs w:val="16"/>
                <w:lang w:val="en-US"/>
              </w:rPr>
              <w:br/>
              <w:t>FAO: 98</w:t>
            </w:r>
            <w:r w:rsidRPr="00872356">
              <w:rPr>
                <w:rFonts w:ascii="Arial" w:eastAsia="Arial Narrow" w:hAnsi="Arial" w:cs="Arial"/>
                <w:sz w:val="16"/>
                <w:szCs w:val="16"/>
                <w:lang w:val="en-US"/>
              </w:rPr>
              <w:br/>
              <w:t>FAO &amp; UN Women: 54</w:t>
            </w:r>
            <w:r w:rsidRPr="00872356">
              <w:rPr>
                <w:rFonts w:ascii="Arial" w:eastAsia="Arial Narrow" w:hAnsi="Arial" w:cs="Arial"/>
                <w:sz w:val="16"/>
                <w:szCs w:val="16"/>
                <w:lang w:val="en-US"/>
              </w:rPr>
              <w:br/>
              <w:t>(source: 2023 RG4 report)</w:t>
            </w:r>
          </w:p>
        </w:tc>
      </w:tr>
      <w:tr w:rsidR="0089000E" w:rsidRPr="00872356" w14:paraId="2CA239A0" w14:textId="77777777" w:rsidTr="00CE75D2">
        <w:trPr>
          <w:gridAfter w:val="1"/>
          <w:wAfter w:w="9" w:type="dxa"/>
          <w:trHeight w:val="315"/>
        </w:trPr>
        <w:tc>
          <w:tcPr>
            <w:tcW w:w="2341"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57455D60"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4.2.2 Number of people benefiting directly from improved socio-economic conditions and improved human security</w:t>
            </w:r>
          </w:p>
        </w:tc>
        <w:tc>
          <w:tcPr>
            <w:tcW w:w="2616" w:type="dxa"/>
            <w:gridSpan w:val="2"/>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1B1C19B9"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UNDP - 5,362</w:t>
            </w:r>
            <w:r w:rsidRPr="00872356">
              <w:rPr>
                <w:rFonts w:ascii="Arial" w:eastAsia="Arial Narrow" w:hAnsi="Arial" w:cs="Arial"/>
                <w:sz w:val="16"/>
                <w:szCs w:val="16"/>
                <w:lang w:val="en-US"/>
              </w:rPr>
              <w:br/>
              <w:t>UN Women &amp; FAO - 0</w:t>
            </w:r>
          </w:p>
        </w:tc>
        <w:tc>
          <w:tcPr>
            <w:tcW w:w="2972" w:type="dxa"/>
            <w:gridSpan w:val="2"/>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20138CA0"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UNDP: 953 (47% women)</w:t>
            </w:r>
            <w:r w:rsidRPr="00872356">
              <w:rPr>
                <w:rFonts w:ascii="Arial" w:eastAsia="Arial Narrow" w:hAnsi="Arial" w:cs="Arial"/>
                <w:sz w:val="16"/>
                <w:szCs w:val="16"/>
                <w:lang w:val="en-US"/>
              </w:rPr>
              <w:br/>
              <w:t>UN Women &amp; FAO: 754 which 34% women</w:t>
            </w:r>
            <w:r w:rsidRPr="00872356">
              <w:rPr>
                <w:rFonts w:ascii="Arial" w:eastAsia="Arial Narrow" w:hAnsi="Arial" w:cs="Arial"/>
                <w:sz w:val="16"/>
                <w:szCs w:val="16"/>
                <w:lang w:val="en-US"/>
              </w:rPr>
              <w:br/>
              <w:t>(source: 2023 RG4 report)</w:t>
            </w:r>
          </w:p>
        </w:tc>
        <w:tc>
          <w:tcPr>
            <w:tcW w:w="2969" w:type="dxa"/>
            <w:gridSpan w:val="2"/>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2906955E"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UNDP: 1,014 (49% women)</w:t>
            </w:r>
            <w:r w:rsidRPr="00872356">
              <w:rPr>
                <w:rFonts w:ascii="Arial" w:eastAsia="Arial Narrow" w:hAnsi="Arial" w:cs="Arial"/>
                <w:sz w:val="16"/>
                <w:szCs w:val="16"/>
                <w:lang w:val="en-US"/>
              </w:rPr>
              <w:br/>
              <w:t>FAO: 997 (80% women)</w:t>
            </w:r>
            <w:r w:rsidRPr="00872356">
              <w:rPr>
                <w:rFonts w:ascii="Arial" w:eastAsia="Arial Narrow" w:hAnsi="Arial" w:cs="Arial"/>
                <w:sz w:val="16"/>
                <w:szCs w:val="16"/>
                <w:lang w:val="en-US"/>
              </w:rPr>
              <w:br/>
              <w:t>UN Women &amp; FAO: 771 women</w:t>
            </w:r>
            <w:r w:rsidRPr="00872356">
              <w:rPr>
                <w:rFonts w:ascii="Arial" w:eastAsia="Arial Narrow" w:hAnsi="Arial" w:cs="Arial"/>
                <w:sz w:val="16"/>
                <w:szCs w:val="16"/>
                <w:lang w:val="en-US"/>
              </w:rPr>
              <w:br/>
              <w:t>(source: 2023 RG4 report)</w:t>
            </w:r>
          </w:p>
        </w:tc>
        <w:tc>
          <w:tcPr>
            <w:tcW w:w="3601" w:type="dxa"/>
            <w:gridSpan w:val="2"/>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7C9CF64F"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UNDP: 10,460 (52.4% women)</w:t>
            </w:r>
            <w:r w:rsidRPr="00872356">
              <w:rPr>
                <w:rFonts w:ascii="Arial" w:eastAsia="Arial Narrow" w:hAnsi="Arial" w:cs="Arial"/>
                <w:sz w:val="16"/>
                <w:szCs w:val="16"/>
                <w:lang w:val="en-US"/>
              </w:rPr>
              <w:br/>
              <w:t>FAO: 1,154</w:t>
            </w:r>
            <w:r w:rsidRPr="00872356">
              <w:rPr>
                <w:rFonts w:ascii="Arial" w:eastAsia="Arial Narrow" w:hAnsi="Arial" w:cs="Arial"/>
                <w:sz w:val="16"/>
                <w:szCs w:val="16"/>
                <w:lang w:val="en-US"/>
              </w:rPr>
              <w:br/>
              <w:t>UN Women &amp; FAO: 1,855 women</w:t>
            </w:r>
            <w:r w:rsidRPr="00872356">
              <w:rPr>
                <w:rFonts w:ascii="Arial" w:eastAsia="Arial Narrow" w:hAnsi="Arial" w:cs="Arial"/>
                <w:sz w:val="16"/>
                <w:szCs w:val="16"/>
                <w:lang w:val="en-US"/>
              </w:rPr>
              <w:br/>
              <w:t>(source: 2023 RG4 report)</w:t>
            </w:r>
          </w:p>
        </w:tc>
      </w:tr>
      <w:tr w:rsidR="0089000E" w:rsidRPr="00872356" w14:paraId="3D90B259" w14:textId="77777777" w:rsidTr="00CE75D2">
        <w:trPr>
          <w:gridAfter w:val="2"/>
          <w:wAfter w:w="18" w:type="dxa"/>
          <w:trHeight w:val="315"/>
        </w:trPr>
        <w:tc>
          <w:tcPr>
            <w:tcW w:w="2341"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66896B97"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4.2.3 Number of people with improved community resilience against climate-induced multi-hazard natural disasters</w:t>
            </w:r>
          </w:p>
        </w:tc>
        <w:tc>
          <w:tcPr>
            <w:tcW w:w="2608"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40F17019"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Baseline not available</w:t>
            </w:r>
          </w:p>
        </w:tc>
        <w:tc>
          <w:tcPr>
            <w:tcW w:w="2971" w:type="dxa"/>
            <w:gridSpan w:val="2"/>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09664CAC"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148 (39% female)</w:t>
            </w:r>
          </w:p>
        </w:tc>
        <w:tc>
          <w:tcPr>
            <w:tcW w:w="2972" w:type="dxa"/>
            <w:gridSpan w:val="2"/>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349810F1"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456 people (54% female)</w:t>
            </w:r>
          </w:p>
        </w:tc>
        <w:tc>
          <w:tcPr>
            <w:tcW w:w="3598" w:type="dxa"/>
            <w:gridSpan w:val="2"/>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48CEB8B4"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8,308 (50% female)</w:t>
            </w:r>
          </w:p>
        </w:tc>
      </w:tr>
      <w:tr w:rsidR="0089000E" w:rsidRPr="00872356" w14:paraId="606DFFAE" w14:textId="77777777" w:rsidTr="00CE75D2">
        <w:trPr>
          <w:gridAfter w:val="2"/>
          <w:wAfter w:w="18" w:type="dxa"/>
          <w:trHeight w:val="315"/>
        </w:trPr>
        <w:tc>
          <w:tcPr>
            <w:tcW w:w="2341"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7316DBD1"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 xml:space="preserve">4.3.1 Existence of costed National Action Plan on Women, Peace and Security and its implementation rate </w:t>
            </w:r>
            <w:r w:rsidRPr="00872356">
              <w:rPr>
                <w:rFonts w:ascii="Arial" w:eastAsia="Arial Narrow" w:hAnsi="Arial" w:cs="Arial"/>
                <w:sz w:val="16"/>
                <w:szCs w:val="16"/>
                <w:lang w:val="en-US"/>
              </w:rPr>
              <w:br/>
              <w:t>Lead Reporter: UN Women</w:t>
            </w:r>
          </w:p>
        </w:tc>
        <w:tc>
          <w:tcPr>
            <w:tcW w:w="2608"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4EFBD8CF"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Yes (Current EVAW &amp; DV NAP covers 2018-2020) - implementation rate to be determined in 2021.</w:t>
            </w:r>
          </w:p>
        </w:tc>
        <w:tc>
          <w:tcPr>
            <w:tcW w:w="2971" w:type="dxa"/>
            <w:gridSpan w:val="2"/>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2EB96F04" w14:textId="77777777" w:rsidR="0089000E" w:rsidRPr="00872356" w:rsidRDefault="0089000E" w:rsidP="00CE75D2">
            <w:pPr>
              <w:spacing w:after="120" w:line="240" w:lineRule="auto"/>
              <w:rPr>
                <w:rFonts w:ascii="Arial" w:eastAsia="Arial Narrow" w:hAnsi="Arial" w:cs="Arial"/>
                <w:sz w:val="16"/>
                <w:szCs w:val="16"/>
                <w:lang w:val="en-US"/>
              </w:rPr>
            </w:pPr>
          </w:p>
        </w:tc>
        <w:tc>
          <w:tcPr>
            <w:tcW w:w="2972" w:type="dxa"/>
            <w:gridSpan w:val="2"/>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1AE4C2EC"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UN Women: 2022-2024 NAP adopted by the Government of Georgia on October 26, 2022.</w:t>
            </w:r>
          </w:p>
        </w:tc>
        <w:tc>
          <w:tcPr>
            <w:tcW w:w="3598" w:type="dxa"/>
            <w:gridSpan w:val="2"/>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5516A2BD"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2022-2024 NAP implementation report to be produced in 2024</w:t>
            </w:r>
          </w:p>
        </w:tc>
      </w:tr>
      <w:tr w:rsidR="0089000E" w:rsidRPr="00872356" w14:paraId="10D866FD" w14:textId="77777777" w:rsidTr="00CE75D2">
        <w:trPr>
          <w:gridAfter w:val="2"/>
          <w:wAfter w:w="18" w:type="dxa"/>
          <w:trHeight w:val="315"/>
        </w:trPr>
        <w:tc>
          <w:tcPr>
            <w:tcW w:w="2341"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76F699F0"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 xml:space="preserve">4.3.2 Number of initiatives to support direct people-to-people contacts, liaison activities (deliveries of medication and/or </w:t>
            </w:r>
            <w:r w:rsidRPr="00872356">
              <w:rPr>
                <w:rFonts w:ascii="Arial" w:eastAsia="Arial Narrow" w:hAnsi="Arial" w:cs="Arial"/>
                <w:sz w:val="16"/>
                <w:szCs w:val="16"/>
                <w:lang w:val="en-US"/>
              </w:rPr>
              <w:lastRenderedPageBreak/>
              <w:t xml:space="preserve">other essential goods) and to enhance enabling environment for dialogue and trust within and across the divided communities; </w:t>
            </w:r>
            <w:r w:rsidRPr="00872356">
              <w:rPr>
                <w:rFonts w:ascii="Arial" w:eastAsia="Arial Narrow" w:hAnsi="Arial" w:cs="Arial"/>
                <w:sz w:val="16"/>
                <w:szCs w:val="16"/>
                <w:lang w:val="en-US"/>
              </w:rPr>
              <w:br/>
              <w:t xml:space="preserve">Custodian/ Reporter: UNDP </w:t>
            </w:r>
            <w:r w:rsidRPr="00872356">
              <w:rPr>
                <w:rFonts w:ascii="Arial" w:eastAsia="Arial Narrow" w:hAnsi="Arial" w:cs="Arial"/>
                <w:sz w:val="16"/>
                <w:szCs w:val="16"/>
                <w:lang w:val="en-US"/>
              </w:rPr>
              <w:br/>
              <w:t xml:space="preserve">Contributors: UN Women, </w:t>
            </w:r>
            <w:r w:rsidRPr="00872356">
              <w:rPr>
                <w:rFonts w:ascii="Arial" w:eastAsia="Arial Narrow" w:hAnsi="Arial" w:cs="Arial"/>
                <w:sz w:val="16"/>
                <w:szCs w:val="16"/>
                <w:lang w:val="en-US"/>
              </w:rPr>
              <w:br/>
              <w:t>UNFPA</w:t>
            </w:r>
          </w:p>
        </w:tc>
        <w:tc>
          <w:tcPr>
            <w:tcW w:w="2608"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6D7C8352"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lastRenderedPageBreak/>
              <w:t xml:space="preserve">UNDP - 121 (COBERM III, Dialogue II) </w:t>
            </w:r>
            <w:r w:rsidRPr="00872356">
              <w:rPr>
                <w:rFonts w:ascii="Arial" w:eastAsia="Arial Narrow" w:hAnsi="Arial" w:cs="Arial"/>
                <w:sz w:val="16"/>
                <w:szCs w:val="16"/>
                <w:lang w:val="en-US"/>
              </w:rPr>
              <w:br/>
              <w:t xml:space="preserve">UN Women - 5 </w:t>
            </w:r>
            <w:r w:rsidRPr="00872356">
              <w:rPr>
                <w:rFonts w:ascii="Arial" w:eastAsia="Arial Narrow" w:hAnsi="Arial" w:cs="Arial"/>
                <w:sz w:val="16"/>
                <w:szCs w:val="16"/>
                <w:lang w:val="en-US"/>
              </w:rPr>
              <w:br/>
              <w:t xml:space="preserve">UNFPA - 4 </w:t>
            </w:r>
            <w:r w:rsidRPr="00872356">
              <w:rPr>
                <w:rFonts w:ascii="Arial" w:eastAsia="Arial Narrow" w:hAnsi="Arial" w:cs="Arial"/>
                <w:sz w:val="16"/>
                <w:szCs w:val="16"/>
                <w:lang w:val="en-US"/>
              </w:rPr>
              <w:br/>
            </w:r>
            <w:r w:rsidRPr="00872356">
              <w:rPr>
                <w:rFonts w:ascii="Arial" w:eastAsia="Arial Narrow" w:hAnsi="Arial" w:cs="Arial"/>
                <w:sz w:val="16"/>
                <w:szCs w:val="16"/>
                <w:lang w:val="en-US"/>
              </w:rPr>
              <w:lastRenderedPageBreak/>
              <w:t>UNDP: 121 (2020)</w:t>
            </w:r>
            <w:r w:rsidRPr="00872356">
              <w:rPr>
                <w:rFonts w:ascii="Arial" w:eastAsia="Arial Narrow" w:hAnsi="Arial" w:cs="Arial"/>
                <w:sz w:val="16"/>
                <w:szCs w:val="16"/>
                <w:lang w:val="en-US"/>
              </w:rPr>
              <w:br/>
              <w:t>UN Women: 5</w:t>
            </w:r>
            <w:r w:rsidRPr="00872356">
              <w:rPr>
                <w:rFonts w:ascii="Arial" w:eastAsia="Arial Narrow" w:hAnsi="Arial" w:cs="Arial"/>
                <w:sz w:val="16"/>
                <w:szCs w:val="16"/>
                <w:lang w:val="en-US"/>
              </w:rPr>
              <w:br/>
              <w:t>UNFPA: 4</w:t>
            </w:r>
            <w:r w:rsidRPr="00872356">
              <w:rPr>
                <w:rFonts w:ascii="Arial" w:eastAsia="Arial Narrow" w:hAnsi="Arial" w:cs="Arial"/>
                <w:sz w:val="16"/>
                <w:szCs w:val="16"/>
                <w:lang w:val="en-US"/>
              </w:rPr>
              <w:br/>
              <w:t>WHO: 24 (2020)</w:t>
            </w:r>
          </w:p>
        </w:tc>
        <w:tc>
          <w:tcPr>
            <w:tcW w:w="2971" w:type="dxa"/>
            <w:gridSpan w:val="2"/>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5CC6D9CC"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lastRenderedPageBreak/>
              <w:t>UNDP: 50</w:t>
            </w:r>
            <w:r w:rsidRPr="00872356">
              <w:rPr>
                <w:rFonts w:ascii="Arial" w:eastAsia="Arial Narrow" w:hAnsi="Arial" w:cs="Arial"/>
                <w:sz w:val="16"/>
                <w:szCs w:val="16"/>
                <w:lang w:val="en-US"/>
              </w:rPr>
              <w:br/>
              <w:t>UN Women: None; interventions are planned for 2022</w:t>
            </w:r>
            <w:r w:rsidRPr="00872356">
              <w:rPr>
                <w:rFonts w:ascii="Arial" w:eastAsia="Arial Narrow" w:hAnsi="Arial" w:cs="Arial"/>
                <w:sz w:val="16"/>
                <w:szCs w:val="16"/>
                <w:lang w:val="en-US"/>
              </w:rPr>
              <w:br/>
            </w:r>
            <w:r w:rsidRPr="00872356">
              <w:rPr>
                <w:rFonts w:ascii="Arial" w:eastAsia="Arial Narrow" w:hAnsi="Arial" w:cs="Arial"/>
                <w:sz w:val="16"/>
                <w:szCs w:val="16"/>
                <w:lang w:val="en-US"/>
              </w:rPr>
              <w:lastRenderedPageBreak/>
              <w:t>UNFPA: 1</w:t>
            </w:r>
            <w:r w:rsidRPr="00872356">
              <w:rPr>
                <w:rFonts w:ascii="Arial" w:eastAsia="Arial Narrow" w:hAnsi="Arial" w:cs="Arial"/>
                <w:sz w:val="16"/>
                <w:szCs w:val="16"/>
                <w:lang w:val="en-US"/>
              </w:rPr>
              <w:br/>
              <w:t>WHO: 16</w:t>
            </w:r>
          </w:p>
        </w:tc>
        <w:tc>
          <w:tcPr>
            <w:tcW w:w="2972" w:type="dxa"/>
            <w:gridSpan w:val="2"/>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539E4E6F"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lastRenderedPageBreak/>
              <w:t>UNFPA: 2</w:t>
            </w:r>
            <w:r w:rsidRPr="00872356">
              <w:rPr>
                <w:rFonts w:ascii="Arial" w:eastAsia="Arial Narrow" w:hAnsi="Arial" w:cs="Arial"/>
                <w:sz w:val="16"/>
                <w:szCs w:val="16"/>
                <w:lang w:val="en-US"/>
              </w:rPr>
              <w:br/>
              <w:t>UNDP: 88 cumulative (50+38)</w:t>
            </w:r>
            <w:r w:rsidRPr="00872356">
              <w:rPr>
                <w:rFonts w:ascii="Arial" w:eastAsia="Arial Narrow" w:hAnsi="Arial" w:cs="Arial"/>
                <w:sz w:val="16"/>
                <w:szCs w:val="16"/>
                <w:lang w:val="en-US"/>
              </w:rPr>
              <w:br/>
              <w:t>UN Women:1</w:t>
            </w:r>
          </w:p>
        </w:tc>
        <w:tc>
          <w:tcPr>
            <w:tcW w:w="3598" w:type="dxa"/>
            <w:gridSpan w:val="2"/>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7B33E4AB"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UNFPA: 2 (joint study tour to Istanbul and exchange visit to Tbilisi)</w:t>
            </w:r>
            <w:r w:rsidRPr="00872356">
              <w:rPr>
                <w:rFonts w:ascii="Arial" w:eastAsia="Arial Narrow" w:hAnsi="Arial" w:cs="Arial"/>
                <w:sz w:val="16"/>
                <w:szCs w:val="16"/>
                <w:lang w:val="en-US"/>
              </w:rPr>
              <w:br/>
              <w:t>UNDP: 24</w:t>
            </w:r>
            <w:r w:rsidRPr="00872356">
              <w:rPr>
                <w:rFonts w:ascii="Arial" w:eastAsia="Arial Narrow" w:hAnsi="Arial" w:cs="Arial"/>
                <w:sz w:val="16"/>
                <w:szCs w:val="16"/>
                <w:lang w:val="en-US"/>
              </w:rPr>
              <w:br/>
              <w:t>UN Women: 1</w:t>
            </w:r>
            <w:r w:rsidRPr="00872356">
              <w:rPr>
                <w:rFonts w:ascii="Arial" w:eastAsia="Arial Narrow" w:hAnsi="Arial" w:cs="Arial"/>
                <w:sz w:val="16"/>
                <w:szCs w:val="16"/>
                <w:lang w:val="en-US"/>
              </w:rPr>
              <w:br/>
            </w:r>
            <w:r w:rsidRPr="00872356">
              <w:rPr>
                <w:rFonts w:ascii="Arial" w:eastAsia="Arial Narrow" w:hAnsi="Arial" w:cs="Arial"/>
                <w:sz w:val="16"/>
                <w:szCs w:val="16"/>
                <w:lang w:val="en-US"/>
              </w:rPr>
              <w:lastRenderedPageBreak/>
              <w:t>WHO: 12</w:t>
            </w:r>
            <w:r w:rsidRPr="00872356">
              <w:rPr>
                <w:rFonts w:ascii="Arial" w:eastAsia="Arial Narrow" w:hAnsi="Arial" w:cs="Arial"/>
                <w:sz w:val="16"/>
                <w:szCs w:val="16"/>
                <w:lang w:val="en-US"/>
              </w:rPr>
              <w:br/>
            </w:r>
            <w:r w:rsidRPr="00872356">
              <w:rPr>
                <w:rFonts w:ascii="Arial" w:eastAsia="Arial Narrow" w:hAnsi="Arial" w:cs="Arial"/>
                <w:sz w:val="16"/>
                <w:szCs w:val="16"/>
                <w:lang w:val="en-US"/>
              </w:rPr>
              <w:br/>
            </w:r>
            <w:r w:rsidRPr="00872356">
              <w:rPr>
                <w:rFonts w:ascii="Arial" w:eastAsia="Arial Narrow" w:hAnsi="Arial" w:cs="Arial"/>
                <w:sz w:val="16"/>
                <w:szCs w:val="16"/>
                <w:lang w:val="en-US"/>
              </w:rPr>
              <w:br/>
              <w:t>Cumulative 2021-2023</w:t>
            </w:r>
            <w:r w:rsidRPr="00872356">
              <w:rPr>
                <w:rFonts w:ascii="Arial" w:eastAsia="Arial Narrow" w:hAnsi="Arial" w:cs="Arial"/>
                <w:sz w:val="16"/>
                <w:szCs w:val="16"/>
                <w:lang w:val="en-US"/>
              </w:rPr>
              <w:br/>
              <w:t>UNDP: 112 (50.6% of target)</w:t>
            </w:r>
            <w:r w:rsidRPr="00872356">
              <w:rPr>
                <w:rFonts w:ascii="Arial" w:eastAsia="Arial Narrow" w:hAnsi="Arial" w:cs="Arial"/>
                <w:sz w:val="16"/>
                <w:szCs w:val="16"/>
                <w:lang w:val="en-US"/>
              </w:rPr>
              <w:br/>
              <w:t>UN WOMEN: 2 (20%)</w:t>
            </w:r>
            <w:r w:rsidRPr="00872356">
              <w:rPr>
                <w:rFonts w:ascii="Arial" w:eastAsia="Arial Narrow" w:hAnsi="Arial" w:cs="Arial"/>
                <w:sz w:val="16"/>
                <w:szCs w:val="16"/>
                <w:lang w:val="en-US"/>
              </w:rPr>
              <w:br/>
              <w:t>UNFPA: 3 (50%)</w:t>
            </w:r>
            <w:r w:rsidRPr="00872356">
              <w:rPr>
                <w:rFonts w:ascii="Arial" w:eastAsia="Arial Narrow" w:hAnsi="Arial" w:cs="Arial"/>
                <w:sz w:val="16"/>
                <w:szCs w:val="16"/>
                <w:lang w:val="en-US"/>
              </w:rPr>
              <w:br/>
              <w:t>WHO: 28 (28 %)</w:t>
            </w:r>
          </w:p>
        </w:tc>
      </w:tr>
      <w:tr w:rsidR="0089000E" w:rsidRPr="00872356" w14:paraId="76917BC3" w14:textId="77777777" w:rsidTr="00CE75D2">
        <w:trPr>
          <w:gridAfter w:val="2"/>
          <w:wAfter w:w="18" w:type="dxa"/>
          <w:trHeight w:val="315"/>
        </w:trPr>
        <w:tc>
          <w:tcPr>
            <w:tcW w:w="2341"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58F3BCEB"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lastRenderedPageBreak/>
              <w:t xml:space="preserve">4.3.3 Number of people who benefit from peacebuilding initiatives that ensure enhanced confidence within and between the conflict divided communities. </w:t>
            </w:r>
            <w:r w:rsidRPr="00872356">
              <w:rPr>
                <w:rFonts w:ascii="Arial" w:eastAsia="Arial Narrow" w:hAnsi="Arial" w:cs="Arial"/>
                <w:sz w:val="16"/>
                <w:szCs w:val="16"/>
                <w:lang w:val="en-US"/>
              </w:rPr>
              <w:br/>
              <w:t>Custodian/Lead Reporter: UNDP Contributors: UN Women, UNFPA</w:t>
            </w:r>
          </w:p>
        </w:tc>
        <w:tc>
          <w:tcPr>
            <w:tcW w:w="2608"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19A36861"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UNDP: 26,430 of which 49% female (2020)</w:t>
            </w:r>
            <w:r w:rsidRPr="00872356">
              <w:rPr>
                <w:rFonts w:ascii="Arial" w:eastAsia="Arial Narrow" w:hAnsi="Arial" w:cs="Arial"/>
                <w:sz w:val="16"/>
                <w:szCs w:val="16"/>
                <w:lang w:val="en-US"/>
              </w:rPr>
              <w:br/>
              <w:t>UN Women: 100 (2020; 100% female)</w:t>
            </w:r>
            <w:r w:rsidRPr="00872356">
              <w:rPr>
                <w:rFonts w:ascii="Arial" w:eastAsia="Arial Narrow" w:hAnsi="Arial" w:cs="Arial"/>
                <w:sz w:val="16"/>
                <w:szCs w:val="16"/>
                <w:lang w:val="en-US"/>
              </w:rPr>
              <w:br/>
              <w:t>UNFPA: 220 (2020; 70% female)</w:t>
            </w:r>
          </w:p>
        </w:tc>
        <w:tc>
          <w:tcPr>
            <w:tcW w:w="2971" w:type="dxa"/>
            <w:gridSpan w:val="2"/>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2CE7FF05"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UNDP: 20,703 of which 57% female</w:t>
            </w:r>
            <w:r w:rsidRPr="00872356">
              <w:rPr>
                <w:rFonts w:ascii="Arial" w:eastAsia="Arial Narrow" w:hAnsi="Arial" w:cs="Arial"/>
                <w:sz w:val="16"/>
                <w:szCs w:val="16"/>
                <w:lang w:val="en-US"/>
              </w:rPr>
              <w:br/>
              <w:t>UN Women: 128 participants (89% female) in GID/IPRM information sessions, and 52 (100% female) in annual Open Day on WPS.</w:t>
            </w:r>
            <w:r w:rsidRPr="00872356">
              <w:rPr>
                <w:rFonts w:ascii="Arial" w:eastAsia="Arial Narrow" w:hAnsi="Arial" w:cs="Arial"/>
                <w:sz w:val="16"/>
                <w:szCs w:val="16"/>
                <w:lang w:val="en-US"/>
              </w:rPr>
              <w:br/>
              <w:t>UNFPA: None in 2021; the COVID-19 situation prevented face-to- face workshops.</w:t>
            </w:r>
          </w:p>
        </w:tc>
        <w:tc>
          <w:tcPr>
            <w:tcW w:w="2972" w:type="dxa"/>
            <w:gridSpan w:val="2"/>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5B2F3BFB"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UNFPA: 17 (70% females) participants of joint workshop in Istanbul.</w:t>
            </w:r>
            <w:r w:rsidRPr="00872356">
              <w:rPr>
                <w:rFonts w:ascii="Arial" w:eastAsia="Arial Narrow" w:hAnsi="Arial" w:cs="Arial"/>
                <w:sz w:val="16"/>
                <w:szCs w:val="16"/>
                <w:lang w:val="en-US"/>
              </w:rPr>
              <w:br/>
              <w:t xml:space="preserve">UNDP: 8,932 (62% females) </w:t>
            </w:r>
            <w:r w:rsidRPr="00872356">
              <w:rPr>
                <w:rFonts w:ascii="Arial" w:eastAsia="Arial Narrow" w:hAnsi="Arial" w:cs="Arial"/>
                <w:sz w:val="16"/>
                <w:szCs w:val="16"/>
                <w:lang w:val="en-US"/>
              </w:rPr>
              <w:br/>
              <w:t>UN Women: 88 participants (89% female) in GID/IPRM information sessions; and 68 representatives of the CSOs working on women’ issues, IDP and conflict affected women and youth at grassroots attended the hybrid meeting (out of which 42 represented grassroots community and 16 were from the women’s CSOs) (100% female).</w:t>
            </w:r>
          </w:p>
        </w:tc>
        <w:tc>
          <w:tcPr>
            <w:tcW w:w="3598" w:type="dxa"/>
            <w:gridSpan w:val="2"/>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3E1CEBDE"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UNFPA: 22 (90% female) women health professionals, participants of: Istanbul study tour, exchange visit in Tbilisi, and joint capacity building initiatives</w:t>
            </w:r>
            <w:r w:rsidRPr="00872356">
              <w:rPr>
                <w:rFonts w:ascii="Arial" w:eastAsia="Arial Narrow" w:hAnsi="Arial" w:cs="Arial"/>
                <w:sz w:val="16"/>
                <w:szCs w:val="16"/>
                <w:lang w:val="en-US"/>
              </w:rPr>
              <w:br/>
              <w:t>UNDP: 984 (661 female; 67%)</w:t>
            </w:r>
            <w:r w:rsidRPr="00872356">
              <w:rPr>
                <w:rFonts w:ascii="Arial" w:eastAsia="Arial Narrow" w:hAnsi="Arial" w:cs="Arial"/>
                <w:sz w:val="16"/>
                <w:szCs w:val="16"/>
                <w:lang w:val="en-US"/>
              </w:rPr>
              <w:br/>
              <w:t>UN Women: 91 participants (95% female) in GID/IPRM information sessions, and 60 - grassroots IDP and conflict affected women and CSO representatives (100% women) participated in annual Open Day on WPS.</w:t>
            </w:r>
          </w:p>
        </w:tc>
      </w:tr>
    </w:tbl>
    <w:p w14:paraId="4645D90E" w14:textId="77777777" w:rsidR="0089000E" w:rsidRPr="00872356" w:rsidRDefault="0089000E" w:rsidP="0089000E">
      <w:pPr>
        <w:pBdr>
          <w:top w:val="nil"/>
          <w:left w:val="nil"/>
          <w:bottom w:val="nil"/>
          <w:right w:val="nil"/>
          <w:between w:val="nil"/>
        </w:pBdr>
        <w:spacing w:after="120" w:line="240" w:lineRule="auto"/>
        <w:ind w:left="720"/>
        <w:jc w:val="both"/>
        <w:rPr>
          <w:rFonts w:ascii="Arial" w:eastAsia="Arial Narrow" w:hAnsi="Arial" w:cs="Arial"/>
          <w:color w:val="000000"/>
          <w:sz w:val="18"/>
          <w:szCs w:val="18"/>
          <w:u w:val="single"/>
          <w:lang w:val="en-US"/>
        </w:rPr>
        <w:sectPr w:rsidR="0089000E" w:rsidRPr="00872356" w:rsidSect="0089000E">
          <w:pgSz w:w="15840" w:h="12240" w:orient="landscape"/>
          <w:pgMar w:top="1440" w:right="1440" w:bottom="1440" w:left="1440" w:header="720" w:footer="720" w:gutter="0"/>
          <w:cols w:space="720"/>
        </w:sectPr>
      </w:pPr>
    </w:p>
    <w:p w14:paraId="00A4D99D" w14:textId="77777777" w:rsidR="0089000E" w:rsidRPr="00872356" w:rsidRDefault="0089000E" w:rsidP="0089000E">
      <w:pPr>
        <w:spacing w:after="120" w:line="240" w:lineRule="auto"/>
        <w:jc w:val="both"/>
        <w:rPr>
          <w:rFonts w:ascii="Arial" w:eastAsia="Arial" w:hAnsi="Arial" w:cs="Arial"/>
          <w:b/>
          <w:lang w:val="en-US"/>
        </w:rPr>
      </w:pPr>
      <w:r w:rsidRPr="00872356">
        <w:rPr>
          <w:rFonts w:ascii="Arial" w:eastAsia="Arial" w:hAnsi="Arial" w:cs="Arial"/>
          <w:b/>
          <w:lang w:val="en-US"/>
        </w:rPr>
        <w:lastRenderedPageBreak/>
        <w:t xml:space="preserve">Outcome 4 Relevance </w:t>
      </w:r>
    </w:p>
    <w:p w14:paraId="4F3D023F" w14:textId="21869861" w:rsidR="0089000E" w:rsidRPr="00872356" w:rsidRDefault="0089000E">
      <w:pPr>
        <w:numPr>
          <w:ilvl w:val="0"/>
          <w:numId w:val="56"/>
        </w:numPr>
        <w:pBdr>
          <w:top w:val="nil"/>
          <w:left w:val="nil"/>
          <w:bottom w:val="nil"/>
          <w:right w:val="nil"/>
          <w:between w:val="nil"/>
        </w:pBdr>
        <w:spacing w:after="120" w:line="240" w:lineRule="auto"/>
        <w:ind w:left="360"/>
        <w:jc w:val="both"/>
        <w:rPr>
          <w:rFonts w:ascii="Arial" w:eastAsia="Arial" w:hAnsi="Arial" w:cs="Arial"/>
          <w:color w:val="000000"/>
          <w:lang w:val="en-US"/>
        </w:rPr>
      </w:pPr>
      <w:r w:rsidRPr="00872356">
        <w:rPr>
          <w:rFonts w:ascii="Arial" w:eastAsia="Arial" w:hAnsi="Arial" w:cs="Arial"/>
          <w:color w:val="000000"/>
          <w:lang w:val="en-US"/>
        </w:rPr>
        <w:t xml:space="preserve">Output 4.2 addresses socio-economic vulnerabilities and human security challenges in Georgia's conflict-affected regions along the Administrative Boundary Lines (ABLs) of </w:t>
      </w:r>
      <w:r>
        <w:rPr>
          <w:rFonts w:ascii="Arial" w:eastAsia="Arial" w:hAnsi="Arial" w:cs="Arial"/>
          <w:color w:val="000000"/>
          <w:lang w:val="en-US"/>
        </w:rPr>
        <w:t>Abkhazia</w:t>
      </w:r>
      <w:r w:rsidR="005D70F6">
        <w:rPr>
          <w:rFonts w:ascii="Arial" w:eastAsia="Arial" w:hAnsi="Arial" w:cs="Arial"/>
          <w:color w:val="000000"/>
          <w:lang w:val="en-US"/>
        </w:rPr>
        <w:t xml:space="preserve">, </w:t>
      </w:r>
      <w:r>
        <w:rPr>
          <w:rFonts w:ascii="Arial" w:eastAsia="Arial" w:hAnsi="Arial" w:cs="Arial"/>
          <w:color w:val="000000"/>
          <w:lang w:val="en-US"/>
        </w:rPr>
        <w:t>Georgia</w:t>
      </w:r>
      <w:r w:rsidRPr="00872356">
        <w:rPr>
          <w:rFonts w:ascii="Arial" w:eastAsia="Arial" w:hAnsi="Arial" w:cs="Arial"/>
          <w:color w:val="000000"/>
          <w:lang w:val="en-US"/>
        </w:rPr>
        <w:t xml:space="preserve"> and </w:t>
      </w:r>
      <w:r>
        <w:rPr>
          <w:rFonts w:ascii="Arial" w:eastAsia="Arial" w:hAnsi="Arial" w:cs="Arial"/>
          <w:color w:val="000000"/>
          <w:lang w:val="en-US"/>
        </w:rPr>
        <w:t xml:space="preserve">Tskhinvali region/South </w:t>
      </w:r>
      <w:proofErr w:type="gramStart"/>
      <w:r>
        <w:rPr>
          <w:rFonts w:ascii="Arial" w:eastAsia="Arial" w:hAnsi="Arial" w:cs="Arial"/>
          <w:color w:val="000000"/>
          <w:lang w:val="en-US"/>
        </w:rPr>
        <w:t>Ossetia</w:t>
      </w:r>
      <w:r w:rsidR="002C4D7C">
        <w:rPr>
          <w:rFonts w:ascii="Arial" w:eastAsia="Arial" w:hAnsi="Arial" w:cs="Arial"/>
          <w:color w:val="000000"/>
          <w:lang w:val="en-US"/>
        </w:rPr>
        <w:t xml:space="preserve">, </w:t>
      </w:r>
      <w:r>
        <w:rPr>
          <w:rFonts w:ascii="Arial" w:eastAsia="Arial" w:hAnsi="Arial" w:cs="Arial"/>
          <w:color w:val="000000"/>
          <w:lang w:val="en-US"/>
        </w:rPr>
        <w:t xml:space="preserve"> Georgia</w:t>
      </w:r>
      <w:proofErr w:type="gramEnd"/>
      <w:r>
        <w:rPr>
          <w:rFonts w:ascii="Arial" w:eastAsia="Arial" w:hAnsi="Arial" w:cs="Arial"/>
          <w:color w:val="000000"/>
          <w:lang w:val="en-US"/>
        </w:rPr>
        <w:t>, as well as inside Abkhazia</w:t>
      </w:r>
      <w:r w:rsidRPr="00872356">
        <w:rPr>
          <w:rFonts w:ascii="Arial" w:eastAsia="Arial" w:hAnsi="Arial" w:cs="Arial"/>
          <w:color w:val="000000"/>
          <w:lang w:val="en-US"/>
        </w:rPr>
        <w:t xml:space="preserve">. </w:t>
      </w:r>
      <w:r w:rsidR="005D70F6">
        <w:rPr>
          <w:rFonts w:ascii="Arial" w:eastAsia="Arial" w:hAnsi="Arial" w:cs="Arial"/>
          <w:color w:val="000000"/>
          <w:lang w:val="en-US"/>
        </w:rPr>
        <w:t>UN work</w:t>
      </w:r>
      <w:r w:rsidRPr="00872356">
        <w:rPr>
          <w:rFonts w:ascii="Arial" w:eastAsia="Arial" w:hAnsi="Arial" w:cs="Arial"/>
          <w:color w:val="000000"/>
          <w:lang w:val="en-US"/>
        </w:rPr>
        <w:t xml:space="preserve"> focuses on improving livelihoods, enhancing community resilience, and strengthening access to essential services for marginalized populations. This aligns with </w:t>
      </w:r>
      <w:r>
        <w:rPr>
          <w:rFonts w:ascii="Arial" w:eastAsia="Arial" w:hAnsi="Arial" w:cs="Arial"/>
          <w:color w:val="000000"/>
          <w:lang w:val="en-US"/>
        </w:rPr>
        <w:t>the primary goal of ensuring sustainable peace as well as</w:t>
      </w:r>
      <w:r w:rsidRPr="00872356">
        <w:rPr>
          <w:rFonts w:ascii="Arial" w:eastAsia="Arial" w:hAnsi="Arial" w:cs="Arial"/>
          <w:color w:val="000000"/>
          <w:lang w:val="en-US"/>
        </w:rPr>
        <w:t xml:space="preserve"> with Georgia's strategic priorities for regional development and international commitments, particularly SDG 1 (No Poverty), SDG 8 (Decent Work and Economic Growth), and SDG 16 (Peace, Justice, and Strong Institutions). The USAID Partnering for Resilience Program has significantly contributed to these efforts, emphasizing </w:t>
      </w:r>
      <w:r w:rsidRPr="00872356">
        <w:rPr>
          <w:rFonts w:ascii="Arial" w:hAnsi="Arial" w:cs="Arial"/>
          <w:lang w:val="en-US"/>
        </w:rPr>
        <w:t xml:space="preserve">confidence building in the health care and education professions as well as </w:t>
      </w:r>
      <w:r w:rsidRPr="00872356">
        <w:rPr>
          <w:rFonts w:ascii="Arial" w:eastAsia="Arial" w:hAnsi="Arial" w:cs="Arial"/>
          <w:color w:val="000000"/>
          <w:lang w:val="en-US"/>
        </w:rPr>
        <w:t>healthcare, maternal health, and emergency care services for vulnerable populations. Work done by UNICEF in the WASH sector, with a</w:t>
      </w:r>
      <w:r w:rsidRPr="00872356">
        <w:rPr>
          <w:rFonts w:ascii="Arial" w:hAnsi="Arial" w:cs="Arial"/>
          <w:lang w:val="en-US"/>
        </w:rPr>
        <w:t xml:space="preserve">pproximately 60 schools renovated with WASH facilities, and on child protection, with more than 2,000 vulnerable children reached with social work services, demonstrate the UN’s implementation of the LNOB principle. </w:t>
      </w:r>
    </w:p>
    <w:p w14:paraId="728C1D27" w14:textId="36FF3E10" w:rsidR="0089000E" w:rsidRPr="00872356" w:rsidRDefault="0089000E">
      <w:pPr>
        <w:numPr>
          <w:ilvl w:val="0"/>
          <w:numId w:val="56"/>
        </w:numPr>
        <w:pBdr>
          <w:top w:val="nil"/>
          <w:left w:val="nil"/>
          <w:bottom w:val="nil"/>
          <w:right w:val="nil"/>
          <w:between w:val="nil"/>
        </w:pBdr>
        <w:spacing w:after="120" w:line="240" w:lineRule="auto"/>
        <w:ind w:left="360"/>
        <w:jc w:val="both"/>
        <w:rPr>
          <w:rFonts w:ascii="Arial" w:eastAsia="Arial" w:hAnsi="Arial" w:cs="Arial"/>
          <w:color w:val="000000"/>
          <w:lang w:val="en-US"/>
        </w:rPr>
      </w:pPr>
      <w:r w:rsidRPr="00872356">
        <w:rPr>
          <w:rFonts w:ascii="Arial" w:eastAsia="Arial" w:hAnsi="Arial" w:cs="Arial"/>
          <w:color w:val="000000"/>
          <w:lang w:val="en-US"/>
        </w:rPr>
        <w:t xml:space="preserve">The activities under Output 4.2 are highly relevant to the socio-economic and human security needs of conflict-affected regions, particularly in relation to access to essential services </w:t>
      </w:r>
      <w:r>
        <w:rPr>
          <w:rFonts w:ascii="Arial" w:eastAsia="Arial" w:hAnsi="Arial" w:cs="Arial"/>
          <w:color w:val="000000"/>
          <w:lang w:val="en-US"/>
        </w:rPr>
        <w:t xml:space="preserve">for the benefit </w:t>
      </w:r>
      <w:r w:rsidRPr="00872356">
        <w:rPr>
          <w:rFonts w:ascii="Arial" w:eastAsia="Arial" w:hAnsi="Arial" w:cs="Arial"/>
          <w:color w:val="000000"/>
          <w:lang w:val="en-US"/>
        </w:rPr>
        <w:t>of vulnerable populations. Programs implemented by UNDP, FAO, UNICEF, and UN Women, along with the Partnering for Resilience Program, focus on building resilient livelihoods, improving healthcare access, and fostering cooperation</w:t>
      </w:r>
      <w:r>
        <w:rPr>
          <w:rFonts w:ascii="Arial" w:eastAsia="Arial" w:hAnsi="Arial" w:cs="Arial"/>
          <w:color w:val="000000"/>
          <w:lang w:val="en-US"/>
        </w:rPr>
        <w:t xml:space="preserve"> between the divided communities</w:t>
      </w:r>
      <w:r w:rsidRPr="00872356">
        <w:rPr>
          <w:rFonts w:ascii="Arial" w:eastAsia="Arial" w:hAnsi="Arial" w:cs="Arial"/>
          <w:color w:val="000000"/>
          <w:lang w:val="en-US"/>
        </w:rPr>
        <w:t>.</w:t>
      </w:r>
    </w:p>
    <w:p w14:paraId="0447468D" w14:textId="09D5718A" w:rsidR="0089000E" w:rsidRPr="00872356" w:rsidRDefault="0089000E">
      <w:pPr>
        <w:numPr>
          <w:ilvl w:val="0"/>
          <w:numId w:val="56"/>
        </w:numPr>
        <w:pBdr>
          <w:top w:val="nil"/>
          <w:left w:val="nil"/>
          <w:bottom w:val="nil"/>
          <w:right w:val="nil"/>
          <w:between w:val="nil"/>
        </w:pBdr>
        <w:spacing w:after="120" w:line="240" w:lineRule="auto"/>
        <w:ind w:left="360"/>
        <w:jc w:val="both"/>
        <w:rPr>
          <w:rFonts w:ascii="Arial" w:eastAsia="Arial" w:hAnsi="Arial" w:cs="Arial"/>
          <w:color w:val="000000"/>
          <w:lang w:val="en-US"/>
        </w:rPr>
      </w:pPr>
      <w:r w:rsidRPr="00872356">
        <w:rPr>
          <w:rFonts w:ascii="Arial" w:eastAsia="Arial" w:hAnsi="Arial" w:cs="Arial"/>
          <w:color w:val="000000"/>
          <w:lang w:val="en-US"/>
        </w:rPr>
        <w:t xml:space="preserve">For instance, the healthcare referral </w:t>
      </w:r>
      <w:r>
        <w:rPr>
          <w:rFonts w:ascii="Arial" w:eastAsia="Arial" w:hAnsi="Arial" w:cs="Arial"/>
          <w:color w:val="000000"/>
          <w:lang w:val="en-US"/>
        </w:rPr>
        <w:t>mechanism</w:t>
      </w:r>
      <w:r w:rsidRPr="00872356">
        <w:rPr>
          <w:rFonts w:ascii="Arial" w:eastAsia="Arial" w:hAnsi="Arial" w:cs="Arial"/>
          <w:color w:val="000000"/>
          <w:lang w:val="en-US"/>
        </w:rPr>
        <w:t xml:space="preserve"> in </w:t>
      </w:r>
      <w:r>
        <w:rPr>
          <w:rFonts w:ascii="Arial" w:eastAsia="Arial" w:hAnsi="Arial" w:cs="Arial"/>
          <w:color w:val="000000"/>
          <w:lang w:val="en-US"/>
        </w:rPr>
        <w:t>Abkhazia</w:t>
      </w:r>
      <w:r w:rsidR="00FC0B97">
        <w:rPr>
          <w:rFonts w:ascii="Arial" w:eastAsia="Arial" w:hAnsi="Arial" w:cs="Arial"/>
          <w:color w:val="000000"/>
          <w:lang w:val="en-US"/>
        </w:rPr>
        <w:t>,</w:t>
      </w:r>
      <w:r>
        <w:rPr>
          <w:rFonts w:ascii="Arial" w:eastAsia="Arial" w:hAnsi="Arial" w:cs="Arial"/>
          <w:color w:val="000000"/>
          <w:lang w:val="en-US"/>
        </w:rPr>
        <w:t xml:space="preserve"> Georgia</w:t>
      </w:r>
      <w:r w:rsidRPr="00872356">
        <w:rPr>
          <w:rFonts w:ascii="Arial" w:eastAsia="Arial" w:hAnsi="Arial" w:cs="Arial"/>
          <w:color w:val="000000"/>
          <w:lang w:val="en-US"/>
        </w:rPr>
        <w:t xml:space="preserve">, supported by UNFPA, through cross-boundary collaboration between health professionals from </w:t>
      </w:r>
      <w:r>
        <w:rPr>
          <w:rFonts w:ascii="Arial" w:eastAsia="Arial" w:hAnsi="Arial" w:cs="Arial"/>
          <w:color w:val="000000"/>
          <w:lang w:val="en-US"/>
        </w:rPr>
        <w:t xml:space="preserve">Abkhazia </w:t>
      </w:r>
      <w:r w:rsidRPr="00872356">
        <w:rPr>
          <w:rFonts w:ascii="Arial" w:eastAsia="Arial" w:hAnsi="Arial" w:cs="Arial"/>
          <w:color w:val="000000"/>
          <w:lang w:val="en-US"/>
        </w:rPr>
        <w:t xml:space="preserve">and </w:t>
      </w:r>
      <w:r>
        <w:rPr>
          <w:rFonts w:ascii="Arial" w:eastAsia="Arial" w:hAnsi="Arial" w:cs="Arial"/>
          <w:color w:val="000000"/>
          <w:lang w:val="en-US"/>
        </w:rPr>
        <w:t>Government of Georgia controlled territory</w:t>
      </w:r>
      <w:r w:rsidRPr="00872356">
        <w:rPr>
          <w:rFonts w:ascii="Arial" w:eastAsia="Arial" w:hAnsi="Arial" w:cs="Arial"/>
          <w:color w:val="000000"/>
          <w:lang w:val="en-US"/>
        </w:rPr>
        <w:t>, helps addresses critical maternal health needs</w:t>
      </w:r>
      <w:r w:rsidRPr="00872356">
        <w:rPr>
          <w:rFonts w:ascii="Arial" w:eastAsia="Arial" w:hAnsi="Arial" w:cs="Arial"/>
          <w:color w:val="000000"/>
          <w:vertAlign w:val="superscript"/>
          <w:lang w:val="en-US"/>
        </w:rPr>
        <w:footnoteReference w:id="110"/>
      </w:r>
      <w:r w:rsidRPr="00872356">
        <w:rPr>
          <w:rFonts w:ascii="Arial" w:eastAsia="Arial" w:hAnsi="Arial" w:cs="Arial"/>
          <w:color w:val="000000"/>
          <w:lang w:val="en-US"/>
        </w:rPr>
        <w:t xml:space="preserve">. This is particularly relevant in light of the challenges in healthcare access and referral systems in conflict-affected regions, where services such as maternal and child healthcare are vital for vulnerable populations. The ongoing vocational education programs under FAO and UNDP are similarly relevant, addressing local </w:t>
      </w:r>
      <w:proofErr w:type="spellStart"/>
      <w:r>
        <w:rPr>
          <w:rFonts w:ascii="Arial" w:eastAsia="Arial" w:hAnsi="Arial" w:cs="Arial"/>
          <w:color w:val="000000"/>
          <w:lang w:val="en-US"/>
        </w:rPr>
        <w:t>labour</w:t>
      </w:r>
      <w:proofErr w:type="spellEnd"/>
      <w:r w:rsidRPr="00872356">
        <w:rPr>
          <w:rFonts w:ascii="Arial" w:eastAsia="Arial" w:hAnsi="Arial" w:cs="Arial"/>
          <w:color w:val="000000"/>
          <w:lang w:val="en-US"/>
        </w:rPr>
        <w:t xml:space="preserve"> market gaps by providing targeted training and improving employability</w:t>
      </w:r>
      <w:r w:rsidRPr="00872356">
        <w:rPr>
          <w:rFonts w:ascii="Arial" w:eastAsia="Arial" w:hAnsi="Arial" w:cs="Arial"/>
          <w:color w:val="000000"/>
          <w:vertAlign w:val="superscript"/>
          <w:lang w:val="en-US"/>
        </w:rPr>
        <w:footnoteReference w:id="111"/>
      </w:r>
      <w:r w:rsidRPr="00872356">
        <w:rPr>
          <w:rFonts w:ascii="Arial" w:eastAsia="Arial" w:hAnsi="Arial" w:cs="Arial"/>
          <w:color w:val="000000"/>
          <w:lang w:val="en-US"/>
        </w:rPr>
        <w:t>.</w:t>
      </w:r>
    </w:p>
    <w:p w14:paraId="3D6A398F" w14:textId="77777777" w:rsidR="0089000E" w:rsidRPr="00872356" w:rsidRDefault="0089000E">
      <w:pPr>
        <w:numPr>
          <w:ilvl w:val="0"/>
          <w:numId w:val="56"/>
        </w:numPr>
        <w:pBdr>
          <w:top w:val="nil"/>
          <w:left w:val="nil"/>
          <w:bottom w:val="nil"/>
          <w:right w:val="nil"/>
          <w:between w:val="nil"/>
        </w:pBdr>
        <w:spacing w:after="120" w:line="240" w:lineRule="auto"/>
        <w:ind w:left="360"/>
        <w:jc w:val="both"/>
        <w:rPr>
          <w:rFonts w:ascii="Arial" w:eastAsia="Arial" w:hAnsi="Arial" w:cs="Arial"/>
          <w:color w:val="000000"/>
          <w:lang w:val="en-US"/>
        </w:rPr>
      </w:pPr>
      <w:r w:rsidRPr="00872356">
        <w:rPr>
          <w:rFonts w:ascii="Arial" w:eastAsia="Arial" w:hAnsi="Arial" w:cs="Arial"/>
          <w:color w:val="000000"/>
          <w:lang w:val="en-US"/>
        </w:rPr>
        <w:t xml:space="preserve">Output 4.3 focuses both on policy level work in </w:t>
      </w:r>
      <w:r>
        <w:rPr>
          <w:rFonts w:ascii="Arial" w:eastAsia="Arial" w:hAnsi="Arial" w:cs="Arial"/>
          <w:color w:val="000000"/>
          <w:lang w:val="en-US"/>
        </w:rPr>
        <w:t xml:space="preserve">Government of Georgia controlled territory, in </w:t>
      </w:r>
      <w:r w:rsidRPr="00872356">
        <w:rPr>
          <w:rFonts w:ascii="Arial" w:eastAsia="Arial" w:hAnsi="Arial" w:cs="Arial"/>
          <w:color w:val="000000"/>
          <w:lang w:val="en-US"/>
        </w:rPr>
        <w:t>terms of Women, Peace and Security Agenda and supports hands-on community initiatives in a highly demanding operational environment.</w:t>
      </w:r>
    </w:p>
    <w:p w14:paraId="2F2EEE7A" w14:textId="77777777" w:rsidR="0089000E" w:rsidRPr="00872356" w:rsidRDefault="0089000E">
      <w:pPr>
        <w:numPr>
          <w:ilvl w:val="0"/>
          <w:numId w:val="56"/>
        </w:numPr>
        <w:pBdr>
          <w:top w:val="nil"/>
          <w:left w:val="nil"/>
          <w:bottom w:val="nil"/>
          <w:right w:val="nil"/>
          <w:between w:val="nil"/>
        </w:pBdr>
        <w:spacing w:after="120" w:line="240" w:lineRule="auto"/>
        <w:ind w:left="360"/>
        <w:jc w:val="both"/>
        <w:rPr>
          <w:rFonts w:ascii="Arial" w:eastAsia="Arial" w:hAnsi="Arial" w:cs="Arial"/>
          <w:color w:val="000000"/>
          <w:lang w:val="en-US"/>
        </w:rPr>
      </w:pPr>
      <w:r w:rsidRPr="00872356">
        <w:rPr>
          <w:rFonts w:ascii="Arial" w:eastAsia="Arial" w:hAnsi="Arial" w:cs="Arial"/>
          <w:color w:val="000000"/>
          <w:lang w:val="en-US"/>
        </w:rPr>
        <w:t xml:space="preserve">The interventions under this output are highly relevant given the commitment of Georgia under </w:t>
      </w:r>
      <w:r w:rsidRPr="00872356">
        <w:rPr>
          <w:rFonts w:ascii="Arial" w:hAnsi="Arial" w:cs="Arial"/>
          <w:lang w:val="en-US"/>
        </w:rPr>
        <w:t xml:space="preserve">UN Security Council Resolution (UNSCR) 1325. UN Women assisted in preparation of National Action Plan </w:t>
      </w:r>
      <w:r>
        <w:rPr>
          <w:rFonts w:ascii="Arial" w:hAnsi="Arial" w:cs="Arial"/>
          <w:lang w:val="en-US"/>
        </w:rPr>
        <w:t xml:space="preserve">of Georgia </w:t>
      </w:r>
      <w:r w:rsidRPr="00872356">
        <w:rPr>
          <w:rFonts w:ascii="Arial" w:hAnsi="Arial" w:cs="Arial"/>
          <w:lang w:val="en-US"/>
        </w:rPr>
        <w:t xml:space="preserve">on UNSCR 1325 </w:t>
      </w:r>
      <w:r w:rsidRPr="00872356">
        <w:rPr>
          <w:rFonts w:ascii="Arial" w:eastAsia="Arial" w:hAnsi="Arial" w:cs="Arial"/>
          <w:color w:val="000000"/>
          <w:lang w:val="en-US"/>
        </w:rPr>
        <w:t xml:space="preserve">through a wide and participatory drafting process, which included consultations and active engagement of the government agencies, relevant municipalities, women’s CSOs, and around 70 members from the community of internally displaced and conflict-affected women and youth. </w:t>
      </w:r>
    </w:p>
    <w:p w14:paraId="367F9BC2" w14:textId="640E813A" w:rsidR="0089000E" w:rsidRPr="00872356" w:rsidRDefault="0089000E">
      <w:pPr>
        <w:numPr>
          <w:ilvl w:val="0"/>
          <w:numId w:val="56"/>
        </w:numPr>
        <w:pBdr>
          <w:top w:val="nil"/>
          <w:left w:val="nil"/>
          <w:bottom w:val="nil"/>
          <w:right w:val="nil"/>
          <w:between w:val="nil"/>
        </w:pBdr>
        <w:spacing w:after="120" w:line="240" w:lineRule="auto"/>
        <w:ind w:left="360"/>
        <w:jc w:val="both"/>
        <w:rPr>
          <w:rFonts w:ascii="Arial" w:eastAsia="Arial" w:hAnsi="Arial" w:cs="Arial"/>
          <w:color w:val="000000"/>
          <w:lang w:val="en-US"/>
        </w:rPr>
      </w:pPr>
      <w:r w:rsidRPr="00872356">
        <w:rPr>
          <w:rFonts w:ascii="Arial" w:eastAsia="Arial" w:hAnsi="Arial" w:cs="Arial"/>
          <w:color w:val="000000"/>
          <w:lang w:val="en-US"/>
        </w:rPr>
        <w:t xml:space="preserve">The work of UN agencies in </w:t>
      </w:r>
      <w:r>
        <w:rPr>
          <w:rFonts w:ascii="Arial" w:eastAsia="Arial" w:hAnsi="Arial" w:cs="Arial"/>
          <w:color w:val="000000"/>
          <w:lang w:val="en-US"/>
        </w:rPr>
        <w:t>Abkhazia</w:t>
      </w:r>
      <w:r w:rsidR="00FC0B97">
        <w:rPr>
          <w:rFonts w:ascii="Arial" w:eastAsia="Arial" w:hAnsi="Arial" w:cs="Arial"/>
          <w:color w:val="000000"/>
          <w:lang w:val="en-US"/>
        </w:rPr>
        <w:t xml:space="preserve">, </w:t>
      </w:r>
      <w:r>
        <w:rPr>
          <w:rFonts w:ascii="Arial" w:eastAsia="Arial" w:hAnsi="Arial" w:cs="Arial"/>
          <w:color w:val="000000"/>
          <w:lang w:val="en-US"/>
        </w:rPr>
        <w:t>Georgia</w:t>
      </w:r>
      <w:r w:rsidRPr="00872356">
        <w:rPr>
          <w:rFonts w:ascii="Arial" w:eastAsia="Arial" w:hAnsi="Arial" w:cs="Arial"/>
          <w:color w:val="000000"/>
          <w:lang w:val="en-US"/>
        </w:rPr>
        <w:t xml:space="preserve"> also remains relevant for the purposes of confidence-building, </w:t>
      </w:r>
      <w:r>
        <w:rPr>
          <w:rFonts w:ascii="Arial" w:eastAsia="Arial" w:hAnsi="Arial" w:cs="Arial"/>
          <w:color w:val="000000"/>
          <w:lang w:val="en-US"/>
        </w:rPr>
        <w:t xml:space="preserve">peaceful conflict resolution </w:t>
      </w:r>
      <w:r w:rsidRPr="00872356">
        <w:rPr>
          <w:rFonts w:ascii="Arial" w:eastAsia="Arial" w:hAnsi="Arial" w:cs="Arial"/>
          <w:color w:val="000000"/>
          <w:lang w:val="en-US"/>
        </w:rPr>
        <w:t>with strong elements of humanitarian support, and for the wider goals of human security in the region and is highly valued both by the international partners and by the Government of Georgia (based on interviews).</w:t>
      </w:r>
    </w:p>
    <w:p w14:paraId="5887285C" w14:textId="77777777" w:rsidR="0089000E" w:rsidRPr="00872356" w:rsidRDefault="0089000E" w:rsidP="0089000E">
      <w:pPr>
        <w:spacing w:after="120" w:line="240" w:lineRule="auto"/>
        <w:jc w:val="both"/>
        <w:rPr>
          <w:rFonts w:ascii="Arial" w:eastAsia="Arial" w:hAnsi="Arial" w:cs="Arial"/>
          <w:lang w:val="en-US"/>
        </w:rPr>
      </w:pPr>
    </w:p>
    <w:p w14:paraId="542424D1" w14:textId="77777777" w:rsidR="0089000E" w:rsidRPr="00872356" w:rsidRDefault="0089000E" w:rsidP="0089000E">
      <w:pPr>
        <w:spacing w:after="120" w:line="240" w:lineRule="auto"/>
        <w:jc w:val="both"/>
        <w:rPr>
          <w:rFonts w:ascii="Arial" w:eastAsia="Arial" w:hAnsi="Arial" w:cs="Arial"/>
          <w:b/>
          <w:lang w:val="en-US"/>
        </w:rPr>
      </w:pPr>
      <w:r w:rsidRPr="00872356">
        <w:rPr>
          <w:rFonts w:ascii="Arial" w:eastAsia="Arial" w:hAnsi="Arial" w:cs="Arial"/>
          <w:b/>
          <w:lang w:val="en-US"/>
        </w:rPr>
        <w:t>Outcome 4 Efficiency and Effectiveness</w:t>
      </w:r>
    </w:p>
    <w:p w14:paraId="09A54623" w14:textId="77777777" w:rsidR="0089000E" w:rsidRPr="00872356" w:rsidRDefault="0089000E">
      <w:pPr>
        <w:numPr>
          <w:ilvl w:val="0"/>
          <w:numId w:val="57"/>
        </w:numPr>
        <w:pBdr>
          <w:top w:val="nil"/>
          <w:left w:val="nil"/>
          <w:bottom w:val="nil"/>
          <w:right w:val="nil"/>
          <w:between w:val="nil"/>
        </w:pBdr>
        <w:tabs>
          <w:tab w:val="left" w:pos="360"/>
        </w:tabs>
        <w:spacing w:after="120" w:line="240" w:lineRule="auto"/>
        <w:ind w:left="360"/>
        <w:jc w:val="both"/>
        <w:rPr>
          <w:rFonts w:ascii="Arial" w:eastAsia="Arial" w:hAnsi="Arial" w:cs="Arial"/>
          <w:color w:val="000000"/>
          <w:lang w:val="en-US"/>
        </w:rPr>
      </w:pPr>
      <w:r w:rsidRPr="00872356">
        <w:rPr>
          <w:rFonts w:ascii="Arial" w:eastAsia="Arial" w:hAnsi="Arial" w:cs="Arial"/>
          <w:color w:val="000000"/>
          <w:lang w:val="en-US"/>
        </w:rPr>
        <w:lastRenderedPageBreak/>
        <w:t>Substantial progress has been made under Output 4.2. Key indicators demonstrate significant achievements, particularly in terms of livelihoods, healthcare, and community resilience:</w:t>
      </w:r>
    </w:p>
    <w:p w14:paraId="248068E2" w14:textId="56962E2F" w:rsidR="0089000E" w:rsidRPr="00872356" w:rsidRDefault="0089000E">
      <w:pPr>
        <w:numPr>
          <w:ilvl w:val="0"/>
          <w:numId w:val="57"/>
        </w:numPr>
        <w:pBdr>
          <w:top w:val="nil"/>
          <w:left w:val="nil"/>
          <w:bottom w:val="nil"/>
          <w:right w:val="nil"/>
          <w:between w:val="nil"/>
        </w:pBdr>
        <w:tabs>
          <w:tab w:val="left" w:pos="360"/>
        </w:tabs>
        <w:spacing w:after="120" w:line="240" w:lineRule="auto"/>
        <w:ind w:left="360"/>
        <w:jc w:val="both"/>
        <w:rPr>
          <w:rFonts w:ascii="Arial" w:eastAsia="Arial" w:hAnsi="Arial" w:cs="Arial"/>
          <w:color w:val="000000"/>
          <w:lang w:val="en-US"/>
        </w:rPr>
      </w:pPr>
      <w:r w:rsidRPr="00872356">
        <w:rPr>
          <w:rFonts w:ascii="Arial" w:eastAsia="Arial" w:hAnsi="Arial" w:cs="Arial"/>
          <w:color w:val="000000"/>
          <w:lang w:val="en-US"/>
        </w:rPr>
        <w:t>Indicator 4.2.1: By the end of 2023, 542 initiatives had been implemented by UNDP, FAO and UN Women, exceeding initial targets. These initiatives covered agricultural support</w:t>
      </w:r>
      <w:r w:rsidRPr="00872356">
        <w:rPr>
          <w:rFonts w:ascii="Arial" w:eastAsia="Arial" w:hAnsi="Arial" w:cs="Arial"/>
          <w:color w:val="000000"/>
          <w:vertAlign w:val="superscript"/>
          <w:lang w:val="en-US"/>
        </w:rPr>
        <w:footnoteReference w:id="112"/>
      </w:r>
      <w:r w:rsidRPr="00872356">
        <w:rPr>
          <w:rFonts w:ascii="Arial" w:eastAsia="Arial" w:hAnsi="Arial" w:cs="Arial"/>
          <w:color w:val="000000"/>
          <w:lang w:val="en-US"/>
        </w:rPr>
        <w:t xml:space="preserve"> and empowerment of civil society</w:t>
      </w:r>
      <w:r w:rsidRPr="00872356">
        <w:rPr>
          <w:rFonts w:ascii="Arial" w:eastAsia="Arial" w:hAnsi="Arial" w:cs="Arial"/>
          <w:color w:val="000000"/>
          <w:vertAlign w:val="superscript"/>
          <w:lang w:val="en-US"/>
        </w:rPr>
        <w:footnoteReference w:id="113"/>
      </w:r>
      <w:r w:rsidRPr="00872356">
        <w:rPr>
          <w:rFonts w:ascii="Arial" w:eastAsia="Arial" w:hAnsi="Arial" w:cs="Arial"/>
          <w:color w:val="000000"/>
          <w:lang w:val="en-US"/>
        </w:rPr>
        <w:t xml:space="preserve">. The Partnering for Resilience Program played a crucial role by strengthening </w:t>
      </w:r>
      <w:r>
        <w:rPr>
          <w:rFonts w:ascii="Arial" w:eastAsia="Arial" w:hAnsi="Arial" w:cs="Arial"/>
          <w:color w:val="000000"/>
          <w:lang w:val="en-US"/>
        </w:rPr>
        <w:t>cross-ABL</w:t>
      </w:r>
      <w:r w:rsidRPr="00872356">
        <w:rPr>
          <w:rFonts w:ascii="Arial" w:eastAsia="Arial" w:hAnsi="Arial" w:cs="Arial"/>
          <w:color w:val="000000"/>
          <w:lang w:val="en-US"/>
        </w:rPr>
        <w:t xml:space="preserve"> cooperation</w:t>
      </w:r>
      <w:r>
        <w:rPr>
          <w:rFonts w:ascii="Arial" w:eastAsia="Arial" w:hAnsi="Arial" w:cs="Arial"/>
          <w:color w:val="000000"/>
          <w:lang w:val="en-US"/>
        </w:rPr>
        <w:t xml:space="preserve"> between the divided communities through</w:t>
      </w:r>
      <w:r w:rsidR="00FC0B97">
        <w:rPr>
          <w:rFonts w:ascii="Arial" w:eastAsia="Arial" w:hAnsi="Arial" w:cs="Arial"/>
          <w:color w:val="000000"/>
          <w:lang w:val="en-US"/>
        </w:rPr>
        <w:t xml:space="preserve"> </w:t>
      </w:r>
      <w:r w:rsidRPr="00872356">
        <w:rPr>
          <w:rFonts w:ascii="Arial" w:eastAsia="Arial" w:hAnsi="Arial" w:cs="Arial"/>
          <w:color w:val="000000"/>
          <w:lang w:val="en-US"/>
        </w:rPr>
        <w:t>healthcare referral mechanisms</w:t>
      </w:r>
      <w:r w:rsidRPr="00872356">
        <w:rPr>
          <w:rFonts w:ascii="Arial" w:eastAsia="Arial" w:hAnsi="Arial" w:cs="Arial"/>
          <w:color w:val="000000"/>
          <w:vertAlign w:val="superscript"/>
          <w:lang w:val="en-US"/>
        </w:rPr>
        <w:footnoteReference w:id="114"/>
      </w:r>
      <w:r w:rsidRPr="00872356">
        <w:rPr>
          <w:rFonts w:ascii="Arial" w:eastAsia="Arial" w:hAnsi="Arial" w:cs="Arial"/>
          <w:color w:val="000000"/>
          <w:lang w:val="en-US"/>
        </w:rPr>
        <w:t>.</w:t>
      </w:r>
    </w:p>
    <w:p w14:paraId="6D447A78" w14:textId="3A312733" w:rsidR="0089000E" w:rsidRPr="00872356" w:rsidRDefault="0089000E">
      <w:pPr>
        <w:numPr>
          <w:ilvl w:val="0"/>
          <w:numId w:val="57"/>
        </w:numPr>
        <w:pBdr>
          <w:top w:val="nil"/>
          <w:left w:val="nil"/>
          <w:bottom w:val="nil"/>
          <w:right w:val="nil"/>
          <w:between w:val="nil"/>
        </w:pBdr>
        <w:tabs>
          <w:tab w:val="left" w:pos="360"/>
        </w:tabs>
        <w:spacing w:after="120" w:line="240" w:lineRule="auto"/>
        <w:ind w:left="360"/>
        <w:jc w:val="both"/>
        <w:rPr>
          <w:rFonts w:ascii="Arial" w:eastAsia="Arial" w:hAnsi="Arial" w:cs="Arial"/>
          <w:color w:val="000000"/>
          <w:lang w:val="en-US"/>
        </w:rPr>
      </w:pPr>
      <w:r w:rsidRPr="00872356">
        <w:rPr>
          <w:rFonts w:ascii="Arial" w:eastAsia="Arial" w:hAnsi="Arial" w:cs="Arial"/>
          <w:color w:val="000000"/>
          <w:lang w:val="en-US"/>
        </w:rPr>
        <w:t xml:space="preserve">Indicator 4.2.2: The number of direct beneficiaries rose to 12,427, surpassing the baseline of 5,362. This progress was largely due to joint initiatives between FAO and UN Women that supported female farmers through Farmer Field Schools (FFSs), helping women in developing entrepreneurial skills. Specifically, 481 women in </w:t>
      </w:r>
      <w:r>
        <w:rPr>
          <w:rFonts w:ascii="Arial" w:eastAsia="Arial" w:hAnsi="Arial" w:cs="Arial"/>
          <w:color w:val="000000"/>
          <w:lang w:val="en-US"/>
        </w:rPr>
        <w:t xml:space="preserve">Abkhazia </w:t>
      </w:r>
      <w:r w:rsidRPr="00872356">
        <w:rPr>
          <w:rFonts w:ascii="Arial" w:eastAsia="Arial" w:hAnsi="Arial" w:cs="Arial"/>
          <w:color w:val="000000"/>
          <w:lang w:val="en-US"/>
        </w:rPr>
        <w:t xml:space="preserve">and 403 in Samegrelo-Zemo </w:t>
      </w:r>
      <w:proofErr w:type="spellStart"/>
      <w:r w:rsidRPr="00872356">
        <w:rPr>
          <w:rFonts w:ascii="Arial" w:eastAsia="Arial" w:hAnsi="Arial" w:cs="Arial"/>
          <w:color w:val="000000"/>
          <w:lang w:val="en-US"/>
        </w:rPr>
        <w:t>Svaneti</w:t>
      </w:r>
      <w:proofErr w:type="spellEnd"/>
      <w:r w:rsidRPr="00872356">
        <w:rPr>
          <w:rFonts w:ascii="Arial" w:eastAsia="Arial" w:hAnsi="Arial" w:cs="Arial"/>
          <w:color w:val="000000"/>
          <w:lang w:val="en-US"/>
        </w:rPr>
        <w:t xml:space="preserve"> acquired entrepreneurial skills development and community-level </w:t>
      </w:r>
      <w:r w:rsidRPr="00634C49">
        <w:rPr>
          <w:rFonts w:ascii="Arial" w:eastAsia="Arial" w:hAnsi="Arial" w:cs="Arial"/>
          <w:color w:val="000000"/>
          <w:lang w:val="en-US"/>
        </w:rPr>
        <w:t>leadership through farmer field schools</w:t>
      </w:r>
      <w:r w:rsidRPr="00634C49">
        <w:rPr>
          <w:rFonts w:ascii="Arial" w:eastAsia="Arial" w:hAnsi="Arial" w:cs="Arial"/>
          <w:color w:val="000000"/>
          <w:vertAlign w:val="superscript"/>
          <w:lang w:val="en-US"/>
        </w:rPr>
        <w:footnoteReference w:id="115"/>
      </w:r>
      <w:r w:rsidRPr="00634C49">
        <w:rPr>
          <w:rFonts w:ascii="Arial" w:eastAsia="Arial" w:hAnsi="Arial" w:cs="Arial"/>
          <w:color w:val="000000"/>
          <w:lang w:val="en-US"/>
        </w:rPr>
        <w:t xml:space="preserve">. The COBERM IV project, which </w:t>
      </w:r>
      <w:r w:rsidRPr="00CE75D2">
        <w:rPr>
          <w:rFonts w:ascii="Arial" w:hAnsi="Arial" w:cs="Arial"/>
        </w:rPr>
        <w:t xml:space="preserve">supports the strategic goals of </w:t>
      </w:r>
      <w:r>
        <w:rPr>
          <w:rFonts w:ascii="Arial" w:hAnsi="Arial" w:cs="Arial"/>
        </w:rPr>
        <w:t xml:space="preserve">Government of Georgia’s </w:t>
      </w:r>
      <w:r w:rsidRPr="00CE75D2">
        <w:rPr>
          <w:rFonts w:ascii="Arial" w:hAnsi="Arial" w:cs="Arial"/>
        </w:rPr>
        <w:t>reconciliation and engagement policy</w:t>
      </w:r>
      <w:r>
        <w:rPr>
          <w:rFonts w:ascii="Arial" w:hAnsi="Arial" w:cs="Arial"/>
        </w:rPr>
        <w:t>,</w:t>
      </w:r>
      <w:r w:rsidRPr="00634C49">
        <w:rPr>
          <w:rFonts w:ascii="Arial" w:eastAsia="Arial" w:hAnsi="Arial" w:cs="Arial"/>
          <w:color w:val="000000"/>
          <w:lang w:val="en-US"/>
        </w:rPr>
        <w:t xml:space="preserve"> </w:t>
      </w:r>
      <w:r>
        <w:rPr>
          <w:rFonts w:ascii="Arial" w:eastAsia="Arial" w:hAnsi="Arial" w:cs="Arial"/>
          <w:color w:val="000000"/>
          <w:lang w:val="en-US"/>
        </w:rPr>
        <w:t>has</w:t>
      </w:r>
      <w:r w:rsidRPr="00634C49">
        <w:rPr>
          <w:rFonts w:ascii="Arial" w:eastAsia="Arial" w:hAnsi="Arial" w:cs="Arial"/>
          <w:color w:val="000000"/>
          <w:lang w:val="en-US"/>
        </w:rPr>
        <w:t xml:space="preserve"> contributed to this progress by enhancing the capacity of local CSOs, with over 57% of beneficiaries being women.</w:t>
      </w:r>
      <w:r w:rsidRPr="00872356">
        <w:rPr>
          <w:rFonts w:ascii="Arial" w:eastAsia="Arial" w:hAnsi="Arial" w:cs="Arial"/>
          <w:color w:val="000000"/>
          <w:lang w:val="en-US"/>
        </w:rPr>
        <w:t xml:space="preserve"> COBERM’s focus on grassroots, women-led CSOs fostered economic resilience, particularly through grants that supported community-based initiatives</w:t>
      </w:r>
      <w:r w:rsidR="001231DD">
        <w:rPr>
          <w:rFonts w:ascii="Arial" w:eastAsia="Arial" w:hAnsi="Arial" w:cs="Arial"/>
          <w:color w:val="000000"/>
          <w:lang w:val="en-US"/>
        </w:rPr>
        <w:t>.</w:t>
      </w:r>
      <w:r w:rsidRPr="00872356">
        <w:rPr>
          <w:rFonts w:ascii="Arial" w:eastAsia="Arial" w:hAnsi="Arial" w:cs="Arial"/>
          <w:color w:val="000000"/>
          <w:vertAlign w:val="superscript"/>
          <w:lang w:val="en-US"/>
        </w:rPr>
        <w:footnoteReference w:id="116"/>
      </w:r>
    </w:p>
    <w:p w14:paraId="771B3BA9" w14:textId="7B334930" w:rsidR="0089000E" w:rsidRPr="00872356" w:rsidRDefault="0089000E">
      <w:pPr>
        <w:numPr>
          <w:ilvl w:val="0"/>
          <w:numId w:val="57"/>
        </w:numPr>
        <w:pBdr>
          <w:top w:val="nil"/>
          <w:left w:val="nil"/>
          <w:bottom w:val="nil"/>
          <w:right w:val="nil"/>
          <w:between w:val="nil"/>
        </w:pBdr>
        <w:tabs>
          <w:tab w:val="left" w:pos="360"/>
        </w:tabs>
        <w:spacing w:after="120" w:line="240" w:lineRule="auto"/>
        <w:ind w:left="360"/>
        <w:jc w:val="both"/>
        <w:rPr>
          <w:rFonts w:ascii="Arial" w:eastAsia="Arial" w:hAnsi="Arial" w:cs="Arial"/>
          <w:color w:val="000000"/>
          <w:lang w:val="en-US"/>
        </w:rPr>
      </w:pPr>
      <w:r w:rsidRPr="00872356">
        <w:rPr>
          <w:rFonts w:ascii="Arial" w:eastAsia="Arial" w:hAnsi="Arial" w:cs="Arial"/>
          <w:color w:val="000000"/>
          <w:lang w:val="en-US"/>
        </w:rPr>
        <w:t xml:space="preserve">Indicator 4.2.3: Efforts to enhance community resilience to climate-induced disasters benefitted 8,308 individuals (50% women). This success was driven by the expansion of the multi-hazard community-based early warning system in </w:t>
      </w:r>
      <w:r>
        <w:rPr>
          <w:rFonts w:ascii="Arial" w:eastAsia="Arial" w:hAnsi="Arial" w:cs="Arial"/>
          <w:color w:val="000000"/>
          <w:lang w:val="en-US"/>
        </w:rPr>
        <w:t>Abkhazia</w:t>
      </w:r>
      <w:r w:rsidR="001231DD">
        <w:rPr>
          <w:rFonts w:ascii="Arial" w:eastAsia="Arial" w:hAnsi="Arial" w:cs="Arial"/>
          <w:color w:val="000000"/>
          <w:lang w:val="en-US"/>
        </w:rPr>
        <w:t xml:space="preserve">, </w:t>
      </w:r>
      <w:r>
        <w:rPr>
          <w:rFonts w:ascii="Arial" w:eastAsia="Arial" w:hAnsi="Arial" w:cs="Arial"/>
          <w:color w:val="000000"/>
          <w:lang w:val="en-US"/>
        </w:rPr>
        <w:t>Georgia</w:t>
      </w:r>
      <w:r w:rsidRPr="00872356">
        <w:rPr>
          <w:rFonts w:ascii="Arial" w:eastAsia="Arial" w:hAnsi="Arial" w:cs="Arial"/>
          <w:color w:val="000000"/>
          <w:lang w:val="en-US"/>
        </w:rPr>
        <w:t xml:space="preserve">, which involved installing additional meteorological stations and water level gauges in the Kodori River and completing multi-hazard risk mapping for the Kodori and </w:t>
      </w:r>
      <w:proofErr w:type="spellStart"/>
      <w:r w:rsidRPr="00872356">
        <w:rPr>
          <w:rFonts w:ascii="Arial" w:eastAsia="Arial" w:hAnsi="Arial" w:cs="Arial"/>
          <w:color w:val="000000"/>
          <w:lang w:val="en-US"/>
        </w:rPr>
        <w:t>Basla</w:t>
      </w:r>
      <w:proofErr w:type="spellEnd"/>
      <w:r w:rsidRPr="00872356">
        <w:rPr>
          <w:rFonts w:ascii="Arial" w:eastAsia="Arial" w:hAnsi="Arial" w:cs="Arial"/>
          <w:color w:val="000000"/>
          <w:lang w:val="en-US"/>
        </w:rPr>
        <w:t xml:space="preserve"> river basins. The project also implemented five small-scale environmental protection and flood prevention initiatives, reaching over 8,100 people. Moreover, two community-based early warning systems were established in the Sukhumi and </w:t>
      </w:r>
      <w:proofErr w:type="spellStart"/>
      <w:r w:rsidRPr="00872356">
        <w:rPr>
          <w:rFonts w:ascii="Arial" w:eastAsia="Arial" w:hAnsi="Arial" w:cs="Arial"/>
          <w:color w:val="000000"/>
          <w:lang w:val="en-US"/>
        </w:rPr>
        <w:t>Ochamchire</w:t>
      </w:r>
      <w:proofErr w:type="spellEnd"/>
      <w:r w:rsidRPr="00872356">
        <w:rPr>
          <w:rFonts w:ascii="Arial" w:eastAsia="Arial" w:hAnsi="Arial" w:cs="Arial"/>
          <w:color w:val="000000"/>
          <w:lang w:val="en-US"/>
        </w:rPr>
        <w:t xml:space="preserve"> districts, where 208 community members were trained in disaster response and evacuation planning. These efforts have significantly improved the disaster preparedness of local communities in conflict-affected regions</w:t>
      </w:r>
      <w:r w:rsidRPr="00872356">
        <w:rPr>
          <w:rFonts w:ascii="Arial" w:eastAsia="Arial" w:hAnsi="Arial" w:cs="Arial"/>
          <w:color w:val="000000"/>
          <w:vertAlign w:val="superscript"/>
          <w:lang w:val="en-US"/>
        </w:rPr>
        <w:footnoteReference w:id="117"/>
      </w:r>
      <w:r w:rsidRPr="00872356">
        <w:rPr>
          <w:rFonts w:ascii="Arial" w:eastAsia="Arial" w:hAnsi="Arial" w:cs="Arial"/>
          <w:color w:val="000000"/>
          <w:lang w:val="en-US"/>
        </w:rPr>
        <w:t>.</w:t>
      </w:r>
    </w:p>
    <w:p w14:paraId="6ACCBC27" w14:textId="0F1D5494" w:rsidR="0089000E" w:rsidRPr="00872356" w:rsidRDefault="0089000E">
      <w:pPr>
        <w:numPr>
          <w:ilvl w:val="0"/>
          <w:numId w:val="57"/>
        </w:numPr>
        <w:pBdr>
          <w:top w:val="nil"/>
          <w:left w:val="nil"/>
          <w:bottom w:val="nil"/>
          <w:right w:val="nil"/>
          <w:between w:val="nil"/>
        </w:pBdr>
        <w:tabs>
          <w:tab w:val="left" w:pos="360"/>
        </w:tabs>
        <w:spacing w:after="120" w:line="240" w:lineRule="auto"/>
        <w:ind w:left="360"/>
        <w:jc w:val="both"/>
        <w:rPr>
          <w:rFonts w:ascii="Arial" w:eastAsia="Arial" w:hAnsi="Arial" w:cs="Arial"/>
          <w:color w:val="000000"/>
          <w:lang w:val="en-US"/>
        </w:rPr>
      </w:pPr>
      <w:r w:rsidRPr="00872356">
        <w:rPr>
          <w:rFonts w:ascii="Arial" w:eastAsia="Arial" w:hAnsi="Arial" w:cs="Arial"/>
          <w:color w:val="000000"/>
          <w:lang w:val="en-US"/>
        </w:rPr>
        <w:t xml:space="preserve">Output 4.2 initiatives demonstrated great efficiency. The Partnering for Resilience Program effectively utilized digital tools and remote training platforms during the COVID-19 pandemic, allowing for continued service delivery and capacity-building activities. Significant financial resources, such as the 19 million GEL invested under ENPARD III, supported agricultural resilience and </w:t>
      </w:r>
      <w:r>
        <w:rPr>
          <w:rFonts w:ascii="Arial" w:eastAsia="Arial" w:hAnsi="Arial" w:cs="Arial"/>
          <w:color w:val="000000"/>
          <w:lang w:val="en-US"/>
        </w:rPr>
        <w:t xml:space="preserve">livelihood </w:t>
      </w:r>
      <w:r w:rsidRPr="00872356">
        <w:rPr>
          <w:rFonts w:ascii="Arial" w:eastAsia="Arial" w:hAnsi="Arial" w:cs="Arial"/>
          <w:color w:val="000000"/>
          <w:lang w:val="en-US"/>
        </w:rPr>
        <w:t>projects, particularly targeting female entrepreneurs. These efforts helped maintain project momentum and minimize delays across other regions, ensuring that the broader objectives of Output 4.2 were achieved despite external challenges</w:t>
      </w:r>
      <w:r w:rsidR="001231DD">
        <w:rPr>
          <w:rFonts w:ascii="Arial" w:eastAsia="Arial" w:hAnsi="Arial" w:cs="Arial"/>
          <w:color w:val="000000"/>
          <w:lang w:val="en-US"/>
        </w:rPr>
        <w:t>.</w:t>
      </w:r>
    </w:p>
    <w:p w14:paraId="4B5B0473" w14:textId="37A3DDA2" w:rsidR="0089000E" w:rsidRPr="00872356" w:rsidRDefault="0089000E">
      <w:pPr>
        <w:numPr>
          <w:ilvl w:val="0"/>
          <w:numId w:val="58"/>
        </w:numPr>
        <w:pBdr>
          <w:top w:val="nil"/>
          <w:left w:val="nil"/>
          <w:bottom w:val="nil"/>
          <w:right w:val="nil"/>
          <w:between w:val="nil"/>
        </w:pBdr>
        <w:spacing w:after="120" w:line="240" w:lineRule="auto"/>
        <w:ind w:left="360"/>
        <w:jc w:val="both"/>
        <w:rPr>
          <w:rFonts w:ascii="Arial" w:eastAsia="Arial" w:hAnsi="Arial" w:cs="Arial"/>
          <w:color w:val="000000"/>
          <w:lang w:val="en-US"/>
        </w:rPr>
      </w:pPr>
      <w:bookmarkStart w:id="25" w:name="_Hlk184197312"/>
      <w:r w:rsidRPr="00872356">
        <w:rPr>
          <w:rFonts w:ascii="Arial" w:hAnsi="Arial" w:cs="Arial"/>
          <w:lang w:val="en-US"/>
        </w:rPr>
        <w:t xml:space="preserve">A Deputy Project Manager of the USAID-funded UNDP project was declared as a persona non grata </w:t>
      </w:r>
      <w:r w:rsidR="00F73D51" w:rsidRPr="00872356">
        <w:rPr>
          <w:rFonts w:ascii="Arial" w:hAnsi="Arial" w:cs="Arial"/>
          <w:lang w:val="en-US"/>
        </w:rPr>
        <w:t xml:space="preserve">in 2022 </w:t>
      </w:r>
      <w:r>
        <w:rPr>
          <w:rFonts w:ascii="Arial" w:hAnsi="Arial" w:cs="Arial"/>
          <w:lang w:val="en-US"/>
        </w:rPr>
        <w:t xml:space="preserve">by the authorities </w:t>
      </w:r>
      <w:r w:rsidRPr="00872356">
        <w:rPr>
          <w:rFonts w:ascii="Arial" w:hAnsi="Arial" w:cs="Arial"/>
          <w:lang w:val="en-US"/>
        </w:rPr>
        <w:t xml:space="preserve">in </w:t>
      </w:r>
      <w:r w:rsidR="00F73D51">
        <w:rPr>
          <w:rFonts w:ascii="Arial" w:hAnsi="Arial" w:cs="Arial"/>
          <w:lang w:val="en-US"/>
        </w:rPr>
        <w:t xml:space="preserve">control in </w:t>
      </w:r>
      <w:r>
        <w:rPr>
          <w:rFonts w:ascii="Arial" w:hAnsi="Arial" w:cs="Arial"/>
          <w:lang w:val="en-US"/>
        </w:rPr>
        <w:t>Abkhazia</w:t>
      </w:r>
      <w:r w:rsidRPr="00872356">
        <w:rPr>
          <w:rFonts w:ascii="Arial" w:hAnsi="Arial" w:cs="Arial"/>
          <w:lang w:val="en-US"/>
        </w:rPr>
        <w:t xml:space="preserve">; </w:t>
      </w:r>
      <w:bookmarkEnd w:id="25"/>
      <w:r w:rsidRPr="00872356">
        <w:rPr>
          <w:rFonts w:ascii="Arial" w:hAnsi="Arial" w:cs="Arial"/>
          <w:lang w:val="en-US"/>
        </w:rPr>
        <w:t xml:space="preserve">this fact, </w:t>
      </w:r>
      <w:r w:rsidRPr="00872356">
        <w:rPr>
          <w:rFonts w:ascii="Arial" w:eastAsia="Arial" w:hAnsi="Arial" w:cs="Arial"/>
          <w:color w:val="000000"/>
          <w:lang w:val="en-US"/>
        </w:rPr>
        <w:t xml:space="preserve">along with heightened surveillance of project staff by </w:t>
      </w:r>
      <w:r>
        <w:rPr>
          <w:rFonts w:ascii="Arial" w:eastAsia="Arial" w:hAnsi="Arial" w:cs="Arial"/>
          <w:color w:val="000000"/>
          <w:lang w:val="en-US"/>
        </w:rPr>
        <w:t xml:space="preserve">de-facto </w:t>
      </w:r>
      <w:r w:rsidRPr="00872356">
        <w:rPr>
          <w:rFonts w:ascii="Arial" w:eastAsia="Arial" w:hAnsi="Arial" w:cs="Arial"/>
          <w:color w:val="000000"/>
          <w:lang w:val="en-US"/>
        </w:rPr>
        <w:t>local authorities, created delays. The atmosphere of intimidation affected both project participants and interlocutors, requiring careful navigation of relationships with authorities</w:t>
      </w:r>
      <w:r w:rsidR="00F73D51">
        <w:rPr>
          <w:rFonts w:ascii="Arial" w:eastAsia="Arial" w:hAnsi="Arial" w:cs="Arial"/>
          <w:color w:val="000000"/>
          <w:lang w:val="en-US"/>
        </w:rPr>
        <w:t xml:space="preserve"> in control in Abkhazia</w:t>
      </w:r>
      <w:r w:rsidRPr="00872356">
        <w:rPr>
          <w:rFonts w:ascii="Arial" w:eastAsia="Arial" w:hAnsi="Arial" w:cs="Arial"/>
          <w:color w:val="000000"/>
          <w:lang w:val="en-US"/>
        </w:rPr>
        <w:t xml:space="preserve">. Despite these difficulties, the project </w:t>
      </w:r>
      <w:proofErr w:type="gramStart"/>
      <w:r w:rsidRPr="00872356">
        <w:rPr>
          <w:rFonts w:ascii="Arial" w:eastAsia="Arial" w:hAnsi="Arial" w:cs="Arial"/>
          <w:color w:val="000000"/>
          <w:lang w:val="en-US"/>
        </w:rPr>
        <w:t>adapted</w:t>
      </w:r>
      <w:proofErr w:type="gramEnd"/>
      <w:r w:rsidRPr="00872356">
        <w:rPr>
          <w:rFonts w:ascii="Arial" w:eastAsia="Arial" w:hAnsi="Arial" w:cs="Arial"/>
          <w:color w:val="000000"/>
          <w:lang w:val="en-US"/>
        </w:rPr>
        <w:t xml:space="preserve"> by reallocating responsibilities to local actors.</w:t>
      </w:r>
    </w:p>
    <w:p w14:paraId="7DC69959" w14:textId="77777777" w:rsidR="0089000E" w:rsidRPr="00872356" w:rsidRDefault="0089000E" w:rsidP="0089000E">
      <w:pPr>
        <w:spacing w:after="120" w:line="240" w:lineRule="auto"/>
        <w:jc w:val="both"/>
        <w:rPr>
          <w:rFonts w:ascii="Arial" w:eastAsia="Arial" w:hAnsi="Arial" w:cs="Arial"/>
          <w:b/>
          <w:lang w:val="en-US"/>
        </w:rPr>
      </w:pPr>
    </w:p>
    <w:p w14:paraId="46F5E8E9" w14:textId="77777777" w:rsidR="0089000E" w:rsidRPr="00872356" w:rsidRDefault="0089000E" w:rsidP="0089000E">
      <w:pPr>
        <w:spacing w:after="120" w:line="240" w:lineRule="auto"/>
        <w:jc w:val="both"/>
        <w:rPr>
          <w:rFonts w:ascii="Arial" w:eastAsia="Arial" w:hAnsi="Arial" w:cs="Arial"/>
          <w:b/>
          <w:lang w:val="en-US"/>
        </w:rPr>
      </w:pPr>
      <w:r w:rsidRPr="00872356">
        <w:rPr>
          <w:rFonts w:ascii="Arial" w:eastAsia="Arial" w:hAnsi="Arial" w:cs="Arial"/>
          <w:b/>
          <w:lang w:val="en-US"/>
        </w:rPr>
        <w:t>Outcome 4 Sustainability</w:t>
      </w:r>
    </w:p>
    <w:p w14:paraId="62F51CF7" w14:textId="7AFF1E1E" w:rsidR="0089000E" w:rsidRPr="00872356" w:rsidRDefault="0089000E">
      <w:pPr>
        <w:numPr>
          <w:ilvl w:val="0"/>
          <w:numId w:val="59"/>
        </w:numPr>
        <w:pBdr>
          <w:top w:val="nil"/>
          <w:left w:val="nil"/>
          <w:bottom w:val="nil"/>
          <w:right w:val="nil"/>
          <w:between w:val="nil"/>
        </w:pBdr>
        <w:spacing w:after="120" w:line="240" w:lineRule="auto"/>
        <w:ind w:left="360"/>
        <w:jc w:val="both"/>
        <w:rPr>
          <w:rFonts w:ascii="Arial" w:hAnsi="Arial" w:cs="Arial"/>
          <w:lang w:val="en-US"/>
        </w:rPr>
      </w:pPr>
      <w:r w:rsidRPr="00872356">
        <w:rPr>
          <w:rFonts w:ascii="Arial" w:eastAsia="Arial" w:hAnsi="Arial" w:cs="Arial"/>
          <w:color w:val="000000"/>
          <w:lang w:val="en-US"/>
        </w:rPr>
        <w:t xml:space="preserve">Sustainability of the output is ensured through </w:t>
      </w:r>
      <w:proofErr w:type="gramStart"/>
      <w:r w:rsidRPr="00872356">
        <w:rPr>
          <w:rFonts w:ascii="Arial" w:eastAsia="Arial" w:hAnsi="Arial" w:cs="Arial"/>
          <w:color w:val="000000"/>
          <w:lang w:val="en-US"/>
        </w:rPr>
        <w:t>training</w:t>
      </w:r>
      <w:proofErr w:type="gramEnd"/>
      <w:r w:rsidRPr="00872356">
        <w:rPr>
          <w:rFonts w:ascii="Arial" w:eastAsia="Arial" w:hAnsi="Arial" w:cs="Arial"/>
          <w:color w:val="000000"/>
          <w:lang w:val="en-US"/>
        </w:rPr>
        <w:t xml:space="preserve"> of local practitioners. For example, the Partnering for Resilience Program has established four key protocols for maternal and child healthcare that continue to be implemented by local healthcare practitioners</w:t>
      </w:r>
      <w:r w:rsidRPr="00872356">
        <w:rPr>
          <w:rFonts w:ascii="Arial" w:eastAsia="Arial" w:hAnsi="Arial" w:cs="Arial"/>
          <w:color w:val="000000"/>
          <w:vertAlign w:val="superscript"/>
          <w:lang w:val="en-US"/>
        </w:rPr>
        <w:footnoteReference w:id="118"/>
      </w:r>
      <w:r w:rsidRPr="00872356">
        <w:rPr>
          <w:rFonts w:ascii="Arial" w:eastAsia="Arial" w:hAnsi="Arial" w:cs="Arial"/>
          <w:color w:val="000000"/>
          <w:lang w:val="en-US"/>
        </w:rPr>
        <w:t xml:space="preserve">. This ensures sustained access to essential healthcare services, especially in regions with limited medical infrastructure. In addition, vocational training programs aimed at women farmers and entrepreneurs have laid a foundation for </w:t>
      </w:r>
      <w:r>
        <w:rPr>
          <w:rFonts w:ascii="Arial" w:eastAsia="Arial" w:hAnsi="Arial" w:cs="Arial"/>
          <w:color w:val="000000"/>
          <w:lang w:val="en-US"/>
        </w:rPr>
        <w:t>livelihood opportunities</w:t>
      </w:r>
      <w:r w:rsidR="00F73D51">
        <w:rPr>
          <w:rFonts w:ascii="Arial" w:eastAsia="Arial" w:hAnsi="Arial" w:cs="Arial"/>
          <w:color w:val="000000"/>
          <w:lang w:val="en-US"/>
        </w:rPr>
        <w:t>.</w:t>
      </w:r>
      <w:r>
        <w:rPr>
          <w:rFonts w:ascii="Arial" w:eastAsia="Arial" w:hAnsi="Arial" w:cs="Arial"/>
          <w:color w:val="000000"/>
          <w:lang w:val="en-US"/>
        </w:rPr>
        <w:t xml:space="preserve"> </w:t>
      </w:r>
      <w:r w:rsidRPr="00872356">
        <w:rPr>
          <w:rFonts w:ascii="Arial" w:eastAsia="Arial" w:hAnsi="Arial" w:cs="Arial"/>
          <w:color w:val="000000"/>
          <w:lang w:val="en-US"/>
        </w:rPr>
        <w:t>By equipping participants with valuable skills, these programs are empowering communities to manage their own livelihoods more effectively, fostering long-term stability​</w:t>
      </w:r>
      <w:r w:rsidRPr="00872356">
        <w:rPr>
          <w:rFonts w:ascii="Arial" w:eastAsia="Arial" w:hAnsi="Arial" w:cs="Arial"/>
          <w:color w:val="000000"/>
          <w:vertAlign w:val="superscript"/>
          <w:lang w:val="en-US"/>
        </w:rPr>
        <w:footnoteReference w:id="119"/>
      </w:r>
      <w:r w:rsidRPr="00872356">
        <w:rPr>
          <w:rFonts w:ascii="Arial" w:eastAsia="Arial" w:hAnsi="Arial" w:cs="Arial"/>
          <w:color w:val="000000"/>
          <w:lang w:val="en-US"/>
        </w:rPr>
        <w:t>.</w:t>
      </w:r>
      <w:r w:rsidRPr="00872356">
        <w:rPr>
          <w:rFonts w:ascii="Arial" w:hAnsi="Arial" w:cs="Arial"/>
          <w:lang w:val="en-US"/>
        </w:rPr>
        <w:t xml:space="preserve"> In </w:t>
      </w:r>
      <w:r>
        <w:rPr>
          <w:rFonts w:ascii="Arial" w:hAnsi="Arial" w:cs="Arial"/>
          <w:lang w:val="en-US"/>
        </w:rPr>
        <w:t>Abkhazia</w:t>
      </w:r>
      <w:r w:rsidR="00F73D51">
        <w:rPr>
          <w:rFonts w:ascii="Arial" w:hAnsi="Arial" w:cs="Arial"/>
          <w:lang w:val="en-US"/>
        </w:rPr>
        <w:t xml:space="preserve">, </w:t>
      </w:r>
      <w:r>
        <w:rPr>
          <w:rFonts w:ascii="Arial" w:hAnsi="Arial" w:cs="Arial"/>
          <w:lang w:val="en-US"/>
        </w:rPr>
        <w:t>Georgia</w:t>
      </w:r>
      <w:r w:rsidRPr="00872356">
        <w:rPr>
          <w:rFonts w:ascii="Arial" w:hAnsi="Arial" w:cs="Arial"/>
          <w:lang w:val="en-US"/>
        </w:rPr>
        <w:t>, where operational challenges persist, sustainability remains more precarious. However, the introduction of community-based early warning systems and the strong involvement of local community actors in disaster risk reduction efforts have improved the resilience of these communities. The work of the UN Agencies under this output is carried out through a variety of initiatives</w:t>
      </w:r>
      <w:r w:rsidRPr="00872356">
        <w:rPr>
          <w:rStyle w:val="FootnoteReference"/>
          <w:rFonts w:ascii="Arial" w:hAnsi="Arial" w:cs="Arial"/>
          <w:lang w:val="en-US"/>
        </w:rPr>
        <w:footnoteReference w:id="120"/>
      </w:r>
      <w:r w:rsidRPr="00872356">
        <w:rPr>
          <w:rFonts w:ascii="Arial" w:hAnsi="Arial" w:cs="Arial"/>
          <w:lang w:val="en-US"/>
        </w:rPr>
        <w:t xml:space="preserve"> funded by donors such as USAID, UK, EU implemented in </w:t>
      </w:r>
      <w:r>
        <w:rPr>
          <w:rFonts w:ascii="Arial" w:hAnsi="Arial" w:cs="Arial"/>
          <w:lang w:val="en-US"/>
        </w:rPr>
        <w:t xml:space="preserve">Abkhazia </w:t>
      </w:r>
      <w:r w:rsidRPr="00872356">
        <w:rPr>
          <w:rFonts w:ascii="Arial" w:hAnsi="Arial" w:cs="Arial"/>
          <w:lang w:val="en-US"/>
        </w:rPr>
        <w:t xml:space="preserve">(there is no presence in </w:t>
      </w:r>
      <w:r>
        <w:rPr>
          <w:rFonts w:ascii="Arial" w:hAnsi="Arial" w:cs="Arial"/>
          <w:lang w:val="en-US"/>
        </w:rPr>
        <w:t>Tskhinvali region/South Ossetia</w:t>
      </w:r>
      <w:r w:rsidRPr="00872356">
        <w:rPr>
          <w:rFonts w:ascii="Arial" w:hAnsi="Arial" w:cs="Arial"/>
          <w:lang w:val="en-US"/>
        </w:rPr>
        <w:t xml:space="preserve">). They work with and through CSOs in various fields including culture, </w:t>
      </w:r>
      <w:r>
        <w:rPr>
          <w:rFonts w:ascii="Arial" w:hAnsi="Arial" w:cs="Arial"/>
          <w:lang w:val="en-US"/>
        </w:rPr>
        <w:t>community</w:t>
      </w:r>
      <w:r w:rsidRPr="00872356">
        <w:rPr>
          <w:rFonts w:ascii="Arial" w:hAnsi="Arial" w:cs="Arial"/>
          <w:lang w:val="en-US"/>
        </w:rPr>
        <w:t xml:space="preserve"> development, youth, livelihoods, gender equality, education, child protection, and people with disabilities. Some of the partners noted the agencies working in parallel, rather than in full coordination, at the same time the UN agencies were praised for showing very high awareness of the </w:t>
      </w:r>
      <w:proofErr w:type="gramStart"/>
      <w:r w:rsidRPr="00872356">
        <w:rPr>
          <w:rFonts w:ascii="Arial" w:hAnsi="Arial" w:cs="Arial"/>
          <w:lang w:val="en-US"/>
        </w:rPr>
        <w:t>sensitivities</w:t>
      </w:r>
      <w:proofErr w:type="gramEnd"/>
      <w:r w:rsidRPr="00872356">
        <w:rPr>
          <w:rFonts w:ascii="Arial" w:hAnsi="Arial" w:cs="Arial"/>
          <w:lang w:val="en-US"/>
        </w:rPr>
        <w:t xml:space="preserve"> of implementing this portfolio in a very challenging environment. </w:t>
      </w:r>
      <w:r w:rsidR="00F73D51">
        <w:rPr>
          <w:rFonts w:ascii="Arial" w:hAnsi="Arial" w:cs="Arial"/>
          <w:lang w:val="en-US"/>
        </w:rPr>
        <w:t>T</w:t>
      </w:r>
      <w:r w:rsidRPr="00872356">
        <w:rPr>
          <w:rFonts w:ascii="Arial" w:hAnsi="Arial" w:cs="Arial"/>
          <w:lang w:val="en-US"/>
        </w:rPr>
        <w:t xml:space="preserve">he UN </w:t>
      </w:r>
      <w:r>
        <w:rPr>
          <w:rFonts w:ascii="Arial" w:hAnsi="Arial" w:cs="Arial"/>
          <w:lang w:val="en-US"/>
        </w:rPr>
        <w:t xml:space="preserve">does </w:t>
      </w:r>
      <w:proofErr w:type="gramStart"/>
      <w:r>
        <w:rPr>
          <w:rFonts w:ascii="Arial" w:hAnsi="Arial" w:cs="Arial"/>
          <w:lang w:val="en-US"/>
        </w:rPr>
        <w:t xml:space="preserve">not </w:t>
      </w:r>
      <w:r w:rsidRPr="00872356">
        <w:rPr>
          <w:rFonts w:ascii="Arial" w:hAnsi="Arial" w:cs="Arial"/>
          <w:lang w:val="en-US"/>
        </w:rPr>
        <w:t xml:space="preserve"> </w:t>
      </w:r>
      <w:r w:rsidR="00F73D51">
        <w:rPr>
          <w:rFonts w:ascii="Arial" w:hAnsi="Arial" w:cs="Arial"/>
          <w:lang w:val="en-US"/>
        </w:rPr>
        <w:t>build</w:t>
      </w:r>
      <w:proofErr w:type="gramEnd"/>
      <w:r w:rsidR="00F73D51">
        <w:rPr>
          <w:rFonts w:ascii="Arial" w:hAnsi="Arial" w:cs="Arial"/>
          <w:lang w:val="en-US"/>
        </w:rPr>
        <w:t xml:space="preserve"> capacity of</w:t>
      </w:r>
      <w:r w:rsidRPr="00872356">
        <w:rPr>
          <w:rFonts w:ascii="Arial" w:hAnsi="Arial" w:cs="Arial"/>
          <w:lang w:val="en-US"/>
        </w:rPr>
        <w:t xml:space="preserve"> </w:t>
      </w:r>
      <w:r w:rsidR="00F73D51">
        <w:rPr>
          <w:rFonts w:ascii="Arial" w:hAnsi="Arial" w:cs="Arial"/>
          <w:lang w:val="en-US"/>
        </w:rPr>
        <w:t>the authorities in control</w:t>
      </w:r>
      <w:r w:rsidRPr="00872356">
        <w:rPr>
          <w:rFonts w:ascii="Arial" w:hAnsi="Arial" w:cs="Arial"/>
          <w:lang w:val="en-US"/>
        </w:rPr>
        <w:t xml:space="preserve"> in </w:t>
      </w:r>
      <w:r>
        <w:rPr>
          <w:rFonts w:ascii="Arial" w:hAnsi="Arial" w:cs="Arial"/>
          <w:lang w:val="en-US"/>
        </w:rPr>
        <w:t>Abkhazia</w:t>
      </w:r>
      <w:r w:rsidRPr="00872356">
        <w:rPr>
          <w:rFonts w:ascii="Arial" w:hAnsi="Arial" w:cs="Arial"/>
          <w:lang w:val="en-US"/>
        </w:rPr>
        <w:t xml:space="preserve">– which is usually the path to sustainability. For </w:t>
      </w:r>
      <w:r>
        <w:rPr>
          <w:rFonts w:ascii="Arial" w:hAnsi="Arial" w:cs="Arial"/>
          <w:lang w:val="en-US"/>
        </w:rPr>
        <w:t>this reason</w:t>
      </w:r>
      <w:r w:rsidRPr="00872356">
        <w:rPr>
          <w:rFonts w:ascii="Arial" w:hAnsi="Arial" w:cs="Arial"/>
          <w:lang w:val="en-US"/>
        </w:rPr>
        <w:t xml:space="preserve">, the UN has been concentrating on its work with </w:t>
      </w:r>
      <w:r w:rsidR="00F73D51">
        <w:rPr>
          <w:rFonts w:ascii="Arial" w:hAnsi="Arial" w:cs="Arial"/>
          <w:lang w:val="en-US"/>
        </w:rPr>
        <w:t>the civil society and community groups</w:t>
      </w:r>
      <w:r w:rsidR="00F73D51" w:rsidRPr="00872356">
        <w:rPr>
          <w:rFonts w:ascii="Arial" w:hAnsi="Arial" w:cs="Arial"/>
          <w:lang w:val="en-US"/>
        </w:rPr>
        <w:t xml:space="preserve"> </w:t>
      </w:r>
      <w:r w:rsidRPr="00872356">
        <w:rPr>
          <w:rFonts w:ascii="Arial" w:hAnsi="Arial" w:cs="Arial"/>
          <w:lang w:val="en-US"/>
        </w:rPr>
        <w:t xml:space="preserve">– this was done through trainings, peer-to-peer exchanges, CSO Fair and networking. Exchanges across ABL were also organized for doctors and other professionals.  </w:t>
      </w:r>
      <w:r w:rsidRPr="00872356">
        <w:rPr>
          <w:rFonts w:ascii="Arial" w:hAnsi="Arial" w:cs="Arial"/>
          <w:lang w:val="en-US" w:eastAsia="zh-CN"/>
        </w:rPr>
        <w:t>Based on the NAP on Implementation of the UN Security Council Resolution 1235</w:t>
      </w:r>
      <w:r>
        <w:rPr>
          <w:rFonts w:ascii="Arial" w:hAnsi="Arial" w:cs="Arial"/>
          <w:lang w:val="en-US" w:eastAsia="zh-CN"/>
        </w:rPr>
        <w:t xml:space="preserve"> </w:t>
      </w:r>
      <w:r w:rsidRPr="00872356">
        <w:rPr>
          <w:rFonts w:ascii="Arial" w:hAnsi="Arial" w:cs="Arial"/>
          <w:lang w:val="en-US" w:eastAsia="zh-CN"/>
        </w:rPr>
        <w:t>on Women, Peace and Security, UN Women worked to provide training on gender mainstreaming for security and defense sectors of Georgia. Two security sector institutions adopted internal gender related policies and mechanisms, such as gender equality concept and its action plan and sexual harassment prevention and response mechanisms.</w:t>
      </w:r>
    </w:p>
    <w:p w14:paraId="70652644" w14:textId="77777777" w:rsidR="0089000E" w:rsidRPr="00872356" w:rsidRDefault="0089000E" w:rsidP="0089000E">
      <w:pPr>
        <w:spacing w:after="120" w:line="240" w:lineRule="auto"/>
        <w:jc w:val="both"/>
        <w:rPr>
          <w:rFonts w:ascii="Arial" w:eastAsia="Arial" w:hAnsi="Arial" w:cs="Arial"/>
          <w:lang w:val="en-US"/>
        </w:rPr>
      </w:pPr>
    </w:p>
    <w:p w14:paraId="7379E62D" w14:textId="77777777" w:rsidR="0089000E" w:rsidRPr="00872356" w:rsidRDefault="0089000E" w:rsidP="0089000E">
      <w:pPr>
        <w:spacing w:after="120" w:line="240" w:lineRule="auto"/>
        <w:jc w:val="both"/>
        <w:rPr>
          <w:rFonts w:ascii="Arial" w:hAnsi="Arial" w:cs="Arial"/>
          <w:b/>
          <w:bCs/>
          <w:lang w:val="en-US"/>
        </w:rPr>
      </w:pPr>
      <w:r w:rsidRPr="00872356">
        <w:rPr>
          <w:rFonts w:ascii="Arial" w:hAnsi="Arial" w:cs="Arial"/>
          <w:b/>
          <w:bCs/>
          <w:lang w:val="en-US"/>
        </w:rPr>
        <w:t>Outcome 4 Impact</w:t>
      </w:r>
    </w:p>
    <w:p w14:paraId="268046B5" w14:textId="7D639C61" w:rsidR="0089000E" w:rsidRPr="00872356" w:rsidRDefault="0089000E">
      <w:pPr>
        <w:numPr>
          <w:ilvl w:val="0"/>
          <w:numId w:val="60"/>
        </w:numPr>
        <w:pBdr>
          <w:top w:val="nil"/>
          <w:left w:val="nil"/>
          <w:bottom w:val="nil"/>
          <w:right w:val="nil"/>
          <w:between w:val="nil"/>
        </w:pBdr>
        <w:spacing w:after="120" w:line="240" w:lineRule="auto"/>
        <w:ind w:left="360"/>
        <w:jc w:val="both"/>
        <w:rPr>
          <w:rFonts w:ascii="Arial" w:eastAsia="Arial" w:hAnsi="Arial" w:cs="Arial"/>
          <w:color w:val="000000"/>
          <w:lang w:val="en-US"/>
        </w:rPr>
      </w:pPr>
      <w:r w:rsidRPr="00872356">
        <w:rPr>
          <w:rFonts w:ascii="Arial" w:eastAsia="Arial" w:hAnsi="Arial" w:cs="Arial"/>
          <w:color w:val="000000"/>
          <w:lang w:val="en-US"/>
        </w:rPr>
        <w:t xml:space="preserve">The interventions under Output 4.2 have had a far-reaching impact, significantly improving the socio-economic resilience of conflict-affected communities in Georgia, particularly along the ABL </w:t>
      </w:r>
      <w:r w:rsidR="00C253F3">
        <w:rPr>
          <w:rFonts w:ascii="Arial" w:eastAsia="Arial" w:hAnsi="Arial" w:cs="Arial"/>
          <w:color w:val="000000"/>
          <w:lang w:val="en-US"/>
        </w:rPr>
        <w:t>with</w:t>
      </w:r>
      <w:r w:rsidR="00C253F3" w:rsidRPr="00872356">
        <w:rPr>
          <w:rFonts w:ascii="Arial" w:eastAsia="Arial" w:hAnsi="Arial" w:cs="Arial"/>
          <w:color w:val="000000"/>
          <w:lang w:val="en-US"/>
        </w:rPr>
        <w:t xml:space="preserve"> </w:t>
      </w:r>
      <w:r>
        <w:rPr>
          <w:rFonts w:ascii="Arial" w:eastAsia="Arial" w:hAnsi="Arial" w:cs="Arial"/>
          <w:color w:val="000000"/>
          <w:lang w:val="en-US"/>
        </w:rPr>
        <w:t>Abkhazia</w:t>
      </w:r>
      <w:r w:rsidR="00C253F3">
        <w:rPr>
          <w:rFonts w:ascii="Arial" w:eastAsia="Arial" w:hAnsi="Arial" w:cs="Arial"/>
          <w:color w:val="000000"/>
          <w:lang w:val="en-US"/>
        </w:rPr>
        <w:t>, Georgia,</w:t>
      </w:r>
      <w:r>
        <w:rPr>
          <w:rFonts w:ascii="Arial" w:eastAsia="Arial" w:hAnsi="Arial" w:cs="Arial"/>
          <w:color w:val="000000"/>
          <w:lang w:val="en-US"/>
        </w:rPr>
        <w:t xml:space="preserve"> </w:t>
      </w:r>
      <w:r w:rsidRPr="00872356">
        <w:rPr>
          <w:rFonts w:ascii="Arial" w:eastAsia="Arial" w:hAnsi="Arial" w:cs="Arial"/>
          <w:color w:val="000000"/>
          <w:lang w:val="en-US"/>
        </w:rPr>
        <w:t xml:space="preserve">and </w:t>
      </w:r>
      <w:r>
        <w:rPr>
          <w:rFonts w:ascii="Arial" w:eastAsia="Arial" w:hAnsi="Arial" w:cs="Arial"/>
          <w:color w:val="000000"/>
          <w:lang w:val="en-US"/>
        </w:rPr>
        <w:t>Tskhinvali region/South Ossetia</w:t>
      </w:r>
      <w:proofErr w:type="gramStart"/>
      <w:r w:rsidR="00AA2E7B">
        <w:rPr>
          <w:rFonts w:ascii="Arial" w:eastAsia="Arial" w:hAnsi="Arial" w:cs="Arial"/>
          <w:color w:val="000000"/>
          <w:lang w:val="en-US"/>
        </w:rPr>
        <w:t>,</w:t>
      </w:r>
      <w:r>
        <w:rPr>
          <w:rFonts w:ascii="Arial" w:eastAsia="Arial" w:hAnsi="Arial" w:cs="Arial"/>
          <w:color w:val="000000"/>
          <w:lang w:val="en-US"/>
        </w:rPr>
        <w:t xml:space="preserve"> </w:t>
      </w:r>
      <w:r w:rsidR="002C4D7C">
        <w:rPr>
          <w:rFonts w:ascii="Arial" w:eastAsia="Arial" w:hAnsi="Arial" w:cs="Arial"/>
          <w:color w:val="000000"/>
          <w:lang w:val="en-US"/>
        </w:rPr>
        <w:t>,</w:t>
      </w:r>
      <w:r>
        <w:rPr>
          <w:rFonts w:ascii="Arial" w:eastAsia="Arial" w:hAnsi="Arial" w:cs="Arial"/>
          <w:color w:val="000000"/>
          <w:lang w:val="en-US"/>
        </w:rPr>
        <w:t>Georgia</w:t>
      </w:r>
      <w:proofErr w:type="gramEnd"/>
      <w:r w:rsidRPr="00872356">
        <w:rPr>
          <w:rFonts w:ascii="Arial" w:eastAsia="Arial" w:hAnsi="Arial" w:cs="Arial"/>
          <w:color w:val="000000"/>
          <w:lang w:val="en-US"/>
        </w:rPr>
        <w:t xml:space="preserve">. The Partnering for Resilience Program has played a critical role in improving access to maternal and child healthcare services. The establishment of healthcare referral </w:t>
      </w:r>
      <w:r>
        <w:rPr>
          <w:rFonts w:ascii="Arial" w:eastAsia="Arial" w:hAnsi="Arial" w:cs="Arial"/>
          <w:color w:val="000000"/>
          <w:lang w:val="en-US"/>
        </w:rPr>
        <w:t>mechanisms</w:t>
      </w:r>
      <w:r w:rsidRPr="00872356">
        <w:rPr>
          <w:rFonts w:ascii="Arial" w:eastAsia="Arial" w:hAnsi="Arial" w:cs="Arial"/>
          <w:color w:val="000000"/>
          <w:lang w:val="en-US"/>
        </w:rPr>
        <w:t xml:space="preserve"> and telemedicine tools has enabled faster emergency responses, particularly for vulnerable populations, leading to improved maternal health outcomes and reduced complications during pregnancies and childbirth​.</w:t>
      </w:r>
    </w:p>
    <w:p w14:paraId="2225590F" w14:textId="77777777" w:rsidR="0089000E" w:rsidRPr="00872356" w:rsidRDefault="0089000E">
      <w:pPr>
        <w:numPr>
          <w:ilvl w:val="0"/>
          <w:numId w:val="60"/>
        </w:numPr>
        <w:pBdr>
          <w:top w:val="nil"/>
          <w:left w:val="nil"/>
          <w:bottom w:val="nil"/>
          <w:right w:val="nil"/>
          <w:between w:val="nil"/>
        </w:pBdr>
        <w:spacing w:after="120" w:line="240" w:lineRule="auto"/>
        <w:ind w:left="360"/>
        <w:jc w:val="both"/>
        <w:rPr>
          <w:rFonts w:ascii="Arial" w:eastAsia="Arial" w:hAnsi="Arial" w:cs="Arial"/>
          <w:color w:val="000000"/>
          <w:lang w:val="en-US"/>
        </w:rPr>
      </w:pPr>
      <w:r w:rsidRPr="00872356">
        <w:rPr>
          <w:rFonts w:ascii="Arial" w:eastAsia="Arial" w:hAnsi="Arial" w:cs="Arial"/>
          <w:color w:val="000000"/>
          <w:lang w:val="en-US"/>
        </w:rPr>
        <w:lastRenderedPageBreak/>
        <w:t>In the agricultural sector, the support provided through FAO and UNDP’s climate-smart agricultural initiatives has resulted in enhanced food security and livelihoods for over 12,000 individuals. Female entrepreneurs and farmers, in particular, have benefitted from vocational training, which has strengthened their ability to generate income and improve their community's resilience to economic shocks​.</w:t>
      </w:r>
    </w:p>
    <w:p w14:paraId="0DD65CFC" w14:textId="77777777" w:rsidR="0089000E" w:rsidRPr="00872356" w:rsidRDefault="0089000E">
      <w:pPr>
        <w:numPr>
          <w:ilvl w:val="0"/>
          <w:numId w:val="60"/>
        </w:numPr>
        <w:pBdr>
          <w:top w:val="nil"/>
          <w:left w:val="nil"/>
          <w:bottom w:val="nil"/>
          <w:right w:val="nil"/>
          <w:between w:val="nil"/>
        </w:pBdr>
        <w:spacing w:after="120" w:line="240" w:lineRule="auto"/>
        <w:ind w:left="360"/>
        <w:jc w:val="both"/>
        <w:rPr>
          <w:rFonts w:ascii="Arial" w:eastAsia="Arial" w:hAnsi="Arial" w:cs="Arial"/>
          <w:color w:val="000000"/>
          <w:lang w:val="en-US"/>
        </w:rPr>
      </w:pPr>
      <w:r w:rsidRPr="00872356">
        <w:rPr>
          <w:rFonts w:ascii="Arial" w:eastAsia="Arial" w:hAnsi="Arial" w:cs="Arial"/>
          <w:color w:val="000000"/>
          <w:lang w:val="en-US"/>
        </w:rPr>
        <w:t xml:space="preserve">Furthermore, the introduction of community-based early warning systems has drastically improved disaster preparedness in vulnerable regions, benefiting over 8,300 people by providing them with the tools and knowledge needed to respond to climate-induced hazards. This, combined with environmental protection and flood prevention measures, has improved the security and resilience of conflict-affected communities, </w:t>
      </w:r>
      <w:proofErr w:type="gramStart"/>
      <w:r w:rsidRPr="00872356">
        <w:rPr>
          <w:rFonts w:ascii="Arial" w:eastAsia="Arial" w:hAnsi="Arial" w:cs="Arial"/>
          <w:color w:val="000000"/>
          <w:lang w:val="en-US"/>
        </w:rPr>
        <w:t>ensuring</w:t>
      </w:r>
      <w:proofErr w:type="gramEnd"/>
      <w:r w:rsidRPr="00872356">
        <w:rPr>
          <w:rFonts w:ascii="Arial" w:eastAsia="Arial" w:hAnsi="Arial" w:cs="Arial"/>
          <w:color w:val="000000"/>
          <w:lang w:val="en-US"/>
        </w:rPr>
        <w:t xml:space="preserve"> long-term sustainability and reducing vulnerabilities to future crises​.</w:t>
      </w:r>
    </w:p>
    <w:p w14:paraId="73B9DC6D" w14:textId="77777777" w:rsidR="0089000E" w:rsidRPr="00872356" w:rsidRDefault="0089000E" w:rsidP="0089000E">
      <w:pPr>
        <w:spacing w:after="120" w:line="240" w:lineRule="auto"/>
        <w:jc w:val="both"/>
        <w:rPr>
          <w:rFonts w:ascii="Arial" w:eastAsia="Arial" w:hAnsi="Arial" w:cs="Arial"/>
          <w:lang w:val="en-US"/>
        </w:rPr>
      </w:pPr>
    </w:p>
    <w:p w14:paraId="3C4A3A3C" w14:textId="77777777" w:rsidR="0089000E" w:rsidRPr="00872356" w:rsidRDefault="0089000E" w:rsidP="0089000E">
      <w:pPr>
        <w:spacing w:after="120" w:line="240" w:lineRule="auto"/>
        <w:jc w:val="both"/>
        <w:rPr>
          <w:rFonts w:ascii="Arial" w:eastAsia="Arial" w:hAnsi="Arial" w:cs="Arial"/>
          <w:b/>
          <w:lang w:val="en-US"/>
        </w:rPr>
      </w:pPr>
      <w:r w:rsidRPr="00872356">
        <w:rPr>
          <w:rFonts w:ascii="Arial" w:eastAsia="Arial" w:hAnsi="Arial" w:cs="Arial"/>
          <w:b/>
          <w:lang w:val="en-US"/>
        </w:rPr>
        <w:t>Outcome 4 Challenges and lessons learned</w:t>
      </w:r>
    </w:p>
    <w:p w14:paraId="06A8D45C" w14:textId="611DC9C1" w:rsidR="0089000E" w:rsidRPr="00872356" w:rsidRDefault="0089000E">
      <w:pPr>
        <w:numPr>
          <w:ilvl w:val="0"/>
          <w:numId w:val="61"/>
        </w:numPr>
        <w:pBdr>
          <w:top w:val="nil"/>
          <w:left w:val="nil"/>
          <w:bottom w:val="nil"/>
          <w:right w:val="nil"/>
          <w:between w:val="nil"/>
        </w:pBdr>
        <w:spacing w:after="120" w:line="240" w:lineRule="auto"/>
        <w:ind w:left="360"/>
        <w:jc w:val="both"/>
        <w:rPr>
          <w:rFonts w:ascii="Arial" w:eastAsia="Arial" w:hAnsi="Arial" w:cs="Arial"/>
          <w:color w:val="000000"/>
          <w:lang w:val="en-US"/>
        </w:rPr>
      </w:pPr>
      <w:r w:rsidRPr="00872356">
        <w:rPr>
          <w:rFonts w:ascii="Arial" w:eastAsia="Arial" w:hAnsi="Arial" w:cs="Arial"/>
          <w:color w:val="000000"/>
          <w:lang w:val="en-US"/>
        </w:rPr>
        <w:t xml:space="preserve">While Output 4.2 faced significant challenges, particularly in conflict-affected regions, it also provided crucial opportunities for strengthening </w:t>
      </w:r>
      <w:r w:rsidR="00F473D6">
        <w:rPr>
          <w:rFonts w:ascii="Arial" w:eastAsia="Arial" w:hAnsi="Arial" w:cs="Arial"/>
          <w:color w:val="000000"/>
          <w:lang w:val="en-US"/>
        </w:rPr>
        <w:t>community resilience</w:t>
      </w:r>
      <w:r w:rsidRPr="00872356">
        <w:rPr>
          <w:rFonts w:ascii="Arial" w:eastAsia="Arial" w:hAnsi="Arial" w:cs="Arial"/>
          <w:color w:val="000000"/>
          <w:lang w:val="en-US"/>
        </w:rPr>
        <w:t xml:space="preserve"> and fostering confidence-building. In areas such as Zemo </w:t>
      </w:r>
      <w:proofErr w:type="spellStart"/>
      <w:r w:rsidRPr="00872356">
        <w:rPr>
          <w:rFonts w:ascii="Arial" w:eastAsia="Arial" w:hAnsi="Arial" w:cs="Arial"/>
          <w:color w:val="000000"/>
          <w:lang w:val="en-US"/>
        </w:rPr>
        <w:t>Nikozi</w:t>
      </w:r>
      <w:proofErr w:type="spellEnd"/>
      <w:r w:rsidRPr="00872356">
        <w:rPr>
          <w:rFonts w:ascii="Arial" w:eastAsia="Arial" w:hAnsi="Arial" w:cs="Arial"/>
          <w:color w:val="000000"/>
          <w:lang w:val="en-US"/>
        </w:rPr>
        <w:t xml:space="preserve">, close to the ABL with </w:t>
      </w:r>
      <w:r>
        <w:rPr>
          <w:rFonts w:ascii="Arial" w:eastAsia="Arial" w:hAnsi="Arial" w:cs="Arial"/>
          <w:color w:val="000000"/>
          <w:lang w:val="en-US"/>
        </w:rPr>
        <w:t>Tskhinvali region/South Ossetia</w:t>
      </w:r>
      <w:r w:rsidR="00F473D6">
        <w:rPr>
          <w:rFonts w:ascii="Arial" w:eastAsia="Arial" w:hAnsi="Arial" w:cs="Arial"/>
          <w:color w:val="000000"/>
          <w:lang w:val="en-US"/>
        </w:rPr>
        <w:t xml:space="preserve">, </w:t>
      </w:r>
      <w:r>
        <w:rPr>
          <w:rFonts w:ascii="Arial" w:eastAsia="Arial" w:hAnsi="Arial" w:cs="Arial"/>
          <w:color w:val="000000"/>
          <w:lang w:val="en-US"/>
        </w:rPr>
        <w:t>Georgia</w:t>
      </w:r>
      <w:r w:rsidRPr="00872356">
        <w:rPr>
          <w:rFonts w:ascii="Arial" w:eastAsia="Arial" w:hAnsi="Arial" w:cs="Arial"/>
          <w:color w:val="000000"/>
          <w:lang w:val="en-US"/>
        </w:rPr>
        <w:t>, UN support played a vital role in enhancing the local healthcare system. The rehabilitation and equipping of medical facilities, supported by programs like COBERM, provided essential healthcare services, including maternal health, COVID-19 immunizations, and cancer screenings. This not only improved access to critical health services but also helped reduce outmigration, as people were able to receive medical care locally without the need to travel long distances​.</w:t>
      </w:r>
    </w:p>
    <w:p w14:paraId="15E7889E" w14:textId="4EA1410B" w:rsidR="0089000E" w:rsidRPr="00872356" w:rsidRDefault="0089000E">
      <w:pPr>
        <w:numPr>
          <w:ilvl w:val="0"/>
          <w:numId w:val="61"/>
        </w:numPr>
        <w:pBdr>
          <w:top w:val="nil"/>
          <w:left w:val="nil"/>
          <w:bottom w:val="nil"/>
          <w:right w:val="nil"/>
          <w:between w:val="nil"/>
        </w:pBdr>
        <w:spacing w:after="120" w:line="240" w:lineRule="auto"/>
        <w:ind w:left="360"/>
        <w:jc w:val="both"/>
        <w:rPr>
          <w:rFonts w:ascii="Arial" w:eastAsia="Arial" w:hAnsi="Arial" w:cs="Arial"/>
          <w:color w:val="000000"/>
          <w:lang w:val="en-US"/>
        </w:rPr>
      </w:pPr>
      <w:r w:rsidRPr="00872356">
        <w:rPr>
          <w:rFonts w:ascii="Arial" w:eastAsia="Arial" w:hAnsi="Arial" w:cs="Arial"/>
          <w:color w:val="000000"/>
          <w:lang w:val="en-US"/>
        </w:rPr>
        <w:t xml:space="preserve">Moreover, the introduction of telemedicine and capacity-building initiatives for local healthcare professionals contributed to the overall strengthening of healthcare delivery. </w:t>
      </w:r>
      <w:r>
        <w:rPr>
          <w:rFonts w:ascii="Arial" w:eastAsia="Arial" w:hAnsi="Arial" w:cs="Arial"/>
          <w:color w:val="000000"/>
          <w:lang w:val="en-US"/>
        </w:rPr>
        <w:t>C</w:t>
      </w:r>
      <w:r w:rsidRPr="00872356">
        <w:rPr>
          <w:rFonts w:ascii="Arial" w:eastAsia="Arial" w:hAnsi="Arial" w:cs="Arial"/>
          <w:color w:val="000000"/>
          <w:lang w:val="en-US"/>
        </w:rPr>
        <w:t>ollaboration between Georgian</w:t>
      </w:r>
      <w:r w:rsidRPr="000617E4">
        <w:rPr>
          <w:rFonts w:ascii="Arial" w:eastAsia="Arial" w:hAnsi="Arial" w:cs="Arial"/>
          <w:color w:val="000000"/>
          <w:lang w:val="en-US"/>
        </w:rPr>
        <w:t xml:space="preserve"> </w:t>
      </w:r>
      <w:r>
        <w:rPr>
          <w:rFonts w:ascii="Arial" w:eastAsia="Arial" w:hAnsi="Arial" w:cs="Arial"/>
          <w:color w:val="000000"/>
          <w:lang w:val="en-US"/>
        </w:rPr>
        <w:t>doctors residing in Government of Georgia controlled territory and Tskhinvali region/South Ossetia</w:t>
      </w:r>
      <w:r w:rsidR="002C4D7C">
        <w:rPr>
          <w:rFonts w:ascii="Arial" w:eastAsia="Arial" w:hAnsi="Arial" w:cs="Arial"/>
          <w:color w:val="000000"/>
          <w:lang w:val="en-US"/>
        </w:rPr>
        <w:t>,</w:t>
      </w:r>
      <w:r>
        <w:rPr>
          <w:rFonts w:ascii="Arial" w:eastAsia="Arial" w:hAnsi="Arial" w:cs="Arial"/>
          <w:color w:val="000000"/>
          <w:lang w:val="en-US"/>
        </w:rPr>
        <w:t xml:space="preserve"> Georgia</w:t>
      </w:r>
      <w:r w:rsidRPr="00872356">
        <w:rPr>
          <w:rFonts w:ascii="Arial" w:eastAsia="Arial" w:hAnsi="Arial" w:cs="Arial"/>
          <w:color w:val="000000"/>
          <w:lang w:val="en-US"/>
        </w:rPr>
        <w:t xml:space="preserve"> further enhanced confidence-building, showing that healthcare can be a bridge for peacebuilding and reconciliation</w:t>
      </w:r>
      <w:r w:rsidRPr="00872356">
        <w:rPr>
          <w:rFonts w:ascii="Arial" w:eastAsia="Arial" w:hAnsi="Arial" w:cs="Arial"/>
          <w:color w:val="000000"/>
          <w:vertAlign w:val="superscript"/>
          <w:lang w:val="en-US"/>
        </w:rPr>
        <w:footnoteReference w:id="121"/>
      </w:r>
      <w:r w:rsidRPr="00872356">
        <w:rPr>
          <w:rFonts w:ascii="Arial" w:eastAsia="Arial" w:hAnsi="Arial" w:cs="Arial"/>
          <w:color w:val="000000"/>
          <w:lang w:val="en-US"/>
        </w:rPr>
        <w:t>.</w:t>
      </w:r>
    </w:p>
    <w:p w14:paraId="6E70DBE7" w14:textId="7D4868F3" w:rsidR="0089000E" w:rsidRPr="00872356" w:rsidRDefault="0089000E">
      <w:pPr>
        <w:numPr>
          <w:ilvl w:val="0"/>
          <w:numId w:val="61"/>
        </w:numPr>
        <w:pBdr>
          <w:top w:val="nil"/>
          <w:left w:val="nil"/>
          <w:bottom w:val="nil"/>
          <w:right w:val="nil"/>
          <w:between w:val="nil"/>
        </w:pBdr>
        <w:spacing w:after="120" w:line="240" w:lineRule="auto"/>
        <w:ind w:left="360"/>
        <w:jc w:val="both"/>
        <w:rPr>
          <w:rFonts w:ascii="Arial" w:eastAsia="Arial" w:hAnsi="Arial" w:cs="Arial"/>
          <w:color w:val="000000"/>
          <w:lang w:val="en-US"/>
        </w:rPr>
      </w:pPr>
      <w:r w:rsidRPr="00872356">
        <w:rPr>
          <w:rFonts w:ascii="Arial" w:eastAsia="Arial" w:hAnsi="Arial" w:cs="Arial"/>
          <w:color w:val="000000"/>
          <w:lang w:val="en-US"/>
        </w:rPr>
        <w:t xml:space="preserve">In 2022-2023, the operational environment in </w:t>
      </w:r>
      <w:r>
        <w:rPr>
          <w:rFonts w:ascii="Arial" w:eastAsia="Arial" w:hAnsi="Arial" w:cs="Arial"/>
          <w:color w:val="000000"/>
          <w:lang w:val="en-US"/>
        </w:rPr>
        <w:t>Abkhazia was</w:t>
      </w:r>
      <w:r w:rsidRPr="00872356">
        <w:rPr>
          <w:rFonts w:ascii="Arial" w:eastAsia="Arial" w:hAnsi="Arial" w:cs="Arial"/>
          <w:color w:val="000000"/>
          <w:lang w:val="en-US"/>
        </w:rPr>
        <w:t xml:space="preserve"> challenging due to the authorities</w:t>
      </w:r>
      <w:r w:rsidR="00F473D6">
        <w:rPr>
          <w:rFonts w:ascii="Arial" w:eastAsia="Arial" w:hAnsi="Arial" w:cs="Arial"/>
          <w:color w:val="000000"/>
          <w:lang w:val="en-US"/>
        </w:rPr>
        <w:t xml:space="preserve"> in </w:t>
      </w:r>
      <w:proofErr w:type="spellStart"/>
      <w:r w:rsidR="00F473D6">
        <w:rPr>
          <w:rFonts w:ascii="Arial" w:eastAsia="Arial" w:hAnsi="Arial" w:cs="Arial"/>
          <w:color w:val="000000"/>
          <w:lang w:val="en-US"/>
        </w:rPr>
        <w:t>controldclaring</w:t>
      </w:r>
      <w:proofErr w:type="spellEnd"/>
      <w:r>
        <w:rPr>
          <w:rFonts w:ascii="Arial" w:eastAsia="Arial" w:hAnsi="Arial" w:cs="Arial"/>
          <w:color w:val="000000"/>
          <w:lang w:val="en-US"/>
        </w:rPr>
        <w:t xml:space="preserve"> </w:t>
      </w:r>
      <w:r w:rsidRPr="00872356">
        <w:rPr>
          <w:rFonts w:ascii="Arial" w:eastAsia="Arial" w:hAnsi="Arial" w:cs="Arial"/>
          <w:color w:val="000000"/>
          <w:lang w:val="en-US"/>
        </w:rPr>
        <w:t>USAID’s regional director, John Pennel,</w:t>
      </w:r>
      <w:r>
        <w:rPr>
          <w:rFonts w:ascii="Arial" w:eastAsia="Arial" w:hAnsi="Arial" w:cs="Arial"/>
          <w:color w:val="000000"/>
          <w:lang w:val="en-US"/>
        </w:rPr>
        <w:t xml:space="preserve"> as</w:t>
      </w:r>
      <w:r w:rsidRPr="00872356">
        <w:rPr>
          <w:rFonts w:ascii="Arial" w:eastAsia="Arial" w:hAnsi="Arial" w:cs="Arial"/>
          <w:color w:val="000000"/>
          <w:lang w:val="en-US"/>
        </w:rPr>
        <w:t xml:space="preserve"> persona non grata, </w:t>
      </w:r>
      <w:r>
        <w:rPr>
          <w:rFonts w:ascii="Arial" w:eastAsia="Arial" w:hAnsi="Arial" w:cs="Arial"/>
          <w:color w:val="000000"/>
          <w:lang w:val="en-US"/>
        </w:rPr>
        <w:t xml:space="preserve">and hurdles created </w:t>
      </w:r>
      <w:proofErr w:type="gramStart"/>
      <w:r>
        <w:rPr>
          <w:rFonts w:ascii="Arial" w:eastAsia="Arial" w:hAnsi="Arial" w:cs="Arial"/>
          <w:color w:val="000000"/>
          <w:lang w:val="en-US"/>
        </w:rPr>
        <w:t xml:space="preserve">for </w:t>
      </w:r>
      <w:r w:rsidRPr="00872356">
        <w:rPr>
          <w:rFonts w:ascii="Arial" w:eastAsia="Arial" w:hAnsi="Arial" w:cs="Arial"/>
          <w:color w:val="000000"/>
          <w:lang w:val="en-US"/>
        </w:rPr>
        <w:t xml:space="preserve"> projects</w:t>
      </w:r>
      <w:proofErr w:type="gramEnd"/>
      <w:r w:rsidRPr="00872356">
        <w:rPr>
          <w:rFonts w:ascii="Arial" w:eastAsia="Arial" w:hAnsi="Arial" w:cs="Arial"/>
          <w:color w:val="000000"/>
          <w:lang w:val="en-US"/>
        </w:rPr>
        <w:t xml:space="preserve"> whose purpose was to </w:t>
      </w:r>
      <w:r w:rsidR="00F473D6">
        <w:rPr>
          <w:rFonts w:ascii="Arial" w:eastAsia="Arial" w:hAnsi="Arial" w:cs="Arial"/>
          <w:color w:val="000000"/>
          <w:lang w:val="en-US"/>
        </w:rPr>
        <w:t>facilitate</w:t>
      </w:r>
      <w:r w:rsidRPr="00872356">
        <w:rPr>
          <w:rFonts w:ascii="Arial" w:eastAsia="Arial" w:hAnsi="Arial" w:cs="Arial"/>
          <w:color w:val="000000"/>
          <w:lang w:val="en-US"/>
        </w:rPr>
        <w:t xml:space="preserve"> contact</w:t>
      </w:r>
      <w:r w:rsidR="00F473D6">
        <w:rPr>
          <w:rFonts w:ascii="Arial" w:eastAsia="Arial" w:hAnsi="Arial" w:cs="Arial"/>
          <w:color w:val="000000"/>
          <w:lang w:val="en-US"/>
        </w:rPr>
        <w:t>s</w:t>
      </w:r>
      <w:r w:rsidRPr="00872356">
        <w:rPr>
          <w:rFonts w:ascii="Arial" w:eastAsia="Arial" w:hAnsi="Arial" w:cs="Arial"/>
          <w:color w:val="000000"/>
          <w:lang w:val="en-US"/>
        </w:rPr>
        <w:t xml:space="preserve"> between</w:t>
      </w:r>
      <w:r w:rsidR="00F473D6">
        <w:rPr>
          <w:rFonts w:ascii="Arial" w:eastAsia="Arial" w:hAnsi="Arial" w:cs="Arial"/>
          <w:color w:val="000000"/>
          <w:lang w:val="en-US"/>
        </w:rPr>
        <w:t xml:space="preserve"> divided communities</w:t>
      </w:r>
      <w:r>
        <w:rPr>
          <w:rFonts w:ascii="Arial" w:eastAsia="Arial" w:hAnsi="Arial" w:cs="Arial"/>
          <w:color w:val="000000"/>
          <w:lang w:val="en-US"/>
        </w:rPr>
        <w:t>.</w:t>
      </w:r>
      <w:r w:rsidRPr="00872356">
        <w:rPr>
          <w:rFonts w:ascii="Arial" w:eastAsia="Arial" w:hAnsi="Arial" w:cs="Arial"/>
          <w:color w:val="000000"/>
          <w:lang w:val="en-US"/>
        </w:rPr>
        <w:t xml:space="preserve">. Overall, increasing pressure towards the international community hindered delivery of goods and supplies and restricted ABL crossing by international experts. </w:t>
      </w:r>
    </w:p>
    <w:p w14:paraId="7AB12A32" w14:textId="1455FAEB" w:rsidR="0089000E" w:rsidRPr="00872356" w:rsidRDefault="0089000E">
      <w:pPr>
        <w:numPr>
          <w:ilvl w:val="0"/>
          <w:numId w:val="61"/>
        </w:numPr>
        <w:pBdr>
          <w:top w:val="nil"/>
          <w:left w:val="nil"/>
          <w:bottom w:val="nil"/>
          <w:right w:val="nil"/>
          <w:between w:val="nil"/>
        </w:pBdr>
        <w:spacing w:after="120" w:line="240" w:lineRule="auto"/>
        <w:ind w:left="360"/>
        <w:jc w:val="both"/>
        <w:rPr>
          <w:rFonts w:ascii="Arial" w:eastAsia="Arial" w:hAnsi="Arial" w:cs="Arial"/>
          <w:color w:val="000000"/>
          <w:lang w:val="en-US"/>
        </w:rPr>
      </w:pPr>
      <w:r w:rsidRPr="00872356">
        <w:rPr>
          <w:rFonts w:ascii="Arial" w:eastAsia="Arial" w:hAnsi="Arial" w:cs="Arial"/>
          <w:color w:val="000000"/>
          <w:lang w:val="en-US"/>
        </w:rPr>
        <w:t xml:space="preserve">Some partners from the Government of Georgia mentioned the challenges related to ‘politization’ of the </w:t>
      </w:r>
      <w:r>
        <w:rPr>
          <w:rFonts w:ascii="Arial" w:eastAsia="Arial" w:hAnsi="Arial" w:cs="Arial"/>
          <w:color w:val="000000"/>
          <w:lang w:val="en-US"/>
        </w:rPr>
        <w:t>confidence building and humanitarian work of the UN agencies ope</w:t>
      </w:r>
      <w:r w:rsidR="00F473D6">
        <w:rPr>
          <w:rFonts w:ascii="Arial" w:eastAsia="Arial" w:hAnsi="Arial" w:cs="Arial"/>
          <w:color w:val="000000"/>
          <w:lang w:val="en-US"/>
        </w:rPr>
        <w:t>r</w:t>
      </w:r>
      <w:r>
        <w:rPr>
          <w:rFonts w:ascii="Arial" w:eastAsia="Arial" w:hAnsi="Arial" w:cs="Arial"/>
          <w:color w:val="000000"/>
          <w:lang w:val="en-US"/>
        </w:rPr>
        <w:t>ating in Abkhazia</w:t>
      </w:r>
      <w:r w:rsidR="00C253F3">
        <w:rPr>
          <w:rFonts w:ascii="Arial" w:eastAsia="Arial" w:hAnsi="Arial" w:cs="Arial"/>
          <w:color w:val="000000"/>
          <w:lang w:val="en-US"/>
        </w:rPr>
        <w:t xml:space="preserve">, </w:t>
      </w:r>
      <w:r>
        <w:rPr>
          <w:rFonts w:ascii="Arial" w:eastAsia="Arial" w:hAnsi="Arial" w:cs="Arial"/>
          <w:color w:val="000000"/>
          <w:lang w:val="en-US"/>
        </w:rPr>
        <w:t xml:space="preserve">Georgia, </w:t>
      </w:r>
      <w:r w:rsidRPr="00872356">
        <w:rPr>
          <w:rFonts w:ascii="Arial" w:eastAsia="Arial" w:hAnsi="Arial" w:cs="Arial"/>
          <w:color w:val="000000"/>
          <w:lang w:val="en-US"/>
        </w:rPr>
        <w:t>and the danger of ‘instrumentalization’ of UN projects for the benefit of the de-facto authorities.</w:t>
      </w:r>
    </w:p>
    <w:p w14:paraId="79ACB4F9" w14:textId="77777777" w:rsidR="0089000E" w:rsidRPr="00872356" w:rsidRDefault="0089000E" w:rsidP="0089000E">
      <w:pPr>
        <w:pBdr>
          <w:top w:val="nil"/>
          <w:left w:val="nil"/>
          <w:bottom w:val="nil"/>
          <w:right w:val="nil"/>
          <w:between w:val="nil"/>
        </w:pBdr>
        <w:spacing w:after="120" w:line="240" w:lineRule="auto"/>
        <w:ind w:left="360"/>
        <w:jc w:val="both"/>
        <w:rPr>
          <w:rFonts w:ascii="Arial" w:eastAsia="Arial" w:hAnsi="Arial" w:cs="Arial"/>
          <w:color w:val="000000"/>
          <w:lang w:val="en-US"/>
        </w:rPr>
      </w:pPr>
    </w:p>
    <w:p w14:paraId="71A7BB8D" w14:textId="77777777" w:rsidR="0089000E" w:rsidRPr="00872356" w:rsidRDefault="0089000E" w:rsidP="0089000E">
      <w:pPr>
        <w:spacing w:after="120" w:line="240" w:lineRule="auto"/>
        <w:jc w:val="both"/>
        <w:rPr>
          <w:rFonts w:ascii="Arial" w:eastAsia="Arial" w:hAnsi="Arial" w:cs="Arial"/>
          <w:lang w:val="en-US"/>
        </w:rPr>
      </w:pPr>
    </w:p>
    <w:p w14:paraId="4AD2FD3E" w14:textId="77777777" w:rsidR="0089000E" w:rsidRPr="00872356" w:rsidRDefault="0089000E" w:rsidP="0089000E">
      <w:pPr>
        <w:spacing w:after="120" w:line="240" w:lineRule="auto"/>
        <w:jc w:val="both"/>
        <w:rPr>
          <w:rFonts w:ascii="Arial" w:eastAsia="Arial" w:hAnsi="Arial" w:cs="Arial"/>
          <w:b/>
          <w:lang w:val="en-US"/>
        </w:rPr>
      </w:pPr>
    </w:p>
    <w:p w14:paraId="1B4A1874" w14:textId="77777777" w:rsidR="0089000E" w:rsidRPr="00872356" w:rsidRDefault="0089000E" w:rsidP="0089000E">
      <w:pPr>
        <w:spacing w:after="120" w:line="240" w:lineRule="auto"/>
        <w:jc w:val="both"/>
        <w:rPr>
          <w:rFonts w:ascii="Arial" w:eastAsia="Arial" w:hAnsi="Arial" w:cs="Arial"/>
          <w:b/>
          <w:lang w:val="en-US"/>
        </w:rPr>
      </w:pPr>
    </w:p>
    <w:p w14:paraId="0498E752" w14:textId="77777777" w:rsidR="0089000E" w:rsidRPr="00872356" w:rsidRDefault="0089000E" w:rsidP="0089000E">
      <w:pPr>
        <w:spacing w:after="120" w:line="240" w:lineRule="auto"/>
        <w:jc w:val="both"/>
        <w:rPr>
          <w:rFonts w:ascii="Arial" w:eastAsia="Arial" w:hAnsi="Arial" w:cs="Arial"/>
          <w:u w:val="single"/>
          <w:lang w:val="en-US"/>
        </w:rPr>
      </w:pPr>
    </w:p>
    <w:p w14:paraId="78EEEBB5" w14:textId="77777777" w:rsidR="0089000E" w:rsidRPr="00872356" w:rsidRDefault="0089000E" w:rsidP="0089000E">
      <w:pPr>
        <w:spacing w:after="120" w:line="240" w:lineRule="auto"/>
        <w:jc w:val="both"/>
        <w:rPr>
          <w:rFonts w:ascii="Arial" w:eastAsia="Arial" w:hAnsi="Arial" w:cs="Arial"/>
          <w:u w:val="single"/>
          <w:lang w:val="en-US"/>
        </w:rPr>
        <w:sectPr w:rsidR="0089000E" w:rsidRPr="00872356" w:rsidSect="0089000E">
          <w:pgSz w:w="12240" w:h="15840"/>
          <w:pgMar w:top="1440" w:right="1440" w:bottom="1440" w:left="1440" w:header="720" w:footer="720" w:gutter="0"/>
          <w:cols w:space="720"/>
        </w:sectPr>
      </w:pPr>
    </w:p>
    <w:p w14:paraId="00D5846E" w14:textId="77777777" w:rsidR="0089000E" w:rsidRPr="00872356" w:rsidRDefault="0089000E" w:rsidP="0089000E">
      <w:pPr>
        <w:pStyle w:val="Heading3"/>
        <w:shd w:val="clear" w:color="auto" w:fill="D9E2F3" w:themeFill="accent1" w:themeFillTint="33"/>
        <w:jc w:val="center"/>
        <w:rPr>
          <w:rFonts w:ascii="Arial" w:hAnsi="Arial" w:cs="Arial"/>
          <w:lang w:val="en-US"/>
        </w:rPr>
      </w:pPr>
      <w:bookmarkStart w:id="26" w:name="_Toc186313201"/>
      <w:r w:rsidRPr="00872356">
        <w:rPr>
          <w:rFonts w:ascii="Arial" w:hAnsi="Arial" w:cs="Arial"/>
          <w:lang w:val="en-US"/>
        </w:rPr>
        <w:lastRenderedPageBreak/>
        <w:t>Outcome area 5</w:t>
      </w:r>
      <w:bookmarkEnd w:id="26"/>
    </w:p>
    <w:tbl>
      <w:tblPr>
        <w:tblW w:w="1495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065"/>
        <w:gridCol w:w="1693"/>
        <w:gridCol w:w="4157"/>
        <w:gridCol w:w="7037"/>
      </w:tblGrid>
      <w:tr w:rsidR="0089000E" w:rsidRPr="00872356" w14:paraId="3025FC2C" w14:textId="77777777" w:rsidTr="00CE75D2">
        <w:trPr>
          <w:trHeight w:val="323"/>
          <w:jc w:val="center"/>
        </w:trPr>
        <w:tc>
          <w:tcPr>
            <w:tcW w:w="2065" w:type="dxa"/>
            <w:shd w:val="clear" w:color="auto" w:fill="auto"/>
          </w:tcPr>
          <w:p w14:paraId="1A46253D" w14:textId="77777777" w:rsidR="0089000E" w:rsidRPr="00872356" w:rsidRDefault="0089000E" w:rsidP="00CE75D2">
            <w:pPr>
              <w:spacing w:after="120" w:line="240" w:lineRule="auto"/>
              <w:jc w:val="center"/>
              <w:rPr>
                <w:rFonts w:ascii="Arial" w:eastAsia="Arial Narrow" w:hAnsi="Arial" w:cs="Arial"/>
                <w:b/>
                <w:smallCaps/>
                <w:color w:val="44546A"/>
                <w:sz w:val="18"/>
                <w:szCs w:val="18"/>
                <w:lang w:val="en-US"/>
              </w:rPr>
            </w:pPr>
            <w:r w:rsidRPr="00872356">
              <w:rPr>
                <w:rFonts w:ascii="Arial" w:eastAsia="Arial Narrow" w:hAnsi="Arial" w:cs="Arial"/>
                <w:b/>
                <w:smallCaps/>
                <w:color w:val="44546A"/>
                <w:sz w:val="18"/>
                <w:szCs w:val="18"/>
                <w:lang w:val="en-US"/>
              </w:rPr>
              <w:t xml:space="preserve">UNSDCF OUTPUTS </w:t>
            </w:r>
          </w:p>
        </w:tc>
        <w:tc>
          <w:tcPr>
            <w:tcW w:w="1693" w:type="dxa"/>
            <w:shd w:val="clear" w:color="auto" w:fill="auto"/>
          </w:tcPr>
          <w:p w14:paraId="100F4E43" w14:textId="77777777" w:rsidR="0089000E" w:rsidRPr="00872356" w:rsidRDefault="0089000E" w:rsidP="00CE75D2">
            <w:pPr>
              <w:spacing w:after="120" w:line="240" w:lineRule="auto"/>
              <w:jc w:val="center"/>
              <w:rPr>
                <w:rFonts w:ascii="Arial" w:eastAsia="Arial Narrow" w:hAnsi="Arial" w:cs="Arial"/>
                <w:b/>
                <w:smallCaps/>
                <w:color w:val="44546A"/>
                <w:sz w:val="18"/>
                <w:szCs w:val="18"/>
                <w:lang w:val="en-US"/>
              </w:rPr>
            </w:pPr>
            <w:r w:rsidRPr="00872356">
              <w:rPr>
                <w:rFonts w:ascii="Arial" w:eastAsia="Arial Narrow" w:hAnsi="Arial" w:cs="Arial"/>
                <w:b/>
                <w:smallCaps/>
                <w:color w:val="44546A"/>
                <w:sz w:val="18"/>
                <w:szCs w:val="18"/>
                <w:lang w:val="en-US"/>
              </w:rPr>
              <w:t xml:space="preserve"> ALIGNMENT </w:t>
            </w:r>
          </w:p>
        </w:tc>
        <w:tc>
          <w:tcPr>
            <w:tcW w:w="4157" w:type="dxa"/>
            <w:shd w:val="clear" w:color="auto" w:fill="auto"/>
          </w:tcPr>
          <w:p w14:paraId="363A08B1" w14:textId="77777777" w:rsidR="0089000E" w:rsidRPr="00872356" w:rsidRDefault="0089000E" w:rsidP="00CE75D2">
            <w:pPr>
              <w:spacing w:after="120" w:line="240" w:lineRule="auto"/>
              <w:jc w:val="center"/>
              <w:rPr>
                <w:rFonts w:ascii="Arial" w:eastAsia="Arial Narrow" w:hAnsi="Arial" w:cs="Arial"/>
                <w:b/>
                <w:smallCaps/>
                <w:color w:val="44546A"/>
                <w:sz w:val="18"/>
                <w:szCs w:val="18"/>
                <w:lang w:val="en-US"/>
              </w:rPr>
            </w:pPr>
            <w:r w:rsidRPr="00872356">
              <w:rPr>
                <w:rFonts w:ascii="Arial" w:eastAsia="Arial Narrow" w:hAnsi="Arial" w:cs="Arial"/>
                <w:b/>
                <w:smallCaps/>
                <w:color w:val="44546A"/>
                <w:sz w:val="18"/>
                <w:szCs w:val="18"/>
                <w:lang w:val="en-US"/>
              </w:rPr>
              <w:t>KEY QUESTIONS</w:t>
            </w:r>
          </w:p>
        </w:tc>
        <w:tc>
          <w:tcPr>
            <w:tcW w:w="7037" w:type="dxa"/>
            <w:shd w:val="clear" w:color="auto" w:fill="auto"/>
          </w:tcPr>
          <w:p w14:paraId="6B6C2DCD" w14:textId="77777777" w:rsidR="0089000E" w:rsidRPr="00872356" w:rsidRDefault="0089000E" w:rsidP="00CE75D2">
            <w:pPr>
              <w:spacing w:after="120" w:line="240" w:lineRule="auto"/>
              <w:jc w:val="center"/>
              <w:rPr>
                <w:rFonts w:ascii="Arial" w:eastAsia="Arial Narrow" w:hAnsi="Arial" w:cs="Arial"/>
                <w:b/>
                <w:smallCaps/>
                <w:color w:val="44546A"/>
                <w:sz w:val="18"/>
                <w:szCs w:val="18"/>
                <w:lang w:val="en-US"/>
              </w:rPr>
            </w:pPr>
            <w:r w:rsidRPr="00872356">
              <w:rPr>
                <w:rFonts w:ascii="Arial" w:eastAsia="Arial Narrow" w:hAnsi="Arial" w:cs="Arial"/>
                <w:b/>
                <w:smallCaps/>
                <w:color w:val="44546A"/>
                <w:sz w:val="18"/>
                <w:szCs w:val="18"/>
                <w:lang w:val="en-US"/>
              </w:rPr>
              <w:t>SUMMARY OF ANALYSIS</w:t>
            </w:r>
          </w:p>
        </w:tc>
      </w:tr>
      <w:tr w:rsidR="0089000E" w:rsidRPr="00872356" w14:paraId="3BB199BA" w14:textId="77777777" w:rsidTr="00CE75D2">
        <w:trPr>
          <w:trHeight w:val="640"/>
          <w:jc w:val="center"/>
        </w:trPr>
        <w:tc>
          <w:tcPr>
            <w:tcW w:w="2065" w:type="dxa"/>
          </w:tcPr>
          <w:p w14:paraId="3C47F0A3" w14:textId="77777777" w:rsidR="0089000E" w:rsidRPr="00872356" w:rsidRDefault="0089000E" w:rsidP="00CE75D2">
            <w:pPr>
              <w:spacing w:after="12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t>Output 5.1</w:t>
            </w:r>
          </w:p>
          <w:p w14:paraId="2EE77016"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Strengthened governance frameworks for environmental sustainability and climate resilience.</w:t>
            </w:r>
          </w:p>
          <w:p w14:paraId="7FC3D1C8" w14:textId="77777777" w:rsidR="0089000E" w:rsidRPr="00872356" w:rsidRDefault="0089000E" w:rsidP="00CE75D2">
            <w:pPr>
              <w:spacing w:after="120" w:line="240" w:lineRule="auto"/>
              <w:rPr>
                <w:rFonts w:ascii="Arial" w:eastAsia="Arial Narrow" w:hAnsi="Arial" w:cs="Arial"/>
                <w:b/>
                <w:sz w:val="18"/>
                <w:szCs w:val="18"/>
                <w:lang w:val="en-US"/>
              </w:rPr>
            </w:pPr>
          </w:p>
          <w:p w14:paraId="1653E50A" w14:textId="77777777" w:rsidR="0089000E" w:rsidRPr="00872356" w:rsidRDefault="0089000E" w:rsidP="00CE75D2">
            <w:pPr>
              <w:spacing w:after="12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t>Output 5.2</w:t>
            </w:r>
          </w:p>
          <w:p w14:paraId="2B865C05" w14:textId="77777777" w:rsidR="0089000E" w:rsidRPr="00872356" w:rsidRDefault="0089000E" w:rsidP="00CE75D2">
            <w:pPr>
              <w:pBdr>
                <w:top w:val="nil"/>
                <w:left w:val="nil"/>
                <w:bottom w:val="nil"/>
                <w:right w:val="nil"/>
                <w:between w:val="nil"/>
              </w:pBdr>
              <w:spacing w:after="120" w:line="240" w:lineRule="auto"/>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Promotion of climate-smart agricultural practices and sustainable land management.</w:t>
            </w:r>
          </w:p>
          <w:p w14:paraId="5C84E5CF" w14:textId="77777777" w:rsidR="0089000E" w:rsidRPr="00872356" w:rsidRDefault="0089000E" w:rsidP="00CE75D2">
            <w:pPr>
              <w:pBdr>
                <w:top w:val="nil"/>
                <w:left w:val="nil"/>
                <w:bottom w:val="nil"/>
                <w:right w:val="nil"/>
                <w:between w:val="nil"/>
              </w:pBdr>
              <w:spacing w:after="120" w:line="240" w:lineRule="auto"/>
              <w:rPr>
                <w:rFonts w:ascii="Arial" w:eastAsia="Arial Narrow" w:hAnsi="Arial" w:cs="Arial"/>
                <w:color w:val="000000"/>
                <w:sz w:val="18"/>
                <w:szCs w:val="18"/>
                <w:lang w:val="en-US"/>
              </w:rPr>
            </w:pPr>
          </w:p>
          <w:p w14:paraId="717126AA" w14:textId="77777777" w:rsidR="0089000E" w:rsidRPr="00872356" w:rsidRDefault="0089000E" w:rsidP="00CE75D2">
            <w:pPr>
              <w:spacing w:after="12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t>Output 5.3</w:t>
            </w:r>
          </w:p>
          <w:p w14:paraId="1CE53A40" w14:textId="77777777" w:rsidR="0089000E" w:rsidRPr="00872356" w:rsidRDefault="0089000E" w:rsidP="00CE75D2">
            <w:pPr>
              <w:spacing w:after="120" w:line="240" w:lineRule="auto"/>
              <w:rPr>
                <w:rFonts w:ascii="Arial" w:eastAsia="Arial Narrow" w:hAnsi="Arial" w:cs="Arial"/>
                <w:color w:val="221E1F"/>
                <w:sz w:val="18"/>
                <w:szCs w:val="18"/>
                <w:lang w:val="en-US"/>
              </w:rPr>
            </w:pPr>
            <w:r w:rsidRPr="00872356">
              <w:rPr>
                <w:rFonts w:ascii="Arial" w:eastAsia="Arial Narrow" w:hAnsi="Arial" w:cs="Arial"/>
                <w:sz w:val="18"/>
                <w:szCs w:val="18"/>
                <w:lang w:val="en-US"/>
              </w:rPr>
              <w:t>Ensured equitable access to natural resources and climate adaptation measures for all communities.</w:t>
            </w:r>
          </w:p>
        </w:tc>
        <w:tc>
          <w:tcPr>
            <w:tcW w:w="1693" w:type="dxa"/>
          </w:tcPr>
          <w:p w14:paraId="20F871B5" w14:textId="77777777" w:rsidR="0089000E" w:rsidRPr="00872356" w:rsidRDefault="0089000E" w:rsidP="00CE75D2">
            <w:pPr>
              <w:spacing w:after="120" w:line="240" w:lineRule="auto"/>
              <w:rPr>
                <w:rFonts w:ascii="Arial" w:eastAsia="Arial Narrow" w:hAnsi="Arial" w:cs="Arial"/>
                <w:sz w:val="18"/>
                <w:szCs w:val="18"/>
                <w:lang w:val="en-US"/>
              </w:rPr>
            </w:pPr>
          </w:p>
        </w:tc>
        <w:tc>
          <w:tcPr>
            <w:tcW w:w="4157" w:type="dxa"/>
          </w:tcPr>
          <w:p w14:paraId="762EF907" w14:textId="77777777" w:rsidR="0089000E" w:rsidRPr="00872356" w:rsidRDefault="0089000E" w:rsidP="00CE75D2">
            <w:pPr>
              <w:spacing w:after="120" w:line="240" w:lineRule="auto"/>
              <w:rPr>
                <w:rFonts w:ascii="Arial" w:eastAsia="Arial Narrow" w:hAnsi="Arial" w:cs="Arial"/>
                <w:b/>
                <w:sz w:val="16"/>
                <w:szCs w:val="16"/>
                <w:lang w:val="en-US"/>
              </w:rPr>
            </w:pPr>
            <w:r w:rsidRPr="00872356">
              <w:rPr>
                <w:rFonts w:ascii="Arial" w:eastAsia="Arial Narrow" w:hAnsi="Arial" w:cs="Arial"/>
                <w:b/>
                <w:sz w:val="16"/>
                <w:szCs w:val="16"/>
                <w:lang w:val="en-US"/>
              </w:rPr>
              <w:t>Question 1</w:t>
            </w:r>
          </w:p>
          <w:p w14:paraId="03147E4D"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How were emerging issues identified and prioritized during the implementation of the CF?</w:t>
            </w:r>
          </w:p>
          <w:p w14:paraId="443E1415" w14:textId="77777777" w:rsidR="0089000E" w:rsidRPr="00872356" w:rsidRDefault="0089000E" w:rsidP="00CE75D2">
            <w:pPr>
              <w:spacing w:after="120" w:line="240" w:lineRule="auto"/>
              <w:rPr>
                <w:rFonts w:ascii="Arial" w:eastAsia="Arial Narrow" w:hAnsi="Arial" w:cs="Arial"/>
                <w:sz w:val="16"/>
                <w:szCs w:val="16"/>
                <w:lang w:val="en-US"/>
              </w:rPr>
            </w:pPr>
          </w:p>
          <w:p w14:paraId="1C9547BE" w14:textId="77777777" w:rsidR="0089000E" w:rsidRPr="00872356" w:rsidRDefault="0089000E" w:rsidP="00CE75D2">
            <w:pPr>
              <w:spacing w:after="120" w:line="240" w:lineRule="auto"/>
              <w:rPr>
                <w:rFonts w:ascii="Arial" w:eastAsia="Arial Narrow" w:hAnsi="Arial" w:cs="Arial"/>
                <w:b/>
                <w:sz w:val="16"/>
                <w:szCs w:val="16"/>
                <w:lang w:val="en-US"/>
              </w:rPr>
            </w:pPr>
            <w:r w:rsidRPr="00872356">
              <w:rPr>
                <w:rFonts w:ascii="Arial" w:eastAsia="Arial Narrow" w:hAnsi="Arial" w:cs="Arial"/>
                <w:b/>
                <w:sz w:val="16"/>
                <w:szCs w:val="16"/>
                <w:lang w:val="en-US"/>
              </w:rPr>
              <w:t>Question 2</w:t>
            </w:r>
          </w:p>
          <w:p w14:paraId="25EE13E6"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How frequently were the UNSDCF objectives reviewed to ensure alignment with evolving government priorities?</w:t>
            </w:r>
          </w:p>
          <w:p w14:paraId="397E2A28" w14:textId="77777777" w:rsidR="0089000E" w:rsidRPr="00872356" w:rsidRDefault="0089000E" w:rsidP="00CE75D2">
            <w:pPr>
              <w:spacing w:after="120" w:line="240" w:lineRule="auto"/>
              <w:rPr>
                <w:rFonts w:ascii="Arial" w:eastAsia="Arial Narrow" w:hAnsi="Arial" w:cs="Arial"/>
                <w:sz w:val="16"/>
                <w:szCs w:val="16"/>
                <w:lang w:val="en-US"/>
              </w:rPr>
            </w:pPr>
          </w:p>
          <w:p w14:paraId="382424F0" w14:textId="77777777" w:rsidR="0089000E" w:rsidRPr="00872356" w:rsidRDefault="0089000E" w:rsidP="00CE75D2">
            <w:pPr>
              <w:spacing w:after="120" w:line="240" w:lineRule="auto"/>
              <w:rPr>
                <w:rFonts w:ascii="Arial" w:eastAsia="Arial Narrow" w:hAnsi="Arial" w:cs="Arial"/>
                <w:b/>
                <w:sz w:val="16"/>
                <w:szCs w:val="16"/>
                <w:lang w:val="en-US"/>
              </w:rPr>
            </w:pPr>
            <w:r w:rsidRPr="00872356">
              <w:rPr>
                <w:rFonts w:ascii="Arial" w:eastAsia="Arial Narrow" w:hAnsi="Arial" w:cs="Arial"/>
                <w:b/>
                <w:sz w:val="16"/>
                <w:szCs w:val="16"/>
                <w:lang w:val="en-US"/>
              </w:rPr>
              <w:t>Question 3</w:t>
            </w:r>
          </w:p>
          <w:p w14:paraId="5DA9CDF2"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What mechanisms were used to adjust the UNSDCF implementation in response to these emerging issues?</w:t>
            </w:r>
          </w:p>
          <w:p w14:paraId="564EB70C" w14:textId="77777777" w:rsidR="0089000E" w:rsidRPr="00872356" w:rsidRDefault="0089000E" w:rsidP="00CE75D2">
            <w:pPr>
              <w:spacing w:after="120" w:line="240" w:lineRule="auto"/>
              <w:rPr>
                <w:rFonts w:ascii="Arial" w:eastAsia="Arial Narrow" w:hAnsi="Arial" w:cs="Arial"/>
                <w:b/>
                <w:sz w:val="16"/>
                <w:szCs w:val="16"/>
                <w:lang w:val="en-US"/>
              </w:rPr>
            </w:pPr>
          </w:p>
          <w:p w14:paraId="24D1240C" w14:textId="77777777" w:rsidR="0089000E" w:rsidRPr="00872356" w:rsidRDefault="0089000E" w:rsidP="00CE75D2">
            <w:pPr>
              <w:spacing w:after="120" w:line="240" w:lineRule="auto"/>
              <w:rPr>
                <w:rFonts w:ascii="Arial" w:eastAsia="Arial Narrow" w:hAnsi="Arial" w:cs="Arial"/>
                <w:b/>
                <w:sz w:val="16"/>
                <w:szCs w:val="16"/>
                <w:lang w:val="en-US"/>
              </w:rPr>
            </w:pPr>
            <w:r w:rsidRPr="00872356">
              <w:rPr>
                <w:rFonts w:ascii="Arial" w:eastAsia="Arial Narrow" w:hAnsi="Arial" w:cs="Arial"/>
                <w:b/>
                <w:sz w:val="16"/>
                <w:szCs w:val="16"/>
                <w:lang w:val="en-US"/>
              </w:rPr>
              <w:t>Question 4</w:t>
            </w:r>
          </w:p>
          <w:p w14:paraId="0660AE4A"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How are governance frameworks being strengthened to support both environmental sustainability and climate resilience at the national and local levels?</w:t>
            </w:r>
          </w:p>
          <w:p w14:paraId="460AFCC3" w14:textId="77777777" w:rsidR="0089000E" w:rsidRPr="00872356" w:rsidRDefault="0089000E" w:rsidP="00CE75D2">
            <w:pPr>
              <w:spacing w:after="120" w:line="240" w:lineRule="auto"/>
              <w:rPr>
                <w:rFonts w:ascii="Arial" w:eastAsia="Arial Narrow" w:hAnsi="Arial" w:cs="Arial"/>
                <w:sz w:val="16"/>
                <w:szCs w:val="16"/>
                <w:lang w:val="en-US"/>
              </w:rPr>
            </w:pPr>
          </w:p>
          <w:p w14:paraId="2E8FA14E" w14:textId="77777777" w:rsidR="0089000E" w:rsidRPr="00872356" w:rsidRDefault="0089000E" w:rsidP="00CE75D2">
            <w:pPr>
              <w:spacing w:after="120" w:line="240" w:lineRule="auto"/>
              <w:rPr>
                <w:rFonts w:ascii="Arial" w:eastAsia="Arial Narrow" w:hAnsi="Arial" w:cs="Arial"/>
                <w:b/>
                <w:sz w:val="16"/>
                <w:szCs w:val="16"/>
                <w:lang w:val="en-US"/>
              </w:rPr>
            </w:pPr>
            <w:r w:rsidRPr="00872356">
              <w:rPr>
                <w:rFonts w:ascii="Arial" w:eastAsia="Arial Narrow" w:hAnsi="Arial" w:cs="Arial"/>
                <w:b/>
                <w:sz w:val="16"/>
                <w:szCs w:val="16"/>
                <w:lang w:val="en-US"/>
              </w:rPr>
              <w:t>Question 5:</w:t>
            </w:r>
          </w:p>
          <w:p w14:paraId="572BE65B"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What specific policies have been most effective in integrating climate considerations into governance structures?</w:t>
            </w:r>
          </w:p>
          <w:p w14:paraId="4A3113AA" w14:textId="77777777" w:rsidR="0089000E" w:rsidRPr="00872356" w:rsidRDefault="0089000E" w:rsidP="00CE75D2">
            <w:pPr>
              <w:spacing w:after="120" w:line="240" w:lineRule="auto"/>
              <w:rPr>
                <w:rFonts w:ascii="Arial" w:eastAsia="Arial Narrow" w:hAnsi="Arial" w:cs="Arial"/>
                <w:b/>
                <w:sz w:val="16"/>
                <w:szCs w:val="16"/>
                <w:lang w:val="en-US"/>
              </w:rPr>
            </w:pPr>
          </w:p>
          <w:p w14:paraId="57CC3C18" w14:textId="77777777" w:rsidR="0089000E" w:rsidRPr="00872356" w:rsidRDefault="0089000E" w:rsidP="00CE75D2">
            <w:pPr>
              <w:spacing w:after="120" w:line="240" w:lineRule="auto"/>
              <w:rPr>
                <w:rFonts w:ascii="Arial" w:eastAsia="Arial Narrow" w:hAnsi="Arial" w:cs="Arial"/>
                <w:b/>
                <w:sz w:val="16"/>
                <w:szCs w:val="16"/>
                <w:lang w:val="en-US"/>
              </w:rPr>
            </w:pPr>
            <w:r w:rsidRPr="00872356">
              <w:rPr>
                <w:rFonts w:ascii="Arial" w:eastAsia="Arial Narrow" w:hAnsi="Arial" w:cs="Arial"/>
                <w:b/>
                <w:sz w:val="16"/>
                <w:szCs w:val="16"/>
                <w:lang w:val="en-US"/>
              </w:rPr>
              <w:t>Question 6</w:t>
            </w:r>
          </w:p>
          <w:p w14:paraId="512A4EAB"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Which climate-smart agricultural practices have been most effective in mitigating the impacts of climate change on agriculture?</w:t>
            </w:r>
          </w:p>
          <w:p w14:paraId="5F18C9D0" w14:textId="77777777" w:rsidR="0089000E" w:rsidRPr="00872356" w:rsidRDefault="0089000E" w:rsidP="00CE75D2">
            <w:pPr>
              <w:spacing w:after="120" w:line="240" w:lineRule="auto"/>
              <w:rPr>
                <w:rFonts w:ascii="Arial" w:eastAsia="Arial Narrow" w:hAnsi="Arial" w:cs="Arial"/>
                <w:sz w:val="16"/>
                <w:szCs w:val="16"/>
                <w:lang w:val="en-US"/>
              </w:rPr>
            </w:pPr>
          </w:p>
          <w:p w14:paraId="55032CA5" w14:textId="77777777" w:rsidR="0089000E" w:rsidRPr="00872356" w:rsidRDefault="0089000E" w:rsidP="00CE75D2">
            <w:pPr>
              <w:spacing w:after="120" w:line="240" w:lineRule="auto"/>
              <w:rPr>
                <w:rFonts w:ascii="Arial" w:eastAsia="Arial Narrow" w:hAnsi="Arial" w:cs="Arial"/>
                <w:b/>
                <w:sz w:val="16"/>
                <w:szCs w:val="16"/>
                <w:lang w:val="en-US"/>
              </w:rPr>
            </w:pPr>
            <w:r w:rsidRPr="00872356">
              <w:rPr>
                <w:rFonts w:ascii="Arial" w:eastAsia="Arial Narrow" w:hAnsi="Arial" w:cs="Arial"/>
                <w:b/>
                <w:sz w:val="16"/>
                <w:szCs w:val="16"/>
                <w:lang w:val="en-US"/>
              </w:rPr>
              <w:t>Question 7</w:t>
            </w:r>
          </w:p>
          <w:p w14:paraId="75D487FC"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How are sustainable land management practices being promoted and adopted across different regions of Georgia?</w:t>
            </w:r>
          </w:p>
          <w:p w14:paraId="7571CAC6" w14:textId="77777777" w:rsidR="0089000E" w:rsidRPr="00872356" w:rsidRDefault="0089000E" w:rsidP="00CE75D2">
            <w:pPr>
              <w:spacing w:after="120" w:line="240" w:lineRule="auto"/>
              <w:rPr>
                <w:rFonts w:ascii="Arial" w:eastAsia="Arial Narrow" w:hAnsi="Arial" w:cs="Arial"/>
                <w:sz w:val="16"/>
                <w:szCs w:val="16"/>
                <w:lang w:val="en-US"/>
              </w:rPr>
            </w:pPr>
          </w:p>
          <w:p w14:paraId="297D146D" w14:textId="77777777" w:rsidR="0089000E" w:rsidRPr="00872356" w:rsidRDefault="0089000E" w:rsidP="00CE75D2">
            <w:pPr>
              <w:spacing w:after="120" w:line="240" w:lineRule="auto"/>
              <w:rPr>
                <w:rFonts w:ascii="Arial" w:eastAsia="Arial Narrow" w:hAnsi="Arial" w:cs="Arial"/>
                <w:b/>
                <w:sz w:val="16"/>
                <w:szCs w:val="16"/>
                <w:lang w:val="en-US"/>
              </w:rPr>
            </w:pPr>
            <w:r w:rsidRPr="00872356">
              <w:rPr>
                <w:rFonts w:ascii="Arial" w:eastAsia="Arial Narrow" w:hAnsi="Arial" w:cs="Arial"/>
                <w:b/>
                <w:sz w:val="16"/>
                <w:szCs w:val="16"/>
                <w:lang w:val="en-US"/>
              </w:rPr>
              <w:t>Question 4</w:t>
            </w:r>
          </w:p>
          <w:p w14:paraId="3E85753C"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How is equitable access to natural resources being ensured for vulnerable communities in the context of climate adaptation?</w:t>
            </w:r>
          </w:p>
          <w:p w14:paraId="20EF5E42" w14:textId="77777777" w:rsidR="0089000E" w:rsidRPr="00872356" w:rsidRDefault="0089000E" w:rsidP="00CE75D2">
            <w:pPr>
              <w:spacing w:after="120" w:line="240" w:lineRule="auto"/>
              <w:rPr>
                <w:rFonts w:ascii="Arial" w:eastAsia="Arial Narrow" w:hAnsi="Arial" w:cs="Arial"/>
                <w:sz w:val="16"/>
                <w:szCs w:val="16"/>
                <w:lang w:val="en-US"/>
              </w:rPr>
            </w:pPr>
          </w:p>
          <w:p w14:paraId="19FFCD31" w14:textId="77777777" w:rsidR="0089000E" w:rsidRPr="00872356" w:rsidRDefault="0089000E" w:rsidP="00CE75D2">
            <w:pPr>
              <w:spacing w:after="120" w:line="240" w:lineRule="auto"/>
              <w:rPr>
                <w:rFonts w:ascii="Arial" w:eastAsia="Arial Narrow" w:hAnsi="Arial" w:cs="Arial"/>
                <w:b/>
                <w:sz w:val="16"/>
                <w:szCs w:val="16"/>
                <w:lang w:val="en-US"/>
              </w:rPr>
            </w:pPr>
            <w:r w:rsidRPr="00872356">
              <w:rPr>
                <w:rFonts w:ascii="Arial" w:eastAsia="Arial Narrow" w:hAnsi="Arial" w:cs="Arial"/>
                <w:b/>
                <w:sz w:val="16"/>
                <w:szCs w:val="16"/>
                <w:lang w:val="en-US"/>
              </w:rPr>
              <w:t>Question 5</w:t>
            </w:r>
          </w:p>
          <w:p w14:paraId="056F81A8" w14:textId="77777777" w:rsidR="0089000E" w:rsidRPr="00872356" w:rsidRDefault="0089000E" w:rsidP="00CE75D2">
            <w:pPr>
              <w:spacing w:after="120" w:line="240" w:lineRule="auto"/>
              <w:rPr>
                <w:rFonts w:ascii="Arial" w:eastAsia="Arial Narrow" w:hAnsi="Arial" w:cs="Arial"/>
                <w:b/>
                <w:sz w:val="18"/>
                <w:szCs w:val="18"/>
                <w:lang w:val="en-US"/>
              </w:rPr>
            </w:pPr>
            <w:r w:rsidRPr="00872356">
              <w:rPr>
                <w:rFonts w:ascii="Arial" w:eastAsia="Arial Narrow" w:hAnsi="Arial" w:cs="Arial"/>
                <w:sz w:val="16"/>
                <w:szCs w:val="16"/>
                <w:lang w:val="en-US"/>
              </w:rPr>
              <w:t>What measures are in place to monitor and assess the effectiveness of climate adaptation strategies in reaching all segments of society?</w:t>
            </w:r>
          </w:p>
        </w:tc>
        <w:tc>
          <w:tcPr>
            <w:tcW w:w="7037" w:type="dxa"/>
          </w:tcPr>
          <w:p w14:paraId="21CDCDFE"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lastRenderedPageBreak/>
              <w:t>Output 5.2 is directly connected to Outcome 5 through its focus on promoting climate-smart agricultural practices and sustainable land management. These practices are crucial for mitigating the impacts of climate change on agriculture, a key sector in Georgia’s economy. By encouraging the adoption of sustainable practices, this output helps to protect natural resources, enhance food security, and increase the resilience of rural communities. This output’s focus on sustainable land management also ensures that land resources are used efficiently, preserving them for future generations while supporting current economic activities.</w:t>
            </w:r>
          </w:p>
          <w:p w14:paraId="6F645972" w14:textId="77777777" w:rsidR="0089000E" w:rsidRPr="00872356" w:rsidRDefault="0089000E" w:rsidP="00CE75D2">
            <w:pPr>
              <w:spacing w:after="120" w:line="240" w:lineRule="auto"/>
              <w:rPr>
                <w:rFonts w:ascii="Arial" w:eastAsia="Arial Narrow" w:hAnsi="Arial" w:cs="Arial"/>
                <w:sz w:val="18"/>
                <w:szCs w:val="18"/>
                <w:lang w:val="en-US"/>
              </w:rPr>
            </w:pPr>
          </w:p>
          <w:p w14:paraId="77C851E3"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Both the UNSDCF and NDS emphasize the importance of governance frameworks to achieve environmental sustainability and climate resilience. The NDS supports the development of policies and regulations that strengthen environmental governance, ensuring that they are implemented effectively at all levels.</w:t>
            </w:r>
          </w:p>
          <w:p w14:paraId="5AFA6BD2" w14:textId="77777777" w:rsidR="0089000E" w:rsidRPr="00872356" w:rsidRDefault="0089000E" w:rsidP="00CE75D2">
            <w:pPr>
              <w:spacing w:after="120" w:line="240" w:lineRule="auto"/>
              <w:rPr>
                <w:rFonts w:ascii="Arial" w:eastAsia="Arial Narrow" w:hAnsi="Arial" w:cs="Arial"/>
                <w:sz w:val="18"/>
                <w:szCs w:val="18"/>
                <w:lang w:val="en-US"/>
              </w:rPr>
            </w:pPr>
          </w:p>
          <w:p w14:paraId="540748F4"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Output 5.2 is directly connected to Outcome 5 through its focus on promoting climate-smart agricultural practices and sustainable land management. These practices are crucial for mitigating the impacts of climate change on agriculture, a key sector in Georgia’s economy. By encouraging the adoption of sustainable practices, this output helps to protect natural resources, enhance food security, and increase the resilience of rural communities. This output’s focus on sustainable land management also ensures that land resources are used efficiently, preserving them for future generations while supporting current economic activities.</w:t>
            </w:r>
          </w:p>
          <w:p w14:paraId="3686A789" w14:textId="77777777" w:rsidR="0089000E" w:rsidRPr="00872356" w:rsidRDefault="0089000E" w:rsidP="00CE75D2">
            <w:pPr>
              <w:spacing w:after="120" w:line="240" w:lineRule="auto"/>
              <w:rPr>
                <w:rFonts w:ascii="Arial" w:eastAsia="Arial Narrow" w:hAnsi="Arial" w:cs="Arial"/>
                <w:sz w:val="18"/>
                <w:szCs w:val="18"/>
                <w:lang w:val="en-US"/>
              </w:rPr>
            </w:pPr>
          </w:p>
          <w:p w14:paraId="66D60603"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The UNSDCF strongly emphasizes equitable access to natural resources and climate adaptation measures, ensuring that all communities, particularly vulnerable ones, are protected. The NDS supports these objectives but does not reflect on the inclusivity in resource management. </w:t>
            </w:r>
          </w:p>
        </w:tc>
      </w:tr>
    </w:tbl>
    <w:p w14:paraId="276338FB" w14:textId="77777777" w:rsidR="0089000E" w:rsidRPr="00872356" w:rsidRDefault="0089000E" w:rsidP="0089000E">
      <w:pPr>
        <w:pBdr>
          <w:top w:val="nil"/>
          <w:left w:val="nil"/>
          <w:bottom w:val="nil"/>
          <w:right w:val="nil"/>
          <w:between w:val="nil"/>
        </w:pBdr>
        <w:spacing w:after="120" w:line="240" w:lineRule="auto"/>
        <w:ind w:left="720"/>
        <w:rPr>
          <w:rFonts w:ascii="Arial" w:eastAsia="Arial Narrow" w:hAnsi="Arial" w:cs="Arial"/>
          <w:b/>
          <w:smallCaps/>
          <w:color w:val="000000"/>
          <w:sz w:val="18"/>
          <w:szCs w:val="18"/>
          <w:lang w:val="en-US"/>
        </w:rPr>
      </w:pPr>
    </w:p>
    <w:p w14:paraId="248DC8CE" w14:textId="77777777" w:rsidR="0089000E" w:rsidRPr="00872356" w:rsidRDefault="0089000E" w:rsidP="0089000E">
      <w:pPr>
        <w:pBdr>
          <w:top w:val="nil"/>
          <w:left w:val="nil"/>
          <w:bottom w:val="nil"/>
          <w:right w:val="nil"/>
          <w:between w:val="nil"/>
        </w:pBdr>
        <w:spacing w:after="120" w:line="240" w:lineRule="auto"/>
        <w:ind w:left="720"/>
        <w:rPr>
          <w:rFonts w:ascii="Arial" w:eastAsia="Arial Narrow" w:hAnsi="Arial" w:cs="Arial"/>
          <w:b/>
          <w:smallCaps/>
          <w:color w:val="000000"/>
          <w:sz w:val="18"/>
          <w:szCs w:val="18"/>
          <w:lang w:val="en-US"/>
        </w:rPr>
      </w:pPr>
    </w:p>
    <w:tbl>
      <w:tblPr>
        <w:tblW w:w="14849" w:type="dxa"/>
        <w:tblInd w:w="-818" w:type="dxa"/>
        <w:tblLayout w:type="fixed"/>
        <w:tblLook w:val="0400" w:firstRow="0" w:lastRow="0" w:firstColumn="0" w:lastColumn="0" w:noHBand="0" w:noVBand="1"/>
      </w:tblPr>
      <w:tblGrid>
        <w:gridCol w:w="2608"/>
        <w:gridCol w:w="2159"/>
        <w:gridCol w:w="3590"/>
        <w:gridCol w:w="9"/>
        <w:gridCol w:w="2964"/>
        <w:gridCol w:w="9"/>
        <w:gridCol w:w="3510"/>
      </w:tblGrid>
      <w:tr w:rsidR="0089000E" w:rsidRPr="00872356" w14:paraId="0DA931AA" w14:textId="77777777" w:rsidTr="00CE75D2">
        <w:trPr>
          <w:trHeight w:val="315"/>
        </w:trPr>
        <w:tc>
          <w:tcPr>
            <w:tcW w:w="14849" w:type="dxa"/>
            <w:gridSpan w:val="7"/>
            <w:tcBorders>
              <w:top w:val="single" w:sz="6" w:space="0" w:color="CCCCCC"/>
              <w:left w:val="single" w:sz="6" w:space="0" w:color="000000"/>
              <w:bottom w:val="single" w:sz="6" w:space="0" w:color="000000"/>
              <w:right w:val="single" w:sz="6" w:space="0" w:color="000000"/>
            </w:tcBorders>
            <w:shd w:val="clear" w:color="auto" w:fill="F2F2F2"/>
            <w:tcMar>
              <w:top w:w="30" w:type="dxa"/>
              <w:left w:w="45" w:type="dxa"/>
              <w:bottom w:w="30" w:type="dxa"/>
              <w:right w:w="45" w:type="dxa"/>
            </w:tcMar>
          </w:tcPr>
          <w:p w14:paraId="6E5D5595" w14:textId="77777777" w:rsidR="0089000E" w:rsidRPr="00872356" w:rsidRDefault="0089000E" w:rsidP="00CE75D2">
            <w:pPr>
              <w:spacing w:after="120" w:line="240" w:lineRule="auto"/>
              <w:jc w:val="center"/>
              <w:rPr>
                <w:rFonts w:ascii="Arial" w:eastAsia="Arial Narrow" w:hAnsi="Arial" w:cs="Arial"/>
                <w:sz w:val="16"/>
                <w:szCs w:val="16"/>
                <w:lang w:val="en-US"/>
              </w:rPr>
            </w:pPr>
            <w:r w:rsidRPr="00872356">
              <w:rPr>
                <w:rFonts w:ascii="Arial" w:eastAsia="Arial Narrow" w:hAnsi="Arial" w:cs="Arial"/>
                <w:b/>
                <w:sz w:val="16"/>
                <w:szCs w:val="16"/>
                <w:lang w:val="en-US"/>
              </w:rPr>
              <w:t>OUTPUT 5: INDICATOR-WISE PROGRESS</w:t>
            </w:r>
          </w:p>
        </w:tc>
      </w:tr>
      <w:tr w:rsidR="0089000E" w:rsidRPr="00872356" w14:paraId="6FAB0BDD" w14:textId="77777777" w:rsidTr="00CE75D2">
        <w:trPr>
          <w:trHeight w:val="315"/>
        </w:trPr>
        <w:tc>
          <w:tcPr>
            <w:tcW w:w="2608"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2EE2F60A" w14:textId="77777777" w:rsidR="0089000E" w:rsidRPr="00872356" w:rsidRDefault="0089000E" w:rsidP="00CE75D2">
            <w:pPr>
              <w:spacing w:after="120" w:line="240" w:lineRule="auto"/>
              <w:rPr>
                <w:rFonts w:ascii="Arial" w:eastAsia="Arial Narrow" w:hAnsi="Arial" w:cs="Arial"/>
                <w:sz w:val="16"/>
                <w:szCs w:val="16"/>
                <w:lang w:val="en-US"/>
              </w:rPr>
            </w:pPr>
          </w:p>
        </w:tc>
        <w:tc>
          <w:tcPr>
            <w:tcW w:w="215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5405A8B6" w14:textId="77777777" w:rsidR="0089000E" w:rsidRPr="00872356" w:rsidRDefault="0089000E" w:rsidP="00CE75D2">
            <w:pPr>
              <w:spacing w:after="120" w:line="240" w:lineRule="auto"/>
              <w:jc w:val="center"/>
              <w:rPr>
                <w:rFonts w:ascii="Arial" w:eastAsia="Arial Narrow" w:hAnsi="Arial" w:cs="Arial"/>
                <w:b/>
                <w:sz w:val="16"/>
                <w:szCs w:val="16"/>
                <w:lang w:val="en-US"/>
              </w:rPr>
            </w:pPr>
            <w:r w:rsidRPr="00872356">
              <w:rPr>
                <w:rFonts w:ascii="Arial" w:eastAsia="Arial Narrow" w:hAnsi="Arial" w:cs="Arial"/>
                <w:b/>
                <w:sz w:val="16"/>
                <w:szCs w:val="16"/>
                <w:lang w:val="en-US"/>
              </w:rPr>
              <w:t>BASELINE</w:t>
            </w:r>
          </w:p>
        </w:tc>
        <w:tc>
          <w:tcPr>
            <w:tcW w:w="359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7826281A" w14:textId="77777777" w:rsidR="0089000E" w:rsidRPr="00872356" w:rsidRDefault="0089000E" w:rsidP="00CE75D2">
            <w:pPr>
              <w:spacing w:after="120" w:line="240" w:lineRule="auto"/>
              <w:jc w:val="center"/>
              <w:rPr>
                <w:rFonts w:ascii="Arial" w:eastAsia="Arial Narrow" w:hAnsi="Arial" w:cs="Arial"/>
                <w:b/>
                <w:sz w:val="16"/>
                <w:szCs w:val="16"/>
                <w:lang w:val="en-US"/>
              </w:rPr>
            </w:pPr>
            <w:r w:rsidRPr="00872356">
              <w:rPr>
                <w:rFonts w:ascii="Arial" w:eastAsia="Arial Narrow" w:hAnsi="Arial" w:cs="Arial"/>
                <w:b/>
                <w:sz w:val="16"/>
                <w:szCs w:val="16"/>
                <w:lang w:val="en-US"/>
              </w:rPr>
              <w:t>2021 PROGRESS</w:t>
            </w:r>
          </w:p>
        </w:tc>
        <w:tc>
          <w:tcPr>
            <w:tcW w:w="2973" w:type="dxa"/>
            <w:gridSpan w:val="2"/>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6ADD736A" w14:textId="77777777" w:rsidR="0089000E" w:rsidRPr="00872356" w:rsidRDefault="0089000E" w:rsidP="00CE75D2">
            <w:pPr>
              <w:spacing w:after="120" w:line="240" w:lineRule="auto"/>
              <w:jc w:val="center"/>
              <w:rPr>
                <w:rFonts w:ascii="Arial" w:eastAsia="Arial Narrow" w:hAnsi="Arial" w:cs="Arial"/>
                <w:b/>
                <w:sz w:val="16"/>
                <w:szCs w:val="16"/>
                <w:lang w:val="en-US"/>
              </w:rPr>
            </w:pPr>
            <w:r w:rsidRPr="00872356">
              <w:rPr>
                <w:rFonts w:ascii="Arial" w:eastAsia="Arial Narrow" w:hAnsi="Arial" w:cs="Arial"/>
                <w:b/>
                <w:sz w:val="16"/>
                <w:szCs w:val="16"/>
                <w:lang w:val="en-US"/>
              </w:rPr>
              <w:t>2022 PROGRESS</w:t>
            </w:r>
          </w:p>
        </w:tc>
        <w:tc>
          <w:tcPr>
            <w:tcW w:w="3519" w:type="dxa"/>
            <w:gridSpan w:val="2"/>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4CA1A105" w14:textId="77777777" w:rsidR="0089000E" w:rsidRPr="00872356" w:rsidRDefault="0089000E" w:rsidP="00CE75D2">
            <w:pPr>
              <w:spacing w:after="120" w:line="240" w:lineRule="auto"/>
              <w:jc w:val="center"/>
              <w:rPr>
                <w:rFonts w:ascii="Arial" w:eastAsia="Arial Narrow" w:hAnsi="Arial" w:cs="Arial"/>
                <w:b/>
                <w:sz w:val="16"/>
                <w:szCs w:val="16"/>
                <w:lang w:val="en-US"/>
              </w:rPr>
            </w:pPr>
            <w:r w:rsidRPr="00872356">
              <w:rPr>
                <w:rFonts w:ascii="Arial" w:eastAsia="Arial Narrow" w:hAnsi="Arial" w:cs="Arial"/>
                <w:b/>
                <w:sz w:val="16"/>
                <w:szCs w:val="16"/>
                <w:lang w:val="en-US"/>
              </w:rPr>
              <w:t>2023 PROGRESS</w:t>
            </w:r>
          </w:p>
        </w:tc>
      </w:tr>
      <w:tr w:rsidR="0089000E" w:rsidRPr="00872356" w14:paraId="695B2AED" w14:textId="77777777" w:rsidTr="00CE75D2">
        <w:trPr>
          <w:trHeight w:val="315"/>
        </w:trPr>
        <w:tc>
          <w:tcPr>
            <w:tcW w:w="2608"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0FF30F54"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5.1.1: Proportion of important sites for terrestrial, freshwater and black sea biodiversity that are covered by protected areas, by ecosystem type</w:t>
            </w:r>
          </w:p>
        </w:tc>
        <w:tc>
          <w:tcPr>
            <w:tcW w:w="215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7A9FCEAC"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0 ha of Protected Areas.</w:t>
            </w:r>
          </w:p>
        </w:tc>
        <w:tc>
          <w:tcPr>
            <w:tcW w:w="359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5FC88F6C"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313,112 ha of protected areas with improved management.</w:t>
            </w:r>
          </w:p>
        </w:tc>
        <w:tc>
          <w:tcPr>
            <w:tcW w:w="2973" w:type="dxa"/>
            <w:gridSpan w:val="2"/>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2C3314A7"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313,112 ha of protected areas with improved management; annual funding increased beyond target.</w:t>
            </w:r>
          </w:p>
        </w:tc>
        <w:tc>
          <w:tcPr>
            <w:tcW w:w="3519" w:type="dxa"/>
            <w:gridSpan w:val="2"/>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3EAC0C28"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Replaced by 5.1.1a.</w:t>
            </w:r>
            <w:r w:rsidRPr="00872356">
              <w:rPr>
                <w:rFonts w:ascii="Arial" w:eastAsia="Arial Narrow" w:hAnsi="Arial" w:cs="Arial"/>
                <w:sz w:val="16"/>
                <w:szCs w:val="16"/>
                <w:lang w:val="en-US"/>
              </w:rPr>
              <w:br/>
              <w:t>Area of terrestrial and marine protected areas created of under improved management practices (hectares), supported by the UN</w:t>
            </w:r>
            <w:r w:rsidRPr="00872356">
              <w:rPr>
                <w:rFonts w:ascii="Arial" w:eastAsia="Arial Narrow" w:hAnsi="Arial" w:cs="Arial"/>
                <w:sz w:val="16"/>
                <w:szCs w:val="16"/>
                <w:lang w:val="en-US"/>
              </w:rPr>
              <w:br/>
            </w:r>
            <w:r w:rsidRPr="00872356">
              <w:rPr>
                <w:rFonts w:ascii="Arial" w:eastAsia="Arial Narrow" w:hAnsi="Arial" w:cs="Arial"/>
                <w:sz w:val="16"/>
                <w:szCs w:val="16"/>
                <w:lang w:val="en-US"/>
              </w:rPr>
              <w:br/>
              <w:t>“Progress in 2023: 313,112 ha protected areas under improved management. The reported figures include a) total areas of 9 Protected Areas supported by the UN. The target is expected to be achieved by mid-2024.”</w:t>
            </w:r>
          </w:p>
        </w:tc>
      </w:tr>
      <w:tr w:rsidR="0089000E" w:rsidRPr="00872356" w14:paraId="656CC20F" w14:textId="77777777" w:rsidTr="00CE75D2">
        <w:trPr>
          <w:trHeight w:val="315"/>
        </w:trPr>
        <w:tc>
          <w:tcPr>
            <w:tcW w:w="2608"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698AC27A"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5.1.2: Proportion of local governments that adopt and implement local disaster risk reduction strategies in line with national disaster risk reduction strategy</w:t>
            </w:r>
          </w:p>
        </w:tc>
        <w:tc>
          <w:tcPr>
            <w:tcW w:w="215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0B53B03E"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0 local governments with DRR strategies.</w:t>
            </w:r>
          </w:p>
        </w:tc>
        <w:tc>
          <w:tcPr>
            <w:tcW w:w="359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249CFFE9"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 Methodology for risk-informed, gender-sensitive municipal preparedness developed.</w:t>
            </w:r>
            <w:r w:rsidRPr="00872356">
              <w:rPr>
                <w:rFonts w:ascii="Arial" w:eastAsia="Arial Narrow" w:hAnsi="Arial" w:cs="Arial"/>
                <w:sz w:val="16"/>
                <w:szCs w:val="16"/>
                <w:lang w:val="en-US"/>
              </w:rPr>
              <w:br/>
              <w:t xml:space="preserve">· </w:t>
            </w:r>
            <w:proofErr w:type="spellStart"/>
            <w:r w:rsidRPr="00872356">
              <w:rPr>
                <w:rFonts w:ascii="Arial" w:eastAsia="Arial Narrow" w:hAnsi="Arial" w:cs="Arial"/>
                <w:sz w:val="16"/>
                <w:szCs w:val="16"/>
                <w:lang w:val="en-US"/>
              </w:rPr>
              <w:t>ToT</w:t>
            </w:r>
            <w:proofErr w:type="spellEnd"/>
            <w:r w:rsidRPr="00872356">
              <w:rPr>
                <w:rFonts w:ascii="Arial" w:eastAsia="Arial Narrow" w:hAnsi="Arial" w:cs="Arial"/>
                <w:sz w:val="16"/>
                <w:szCs w:val="16"/>
                <w:lang w:val="en-US"/>
              </w:rPr>
              <w:t xml:space="preserve"> for Emergency Management Service (EMS) conducted.</w:t>
            </w:r>
            <w:r w:rsidRPr="00872356">
              <w:rPr>
                <w:rFonts w:ascii="Arial" w:eastAsia="Arial Narrow" w:hAnsi="Arial" w:cs="Arial"/>
                <w:sz w:val="16"/>
                <w:szCs w:val="16"/>
                <w:lang w:val="en-US"/>
              </w:rPr>
              <w:br/>
              <w:t xml:space="preserve">· </w:t>
            </w:r>
            <w:r w:rsidRPr="00872356">
              <w:rPr>
                <w:rFonts w:ascii="Arial" w:eastAsia="Symbol" w:hAnsi="Arial" w:cs="Arial"/>
                <w:sz w:val="16"/>
                <w:szCs w:val="16"/>
                <w:lang w:val="en-US"/>
              </w:rPr>
              <w:t>∙</w:t>
            </w:r>
            <w:r w:rsidRPr="00872356">
              <w:rPr>
                <w:rFonts w:ascii="Arial" w:eastAsia="Arial Narrow" w:hAnsi="Arial" w:cs="Arial"/>
                <w:sz w:val="16"/>
                <w:szCs w:val="16"/>
                <w:lang w:val="en-US"/>
              </w:rPr>
              <w:t xml:space="preserve"> Training initiated in 3 municipalities, with 54% women participants.</w:t>
            </w:r>
          </w:p>
        </w:tc>
        <w:tc>
          <w:tcPr>
            <w:tcW w:w="2973" w:type="dxa"/>
            <w:gridSpan w:val="2"/>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361248C4"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 xml:space="preserve">Disaster risk management plans developed for 6 municipalities: </w:t>
            </w:r>
            <w:proofErr w:type="spellStart"/>
            <w:r w:rsidRPr="00872356">
              <w:rPr>
                <w:rFonts w:ascii="Arial" w:eastAsia="Arial Narrow" w:hAnsi="Arial" w:cs="Arial"/>
                <w:sz w:val="16"/>
                <w:szCs w:val="16"/>
                <w:lang w:val="en-US"/>
              </w:rPr>
              <w:t>Akhmeta</w:t>
            </w:r>
            <w:proofErr w:type="spellEnd"/>
            <w:r w:rsidRPr="00872356">
              <w:rPr>
                <w:rFonts w:ascii="Arial" w:eastAsia="Arial Narrow" w:hAnsi="Arial" w:cs="Arial"/>
                <w:sz w:val="16"/>
                <w:szCs w:val="16"/>
                <w:lang w:val="en-US"/>
              </w:rPr>
              <w:t xml:space="preserve">, </w:t>
            </w:r>
            <w:proofErr w:type="spellStart"/>
            <w:r w:rsidRPr="00872356">
              <w:rPr>
                <w:rFonts w:ascii="Arial" w:eastAsia="Arial Narrow" w:hAnsi="Arial" w:cs="Arial"/>
                <w:sz w:val="16"/>
                <w:szCs w:val="16"/>
                <w:lang w:val="en-US"/>
              </w:rPr>
              <w:t>Lagodekhi</w:t>
            </w:r>
            <w:proofErr w:type="spellEnd"/>
            <w:r w:rsidRPr="00872356">
              <w:rPr>
                <w:rFonts w:ascii="Arial" w:eastAsia="Arial Narrow" w:hAnsi="Arial" w:cs="Arial"/>
                <w:sz w:val="16"/>
                <w:szCs w:val="16"/>
                <w:lang w:val="en-US"/>
              </w:rPr>
              <w:t xml:space="preserve">, Telavi, </w:t>
            </w:r>
            <w:proofErr w:type="spellStart"/>
            <w:r w:rsidRPr="00872356">
              <w:rPr>
                <w:rFonts w:ascii="Arial" w:eastAsia="Arial Narrow" w:hAnsi="Arial" w:cs="Arial"/>
                <w:sz w:val="16"/>
                <w:szCs w:val="16"/>
                <w:lang w:val="en-US"/>
              </w:rPr>
              <w:t>Sighnaghi</w:t>
            </w:r>
            <w:proofErr w:type="spellEnd"/>
            <w:r w:rsidRPr="00872356">
              <w:rPr>
                <w:rFonts w:ascii="Arial" w:eastAsia="Arial Narrow" w:hAnsi="Arial" w:cs="Arial"/>
                <w:sz w:val="16"/>
                <w:szCs w:val="16"/>
                <w:lang w:val="en-US"/>
              </w:rPr>
              <w:t>, Gori, Kobuleti.</w:t>
            </w:r>
          </w:p>
        </w:tc>
        <w:tc>
          <w:tcPr>
            <w:tcW w:w="3519" w:type="dxa"/>
            <w:gridSpan w:val="2"/>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767E46BD"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 xml:space="preserve">4 additional disaster risk management plans finalized in Abasha, </w:t>
            </w:r>
            <w:proofErr w:type="spellStart"/>
            <w:r w:rsidRPr="00872356">
              <w:rPr>
                <w:rFonts w:ascii="Arial" w:eastAsia="Arial Narrow" w:hAnsi="Arial" w:cs="Arial"/>
                <w:sz w:val="16"/>
                <w:szCs w:val="16"/>
                <w:lang w:val="en-US"/>
              </w:rPr>
              <w:t>Senaki</w:t>
            </w:r>
            <w:proofErr w:type="spellEnd"/>
            <w:r w:rsidRPr="00872356">
              <w:rPr>
                <w:rFonts w:ascii="Arial" w:eastAsia="Arial Narrow" w:hAnsi="Arial" w:cs="Arial"/>
                <w:sz w:val="16"/>
                <w:szCs w:val="16"/>
                <w:lang w:val="en-US"/>
              </w:rPr>
              <w:t xml:space="preserve">, </w:t>
            </w:r>
            <w:proofErr w:type="spellStart"/>
            <w:r w:rsidRPr="00872356">
              <w:rPr>
                <w:rFonts w:ascii="Arial" w:eastAsia="Arial Narrow" w:hAnsi="Arial" w:cs="Arial"/>
                <w:sz w:val="16"/>
                <w:szCs w:val="16"/>
                <w:lang w:val="en-US"/>
              </w:rPr>
              <w:t>Samtredia</w:t>
            </w:r>
            <w:proofErr w:type="spellEnd"/>
            <w:r w:rsidRPr="00872356">
              <w:rPr>
                <w:rFonts w:ascii="Arial" w:eastAsia="Arial Narrow" w:hAnsi="Arial" w:cs="Arial"/>
                <w:sz w:val="16"/>
                <w:szCs w:val="16"/>
                <w:lang w:val="en-US"/>
              </w:rPr>
              <w:t xml:space="preserve">, </w:t>
            </w:r>
            <w:proofErr w:type="spellStart"/>
            <w:r w:rsidRPr="00872356">
              <w:rPr>
                <w:rFonts w:ascii="Arial" w:eastAsia="Arial Narrow" w:hAnsi="Arial" w:cs="Arial"/>
                <w:sz w:val="16"/>
                <w:szCs w:val="16"/>
                <w:lang w:val="en-US"/>
              </w:rPr>
              <w:t>Khobi</w:t>
            </w:r>
            <w:proofErr w:type="spellEnd"/>
            <w:r w:rsidRPr="00872356">
              <w:rPr>
                <w:rFonts w:ascii="Arial" w:eastAsia="Arial Narrow" w:hAnsi="Arial" w:cs="Arial"/>
                <w:sz w:val="16"/>
                <w:szCs w:val="16"/>
                <w:lang w:val="en-US"/>
              </w:rPr>
              <w:t>.</w:t>
            </w:r>
          </w:p>
        </w:tc>
      </w:tr>
      <w:tr w:rsidR="0089000E" w:rsidRPr="00872356" w14:paraId="38A8B335" w14:textId="77777777" w:rsidTr="00CE75D2">
        <w:trPr>
          <w:trHeight w:val="315"/>
        </w:trPr>
        <w:tc>
          <w:tcPr>
            <w:tcW w:w="2608"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185DADF7"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5.1.3: Number of initiatives aimed at capacity-building efforts for government and other stakeholders in mainstreaming gender in formulating, monitoring and implementing national climate change policies and plans</w:t>
            </w:r>
          </w:p>
        </w:tc>
        <w:tc>
          <w:tcPr>
            <w:tcW w:w="215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5CE7A183"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None.</w:t>
            </w:r>
          </w:p>
        </w:tc>
        <w:tc>
          <w:tcPr>
            <w:tcW w:w="359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3D2C150D"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 Development of gender-sensitive municipal plans initiated.</w:t>
            </w:r>
            <w:r w:rsidRPr="00872356">
              <w:rPr>
                <w:rFonts w:ascii="Arial" w:eastAsia="Arial Narrow" w:hAnsi="Arial" w:cs="Arial"/>
                <w:sz w:val="16"/>
                <w:szCs w:val="16"/>
                <w:lang w:val="en-US"/>
              </w:rPr>
              <w:br/>
              <w:t xml:space="preserve">· Methodology </w:t>
            </w:r>
            <w:proofErr w:type="gramStart"/>
            <w:r w:rsidRPr="00872356">
              <w:rPr>
                <w:rFonts w:ascii="Arial" w:eastAsia="Arial Narrow" w:hAnsi="Arial" w:cs="Arial"/>
                <w:sz w:val="16"/>
                <w:szCs w:val="16"/>
                <w:lang w:val="en-US"/>
              </w:rPr>
              <w:t>developed</w:t>
            </w:r>
            <w:proofErr w:type="gramEnd"/>
            <w:r w:rsidRPr="00872356">
              <w:rPr>
                <w:rFonts w:ascii="Arial" w:eastAsia="Arial Narrow" w:hAnsi="Arial" w:cs="Arial"/>
                <w:sz w:val="16"/>
                <w:szCs w:val="16"/>
                <w:lang w:val="en-US"/>
              </w:rPr>
              <w:t xml:space="preserve"> and </w:t>
            </w:r>
            <w:proofErr w:type="spellStart"/>
            <w:r w:rsidRPr="00872356">
              <w:rPr>
                <w:rFonts w:ascii="Arial" w:eastAsia="Arial Narrow" w:hAnsi="Arial" w:cs="Arial"/>
                <w:sz w:val="16"/>
                <w:szCs w:val="16"/>
                <w:lang w:val="en-US"/>
              </w:rPr>
              <w:t>ToT</w:t>
            </w:r>
            <w:proofErr w:type="spellEnd"/>
            <w:r w:rsidRPr="00872356">
              <w:rPr>
                <w:rFonts w:ascii="Arial" w:eastAsia="Arial Narrow" w:hAnsi="Arial" w:cs="Arial"/>
                <w:sz w:val="16"/>
                <w:szCs w:val="16"/>
                <w:lang w:val="en-US"/>
              </w:rPr>
              <w:t xml:space="preserve"> conducted for EMS staff.</w:t>
            </w:r>
          </w:p>
        </w:tc>
        <w:tc>
          <w:tcPr>
            <w:tcW w:w="2973" w:type="dxa"/>
            <w:gridSpan w:val="2"/>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5F30743B"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 Gender-sensitive socio-economic vulnerability assessment methodology applied for 30 vulnerable communities in 3 river basins.</w:t>
            </w:r>
            <w:r w:rsidRPr="00872356">
              <w:rPr>
                <w:rFonts w:ascii="Arial" w:eastAsia="Arial Narrow" w:hAnsi="Arial" w:cs="Arial"/>
                <w:sz w:val="16"/>
                <w:szCs w:val="16"/>
                <w:lang w:val="en-US"/>
              </w:rPr>
              <w:br/>
              <w:t>· Gender-sensitive capacity development plans developed.</w:t>
            </w:r>
          </w:p>
        </w:tc>
        <w:tc>
          <w:tcPr>
            <w:tcW w:w="3519" w:type="dxa"/>
            <w:gridSpan w:val="2"/>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60E7D379"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 Socioeconomic vulnerability assessment applied for 60 vulnerable communities in 4 river basins.</w:t>
            </w:r>
            <w:r w:rsidRPr="00872356">
              <w:rPr>
                <w:rFonts w:ascii="Arial" w:eastAsia="Arial Narrow" w:hAnsi="Arial" w:cs="Arial"/>
                <w:sz w:val="16"/>
                <w:szCs w:val="16"/>
                <w:lang w:val="en-US"/>
              </w:rPr>
              <w:br/>
              <w:t>· 90 communities across 7 river basins identified.</w:t>
            </w:r>
          </w:p>
        </w:tc>
      </w:tr>
      <w:tr w:rsidR="0089000E" w:rsidRPr="00872356" w14:paraId="274D0FFF" w14:textId="77777777" w:rsidTr="00CE75D2">
        <w:trPr>
          <w:trHeight w:val="315"/>
        </w:trPr>
        <w:tc>
          <w:tcPr>
            <w:tcW w:w="2608"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3AEFC176"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 xml:space="preserve">5.2.1: Adaptation and mitigation capacities are increased through </w:t>
            </w:r>
            <w:r w:rsidRPr="00872356">
              <w:rPr>
                <w:rFonts w:ascii="Arial" w:eastAsia="Arial Narrow" w:hAnsi="Arial" w:cs="Arial"/>
                <w:sz w:val="16"/>
                <w:szCs w:val="16"/>
                <w:lang w:val="en-US"/>
              </w:rPr>
              <w:lastRenderedPageBreak/>
              <w:t xml:space="preserve">enhanced use of climate information, products and services and well-established multi-hazard early warning systems, </w:t>
            </w:r>
            <w:proofErr w:type="gramStart"/>
            <w:r w:rsidRPr="00872356">
              <w:rPr>
                <w:rFonts w:ascii="Arial" w:eastAsia="Arial Narrow" w:hAnsi="Arial" w:cs="Arial"/>
                <w:sz w:val="16"/>
                <w:szCs w:val="16"/>
                <w:lang w:val="en-US"/>
              </w:rPr>
              <w:t>including on</w:t>
            </w:r>
            <w:proofErr w:type="gramEnd"/>
            <w:r w:rsidRPr="00872356">
              <w:rPr>
                <w:rFonts w:ascii="Arial" w:eastAsia="Arial Narrow" w:hAnsi="Arial" w:cs="Arial"/>
                <w:sz w:val="16"/>
                <w:szCs w:val="16"/>
                <w:lang w:val="en-US"/>
              </w:rPr>
              <w:t xml:space="preserve"> community level.</w:t>
            </w:r>
          </w:p>
        </w:tc>
        <w:tc>
          <w:tcPr>
            <w:tcW w:w="215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1ADD911B"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lastRenderedPageBreak/>
              <w:t xml:space="preserve">a/ Hydrometric monitoring network outdated and </w:t>
            </w:r>
            <w:r w:rsidRPr="00872356">
              <w:rPr>
                <w:rFonts w:ascii="Arial" w:eastAsia="Arial Narrow" w:hAnsi="Arial" w:cs="Arial"/>
                <w:sz w:val="16"/>
                <w:szCs w:val="16"/>
                <w:lang w:val="en-US"/>
              </w:rPr>
              <w:lastRenderedPageBreak/>
              <w:t>inadequate</w:t>
            </w:r>
            <w:r w:rsidRPr="00872356">
              <w:rPr>
                <w:rFonts w:ascii="Arial" w:eastAsia="Arial Narrow" w:hAnsi="Arial" w:cs="Arial"/>
                <w:sz w:val="16"/>
                <w:szCs w:val="16"/>
                <w:lang w:val="en-US"/>
              </w:rPr>
              <w:br/>
              <w:t>b/ 0 multi-hazard and risk maps</w:t>
            </w:r>
            <w:r w:rsidRPr="00872356">
              <w:rPr>
                <w:rFonts w:ascii="Arial" w:eastAsia="Arial Narrow" w:hAnsi="Arial" w:cs="Arial"/>
                <w:sz w:val="16"/>
                <w:szCs w:val="16"/>
                <w:lang w:val="en-US"/>
              </w:rPr>
              <w:br/>
              <w:t>c/ MHEWS and Forecasting for climate -induced hazards does not exist</w:t>
            </w:r>
            <w:r w:rsidRPr="00872356">
              <w:rPr>
                <w:rFonts w:ascii="Arial" w:eastAsia="Arial Narrow" w:hAnsi="Arial" w:cs="Arial"/>
                <w:sz w:val="16"/>
                <w:szCs w:val="16"/>
                <w:lang w:val="en-US"/>
              </w:rPr>
              <w:br/>
              <w:t>d/ 0 risk reduction measures, based on multi-hazard risk maps, in high-risk areas</w:t>
            </w:r>
            <w:r w:rsidRPr="00872356">
              <w:rPr>
                <w:rFonts w:ascii="Arial" w:eastAsia="Arial Narrow" w:hAnsi="Arial" w:cs="Arial"/>
                <w:sz w:val="16"/>
                <w:szCs w:val="16"/>
                <w:lang w:val="en-US"/>
              </w:rPr>
              <w:br/>
              <w:t>e/ 0 Community-based climate risk management/EWS</w:t>
            </w:r>
          </w:p>
        </w:tc>
        <w:tc>
          <w:tcPr>
            <w:tcW w:w="359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411465FE"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lastRenderedPageBreak/>
              <w:t xml:space="preserve">a/ Hydro-metric network upgrade for 6 river basins – total 89 units procured; </w:t>
            </w:r>
            <w:proofErr w:type="spellStart"/>
            <w:r w:rsidRPr="00872356">
              <w:rPr>
                <w:rFonts w:ascii="Arial" w:eastAsia="Arial Narrow" w:hAnsi="Arial" w:cs="Arial"/>
                <w:sz w:val="16"/>
                <w:szCs w:val="16"/>
                <w:lang w:val="en-US"/>
              </w:rPr>
              <w:t>agro</w:t>
            </w:r>
            <w:proofErr w:type="spellEnd"/>
            <w:r w:rsidRPr="00872356">
              <w:rPr>
                <w:rFonts w:ascii="Arial" w:eastAsia="Arial Narrow" w:hAnsi="Arial" w:cs="Arial"/>
                <w:sz w:val="16"/>
                <w:szCs w:val="16"/>
                <w:lang w:val="en-US"/>
              </w:rPr>
              <w:t xml:space="preserve">-met </w:t>
            </w:r>
            <w:r w:rsidRPr="00872356">
              <w:rPr>
                <w:rFonts w:ascii="Arial" w:eastAsia="Arial Narrow" w:hAnsi="Arial" w:cs="Arial"/>
                <w:sz w:val="16"/>
                <w:szCs w:val="16"/>
                <w:lang w:val="en-US"/>
              </w:rPr>
              <w:lastRenderedPageBreak/>
              <w:t xml:space="preserve">network (15 stations) upgrade initiated </w:t>
            </w:r>
            <w:r w:rsidRPr="00872356">
              <w:rPr>
                <w:rFonts w:ascii="Arial" w:eastAsia="Arial Narrow" w:hAnsi="Arial" w:cs="Arial"/>
                <w:sz w:val="16"/>
                <w:szCs w:val="16"/>
                <w:lang w:val="en-US"/>
              </w:rPr>
              <w:br/>
              <w:t>b/ National maps covering all 11 river basins were developed for 3 hazards (windstorm, hailstorm, avalanche). Hazard map for Flood hazard was developed for 3 river basins</w:t>
            </w:r>
            <w:r w:rsidRPr="00872356">
              <w:rPr>
                <w:rFonts w:ascii="Arial" w:eastAsia="Arial Narrow" w:hAnsi="Arial" w:cs="Arial"/>
                <w:sz w:val="16"/>
                <w:szCs w:val="16"/>
                <w:lang w:val="en-US"/>
              </w:rPr>
              <w:br/>
              <w:t xml:space="preserve">c/ Redeployment and enhancement of </w:t>
            </w:r>
            <w:proofErr w:type="spellStart"/>
            <w:r w:rsidRPr="00872356">
              <w:rPr>
                <w:rFonts w:ascii="Arial" w:eastAsia="Arial Narrow" w:hAnsi="Arial" w:cs="Arial"/>
                <w:sz w:val="16"/>
                <w:szCs w:val="16"/>
                <w:lang w:val="en-US"/>
              </w:rPr>
              <w:t>Rioni</w:t>
            </w:r>
            <w:proofErr w:type="spellEnd"/>
            <w:r w:rsidRPr="00872356">
              <w:rPr>
                <w:rFonts w:ascii="Arial" w:eastAsia="Arial Narrow" w:hAnsi="Arial" w:cs="Arial"/>
                <w:sz w:val="16"/>
                <w:szCs w:val="16"/>
                <w:lang w:val="en-US"/>
              </w:rPr>
              <w:t xml:space="preserve"> river flood forecasting platform </w:t>
            </w:r>
            <w:r w:rsidRPr="00872356">
              <w:rPr>
                <w:rFonts w:ascii="Arial" w:eastAsia="Arial Narrow" w:hAnsi="Arial" w:cs="Arial"/>
                <w:sz w:val="16"/>
                <w:szCs w:val="16"/>
                <w:lang w:val="en-US"/>
              </w:rPr>
              <w:br/>
              <w:t>d/ Design for 5 risk reduction measures developed. Construction works launched</w:t>
            </w:r>
            <w:r w:rsidRPr="00872356">
              <w:rPr>
                <w:rFonts w:ascii="Arial" w:eastAsia="Arial Narrow" w:hAnsi="Arial" w:cs="Arial"/>
                <w:sz w:val="16"/>
                <w:szCs w:val="16"/>
                <w:lang w:val="en-US"/>
              </w:rPr>
              <w:br/>
              <w:t>e/ Strategy for Community-based climate risk management /EWS elaborated</w:t>
            </w:r>
            <w:r w:rsidRPr="00872356">
              <w:rPr>
                <w:rFonts w:ascii="Arial" w:eastAsia="Arial Narrow" w:hAnsi="Arial" w:cs="Arial"/>
                <w:sz w:val="16"/>
                <w:szCs w:val="16"/>
                <w:lang w:val="en-US"/>
              </w:rPr>
              <w:br/>
              <w:t>(source: 2023 RG5 report)</w:t>
            </w:r>
          </w:p>
        </w:tc>
        <w:tc>
          <w:tcPr>
            <w:tcW w:w="2973" w:type="dxa"/>
            <w:gridSpan w:val="2"/>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4699890E"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lastRenderedPageBreak/>
              <w:t xml:space="preserve">a/ All hydrometeorological and agrometeorological equipment except 2 </w:t>
            </w:r>
            <w:r w:rsidRPr="00872356">
              <w:rPr>
                <w:rFonts w:ascii="Arial" w:eastAsia="Arial Narrow" w:hAnsi="Arial" w:cs="Arial"/>
                <w:sz w:val="16"/>
                <w:szCs w:val="16"/>
                <w:lang w:val="en-US"/>
              </w:rPr>
              <w:lastRenderedPageBreak/>
              <w:t>upper air sounding stations is purchased. The equipment was installed at 22 locations.</w:t>
            </w:r>
            <w:r w:rsidRPr="00872356">
              <w:rPr>
                <w:rFonts w:ascii="Arial" w:eastAsia="Arial Narrow" w:hAnsi="Arial" w:cs="Arial"/>
                <w:sz w:val="16"/>
                <w:szCs w:val="16"/>
                <w:lang w:val="en-US"/>
              </w:rPr>
              <w:br/>
              <w:t xml:space="preserve">b/ National maps covering all 11 river basins were developed for windstorm, hailstorm, drought and avalanche. </w:t>
            </w:r>
            <w:r w:rsidRPr="00872356">
              <w:rPr>
                <w:rFonts w:ascii="Arial" w:eastAsia="Arial Narrow" w:hAnsi="Arial" w:cs="Arial"/>
                <w:sz w:val="16"/>
                <w:szCs w:val="16"/>
                <w:lang w:val="en-US"/>
              </w:rPr>
              <w:br/>
              <w:t>c/ Flood maps developed for 7 river basins and Landslide, mudflow maps developed for 6 river basins.</w:t>
            </w:r>
            <w:r w:rsidRPr="00872356">
              <w:rPr>
                <w:rFonts w:ascii="Arial" w:eastAsia="Arial Narrow" w:hAnsi="Arial" w:cs="Arial"/>
                <w:sz w:val="16"/>
                <w:szCs w:val="16"/>
                <w:lang w:val="en-US"/>
              </w:rPr>
              <w:br/>
              <w:t>D/ Risk reduction measures implemented at 5 project locations, ongoing at 8 locations and planned at 2 locations</w:t>
            </w:r>
            <w:r w:rsidRPr="00872356">
              <w:rPr>
                <w:rFonts w:ascii="Arial" w:eastAsia="Arial Narrow" w:hAnsi="Arial" w:cs="Arial"/>
                <w:sz w:val="16"/>
                <w:szCs w:val="16"/>
                <w:lang w:val="en-US"/>
              </w:rPr>
              <w:br/>
              <w:t>e/ 15 out of 100 communities were identified</w:t>
            </w:r>
            <w:r w:rsidRPr="00872356">
              <w:rPr>
                <w:rFonts w:ascii="Arial" w:eastAsia="Arial Narrow" w:hAnsi="Arial" w:cs="Arial"/>
                <w:sz w:val="16"/>
                <w:szCs w:val="16"/>
                <w:lang w:val="en-US"/>
              </w:rPr>
              <w:br/>
              <w:t>(source: 2023 RG5 report)</w:t>
            </w:r>
          </w:p>
        </w:tc>
        <w:tc>
          <w:tcPr>
            <w:tcW w:w="3519" w:type="dxa"/>
            <w:gridSpan w:val="2"/>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0B2BB861"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lastRenderedPageBreak/>
              <w:t xml:space="preserve">a/ The equipment was installed at 79 weather stations out of 154. Landslide and groundwater </w:t>
            </w:r>
            <w:r w:rsidRPr="00872356">
              <w:rPr>
                <w:rFonts w:ascii="Arial" w:eastAsia="Arial Narrow" w:hAnsi="Arial" w:cs="Arial"/>
                <w:sz w:val="16"/>
                <w:szCs w:val="16"/>
                <w:lang w:val="en-US"/>
              </w:rPr>
              <w:lastRenderedPageBreak/>
              <w:t>monitoring systems for 11 locations were procured and installed. Trimble 4D Geotechnical Add-on software for integration of these monitoring stations was procured and operationalized.</w:t>
            </w:r>
            <w:r w:rsidRPr="00872356">
              <w:rPr>
                <w:rFonts w:ascii="Arial" w:eastAsia="Arial Narrow" w:hAnsi="Arial" w:cs="Arial"/>
                <w:sz w:val="16"/>
                <w:szCs w:val="16"/>
                <w:lang w:val="en-US"/>
              </w:rPr>
              <w:br/>
              <w:t>b) Multi-hazard and risk maps were produced for 7 river basins in western Georgia.</w:t>
            </w:r>
            <w:r w:rsidRPr="00872356">
              <w:rPr>
                <w:rFonts w:ascii="Arial" w:eastAsia="Arial Narrow" w:hAnsi="Arial" w:cs="Arial"/>
                <w:sz w:val="16"/>
                <w:szCs w:val="16"/>
                <w:lang w:val="en-US"/>
              </w:rPr>
              <w:br/>
              <w:t>c/ Flood forecasting platform was developed and piloted in 5 river basins. Forecasting concepts developed for wind, hailstorm and drought.</w:t>
            </w:r>
            <w:r w:rsidRPr="00872356">
              <w:rPr>
                <w:rFonts w:ascii="Arial" w:eastAsia="Arial Narrow" w:hAnsi="Arial" w:cs="Arial"/>
                <w:sz w:val="16"/>
                <w:szCs w:val="16"/>
                <w:lang w:val="en-US"/>
              </w:rPr>
              <w:br/>
              <w:t>d/ Risk reduction/flood protection measures was finalized at 9 locations, protecting 31,076 people in the regions.</w:t>
            </w:r>
            <w:r w:rsidRPr="00872356">
              <w:rPr>
                <w:rFonts w:ascii="Arial" w:eastAsia="Arial Narrow" w:hAnsi="Arial" w:cs="Arial"/>
                <w:sz w:val="16"/>
                <w:szCs w:val="16"/>
                <w:lang w:val="en-US"/>
              </w:rPr>
              <w:br/>
              <w:t>e) Risk assessment identified 45 communities that are at high-risk (multi-hazard) out of 100 communities; River basin-level risk management plans were developed in 4 basins in W. Georgia, and community-based Climate Risk Management plan were developed in 15 high-risk communities in 3 River basins in W. Georgia and works commenced.</w:t>
            </w:r>
            <w:r w:rsidRPr="00872356">
              <w:rPr>
                <w:rFonts w:ascii="Arial" w:eastAsia="Arial Narrow" w:hAnsi="Arial" w:cs="Arial"/>
                <w:sz w:val="16"/>
                <w:szCs w:val="16"/>
                <w:lang w:val="en-US"/>
              </w:rPr>
              <w:br/>
              <w:t>(source: 2023 RG5 report)</w:t>
            </w:r>
          </w:p>
        </w:tc>
      </w:tr>
      <w:tr w:rsidR="0089000E" w:rsidRPr="00872356" w14:paraId="5E6CDE46" w14:textId="77777777" w:rsidTr="00CE75D2">
        <w:trPr>
          <w:trHeight w:val="315"/>
        </w:trPr>
        <w:tc>
          <w:tcPr>
            <w:tcW w:w="2608"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526B6A4D"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lastRenderedPageBreak/>
              <w:t>5.2.2: Proportion of land that is degraded over total land area</w:t>
            </w:r>
          </w:p>
        </w:tc>
        <w:tc>
          <w:tcPr>
            <w:tcW w:w="215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7DD9DC71"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Baseline: 6.1% area - 4071 square km in 2020</w:t>
            </w:r>
          </w:p>
        </w:tc>
        <w:tc>
          <w:tcPr>
            <w:tcW w:w="359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29EADE67"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 xml:space="preserve">a) Implementation of the land restoration activity was postponed due to COVID-19. </w:t>
            </w:r>
            <w:r w:rsidRPr="00872356">
              <w:rPr>
                <w:rFonts w:ascii="Arial" w:eastAsia="Arial Narrow" w:hAnsi="Arial" w:cs="Arial"/>
                <w:sz w:val="16"/>
                <w:szCs w:val="16"/>
                <w:lang w:val="en-US"/>
              </w:rPr>
              <w:br/>
              <w:t xml:space="preserve">b) More than 200 hectares (2 sq. km) of land in Shida </w:t>
            </w:r>
            <w:proofErr w:type="spellStart"/>
            <w:r w:rsidRPr="00872356">
              <w:rPr>
                <w:rFonts w:ascii="Arial" w:eastAsia="Arial Narrow" w:hAnsi="Arial" w:cs="Arial"/>
                <w:sz w:val="16"/>
                <w:szCs w:val="16"/>
                <w:lang w:val="en-US"/>
              </w:rPr>
              <w:t>Kartli</w:t>
            </w:r>
            <w:proofErr w:type="spellEnd"/>
            <w:r w:rsidRPr="00872356">
              <w:rPr>
                <w:rFonts w:ascii="Arial" w:eastAsia="Arial Narrow" w:hAnsi="Arial" w:cs="Arial"/>
                <w:sz w:val="16"/>
                <w:szCs w:val="16"/>
                <w:lang w:val="en-US"/>
              </w:rPr>
              <w:t xml:space="preserve"> region were cultivated using no-till planting. </w:t>
            </w:r>
            <w:r w:rsidRPr="00872356">
              <w:rPr>
                <w:rFonts w:ascii="Arial" w:eastAsia="Arial Narrow" w:hAnsi="Arial" w:cs="Arial"/>
                <w:sz w:val="16"/>
                <w:szCs w:val="16"/>
                <w:lang w:val="en-US"/>
              </w:rPr>
              <w:br/>
              <w:t>c) The direct number of beneficiary farmers is 69 farmers where around 15% are women. In total, 240 farmers and their families (as co-beneficiaries) benefit from the improved quality of the land.</w:t>
            </w:r>
          </w:p>
        </w:tc>
        <w:tc>
          <w:tcPr>
            <w:tcW w:w="2973" w:type="dxa"/>
            <w:gridSpan w:val="2"/>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3262D8EE"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N/A</w:t>
            </w:r>
          </w:p>
        </w:tc>
        <w:tc>
          <w:tcPr>
            <w:tcW w:w="3519" w:type="dxa"/>
            <w:gridSpan w:val="2"/>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1528EF31"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a) Area of land restored – 537 hectares of pastures are restored (5.37 square kilometers)</w:t>
            </w:r>
            <w:r w:rsidRPr="00872356">
              <w:rPr>
                <w:rFonts w:ascii="Arial" w:eastAsia="Arial Narrow" w:hAnsi="Arial" w:cs="Arial"/>
                <w:sz w:val="16"/>
                <w:szCs w:val="16"/>
                <w:lang w:val="en-US"/>
              </w:rPr>
              <w:br/>
              <w:t>b) Area of landscapes under improved practices – Sustainable pasture management plans are elaborated for 87,610 hectares (876.1 square kilometers)</w:t>
            </w:r>
            <w:r w:rsidRPr="00872356">
              <w:rPr>
                <w:rFonts w:ascii="Arial" w:eastAsia="Arial Narrow" w:hAnsi="Arial" w:cs="Arial"/>
                <w:sz w:val="16"/>
                <w:szCs w:val="16"/>
                <w:lang w:val="en-US"/>
              </w:rPr>
              <w:br/>
              <w:t>c) Number of beneficiaries disaggregated by gender as co-benefit of restored land: 382 Persons (157 women, 225 men)</w:t>
            </w:r>
          </w:p>
        </w:tc>
      </w:tr>
      <w:tr w:rsidR="0089000E" w:rsidRPr="00872356" w14:paraId="67F16D2D" w14:textId="77777777" w:rsidTr="00CE75D2">
        <w:trPr>
          <w:trHeight w:val="765"/>
        </w:trPr>
        <w:tc>
          <w:tcPr>
            <w:tcW w:w="2608"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11981B78"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 xml:space="preserve">5.2.3: Number of hectares of forest and protected areas under sustainable and climate-resilient management </w:t>
            </w:r>
            <w:proofErr w:type="gramStart"/>
            <w:r w:rsidRPr="00872356">
              <w:rPr>
                <w:rFonts w:ascii="Arial" w:eastAsia="Arial Narrow" w:hAnsi="Arial" w:cs="Arial"/>
                <w:sz w:val="16"/>
                <w:szCs w:val="16"/>
                <w:lang w:val="en-US"/>
              </w:rPr>
              <w:t>benefitting</w:t>
            </w:r>
            <w:proofErr w:type="gramEnd"/>
            <w:r w:rsidRPr="00872356">
              <w:rPr>
                <w:rFonts w:ascii="Arial" w:eastAsia="Arial Narrow" w:hAnsi="Arial" w:cs="Arial"/>
                <w:sz w:val="16"/>
                <w:szCs w:val="16"/>
                <w:lang w:val="en-US"/>
              </w:rPr>
              <w:t xml:space="preserve"> targeted rural population</w:t>
            </w:r>
          </w:p>
        </w:tc>
        <w:tc>
          <w:tcPr>
            <w:tcW w:w="215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13627D9F"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Baseline (2017): 0</w:t>
            </w:r>
          </w:p>
        </w:tc>
        <w:tc>
          <w:tcPr>
            <w:tcW w:w="3599" w:type="dxa"/>
            <w:gridSpan w:val="2"/>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447A0AFD"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390,602 ha</w:t>
            </w:r>
          </w:p>
        </w:tc>
        <w:tc>
          <w:tcPr>
            <w:tcW w:w="2973" w:type="dxa"/>
            <w:gridSpan w:val="2"/>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190457AA"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83,275 ha</w:t>
            </w:r>
          </w:p>
        </w:tc>
        <w:tc>
          <w:tcPr>
            <w:tcW w:w="351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56A3E0BC"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11,628 ha</w:t>
            </w:r>
          </w:p>
        </w:tc>
      </w:tr>
      <w:tr w:rsidR="0089000E" w:rsidRPr="00872356" w14:paraId="1B32E00E" w14:textId="77777777" w:rsidTr="00CE75D2">
        <w:trPr>
          <w:trHeight w:val="1899"/>
        </w:trPr>
        <w:tc>
          <w:tcPr>
            <w:tcW w:w="2608"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33F6523B"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lastRenderedPageBreak/>
              <w:t>5.2.4: Adoption of updated regulations for WASH in schools and health facilities, including monitoring frameworks, which is reported annually</w:t>
            </w:r>
          </w:p>
        </w:tc>
        <w:tc>
          <w:tcPr>
            <w:tcW w:w="215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0BBD7715"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Baseline: No</w:t>
            </w:r>
          </w:p>
        </w:tc>
        <w:tc>
          <w:tcPr>
            <w:tcW w:w="3599" w:type="dxa"/>
            <w:gridSpan w:val="2"/>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7E8E0557"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Draft technical regulations on WASH in Schools have been integrated into Schools’ Operations and Maintenance Technical Regulations.</w:t>
            </w:r>
          </w:p>
        </w:tc>
        <w:tc>
          <w:tcPr>
            <w:tcW w:w="2973" w:type="dxa"/>
            <w:gridSpan w:val="2"/>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296FDAF6"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N/A</w:t>
            </w:r>
          </w:p>
        </w:tc>
        <w:tc>
          <w:tcPr>
            <w:tcW w:w="351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432FC8B0"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The construction standards for general education institutions, which incorporate standards for water, sanitation and hygiene (WASH) for schools have been finalized and are currently undergoing adoption by the government of Georgia.</w:t>
            </w:r>
            <w:r w:rsidRPr="00872356">
              <w:rPr>
                <w:rFonts w:ascii="Arial" w:eastAsia="Arial Narrow" w:hAnsi="Arial" w:cs="Arial"/>
                <w:sz w:val="16"/>
                <w:szCs w:val="16"/>
                <w:lang w:val="en-US"/>
              </w:rPr>
              <w:br/>
              <w:t>b) The WASH assessment of healthcare facilities</w:t>
            </w:r>
            <w:r>
              <w:rPr>
                <w:rFonts w:ascii="Arial" w:eastAsia="Arial Narrow" w:hAnsi="Arial" w:cs="Arial"/>
                <w:sz w:val="16"/>
                <w:szCs w:val="16"/>
                <w:lang w:val="en-US"/>
              </w:rPr>
              <w:t xml:space="preserve"> was</w:t>
            </w:r>
            <w:r w:rsidRPr="00872356">
              <w:rPr>
                <w:rFonts w:ascii="Arial" w:eastAsia="Arial Narrow" w:hAnsi="Arial" w:cs="Arial"/>
                <w:sz w:val="16"/>
                <w:szCs w:val="16"/>
                <w:lang w:val="en-US"/>
              </w:rPr>
              <w:t xml:space="preserve"> conducted nationwide in 2021-</w:t>
            </w:r>
            <w:proofErr w:type="gramStart"/>
            <w:r w:rsidRPr="00872356">
              <w:rPr>
                <w:rFonts w:ascii="Arial" w:eastAsia="Arial Narrow" w:hAnsi="Arial" w:cs="Arial"/>
                <w:sz w:val="16"/>
                <w:szCs w:val="16"/>
                <w:lang w:val="en-US"/>
              </w:rPr>
              <w:t>2022</w:t>
            </w:r>
            <w:r>
              <w:rPr>
                <w:rFonts w:ascii="Arial" w:eastAsia="Arial Narrow" w:hAnsi="Arial" w:cs="Arial"/>
                <w:sz w:val="16"/>
                <w:szCs w:val="16"/>
                <w:lang w:val="en-US"/>
              </w:rPr>
              <w:t>.</w:t>
            </w:r>
            <w:r w:rsidRPr="00872356">
              <w:rPr>
                <w:rFonts w:ascii="Arial" w:eastAsia="Arial Narrow" w:hAnsi="Arial" w:cs="Arial"/>
                <w:sz w:val="16"/>
                <w:szCs w:val="16"/>
                <w:lang w:val="en-US"/>
              </w:rPr>
              <w:t>.</w:t>
            </w:r>
            <w:proofErr w:type="gramEnd"/>
            <w:r w:rsidRPr="00872356">
              <w:rPr>
                <w:rFonts w:ascii="Arial" w:eastAsia="Arial Narrow" w:hAnsi="Arial" w:cs="Arial"/>
                <w:sz w:val="16"/>
                <w:szCs w:val="16"/>
                <w:lang w:val="en-US"/>
              </w:rPr>
              <w:t xml:space="preserve"> Recommendations have been used in the process of accreditation of hospitals for their health service-provision activities.</w:t>
            </w:r>
          </w:p>
        </w:tc>
      </w:tr>
      <w:tr w:rsidR="0089000E" w:rsidRPr="00872356" w14:paraId="7CC28133" w14:textId="77777777" w:rsidTr="00CE75D2">
        <w:trPr>
          <w:trHeight w:val="315"/>
        </w:trPr>
        <w:tc>
          <w:tcPr>
            <w:tcW w:w="2608"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09CA43F1"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5.2.5. Mortality rate attributed to household and ambient air pollution</w:t>
            </w:r>
            <w:hyperlink w:anchor="_147n2zr">
              <w:r w:rsidRPr="00872356">
                <w:rPr>
                  <w:rFonts w:ascii="Arial" w:eastAsia="Arial Narrow" w:hAnsi="Arial" w:cs="Arial"/>
                  <w:color w:val="0000FF"/>
                  <w:sz w:val="16"/>
                  <w:szCs w:val="16"/>
                  <w:u w:val="single"/>
                  <w:lang w:val="en-US"/>
                </w:rPr>
                <w:t>[13]</w:t>
              </w:r>
            </w:hyperlink>
          </w:p>
        </w:tc>
        <w:tc>
          <w:tcPr>
            <w:tcW w:w="215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2F9D39A3" w14:textId="77777777" w:rsidR="0089000E" w:rsidRPr="00872356" w:rsidRDefault="0089000E" w:rsidP="00CE75D2">
            <w:pPr>
              <w:spacing w:after="120" w:line="240" w:lineRule="auto"/>
              <w:rPr>
                <w:rFonts w:ascii="Arial" w:eastAsia="Arial Narrow" w:hAnsi="Arial" w:cs="Arial"/>
                <w:sz w:val="16"/>
                <w:szCs w:val="16"/>
                <w:lang w:val="en-US"/>
              </w:rPr>
            </w:pPr>
          </w:p>
        </w:tc>
        <w:tc>
          <w:tcPr>
            <w:tcW w:w="3599" w:type="dxa"/>
            <w:gridSpan w:val="2"/>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3DB8E7D3" w14:textId="77777777" w:rsidR="0089000E" w:rsidRPr="00872356" w:rsidRDefault="0089000E" w:rsidP="00CE75D2">
            <w:pPr>
              <w:spacing w:after="120" w:line="240" w:lineRule="auto"/>
              <w:rPr>
                <w:rFonts w:ascii="Arial" w:eastAsia="Arial Narrow" w:hAnsi="Arial" w:cs="Arial"/>
                <w:sz w:val="16"/>
                <w:szCs w:val="16"/>
                <w:lang w:val="en-US"/>
              </w:rPr>
            </w:pPr>
          </w:p>
        </w:tc>
        <w:tc>
          <w:tcPr>
            <w:tcW w:w="2973" w:type="dxa"/>
            <w:gridSpan w:val="2"/>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79A259AC" w14:textId="77777777" w:rsidR="0089000E" w:rsidRPr="00872356" w:rsidRDefault="0089000E" w:rsidP="00CE75D2">
            <w:pPr>
              <w:spacing w:after="120" w:line="240" w:lineRule="auto"/>
              <w:rPr>
                <w:rFonts w:ascii="Arial" w:eastAsia="Arial Narrow" w:hAnsi="Arial" w:cs="Arial"/>
                <w:sz w:val="16"/>
                <w:szCs w:val="16"/>
                <w:lang w:val="en-US"/>
              </w:rPr>
            </w:pPr>
          </w:p>
        </w:tc>
        <w:tc>
          <w:tcPr>
            <w:tcW w:w="351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64571B63" w14:textId="77777777" w:rsidR="0089000E" w:rsidRPr="00872356" w:rsidRDefault="0089000E" w:rsidP="00CE75D2">
            <w:pPr>
              <w:spacing w:after="120" w:line="240" w:lineRule="auto"/>
              <w:rPr>
                <w:rFonts w:ascii="Arial" w:eastAsia="Arial Narrow" w:hAnsi="Arial" w:cs="Arial"/>
                <w:sz w:val="16"/>
                <w:szCs w:val="16"/>
                <w:lang w:val="en-US"/>
              </w:rPr>
            </w:pPr>
          </w:p>
        </w:tc>
      </w:tr>
      <w:tr w:rsidR="0089000E" w:rsidRPr="00872356" w14:paraId="5AB87E0B" w14:textId="77777777" w:rsidTr="00CE75D2">
        <w:trPr>
          <w:trHeight w:val="315"/>
        </w:trPr>
        <w:tc>
          <w:tcPr>
            <w:tcW w:w="2608"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4CE3725E"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 xml:space="preserve">5.2.6. Existence of blood lead surveillance system at the </w:t>
            </w:r>
            <w:proofErr w:type="gramStart"/>
            <w:r w:rsidRPr="00872356">
              <w:rPr>
                <w:rFonts w:ascii="Arial" w:eastAsia="Arial Narrow" w:hAnsi="Arial" w:cs="Arial"/>
                <w:sz w:val="16"/>
                <w:szCs w:val="16"/>
                <w:lang w:val="en-US"/>
              </w:rPr>
              <w:t>national-level</w:t>
            </w:r>
            <w:proofErr w:type="gramEnd"/>
          </w:p>
        </w:tc>
        <w:tc>
          <w:tcPr>
            <w:tcW w:w="215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4CA76F44"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Baseline: Does not exist</w:t>
            </w:r>
          </w:p>
        </w:tc>
        <w:tc>
          <w:tcPr>
            <w:tcW w:w="3599" w:type="dxa"/>
            <w:gridSpan w:val="2"/>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4E646BDA"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An environmental health laboratory established which will serve as a backbone to the Environmental Health Surveillance System; Joint efforts have led to the adoption of a technical regulation on prohibiting lead in paints in Georgia.</w:t>
            </w:r>
          </w:p>
        </w:tc>
        <w:tc>
          <w:tcPr>
            <w:tcW w:w="2973" w:type="dxa"/>
            <w:gridSpan w:val="2"/>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7D8A7677"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The Lead Surveillance System is designed</w:t>
            </w:r>
          </w:p>
        </w:tc>
        <w:tc>
          <w:tcPr>
            <w:tcW w:w="351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43EF9F21"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a) The Lead Surveillance System has been launched and piloted in 2 regions of Georgia. Up to 2,000 blood samples have been collected among randomly selected children and environmental and household samples have been collected for investigation in selected households where children have particularly high BLL.</w:t>
            </w:r>
            <w:r w:rsidRPr="00872356">
              <w:rPr>
                <w:rFonts w:ascii="Arial" w:eastAsia="Arial Narrow" w:hAnsi="Arial" w:cs="Arial"/>
                <w:sz w:val="16"/>
                <w:szCs w:val="16"/>
                <w:lang w:val="en-US"/>
              </w:rPr>
              <w:br/>
              <w:t>b) Continuous country consultations with WHO European Center for Environment and Health conducted in the process of establishing the Lead Surveillance System.</w:t>
            </w:r>
            <w:r w:rsidRPr="00872356">
              <w:rPr>
                <w:rFonts w:ascii="Arial" w:eastAsia="Arial Narrow" w:hAnsi="Arial" w:cs="Arial"/>
                <w:sz w:val="16"/>
                <w:szCs w:val="16"/>
                <w:lang w:val="en-US"/>
              </w:rPr>
              <w:br/>
              <w:t>c) Awareness-raising campaigns conducted countrywide to mark International Lead Poisoning Prevention Week (ILPPW) in Georgia.</w:t>
            </w:r>
          </w:p>
        </w:tc>
      </w:tr>
      <w:tr w:rsidR="0089000E" w:rsidRPr="00872356" w14:paraId="712D688D" w14:textId="77777777" w:rsidTr="00CE75D2">
        <w:trPr>
          <w:trHeight w:val="315"/>
        </w:trPr>
        <w:tc>
          <w:tcPr>
            <w:tcW w:w="2608"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72C849A7"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5.3.1: Renewable energy share in the total final energy consumption and number of rural households improving living conditions through increased energy efficiency and/or use of renewable energy</w:t>
            </w:r>
          </w:p>
        </w:tc>
        <w:tc>
          <w:tcPr>
            <w:tcW w:w="215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08BE8DD2"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Baseline from NSDG: Renewable energy share in the energy mix is approximately 29.5%</w:t>
            </w:r>
          </w:p>
        </w:tc>
        <w:tc>
          <w:tcPr>
            <w:tcW w:w="3599" w:type="dxa"/>
            <w:gridSpan w:val="2"/>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11537866" w14:textId="77777777" w:rsidR="0089000E" w:rsidRPr="00872356" w:rsidRDefault="0089000E" w:rsidP="00CE75D2">
            <w:pPr>
              <w:spacing w:after="120" w:line="240" w:lineRule="auto"/>
              <w:rPr>
                <w:rFonts w:ascii="Arial" w:eastAsia="Arial Narrow" w:hAnsi="Arial" w:cs="Arial"/>
                <w:sz w:val="16"/>
                <w:szCs w:val="16"/>
                <w:lang w:val="en-US"/>
              </w:rPr>
            </w:pPr>
            <w:r>
              <w:rPr>
                <w:rFonts w:ascii="Arial" w:eastAsia="Arial Narrow" w:hAnsi="Arial" w:cs="Arial"/>
                <w:sz w:val="16"/>
                <w:szCs w:val="16"/>
                <w:lang w:val="en-US"/>
              </w:rPr>
              <w:t>19.55</w:t>
            </w:r>
            <w:r w:rsidRPr="00872356">
              <w:rPr>
                <w:rFonts w:ascii="Arial" w:eastAsia="Arial Narrow" w:hAnsi="Arial" w:cs="Arial"/>
                <w:sz w:val="16"/>
                <w:szCs w:val="16"/>
                <w:lang w:val="en-US"/>
              </w:rPr>
              <w:t>%</w:t>
            </w:r>
          </w:p>
        </w:tc>
        <w:tc>
          <w:tcPr>
            <w:tcW w:w="2973" w:type="dxa"/>
            <w:gridSpan w:val="2"/>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4A3EA2FE" w14:textId="77777777" w:rsidR="0089000E" w:rsidRPr="00872356" w:rsidRDefault="0089000E" w:rsidP="00CE75D2">
            <w:pPr>
              <w:spacing w:after="120" w:line="240" w:lineRule="auto"/>
              <w:rPr>
                <w:rFonts w:ascii="Arial" w:eastAsia="Arial Narrow" w:hAnsi="Arial" w:cs="Arial"/>
                <w:sz w:val="16"/>
                <w:szCs w:val="16"/>
                <w:lang w:val="en-US"/>
              </w:rPr>
            </w:pPr>
            <w:r>
              <w:rPr>
                <w:rFonts w:ascii="Arial" w:eastAsia="Arial Narrow" w:hAnsi="Arial" w:cs="Arial"/>
                <w:sz w:val="16"/>
                <w:szCs w:val="16"/>
                <w:lang w:val="en-US"/>
              </w:rPr>
              <w:t>18.6</w:t>
            </w:r>
            <w:r w:rsidRPr="00872356">
              <w:rPr>
                <w:rFonts w:ascii="Arial" w:eastAsia="Arial Narrow" w:hAnsi="Arial" w:cs="Arial"/>
                <w:sz w:val="16"/>
                <w:szCs w:val="16"/>
                <w:lang w:val="en-US"/>
              </w:rPr>
              <w:t>%</w:t>
            </w:r>
          </w:p>
        </w:tc>
        <w:tc>
          <w:tcPr>
            <w:tcW w:w="351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5FFFBE1E" w14:textId="77777777" w:rsidR="0089000E" w:rsidRPr="00872356" w:rsidRDefault="0089000E" w:rsidP="00CE75D2">
            <w:pPr>
              <w:spacing w:after="120" w:line="240" w:lineRule="auto"/>
              <w:rPr>
                <w:rFonts w:ascii="Arial" w:eastAsia="Arial Narrow" w:hAnsi="Arial" w:cs="Arial"/>
                <w:sz w:val="16"/>
                <w:szCs w:val="16"/>
                <w:lang w:val="en-US"/>
              </w:rPr>
            </w:pPr>
            <w:r>
              <w:rPr>
                <w:rFonts w:ascii="Arial" w:eastAsia="Arial Narrow" w:hAnsi="Arial" w:cs="Arial"/>
                <w:sz w:val="16"/>
                <w:szCs w:val="16"/>
                <w:lang w:val="en-US"/>
              </w:rPr>
              <w:t>17.68%</w:t>
            </w:r>
          </w:p>
        </w:tc>
      </w:tr>
      <w:tr w:rsidR="0089000E" w:rsidRPr="00872356" w14:paraId="5E3DBE66" w14:textId="77777777" w:rsidTr="00CE75D2">
        <w:trPr>
          <w:trHeight w:val="315"/>
        </w:trPr>
        <w:tc>
          <w:tcPr>
            <w:tcW w:w="2608"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7610D963"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5.3.2: Gender-responsive technological solutions/initiatives/ projects, as per Long Term Low Emission Development Strategy (LEDS) are in place, improved and/ or applied</w:t>
            </w:r>
          </w:p>
        </w:tc>
        <w:tc>
          <w:tcPr>
            <w:tcW w:w="215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7F70A804"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No</w:t>
            </w:r>
          </w:p>
        </w:tc>
        <w:tc>
          <w:tcPr>
            <w:tcW w:w="3599" w:type="dxa"/>
            <w:gridSpan w:val="2"/>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1FEAA7CD"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N/A</w:t>
            </w:r>
          </w:p>
        </w:tc>
        <w:tc>
          <w:tcPr>
            <w:tcW w:w="2973" w:type="dxa"/>
            <w:gridSpan w:val="2"/>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0834312D"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Lt-LEDS was finalized</w:t>
            </w:r>
            <w:r w:rsidRPr="00872356">
              <w:rPr>
                <w:rFonts w:ascii="Arial" w:eastAsia="Arial Narrow" w:hAnsi="Arial" w:cs="Arial"/>
                <w:sz w:val="16"/>
                <w:szCs w:val="16"/>
                <w:lang w:val="en-US"/>
              </w:rPr>
              <w:br/>
              <w:t>(source: 2023 RG5 indicators)</w:t>
            </w:r>
          </w:p>
        </w:tc>
        <w:tc>
          <w:tcPr>
            <w:tcW w:w="351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554F4CAF" w14:textId="77777777" w:rsidR="0089000E" w:rsidRPr="00872356" w:rsidRDefault="0089000E" w:rsidP="00CE75D2">
            <w:pPr>
              <w:spacing w:after="120" w:line="240" w:lineRule="auto"/>
              <w:rPr>
                <w:rFonts w:ascii="Arial" w:eastAsia="Arial Narrow" w:hAnsi="Arial" w:cs="Arial"/>
                <w:sz w:val="16"/>
                <w:szCs w:val="16"/>
                <w:lang w:val="en-US"/>
              </w:rPr>
            </w:pPr>
            <w:r w:rsidRPr="00872356">
              <w:rPr>
                <w:rFonts w:ascii="Arial" w:eastAsia="Arial Narrow" w:hAnsi="Arial" w:cs="Arial"/>
                <w:sz w:val="16"/>
                <w:szCs w:val="16"/>
                <w:lang w:val="en-US"/>
              </w:rPr>
              <w:t>Lt-LEDs was adopted by the government of Geogia. Roadmap preparation started for implementation. Two local municipalities developed Sustainable energy and climate plans that include project ideas.</w:t>
            </w:r>
            <w:r w:rsidRPr="00872356">
              <w:rPr>
                <w:rFonts w:ascii="Arial" w:eastAsia="Arial Narrow" w:hAnsi="Arial" w:cs="Arial"/>
                <w:sz w:val="16"/>
                <w:szCs w:val="16"/>
                <w:lang w:val="en-US"/>
              </w:rPr>
              <w:br/>
              <w:t>(source: 2023 RG5 indicators)</w:t>
            </w:r>
          </w:p>
        </w:tc>
      </w:tr>
    </w:tbl>
    <w:p w14:paraId="01BE2D52" w14:textId="77777777" w:rsidR="0089000E" w:rsidRPr="00872356" w:rsidRDefault="0089000E" w:rsidP="0089000E">
      <w:pPr>
        <w:spacing w:after="120" w:line="240" w:lineRule="auto"/>
        <w:jc w:val="both"/>
        <w:rPr>
          <w:rFonts w:ascii="Arial" w:eastAsia="Arial Narrow" w:hAnsi="Arial" w:cs="Arial"/>
          <w:sz w:val="18"/>
          <w:szCs w:val="18"/>
          <w:u w:val="single"/>
          <w:lang w:val="en-US"/>
        </w:rPr>
        <w:sectPr w:rsidR="0089000E" w:rsidRPr="00872356" w:rsidSect="0089000E">
          <w:pgSz w:w="15840" w:h="12240" w:orient="landscape"/>
          <w:pgMar w:top="1440" w:right="1440" w:bottom="1440" w:left="1440" w:header="720" w:footer="720" w:gutter="0"/>
          <w:cols w:space="720"/>
        </w:sectPr>
      </w:pPr>
    </w:p>
    <w:p w14:paraId="77DD433B" w14:textId="77777777" w:rsidR="0089000E" w:rsidRPr="00872356" w:rsidRDefault="0089000E" w:rsidP="0089000E">
      <w:pPr>
        <w:spacing w:after="120" w:line="240" w:lineRule="auto"/>
        <w:jc w:val="both"/>
        <w:rPr>
          <w:rFonts w:ascii="Arial" w:eastAsia="Arial" w:hAnsi="Arial" w:cs="Arial"/>
          <w:b/>
          <w:lang w:val="en-US"/>
        </w:rPr>
      </w:pPr>
      <w:r w:rsidRPr="00872356">
        <w:rPr>
          <w:rFonts w:ascii="Arial" w:eastAsia="Arial" w:hAnsi="Arial" w:cs="Arial"/>
          <w:b/>
          <w:lang w:val="en-US"/>
        </w:rPr>
        <w:lastRenderedPageBreak/>
        <w:t>Outcome 5 Relevance</w:t>
      </w:r>
    </w:p>
    <w:p w14:paraId="7E692139" w14:textId="77777777" w:rsidR="0089000E" w:rsidRPr="00872356" w:rsidRDefault="0089000E">
      <w:pPr>
        <w:numPr>
          <w:ilvl w:val="0"/>
          <w:numId w:val="66"/>
        </w:numPr>
        <w:pBdr>
          <w:top w:val="nil"/>
          <w:left w:val="nil"/>
          <w:bottom w:val="nil"/>
          <w:right w:val="nil"/>
          <w:between w:val="nil"/>
        </w:pBdr>
        <w:spacing w:after="120" w:line="240" w:lineRule="auto"/>
        <w:ind w:left="360"/>
        <w:jc w:val="both"/>
        <w:rPr>
          <w:rFonts w:ascii="Arial" w:eastAsia="Arial" w:hAnsi="Arial" w:cs="Arial"/>
          <w:color w:val="000000"/>
          <w:lang w:val="en-US"/>
        </w:rPr>
      </w:pPr>
      <w:r w:rsidRPr="00872356">
        <w:rPr>
          <w:rFonts w:ascii="Arial" w:eastAsia="Arial" w:hAnsi="Arial" w:cs="Arial"/>
          <w:color w:val="000000"/>
          <w:lang w:val="en-US"/>
        </w:rPr>
        <w:t>The relevance of Output 5.2 is underscored by Georgia’s vulnerability to climate-induced hazards and its commitment to meeting national and international climate goals. This output directly contributes to Georgia’s Nationally Determined Contributions (NDCs) and the 2030 Climate Change Strategy, which prioritize adaptation to climate risks and disaster preparedness in sectors like agriculture, water resources, and public health. The integration of climate risk management systems, multi-hazard early warning systems (MHEWS), and sustainable land management practices reflects the alignment with both national priorities and international agreements such as the Paris Agreement and the Sendai Framework for Disaster Risk Reduction</w:t>
      </w:r>
      <w:r w:rsidRPr="00872356">
        <w:rPr>
          <w:rFonts w:ascii="Arial" w:eastAsia="Arial" w:hAnsi="Arial" w:cs="Arial"/>
          <w:color w:val="000000"/>
          <w:vertAlign w:val="superscript"/>
          <w:lang w:val="en-US"/>
        </w:rPr>
        <w:footnoteReference w:id="122"/>
      </w:r>
      <w:r w:rsidRPr="00872356">
        <w:rPr>
          <w:rFonts w:ascii="Arial" w:eastAsia="Arial" w:hAnsi="Arial" w:cs="Arial"/>
          <w:color w:val="000000"/>
          <w:lang w:val="en-US"/>
        </w:rPr>
        <w:t>.</w:t>
      </w:r>
    </w:p>
    <w:p w14:paraId="222C831E" w14:textId="77777777" w:rsidR="0089000E" w:rsidRPr="00872356" w:rsidRDefault="0089000E">
      <w:pPr>
        <w:numPr>
          <w:ilvl w:val="0"/>
          <w:numId w:val="66"/>
        </w:numPr>
        <w:pBdr>
          <w:top w:val="nil"/>
          <w:left w:val="nil"/>
          <w:bottom w:val="nil"/>
          <w:right w:val="nil"/>
          <w:between w:val="nil"/>
        </w:pBdr>
        <w:spacing w:after="120" w:line="240" w:lineRule="auto"/>
        <w:ind w:left="360"/>
        <w:jc w:val="both"/>
        <w:rPr>
          <w:rFonts w:ascii="Arial" w:eastAsia="Arial" w:hAnsi="Arial" w:cs="Arial"/>
          <w:color w:val="000000"/>
          <w:lang w:val="en-US"/>
        </w:rPr>
      </w:pPr>
      <w:r w:rsidRPr="00872356">
        <w:rPr>
          <w:rFonts w:ascii="Arial" w:eastAsia="Arial" w:hAnsi="Arial" w:cs="Arial"/>
          <w:color w:val="000000"/>
          <w:lang w:val="en-US"/>
        </w:rPr>
        <w:t>These efforts are particularly critical for rural and vulnerable populations that rely on climate-sensitive sectors like agriculture. The enhancement of early warning systems and the restoration of degraded land not only support national climate resilience goals but also contribute to the SDGs, particularly SDG 13 (Climate Action) and SDG 15 (Life on Land). Additionally, the focus on gender-sensitive risk management aligns with the broader global agenda of inclusive and equitable development.</w:t>
      </w:r>
    </w:p>
    <w:p w14:paraId="20AECFAC" w14:textId="77777777" w:rsidR="0089000E" w:rsidRPr="00872356" w:rsidRDefault="0089000E">
      <w:pPr>
        <w:numPr>
          <w:ilvl w:val="0"/>
          <w:numId w:val="66"/>
        </w:numPr>
        <w:pBdr>
          <w:top w:val="nil"/>
          <w:left w:val="nil"/>
          <w:bottom w:val="nil"/>
          <w:right w:val="nil"/>
          <w:between w:val="nil"/>
        </w:pBdr>
        <w:spacing w:after="120" w:line="240" w:lineRule="auto"/>
        <w:ind w:left="360"/>
        <w:jc w:val="both"/>
        <w:rPr>
          <w:rFonts w:ascii="Arial" w:eastAsia="Arial" w:hAnsi="Arial" w:cs="Arial"/>
          <w:color w:val="000000"/>
          <w:lang w:val="en-US"/>
        </w:rPr>
      </w:pPr>
      <w:r w:rsidRPr="00872356">
        <w:rPr>
          <w:rFonts w:ascii="Arial" w:eastAsia="Arial" w:hAnsi="Arial" w:cs="Arial"/>
          <w:color w:val="000000"/>
          <w:lang w:val="en-US"/>
        </w:rPr>
        <w:t>Other sub-outputs such as Output 5.3 aligns with Georgia’s commitment to transitioning towards a low-emission economy, as outlined in its National Energy and Climate Plan (NECP)</w:t>
      </w:r>
      <w:r w:rsidRPr="00872356">
        <w:rPr>
          <w:rFonts w:ascii="Arial" w:eastAsia="Arial" w:hAnsi="Arial" w:cs="Arial"/>
          <w:color w:val="000000"/>
          <w:vertAlign w:val="superscript"/>
          <w:lang w:val="en-US"/>
        </w:rPr>
        <w:footnoteReference w:id="123"/>
      </w:r>
      <w:r w:rsidRPr="00872356">
        <w:rPr>
          <w:rFonts w:ascii="Arial" w:eastAsia="Arial" w:hAnsi="Arial" w:cs="Arial"/>
          <w:color w:val="000000"/>
          <w:lang w:val="en-US"/>
        </w:rPr>
        <w:t xml:space="preserve"> and Long-term Low Emission Development Strategy (LEDS)</w:t>
      </w:r>
      <w:r w:rsidRPr="00872356">
        <w:rPr>
          <w:rFonts w:ascii="Arial" w:eastAsia="Arial" w:hAnsi="Arial" w:cs="Arial"/>
          <w:color w:val="000000"/>
          <w:vertAlign w:val="superscript"/>
          <w:lang w:val="en-US"/>
        </w:rPr>
        <w:footnoteReference w:id="124"/>
      </w:r>
      <w:r w:rsidRPr="00872356">
        <w:rPr>
          <w:rFonts w:ascii="Arial" w:eastAsia="Arial" w:hAnsi="Arial" w:cs="Arial"/>
          <w:color w:val="000000"/>
          <w:lang w:val="en-US"/>
        </w:rPr>
        <w:t>. The focus on increasing renewable energy, enhancing energy efficiency, and fostering clean energy production is critical for achieving Georgia’s Nationally Determined Contributions (NDCs), particularly in reducing greenhouse gas emissions across sectors such as energy, transport, and agriculture. This output contributes to SDG 7 (Affordable and Clean Energy) and SDG 13 (Climate Action), while also promoting gender-responsive climate technologies</w:t>
      </w:r>
    </w:p>
    <w:p w14:paraId="6D61AEAE" w14:textId="77777777" w:rsidR="0089000E" w:rsidRPr="00872356" w:rsidRDefault="0089000E">
      <w:pPr>
        <w:numPr>
          <w:ilvl w:val="0"/>
          <w:numId w:val="66"/>
        </w:numPr>
        <w:pBdr>
          <w:top w:val="nil"/>
          <w:left w:val="nil"/>
          <w:bottom w:val="nil"/>
          <w:right w:val="nil"/>
          <w:between w:val="nil"/>
        </w:pBdr>
        <w:spacing w:after="120" w:line="240" w:lineRule="auto"/>
        <w:ind w:left="360"/>
        <w:jc w:val="both"/>
        <w:rPr>
          <w:rFonts w:ascii="Arial" w:eastAsia="Arial" w:hAnsi="Arial" w:cs="Arial"/>
          <w:color w:val="000000"/>
          <w:lang w:val="en-US"/>
        </w:rPr>
      </w:pPr>
      <w:r w:rsidRPr="00872356">
        <w:rPr>
          <w:rFonts w:ascii="Arial" w:eastAsia="Arial" w:hAnsi="Arial" w:cs="Arial"/>
          <w:color w:val="000000"/>
          <w:lang w:val="en-US"/>
        </w:rPr>
        <w:t>Projects like the Capacity Needs Assessment for the agrifood sector and the pasture management initiatives implemented by FAO address critical gaps in climate resilience, agriculture management, and pollution control. Simultaneously, efforts to reduce lead poisoning in children and enhance the health of ecosystems through biodiversity conservation and pollution control have also made significant strides in Georgia's environmental strategy.</w:t>
      </w:r>
      <w:r w:rsidRPr="00872356">
        <w:rPr>
          <w:rFonts w:ascii="Arial" w:eastAsia="Arial" w:hAnsi="Arial" w:cs="Arial"/>
          <w:color w:val="000000"/>
          <w:vertAlign w:val="superscript"/>
          <w:lang w:val="en-US"/>
        </w:rPr>
        <w:footnoteReference w:id="125"/>
      </w:r>
    </w:p>
    <w:p w14:paraId="57774810" w14:textId="77777777" w:rsidR="0089000E" w:rsidRPr="00872356" w:rsidRDefault="0089000E" w:rsidP="0089000E">
      <w:pPr>
        <w:spacing w:after="120" w:line="240" w:lineRule="auto"/>
        <w:jc w:val="both"/>
        <w:rPr>
          <w:rFonts w:ascii="Arial" w:eastAsia="Arial" w:hAnsi="Arial" w:cs="Arial"/>
          <w:lang w:val="en-US"/>
        </w:rPr>
      </w:pPr>
    </w:p>
    <w:p w14:paraId="16147B96" w14:textId="77777777" w:rsidR="0089000E" w:rsidRPr="00872356" w:rsidRDefault="0089000E" w:rsidP="0089000E">
      <w:pPr>
        <w:spacing w:after="120" w:line="240" w:lineRule="auto"/>
        <w:jc w:val="both"/>
        <w:rPr>
          <w:rFonts w:ascii="Arial" w:eastAsia="Arial" w:hAnsi="Arial" w:cs="Arial"/>
          <w:b/>
          <w:lang w:val="en-US"/>
        </w:rPr>
      </w:pPr>
      <w:r w:rsidRPr="00872356">
        <w:rPr>
          <w:rFonts w:ascii="Arial" w:eastAsia="Arial" w:hAnsi="Arial" w:cs="Arial"/>
          <w:b/>
          <w:lang w:val="en-US"/>
        </w:rPr>
        <w:t>Outcome 5 Efficiency and Effectiveness</w:t>
      </w:r>
    </w:p>
    <w:p w14:paraId="2AD5E0F1" w14:textId="77777777" w:rsidR="0089000E" w:rsidRPr="00872356" w:rsidRDefault="0089000E">
      <w:pPr>
        <w:numPr>
          <w:ilvl w:val="0"/>
          <w:numId w:val="67"/>
        </w:numPr>
        <w:pBdr>
          <w:top w:val="nil"/>
          <w:left w:val="nil"/>
          <w:bottom w:val="nil"/>
          <w:right w:val="nil"/>
          <w:between w:val="nil"/>
        </w:pBdr>
        <w:spacing w:after="120" w:line="240" w:lineRule="auto"/>
        <w:ind w:left="270"/>
        <w:jc w:val="both"/>
        <w:rPr>
          <w:rFonts w:ascii="Arial" w:eastAsia="Arial" w:hAnsi="Arial" w:cs="Arial"/>
          <w:color w:val="000000"/>
          <w:lang w:val="en-US"/>
        </w:rPr>
      </w:pPr>
      <w:r w:rsidRPr="00872356">
        <w:rPr>
          <w:rFonts w:ascii="Arial" w:eastAsia="Arial" w:hAnsi="Arial" w:cs="Arial"/>
          <w:color w:val="000000"/>
          <w:lang w:val="en-US"/>
        </w:rPr>
        <w:t>The effectiveness of the interventions under Output 5.2 is evident in the significant progress made in establishing climate risk management infrastructure. By 2023, 79 weather stations were installed</w:t>
      </w:r>
      <w:r w:rsidRPr="00872356">
        <w:rPr>
          <w:rFonts w:ascii="Arial" w:eastAsia="Arial" w:hAnsi="Arial" w:cs="Arial"/>
          <w:color w:val="000000"/>
          <w:vertAlign w:val="superscript"/>
          <w:lang w:val="en-US"/>
        </w:rPr>
        <w:footnoteReference w:id="126"/>
      </w:r>
      <w:r w:rsidRPr="00872356">
        <w:rPr>
          <w:rFonts w:ascii="Arial" w:eastAsia="Arial" w:hAnsi="Arial" w:cs="Arial"/>
          <w:color w:val="000000"/>
          <w:lang w:val="en-US"/>
        </w:rPr>
        <w:t>, and flood forecasting systems became operational in five river basins, protecting over 31,000 people. The development of multi-hazard maps for 11 river basins further strengthens the early warning system, enabling Georgia to respond effectively to climate-induced disasters like floods</w:t>
      </w:r>
      <w:r w:rsidRPr="00872356">
        <w:rPr>
          <w:rFonts w:ascii="Arial" w:eastAsia="Arial" w:hAnsi="Arial" w:cs="Arial"/>
          <w:color w:val="000000"/>
          <w:vertAlign w:val="superscript"/>
          <w:lang w:val="en-US"/>
        </w:rPr>
        <w:footnoteReference w:id="127"/>
      </w:r>
      <w:r w:rsidRPr="00872356">
        <w:rPr>
          <w:rFonts w:ascii="Arial" w:eastAsia="Arial" w:hAnsi="Arial" w:cs="Arial"/>
          <w:color w:val="000000"/>
          <w:lang w:val="en-US"/>
        </w:rPr>
        <w:t>. The ICT platform supporting weather stations ensures that hazard data can be transmitted efficiently to farmers, enhancing coordination among them disaster response agencies</w:t>
      </w:r>
      <w:r w:rsidRPr="00872356">
        <w:rPr>
          <w:rFonts w:ascii="Arial" w:eastAsia="Arial" w:hAnsi="Arial" w:cs="Arial"/>
          <w:color w:val="000000"/>
          <w:vertAlign w:val="superscript"/>
          <w:lang w:val="en-US"/>
        </w:rPr>
        <w:footnoteReference w:id="128"/>
      </w:r>
      <w:r w:rsidRPr="00872356">
        <w:rPr>
          <w:rFonts w:ascii="Arial" w:eastAsia="Arial" w:hAnsi="Arial" w:cs="Arial"/>
          <w:color w:val="000000"/>
          <w:lang w:val="en-US"/>
        </w:rPr>
        <w:t>.</w:t>
      </w:r>
    </w:p>
    <w:p w14:paraId="6A2340E9" w14:textId="77777777" w:rsidR="0089000E" w:rsidRPr="00872356" w:rsidRDefault="0089000E">
      <w:pPr>
        <w:numPr>
          <w:ilvl w:val="0"/>
          <w:numId w:val="67"/>
        </w:numPr>
        <w:pBdr>
          <w:top w:val="nil"/>
          <w:left w:val="nil"/>
          <w:bottom w:val="nil"/>
          <w:right w:val="nil"/>
          <w:between w:val="nil"/>
        </w:pBdr>
        <w:spacing w:after="120" w:line="240" w:lineRule="auto"/>
        <w:ind w:left="270"/>
        <w:jc w:val="both"/>
        <w:rPr>
          <w:rFonts w:ascii="Arial" w:eastAsia="Arial" w:hAnsi="Arial" w:cs="Arial"/>
          <w:color w:val="000000"/>
          <w:lang w:val="en-US"/>
        </w:rPr>
      </w:pPr>
      <w:r w:rsidRPr="00872356">
        <w:rPr>
          <w:rFonts w:ascii="Arial" w:eastAsia="Arial" w:hAnsi="Arial" w:cs="Arial"/>
          <w:color w:val="000000"/>
          <w:lang w:val="en-US"/>
        </w:rPr>
        <w:lastRenderedPageBreak/>
        <w:t>Efforts to restore degraded land have also shown promising results. By the end of 2023, 5.37 square kilometers of pastures were restored, and sustainable pasture management plans were implemented across 876 square kilometers</w:t>
      </w:r>
      <w:r w:rsidRPr="00872356">
        <w:rPr>
          <w:rFonts w:ascii="Arial" w:eastAsia="Arial" w:hAnsi="Arial" w:cs="Arial"/>
          <w:color w:val="000000"/>
          <w:vertAlign w:val="superscript"/>
          <w:lang w:val="en-US"/>
        </w:rPr>
        <w:footnoteReference w:id="129"/>
      </w:r>
      <w:r w:rsidRPr="00872356">
        <w:rPr>
          <w:rFonts w:ascii="Arial" w:eastAsia="Arial" w:hAnsi="Arial" w:cs="Arial"/>
          <w:color w:val="000000"/>
          <w:lang w:val="en-US"/>
        </w:rPr>
        <w:t>. This directly supports Georgia’s Land Degradation Neutrality (LDN) targets under the UN Convention to Combat Desertification (UNCCD), contributing to long-term agricultural resilience and environmental sustainability</w:t>
      </w:r>
      <w:r w:rsidRPr="00872356">
        <w:rPr>
          <w:rFonts w:ascii="Arial" w:eastAsia="Arial" w:hAnsi="Arial" w:cs="Arial"/>
          <w:color w:val="000000"/>
          <w:vertAlign w:val="superscript"/>
          <w:lang w:val="en-US"/>
        </w:rPr>
        <w:footnoteReference w:id="130"/>
      </w:r>
      <w:r w:rsidRPr="00872356">
        <w:rPr>
          <w:rFonts w:ascii="Arial" w:eastAsia="Arial" w:hAnsi="Arial" w:cs="Arial"/>
          <w:color w:val="000000"/>
          <w:lang w:val="en-US"/>
        </w:rPr>
        <w:t>.</w:t>
      </w:r>
    </w:p>
    <w:p w14:paraId="657E0FCC" w14:textId="77777777" w:rsidR="0089000E" w:rsidRPr="00872356" w:rsidRDefault="0089000E">
      <w:pPr>
        <w:numPr>
          <w:ilvl w:val="0"/>
          <w:numId w:val="67"/>
        </w:numPr>
        <w:pBdr>
          <w:top w:val="nil"/>
          <w:left w:val="nil"/>
          <w:bottom w:val="nil"/>
          <w:right w:val="nil"/>
          <w:between w:val="nil"/>
        </w:pBdr>
        <w:spacing w:after="120" w:line="240" w:lineRule="auto"/>
        <w:ind w:left="270"/>
        <w:jc w:val="both"/>
        <w:rPr>
          <w:rFonts w:ascii="Arial" w:eastAsia="Arial" w:hAnsi="Arial" w:cs="Arial"/>
          <w:color w:val="000000"/>
          <w:lang w:val="en-US"/>
        </w:rPr>
      </w:pPr>
      <w:r w:rsidRPr="00872356">
        <w:rPr>
          <w:rFonts w:ascii="Arial" w:eastAsia="Arial" w:hAnsi="Arial" w:cs="Arial"/>
          <w:color w:val="000000"/>
          <w:lang w:val="en-US"/>
        </w:rPr>
        <w:t>In addition, the National Pasturelands Management Policy Document (NPMPD), developed in partnership with FAO, laid the groundwork improvement of pasture management, aligning with Georgia’s 2030 Land Management Strategy. The establishment of pasture management plans demonstrates how local involvement has increased resilience, with these plans tailored to the needs of high-risk areas</w:t>
      </w:r>
      <w:r w:rsidRPr="00872356">
        <w:rPr>
          <w:rFonts w:ascii="Arial" w:eastAsia="Arial" w:hAnsi="Arial" w:cs="Arial"/>
          <w:color w:val="000000"/>
          <w:vertAlign w:val="superscript"/>
          <w:lang w:val="en-US"/>
        </w:rPr>
        <w:footnoteReference w:id="131"/>
      </w:r>
      <w:r w:rsidRPr="00872356">
        <w:rPr>
          <w:rFonts w:ascii="Arial" w:eastAsia="Arial" w:hAnsi="Arial" w:cs="Arial"/>
          <w:color w:val="000000"/>
          <w:lang w:val="en-US"/>
        </w:rPr>
        <w:t>.</w:t>
      </w:r>
    </w:p>
    <w:p w14:paraId="3030E731" w14:textId="77777777" w:rsidR="0089000E" w:rsidRPr="00872356" w:rsidRDefault="0089000E">
      <w:pPr>
        <w:pStyle w:val="ListParagraph"/>
        <w:numPr>
          <w:ilvl w:val="0"/>
          <w:numId w:val="80"/>
        </w:numPr>
        <w:spacing w:after="120" w:line="240" w:lineRule="auto"/>
        <w:ind w:left="270"/>
        <w:jc w:val="both"/>
        <w:rPr>
          <w:rFonts w:ascii="Arial" w:hAnsi="Arial" w:cs="Arial"/>
          <w:lang w:val="en-US"/>
        </w:rPr>
      </w:pPr>
      <w:r w:rsidRPr="00872356">
        <w:rPr>
          <w:rFonts w:ascii="Arial" w:eastAsia="Arial" w:hAnsi="Arial" w:cs="Arial"/>
          <w:color w:val="000000"/>
          <w:lang w:val="en-US"/>
        </w:rPr>
        <w:t>The efficiency of the interventions is boosted by strong collaboration between Georgia’s government, international partners, and local communities. The Green Climate Fund (GCF) and FAO provided critical financial and technical support for scaling up climate adaptation activities, particularly in the agrifood sector</w:t>
      </w:r>
      <w:r w:rsidRPr="00872356">
        <w:rPr>
          <w:rFonts w:ascii="Arial" w:eastAsia="Arial" w:hAnsi="Arial" w:cs="Arial"/>
          <w:color w:val="000000"/>
          <w:vertAlign w:val="superscript"/>
          <w:lang w:val="en-US"/>
        </w:rPr>
        <w:footnoteReference w:id="132"/>
      </w:r>
      <w:r w:rsidRPr="00872356">
        <w:rPr>
          <w:rFonts w:ascii="Arial" w:eastAsia="Arial" w:hAnsi="Arial" w:cs="Arial"/>
          <w:color w:val="000000"/>
          <w:lang w:val="en-US"/>
        </w:rPr>
        <w:t xml:space="preserve">. </w:t>
      </w:r>
      <w:r w:rsidRPr="00872356">
        <w:rPr>
          <w:rFonts w:ascii="Arial" w:hAnsi="Arial" w:cs="Arial"/>
          <w:lang w:val="en-US"/>
        </w:rPr>
        <w:t>The procurement and deployment of Multi-Hazard Early Warning System (MHEWS) by UNDP were carried out efficiently, covering a broad geographic area and maximizing impact.</w:t>
      </w:r>
    </w:p>
    <w:p w14:paraId="5F2213B9" w14:textId="77777777" w:rsidR="0089000E" w:rsidRPr="00872356" w:rsidRDefault="0089000E">
      <w:pPr>
        <w:pStyle w:val="ListParagraph"/>
        <w:numPr>
          <w:ilvl w:val="0"/>
          <w:numId w:val="67"/>
        </w:numPr>
        <w:pBdr>
          <w:top w:val="nil"/>
          <w:left w:val="nil"/>
          <w:bottom w:val="nil"/>
          <w:right w:val="nil"/>
          <w:between w:val="nil"/>
        </w:pBdr>
        <w:spacing w:after="120" w:line="240" w:lineRule="auto"/>
        <w:ind w:left="270"/>
        <w:jc w:val="both"/>
        <w:rPr>
          <w:rFonts w:ascii="Arial" w:eastAsia="Arial" w:hAnsi="Arial" w:cs="Arial"/>
          <w:color w:val="000000"/>
          <w:lang w:val="en-US"/>
        </w:rPr>
      </w:pPr>
      <w:r w:rsidRPr="00872356">
        <w:rPr>
          <w:rFonts w:ascii="Arial" w:eastAsia="Arial" w:hAnsi="Arial" w:cs="Arial"/>
          <w:color w:val="000000"/>
          <w:lang w:val="en-US"/>
        </w:rPr>
        <w:t xml:space="preserve"> The transition to community-based early warning systems has also been cost-effective, leveraging local knowledge and ensuring that interventions are context-specific and sustainable</w:t>
      </w:r>
      <w:r w:rsidRPr="00872356">
        <w:rPr>
          <w:rFonts w:ascii="Arial" w:eastAsia="Arial" w:hAnsi="Arial" w:cs="Arial"/>
          <w:color w:val="000000"/>
          <w:vertAlign w:val="superscript"/>
          <w:lang w:val="en-US"/>
        </w:rPr>
        <w:footnoteReference w:id="133"/>
      </w:r>
      <w:r w:rsidRPr="00872356">
        <w:rPr>
          <w:rFonts w:ascii="Arial" w:eastAsia="Arial" w:hAnsi="Arial" w:cs="Arial"/>
          <w:color w:val="000000"/>
          <w:lang w:val="en-US"/>
        </w:rPr>
        <w:t xml:space="preserve">. </w:t>
      </w:r>
    </w:p>
    <w:p w14:paraId="395B80A4" w14:textId="77777777" w:rsidR="0089000E" w:rsidRPr="00872356" w:rsidRDefault="0089000E">
      <w:pPr>
        <w:numPr>
          <w:ilvl w:val="0"/>
          <w:numId w:val="67"/>
        </w:numPr>
        <w:pBdr>
          <w:top w:val="nil"/>
          <w:left w:val="nil"/>
          <w:bottom w:val="nil"/>
          <w:right w:val="nil"/>
          <w:between w:val="nil"/>
        </w:pBdr>
        <w:spacing w:after="120" w:line="240" w:lineRule="auto"/>
        <w:ind w:left="270"/>
        <w:jc w:val="both"/>
        <w:rPr>
          <w:rFonts w:ascii="Arial" w:eastAsia="Arial" w:hAnsi="Arial" w:cs="Arial"/>
          <w:color w:val="000000"/>
          <w:lang w:val="en-US"/>
        </w:rPr>
      </w:pPr>
      <w:r w:rsidRPr="00872356">
        <w:rPr>
          <w:rFonts w:ascii="Arial" w:eastAsia="Arial" w:hAnsi="Arial" w:cs="Arial"/>
          <w:color w:val="000000"/>
          <w:lang w:val="en-US"/>
        </w:rPr>
        <w:t>Significant progress has been made under Output 5.3, particularly with the adoption of the LEDS in April 2023</w:t>
      </w:r>
      <w:r w:rsidRPr="00872356">
        <w:rPr>
          <w:rFonts w:ascii="Arial" w:eastAsia="Arial" w:hAnsi="Arial" w:cs="Arial"/>
          <w:color w:val="000000"/>
          <w:vertAlign w:val="superscript"/>
          <w:lang w:val="en-US"/>
        </w:rPr>
        <w:footnoteReference w:id="134"/>
      </w:r>
      <w:r w:rsidRPr="00872356">
        <w:rPr>
          <w:rFonts w:ascii="Arial" w:eastAsia="Arial" w:hAnsi="Arial" w:cs="Arial"/>
          <w:color w:val="000000"/>
          <w:lang w:val="en-US"/>
        </w:rPr>
        <w:t>. This strategy defines the pathways for Georgia’s climate neutrality by 2050 and provides a comprehensive roadmap for achieving decarbonization in key sectors such as energy, transport, and agriculture. Two local municipalities have already developed sustainable energy and climate plans that include innovative project ideas aimed at enhancing energy efficiency and promoting the use of renewable energy​</w:t>
      </w:r>
      <w:r w:rsidRPr="00872356">
        <w:rPr>
          <w:rFonts w:ascii="Arial" w:eastAsia="Arial" w:hAnsi="Arial" w:cs="Arial"/>
          <w:color w:val="000000"/>
          <w:vertAlign w:val="superscript"/>
          <w:lang w:val="en-US"/>
        </w:rPr>
        <w:footnoteReference w:id="135"/>
      </w:r>
      <w:r w:rsidRPr="00872356">
        <w:rPr>
          <w:rFonts w:ascii="Arial" w:eastAsia="Arial" w:hAnsi="Arial" w:cs="Arial"/>
          <w:color w:val="000000"/>
          <w:lang w:val="en-US"/>
        </w:rPr>
        <w:t>.</w:t>
      </w:r>
    </w:p>
    <w:p w14:paraId="0662E4A8" w14:textId="77777777" w:rsidR="0089000E" w:rsidRPr="00872356" w:rsidRDefault="0089000E">
      <w:pPr>
        <w:numPr>
          <w:ilvl w:val="0"/>
          <w:numId w:val="67"/>
        </w:numPr>
        <w:pBdr>
          <w:top w:val="nil"/>
          <w:left w:val="nil"/>
          <w:bottom w:val="nil"/>
          <w:right w:val="nil"/>
          <w:between w:val="nil"/>
        </w:pBdr>
        <w:spacing w:after="120" w:line="240" w:lineRule="auto"/>
        <w:ind w:left="270"/>
        <w:jc w:val="both"/>
        <w:rPr>
          <w:rFonts w:ascii="Arial" w:eastAsia="Arial" w:hAnsi="Arial" w:cs="Arial"/>
          <w:color w:val="000000"/>
          <w:lang w:val="en-US"/>
        </w:rPr>
      </w:pPr>
      <w:r w:rsidRPr="00872356">
        <w:rPr>
          <w:rFonts w:ascii="Arial" w:eastAsia="Arial" w:hAnsi="Arial" w:cs="Arial"/>
          <w:color w:val="000000"/>
          <w:lang w:val="en-US"/>
        </w:rPr>
        <w:t xml:space="preserve">Moreover, the share of renewable energy in the total energy mix has increased, with the National Sustainable Development Goals (NSDG) indicating that the renewable energy share stood at </w:t>
      </w:r>
      <w:r>
        <w:rPr>
          <w:rFonts w:ascii="Arial" w:eastAsia="Arial" w:hAnsi="Arial" w:cs="Arial"/>
          <w:color w:val="000000"/>
          <w:lang w:val="en-US"/>
        </w:rPr>
        <w:t>18.6</w:t>
      </w:r>
      <w:r w:rsidRPr="00872356">
        <w:rPr>
          <w:rFonts w:ascii="Arial" w:eastAsia="Arial" w:hAnsi="Arial" w:cs="Arial"/>
          <w:color w:val="000000"/>
          <w:lang w:val="en-US"/>
        </w:rPr>
        <w:t>% in 2022</w:t>
      </w:r>
      <w:r w:rsidRPr="00872356">
        <w:rPr>
          <w:rFonts w:ascii="Arial" w:eastAsia="Arial" w:hAnsi="Arial" w:cs="Arial"/>
          <w:color w:val="000000"/>
          <w:vertAlign w:val="superscript"/>
          <w:lang w:val="en-US"/>
        </w:rPr>
        <w:footnoteReference w:id="136"/>
      </w:r>
      <w:r w:rsidRPr="00872356">
        <w:rPr>
          <w:rFonts w:ascii="Arial" w:eastAsia="Arial" w:hAnsi="Arial" w:cs="Arial"/>
          <w:color w:val="000000"/>
          <w:lang w:val="en-US"/>
        </w:rPr>
        <w:t xml:space="preserve">, and efforts are underway to reach the </w:t>
      </w:r>
      <w:r>
        <w:rPr>
          <w:rFonts w:ascii="Arial" w:eastAsia="Arial" w:hAnsi="Arial" w:cs="Arial"/>
          <w:color w:val="000000"/>
          <w:lang w:val="en-US"/>
        </w:rPr>
        <w:t>27.4</w:t>
      </w:r>
      <w:r w:rsidRPr="00872356">
        <w:rPr>
          <w:rFonts w:ascii="Arial" w:eastAsia="Arial" w:hAnsi="Arial" w:cs="Arial"/>
          <w:color w:val="000000"/>
          <w:lang w:val="en-US"/>
        </w:rPr>
        <w:t>% target by 2030​. Although the progress was slower than expected, ongoing projects in rural areas aim to increase this share in line with the country's overall decarbonization strategy</w:t>
      </w:r>
      <w:r w:rsidRPr="00872356">
        <w:rPr>
          <w:rFonts w:ascii="Arial" w:eastAsia="Arial" w:hAnsi="Arial" w:cs="Arial"/>
          <w:color w:val="000000"/>
          <w:vertAlign w:val="superscript"/>
          <w:lang w:val="en-US"/>
        </w:rPr>
        <w:footnoteReference w:id="137"/>
      </w:r>
      <w:r w:rsidRPr="00872356">
        <w:rPr>
          <w:rFonts w:ascii="Arial" w:eastAsia="Arial" w:hAnsi="Arial" w:cs="Arial"/>
          <w:color w:val="000000"/>
          <w:lang w:val="en-US"/>
        </w:rPr>
        <w:t>.</w:t>
      </w:r>
    </w:p>
    <w:p w14:paraId="1AEAA2AD" w14:textId="77777777" w:rsidR="0089000E" w:rsidRPr="00872356" w:rsidRDefault="0089000E">
      <w:pPr>
        <w:numPr>
          <w:ilvl w:val="0"/>
          <w:numId w:val="67"/>
        </w:numPr>
        <w:pBdr>
          <w:top w:val="nil"/>
          <w:left w:val="nil"/>
          <w:bottom w:val="nil"/>
          <w:right w:val="nil"/>
          <w:between w:val="nil"/>
        </w:pBdr>
        <w:spacing w:after="120" w:line="240" w:lineRule="auto"/>
        <w:ind w:left="270"/>
        <w:jc w:val="both"/>
        <w:rPr>
          <w:rFonts w:ascii="Arial" w:eastAsia="Arial" w:hAnsi="Arial" w:cs="Arial"/>
          <w:color w:val="000000"/>
          <w:lang w:val="en-US"/>
        </w:rPr>
      </w:pPr>
      <w:r w:rsidRPr="00872356">
        <w:rPr>
          <w:rFonts w:ascii="Arial" w:eastAsia="Arial" w:hAnsi="Arial" w:cs="Arial"/>
          <w:color w:val="000000"/>
          <w:lang w:val="en-US"/>
        </w:rPr>
        <w:t>The efficiency of Output 5.3 has been demonstrated through strategic partnerships and effective resource mobilization. The UNDP played a pivotal role in providing technical assistance and facilitating the development of LEDS roadmap, which serves as a blueprint for achieving Georgia’s low-emission goals</w:t>
      </w:r>
      <w:r w:rsidRPr="00872356">
        <w:rPr>
          <w:rFonts w:ascii="Arial" w:eastAsia="Arial" w:hAnsi="Arial" w:cs="Arial"/>
          <w:color w:val="000000"/>
          <w:vertAlign w:val="superscript"/>
          <w:lang w:val="en-US"/>
        </w:rPr>
        <w:footnoteReference w:id="138"/>
      </w:r>
      <w:r w:rsidRPr="00872356">
        <w:rPr>
          <w:rFonts w:ascii="Arial" w:eastAsia="Arial" w:hAnsi="Arial" w:cs="Arial"/>
          <w:color w:val="000000"/>
          <w:lang w:val="en-US"/>
        </w:rPr>
        <w:t>. Additionally, the collaboration with municipalities in developing sustainable energy plans has ensured that local governments are actively involved in implementing climate-friendly solutions​.</w:t>
      </w:r>
    </w:p>
    <w:p w14:paraId="366F8FAE" w14:textId="77777777" w:rsidR="0089000E" w:rsidRPr="00872356" w:rsidRDefault="0089000E">
      <w:pPr>
        <w:numPr>
          <w:ilvl w:val="0"/>
          <w:numId w:val="67"/>
        </w:numPr>
        <w:pBdr>
          <w:top w:val="nil"/>
          <w:left w:val="nil"/>
          <w:bottom w:val="nil"/>
          <w:right w:val="nil"/>
          <w:between w:val="nil"/>
        </w:pBdr>
        <w:spacing w:after="120" w:line="240" w:lineRule="auto"/>
        <w:ind w:left="270"/>
        <w:jc w:val="both"/>
        <w:rPr>
          <w:rFonts w:ascii="Arial" w:eastAsia="Arial" w:hAnsi="Arial" w:cs="Arial"/>
          <w:color w:val="000000"/>
          <w:lang w:val="en-US"/>
        </w:rPr>
      </w:pPr>
      <w:r w:rsidRPr="00872356">
        <w:rPr>
          <w:rFonts w:ascii="Arial" w:eastAsia="Arial" w:hAnsi="Arial" w:cs="Arial"/>
          <w:color w:val="000000"/>
          <w:lang w:val="en-US"/>
        </w:rPr>
        <w:lastRenderedPageBreak/>
        <w:t>The financial contributions from international donors have been crucial in accelerating the adoption of clean energy technologies. These initiatives have been directed toward rural and vulnerable communities, where energy poverty is a significant issue, thus ensuring that energy efficiency and renewable energy projects have a broad social impact​.</w:t>
      </w:r>
    </w:p>
    <w:p w14:paraId="70E7CEF7" w14:textId="77777777" w:rsidR="0089000E" w:rsidRPr="00872356" w:rsidRDefault="0089000E" w:rsidP="0089000E">
      <w:pPr>
        <w:spacing w:after="120" w:line="240" w:lineRule="auto"/>
        <w:jc w:val="both"/>
        <w:rPr>
          <w:rFonts w:ascii="Arial" w:eastAsia="Arial" w:hAnsi="Arial" w:cs="Arial"/>
          <w:lang w:val="en-US"/>
        </w:rPr>
      </w:pPr>
    </w:p>
    <w:p w14:paraId="07FBC1E2" w14:textId="77777777" w:rsidR="0089000E" w:rsidRPr="00872356" w:rsidRDefault="0089000E" w:rsidP="0089000E">
      <w:pPr>
        <w:spacing w:after="120" w:line="240" w:lineRule="auto"/>
        <w:jc w:val="both"/>
        <w:rPr>
          <w:rFonts w:ascii="Arial" w:eastAsia="Arial" w:hAnsi="Arial" w:cs="Arial"/>
          <w:b/>
          <w:lang w:val="en-US"/>
        </w:rPr>
      </w:pPr>
      <w:r w:rsidRPr="00872356">
        <w:rPr>
          <w:rFonts w:ascii="Arial" w:eastAsia="Arial" w:hAnsi="Arial" w:cs="Arial"/>
          <w:b/>
          <w:lang w:val="en-US"/>
        </w:rPr>
        <w:t>Outcome 5 Sustainability</w:t>
      </w:r>
    </w:p>
    <w:p w14:paraId="6049C128" w14:textId="77777777" w:rsidR="0089000E" w:rsidRPr="00872356" w:rsidRDefault="0089000E">
      <w:pPr>
        <w:numPr>
          <w:ilvl w:val="0"/>
          <w:numId w:val="68"/>
        </w:numPr>
        <w:pBdr>
          <w:top w:val="nil"/>
          <w:left w:val="nil"/>
          <w:bottom w:val="nil"/>
          <w:right w:val="nil"/>
          <w:between w:val="nil"/>
        </w:pBdr>
        <w:spacing w:after="120" w:line="240" w:lineRule="auto"/>
        <w:ind w:left="360"/>
        <w:jc w:val="both"/>
        <w:rPr>
          <w:rFonts w:ascii="Arial" w:eastAsia="Arial" w:hAnsi="Arial" w:cs="Arial"/>
          <w:color w:val="000000"/>
          <w:lang w:val="en-US"/>
        </w:rPr>
      </w:pPr>
      <w:r w:rsidRPr="00872356">
        <w:rPr>
          <w:rFonts w:ascii="Arial" w:eastAsia="Arial" w:hAnsi="Arial" w:cs="Arial"/>
          <w:color w:val="000000"/>
          <w:lang w:val="en-US"/>
        </w:rPr>
        <w:t>The sustainability of the interventions is ensured through strong government ownership, particularly by the MEPA and the National Environmental Agency (NEA) that allocated 40% of the project as co-funding</w:t>
      </w:r>
      <w:r w:rsidRPr="00872356">
        <w:rPr>
          <w:rFonts w:ascii="Arial" w:eastAsia="Arial" w:hAnsi="Arial" w:cs="Arial"/>
          <w:color w:val="000000"/>
          <w:vertAlign w:val="superscript"/>
          <w:lang w:val="en-US"/>
        </w:rPr>
        <w:footnoteReference w:id="139"/>
      </w:r>
      <w:r w:rsidRPr="00872356">
        <w:rPr>
          <w:rFonts w:ascii="Arial" w:eastAsia="Arial" w:hAnsi="Arial" w:cs="Arial"/>
          <w:color w:val="000000"/>
          <w:lang w:val="en-US"/>
        </w:rPr>
        <w:t>. The integration of early warning systems and risk management frameworks into national disaster risk reduction policies guarantees their long-term operation and relevance.</w:t>
      </w:r>
    </w:p>
    <w:p w14:paraId="0884155E" w14:textId="77777777" w:rsidR="0089000E" w:rsidRPr="00872356" w:rsidRDefault="0089000E">
      <w:pPr>
        <w:numPr>
          <w:ilvl w:val="0"/>
          <w:numId w:val="68"/>
        </w:numPr>
        <w:pBdr>
          <w:top w:val="nil"/>
          <w:left w:val="nil"/>
          <w:bottom w:val="nil"/>
          <w:right w:val="nil"/>
          <w:between w:val="nil"/>
        </w:pBdr>
        <w:spacing w:after="120" w:line="240" w:lineRule="auto"/>
        <w:ind w:left="360"/>
        <w:jc w:val="both"/>
        <w:rPr>
          <w:rFonts w:ascii="Arial" w:eastAsia="Arial" w:hAnsi="Arial" w:cs="Arial"/>
          <w:color w:val="000000"/>
          <w:lang w:val="en-US"/>
        </w:rPr>
      </w:pPr>
      <w:r w:rsidRPr="00872356">
        <w:rPr>
          <w:rFonts w:ascii="Arial" w:eastAsia="Arial" w:hAnsi="Arial" w:cs="Arial"/>
          <w:color w:val="000000"/>
          <w:lang w:val="en-US"/>
        </w:rPr>
        <w:t>A key element of the sustainability also lies in Georgia’s commitment to taking ownership of the early warning systems. The government has pledged to cover the annual maintenance costs for the monitoring stations and the membership fees for the European Meteorological Network once international funding ceases. This ensures the long-term functionality of these systems​</w:t>
      </w:r>
      <w:r w:rsidRPr="00872356">
        <w:rPr>
          <w:rFonts w:ascii="Arial" w:eastAsia="Arial" w:hAnsi="Arial" w:cs="Arial"/>
          <w:color w:val="000000"/>
          <w:vertAlign w:val="superscript"/>
          <w:lang w:val="en-US"/>
        </w:rPr>
        <w:footnoteReference w:id="140"/>
      </w:r>
      <w:r w:rsidRPr="00872356">
        <w:rPr>
          <w:rFonts w:ascii="Arial" w:eastAsia="Arial" w:hAnsi="Arial" w:cs="Arial"/>
          <w:color w:val="000000"/>
          <w:lang w:val="en-US"/>
        </w:rPr>
        <w:t>.</w:t>
      </w:r>
    </w:p>
    <w:p w14:paraId="4E3477F6" w14:textId="77777777" w:rsidR="0089000E" w:rsidRPr="00872356" w:rsidRDefault="0089000E">
      <w:pPr>
        <w:numPr>
          <w:ilvl w:val="0"/>
          <w:numId w:val="68"/>
        </w:numPr>
        <w:pBdr>
          <w:top w:val="nil"/>
          <w:left w:val="nil"/>
          <w:bottom w:val="nil"/>
          <w:right w:val="nil"/>
          <w:between w:val="nil"/>
        </w:pBdr>
        <w:spacing w:after="120" w:line="240" w:lineRule="auto"/>
        <w:ind w:left="360"/>
        <w:jc w:val="both"/>
        <w:rPr>
          <w:rFonts w:ascii="Arial" w:eastAsia="Arial" w:hAnsi="Arial" w:cs="Arial"/>
          <w:color w:val="000000"/>
          <w:lang w:val="en-US"/>
        </w:rPr>
      </w:pPr>
      <w:r w:rsidRPr="00872356">
        <w:rPr>
          <w:rFonts w:ascii="Arial" w:eastAsia="Arial" w:hAnsi="Arial" w:cs="Arial"/>
          <w:color w:val="000000"/>
          <w:lang w:val="en-US"/>
        </w:rPr>
        <w:t>Furthermore, NEA has emphasized the importance of integrating hazard maps into national planning frameworks, ensuring that these documents become mandatory references for land-use planning and disaster risk reduction efforts at both the national and municipal levels​. The fact that municipalities are developing risk management plans based on these hazard maps demonstrates the project’s far-reaching impact and long-term relevance​.</w:t>
      </w:r>
    </w:p>
    <w:p w14:paraId="4DEAF6C7" w14:textId="77777777" w:rsidR="0089000E" w:rsidRPr="00872356" w:rsidRDefault="0089000E">
      <w:pPr>
        <w:numPr>
          <w:ilvl w:val="0"/>
          <w:numId w:val="68"/>
        </w:numPr>
        <w:pBdr>
          <w:top w:val="nil"/>
          <w:left w:val="nil"/>
          <w:bottom w:val="nil"/>
          <w:right w:val="nil"/>
          <w:between w:val="nil"/>
        </w:pBdr>
        <w:spacing w:after="120" w:line="240" w:lineRule="auto"/>
        <w:ind w:left="360"/>
        <w:jc w:val="both"/>
        <w:rPr>
          <w:rFonts w:ascii="Arial" w:eastAsia="Arial" w:hAnsi="Arial" w:cs="Arial"/>
          <w:color w:val="000000"/>
          <w:lang w:val="en-US"/>
        </w:rPr>
      </w:pPr>
      <w:r w:rsidRPr="00872356">
        <w:rPr>
          <w:rFonts w:ascii="Arial" w:eastAsia="Arial" w:hAnsi="Arial" w:cs="Arial"/>
          <w:color w:val="000000"/>
          <w:lang w:val="en-US"/>
        </w:rPr>
        <w:t xml:space="preserve">The sustainability of the interventions under Output 5.3 is closely linked to Georgia’s commitment to achieving climate neutrality by 2050. The adoption of the LEDS provides a strong institutional and policy framework to support the long-term sustainability of the interventions. The </w:t>
      </w:r>
      <w:proofErr w:type="spellStart"/>
      <w:r w:rsidRPr="00872356">
        <w:rPr>
          <w:rFonts w:ascii="Arial" w:eastAsia="Arial" w:hAnsi="Arial" w:cs="Arial"/>
          <w:color w:val="000000"/>
          <w:lang w:val="en-US"/>
        </w:rPr>
        <w:t>Machakhela</w:t>
      </w:r>
      <w:proofErr w:type="spellEnd"/>
      <w:r w:rsidRPr="00872356">
        <w:rPr>
          <w:rFonts w:ascii="Arial" w:eastAsia="Arial" w:hAnsi="Arial" w:cs="Arial"/>
          <w:color w:val="000000"/>
          <w:lang w:val="en-US"/>
        </w:rPr>
        <w:t xml:space="preserve"> Protected Landscape initiative, which introduced solar energy technologies, exemplifies how clean energy solutions can be integrated into rural development while reducing environmental degradation</w:t>
      </w:r>
    </w:p>
    <w:p w14:paraId="4A0A0509" w14:textId="77777777" w:rsidR="0089000E" w:rsidRPr="00872356" w:rsidRDefault="0089000E">
      <w:pPr>
        <w:numPr>
          <w:ilvl w:val="0"/>
          <w:numId w:val="68"/>
        </w:numPr>
        <w:pBdr>
          <w:top w:val="nil"/>
          <w:left w:val="nil"/>
          <w:bottom w:val="nil"/>
          <w:right w:val="nil"/>
          <w:between w:val="nil"/>
        </w:pBdr>
        <w:spacing w:after="120" w:line="240" w:lineRule="auto"/>
        <w:ind w:left="360"/>
        <w:jc w:val="both"/>
        <w:rPr>
          <w:rFonts w:ascii="Arial" w:eastAsia="Arial" w:hAnsi="Arial" w:cs="Arial"/>
          <w:color w:val="000000"/>
          <w:lang w:val="en-US"/>
        </w:rPr>
      </w:pPr>
      <w:r w:rsidRPr="00872356">
        <w:rPr>
          <w:rFonts w:ascii="Arial" w:eastAsia="Arial" w:hAnsi="Arial" w:cs="Arial"/>
          <w:color w:val="000000"/>
          <w:lang w:val="en-US"/>
        </w:rPr>
        <w:t>Additionally, the gender-responsive approach embedded in the LEDS ensures that women and other marginalized groups are included in the benefits of clean energy transition</w:t>
      </w:r>
      <w:r w:rsidRPr="00872356">
        <w:rPr>
          <w:rFonts w:ascii="Arial" w:eastAsia="Arial" w:hAnsi="Arial" w:cs="Arial"/>
          <w:color w:val="000000"/>
          <w:vertAlign w:val="superscript"/>
          <w:lang w:val="en-US"/>
        </w:rPr>
        <w:footnoteReference w:id="141"/>
      </w:r>
      <w:r w:rsidRPr="00872356">
        <w:rPr>
          <w:rFonts w:ascii="Arial" w:eastAsia="Arial" w:hAnsi="Arial" w:cs="Arial"/>
          <w:color w:val="000000"/>
          <w:lang w:val="en-US"/>
        </w:rPr>
        <w:t>. This contributes to social sustainability by ensuring that the transition to a green economy is inclusive and equitable.</w:t>
      </w:r>
    </w:p>
    <w:p w14:paraId="7D7014D0" w14:textId="77777777" w:rsidR="0089000E" w:rsidRPr="00872356" w:rsidRDefault="0089000E" w:rsidP="0089000E">
      <w:pPr>
        <w:pBdr>
          <w:top w:val="nil"/>
          <w:left w:val="nil"/>
          <w:bottom w:val="nil"/>
          <w:right w:val="nil"/>
          <w:between w:val="nil"/>
        </w:pBdr>
        <w:spacing w:after="120" w:line="240" w:lineRule="auto"/>
        <w:ind w:left="360"/>
        <w:jc w:val="both"/>
        <w:rPr>
          <w:rFonts w:ascii="Arial" w:eastAsia="Arial" w:hAnsi="Arial" w:cs="Arial"/>
          <w:color w:val="000000"/>
          <w:lang w:val="en-US"/>
        </w:rPr>
      </w:pPr>
    </w:p>
    <w:p w14:paraId="4FDB7B01" w14:textId="77777777" w:rsidR="0089000E" w:rsidRPr="00872356" w:rsidRDefault="0089000E" w:rsidP="0089000E">
      <w:pPr>
        <w:spacing w:after="120" w:line="240" w:lineRule="auto"/>
        <w:jc w:val="both"/>
        <w:rPr>
          <w:rFonts w:ascii="Arial" w:eastAsia="Arial" w:hAnsi="Arial" w:cs="Arial"/>
          <w:b/>
          <w:lang w:val="en-US"/>
        </w:rPr>
      </w:pPr>
      <w:r w:rsidRPr="00872356">
        <w:rPr>
          <w:rFonts w:ascii="Arial" w:eastAsia="Arial" w:hAnsi="Arial" w:cs="Arial"/>
          <w:b/>
          <w:lang w:val="en-US"/>
        </w:rPr>
        <w:t>Outcome 5 Challenges</w:t>
      </w:r>
    </w:p>
    <w:p w14:paraId="320AB08D" w14:textId="77777777" w:rsidR="0089000E" w:rsidRPr="00872356" w:rsidRDefault="0089000E">
      <w:pPr>
        <w:numPr>
          <w:ilvl w:val="0"/>
          <w:numId w:val="69"/>
        </w:numPr>
        <w:pBdr>
          <w:top w:val="nil"/>
          <w:left w:val="nil"/>
          <w:bottom w:val="nil"/>
          <w:right w:val="nil"/>
          <w:between w:val="nil"/>
        </w:pBdr>
        <w:spacing w:after="120" w:line="240" w:lineRule="auto"/>
        <w:ind w:left="360"/>
        <w:jc w:val="both"/>
        <w:rPr>
          <w:rFonts w:ascii="Arial" w:eastAsia="Arial" w:hAnsi="Arial" w:cs="Arial"/>
          <w:color w:val="000000"/>
          <w:lang w:val="en-US"/>
        </w:rPr>
      </w:pPr>
      <w:r w:rsidRPr="00872356">
        <w:rPr>
          <w:rFonts w:ascii="Arial" w:eastAsia="Arial" w:hAnsi="Arial" w:cs="Arial"/>
          <w:color w:val="000000"/>
          <w:lang w:val="en-US"/>
        </w:rPr>
        <w:t>While significant progress has been made, several challenges have been encountered, particularly in the procurement process. NEA noted that delays were caused by hiring companies with limited experience in setting up the ICT systems supporting early warning mechanisms. Additionally, pandemic-related disruptions impacted the speed of implementation, although the project has since moved into its final stages​.</w:t>
      </w:r>
    </w:p>
    <w:p w14:paraId="5F23ED3C" w14:textId="77777777" w:rsidR="0089000E" w:rsidRPr="00872356" w:rsidRDefault="0089000E">
      <w:pPr>
        <w:numPr>
          <w:ilvl w:val="0"/>
          <w:numId w:val="69"/>
        </w:numPr>
        <w:pBdr>
          <w:top w:val="nil"/>
          <w:left w:val="nil"/>
          <w:bottom w:val="nil"/>
          <w:right w:val="nil"/>
          <w:between w:val="nil"/>
        </w:pBdr>
        <w:spacing w:after="120" w:line="240" w:lineRule="auto"/>
        <w:ind w:left="360"/>
        <w:jc w:val="both"/>
        <w:rPr>
          <w:rFonts w:ascii="Arial" w:eastAsia="Arial" w:hAnsi="Arial" w:cs="Arial"/>
          <w:color w:val="000000"/>
          <w:lang w:val="en-US"/>
        </w:rPr>
      </w:pPr>
      <w:r w:rsidRPr="00872356">
        <w:rPr>
          <w:rFonts w:ascii="Arial" w:eastAsia="Arial" w:hAnsi="Arial" w:cs="Arial"/>
          <w:color w:val="000000"/>
          <w:lang w:val="en-US"/>
        </w:rPr>
        <w:t xml:space="preserve">To address these challenges, the project has been granted a no-cost extension to ensure the full completion of the ICT components and the installation of the remaining monitoring stations. </w:t>
      </w:r>
      <w:r w:rsidRPr="00872356">
        <w:rPr>
          <w:rFonts w:ascii="Arial" w:eastAsia="Arial" w:hAnsi="Arial" w:cs="Arial"/>
          <w:color w:val="000000"/>
          <w:lang w:val="en-US"/>
        </w:rPr>
        <w:lastRenderedPageBreak/>
        <w:t>The state’s commitment to covering maintenance costs and ensuring the sustainability of the project is an encouraging step toward overcoming these hurdles.</w:t>
      </w:r>
    </w:p>
    <w:p w14:paraId="0050F2BD" w14:textId="77777777" w:rsidR="0089000E" w:rsidRPr="00872356" w:rsidRDefault="0089000E" w:rsidP="0089000E">
      <w:pPr>
        <w:pBdr>
          <w:top w:val="nil"/>
          <w:left w:val="nil"/>
          <w:bottom w:val="nil"/>
          <w:right w:val="nil"/>
          <w:between w:val="nil"/>
        </w:pBdr>
        <w:spacing w:after="120" w:line="240" w:lineRule="auto"/>
        <w:jc w:val="both"/>
        <w:rPr>
          <w:rFonts w:ascii="Arial" w:eastAsia="Arial" w:hAnsi="Arial" w:cs="Arial"/>
          <w:color w:val="000000"/>
          <w:lang w:val="en-US"/>
        </w:rPr>
      </w:pPr>
    </w:p>
    <w:p w14:paraId="3C7CEB44" w14:textId="77777777" w:rsidR="0089000E" w:rsidRPr="00872356" w:rsidRDefault="0089000E" w:rsidP="0089000E">
      <w:pPr>
        <w:spacing w:after="120" w:line="240" w:lineRule="auto"/>
        <w:jc w:val="both"/>
        <w:rPr>
          <w:rFonts w:ascii="Arial" w:eastAsia="Arial" w:hAnsi="Arial" w:cs="Arial"/>
          <w:b/>
          <w:lang w:val="en-US"/>
        </w:rPr>
      </w:pPr>
      <w:r w:rsidRPr="00872356">
        <w:rPr>
          <w:rFonts w:ascii="Arial" w:eastAsia="Arial" w:hAnsi="Arial" w:cs="Arial"/>
          <w:b/>
          <w:lang w:val="en-US"/>
        </w:rPr>
        <w:t>Outcome 5 Impact</w:t>
      </w:r>
    </w:p>
    <w:p w14:paraId="1F5A68CC" w14:textId="77777777" w:rsidR="0089000E" w:rsidRPr="00872356" w:rsidRDefault="0089000E">
      <w:pPr>
        <w:numPr>
          <w:ilvl w:val="0"/>
          <w:numId w:val="70"/>
        </w:numPr>
        <w:pBdr>
          <w:top w:val="nil"/>
          <w:left w:val="nil"/>
          <w:bottom w:val="nil"/>
          <w:right w:val="nil"/>
          <w:between w:val="nil"/>
        </w:pBdr>
        <w:spacing w:after="120" w:line="240" w:lineRule="auto"/>
        <w:ind w:left="360"/>
        <w:jc w:val="both"/>
        <w:rPr>
          <w:rFonts w:ascii="Arial" w:eastAsia="Arial" w:hAnsi="Arial" w:cs="Arial"/>
          <w:color w:val="000000"/>
          <w:lang w:val="en-US"/>
        </w:rPr>
      </w:pPr>
      <w:r w:rsidRPr="00872356">
        <w:rPr>
          <w:rFonts w:ascii="Arial" w:eastAsia="Arial" w:hAnsi="Arial" w:cs="Arial"/>
          <w:color w:val="000000"/>
          <w:lang w:val="en-US"/>
        </w:rPr>
        <w:t xml:space="preserve">The lead poisoning reduction program has been instrumental in reducing exposure to lead, a neurotoxin that affects nearly one-third of children globally. In Georgia, following the discovery that 41% of children had elevated blood lead levels in 2018, concerted efforts were made to address this issue. Regulatory changes, such as controlling lead content in spices and toys, combined with public health campaigns and the establishment of a Lead Surveillance System in 2023, have drastically reduced children’s exposure to lead​ (e.g. </w:t>
      </w:r>
      <w:r w:rsidRPr="00872356">
        <w:rPr>
          <w:rFonts w:ascii="Arial" w:hAnsi="Arial" w:cs="Arial"/>
          <w:lang w:val="en-US"/>
        </w:rPr>
        <w:t xml:space="preserve">in Adjara and </w:t>
      </w:r>
      <w:proofErr w:type="spellStart"/>
      <w:r w:rsidRPr="00872356">
        <w:rPr>
          <w:rFonts w:ascii="Arial" w:hAnsi="Arial" w:cs="Arial"/>
          <w:lang w:val="en-US"/>
        </w:rPr>
        <w:t>Imereti</w:t>
      </w:r>
      <w:proofErr w:type="spellEnd"/>
      <w:r w:rsidRPr="00872356">
        <w:rPr>
          <w:rFonts w:ascii="Arial" w:hAnsi="Arial" w:cs="Arial"/>
          <w:lang w:val="en-US"/>
        </w:rPr>
        <w:t xml:space="preserve"> regions). </w:t>
      </w:r>
      <w:r w:rsidRPr="00872356">
        <w:rPr>
          <w:rFonts w:ascii="Arial" w:eastAsia="Arial" w:hAnsi="Arial" w:cs="Arial"/>
          <w:color w:val="000000"/>
          <w:lang w:val="en-US"/>
        </w:rPr>
        <w:t>This program not only improves the health and cognitive development of children but also reduces long-term healthcare costs and enhances the overall productivity of the population</w:t>
      </w:r>
      <w:r w:rsidRPr="00872356">
        <w:rPr>
          <w:rFonts w:ascii="Arial" w:eastAsia="Arial" w:hAnsi="Arial" w:cs="Arial"/>
          <w:color w:val="000000"/>
          <w:vertAlign w:val="superscript"/>
          <w:lang w:val="en-US"/>
        </w:rPr>
        <w:footnoteReference w:id="142"/>
      </w:r>
      <w:r w:rsidRPr="00872356">
        <w:rPr>
          <w:rFonts w:ascii="Arial" w:eastAsia="Arial" w:hAnsi="Arial" w:cs="Arial"/>
          <w:color w:val="000000"/>
          <w:lang w:val="en-US"/>
        </w:rPr>
        <w:t>.</w:t>
      </w:r>
    </w:p>
    <w:p w14:paraId="6A731AD8" w14:textId="77777777" w:rsidR="0089000E" w:rsidRPr="00872356" w:rsidRDefault="0089000E">
      <w:pPr>
        <w:numPr>
          <w:ilvl w:val="0"/>
          <w:numId w:val="70"/>
        </w:numPr>
        <w:pBdr>
          <w:top w:val="nil"/>
          <w:left w:val="nil"/>
          <w:bottom w:val="nil"/>
          <w:right w:val="nil"/>
          <w:between w:val="nil"/>
        </w:pBdr>
        <w:spacing w:after="120" w:line="240" w:lineRule="auto"/>
        <w:ind w:left="360"/>
        <w:jc w:val="both"/>
        <w:rPr>
          <w:rFonts w:ascii="Arial" w:eastAsia="Arial" w:hAnsi="Arial" w:cs="Arial"/>
          <w:color w:val="000000"/>
          <w:lang w:val="en-US"/>
        </w:rPr>
      </w:pPr>
      <w:r w:rsidRPr="00872356">
        <w:rPr>
          <w:rFonts w:ascii="Arial" w:eastAsia="Arial" w:hAnsi="Arial" w:cs="Arial"/>
          <w:color w:val="000000"/>
          <w:lang w:val="en-US"/>
        </w:rPr>
        <w:t>The restoration of pasturelands under the LDN project is directly contributing to climate resilience and environmental stability. Restoring 747 hectares of land and applying sustainable land management practices to 20,000 hectares not only improve soil health and biodiversity but also buffer Georgia’s rural ecosystems against climate change impacts, helping prevent desertification​.</w:t>
      </w:r>
    </w:p>
    <w:p w14:paraId="5CD9CE46" w14:textId="77777777" w:rsidR="0089000E" w:rsidRPr="00872356" w:rsidRDefault="0089000E" w:rsidP="0089000E">
      <w:pPr>
        <w:spacing w:after="0" w:line="240" w:lineRule="auto"/>
        <w:rPr>
          <w:rFonts w:ascii="Arial" w:eastAsia="Arial Narrow" w:hAnsi="Arial" w:cs="Arial"/>
          <w:sz w:val="18"/>
          <w:szCs w:val="18"/>
          <w:lang w:val="en-US"/>
        </w:rPr>
      </w:pPr>
      <w:r w:rsidRPr="00872356">
        <w:rPr>
          <w:rFonts w:ascii="Arial" w:eastAsia="Arial Narrow" w:hAnsi="Arial" w:cs="Arial"/>
          <w:sz w:val="18"/>
          <w:szCs w:val="18"/>
          <w:lang w:val="en-US"/>
        </w:rPr>
        <w:br w:type="page"/>
      </w:r>
    </w:p>
    <w:p w14:paraId="2ACB2C4C" w14:textId="77777777" w:rsidR="0089000E" w:rsidRPr="00872356" w:rsidRDefault="0089000E" w:rsidP="0089000E">
      <w:pPr>
        <w:spacing w:after="120" w:line="240" w:lineRule="auto"/>
        <w:jc w:val="both"/>
        <w:rPr>
          <w:rFonts w:ascii="Arial" w:eastAsia="Arial Narrow" w:hAnsi="Arial" w:cs="Arial"/>
          <w:sz w:val="18"/>
          <w:szCs w:val="18"/>
          <w:lang w:val="en-US"/>
        </w:rPr>
      </w:pPr>
    </w:p>
    <w:p w14:paraId="4F6F236B" w14:textId="77777777" w:rsidR="0089000E" w:rsidRPr="00872356" w:rsidRDefault="0089000E" w:rsidP="0089000E">
      <w:pPr>
        <w:pStyle w:val="Heading2"/>
        <w:shd w:val="clear" w:color="auto" w:fill="D9E2F3" w:themeFill="accent1" w:themeFillTint="33"/>
        <w:rPr>
          <w:rFonts w:ascii="Arial" w:eastAsia="Twentieth Century" w:hAnsi="Arial" w:cs="Arial"/>
          <w:lang w:val="en-US"/>
        </w:rPr>
      </w:pPr>
      <w:bookmarkStart w:id="27" w:name="_Toc186313202"/>
      <w:r>
        <w:rPr>
          <w:rFonts w:ascii="Arial" w:eastAsia="Twentieth Century" w:hAnsi="Arial" w:cs="Arial"/>
          <w:lang w:val="en-US"/>
        </w:rPr>
        <w:t xml:space="preserve">D. </w:t>
      </w:r>
      <w:r w:rsidRPr="00872356">
        <w:rPr>
          <w:rFonts w:ascii="Arial" w:eastAsia="Twentieth Century" w:hAnsi="Arial" w:cs="Arial"/>
          <w:lang w:val="en-US"/>
        </w:rPr>
        <w:t>Findings from the stakeholder and public perception surveys</w:t>
      </w:r>
      <w:bookmarkEnd w:id="27"/>
    </w:p>
    <w:p w14:paraId="75AEA878" w14:textId="77777777" w:rsidR="0089000E" w:rsidRPr="00872356" w:rsidRDefault="0089000E" w:rsidP="0089000E">
      <w:pPr>
        <w:pBdr>
          <w:top w:val="nil"/>
          <w:left w:val="nil"/>
          <w:bottom w:val="nil"/>
          <w:right w:val="nil"/>
          <w:between w:val="nil"/>
        </w:pBdr>
        <w:spacing w:after="120" w:line="240" w:lineRule="auto"/>
        <w:jc w:val="both"/>
        <w:rPr>
          <w:rFonts w:ascii="Arial" w:eastAsia="Arial" w:hAnsi="Arial" w:cs="Arial"/>
          <w:color w:val="000000"/>
          <w:sz w:val="20"/>
          <w:szCs w:val="20"/>
          <w:lang w:val="en-US"/>
        </w:rPr>
      </w:pPr>
      <w:r>
        <w:rPr>
          <w:rFonts w:ascii="Arial" w:eastAsia="Arial" w:hAnsi="Arial" w:cs="Arial"/>
          <w:color w:val="000000"/>
          <w:sz w:val="20"/>
          <w:szCs w:val="20"/>
          <w:lang w:val="en-US"/>
        </w:rPr>
        <w:t xml:space="preserve">63. </w:t>
      </w:r>
      <w:r w:rsidRPr="00872356">
        <w:rPr>
          <w:rFonts w:ascii="Arial" w:eastAsia="Arial" w:hAnsi="Arial" w:cs="Arial"/>
          <w:color w:val="000000"/>
          <w:sz w:val="20"/>
          <w:szCs w:val="20"/>
          <w:lang w:val="en-US"/>
        </w:rPr>
        <w:t>Analysis of the results of the two surveys carried out—one for institutional stakeholders, and one for soliciting insights from the eventual beneficiaries of the UNSDCF implementation, i.e., the public—are presented below. These surveys were used to complement the data collected through other means and instruments, and the principal purpose was to hear from a broader audience. A total of 153 responses were received, 51 for the institutional stakeholder survey and 102 for the citizens’ perception survey. The analysis below concentrates on the citizens survey as the viewpoint of institutional stakeholders is incorporated through other instruments.</w:t>
      </w:r>
    </w:p>
    <w:p w14:paraId="4881F350" w14:textId="77777777" w:rsidR="0089000E" w:rsidRPr="00872356" w:rsidRDefault="0089000E" w:rsidP="0089000E">
      <w:pPr>
        <w:spacing w:after="120" w:line="240" w:lineRule="auto"/>
        <w:jc w:val="both"/>
        <w:rPr>
          <w:rFonts w:ascii="Arial" w:eastAsia="Arial Narrow" w:hAnsi="Arial" w:cs="Arial"/>
          <w:sz w:val="18"/>
          <w:szCs w:val="18"/>
          <w:lang w:val="en-US"/>
        </w:rPr>
      </w:pPr>
    </w:p>
    <w:p w14:paraId="3C60174F" w14:textId="77777777" w:rsidR="0089000E" w:rsidRPr="00872356" w:rsidRDefault="0089000E" w:rsidP="0089000E">
      <w:pPr>
        <w:spacing w:after="120" w:line="240" w:lineRule="auto"/>
        <w:jc w:val="both"/>
        <w:rPr>
          <w:rFonts w:ascii="Arial" w:eastAsia="Arial" w:hAnsi="Arial" w:cs="Arial"/>
          <w:b/>
          <w:sz w:val="20"/>
          <w:szCs w:val="20"/>
          <w:lang w:val="en-US"/>
        </w:rPr>
      </w:pPr>
      <w:r w:rsidRPr="00872356">
        <w:rPr>
          <w:rFonts w:ascii="Arial" w:eastAsia="Arial" w:hAnsi="Arial" w:cs="Arial"/>
          <w:b/>
          <w:sz w:val="20"/>
          <w:szCs w:val="20"/>
          <w:lang w:val="en-US"/>
        </w:rPr>
        <w:t>a. Respondent’s Profile</w:t>
      </w:r>
    </w:p>
    <w:tbl>
      <w:tblPr>
        <w:tblW w:w="102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35"/>
        <w:gridCol w:w="1800"/>
        <w:gridCol w:w="1460"/>
        <w:gridCol w:w="1659"/>
        <w:gridCol w:w="2015"/>
        <w:gridCol w:w="1911"/>
      </w:tblGrid>
      <w:tr w:rsidR="0089000E" w:rsidRPr="00872356" w14:paraId="0A6FE32B" w14:textId="77777777" w:rsidTr="00CE75D2">
        <w:tc>
          <w:tcPr>
            <w:tcW w:w="1435" w:type="dxa"/>
          </w:tcPr>
          <w:p w14:paraId="4D6B03F8" w14:textId="77777777" w:rsidR="0089000E" w:rsidRPr="00872356" w:rsidRDefault="0089000E" w:rsidP="00CE75D2">
            <w:pPr>
              <w:spacing w:after="0" w:line="240" w:lineRule="auto"/>
              <w:jc w:val="center"/>
              <w:rPr>
                <w:rFonts w:ascii="Arial" w:eastAsia="Arial Narrow" w:hAnsi="Arial" w:cs="Arial"/>
                <w:b/>
                <w:sz w:val="16"/>
                <w:szCs w:val="16"/>
                <w:lang w:val="en-US"/>
              </w:rPr>
            </w:pPr>
            <w:r w:rsidRPr="00872356">
              <w:rPr>
                <w:rFonts w:ascii="Arial" w:eastAsia="Arial Narrow" w:hAnsi="Arial" w:cs="Arial"/>
                <w:b/>
                <w:sz w:val="16"/>
                <w:szCs w:val="16"/>
                <w:lang w:val="en-US"/>
              </w:rPr>
              <w:t>CATEGORY</w:t>
            </w:r>
          </w:p>
        </w:tc>
        <w:tc>
          <w:tcPr>
            <w:tcW w:w="1800" w:type="dxa"/>
          </w:tcPr>
          <w:p w14:paraId="1D842BDE" w14:textId="77777777" w:rsidR="0089000E" w:rsidRPr="00872356" w:rsidRDefault="0089000E" w:rsidP="00CE75D2">
            <w:pPr>
              <w:spacing w:after="0" w:line="240" w:lineRule="auto"/>
              <w:jc w:val="center"/>
              <w:rPr>
                <w:rFonts w:ascii="Arial" w:eastAsia="Arial Narrow" w:hAnsi="Arial" w:cs="Arial"/>
                <w:b/>
                <w:sz w:val="16"/>
                <w:szCs w:val="16"/>
                <w:lang w:val="en-US"/>
              </w:rPr>
            </w:pPr>
            <w:r w:rsidRPr="00872356">
              <w:rPr>
                <w:rFonts w:ascii="Arial" w:eastAsia="Arial Narrow" w:hAnsi="Arial" w:cs="Arial"/>
                <w:b/>
                <w:sz w:val="16"/>
                <w:szCs w:val="16"/>
                <w:lang w:val="en-US"/>
              </w:rPr>
              <w:t>AGE</w:t>
            </w:r>
          </w:p>
        </w:tc>
        <w:tc>
          <w:tcPr>
            <w:tcW w:w="1460" w:type="dxa"/>
          </w:tcPr>
          <w:p w14:paraId="7293B744" w14:textId="77777777" w:rsidR="0089000E" w:rsidRPr="00872356" w:rsidRDefault="0089000E" w:rsidP="00CE75D2">
            <w:pPr>
              <w:spacing w:after="0" w:line="240" w:lineRule="auto"/>
              <w:jc w:val="center"/>
              <w:rPr>
                <w:rFonts w:ascii="Arial" w:eastAsia="Arial Narrow" w:hAnsi="Arial" w:cs="Arial"/>
                <w:b/>
                <w:sz w:val="16"/>
                <w:szCs w:val="16"/>
                <w:lang w:val="en-US"/>
              </w:rPr>
            </w:pPr>
            <w:r w:rsidRPr="00872356">
              <w:rPr>
                <w:rFonts w:ascii="Arial" w:eastAsia="Arial Narrow" w:hAnsi="Arial" w:cs="Arial"/>
                <w:b/>
                <w:sz w:val="16"/>
                <w:szCs w:val="16"/>
                <w:lang w:val="en-US"/>
              </w:rPr>
              <w:t>GENDER</w:t>
            </w:r>
          </w:p>
        </w:tc>
        <w:tc>
          <w:tcPr>
            <w:tcW w:w="1659" w:type="dxa"/>
          </w:tcPr>
          <w:p w14:paraId="27EAA0D1" w14:textId="77777777" w:rsidR="0089000E" w:rsidRPr="00872356" w:rsidRDefault="0089000E" w:rsidP="00CE75D2">
            <w:pPr>
              <w:spacing w:after="0" w:line="240" w:lineRule="auto"/>
              <w:jc w:val="center"/>
              <w:rPr>
                <w:rFonts w:ascii="Arial" w:eastAsia="Arial Narrow" w:hAnsi="Arial" w:cs="Arial"/>
                <w:b/>
                <w:sz w:val="16"/>
                <w:szCs w:val="16"/>
                <w:lang w:val="en-US"/>
              </w:rPr>
            </w:pPr>
            <w:r w:rsidRPr="00872356">
              <w:rPr>
                <w:rFonts w:ascii="Arial" w:eastAsia="Arial Narrow" w:hAnsi="Arial" w:cs="Arial"/>
                <w:b/>
                <w:sz w:val="16"/>
                <w:szCs w:val="16"/>
                <w:lang w:val="en-US"/>
              </w:rPr>
              <w:t>LOCATION</w:t>
            </w:r>
          </w:p>
        </w:tc>
        <w:tc>
          <w:tcPr>
            <w:tcW w:w="2015" w:type="dxa"/>
          </w:tcPr>
          <w:p w14:paraId="6F28482A" w14:textId="77777777" w:rsidR="0089000E" w:rsidRPr="00872356" w:rsidRDefault="0089000E" w:rsidP="00CE75D2">
            <w:pPr>
              <w:spacing w:after="0" w:line="240" w:lineRule="auto"/>
              <w:jc w:val="center"/>
              <w:rPr>
                <w:rFonts w:ascii="Arial" w:eastAsia="Arial Narrow" w:hAnsi="Arial" w:cs="Arial"/>
                <w:b/>
                <w:sz w:val="16"/>
                <w:szCs w:val="16"/>
                <w:lang w:val="en-US"/>
              </w:rPr>
            </w:pPr>
            <w:r w:rsidRPr="00872356">
              <w:rPr>
                <w:rFonts w:ascii="Arial" w:eastAsia="Arial Narrow" w:hAnsi="Arial" w:cs="Arial"/>
                <w:b/>
                <w:sz w:val="16"/>
                <w:szCs w:val="16"/>
                <w:lang w:val="en-US"/>
              </w:rPr>
              <w:t>EDUCATION</w:t>
            </w:r>
          </w:p>
        </w:tc>
        <w:tc>
          <w:tcPr>
            <w:tcW w:w="1911" w:type="dxa"/>
          </w:tcPr>
          <w:p w14:paraId="77657614" w14:textId="77777777" w:rsidR="0089000E" w:rsidRPr="00872356" w:rsidRDefault="0089000E" w:rsidP="00CE75D2">
            <w:pPr>
              <w:spacing w:after="0" w:line="240" w:lineRule="auto"/>
              <w:jc w:val="center"/>
              <w:rPr>
                <w:rFonts w:ascii="Arial" w:eastAsia="Arial Narrow" w:hAnsi="Arial" w:cs="Arial"/>
                <w:b/>
                <w:sz w:val="16"/>
                <w:szCs w:val="16"/>
                <w:lang w:val="en-US"/>
              </w:rPr>
            </w:pPr>
            <w:r w:rsidRPr="00872356">
              <w:rPr>
                <w:rFonts w:ascii="Arial" w:eastAsia="Arial Narrow" w:hAnsi="Arial" w:cs="Arial"/>
                <w:b/>
                <w:sz w:val="16"/>
                <w:szCs w:val="16"/>
                <w:lang w:val="en-US"/>
              </w:rPr>
              <w:t>PROFESSION</w:t>
            </w:r>
          </w:p>
        </w:tc>
      </w:tr>
      <w:tr w:rsidR="0089000E" w:rsidRPr="00872356" w14:paraId="545E7C10" w14:textId="77777777" w:rsidTr="00CE75D2">
        <w:trPr>
          <w:trHeight w:val="1502"/>
        </w:trPr>
        <w:tc>
          <w:tcPr>
            <w:tcW w:w="1435" w:type="dxa"/>
          </w:tcPr>
          <w:p w14:paraId="016A8C84" w14:textId="77777777" w:rsidR="0089000E" w:rsidRPr="00872356" w:rsidRDefault="0089000E" w:rsidP="00CE75D2">
            <w:pPr>
              <w:spacing w:after="0" w:line="240" w:lineRule="auto"/>
              <w:rPr>
                <w:rFonts w:ascii="Arial" w:eastAsia="Arial Narrow" w:hAnsi="Arial" w:cs="Arial"/>
                <w:sz w:val="16"/>
                <w:szCs w:val="16"/>
                <w:lang w:val="en-US"/>
              </w:rPr>
            </w:pPr>
            <w:r w:rsidRPr="00872356">
              <w:rPr>
                <w:rFonts w:ascii="Arial" w:eastAsia="Arial Narrow" w:hAnsi="Arial" w:cs="Arial"/>
                <w:sz w:val="16"/>
                <w:szCs w:val="16"/>
                <w:lang w:val="en-US"/>
              </w:rPr>
              <w:t>STAKEHOLDER</w:t>
            </w:r>
          </w:p>
        </w:tc>
        <w:tc>
          <w:tcPr>
            <w:tcW w:w="1800" w:type="dxa"/>
          </w:tcPr>
          <w:p w14:paraId="6F9D57A7" w14:textId="77777777" w:rsidR="0089000E" w:rsidRPr="00872356" w:rsidRDefault="0089000E">
            <w:pPr>
              <w:numPr>
                <w:ilvl w:val="0"/>
                <w:numId w:val="73"/>
              </w:numPr>
              <w:pBdr>
                <w:top w:val="nil"/>
                <w:left w:val="nil"/>
                <w:bottom w:val="nil"/>
                <w:right w:val="nil"/>
                <w:between w:val="nil"/>
              </w:pBdr>
              <w:spacing w:after="0" w:line="240" w:lineRule="auto"/>
              <w:ind w:left="134" w:hanging="226"/>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53% between 35-60</w:t>
            </w:r>
          </w:p>
          <w:p w14:paraId="02388840" w14:textId="77777777" w:rsidR="0089000E" w:rsidRPr="00872356" w:rsidRDefault="0089000E">
            <w:pPr>
              <w:numPr>
                <w:ilvl w:val="0"/>
                <w:numId w:val="73"/>
              </w:numPr>
              <w:pBdr>
                <w:top w:val="nil"/>
                <w:left w:val="nil"/>
                <w:bottom w:val="nil"/>
                <w:right w:val="nil"/>
                <w:between w:val="nil"/>
              </w:pBdr>
              <w:spacing w:after="0" w:line="240" w:lineRule="auto"/>
              <w:ind w:left="134" w:hanging="226"/>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22% between 51-65</w:t>
            </w:r>
          </w:p>
          <w:p w14:paraId="4DCFB187" w14:textId="77777777" w:rsidR="0089000E" w:rsidRPr="00872356" w:rsidRDefault="0089000E" w:rsidP="00CE75D2">
            <w:pPr>
              <w:spacing w:after="0" w:line="240" w:lineRule="auto"/>
              <w:rPr>
                <w:rFonts w:ascii="Arial" w:eastAsia="Arial Narrow" w:hAnsi="Arial" w:cs="Arial"/>
                <w:sz w:val="16"/>
                <w:szCs w:val="16"/>
                <w:lang w:val="en-US"/>
              </w:rPr>
            </w:pPr>
          </w:p>
          <w:p w14:paraId="33DA5D51" w14:textId="77777777" w:rsidR="0089000E" w:rsidRPr="00872356" w:rsidRDefault="0089000E" w:rsidP="00CE75D2">
            <w:pPr>
              <w:spacing w:after="0" w:line="240" w:lineRule="auto"/>
              <w:rPr>
                <w:rFonts w:ascii="Arial" w:eastAsia="Arial Narrow" w:hAnsi="Arial" w:cs="Arial"/>
                <w:sz w:val="16"/>
                <w:szCs w:val="16"/>
                <w:lang w:val="en-US"/>
              </w:rPr>
            </w:pPr>
          </w:p>
        </w:tc>
        <w:tc>
          <w:tcPr>
            <w:tcW w:w="1460" w:type="dxa"/>
          </w:tcPr>
          <w:p w14:paraId="5B3AABAA" w14:textId="77777777" w:rsidR="0089000E" w:rsidRPr="00872356" w:rsidRDefault="0089000E">
            <w:pPr>
              <w:numPr>
                <w:ilvl w:val="0"/>
                <w:numId w:val="72"/>
              </w:numPr>
              <w:pBdr>
                <w:top w:val="nil"/>
                <w:left w:val="nil"/>
                <w:bottom w:val="nil"/>
                <w:right w:val="nil"/>
                <w:between w:val="nil"/>
              </w:pBdr>
              <w:spacing w:after="0" w:line="240" w:lineRule="auto"/>
              <w:ind w:left="188" w:hanging="172"/>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67% female</w:t>
            </w:r>
          </w:p>
          <w:p w14:paraId="74D87E48" w14:textId="77777777" w:rsidR="0089000E" w:rsidRPr="00872356" w:rsidRDefault="0089000E">
            <w:pPr>
              <w:numPr>
                <w:ilvl w:val="0"/>
                <w:numId w:val="72"/>
              </w:numPr>
              <w:pBdr>
                <w:top w:val="nil"/>
                <w:left w:val="nil"/>
                <w:bottom w:val="nil"/>
                <w:right w:val="nil"/>
                <w:between w:val="nil"/>
              </w:pBdr>
              <w:spacing w:after="0" w:line="240" w:lineRule="auto"/>
              <w:ind w:left="188" w:hanging="172"/>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29% Male</w:t>
            </w:r>
          </w:p>
          <w:p w14:paraId="30719515" w14:textId="77777777" w:rsidR="0089000E" w:rsidRPr="00872356" w:rsidRDefault="0089000E">
            <w:pPr>
              <w:numPr>
                <w:ilvl w:val="0"/>
                <w:numId w:val="72"/>
              </w:numPr>
              <w:pBdr>
                <w:top w:val="nil"/>
                <w:left w:val="nil"/>
                <w:bottom w:val="nil"/>
                <w:right w:val="nil"/>
                <w:between w:val="nil"/>
              </w:pBdr>
              <w:spacing w:after="0" w:line="240" w:lineRule="auto"/>
              <w:ind w:left="188" w:hanging="172"/>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4% preferred not to disclose</w:t>
            </w:r>
          </w:p>
        </w:tc>
        <w:tc>
          <w:tcPr>
            <w:tcW w:w="1659" w:type="dxa"/>
          </w:tcPr>
          <w:p w14:paraId="10710319" w14:textId="77777777" w:rsidR="0089000E" w:rsidRPr="00872356" w:rsidRDefault="0089000E">
            <w:pPr>
              <w:numPr>
                <w:ilvl w:val="0"/>
                <w:numId w:val="72"/>
              </w:numPr>
              <w:pBdr>
                <w:top w:val="nil"/>
                <w:left w:val="nil"/>
                <w:bottom w:val="nil"/>
                <w:right w:val="nil"/>
                <w:between w:val="nil"/>
              </w:pBdr>
              <w:spacing w:after="0" w:line="240" w:lineRule="auto"/>
              <w:ind w:left="206" w:hanging="216"/>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 xml:space="preserve">Tbilisi (23%), </w:t>
            </w:r>
          </w:p>
          <w:p w14:paraId="5A909FF6" w14:textId="77777777" w:rsidR="0089000E" w:rsidRPr="00872356" w:rsidRDefault="0089000E">
            <w:pPr>
              <w:numPr>
                <w:ilvl w:val="0"/>
                <w:numId w:val="72"/>
              </w:numPr>
              <w:pBdr>
                <w:top w:val="nil"/>
                <w:left w:val="nil"/>
                <w:bottom w:val="nil"/>
                <w:right w:val="nil"/>
                <w:between w:val="nil"/>
              </w:pBdr>
              <w:spacing w:after="0" w:line="240" w:lineRule="auto"/>
              <w:ind w:left="206" w:hanging="216"/>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Adjara (13%),</w:t>
            </w:r>
          </w:p>
          <w:p w14:paraId="79557DF3" w14:textId="77777777" w:rsidR="0089000E" w:rsidRPr="00872356" w:rsidRDefault="0089000E">
            <w:pPr>
              <w:numPr>
                <w:ilvl w:val="0"/>
                <w:numId w:val="72"/>
              </w:numPr>
              <w:pBdr>
                <w:top w:val="nil"/>
                <w:left w:val="nil"/>
                <w:bottom w:val="nil"/>
                <w:right w:val="nil"/>
                <w:between w:val="nil"/>
              </w:pBdr>
              <w:spacing w:after="0" w:line="240" w:lineRule="auto"/>
              <w:ind w:left="206" w:hanging="216"/>
              <w:rPr>
                <w:rFonts w:ascii="Arial" w:eastAsia="Arial Narrow" w:hAnsi="Arial" w:cs="Arial"/>
                <w:color w:val="000000"/>
                <w:sz w:val="16"/>
                <w:szCs w:val="16"/>
                <w:lang w:val="en-US"/>
              </w:rPr>
            </w:pPr>
            <w:proofErr w:type="spellStart"/>
            <w:r w:rsidRPr="00872356">
              <w:rPr>
                <w:rFonts w:ascii="Arial" w:eastAsia="Arial Narrow" w:hAnsi="Arial" w:cs="Arial"/>
                <w:color w:val="000000"/>
                <w:sz w:val="16"/>
                <w:szCs w:val="16"/>
                <w:lang w:val="en-US"/>
              </w:rPr>
              <w:t>Imereti</w:t>
            </w:r>
            <w:proofErr w:type="spellEnd"/>
            <w:r w:rsidRPr="00872356">
              <w:rPr>
                <w:rFonts w:ascii="Arial" w:eastAsia="Arial Narrow" w:hAnsi="Arial" w:cs="Arial"/>
                <w:color w:val="000000"/>
                <w:sz w:val="16"/>
                <w:szCs w:val="16"/>
                <w:lang w:val="en-US"/>
              </w:rPr>
              <w:t xml:space="preserve"> (12%),</w:t>
            </w:r>
          </w:p>
          <w:p w14:paraId="5FCDCE75" w14:textId="77777777" w:rsidR="0089000E" w:rsidRPr="00872356" w:rsidRDefault="0089000E">
            <w:pPr>
              <w:numPr>
                <w:ilvl w:val="0"/>
                <w:numId w:val="72"/>
              </w:numPr>
              <w:pBdr>
                <w:top w:val="nil"/>
                <w:left w:val="nil"/>
                <w:bottom w:val="nil"/>
                <w:right w:val="nil"/>
                <w:between w:val="nil"/>
              </w:pBdr>
              <w:spacing w:after="0" w:line="240" w:lineRule="auto"/>
              <w:ind w:left="206" w:hanging="216"/>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Kakheti 10%),</w:t>
            </w:r>
          </w:p>
        </w:tc>
        <w:tc>
          <w:tcPr>
            <w:tcW w:w="2015" w:type="dxa"/>
          </w:tcPr>
          <w:p w14:paraId="75765004" w14:textId="77777777" w:rsidR="0089000E" w:rsidRPr="00872356" w:rsidRDefault="0089000E">
            <w:pPr>
              <w:numPr>
                <w:ilvl w:val="0"/>
                <w:numId w:val="71"/>
              </w:numPr>
              <w:pBdr>
                <w:top w:val="nil"/>
                <w:left w:val="nil"/>
                <w:bottom w:val="nil"/>
                <w:right w:val="nil"/>
                <w:between w:val="nil"/>
              </w:pBdr>
              <w:spacing w:after="0" w:line="240" w:lineRule="auto"/>
              <w:ind w:left="232" w:hanging="218"/>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 xml:space="preserve">59% </w:t>
            </w:r>
            <w:proofErr w:type="gramStart"/>
            <w:r w:rsidRPr="00872356">
              <w:rPr>
                <w:rFonts w:ascii="Arial" w:eastAsia="Arial Narrow" w:hAnsi="Arial" w:cs="Arial"/>
                <w:color w:val="000000"/>
                <w:sz w:val="16"/>
                <w:szCs w:val="16"/>
                <w:lang w:val="en-US"/>
              </w:rPr>
              <w:t>Master’s</w:t>
            </w:r>
            <w:proofErr w:type="gramEnd"/>
            <w:r w:rsidRPr="00872356">
              <w:rPr>
                <w:rFonts w:ascii="Arial" w:eastAsia="Arial Narrow" w:hAnsi="Arial" w:cs="Arial"/>
                <w:color w:val="000000"/>
                <w:sz w:val="16"/>
                <w:szCs w:val="16"/>
                <w:lang w:val="en-US"/>
              </w:rPr>
              <w:t xml:space="preserve"> degree </w:t>
            </w:r>
          </w:p>
          <w:p w14:paraId="56E8B0C6" w14:textId="77777777" w:rsidR="0089000E" w:rsidRPr="00872356" w:rsidRDefault="0089000E">
            <w:pPr>
              <w:numPr>
                <w:ilvl w:val="0"/>
                <w:numId w:val="71"/>
              </w:numPr>
              <w:pBdr>
                <w:top w:val="nil"/>
                <w:left w:val="nil"/>
                <w:bottom w:val="nil"/>
                <w:right w:val="nil"/>
                <w:between w:val="nil"/>
              </w:pBdr>
              <w:spacing w:after="0" w:line="240" w:lineRule="auto"/>
              <w:ind w:left="232" w:hanging="218"/>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 xml:space="preserve">29% </w:t>
            </w:r>
            <w:proofErr w:type="gramStart"/>
            <w:r w:rsidRPr="00872356">
              <w:rPr>
                <w:rFonts w:ascii="Arial" w:eastAsia="Arial Narrow" w:hAnsi="Arial" w:cs="Arial"/>
                <w:color w:val="000000"/>
                <w:sz w:val="16"/>
                <w:szCs w:val="16"/>
                <w:lang w:val="en-US"/>
              </w:rPr>
              <w:t>Bachelor’s</w:t>
            </w:r>
            <w:proofErr w:type="gramEnd"/>
            <w:r w:rsidRPr="00872356">
              <w:rPr>
                <w:rFonts w:ascii="Arial" w:eastAsia="Arial Narrow" w:hAnsi="Arial" w:cs="Arial"/>
                <w:color w:val="000000"/>
                <w:sz w:val="16"/>
                <w:szCs w:val="16"/>
                <w:lang w:val="en-US"/>
              </w:rPr>
              <w:t xml:space="preserve"> degree.</w:t>
            </w:r>
          </w:p>
          <w:p w14:paraId="37D27791" w14:textId="77777777" w:rsidR="0089000E" w:rsidRPr="00872356" w:rsidRDefault="0089000E">
            <w:pPr>
              <w:numPr>
                <w:ilvl w:val="0"/>
                <w:numId w:val="71"/>
              </w:numPr>
              <w:pBdr>
                <w:top w:val="nil"/>
                <w:left w:val="nil"/>
                <w:bottom w:val="nil"/>
                <w:right w:val="nil"/>
                <w:between w:val="nil"/>
              </w:pBdr>
              <w:spacing w:after="0" w:line="240" w:lineRule="auto"/>
              <w:ind w:left="232" w:hanging="218"/>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2% PhD</w:t>
            </w:r>
          </w:p>
          <w:p w14:paraId="2041D523" w14:textId="77777777" w:rsidR="0089000E" w:rsidRPr="00872356" w:rsidRDefault="0089000E">
            <w:pPr>
              <w:numPr>
                <w:ilvl w:val="0"/>
                <w:numId w:val="71"/>
              </w:numPr>
              <w:pBdr>
                <w:top w:val="nil"/>
                <w:left w:val="nil"/>
                <w:bottom w:val="nil"/>
                <w:right w:val="nil"/>
                <w:between w:val="nil"/>
              </w:pBdr>
              <w:spacing w:after="0" w:line="240" w:lineRule="auto"/>
              <w:ind w:left="232" w:hanging="218"/>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8% other forms of education</w:t>
            </w:r>
          </w:p>
        </w:tc>
        <w:tc>
          <w:tcPr>
            <w:tcW w:w="1911" w:type="dxa"/>
          </w:tcPr>
          <w:p w14:paraId="189A62EE" w14:textId="77777777" w:rsidR="0089000E" w:rsidRPr="00872356" w:rsidRDefault="0089000E">
            <w:pPr>
              <w:numPr>
                <w:ilvl w:val="0"/>
                <w:numId w:val="71"/>
              </w:numPr>
              <w:pBdr>
                <w:top w:val="nil"/>
                <w:left w:val="nil"/>
                <w:bottom w:val="nil"/>
                <w:right w:val="nil"/>
                <w:between w:val="nil"/>
              </w:pBdr>
              <w:spacing w:after="0" w:line="240" w:lineRule="auto"/>
              <w:ind w:left="141" w:hanging="219"/>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55% public servants</w:t>
            </w:r>
          </w:p>
          <w:p w14:paraId="75D1F550" w14:textId="77777777" w:rsidR="0089000E" w:rsidRPr="00872356" w:rsidRDefault="0089000E">
            <w:pPr>
              <w:numPr>
                <w:ilvl w:val="0"/>
                <w:numId w:val="71"/>
              </w:numPr>
              <w:pBdr>
                <w:top w:val="nil"/>
                <w:left w:val="nil"/>
                <w:bottom w:val="nil"/>
                <w:right w:val="nil"/>
                <w:between w:val="nil"/>
              </w:pBdr>
              <w:spacing w:after="0" w:line="240" w:lineRule="auto"/>
              <w:ind w:left="141" w:hanging="219"/>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13% private sector</w:t>
            </w:r>
          </w:p>
          <w:p w14:paraId="12BCE864" w14:textId="77777777" w:rsidR="0089000E" w:rsidRPr="00872356" w:rsidRDefault="0089000E">
            <w:pPr>
              <w:numPr>
                <w:ilvl w:val="0"/>
                <w:numId w:val="71"/>
              </w:numPr>
              <w:pBdr>
                <w:top w:val="nil"/>
                <w:left w:val="nil"/>
                <w:bottom w:val="nil"/>
                <w:right w:val="nil"/>
                <w:between w:val="nil"/>
              </w:pBdr>
              <w:spacing w:after="0" w:line="240" w:lineRule="auto"/>
              <w:ind w:left="141" w:hanging="219"/>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10% civil society</w:t>
            </w:r>
          </w:p>
          <w:p w14:paraId="742BEE36" w14:textId="77777777" w:rsidR="0089000E" w:rsidRPr="00872356" w:rsidRDefault="0089000E">
            <w:pPr>
              <w:numPr>
                <w:ilvl w:val="0"/>
                <w:numId w:val="71"/>
              </w:numPr>
              <w:pBdr>
                <w:top w:val="nil"/>
                <w:left w:val="nil"/>
                <w:bottom w:val="nil"/>
                <w:right w:val="nil"/>
                <w:between w:val="nil"/>
              </w:pBdr>
              <w:spacing w:after="0" w:line="240" w:lineRule="auto"/>
              <w:ind w:left="141" w:hanging="219"/>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8% entrepreneurs</w:t>
            </w:r>
          </w:p>
        </w:tc>
      </w:tr>
      <w:tr w:rsidR="0089000E" w:rsidRPr="00872356" w14:paraId="6EFCAEE8" w14:textId="77777777" w:rsidTr="00CE75D2">
        <w:tc>
          <w:tcPr>
            <w:tcW w:w="1435" w:type="dxa"/>
          </w:tcPr>
          <w:p w14:paraId="47CA41C3" w14:textId="77777777" w:rsidR="0089000E" w:rsidRPr="00872356" w:rsidRDefault="0089000E" w:rsidP="00CE75D2">
            <w:pPr>
              <w:spacing w:after="0" w:line="240" w:lineRule="auto"/>
              <w:rPr>
                <w:rFonts w:ascii="Arial" w:eastAsia="Arial Narrow" w:hAnsi="Arial" w:cs="Arial"/>
                <w:sz w:val="16"/>
                <w:szCs w:val="16"/>
                <w:lang w:val="en-US"/>
              </w:rPr>
            </w:pPr>
            <w:r w:rsidRPr="00872356">
              <w:rPr>
                <w:rFonts w:ascii="Arial" w:eastAsia="Arial Narrow" w:hAnsi="Arial" w:cs="Arial"/>
                <w:sz w:val="16"/>
                <w:szCs w:val="16"/>
                <w:lang w:val="en-US"/>
              </w:rPr>
              <w:t>CITIZENS</w:t>
            </w:r>
          </w:p>
        </w:tc>
        <w:tc>
          <w:tcPr>
            <w:tcW w:w="1800" w:type="dxa"/>
          </w:tcPr>
          <w:p w14:paraId="3549A869" w14:textId="77777777" w:rsidR="0089000E" w:rsidRPr="00872356" w:rsidRDefault="0089000E">
            <w:pPr>
              <w:numPr>
                <w:ilvl w:val="0"/>
                <w:numId w:val="71"/>
              </w:numPr>
              <w:pBdr>
                <w:top w:val="nil"/>
                <w:left w:val="nil"/>
                <w:bottom w:val="nil"/>
                <w:right w:val="nil"/>
                <w:between w:val="nil"/>
              </w:pBdr>
              <w:spacing w:after="0" w:line="240" w:lineRule="auto"/>
              <w:ind w:left="143" w:hanging="217"/>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7% 19-25</w:t>
            </w:r>
          </w:p>
          <w:p w14:paraId="65CEA46D" w14:textId="77777777" w:rsidR="0089000E" w:rsidRPr="00872356" w:rsidRDefault="0089000E">
            <w:pPr>
              <w:numPr>
                <w:ilvl w:val="0"/>
                <w:numId w:val="71"/>
              </w:numPr>
              <w:pBdr>
                <w:top w:val="nil"/>
                <w:left w:val="nil"/>
                <w:bottom w:val="nil"/>
                <w:right w:val="nil"/>
                <w:between w:val="nil"/>
              </w:pBdr>
              <w:spacing w:after="0" w:line="240" w:lineRule="auto"/>
              <w:ind w:left="143" w:hanging="217"/>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34% aged 26-35</w:t>
            </w:r>
          </w:p>
          <w:p w14:paraId="4386D319" w14:textId="77777777" w:rsidR="0089000E" w:rsidRPr="00872356" w:rsidRDefault="0089000E">
            <w:pPr>
              <w:numPr>
                <w:ilvl w:val="0"/>
                <w:numId w:val="71"/>
              </w:numPr>
              <w:pBdr>
                <w:top w:val="nil"/>
                <w:left w:val="nil"/>
                <w:bottom w:val="nil"/>
                <w:right w:val="nil"/>
                <w:between w:val="nil"/>
              </w:pBdr>
              <w:spacing w:after="0" w:line="240" w:lineRule="auto"/>
              <w:ind w:left="143" w:hanging="217"/>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 xml:space="preserve">41% aged 36-50 </w:t>
            </w:r>
          </w:p>
          <w:p w14:paraId="265D3655" w14:textId="77777777" w:rsidR="0089000E" w:rsidRPr="00872356" w:rsidRDefault="0089000E">
            <w:pPr>
              <w:numPr>
                <w:ilvl w:val="0"/>
                <w:numId w:val="71"/>
              </w:numPr>
              <w:pBdr>
                <w:top w:val="nil"/>
                <w:left w:val="nil"/>
                <w:bottom w:val="nil"/>
                <w:right w:val="nil"/>
                <w:between w:val="nil"/>
              </w:pBdr>
              <w:spacing w:after="0" w:line="240" w:lineRule="auto"/>
              <w:ind w:left="143" w:hanging="217"/>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13% aged 51-65</w:t>
            </w:r>
          </w:p>
          <w:p w14:paraId="60FA22F5" w14:textId="77777777" w:rsidR="0089000E" w:rsidRPr="00872356" w:rsidRDefault="0089000E">
            <w:pPr>
              <w:numPr>
                <w:ilvl w:val="0"/>
                <w:numId w:val="71"/>
              </w:numPr>
              <w:pBdr>
                <w:top w:val="nil"/>
                <w:left w:val="nil"/>
                <w:bottom w:val="nil"/>
                <w:right w:val="nil"/>
                <w:between w:val="nil"/>
              </w:pBdr>
              <w:spacing w:after="0" w:line="240" w:lineRule="auto"/>
              <w:ind w:left="143" w:hanging="217"/>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5% aged 65+</w:t>
            </w:r>
          </w:p>
          <w:p w14:paraId="771C072A" w14:textId="77777777" w:rsidR="0089000E" w:rsidRPr="00872356" w:rsidRDefault="0089000E" w:rsidP="00CE75D2">
            <w:pPr>
              <w:pBdr>
                <w:top w:val="nil"/>
                <w:left w:val="nil"/>
                <w:bottom w:val="nil"/>
                <w:right w:val="nil"/>
                <w:between w:val="nil"/>
              </w:pBdr>
              <w:spacing w:after="0" w:line="240" w:lineRule="auto"/>
              <w:rPr>
                <w:rFonts w:ascii="Arial" w:eastAsia="Arial Narrow" w:hAnsi="Arial" w:cs="Arial"/>
                <w:color w:val="000000"/>
                <w:sz w:val="16"/>
                <w:szCs w:val="16"/>
                <w:lang w:val="en-US"/>
              </w:rPr>
            </w:pPr>
          </w:p>
        </w:tc>
        <w:tc>
          <w:tcPr>
            <w:tcW w:w="1460" w:type="dxa"/>
          </w:tcPr>
          <w:p w14:paraId="094BC142" w14:textId="77777777" w:rsidR="0089000E" w:rsidRPr="00872356" w:rsidRDefault="0089000E">
            <w:pPr>
              <w:numPr>
                <w:ilvl w:val="0"/>
                <w:numId w:val="72"/>
              </w:numPr>
              <w:pBdr>
                <w:top w:val="nil"/>
                <w:left w:val="nil"/>
                <w:bottom w:val="nil"/>
                <w:right w:val="nil"/>
                <w:between w:val="nil"/>
              </w:pBdr>
              <w:spacing w:after="0" w:line="240" w:lineRule="auto"/>
              <w:ind w:left="188" w:hanging="172"/>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75% female</w:t>
            </w:r>
          </w:p>
          <w:p w14:paraId="3A41C324" w14:textId="77777777" w:rsidR="0089000E" w:rsidRPr="00872356" w:rsidRDefault="0089000E">
            <w:pPr>
              <w:numPr>
                <w:ilvl w:val="0"/>
                <w:numId w:val="72"/>
              </w:numPr>
              <w:pBdr>
                <w:top w:val="nil"/>
                <w:left w:val="nil"/>
                <w:bottom w:val="nil"/>
                <w:right w:val="nil"/>
                <w:between w:val="nil"/>
              </w:pBdr>
              <w:spacing w:after="0" w:line="240" w:lineRule="auto"/>
              <w:ind w:left="188" w:hanging="172"/>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25% Male</w:t>
            </w:r>
          </w:p>
          <w:p w14:paraId="07E7FE78" w14:textId="77777777" w:rsidR="0089000E" w:rsidRPr="00872356" w:rsidRDefault="0089000E" w:rsidP="00CE75D2">
            <w:pPr>
              <w:spacing w:after="0" w:line="240" w:lineRule="auto"/>
              <w:rPr>
                <w:rFonts w:ascii="Arial" w:eastAsia="Arial Narrow" w:hAnsi="Arial" w:cs="Arial"/>
                <w:sz w:val="16"/>
                <w:szCs w:val="16"/>
                <w:lang w:val="en-US"/>
              </w:rPr>
            </w:pPr>
          </w:p>
        </w:tc>
        <w:tc>
          <w:tcPr>
            <w:tcW w:w="1659" w:type="dxa"/>
          </w:tcPr>
          <w:p w14:paraId="6A19F285" w14:textId="77777777" w:rsidR="0089000E" w:rsidRPr="00872356" w:rsidRDefault="0089000E">
            <w:pPr>
              <w:numPr>
                <w:ilvl w:val="0"/>
                <w:numId w:val="72"/>
              </w:numPr>
              <w:pBdr>
                <w:top w:val="nil"/>
                <w:left w:val="nil"/>
                <w:bottom w:val="nil"/>
                <w:right w:val="nil"/>
                <w:between w:val="nil"/>
              </w:pBdr>
              <w:spacing w:after="0" w:line="240" w:lineRule="auto"/>
              <w:ind w:left="250" w:hanging="162"/>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Tbilisi (63%),</w:t>
            </w:r>
          </w:p>
          <w:p w14:paraId="0079C99D" w14:textId="77777777" w:rsidR="0089000E" w:rsidRPr="00872356" w:rsidRDefault="0089000E">
            <w:pPr>
              <w:numPr>
                <w:ilvl w:val="0"/>
                <w:numId w:val="72"/>
              </w:numPr>
              <w:pBdr>
                <w:top w:val="nil"/>
                <w:left w:val="nil"/>
                <w:bottom w:val="nil"/>
                <w:right w:val="nil"/>
                <w:between w:val="nil"/>
              </w:pBdr>
              <w:spacing w:after="0" w:line="240" w:lineRule="auto"/>
              <w:ind w:left="250" w:hanging="162"/>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 xml:space="preserve">Kakheti (7%), </w:t>
            </w:r>
          </w:p>
          <w:p w14:paraId="5B3831B9" w14:textId="77777777" w:rsidR="0089000E" w:rsidRPr="00872356" w:rsidRDefault="0089000E">
            <w:pPr>
              <w:numPr>
                <w:ilvl w:val="0"/>
                <w:numId w:val="72"/>
              </w:numPr>
              <w:pBdr>
                <w:top w:val="nil"/>
                <w:left w:val="nil"/>
                <w:bottom w:val="nil"/>
                <w:right w:val="nil"/>
                <w:between w:val="nil"/>
              </w:pBdr>
              <w:spacing w:after="0" w:line="240" w:lineRule="auto"/>
              <w:ind w:left="250" w:hanging="162"/>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 xml:space="preserve">Kvemo </w:t>
            </w:r>
            <w:proofErr w:type="spellStart"/>
            <w:r w:rsidRPr="00872356">
              <w:rPr>
                <w:rFonts w:ascii="Arial" w:eastAsia="Arial Narrow" w:hAnsi="Arial" w:cs="Arial"/>
                <w:color w:val="000000"/>
                <w:sz w:val="16"/>
                <w:szCs w:val="16"/>
                <w:lang w:val="en-US"/>
              </w:rPr>
              <w:t>Kartli</w:t>
            </w:r>
            <w:proofErr w:type="spellEnd"/>
            <w:r w:rsidRPr="00872356">
              <w:rPr>
                <w:rFonts w:ascii="Arial" w:eastAsia="Arial Narrow" w:hAnsi="Arial" w:cs="Arial"/>
                <w:color w:val="000000"/>
                <w:sz w:val="16"/>
                <w:szCs w:val="16"/>
                <w:lang w:val="en-US"/>
              </w:rPr>
              <w:t xml:space="preserve"> (5%),</w:t>
            </w:r>
          </w:p>
          <w:p w14:paraId="15D86E10" w14:textId="77777777" w:rsidR="0089000E" w:rsidRPr="00872356" w:rsidRDefault="0089000E">
            <w:pPr>
              <w:numPr>
                <w:ilvl w:val="0"/>
                <w:numId w:val="72"/>
              </w:numPr>
              <w:pBdr>
                <w:top w:val="nil"/>
                <w:left w:val="nil"/>
                <w:bottom w:val="nil"/>
                <w:right w:val="nil"/>
                <w:between w:val="nil"/>
              </w:pBdr>
              <w:spacing w:after="0" w:line="240" w:lineRule="auto"/>
              <w:ind w:left="250" w:hanging="162"/>
              <w:rPr>
                <w:rFonts w:ascii="Arial" w:eastAsia="Arial Narrow" w:hAnsi="Arial" w:cs="Arial"/>
                <w:color w:val="000000"/>
                <w:sz w:val="16"/>
                <w:szCs w:val="16"/>
                <w:lang w:val="en-US"/>
              </w:rPr>
            </w:pPr>
            <w:proofErr w:type="spellStart"/>
            <w:r w:rsidRPr="00872356">
              <w:rPr>
                <w:rFonts w:ascii="Arial" w:eastAsia="Arial Narrow" w:hAnsi="Arial" w:cs="Arial"/>
                <w:color w:val="000000"/>
                <w:sz w:val="16"/>
                <w:szCs w:val="16"/>
                <w:lang w:val="en-US"/>
              </w:rPr>
              <w:t>Imereti</w:t>
            </w:r>
            <w:proofErr w:type="spellEnd"/>
            <w:r w:rsidRPr="00872356">
              <w:rPr>
                <w:rFonts w:ascii="Arial" w:eastAsia="Arial Narrow" w:hAnsi="Arial" w:cs="Arial"/>
                <w:color w:val="000000"/>
                <w:sz w:val="16"/>
                <w:szCs w:val="16"/>
                <w:lang w:val="en-US"/>
              </w:rPr>
              <w:t xml:space="preserve"> (4%)</w:t>
            </w:r>
          </w:p>
        </w:tc>
        <w:tc>
          <w:tcPr>
            <w:tcW w:w="2015" w:type="dxa"/>
          </w:tcPr>
          <w:p w14:paraId="2B031150" w14:textId="77777777" w:rsidR="0089000E" w:rsidRPr="00872356" w:rsidRDefault="0089000E">
            <w:pPr>
              <w:numPr>
                <w:ilvl w:val="0"/>
                <w:numId w:val="72"/>
              </w:numPr>
              <w:pBdr>
                <w:top w:val="nil"/>
                <w:left w:val="nil"/>
                <w:bottom w:val="nil"/>
                <w:right w:val="nil"/>
                <w:between w:val="nil"/>
              </w:pBdr>
              <w:spacing w:after="0" w:line="240" w:lineRule="auto"/>
              <w:ind w:left="224" w:hanging="226"/>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 xml:space="preserve">57% </w:t>
            </w:r>
            <w:proofErr w:type="gramStart"/>
            <w:r w:rsidRPr="00872356">
              <w:rPr>
                <w:rFonts w:ascii="Arial" w:eastAsia="Arial Narrow" w:hAnsi="Arial" w:cs="Arial"/>
                <w:color w:val="000000"/>
                <w:sz w:val="16"/>
                <w:szCs w:val="16"/>
                <w:lang w:val="en-US"/>
              </w:rPr>
              <w:t>Master’s</w:t>
            </w:r>
            <w:proofErr w:type="gramEnd"/>
            <w:r w:rsidRPr="00872356">
              <w:rPr>
                <w:rFonts w:ascii="Arial" w:eastAsia="Arial Narrow" w:hAnsi="Arial" w:cs="Arial"/>
                <w:color w:val="000000"/>
                <w:sz w:val="16"/>
                <w:szCs w:val="16"/>
                <w:lang w:val="en-US"/>
              </w:rPr>
              <w:t xml:space="preserve"> degree</w:t>
            </w:r>
          </w:p>
          <w:p w14:paraId="2FBBF810" w14:textId="77777777" w:rsidR="0089000E" w:rsidRPr="00872356" w:rsidRDefault="0089000E">
            <w:pPr>
              <w:numPr>
                <w:ilvl w:val="0"/>
                <w:numId w:val="72"/>
              </w:numPr>
              <w:pBdr>
                <w:top w:val="nil"/>
                <w:left w:val="nil"/>
                <w:bottom w:val="nil"/>
                <w:right w:val="nil"/>
                <w:between w:val="nil"/>
              </w:pBdr>
              <w:spacing w:after="0" w:line="240" w:lineRule="auto"/>
              <w:ind w:left="224" w:hanging="226"/>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 xml:space="preserve">29% </w:t>
            </w:r>
            <w:proofErr w:type="gramStart"/>
            <w:r w:rsidRPr="00872356">
              <w:rPr>
                <w:rFonts w:ascii="Arial" w:eastAsia="Arial Narrow" w:hAnsi="Arial" w:cs="Arial"/>
                <w:color w:val="000000"/>
                <w:sz w:val="16"/>
                <w:szCs w:val="16"/>
                <w:lang w:val="en-US"/>
              </w:rPr>
              <w:t>Bachelor’s</w:t>
            </w:r>
            <w:proofErr w:type="gramEnd"/>
            <w:r w:rsidRPr="00872356">
              <w:rPr>
                <w:rFonts w:ascii="Arial" w:eastAsia="Arial Narrow" w:hAnsi="Arial" w:cs="Arial"/>
                <w:color w:val="000000"/>
                <w:sz w:val="16"/>
                <w:szCs w:val="16"/>
                <w:lang w:val="en-US"/>
              </w:rPr>
              <w:t xml:space="preserve"> degree</w:t>
            </w:r>
          </w:p>
          <w:p w14:paraId="59285B06" w14:textId="77777777" w:rsidR="0089000E" w:rsidRPr="00872356" w:rsidRDefault="0089000E">
            <w:pPr>
              <w:numPr>
                <w:ilvl w:val="0"/>
                <w:numId w:val="72"/>
              </w:numPr>
              <w:pBdr>
                <w:top w:val="nil"/>
                <w:left w:val="nil"/>
                <w:bottom w:val="nil"/>
                <w:right w:val="nil"/>
                <w:between w:val="nil"/>
              </w:pBdr>
              <w:spacing w:after="0" w:line="240" w:lineRule="auto"/>
              <w:ind w:left="224" w:hanging="226"/>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PhD (4%)</w:t>
            </w:r>
          </w:p>
          <w:p w14:paraId="7C38CD84" w14:textId="77777777" w:rsidR="0089000E" w:rsidRPr="00872356" w:rsidRDefault="0089000E">
            <w:pPr>
              <w:numPr>
                <w:ilvl w:val="0"/>
                <w:numId w:val="72"/>
              </w:numPr>
              <w:pBdr>
                <w:top w:val="nil"/>
                <w:left w:val="nil"/>
                <w:bottom w:val="nil"/>
                <w:right w:val="nil"/>
                <w:between w:val="nil"/>
              </w:pBdr>
              <w:spacing w:after="0" w:line="240" w:lineRule="auto"/>
              <w:ind w:left="224" w:hanging="226"/>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technical/vocational diplomas (4%).</w:t>
            </w:r>
          </w:p>
        </w:tc>
        <w:tc>
          <w:tcPr>
            <w:tcW w:w="1911" w:type="dxa"/>
          </w:tcPr>
          <w:p w14:paraId="2A314714" w14:textId="77777777" w:rsidR="0089000E" w:rsidRPr="00872356" w:rsidRDefault="0089000E">
            <w:pPr>
              <w:numPr>
                <w:ilvl w:val="0"/>
                <w:numId w:val="72"/>
              </w:numPr>
              <w:pBdr>
                <w:top w:val="nil"/>
                <w:left w:val="nil"/>
                <w:bottom w:val="nil"/>
                <w:right w:val="nil"/>
                <w:between w:val="nil"/>
              </w:pBdr>
              <w:spacing w:after="0" w:line="240" w:lineRule="auto"/>
              <w:ind w:left="131" w:hanging="229"/>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24% private sector</w:t>
            </w:r>
          </w:p>
          <w:p w14:paraId="3F808323" w14:textId="77777777" w:rsidR="0089000E" w:rsidRPr="00872356" w:rsidRDefault="0089000E">
            <w:pPr>
              <w:numPr>
                <w:ilvl w:val="0"/>
                <w:numId w:val="72"/>
              </w:numPr>
              <w:pBdr>
                <w:top w:val="nil"/>
                <w:left w:val="nil"/>
                <w:bottom w:val="nil"/>
                <w:right w:val="nil"/>
                <w:between w:val="nil"/>
              </w:pBdr>
              <w:spacing w:after="0" w:line="240" w:lineRule="auto"/>
              <w:ind w:left="131" w:hanging="229"/>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18% public service.</w:t>
            </w:r>
          </w:p>
          <w:p w14:paraId="4033AA62" w14:textId="77777777" w:rsidR="0089000E" w:rsidRPr="00872356" w:rsidRDefault="0089000E">
            <w:pPr>
              <w:numPr>
                <w:ilvl w:val="0"/>
                <w:numId w:val="72"/>
              </w:numPr>
              <w:pBdr>
                <w:top w:val="nil"/>
                <w:left w:val="nil"/>
                <w:bottom w:val="nil"/>
                <w:right w:val="nil"/>
                <w:between w:val="nil"/>
              </w:pBdr>
              <w:spacing w:after="0" w:line="240" w:lineRule="auto"/>
              <w:ind w:left="131" w:hanging="229"/>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 xml:space="preserve">15% civil society </w:t>
            </w:r>
          </w:p>
          <w:p w14:paraId="191C552F" w14:textId="77777777" w:rsidR="0089000E" w:rsidRPr="00872356" w:rsidRDefault="0089000E">
            <w:pPr>
              <w:numPr>
                <w:ilvl w:val="0"/>
                <w:numId w:val="72"/>
              </w:numPr>
              <w:pBdr>
                <w:top w:val="nil"/>
                <w:left w:val="nil"/>
                <w:bottom w:val="nil"/>
                <w:right w:val="nil"/>
                <w:between w:val="nil"/>
              </w:pBdr>
              <w:spacing w:after="0" w:line="240" w:lineRule="auto"/>
              <w:ind w:left="131" w:hanging="229"/>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 xml:space="preserve">11% teachers </w:t>
            </w:r>
          </w:p>
        </w:tc>
      </w:tr>
    </w:tbl>
    <w:p w14:paraId="6ECEFB61" w14:textId="77777777" w:rsidR="0089000E" w:rsidRPr="00872356" w:rsidRDefault="0089000E" w:rsidP="0089000E">
      <w:pPr>
        <w:spacing w:after="120" w:line="240" w:lineRule="auto"/>
        <w:jc w:val="both"/>
        <w:rPr>
          <w:rFonts w:ascii="Arial" w:eastAsia="Arial" w:hAnsi="Arial" w:cs="Arial"/>
          <w:b/>
          <w:lang w:val="en-US"/>
        </w:rPr>
      </w:pPr>
    </w:p>
    <w:p w14:paraId="158EB73F" w14:textId="77777777" w:rsidR="0089000E" w:rsidRPr="00872356" w:rsidRDefault="0089000E" w:rsidP="0089000E">
      <w:pPr>
        <w:spacing w:after="120" w:line="240" w:lineRule="auto"/>
        <w:jc w:val="both"/>
        <w:rPr>
          <w:rFonts w:ascii="Arial" w:eastAsia="Arial" w:hAnsi="Arial" w:cs="Arial"/>
          <w:b/>
          <w:lang w:val="en-US"/>
        </w:rPr>
      </w:pPr>
      <w:r w:rsidRPr="00872356">
        <w:rPr>
          <w:rFonts w:ascii="Arial" w:eastAsia="Arial" w:hAnsi="Arial" w:cs="Arial"/>
          <w:b/>
          <w:lang w:val="en-US"/>
        </w:rPr>
        <w:t>Results of the Surveys</w:t>
      </w:r>
    </w:p>
    <w:p w14:paraId="1F189ADE" w14:textId="77777777" w:rsidR="0089000E" w:rsidRPr="00872356" w:rsidRDefault="0089000E" w:rsidP="0089000E">
      <w:pPr>
        <w:tabs>
          <w:tab w:val="left" w:pos="1170"/>
        </w:tabs>
        <w:spacing w:after="120" w:line="240" w:lineRule="auto"/>
        <w:jc w:val="both"/>
        <w:rPr>
          <w:rFonts w:ascii="Arial" w:eastAsia="Arial Narrow" w:hAnsi="Arial" w:cs="Arial"/>
          <w:sz w:val="18"/>
          <w:szCs w:val="18"/>
          <w:lang w:val="en-US"/>
        </w:rPr>
      </w:pPr>
      <w:r w:rsidRPr="00872356">
        <w:rPr>
          <w:rFonts w:ascii="Arial" w:hAnsi="Arial" w:cs="Arial"/>
          <w:noProof/>
          <w:sz w:val="18"/>
          <w:szCs w:val="18"/>
          <w:lang w:val="en-US"/>
          <w14:ligatures w14:val="standardContextual"/>
        </w:rPr>
        <mc:AlternateContent>
          <mc:Choice Requires="wpg">
            <w:drawing>
              <wp:anchor distT="0" distB="0" distL="114300" distR="114300" simplePos="0" relativeHeight="251664384" behindDoc="1" locked="0" layoutInCell="1" allowOverlap="1" wp14:anchorId="096169AC" wp14:editId="791F9404">
                <wp:simplePos x="0" y="0"/>
                <wp:positionH relativeFrom="margin">
                  <wp:align>left</wp:align>
                </wp:positionH>
                <wp:positionV relativeFrom="paragraph">
                  <wp:posOffset>259080</wp:posOffset>
                </wp:positionV>
                <wp:extent cx="6136005" cy="2512695"/>
                <wp:effectExtent l="0" t="0" r="0" b="1905"/>
                <wp:wrapTopAndBottom/>
                <wp:docPr id="1470841755" name="Group 49"/>
                <wp:cNvGraphicFramePr/>
                <a:graphic xmlns:a="http://schemas.openxmlformats.org/drawingml/2006/main">
                  <a:graphicData uri="http://schemas.microsoft.com/office/word/2010/wordprocessingGroup">
                    <wpg:wgp>
                      <wpg:cNvGrpSpPr/>
                      <wpg:grpSpPr>
                        <a:xfrm>
                          <a:off x="0" y="0"/>
                          <a:ext cx="6136005" cy="2512695"/>
                          <a:chOff x="0" y="0"/>
                          <a:chExt cx="6136221" cy="2512911"/>
                        </a:xfrm>
                      </wpg:grpSpPr>
                      <wpg:grpSp>
                        <wpg:cNvPr id="1402871744" name="Group 47"/>
                        <wpg:cNvGrpSpPr/>
                        <wpg:grpSpPr>
                          <a:xfrm>
                            <a:off x="5751" y="339306"/>
                            <a:ext cx="6117590" cy="2173605"/>
                            <a:chOff x="0" y="0"/>
                            <a:chExt cx="5870394" cy="2035175"/>
                          </a:xfrm>
                        </wpg:grpSpPr>
                        <wpg:graphicFrame>
                          <wpg:cNvPr id="1585785601" name="Chart 1">
                            <a:extLst>
                              <a:ext uri="{FF2B5EF4-FFF2-40B4-BE49-F238E27FC236}">
                                <a16:creationId xmlns:a16="http://schemas.microsoft.com/office/drawing/2014/main" id="{46581FCB-E279-4A90-A709-F2FF9811E57D}"/>
                              </a:ext>
                            </a:extLst>
                          </wpg:cNvPr>
                          <wpg:cNvFrPr/>
                          <wpg:xfrm>
                            <a:off x="0" y="0"/>
                            <a:ext cx="3035935" cy="2035175"/>
                          </wpg:xfrm>
                          <a:graphic>
                            <a:graphicData uri="http://schemas.openxmlformats.org/drawingml/2006/chart">
                              <c:chart xmlns:c="http://schemas.openxmlformats.org/drawingml/2006/chart" xmlns:r="http://schemas.openxmlformats.org/officeDocument/2006/relationships" r:id="rId33"/>
                            </a:graphicData>
                          </a:graphic>
                        </wpg:graphicFrame>
                        <wpg:graphicFrame>
                          <wpg:cNvPr id="277139694" name="Chart 1">
                            <a:extLst>
                              <a:ext uri="{FF2B5EF4-FFF2-40B4-BE49-F238E27FC236}">
                                <a16:creationId xmlns:a16="http://schemas.microsoft.com/office/drawing/2014/main" id="{FF673286-8174-FE2A-BA27-4DADB76C9406}"/>
                              </a:ext>
                            </a:extLst>
                          </wpg:cNvPr>
                          <wpg:cNvFrPr/>
                          <wpg:xfrm>
                            <a:off x="3127829" y="28754"/>
                            <a:ext cx="2742565" cy="1960880"/>
                          </wpg:xfrm>
                          <a:graphic>
                            <a:graphicData uri="http://schemas.openxmlformats.org/drawingml/2006/chart">
                              <c:chart xmlns:c="http://schemas.openxmlformats.org/drawingml/2006/chart" xmlns:r="http://schemas.openxmlformats.org/officeDocument/2006/relationships" r:id="rId34"/>
                            </a:graphicData>
                          </a:graphic>
                        </wpg:graphicFrame>
                      </wpg:grpSp>
                      <wps:wsp>
                        <wps:cNvPr id="817177929" name="Text Box 48"/>
                        <wps:cNvSpPr txBox="1"/>
                        <wps:spPr>
                          <a:xfrm>
                            <a:off x="0" y="0"/>
                            <a:ext cx="3053715" cy="258565"/>
                          </a:xfrm>
                          <a:prstGeom prst="rect">
                            <a:avLst/>
                          </a:prstGeom>
                          <a:solidFill>
                            <a:schemeClr val="lt1"/>
                          </a:solidFill>
                          <a:ln w="6350">
                            <a:noFill/>
                          </a:ln>
                        </wps:spPr>
                        <wps:txbx>
                          <w:txbxContent>
                            <w:p w14:paraId="51E55F06" w14:textId="77777777" w:rsidR="0089000E" w:rsidRPr="0078063D" w:rsidRDefault="0089000E" w:rsidP="0089000E">
                              <w:pPr>
                                <w:jc w:val="center"/>
                                <w:rPr>
                                  <w:b/>
                                  <w:bCs/>
                                </w:rPr>
                              </w:pPr>
                              <w:r w:rsidRPr="0078063D">
                                <w:rPr>
                                  <w:b/>
                                  <w:bCs/>
                                </w:rPr>
                                <w:t>Institutional Stakeholders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602751340" name="Text Box 48"/>
                        <wps:cNvSpPr txBox="1"/>
                        <wps:spPr>
                          <a:xfrm>
                            <a:off x="3082506" y="11502"/>
                            <a:ext cx="3053715" cy="258565"/>
                          </a:xfrm>
                          <a:prstGeom prst="rect">
                            <a:avLst/>
                          </a:prstGeom>
                          <a:solidFill>
                            <a:schemeClr val="lt1"/>
                          </a:solidFill>
                          <a:ln w="6350">
                            <a:noFill/>
                          </a:ln>
                        </wps:spPr>
                        <wps:txbx>
                          <w:txbxContent>
                            <w:p w14:paraId="7EB2C964" w14:textId="77777777" w:rsidR="0089000E" w:rsidRPr="004008EC" w:rsidRDefault="0089000E" w:rsidP="0089000E">
                              <w:pPr>
                                <w:jc w:val="center"/>
                                <w:rPr>
                                  <w:b/>
                                  <w:bCs/>
                                  <w:lang w:val="en-US"/>
                                </w:rPr>
                              </w:pPr>
                              <w:r>
                                <w:rPr>
                                  <w:b/>
                                  <w:bCs/>
                                  <w:lang w:val="en-US"/>
                                </w:rPr>
                                <w:t>Citizens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anchor>
            </w:drawing>
          </mc:Choice>
          <mc:Fallback>
            <w:pict>
              <v:group w14:anchorId="096169AC" id="Group 49" o:spid="_x0000_s1114" style="position:absolute;left:0;text-align:left;margin-left:0;margin-top:20.4pt;width:483.15pt;height:197.85pt;z-index:-251652096;mso-position-horizontal:left;mso-position-horizontal-relative:margin;mso-position-vertical-relative:text;mso-width-relative:margin" coordsize="61362,25129" o:gfxdata="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">
                <v:group id="Group 47" o:spid="_x0000_s1115" style="position:absolute;left:57;top:3393;width:61176;height:21736" coordsize="58703,203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">
                  <v:shape id="Chart 1" o:spid="_x0000_s1116" type="#_x0000_t75" style="position:absolute;left:-55;top:-37;width:30477;height:20435;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">
                    <v:imagedata r:id="rId35" o:title=""/>
                    <o:lock v:ext="edit" aspectratio="f"/>
                  </v:shape>
                  <v:shape id="Chart 1" o:spid="_x0000_s1117" type="#_x0000_t75" style="position:absolute;left:31241;top:247;width:27495;height:1969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">
                    <v:imagedata r:id="rId36" o:title=""/>
                    <o:lock v:ext="edit" aspectratio="f"/>
                  </v:shape>
                </v:group>
                <v:shape id="Text Box 48" o:spid="_x0000_s1118" type="#_x0000_t202" style="position:absolute;width:30537;height:25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" fillcolor="white [3201]" stroked="f" strokeweight=".5pt">
                  <v:textbox>
                    <w:txbxContent>
                      <w:p w14:paraId="51E55F06" w14:textId="77777777" w:rsidR="0089000E" w:rsidRPr="0078063D" w:rsidRDefault="0089000E" w:rsidP="0089000E">
                        <w:pPr>
                          <w:jc w:val="center"/>
                          <w:rPr>
                            <w:b/>
                            <w:bCs/>
                          </w:rPr>
                        </w:pPr>
                        <w:r w:rsidRPr="0078063D">
                          <w:rPr>
                            <w:b/>
                            <w:bCs/>
                          </w:rPr>
                          <w:t>Institutional Stakeholders</w:t>
                        </w:r>
                      </w:p>
                    </w:txbxContent>
                  </v:textbox>
                </v:shape>
                <v:shape id="Text Box 48" o:spid="_x0000_s1119" type="#_x0000_t202" style="position:absolute;left:30825;top:115;width:30537;height:25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" fillcolor="white [3201]" stroked="f" strokeweight=".5pt">
                  <v:textbox>
                    <w:txbxContent>
                      <w:p w14:paraId="7EB2C964" w14:textId="77777777" w:rsidR="0089000E" w:rsidRPr="004008EC" w:rsidRDefault="0089000E" w:rsidP="0089000E">
                        <w:pPr>
                          <w:jc w:val="center"/>
                          <w:rPr>
                            <w:b/>
                            <w:bCs/>
                            <w:lang w:val="en-US"/>
                          </w:rPr>
                        </w:pPr>
                        <w:r>
                          <w:rPr>
                            <w:b/>
                            <w:bCs/>
                            <w:lang w:val="en-US"/>
                          </w:rPr>
                          <w:t>Citizens</w:t>
                        </w:r>
                      </w:p>
                    </w:txbxContent>
                  </v:textbox>
                </v:shape>
                <w10:wrap type="topAndBottom" anchorx="margin"/>
              </v:group>
            </w:pict>
          </mc:Fallback>
        </mc:AlternateContent>
      </w:r>
      <w:r w:rsidRPr="00872356">
        <w:rPr>
          <w:rFonts w:ascii="Arial" w:eastAsia="Arial Narrow" w:hAnsi="Arial" w:cs="Arial"/>
          <w:sz w:val="18"/>
          <w:szCs w:val="18"/>
          <w:lang w:val="en-US"/>
        </w:rPr>
        <w:t xml:space="preserve">Q. </w:t>
      </w:r>
      <w:r w:rsidRPr="00872356">
        <w:rPr>
          <w:rFonts w:ascii="Arial" w:eastAsia="Arial Narrow" w:hAnsi="Arial" w:cs="Arial"/>
          <w:i/>
          <w:color w:val="4472C4"/>
          <w:sz w:val="18"/>
          <w:szCs w:val="18"/>
          <w:lang w:val="en-US"/>
        </w:rPr>
        <w:t xml:space="preserve">Have you heard about </w:t>
      </w:r>
      <w:proofErr w:type="gramStart"/>
      <w:r w:rsidRPr="00872356">
        <w:rPr>
          <w:rFonts w:ascii="Arial" w:eastAsia="Arial Narrow" w:hAnsi="Arial" w:cs="Arial"/>
          <w:i/>
          <w:color w:val="4472C4"/>
          <w:sz w:val="18"/>
          <w:szCs w:val="18"/>
          <w:lang w:val="en-US"/>
        </w:rPr>
        <w:t>the UNSDCF</w:t>
      </w:r>
      <w:proofErr w:type="gramEnd"/>
      <w:r w:rsidRPr="00872356">
        <w:rPr>
          <w:rFonts w:ascii="Arial" w:eastAsia="Arial Narrow" w:hAnsi="Arial" w:cs="Arial"/>
          <w:i/>
          <w:color w:val="4472C4"/>
          <w:sz w:val="18"/>
          <w:szCs w:val="18"/>
          <w:lang w:val="en-US"/>
        </w:rPr>
        <w:t>?</w:t>
      </w:r>
      <w:r w:rsidRPr="00872356">
        <w:rPr>
          <w:rFonts w:ascii="Arial" w:eastAsia="Arial Narrow" w:hAnsi="Arial" w:cs="Arial"/>
          <w:color w:val="4472C4"/>
          <w:sz w:val="18"/>
          <w:szCs w:val="18"/>
          <w:lang w:val="en-US"/>
        </w:rPr>
        <w:t xml:space="preserve"> </w:t>
      </w:r>
      <w:r w:rsidRPr="00872356">
        <w:rPr>
          <w:rFonts w:ascii="Arial" w:eastAsia="Arial Narrow" w:hAnsi="Arial" w:cs="Arial"/>
          <w:sz w:val="18"/>
          <w:szCs w:val="18"/>
          <w:lang w:val="en-US"/>
        </w:rPr>
        <w:t>The awareness of the UNSDCF is high for both set of respondents.</w:t>
      </w:r>
    </w:p>
    <w:p w14:paraId="0DFA0C38" w14:textId="77777777" w:rsidR="0089000E" w:rsidRPr="00872356" w:rsidRDefault="0089000E" w:rsidP="0089000E">
      <w:pPr>
        <w:spacing w:after="120" w:line="240" w:lineRule="auto"/>
        <w:jc w:val="both"/>
        <w:rPr>
          <w:rFonts w:ascii="Arial" w:eastAsia="Arial Narrow" w:hAnsi="Arial" w:cs="Arial"/>
          <w:sz w:val="18"/>
          <w:szCs w:val="18"/>
          <w:lang w:val="en-US"/>
        </w:rPr>
      </w:pPr>
    </w:p>
    <w:p w14:paraId="4CB38474" w14:textId="77777777" w:rsidR="0089000E" w:rsidRPr="00872356" w:rsidRDefault="0089000E" w:rsidP="0089000E">
      <w:pPr>
        <w:spacing w:after="120" w:line="240" w:lineRule="auto"/>
        <w:jc w:val="both"/>
        <w:rPr>
          <w:rFonts w:ascii="Arial" w:eastAsia="Arial Narrow" w:hAnsi="Arial" w:cs="Arial"/>
          <w:sz w:val="18"/>
          <w:szCs w:val="18"/>
          <w:lang w:val="en-US"/>
        </w:rPr>
      </w:pPr>
      <w:r w:rsidRPr="00872356">
        <w:rPr>
          <w:rFonts w:ascii="Arial" w:eastAsia="Arial Narrow" w:hAnsi="Arial" w:cs="Arial"/>
          <w:sz w:val="18"/>
          <w:szCs w:val="18"/>
          <w:lang w:val="en-US"/>
        </w:rPr>
        <w:t xml:space="preserve">Q. </w:t>
      </w:r>
      <w:r w:rsidRPr="00872356">
        <w:rPr>
          <w:rFonts w:ascii="Arial" w:eastAsia="Arial Narrow" w:hAnsi="Arial" w:cs="Arial"/>
          <w:i/>
          <w:color w:val="4472C4"/>
          <w:sz w:val="18"/>
          <w:szCs w:val="18"/>
          <w:lang w:val="en-US"/>
        </w:rPr>
        <w:t>Are the UNSDCF objectives aligned with the national priorities?</w:t>
      </w:r>
      <w:r w:rsidRPr="00872356">
        <w:rPr>
          <w:rFonts w:ascii="Arial" w:eastAsia="Arial Narrow" w:hAnsi="Arial" w:cs="Arial"/>
          <w:color w:val="4472C4"/>
          <w:sz w:val="18"/>
          <w:szCs w:val="18"/>
          <w:lang w:val="en-US"/>
        </w:rPr>
        <w:t xml:space="preserve"> </w:t>
      </w:r>
      <w:r w:rsidRPr="00872356">
        <w:rPr>
          <w:rFonts w:ascii="Arial" w:eastAsia="Arial Narrow" w:hAnsi="Arial" w:cs="Arial"/>
          <w:sz w:val="18"/>
          <w:szCs w:val="18"/>
          <w:lang w:val="en-US"/>
        </w:rPr>
        <w:t>The overwhelming majority of Institutional stakeholders believe that the UNSDCF is aligned well with national priorities. This was also evident from the FGDs, interviews and this data supports the analysis contained in the synoptic table.</w:t>
      </w:r>
    </w:p>
    <w:p w14:paraId="1DED3441" w14:textId="77777777" w:rsidR="0089000E" w:rsidRPr="00872356" w:rsidRDefault="0089000E" w:rsidP="0089000E">
      <w:pPr>
        <w:spacing w:after="120" w:line="240" w:lineRule="auto"/>
        <w:jc w:val="both"/>
        <w:rPr>
          <w:rFonts w:ascii="Arial" w:eastAsia="Arial Narrow" w:hAnsi="Arial" w:cs="Arial"/>
          <w:sz w:val="18"/>
          <w:szCs w:val="18"/>
          <w:lang w:val="en-US"/>
        </w:rPr>
      </w:pPr>
      <w:r w:rsidRPr="00872356">
        <w:rPr>
          <w:rFonts w:ascii="Arial" w:hAnsi="Arial" w:cs="Arial"/>
          <w:noProof/>
          <w:lang w:val="en-US"/>
        </w:rPr>
        <w:lastRenderedPageBreak/>
        <w:drawing>
          <wp:anchor distT="0" distB="0" distL="114300" distR="114300" simplePos="0" relativeHeight="251661312" behindDoc="0" locked="0" layoutInCell="1" hidden="0" allowOverlap="1" wp14:anchorId="4B7E67EC" wp14:editId="4B6595FC">
            <wp:simplePos x="0" y="0"/>
            <wp:positionH relativeFrom="column">
              <wp:posOffset>1460500</wp:posOffset>
            </wp:positionH>
            <wp:positionV relativeFrom="paragraph">
              <wp:posOffset>57150</wp:posOffset>
            </wp:positionV>
            <wp:extent cx="3009900" cy="1809750"/>
            <wp:effectExtent l="0" t="0" r="0" b="0"/>
            <wp:wrapTopAndBottom/>
            <wp:docPr id="117" name="image2.png" descr="A pie chart with text&#10;&#10;Description automatically generated"/>
            <wp:cNvGraphicFramePr/>
            <a:graphic xmlns:a="http://schemas.openxmlformats.org/drawingml/2006/main">
              <a:graphicData uri="http://schemas.openxmlformats.org/drawingml/2006/picture">
                <pic:pic xmlns:pic="http://schemas.openxmlformats.org/drawingml/2006/picture">
                  <pic:nvPicPr>
                    <pic:cNvPr id="117" name="image2.png" descr="A pie chart with text&#10;&#10;Description automatically generated"/>
                    <pic:cNvPicPr preferRelativeResize="0"/>
                  </pic:nvPicPr>
                  <pic:blipFill>
                    <a:blip r:embed="rId37"/>
                    <a:srcRect/>
                    <a:stretch>
                      <a:fillRect/>
                    </a:stretch>
                  </pic:blipFill>
                  <pic:spPr>
                    <a:xfrm>
                      <a:off x="0" y="0"/>
                      <a:ext cx="3009900" cy="1809750"/>
                    </a:xfrm>
                    <a:prstGeom prst="rect">
                      <a:avLst/>
                    </a:prstGeom>
                    <a:ln/>
                  </pic:spPr>
                </pic:pic>
              </a:graphicData>
            </a:graphic>
          </wp:anchor>
        </w:drawing>
      </w:r>
    </w:p>
    <w:p w14:paraId="2FFA5A7C" w14:textId="77777777" w:rsidR="0089000E" w:rsidRPr="00872356" w:rsidRDefault="0089000E" w:rsidP="0089000E">
      <w:pPr>
        <w:spacing w:after="120" w:line="240" w:lineRule="auto"/>
        <w:jc w:val="both"/>
        <w:rPr>
          <w:rFonts w:ascii="Arial" w:eastAsia="Arial Narrow" w:hAnsi="Arial" w:cs="Arial"/>
          <w:sz w:val="18"/>
          <w:szCs w:val="18"/>
          <w:lang w:val="en-US"/>
        </w:rPr>
      </w:pPr>
    </w:p>
    <w:p w14:paraId="326E1BB8" w14:textId="77777777" w:rsidR="0089000E" w:rsidRPr="00872356" w:rsidRDefault="0089000E" w:rsidP="0089000E">
      <w:pPr>
        <w:spacing w:after="120" w:line="240" w:lineRule="auto"/>
        <w:jc w:val="both"/>
        <w:rPr>
          <w:rFonts w:ascii="Arial" w:eastAsia="Arial Narrow" w:hAnsi="Arial" w:cs="Arial"/>
          <w:sz w:val="18"/>
          <w:szCs w:val="18"/>
          <w:lang w:val="en-US"/>
        </w:rPr>
      </w:pPr>
      <w:r w:rsidRPr="00872356">
        <w:rPr>
          <w:rFonts w:ascii="Arial" w:hAnsi="Arial" w:cs="Arial"/>
          <w:noProof/>
          <w:lang w:val="en-US"/>
        </w:rPr>
        <w:drawing>
          <wp:anchor distT="0" distB="0" distL="114300" distR="114300" simplePos="0" relativeHeight="251662336" behindDoc="0" locked="0" layoutInCell="1" hidden="0" allowOverlap="1" wp14:anchorId="1337C8CE" wp14:editId="5E1F3BA9">
            <wp:simplePos x="0" y="0"/>
            <wp:positionH relativeFrom="column">
              <wp:posOffset>1498600</wp:posOffset>
            </wp:positionH>
            <wp:positionV relativeFrom="paragraph">
              <wp:posOffset>511810</wp:posOffset>
            </wp:positionV>
            <wp:extent cx="2952750" cy="1924050"/>
            <wp:effectExtent l="0" t="0" r="0" b="0"/>
            <wp:wrapTopAndBottom/>
            <wp:docPr id="118" name="image4.png" descr="A pie chart with text&#10;&#10;Description automatically generated"/>
            <wp:cNvGraphicFramePr/>
            <a:graphic xmlns:a="http://schemas.openxmlformats.org/drawingml/2006/main">
              <a:graphicData uri="http://schemas.openxmlformats.org/drawingml/2006/picture">
                <pic:pic xmlns:pic="http://schemas.openxmlformats.org/drawingml/2006/picture">
                  <pic:nvPicPr>
                    <pic:cNvPr id="118" name="image4.png" descr="A pie chart with text&#10;&#10;Description automatically generated"/>
                    <pic:cNvPicPr preferRelativeResize="0"/>
                  </pic:nvPicPr>
                  <pic:blipFill>
                    <a:blip r:embed="rId38"/>
                    <a:srcRect/>
                    <a:stretch>
                      <a:fillRect/>
                    </a:stretch>
                  </pic:blipFill>
                  <pic:spPr>
                    <a:xfrm>
                      <a:off x="0" y="0"/>
                      <a:ext cx="2952750" cy="1924050"/>
                    </a:xfrm>
                    <a:prstGeom prst="rect">
                      <a:avLst/>
                    </a:prstGeom>
                    <a:ln/>
                  </pic:spPr>
                </pic:pic>
              </a:graphicData>
            </a:graphic>
          </wp:anchor>
        </w:drawing>
      </w:r>
      <w:r w:rsidRPr="00872356">
        <w:rPr>
          <w:rFonts w:ascii="Arial" w:eastAsia="Arial Narrow" w:hAnsi="Arial" w:cs="Arial"/>
          <w:sz w:val="18"/>
          <w:szCs w:val="18"/>
          <w:lang w:val="en-US"/>
        </w:rPr>
        <w:t xml:space="preserve">Q. </w:t>
      </w:r>
      <w:r w:rsidRPr="00872356">
        <w:rPr>
          <w:rFonts w:ascii="Arial" w:eastAsia="Arial Narrow" w:hAnsi="Arial" w:cs="Arial"/>
          <w:i/>
          <w:color w:val="4472C4"/>
          <w:sz w:val="18"/>
          <w:szCs w:val="18"/>
          <w:lang w:val="en-US"/>
        </w:rPr>
        <w:t>Are you aware of the steps being taken by the national or local governments to implement the UNSDCF or the SDGs?</w:t>
      </w:r>
      <w:r w:rsidRPr="00872356">
        <w:rPr>
          <w:rFonts w:ascii="Arial" w:eastAsia="Arial Narrow" w:hAnsi="Arial" w:cs="Arial"/>
          <w:color w:val="4472C4"/>
          <w:sz w:val="18"/>
          <w:szCs w:val="18"/>
          <w:lang w:val="en-US"/>
        </w:rPr>
        <w:t xml:space="preserve"> </w:t>
      </w:r>
      <w:r w:rsidRPr="00872356">
        <w:rPr>
          <w:rFonts w:ascii="Arial" w:eastAsia="Arial Narrow" w:hAnsi="Arial" w:cs="Arial"/>
          <w:sz w:val="18"/>
          <w:szCs w:val="18"/>
          <w:lang w:val="en-US"/>
        </w:rPr>
        <w:t>The overwhelming majority of citizens stated that they were either unaware or slightly aware (77%). This points to the lack of adequate engagement, advocacy and possibly transparency.</w:t>
      </w:r>
    </w:p>
    <w:p w14:paraId="452A1F0F" w14:textId="77777777" w:rsidR="0089000E" w:rsidRPr="00872356" w:rsidRDefault="0089000E" w:rsidP="0089000E">
      <w:pPr>
        <w:spacing w:after="120" w:line="240" w:lineRule="auto"/>
        <w:jc w:val="both"/>
        <w:rPr>
          <w:rFonts w:ascii="Arial" w:eastAsia="Arial Narrow" w:hAnsi="Arial" w:cs="Arial"/>
          <w:sz w:val="18"/>
          <w:szCs w:val="18"/>
          <w:lang w:val="en-US"/>
        </w:rPr>
      </w:pPr>
    </w:p>
    <w:p w14:paraId="7BF66BA5" w14:textId="77777777" w:rsidR="0089000E" w:rsidRPr="00872356" w:rsidRDefault="0089000E" w:rsidP="0089000E">
      <w:pPr>
        <w:spacing w:after="120" w:line="240" w:lineRule="auto"/>
        <w:jc w:val="both"/>
        <w:rPr>
          <w:rFonts w:ascii="Arial" w:eastAsia="Arial Narrow" w:hAnsi="Arial" w:cs="Arial"/>
          <w:sz w:val="18"/>
          <w:szCs w:val="18"/>
          <w:lang w:val="en-US"/>
        </w:rPr>
      </w:pPr>
      <w:r w:rsidRPr="00872356">
        <w:rPr>
          <w:rFonts w:ascii="Arial" w:eastAsia="Arial Narrow" w:hAnsi="Arial" w:cs="Arial"/>
          <w:sz w:val="18"/>
          <w:szCs w:val="18"/>
          <w:lang w:val="en-US"/>
        </w:rPr>
        <w:t xml:space="preserve">Q. </w:t>
      </w:r>
      <w:r w:rsidRPr="00872356">
        <w:rPr>
          <w:rFonts w:ascii="Arial" w:eastAsia="Arial Narrow" w:hAnsi="Arial" w:cs="Arial"/>
          <w:i/>
          <w:color w:val="4472C4"/>
          <w:sz w:val="18"/>
          <w:szCs w:val="18"/>
          <w:lang w:val="en-US"/>
        </w:rPr>
        <w:t>When thinking about the performance of your local government on the SDGs, which of the following statements do you agree with most?</w:t>
      </w:r>
      <w:r w:rsidRPr="00872356">
        <w:rPr>
          <w:rFonts w:ascii="Arial" w:eastAsia="Arial Narrow" w:hAnsi="Arial" w:cs="Arial"/>
          <w:color w:val="4472C4"/>
          <w:sz w:val="18"/>
          <w:szCs w:val="18"/>
          <w:lang w:val="en-US"/>
        </w:rPr>
        <w:t xml:space="preserve"> </w:t>
      </w:r>
      <w:r w:rsidRPr="00872356">
        <w:rPr>
          <w:rFonts w:ascii="Arial" w:eastAsia="Arial Narrow" w:hAnsi="Arial" w:cs="Arial"/>
          <w:sz w:val="18"/>
          <w:szCs w:val="18"/>
          <w:lang w:val="en-US"/>
        </w:rPr>
        <w:t xml:space="preserve">The response to this question reiterates the point about adequate awareness raising, advocacy, and citizen engagement. </w:t>
      </w:r>
    </w:p>
    <w:p w14:paraId="378C9A0B" w14:textId="77777777" w:rsidR="0089000E" w:rsidRPr="00872356" w:rsidRDefault="0089000E" w:rsidP="0089000E">
      <w:pPr>
        <w:spacing w:after="120" w:line="240" w:lineRule="auto"/>
        <w:jc w:val="both"/>
        <w:rPr>
          <w:rFonts w:ascii="Arial" w:eastAsia="Arial Narrow" w:hAnsi="Arial" w:cs="Arial"/>
          <w:sz w:val="18"/>
          <w:szCs w:val="18"/>
          <w:lang w:val="en-US"/>
        </w:rPr>
      </w:pPr>
      <w:r w:rsidRPr="00924D0B">
        <w:rPr>
          <w:rFonts w:ascii="Arial" w:eastAsia="Arial Narrow" w:hAnsi="Arial" w:cs="Arial"/>
          <w:noProof/>
          <w:sz w:val="18"/>
          <w:szCs w:val="18"/>
          <w:lang w:val="en-US"/>
        </w:rPr>
        <w:drawing>
          <wp:inline distT="0" distB="0" distL="0" distR="0" wp14:anchorId="6F409E67" wp14:editId="1D09D7B9">
            <wp:extent cx="5906022" cy="2292369"/>
            <wp:effectExtent l="0" t="0" r="0" b="0"/>
            <wp:docPr id="589573931" name="Picture 1" descr="A graph with blue rectangles and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9573931" name="Picture 1" descr="A graph with blue rectangles and black text&#10;&#10;AI-generated content may be incorrect."/>
                    <pic:cNvPicPr/>
                  </pic:nvPicPr>
                  <pic:blipFill>
                    <a:blip r:embed="rId39"/>
                    <a:stretch>
                      <a:fillRect/>
                    </a:stretch>
                  </pic:blipFill>
                  <pic:spPr>
                    <a:xfrm>
                      <a:off x="0" y="0"/>
                      <a:ext cx="5907888" cy="2293093"/>
                    </a:xfrm>
                    <a:prstGeom prst="rect">
                      <a:avLst/>
                    </a:prstGeom>
                  </pic:spPr>
                </pic:pic>
              </a:graphicData>
            </a:graphic>
          </wp:inline>
        </w:drawing>
      </w:r>
    </w:p>
    <w:p w14:paraId="27FE70A3" w14:textId="77777777" w:rsidR="0089000E" w:rsidRDefault="0089000E" w:rsidP="0089000E">
      <w:pPr>
        <w:spacing w:after="120" w:line="240" w:lineRule="auto"/>
        <w:jc w:val="both"/>
        <w:rPr>
          <w:rFonts w:ascii="Arial" w:eastAsia="Arial Narrow" w:hAnsi="Arial" w:cs="Arial"/>
          <w:sz w:val="18"/>
          <w:szCs w:val="18"/>
          <w:lang w:val="en-US"/>
        </w:rPr>
      </w:pPr>
    </w:p>
    <w:p w14:paraId="6733F27B" w14:textId="77777777" w:rsidR="0089000E" w:rsidRPr="00872356" w:rsidRDefault="0089000E" w:rsidP="0089000E">
      <w:pPr>
        <w:spacing w:after="120" w:line="240" w:lineRule="auto"/>
        <w:jc w:val="both"/>
        <w:rPr>
          <w:rFonts w:ascii="Arial" w:eastAsia="Arial Narrow" w:hAnsi="Arial" w:cs="Arial"/>
          <w:sz w:val="18"/>
          <w:szCs w:val="18"/>
          <w:lang w:val="en-US"/>
        </w:rPr>
      </w:pPr>
      <w:r w:rsidRPr="00872356">
        <w:rPr>
          <w:rFonts w:ascii="Arial" w:eastAsia="Arial Narrow" w:hAnsi="Arial" w:cs="Arial"/>
          <w:sz w:val="18"/>
          <w:szCs w:val="18"/>
          <w:lang w:val="en-US"/>
        </w:rPr>
        <w:lastRenderedPageBreak/>
        <w:t xml:space="preserve">Q. </w:t>
      </w:r>
      <w:r w:rsidRPr="00872356">
        <w:rPr>
          <w:rFonts w:ascii="Arial" w:eastAsia="Arial Narrow" w:hAnsi="Arial" w:cs="Arial"/>
          <w:i/>
          <w:color w:val="4472C4"/>
          <w:sz w:val="18"/>
          <w:szCs w:val="18"/>
          <w:lang w:val="en-US"/>
        </w:rPr>
        <w:t>Which of the following would you recommend to local governments to improve their performance on the implementation of the SDGs?</w:t>
      </w:r>
      <w:r w:rsidRPr="00872356">
        <w:rPr>
          <w:rFonts w:ascii="Arial" w:eastAsia="Arial Narrow" w:hAnsi="Arial" w:cs="Arial"/>
          <w:color w:val="4472C4"/>
          <w:sz w:val="18"/>
          <w:szCs w:val="18"/>
          <w:lang w:val="en-US"/>
        </w:rPr>
        <w:t xml:space="preserve"> </w:t>
      </w:r>
      <w:r w:rsidRPr="00872356">
        <w:rPr>
          <w:rFonts w:ascii="Arial" w:eastAsia="Arial Narrow" w:hAnsi="Arial" w:cs="Arial"/>
          <w:sz w:val="18"/>
          <w:szCs w:val="18"/>
          <w:lang w:val="en-US"/>
        </w:rPr>
        <w:t>The theme of improving engagement, transparency, and inclusion is a recurrent one, as may be evident from the responses to this question.</w:t>
      </w:r>
    </w:p>
    <w:p w14:paraId="4EEA4DA5" w14:textId="77777777" w:rsidR="0089000E" w:rsidRPr="00872356" w:rsidRDefault="0089000E" w:rsidP="0089000E">
      <w:pPr>
        <w:spacing w:after="120" w:line="240" w:lineRule="auto"/>
        <w:jc w:val="both"/>
        <w:rPr>
          <w:rFonts w:ascii="Arial" w:eastAsia="Arial Narrow" w:hAnsi="Arial" w:cs="Arial"/>
          <w:sz w:val="18"/>
          <w:szCs w:val="18"/>
          <w:lang w:val="en-US"/>
        </w:rPr>
      </w:pPr>
    </w:p>
    <w:p w14:paraId="0DB1A18A" w14:textId="77777777" w:rsidR="0089000E" w:rsidRPr="00872356" w:rsidRDefault="0089000E" w:rsidP="0089000E">
      <w:pPr>
        <w:spacing w:after="120" w:line="240" w:lineRule="auto"/>
        <w:jc w:val="both"/>
        <w:rPr>
          <w:rFonts w:ascii="Arial" w:eastAsia="Arial Narrow" w:hAnsi="Arial" w:cs="Arial"/>
          <w:sz w:val="18"/>
          <w:szCs w:val="18"/>
          <w:lang w:val="en-US"/>
        </w:rPr>
      </w:pPr>
      <w:r w:rsidRPr="00872356">
        <w:rPr>
          <w:rFonts w:ascii="Arial" w:eastAsia="Arial Narrow" w:hAnsi="Arial" w:cs="Arial"/>
          <w:noProof/>
          <w:sz w:val="18"/>
          <w:szCs w:val="18"/>
          <w:lang w:val="en-US"/>
        </w:rPr>
        <w:drawing>
          <wp:anchor distT="0" distB="0" distL="114300" distR="114300" simplePos="0" relativeHeight="251665408" behindDoc="0" locked="0" layoutInCell="1" allowOverlap="1" wp14:anchorId="1DA582E4" wp14:editId="719B1E85">
            <wp:simplePos x="0" y="0"/>
            <wp:positionH relativeFrom="column">
              <wp:posOffset>0</wp:posOffset>
            </wp:positionH>
            <wp:positionV relativeFrom="paragraph">
              <wp:posOffset>1905</wp:posOffset>
            </wp:positionV>
            <wp:extent cx="5867475" cy="2114550"/>
            <wp:effectExtent l="0" t="0" r="0" b="0"/>
            <wp:wrapTopAndBottom/>
            <wp:docPr id="120" name="image5.png" descr="A graph of a number of people&#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120" name="image5.png" descr="A graph of a number of people&#10;&#10;Description automatically generated with medium confidence"/>
                    <pic:cNvPicPr preferRelativeResize="0"/>
                  </pic:nvPicPr>
                  <pic:blipFill>
                    <a:blip r:embed="rId40">
                      <a:extLst>
                        <a:ext uri="{28A0092B-C50C-407E-A947-70E740481C1C}">
                          <a14:useLocalDpi xmlns:a14="http://schemas.microsoft.com/office/drawing/2010/main" val="0"/>
                        </a:ext>
                      </a:extLst>
                    </a:blip>
                    <a:srcRect/>
                    <a:stretch>
                      <a:fillRect/>
                    </a:stretch>
                  </pic:blipFill>
                  <pic:spPr>
                    <a:xfrm>
                      <a:off x="0" y="0"/>
                      <a:ext cx="5867475" cy="2114550"/>
                    </a:xfrm>
                    <a:prstGeom prst="rect">
                      <a:avLst/>
                    </a:prstGeom>
                    <a:ln/>
                  </pic:spPr>
                </pic:pic>
              </a:graphicData>
            </a:graphic>
          </wp:anchor>
        </w:drawing>
      </w:r>
    </w:p>
    <w:p w14:paraId="728EE281" w14:textId="77777777" w:rsidR="0089000E" w:rsidRPr="00872356" w:rsidRDefault="0089000E" w:rsidP="0089000E">
      <w:pPr>
        <w:spacing w:after="120" w:line="240" w:lineRule="auto"/>
        <w:jc w:val="both"/>
        <w:rPr>
          <w:rFonts w:ascii="Arial" w:eastAsia="Arial Narrow" w:hAnsi="Arial" w:cs="Arial"/>
          <w:sz w:val="18"/>
          <w:szCs w:val="18"/>
          <w:lang w:val="en-US"/>
        </w:rPr>
      </w:pPr>
    </w:p>
    <w:p w14:paraId="6E94519E" w14:textId="77777777" w:rsidR="0089000E" w:rsidRPr="00872356" w:rsidRDefault="0089000E" w:rsidP="0089000E">
      <w:pPr>
        <w:spacing w:after="120" w:line="240" w:lineRule="auto"/>
        <w:jc w:val="both"/>
        <w:rPr>
          <w:rFonts w:ascii="Arial" w:eastAsia="Arial Narrow" w:hAnsi="Arial" w:cs="Arial"/>
          <w:sz w:val="18"/>
          <w:szCs w:val="18"/>
          <w:lang w:val="en-US"/>
        </w:rPr>
      </w:pPr>
      <w:r w:rsidRPr="00872356">
        <w:rPr>
          <w:rFonts w:ascii="Arial" w:hAnsi="Arial" w:cs="Arial"/>
          <w:noProof/>
          <w:lang w:val="en-US"/>
        </w:rPr>
        <w:drawing>
          <wp:anchor distT="0" distB="0" distL="114300" distR="114300" simplePos="0" relativeHeight="251663360" behindDoc="0" locked="0" layoutInCell="1" hidden="0" allowOverlap="1" wp14:anchorId="66EECF46" wp14:editId="72928D1D">
            <wp:simplePos x="0" y="0"/>
            <wp:positionH relativeFrom="margin">
              <wp:align>center</wp:align>
            </wp:positionH>
            <wp:positionV relativeFrom="paragraph">
              <wp:posOffset>480060</wp:posOffset>
            </wp:positionV>
            <wp:extent cx="4057650" cy="2647950"/>
            <wp:effectExtent l="0" t="0" r="0" b="0"/>
            <wp:wrapTopAndBottom/>
            <wp:docPr id="121" name="image6.png" descr="A graph with numbers and a number&#10;&#10;Description automatically generated"/>
            <wp:cNvGraphicFramePr/>
            <a:graphic xmlns:a="http://schemas.openxmlformats.org/drawingml/2006/main">
              <a:graphicData uri="http://schemas.openxmlformats.org/drawingml/2006/picture">
                <pic:pic xmlns:pic="http://schemas.openxmlformats.org/drawingml/2006/picture">
                  <pic:nvPicPr>
                    <pic:cNvPr id="121" name="image6.png" descr="A graph with numbers and a number&#10;&#10;Description automatically generated"/>
                    <pic:cNvPicPr preferRelativeResize="0"/>
                  </pic:nvPicPr>
                  <pic:blipFill>
                    <a:blip r:embed="rId41"/>
                    <a:srcRect/>
                    <a:stretch>
                      <a:fillRect/>
                    </a:stretch>
                  </pic:blipFill>
                  <pic:spPr>
                    <a:xfrm>
                      <a:off x="0" y="0"/>
                      <a:ext cx="4057650" cy="2647950"/>
                    </a:xfrm>
                    <a:prstGeom prst="rect">
                      <a:avLst/>
                    </a:prstGeom>
                    <a:ln/>
                  </pic:spPr>
                </pic:pic>
              </a:graphicData>
            </a:graphic>
          </wp:anchor>
        </w:drawing>
      </w:r>
      <w:r w:rsidRPr="00872356">
        <w:rPr>
          <w:rFonts w:ascii="Arial" w:eastAsia="Arial Narrow" w:hAnsi="Arial" w:cs="Arial"/>
          <w:sz w:val="18"/>
          <w:szCs w:val="18"/>
          <w:lang w:val="en-US"/>
        </w:rPr>
        <w:t xml:space="preserve">Q. </w:t>
      </w:r>
      <w:r w:rsidRPr="00872356">
        <w:rPr>
          <w:rFonts w:ascii="Arial" w:eastAsia="Arial Narrow" w:hAnsi="Arial" w:cs="Arial"/>
          <w:i/>
          <w:color w:val="4472C4"/>
          <w:sz w:val="18"/>
          <w:szCs w:val="18"/>
          <w:lang w:val="en-US"/>
        </w:rPr>
        <w:t xml:space="preserve">Which SDGs should the local government prioritize? </w:t>
      </w:r>
      <w:r w:rsidRPr="00872356">
        <w:rPr>
          <w:rFonts w:ascii="Arial" w:eastAsia="Arial Narrow" w:hAnsi="Arial" w:cs="Arial"/>
          <w:sz w:val="18"/>
          <w:szCs w:val="18"/>
          <w:lang w:val="en-US"/>
        </w:rPr>
        <w:t>Citizens were asked to identify three top priorities, and the results point towards reducing poverty, economic growth and employment, and investing in education. Although female respondents constituted 75% of the total, a surprising small number chose gender empowerment as a priority.</w:t>
      </w:r>
    </w:p>
    <w:p w14:paraId="4B0C03D2" w14:textId="77777777" w:rsidR="0089000E" w:rsidRPr="00872356" w:rsidRDefault="0089000E" w:rsidP="0089000E">
      <w:pPr>
        <w:spacing w:after="120" w:line="240" w:lineRule="auto"/>
        <w:jc w:val="both"/>
        <w:rPr>
          <w:rFonts w:ascii="Arial" w:eastAsia="Arial Narrow" w:hAnsi="Arial" w:cs="Arial"/>
          <w:sz w:val="18"/>
          <w:szCs w:val="18"/>
          <w:lang w:val="en-US"/>
        </w:rPr>
      </w:pPr>
    </w:p>
    <w:p w14:paraId="26FB7F02" w14:textId="77777777" w:rsidR="0089000E" w:rsidRDefault="0089000E" w:rsidP="0089000E">
      <w:pPr>
        <w:spacing w:after="120" w:line="240" w:lineRule="auto"/>
        <w:jc w:val="both"/>
        <w:rPr>
          <w:rFonts w:ascii="Arial" w:eastAsia="Arial Narrow" w:hAnsi="Arial" w:cs="Arial"/>
          <w:sz w:val="18"/>
          <w:szCs w:val="18"/>
          <w:lang w:val="en-US"/>
        </w:rPr>
      </w:pPr>
    </w:p>
    <w:p w14:paraId="194442E6" w14:textId="77777777" w:rsidR="0089000E" w:rsidRDefault="0089000E" w:rsidP="0089000E">
      <w:pPr>
        <w:spacing w:after="120" w:line="240" w:lineRule="auto"/>
        <w:jc w:val="both"/>
        <w:rPr>
          <w:rFonts w:ascii="Arial" w:eastAsia="Arial Narrow" w:hAnsi="Arial" w:cs="Arial"/>
          <w:sz w:val="18"/>
          <w:szCs w:val="18"/>
          <w:lang w:val="en-US"/>
        </w:rPr>
      </w:pPr>
    </w:p>
    <w:p w14:paraId="6AC73CDB" w14:textId="77777777" w:rsidR="0089000E" w:rsidRDefault="0089000E" w:rsidP="0089000E">
      <w:pPr>
        <w:spacing w:after="120" w:line="240" w:lineRule="auto"/>
        <w:jc w:val="both"/>
        <w:rPr>
          <w:rFonts w:ascii="Arial" w:eastAsia="Arial Narrow" w:hAnsi="Arial" w:cs="Arial"/>
          <w:sz w:val="18"/>
          <w:szCs w:val="18"/>
          <w:lang w:val="en-US"/>
        </w:rPr>
      </w:pPr>
    </w:p>
    <w:p w14:paraId="78768C73" w14:textId="77777777" w:rsidR="0089000E" w:rsidRDefault="0089000E" w:rsidP="0089000E">
      <w:pPr>
        <w:spacing w:after="120" w:line="240" w:lineRule="auto"/>
        <w:jc w:val="both"/>
        <w:rPr>
          <w:rFonts w:ascii="Arial" w:eastAsia="Arial Narrow" w:hAnsi="Arial" w:cs="Arial"/>
          <w:sz w:val="18"/>
          <w:szCs w:val="18"/>
          <w:lang w:val="en-US"/>
        </w:rPr>
      </w:pPr>
    </w:p>
    <w:p w14:paraId="76F71162" w14:textId="77777777" w:rsidR="0089000E" w:rsidRDefault="0089000E" w:rsidP="0089000E">
      <w:pPr>
        <w:spacing w:after="120" w:line="240" w:lineRule="auto"/>
        <w:jc w:val="both"/>
        <w:rPr>
          <w:rFonts w:ascii="Arial" w:eastAsia="Arial Narrow" w:hAnsi="Arial" w:cs="Arial"/>
          <w:sz w:val="18"/>
          <w:szCs w:val="18"/>
          <w:lang w:val="en-US"/>
        </w:rPr>
      </w:pPr>
    </w:p>
    <w:p w14:paraId="7F62D54F" w14:textId="77777777" w:rsidR="0089000E" w:rsidRPr="00872356" w:rsidRDefault="0089000E" w:rsidP="0089000E">
      <w:pPr>
        <w:spacing w:after="120" w:line="240" w:lineRule="auto"/>
        <w:jc w:val="both"/>
        <w:rPr>
          <w:rFonts w:ascii="Arial" w:eastAsia="Arial Narrow" w:hAnsi="Arial" w:cs="Arial"/>
          <w:sz w:val="18"/>
          <w:szCs w:val="18"/>
          <w:lang w:val="en-US"/>
        </w:rPr>
      </w:pPr>
    </w:p>
    <w:p w14:paraId="0D9E2985" w14:textId="77777777" w:rsidR="0089000E" w:rsidRPr="00872356" w:rsidRDefault="0089000E" w:rsidP="0089000E">
      <w:pPr>
        <w:pStyle w:val="Heading1"/>
        <w:shd w:val="clear" w:color="auto" w:fill="D9E2F3" w:themeFill="accent1" w:themeFillTint="33"/>
        <w:rPr>
          <w:rFonts w:ascii="Arial" w:eastAsia="Twentieth Century" w:hAnsi="Arial" w:cs="Arial"/>
          <w:lang w:val="en-US"/>
        </w:rPr>
      </w:pPr>
      <w:bookmarkStart w:id="28" w:name="_Toc186313203"/>
      <w:r>
        <w:rPr>
          <w:rFonts w:ascii="Arial" w:eastAsia="Twentieth Century" w:hAnsi="Arial" w:cs="Arial"/>
          <w:lang w:val="en-US"/>
        </w:rPr>
        <w:lastRenderedPageBreak/>
        <w:t xml:space="preserve">Section IV: </w:t>
      </w:r>
      <w:r w:rsidRPr="00872356">
        <w:rPr>
          <w:rFonts w:ascii="Arial" w:eastAsia="Twentieth Century" w:hAnsi="Arial" w:cs="Arial"/>
          <w:lang w:val="en-US"/>
        </w:rPr>
        <w:t>Conclusions</w:t>
      </w:r>
      <w:bookmarkEnd w:id="28"/>
      <w:r w:rsidRPr="00872356">
        <w:rPr>
          <w:rFonts w:ascii="Arial" w:eastAsia="Twentieth Century" w:hAnsi="Arial" w:cs="Arial"/>
          <w:lang w:val="en-US"/>
        </w:rPr>
        <w:t xml:space="preserve"> </w:t>
      </w:r>
    </w:p>
    <w:p w14:paraId="07AB8380" w14:textId="77777777" w:rsidR="0089000E" w:rsidRPr="00872356" w:rsidRDefault="0089000E" w:rsidP="0089000E">
      <w:pPr>
        <w:pBdr>
          <w:top w:val="nil"/>
          <w:left w:val="nil"/>
          <w:bottom w:val="nil"/>
          <w:right w:val="nil"/>
          <w:between w:val="nil"/>
        </w:pBdr>
        <w:spacing w:after="120" w:line="240" w:lineRule="auto"/>
        <w:jc w:val="both"/>
        <w:rPr>
          <w:rFonts w:ascii="Arial" w:eastAsia="Arial" w:hAnsi="Arial" w:cs="Arial"/>
          <w:color w:val="000000"/>
          <w:lang w:val="en-US"/>
        </w:rPr>
      </w:pPr>
      <w:r>
        <w:rPr>
          <w:rFonts w:ascii="Arial" w:eastAsia="Arial" w:hAnsi="Arial" w:cs="Arial"/>
          <w:color w:val="000000"/>
          <w:lang w:val="en-US"/>
        </w:rPr>
        <w:t xml:space="preserve">64. </w:t>
      </w:r>
      <w:r w:rsidRPr="00872356">
        <w:rPr>
          <w:rFonts w:ascii="Arial" w:eastAsia="Arial" w:hAnsi="Arial" w:cs="Arial"/>
          <w:color w:val="000000"/>
          <w:lang w:val="en-US"/>
        </w:rPr>
        <w:t>We structure our conclusions into three distinct yet interrelated themes: strategic, structural, and thematic:</w:t>
      </w:r>
    </w:p>
    <w:p w14:paraId="59E0711B" w14:textId="77777777" w:rsidR="0089000E" w:rsidRPr="00872356" w:rsidRDefault="0089000E" w:rsidP="0089000E">
      <w:pPr>
        <w:spacing w:after="120" w:line="240" w:lineRule="auto"/>
        <w:jc w:val="both"/>
        <w:rPr>
          <w:rFonts w:ascii="Arial" w:eastAsia="Arial" w:hAnsi="Arial" w:cs="Arial"/>
          <w:b/>
          <w:color w:val="4472C4"/>
          <w:sz w:val="21"/>
          <w:szCs w:val="21"/>
          <w:lang w:val="en-US"/>
        </w:rPr>
      </w:pPr>
      <w:r w:rsidRPr="00872356">
        <w:rPr>
          <w:rFonts w:ascii="Arial" w:eastAsia="Arial" w:hAnsi="Arial" w:cs="Arial"/>
          <w:b/>
          <w:color w:val="4472C4"/>
          <w:sz w:val="21"/>
          <w:szCs w:val="21"/>
          <w:lang w:val="en-US"/>
        </w:rPr>
        <w:t>Strategic</w:t>
      </w:r>
    </w:p>
    <w:p w14:paraId="12600E13" w14:textId="56746566" w:rsidR="0089000E" w:rsidRPr="00872356" w:rsidRDefault="0089000E">
      <w:pPr>
        <w:numPr>
          <w:ilvl w:val="0"/>
          <w:numId w:val="74"/>
        </w:numPr>
        <w:pBdr>
          <w:top w:val="nil"/>
          <w:left w:val="nil"/>
          <w:bottom w:val="nil"/>
          <w:right w:val="nil"/>
          <w:between w:val="nil"/>
        </w:pBdr>
        <w:spacing w:after="120" w:line="240" w:lineRule="auto"/>
        <w:ind w:left="270" w:hanging="180"/>
        <w:jc w:val="both"/>
        <w:rPr>
          <w:rFonts w:ascii="Arial" w:eastAsia="Arial" w:hAnsi="Arial" w:cs="Arial"/>
          <w:color w:val="000000"/>
          <w:sz w:val="21"/>
          <w:szCs w:val="21"/>
          <w:lang w:val="en-US"/>
        </w:rPr>
      </w:pPr>
      <w:r w:rsidRPr="00872356">
        <w:rPr>
          <w:rFonts w:ascii="Arial" w:eastAsia="Arial" w:hAnsi="Arial" w:cs="Arial"/>
          <w:color w:val="000000"/>
          <w:sz w:val="21"/>
          <w:szCs w:val="21"/>
          <w:lang w:val="en-US"/>
        </w:rPr>
        <w:t xml:space="preserve">The UNSDCF needs to sharpen its strategic focus and sync better with the government’s thrust towards private sector led growth. Because its scope is very broadly </w:t>
      </w:r>
      <w:proofErr w:type="gramStart"/>
      <w:r w:rsidRPr="00872356">
        <w:rPr>
          <w:rFonts w:ascii="Arial" w:eastAsia="Arial" w:hAnsi="Arial" w:cs="Arial"/>
          <w:color w:val="000000"/>
          <w:sz w:val="21"/>
          <w:szCs w:val="21"/>
          <w:lang w:val="en-US"/>
        </w:rPr>
        <w:t>determined,  UNSDCF</w:t>
      </w:r>
      <w:proofErr w:type="gramEnd"/>
      <w:r>
        <w:rPr>
          <w:rFonts w:ascii="Arial" w:eastAsia="Arial" w:hAnsi="Arial" w:cs="Arial"/>
          <w:color w:val="000000"/>
          <w:sz w:val="21"/>
          <w:szCs w:val="21"/>
          <w:lang w:val="en-US"/>
        </w:rPr>
        <w:t xml:space="preserve"> </w:t>
      </w:r>
      <w:r w:rsidRPr="00872356">
        <w:rPr>
          <w:rFonts w:ascii="Arial" w:eastAsia="Arial" w:hAnsi="Arial" w:cs="Arial"/>
          <w:color w:val="000000"/>
          <w:sz w:val="21"/>
          <w:szCs w:val="21"/>
          <w:lang w:val="en-US"/>
        </w:rPr>
        <w:t>does not lend itself well to resource mobilization activities.</w:t>
      </w:r>
    </w:p>
    <w:p w14:paraId="0A08ACA6" w14:textId="77777777" w:rsidR="0089000E" w:rsidRPr="00872356" w:rsidRDefault="0089000E">
      <w:pPr>
        <w:numPr>
          <w:ilvl w:val="0"/>
          <w:numId w:val="74"/>
        </w:numPr>
        <w:pBdr>
          <w:top w:val="nil"/>
          <w:left w:val="nil"/>
          <w:bottom w:val="nil"/>
          <w:right w:val="nil"/>
          <w:between w:val="nil"/>
        </w:pBdr>
        <w:spacing w:after="120" w:line="240" w:lineRule="auto"/>
        <w:ind w:left="270" w:hanging="180"/>
        <w:jc w:val="both"/>
        <w:rPr>
          <w:rFonts w:ascii="Arial" w:eastAsia="Arial" w:hAnsi="Arial" w:cs="Arial"/>
          <w:color w:val="000000"/>
          <w:sz w:val="21"/>
          <w:szCs w:val="21"/>
          <w:lang w:val="en-US"/>
        </w:rPr>
      </w:pPr>
      <w:r w:rsidRPr="00872356">
        <w:rPr>
          <w:rFonts w:ascii="Arial" w:eastAsia="Arial" w:hAnsi="Arial" w:cs="Arial"/>
          <w:color w:val="000000"/>
          <w:sz w:val="21"/>
          <w:szCs w:val="21"/>
          <w:lang w:val="en-US"/>
        </w:rPr>
        <w:t>The value proposition of the UN system is unclear, and the UNSDCF is an embodiment of that weakness.</w:t>
      </w:r>
    </w:p>
    <w:p w14:paraId="09D40332" w14:textId="77777777" w:rsidR="0089000E" w:rsidRPr="00CE75D2" w:rsidRDefault="0089000E">
      <w:pPr>
        <w:numPr>
          <w:ilvl w:val="0"/>
          <w:numId w:val="74"/>
        </w:numPr>
        <w:pBdr>
          <w:top w:val="nil"/>
          <w:left w:val="nil"/>
          <w:bottom w:val="nil"/>
          <w:right w:val="nil"/>
          <w:between w:val="nil"/>
        </w:pBdr>
        <w:spacing w:after="120" w:line="240" w:lineRule="auto"/>
        <w:ind w:left="270" w:hanging="180"/>
        <w:jc w:val="both"/>
        <w:rPr>
          <w:rFonts w:ascii="Arial" w:eastAsia="Arial" w:hAnsi="Arial" w:cs="Arial"/>
          <w:color w:val="000000"/>
          <w:lang w:val="en-US"/>
        </w:rPr>
      </w:pPr>
      <w:r w:rsidRPr="00872356">
        <w:rPr>
          <w:rFonts w:ascii="Arial" w:eastAsia="Arial" w:hAnsi="Arial" w:cs="Arial"/>
          <w:color w:val="000000"/>
          <w:sz w:val="21"/>
          <w:szCs w:val="21"/>
          <w:lang w:val="en-US"/>
        </w:rPr>
        <w:t>In not providing a strategic thrust for private sector engagement, the UNSDCF fails to leverage the economic context, ambition, and opportunities of an upper middle-income country.  In sticking to a template, it loses relevance in a fast-paced development scenario</w:t>
      </w:r>
      <w:r w:rsidRPr="00CE75D2">
        <w:rPr>
          <w:rFonts w:ascii="Arial" w:eastAsia="Arial" w:hAnsi="Arial" w:cs="Arial"/>
          <w:color w:val="000000"/>
          <w:lang w:val="en-US"/>
        </w:rPr>
        <w:t xml:space="preserve">. </w:t>
      </w:r>
      <w:r>
        <w:rPr>
          <w:rFonts w:ascii="Arial" w:eastAsia="Arial" w:hAnsi="Arial" w:cs="Arial"/>
          <w:color w:val="000000"/>
          <w:lang w:val="en-US"/>
        </w:rPr>
        <w:t xml:space="preserve">Engagement with the private sector </w:t>
      </w:r>
      <w:r w:rsidRPr="00CE75D2">
        <w:rPr>
          <w:rFonts w:ascii="Arial" w:hAnsi="Arial" w:cs="Arial"/>
        </w:rPr>
        <w:t>may allow the UN to (a) launch new streams of work: (b) embed UN principles of human rights, equity and equality, transparency, LNOB etc. into the private sector development agenda; (c) create fresh sources for resource mobilization</w:t>
      </w:r>
      <w:r>
        <w:rPr>
          <w:rFonts w:ascii="Arial" w:hAnsi="Arial" w:cs="Arial"/>
        </w:rPr>
        <w:t>.</w:t>
      </w:r>
    </w:p>
    <w:p w14:paraId="258B530F" w14:textId="77777777" w:rsidR="0089000E" w:rsidRPr="00872356" w:rsidRDefault="0089000E">
      <w:pPr>
        <w:numPr>
          <w:ilvl w:val="0"/>
          <w:numId w:val="74"/>
        </w:numPr>
        <w:pBdr>
          <w:top w:val="nil"/>
          <w:left w:val="nil"/>
          <w:bottom w:val="nil"/>
          <w:right w:val="nil"/>
          <w:between w:val="nil"/>
        </w:pBdr>
        <w:spacing w:after="120" w:line="240" w:lineRule="auto"/>
        <w:ind w:left="270" w:hanging="180"/>
        <w:jc w:val="both"/>
        <w:rPr>
          <w:rFonts w:ascii="Arial" w:eastAsia="Arial" w:hAnsi="Arial" w:cs="Arial"/>
          <w:color w:val="000000"/>
          <w:sz w:val="21"/>
          <w:szCs w:val="21"/>
          <w:lang w:val="en-US"/>
        </w:rPr>
      </w:pPr>
      <w:r w:rsidRPr="00872356">
        <w:rPr>
          <w:rFonts w:ascii="Arial" w:eastAsia="Arial" w:hAnsi="Arial" w:cs="Arial"/>
          <w:color w:val="000000"/>
          <w:sz w:val="21"/>
          <w:szCs w:val="21"/>
          <w:lang w:val="en-US"/>
        </w:rPr>
        <w:t xml:space="preserve">The role of the RCO is still a work in progress, although viewed within and outside the UN system as being critical for not only better political engagement and thus ownership, but also for leadership on making the UNSDCF a more credible, relevant, and strategic framework. Against a backdrop of shrinking spaces for dialogue, a widening gulf between different segments of society, and deepening inequality, the RC’s role assumes ever greater heft. </w:t>
      </w:r>
    </w:p>
    <w:p w14:paraId="6CFE1B45" w14:textId="77777777" w:rsidR="0089000E" w:rsidRPr="00872356" w:rsidRDefault="0089000E" w:rsidP="0089000E">
      <w:pPr>
        <w:spacing w:after="120" w:line="240" w:lineRule="auto"/>
        <w:jc w:val="both"/>
        <w:rPr>
          <w:rFonts w:ascii="Arial" w:eastAsia="Arial" w:hAnsi="Arial" w:cs="Arial"/>
          <w:b/>
          <w:color w:val="4472C4"/>
          <w:sz w:val="21"/>
          <w:szCs w:val="21"/>
          <w:lang w:val="en-US"/>
        </w:rPr>
      </w:pPr>
    </w:p>
    <w:p w14:paraId="6B692870" w14:textId="77777777" w:rsidR="0089000E" w:rsidRPr="00872356" w:rsidRDefault="0089000E" w:rsidP="0089000E">
      <w:pPr>
        <w:spacing w:after="120" w:line="240" w:lineRule="auto"/>
        <w:jc w:val="both"/>
        <w:rPr>
          <w:rFonts w:ascii="Arial" w:eastAsia="Arial" w:hAnsi="Arial" w:cs="Arial"/>
          <w:b/>
          <w:color w:val="4472C4"/>
          <w:sz w:val="21"/>
          <w:szCs w:val="21"/>
          <w:lang w:val="en-US"/>
        </w:rPr>
      </w:pPr>
      <w:r w:rsidRPr="00872356">
        <w:rPr>
          <w:rFonts w:ascii="Arial" w:eastAsia="Arial" w:hAnsi="Arial" w:cs="Arial"/>
          <w:b/>
          <w:color w:val="4472C4"/>
          <w:sz w:val="21"/>
          <w:szCs w:val="21"/>
          <w:lang w:val="en-US"/>
        </w:rPr>
        <w:t xml:space="preserve">Thematic </w:t>
      </w:r>
    </w:p>
    <w:p w14:paraId="3C4152FD" w14:textId="77777777" w:rsidR="0089000E" w:rsidRPr="00872356" w:rsidRDefault="0089000E">
      <w:pPr>
        <w:numPr>
          <w:ilvl w:val="0"/>
          <w:numId w:val="87"/>
        </w:numPr>
        <w:pBdr>
          <w:top w:val="nil"/>
          <w:left w:val="nil"/>
          <w:bottom w:val="nil"/>
          <w:right w:val="nil"/>
          <w:between w:val="nil"/>
        </w:pBdr>
        <w:spacing w:after="120" w:line="240" w:lineRule="auto"/>
        <w:ind w:left="270"/>
        <w:jc w:val="both"/>
        <w:rPr>
          <w:rFonts w:ascii="Arial" w:eastAsia="Arial" w:hAnsi="Arial" w:cs="Arial"/>
          <w:color w:val="000000"/>
          <w:sz w:val="21"/>
          <w:szCs w:val="21"/>
          <w:lang w:val="en-US"/>
        </w:rPr>
      </w:pPr>
      <w:r w:rsidRPr="00872356">
        <w:rPr>
          <w:rFonts w:ascii="Arial" w:eastAsia="Arial" w:hAnsi="Arial" w:cs="Arial"/>
          <w:color w:val="000000"/>
          <w:sz w:val="21"/>
          <w:szCs w:val="21"/>
          <w:lang w:val="en-US"/>
        </w:rPr>
        <w:t>The UNSDCF has contributed significantly to improving governance in Georgia. Progress in enhancing the rule of law, human rights, and the representation and participation of women in decision-making has been noteworthy. The strengthened accountability and transparency of institutions have also been crucial outcomes.</w:t>
      </w:r>
    </w:p>
    <w:p w14:paraId="311988F4" w14:textId="77777777" w:rsidR="0089000E" w:rsidRPr="00872356" w:rsidRDefault="0089000E">
      <w:pPr>
        <w:numPr>
          <w:ilvl w:val="0"/>
          <w:numId w:val="87"/>
        </w:numPr>
        <w:pBdr>
          <w:top w:val="nil"/>
          <w:left w:val="nil"/>
          <w:bottom w:val="nil"/>
          <w:right w:val="nil"/>
          <w:between w:val="nil"/>
        </w:pBdr>
        <w:spacing w:after="120" w:line="240" w:lineRule="auto"/>
        <w:ind w:left="270" w:hanging="180"/>
        <w:jc w:val="both"/>
        <w:rPr>
          <w:rFonts w:ascii="Arial" w:eastAsia="Arial" w:hAnsi="Arial" w:cs="Arial"/>
          <w:color w:val="000000"/>
          <w:sz w:val="21"/>
          <w:szCs w:val="21"/>
          <w:lang w:val="en-US"/>
        </w:rPr>
      </w:pPr>
      <w:r w:rsidRPr="00872356">
        <w:rPr>
          <w:rFonts w:ascii="Arial" w:eastAsia="Arial" w:hAnsi="Arial" w:cs="Arial"/>
          <w:color w:val="000000"/>
          <w:sz w:val="21"/>
          <w:szCs w:val="21"/>
          <w:lang w:val="en-US"/>
        </w:rPr>
        <w:t xml:space="preserve">The framework has contributed well to </w:t>
      </w:r>
      <w:proofErr w:type="gramStart"/>
      <w:r w:rsidRPr="00872356">
        <w:rPr>
          <w:rFonts w:ascii="Arial" w:eastAsia="Arial" w:hAnsi="Arial" w:cs="Arial"/>
          <w:color w:val="000000"/>
          <w:sz w:val="21"/>
          <w:szCs w:val="21"/>
          <w:lang w:val="en-US"/>
        </w:rPr>
        <w:t>improve</w:t>
      </w:r>
      <w:proofErr w:type="gramEnd"/>
      <w:r w:rsidRPr="00872356">
        <w:rPr>
          <w:rFonts w:ascii="Arial" w:eastAsia="Arial" w:hAnsi="Arial" w:cs="Arial"/>
          <w:color w:val="000000"/>
          <w:sz w:val="21"/>
          <w:szCs w:val="21"/>
          <w:lang w:val="en-US"/>
        </w:rPr>
        <w:t xml:space="preserve"> citizen’s access to resilient and gender-sensitive services. The integration of international human rights standards into service delivery has been a notable achievement, contributing to more equitable access for all people in Georgia.</w:t>
      </w:r>
    </w:p>
    <w:p w14:paraId="3BA7D8B3" w14:textId="77777777" w:rsidR="0089000E" w:rsidRPr="00872356" w:rsidRDefault="0089000E">
      <w:pPr>
        <w:numPr>
          <w:ilvl w:val="0"/>
          <w:numId w:val="87"/>
        </w:numPr>
        <w:pBdr>
          <w:top w:val="nil"/>
          <w:left w:val="nil"/>
          <w:bottom w:val="nil"/>
          <w:right w:val="nil"/>
          <w:between w:val="nil"/>
        </w:pBdr>
        <w:spacing w:after="120" w:line="240" w:lineRule="auto"/>
        <w:ind w:left="270" w:hanging="180"/>
        <w:jc w:val="both"/>
        <w:rPr>
          <w:rFonts w:ascii="Arial" w:eastAsia="Arial" w:hAnsi="Arial" w:cs="Arial"/>
          <w:color w:val="000000"/>
          <w:sz w:val="21"/>
          <w:szCs w:val="21"/>
          <w:lang w:val="en-US"/>
        </w:rPr>
      </w:pPr>
      <w:r w:rsidRPr="00872356">
        <w:rPr>
          <w:rFonts w:ascii="Arial" w:eastAsia="Arial" w:hAnsi="Arial" w:cs="Arial"/>
          <w:color w:val="000000"/>
          <w:sz w:val="21"/>
          <w:szCs w:val="21"/>
          <w:lang w:val="en-US"/>
        </w:rPr>
        <w:t>In fostering better economic conditions and creating opportunities for inclusive growth, the UNSDCF has enabled the UN system’s contribution to a more inclusive and resilient economy. However, challenges remain in fully achieving economic sustainability and reducing inequalities.</w:t>
      </w:r>
    </w:p>
    <w:p w14:paraId="31311F9F" w14:textId="77777777" w:rsidR="0089000E" w:rsidRPr="00872356" w:rsidRDefault="0089000E">
      <w:pPr>
        <w:numPr>
          <w:ilvl w:val="0"/>
          <w:numId w:val="87"/>
        </w:numPr>
        <w:pBdr>
          <w:top w:val="nil"/>
          <w:left w:val="nil"/>
          <w:bottom w:val="nil"/>
          <w:right w:val="nil"/>
          <w:between w:val="nil"/>
        </w:pBdr>
        <w:spacing w:after="120" w:line="240" w:lineRule="auto"/>
        <w:ind w:left="270" w:hanging="180"/>
        <w:jc w:val="both"/>
        <w:rPr>
          <w:rFonts w:ascii="Arial" w:eastAsia="Arial" w:hAnsi="Arial" w:cs="Arial"/>
          <w:color w:val="000000"/>
          <w:sz w:val="21"/>
          <w:szCs w:val="21"/>
          <w:lang w:val="en-US"/>
        </w:rPr>
      </w:pPr>
      <w:r w:rsidRPr="00872356">
        <w:rPr>
          <w:rFonts w:ascii="Arial" w:eastAsia="Arial" w:hAnsi="Arial" w:cs="Arial"/>
          <w:color w:val="000000"/>
          <w:sz w:val="21"/>
          <w:szCs w:val="21"/>
          <w:lang w:val="en-US"/>
        </w:rPr>
        <w:t>The framework has strengthened environmental governance and promoted climate action. Initiatives aimed at sustainable management and use of natural resources have been effective in enhancing resilience to environmental shocks.</w:t>
      </w:r>
    </w:p>
    <w:p w14:paraId="4496F360" w14:textId="77777777" w:rsidR="0089000E" w:rsidRPr="00872356" w:rsidRDefault="0089000E">
      <w:pPr>
        <w:numPr>
          <w:ilvl w:val="0"/>
          <w:numId w:val="87"/>
        </w:numPr>
        <w:pBdr>
          <w:top w:val="nil"/>
          <w:left w:val="nil"/>
          <w:bottom w:val="nil"/>
          <w:right w:val="nil"/>
          <w:between w:val="nil"/>
        </w:pBdr>
        <w:spacing w:after="120" w:line="240" w:lineRule="auto"/>
        <w:ind w:left="270" w:hanging="180"/>
        <w:jc w:val="both"/>
        <w:rPr>
          <w:rFonts w:ascii="Arial" w:eastAsia="Arial" w:hAnsi="Arial" w:cs="Arial"/>
          <w:color w:val="000000"/>
          <w:sz w:val="21"/>
          <w:szCs w:val="21"/>
          <w:lang w:val="en-US"/>
        </w:rPr>
      </w:pPr>
      <w:r w:rsidRPr="00872356">
        <w:rPr>
          <w:rFonts w:ascii="Arial" w:eastAsia="Arial" w:hAnsi="Arial" w:cs="Arial"/>
          <w:color w:val="000000"/>
          <w:sz w:val="21"/>
          <w:szCs w:val="21"/>
          <w:lang w:val="en-US"/>
        </w:rPr>
        <w:t xml:space="preserve">Efforts to enhance human rights and resilience in conflict-affected communities have yielded small, but positive results. </w:t>
      </w:r>
    </w:p>
    <w:p w14:paraId="6E0370D4" w14:textId="77777777" w:rsidR="0089000E" w:rsidRPr="00872356" w:rsidRDefault="0089000E" w:rsidP="0089000E">
      <w:pPr>
        <w:pBdr>
          <w:top w:val="nil"/>
          <w:left w:val="nil"/>
          <w:bottom w:val="nil"/>
          <w:right w:val="nil"/>
          <w:between w:val="nil"/>
        </w:pBdr>
        <w:spacing w:after="120" w:line="240" w:lineRule="auto"/>
        <w:ind w:left="270"/>
        <w:jc w:val="both"/>
        <w:rPr>
          <w:rFonts w:ascii="Arial" w:eastAsia="Arial" w:hAnsi="Arial" w:cs="Arial"/>
          <w:color w:val="000000"/>
          <w:sz w:val="21"/>
          <w:szCs w:val="21"/>
          <w:lang w:val="en-US"/>
        </w:rPr>
      </w:pPr>
    </w:p>
    <w:p w14:paraId="150C75BF" w14:textId="77777777" w:rsidR="0089000E" w:rsidRPr="00872356" w:rsidRDefault="0089000E" w:rsidP="0089000E">
      <w:pPr>
        <w:spacing w:after="120" w:line="240" w:lineRule="auto"/>
        <w:jc w:val="both"/>
        <w:rPr>
          <w:rFonts w:ascii="Arial" w:eastAsia="Arial" w:hAnsi="Arial" w:cs="Arial"/>
          <w:b/>
          <w:color w:val="4472C4"/>
          <w:sz w:val="21"/>
          <w:szCs w:val="21"/>
          <w:lang w:val="en-US"/>
        </w:rPr>
      </w:pPr>
      <w:r w:rsidRPr="00872356">
        <w:rPr>
          <w:rFonts w:ascii="Arial" w:eastAsia="Arial" w:hAnsi="Arial" w:cs="Arial"/>
          <w:b/>
          <w:color w:val="4472C4"/>
          <w:sz w:val="21"/>
          <w:szCs w:val="21"/>
          <w:lang w:val="en-US"/>
        </w:rPr>
        <w:t xml:space="preserve">Structural </w:t>
      </w:r>
    </w:p>
    <w:p w14:paraId="1A0DD643" w14:textId="77777777" w:rsidR="0089000E" w:rsidRPr="00872356" w:rsidRDefault="0089000E">
      <w:pPr>
        <w:numPr>
          <w:ilvl w:val="0"/>
          <w:numId w:val="76"/>
        </w:numPr>
        <w:pBdr>
          <w:top w:val="nil"/>
          <w:left w:val="nil"/>
          <w:bottom w:val="nil"/>
          <w:right w:val="nil"/>
          <w:between w:val="nil"/>
        </w:pBdr>
        <w:spacing w:after="120" w:line="240" w:lineRule="auto"/>
        <w:ind w:left="360" w:hanging="270"/>
        <w:jc w:val="both"/>
        <w:rPr>
          <w:rFonts w:ascii="Arial" w:eastAsia="Arial" w:hAnsi="Arial" w:cs="Arial"/>
          <w:color w:val="000000"/>
          <w:lang w:val="en-US"/>
        </w:rPr>
      </w:pPr>
      <w:r w:rsidRPr="00872356">
        <w:rPr>
          <w:rFonts w:ascii="Arial" w:eastAsia="Arial" w:hAnsi="Arial" w:cs="Arial"/>
          <w:color w:val="000000"/>
          <w:lang w:val="en-US"/>
        </w:rPr>
        <w:t xml:space="preserve">The UNSDCF implementation is well-organized thematically, well-aligned with the SDGs, and provides a robust framework for cooperation with the government. </w:t>
      </w:r>
    </w:p>
    <w:p w14:paraId="1FE192D2" w14:textId="77777777" w:rsidR="0089000E" w:rsidRPr="00872356" w:rsidRDefault="0089000E">
      <w:pPr>
        <w:numPr>
          <w:ilvl w:val="0"/>
          <w:numId w:val="76"/>
        </w:numPr>
        <w:pBdr>
          <w:top w:val="nil"/>
          <w:left w:val="nil"/>
          <w:bottom w:val="nil"/>
          <w:right w:val="nil"/>
          <w:between w:val="nil"/>
        </w:pBdr>
        <w:spacing w:after="120" w:line="240" w:lineRule="auto"/>
        <w:ind w:left="360" w:hanging="270"/>
        <w:jc w:val="both"/>
        <w:rPr>
          <w:rFonts w:ascii="Arial" w:hAnsi="Arial" w:cs="Arial"/>
          <w:lang w:val="en-US"/>
        </w:rPr>
      </w:pPr>
      <w:r w:rsidRPr="00872356">
        <w:rPr>
          <w:rFonts w:ascii="Arial" w:eastAsia="Arial" w:hAnsi="Arial" w:cs="Arial"/>
          <w:color w:val="000000"/>
          <w:lang w:val="en-US"/>
        </w:rPr>
        <w:t xml:space="preserve">Processes relating to identification of joint programs, selection of partners, incentives for performance, and assignment of responsibilities including on reporting, are opaque. UNSDCF </w:t>
      </w:r>
      <w:r w:rsidRPr="00872356">
        <w:rPr>
          <w:rFonts w:ascii="Arial" w:eastAsia="Arial" w:hAnsi="Arial" w:cs="Arial"/>
          <w:color w:val="000000"/>
          <w:lang w:val="en-US"/>
        </w:rPr>
        <w:lastRenderedPageBreak/>
        <w:t xml:space="preserve">does not fully cover all activities of the agencies, and there were murmurs of discontent echoed by government counterparts, </w:t>
      </w:r>
      <w:r w:rsidRPr="00872356">
        <w:rPr>
          <w:rFonts w:ascii="Arial" w:hAnsi="Arial" w:cs="Arial"/>
          <w:lang w:val="en-US"/>
        </w:rPr>
        <w:t>over the process of finalizing it. Specifically, there was a call from the government counterparts for greater Inclusiveness, transparency, and consistency of engagement that leads to the finalization of the UNSDCF</w:t>
      </w:r>
    </w:p>
    <w:p w14:paraId="2BCA4AE5" w14:textId="77777777" w:rsidR="0089000E" w:rsidRPr="00872356" w:rsidRDefault="0089000E">
      <w:pPr>
        <w:numPr>
          <w:ilvl w:val="0"/>
          <w:numId w:val="76"/>
        </w:numPr>
        <w:pBdr>
          <w:top w:val="nil"/>
          <w:left w:val="nil"/>
          <w:bottom w:val="nil"/>
          <w:right w:val="nil"/>
          <w:between w:val="nil"/>
        </w:pBdr>
        <w:spacing w:after="120" w:line="240" w:lineRule="auto"/>
        <w:ind w:left="360" w:hanging="270"/>
        <w:jc w:val="both"/>
        <w:rPr>
          <w:rFonts w:ascii="Arial" w:eastAsia="Arial" w:hAnsi="Arial" w:cs="Arial"/>
          <w:color w:val="000000"/>
          <w:lang w:val="en-US"/>
        </w:rPr>
      </w:pPr>
      <w:r w:rsidRPr="00872356">
        <w:rPr>
          <w:rFonts w:ascii="Arial" w:eastAsia="Arial" w:hAnsi="Arial" w:cs="Arial"/>
          <w:color w:val="000000"/>
          <w:lang w:val="en-US"/>
        </w:rPr>
        <w:t xml:space="preserve">Its results framework and design of joint programs do not help in resolving or at least clarifying the challenges of attribution of results. </w:t>
      </w:r>
    </w:p>
    <w:p w14:paraId="0AA80D69" w14:textId="77777777" w:rsidR="0089000E" w:rsidRPr="00872356" w:rsidRDefault="0089000E">
      <w:pPr>
        <w:numPr>
          <w:ilvl w:val="0"/>
          <w:numId w:val="76"/>
        </w:numPr>
        <w:pBdr>
          <w:top w:val="nil"/>
          <w:left w:val="nil"/>
          <w:bottom w:val="nil"/>
          <w:right w:val="nil"/>
          <w:between w:val="nil"/>
        </w:pBdr>
        <w:spacing w:after="120" w:line="240" w:lineRule="auto"/>
        <w:ind w:left="360" w:hanging="270"/>
        <w:jc w:val="both"/>
        <w:rPr>
          <w:rFonts w:ascii="Arial" w:eastAsia="Arial" w:hAnsi="Arial" w:cs="Arial"/>
          <w:color w:val="000000"/>
          <w:lang w:val="en-US"/>
        </w:rPr>
      </w:pPr>
      <w:r w:rsidRPr="00872356">
        <w:rPr>
          <w:rFonts w:ascii="Arial" w:eastAsia="Arial" w:hAnsi="Arial" w:cs="Arial"/>
          <w:color w:val="000000"/>
          <w:lang w:val="en-US"/>
        </w:rPr>
        <w:t xml:space="preserve">The role of </w:t>
      </w:r>
      <w:r w:rsidRPr="00872356">
        <w:rPr>
          <w:rFonts w:ascii="Arial" w:hAnsi="Arial" w:cs="Arial"/>
          <w:lang w:val="en-US"/>
        </w:rPr>
        <w:t xml:space="preserve">eventual beneficiaries in helping design, and oversee implementation, is missing. For </w:t>
      </w:r>
      <w:r w:rsidRPr="00872356">
        <w:rPr>
          <w:rFonts w:ascii="Arial" w:eastAsia="Arial" w:hAnsi="Arial" w:cs="Arial"/>
          <w:color w:val="000000"/>
          <w:lang w:val="en-US"/>
        </w:rPr>
        <w:t>example, there is no evidence of crowd-sourced needs assessment while determining thematic areas. U</w:t>
      </w:r>
      <w:r w:rsidRPr="00872356">
        <w:rPr>
          <w:rFonts w:ascii="Arial" w:hAnsi="Arial" w:cs="Arial"/>
          <w:lang w:val="en-US"/>
        </w:rPr>
        <w:t>se of random samples for surveys, crowdsourcing of needs using social media, or beneficiary validation of what is proposed to form part of CF, could enrich the prioritization process.</w:t>
      </w:r>
    </w:p>
    <w:p w14:paraId="6C171CEE" w14:textId="77777777" w:rsidR="0089000E" w:rsidRPr="00872356" w:rsidRDefault="0089000E">
      <w:pPr>
        <w:numPr>
          <w:ilvl w:val="0"/>
          <w:numId w:val="76"/>
        </w:numPr>
        <w:pBdr>
          <w:top w:val="nil"/>
          <w:left w:val="nil"/>
          <w:bottom w:val="nil"/>
          <w:right w:val="nil"/>
          <w:between w:val="nil"/>
        </w:pBdr>
        <w:spacing w:after="120" w:line="240" w:lineRule="auto"/>
        <w:ind w:left="360" w:hanging="270"/>
        <w:jc w:val="both"/>
        <w:rPr>
          <w:rFonts w:ascii="Arial" w:eastAsia="Arial" w:hAnsi="Arial" w:cs="Arial"/>
          <w:color w:val="000000"/>
          <w:sz w:val="21"/>
          <w:szCs w:val="21"/>
          <w:lang w:val="en-US"/>
        </w:rPr>
      </w:pPr>
      <w:r w:rsidRPr="00872356">
        <w:rPr>
          <w:rFonts w:ascii="Arial" w:eastAsia="Arial" w:hAnsi="Arial" w:cs="Arial"/>
          <w:color w:val="000000"/>
          <w:lang w:val="en-US"/>
        </w:rPr>
        <w:t>There is a need to ensure consistency in setting baselines and targets, as they are unavailable for certain outputs (e.g., Output 1.3.2) and present problems in analyzing progress</w:t>
      </w:r>
      <w:r w:rsidRPr="00872356">
        <w:rPr>
          <w:rFonts w:ascii="Arial" w:eastAsia="Arial" w:hAnsi="Arial" w:cs="Arial"/>
          <w:color w:val="000000"/>
          <w:sz w:val="21"/>
          <w:szCs w:val="21"/>
          <w:lang w:val="en-US"/>
        </w:rPr>
        <w:t>.</w:t>
      </w:r>
    </w:p>
    <w:p w14:paraId="4DBDC19C" w14:textId="77777777" w:rsidR="0089000E" w:rsidRPr="00872356" w:rsidRDefault="0089000E" w:rsidP="0089000E">
      <w:pPr>
        <w:pBdr>
          <w:top w:val="nil"/>
          <w:left w:val="nil"/>
          <w:bottom w:val="nil"/>
          <w:right w:val="nil"/>
          <w:between w:val="nil"/>
        </w:pBdr>
        <w:spacing w:after="120" w:line="240" w:lineRule="auto"/>
        <w:ind w:left="360"/>
        <w:jc w:val="both"/>
        <w:rPr>
          <w:rFonts w:ascii="Arial" w:eastAsia="Arial" w:hAnsi="Arial" w:cs="Arial"/>
          <w:color w:val="000000"/>
          <w:sz w:val="21"/>
          <w:szCs w:val="21"/>
          <w:lang w:val="en-US"/>
        </w:rPr>
      </w:pPr>
    </w:p>
    <w:p w14:paraId="03B94DED" w14:textId="77777777" w:rsidR="0089000E" w:rsidRPr="00872356" w:rsidRDefault="0089000E" w:rsidP="0089000E">
      <w:pPr>
        <w:pStyle w:val="Heading1"/>
        <w:shd w:val="clear" w:color="auto" w:fill="D9E2F3" w:themeFill="accent1" w:themeFillTint="33"/>
        <w:rPr>
          <w:rFonts w:ascii="Arial" w:eastAsia="Twentieth Century" w:hAnsi="Arial" w:cs="Arial"/>
          <w:lang w:val="en-US"/>
        </w:rPr>
      </w:pPr>
      <w:bookmarkStart w:id="29" w:name="_Toc186313204"/>
      <w:r>
        <w:rPr>
          <w:rFonts w:ascii="Arial" w:eastAsia="Twentieth Century" w:hAnsi="Arial" w:cs="Arial"/>
          <w:lang w:val="en-US"/>
        </w:rPr>
        <w:t xml:space="preserve">Section V: </w:t>
      </w:r>
      <w:r w:rsidRPr="00872356">
        <w:rPr>
          <w:rFonts w:ascii="Arial" w:eastAsia="Twentieth Century" w:hAnsi="Arial" w:cs="Arial"/>
          <w:lang w:val="en-US"/>
        </w:rPr>
        <w:t>Recommendations</w:t>
      </w:r>
      <w:bookmarkEnd w:id="29"/>
    </w:p>
    <w:p w14:paraId="76EF1ED0" w14:textId="77777777" w:rsidR="0089000E" w:rsidRPr="00872356" w:rsidRDefault="0089000E" w:rsidP="0089000E">
      <w:pPr>
        <w:pBdr>
          <w:top w:val="nil"/>
          <w:left w:val="nil"/>
          <w:bottom w:val="nil"/>
          <w:right w:val="nil"/>
          <w:between w:val="nil"/>
        </w:pBdr>
        <w:spacing w:after="120" w:line="240" w:lineRule="auto"/>
        <w:jc w:val="both"/>
        <w:rPr>
          <w:rFonts w:ascii="Arial" w:eastAsia="Arial" w:hAnsi="Arial" w:cs="Arial"/>
          <w:color w:val="000000"/>
          <w:lang w:val="en-US"/>
        </w:rPr>
      </w:pPr>
      <w:r>
        <w:rPr>
          <w:rFonts w:ascii="Arial" w:eastAsia="Arial" w:hAnsi="Arial" w:cs="Arial"/>
          <w:color w:val="000000"/>
          <w:lang w:val="en-US"/>
        </w:rPr>
        <w:t xml:space="preserve">65. </w:t>
      </w:r>
      <w:r w:rsidRPr="00872356">
        <w:rPr>
          <w:rFonts w:ascii="Arial" w:eastAsia="Arial" w:hAnsi="Arial" w:cs="Arial"/>
          <w:color w:val="000000"/>
          <w:lang w:val="en-US"/>
        </w:rPr>
        <w:t xml:space="preserve">The Evaluation Team </w:t>
      </w:r>
      <w:r>
        <w:rPr>
          <w:rFonts w:ascii="Arial" w:eastAsia="Arial" w:hAnsi="Arial" w:cs="Arial"/>
          <w:color w:val="000000"/>
          <w:lang w:val="en-US"/>
        </w:rPr>
        <w:t>proposes a five-point agenda for the remainder period of the current UNSDCF, and for the development and implementation of the future UNSDCF. We focus on r</w:t>
      </w:r>
      <w:r w:rsidRPr="00872356">
        <w:rPr>
          <w:rFonts w:ascii="Arial" w:eastAsia="Arial" w:hAnsi="Arial" w:cs="Arial"/>
          <w:color w:val="000000"/>
          <w:lang w:val="en-US"/>
        </w:rPr>
        <w:t>ecommendations that are strategic, catalytic, and relevant</w:t>
      </w:r>
      <w:r>
        <w:rPr>
          <w:rFonts w:ascii="Arial" w:eastAsia="Arial" w:hAnsi="Arial" w:cs="Arial"/>
          <w:color w:val="000000"/>
          <w:lang w:val="en-US"/>
        </w:rPr>
        <w:t>,</w:t>
      </w:r>
      <w:r w:rsidRPr="00872356">
        <w:rPr>
          <w:rFonts w:ascii="Arial" w:eastAsia="Arial" w:hAnsi="Arial" w:cs="Arial"/>
          <w:color w:val="000000"/>
          <w:lang w:val="en-US"/>
        </w:rPr>
        <w:t xml:space="preserve"> for the </w:t>
      </w:r>
      <w:r>
        <w:rPr>
          <w:rFonts w:ascii="Arial" w:eastAsia="Arial" w:hAnsi="Arial" w:cs="Arial"/>
          <w:color w:val="000000"/>
          <w:lang w:val="en-US"/>
        </w:rPr>
        <w:t>UNCT to conside</w:t>
      </w:r>
      <w:r w:rsidRPr="00872356">
        <w:rPr>
          <w:rFonts w:ascii="Arial" w:eastAsia="Arial" w:hAnsi="Arial" w:cs="Arial"/>
          <w:color w:val="000000"/>
          <w:lang w:val="en-US"/>
        </w:rPr>
        <w:t>r</w:t>
      </w:r>
      <w:r>
        <w:rPr>
          <w:rFonts w:ascii="Arial" w:eastAsia="Arial" w:hAnsi="Arial" w:cs="Arial"/>
          <w:color w:val="000000"/>
          <w:lang w:val="en-US"/>
        </w:rPr>
        <w:t xml:space="preserve">. </w:t>
      </w:r>
    </w:p>
    <w:p w14:paraId="4E7E07B9" w14:textId="77777777" w:rsidR="0089000E" w:rsidRDefault="0089000E" w:rsidP="0089000E">
      <w:pPr>
        <w:spacing w:after="120" w:line="240" w:lineRule="auto"/>
        <w:jc w:val="both"/>
        <w:rPr>
          <w:rFonts w:ascii="Arial" w:eastAsia="Arial" w:hAnsi="Arial" w:cs="Arial"/>
          <w:lang w:val="en-US"/>
        </w:rPr>
      </w:pPr>
    </w:p>
    <w:p w14:paraId="53FB2F47" w14:textId="77777777" w:rsidR="0089000E" w:rsidRPr="00D22738" w:rsidRDefault="0089000E">
      <w:pPr>
        <w:pStyle w:val="ListParagraph"/>
        <w:numPr>
          <w:ilvl w:val="3"/>
          <w:numId w:val="76"/>
        </w:numPr>
        <w:pBdr>
          <w:top w:val="nil"/>
          <w:left w:val="nil"/>
          <w:bottom w:val="nil"/>
          <w:right w:val="nil"/>
          <w:between w:val="nil"/>
        </w:pBdr>
        <w:shd w:val="clear" w:color="auto" w:fill="FFF2CC" w:themeFill="accent4" w:themeFillTint="33"/>
        <w:spacing w:after="120" w:line="240" w:lineRule="auto"/>
        <w:ind w:left="360"/>
        <w:jc w:val="both"/>
        <w:rPr>
          <w:rFonts w:ascii="Arial" w:eastAsia="Arial" w:hAnsi="Arial" w:cs="Arial"/>
          <w:color w:val="000000"/>
          <w:lang w:val="en-US"/>
        </w:rPr>
      </w:pPr>
      <w:r w:rsidRPr="00D22738">
        <w:rPr>
          <w:rFonts w:asciiTheme="minorHAnsi" w:hAnsiTheme="minorHAnsi" w:cstheme="minorHAnsi"/>
          <w:b/>
          <w:bCs/>
          <w:color w:val="4472C4" w:themeColor="accent1"/>
          <w:sz w:val="28"/>
          <w:szCs w:val="28"/>
        </w:rPr>
        <w:t>Refresh the UN’s Positioning</w:t>
      </w:r>
      <w:r w:rsidRPr="00D22738">
        <w:rPr>
          <w:rFonts w:ascii="Arial" w:hAnsi="Arial" w:cs="Arial"/>
          <w:color w:val="4472C4" w:themeColor="accent1"/>
        </w:rPr>
        <w:t xml:space="preserve"> </w:t>
      </w:r>
    </w:p>
    <w:p w14:paraId="6651A649" w14:textId="570EBC48" w:rsidR="0089000E" w:rsidRPr="00267AE8" w:rsidRDefault="0089000E" w:rsidP="0089000E">
      <w:pPr>
        <w:pBdr>
          <w:top w:val="nil"/>
          <w:left w:val="nil"/>
          <w:bottom w:val="nil"/>
          <w:right w:val="nil"/>
          <w:between w:val="nil"/>
        </w:pBdr>
        <w:spacing w:after="120" w:line="240" w:lineRule="auto"/>
        <w:jc w:val="both"/>
        <w:rPr>
          <w:rFonts w:ascii="Arial" w:eastAsia="Arial" w:hAnsi="Arial" w:cs="Arial"/>
          <w:color w:val="000000"/>
          <w:lang w:val="en-US"/>
        </w:rPr>
      </w:pPr>
      <w:r>
        <w:rPr>
          <w:rFonts w:ascii="Arial" w:hAnsi="Arial" w:cs="Arial"/>
        </w:rPr>
        <w:t xml:space="preserve">66. In the wake of the evolving political, economic, and operational environment in Georgia, we recommend that the UNCT and the UN RCO </w:t>
      </w:r>
      <w:r w:rsidRPr="00267AE8">
        <w:rPr>
          <w:rFonts w:ascii="Arial" w:eastAsia="Arial" w:hAnsi="Arial" w:cs="Arial"/>
          <w:color w:val="000000"/>
          <w:lang w:val="en-US"/>
        </w:rPr>
        <w:t>revisit the value-add</w:t>
      </w:r>
      <w:r w:rsidR="004660C1">
        <w:rPr>
          <w:rFonts w:ascii="Arial" w:eastAsia="Arial" w:hAnsi="Arial" w:cs="Arial"/>
          <w:color w:val="000000"/>
          <w:lang w:val="en-US"/>
        </w:rPr>
        <w:t>ed</w:t>
      </w:r>
      <w:r w:rsidRPr="00267AE8">
        <w:rPr>
          <w:rFonts w:ascii="Arial" w:eastAsia="Arial" w:hAnsi="Arial" w:cs="Arial"/>
          <w:color w:val="000000"/>
          <w:lang w:val="en-US"/>
        </w:rPr>
        <w:t xml:space="preserve"> of the UN system and restructure the UNSDCF as the main instrument for articulation of a new, clearer value-proposition</w:t>
      </w:r>
      <w:r>
        <w:rPr>
          <w:rFonts w:ascii="Arial" w:eastAsia="Arial" w:hAnsi="Arial" w:cs="Arial"/>
          <w:color w:val="000000"/>
          <w:lang w:val="en-US"/>
        </w:rPr>
        <w:t xml:space="preserve"> for the UN in Georgia. Refreshing the UN’s positioning will encompass:</w:t>
      </w:r>
    </w:p>
    <w:p w14:paraId="65652325" w14:textId="77777777" w:rsidR="0089000E" w:rsidRPr="004349E6" w:rsidRDefault="0089000E" w:rsidP="0089000E">
      <w:pPr>
        <w:pStyle w:val="ListParagraph"/>
        <w:spacing w:after="0" w:line="240" w:lineRule="auto"/>
        <w:ind w:left="23"/>
        <w:jc w:val="both"/>
        <w:rPr>
          <w:rFonts w:ascii="Arial" w:hAnsi="Arial" w:cs="Arial"/>
        </w:rPr>
      </w:pPr>
    </w:p>
    <w:p w14:paraId="74024078" w14:textId="77777777" w:rsidR="0089000E" w:rsidRPr="002127F0" w:rsidRDefault="0089000E">
      <w:pPr>
        <w:pStyle w:val="ListParagraph"/>
        <w:numPr>
          <w:ilvl w:val="5"/>
          <w:numId w:val="76"/>
        </w:numPr>
        <w:spacing w:after="0" w:line="240" w:lineRule="auto"/>
        <w:ind w:left="630"/>
        <w:jc w:val="both"/>
        <w:rPr>
          <w:rFonts w:ascii="Arial" w:hAnsi="Arial" w:cs="Arial"/>
        </w:rPr>
      </w:pPr>
      <w:r w:rsidRPr="002127F0">
        <w:rPr>
          <w:rFonts w:ascii="Arial" w:hAnsi="Arial" w:cs="Arial"/>
          <w:b/>
          <w:bCs/>
        </w:rPr>
        <w:t>Developing a new positioning statement</w:t>
      </w:r>
      <w:r>
        <w:rPr>
          <w:rFonts w:ascii="Arial" w:hAnsi="Arial" w:cs="Arial"/>
        </w:rPr>
        <w:t xml:space="preserve"> We propose the following formulation:</w:t>
      </w:r>
    </w:p>
    <w:p w14:paraId="1570295E" w14:textId="77777777" w:rsidR="0089000E" w:rsidRDefault="0089000E" w:rsidP="0089000E">
      <w:pPr>
        <w:pStyle w:val="ListParagraph"/>
        <w:spacing w:after="0" w:line="240" w:lineRule="auto"/>
        <w:ind w:left="1080"/>
        <w:jc w:val="both"/>
        <w:rPr>
          <w:rFonts w:ascii="Arial" w:hAnsi="Arial" w:cs="Arial"/>
        </w:rPr>
      </w:pPr>
    </w:p>
    <w:p w14:paraId="0AEFB2AD" w14:textId="77777777" w:rsidR="0089000E" w:rsidRDefault="0089000E" w:rsidP="0089000E">
      <w:pPr>
        <w:pStyle w:val="ListParagraph"/>
        <w:spacing w:after="0" w:line="240" w:lineRule="auto"/>
        <w:ind w:left="630"/>
        <w:jc w:val="both"/>
        <w:rPr>
          <w:i/>
          <w:color w:val="2F5496" w:themeColor="accent1" w:themeShade="BF"/>
          <w:sz w:val="24"/>
          <w:szCs w:val="24"/>
        </w:rPr>
      </w:pPr>
      <w:r w:rsidRPr="004A54D4">
        <w:rPr>
          <w:i/>
          <w:color w:val="2F5496" w:themeColor="accent1" w:themeShade="BF"/>
          <w:sz w:val="24"/>
          <w:szCs w:val="24"/>
        </w:rPr>
        <w:t xml:space="preserve">For </w:t>
      </w:r>
      <w:r>
        <w:rPr>
          <w:i/>
          <w:color w:val="2F5496" w:themeColor="accent1" w:themeShade="BF"/>
          <w:sz w:val="24"/>
          <w:szCs w:val="24"/>
        </w:rPr>
        <w:t xml:space="preserve">the government, civil society, and </w:t>
      </w:r>
      <w:r w:rsidRPr="004A54D4">
        <w:rPr>
          <w:i/>
          <w:color w:val="2F5496" w:themeColor="accent1" w:themeShade="BF"/>
          <w:sz w:val="24"/>
          <w:szCs w:val="24"/>
        </w:rPr>
        <w:t>private institutions looking to work on the SDGs, sustainab</w:t>
      </w:r>
      <w:r>
        <w:rPr>
          <w:i/>
          <w:color w:val="2F5496" w:themeColor="accent1" w:themeShade="BF"/>
          <w:sz w:val="24"/>
          <w:szCs w:val="24"/>
        </w:rPr>
        <w:t xml:space="preserve">le development, women’s empowerment, equity, </w:t>
      </w:r>
      <w:r w:rsidRPr="004A54D4">
        <w:rPr>
          <w:i/>
          <w:color w:val="2F5496" w:themeColor="accent1" w:themeShade="BF"/>
          <w:sz w:val="24"/>
          <w:szCs w:val="24"/>
        </w:rPr>
        <w:t>inclusion</w:t>
      </w:r>
      <w:r>
        <w:rPr>
          <w:i/>
          <w:color w:val="2F5496" w:themeColor="accent1" w:themeShade="BF"/>
          <w:sz w:val="24"/>
          <w:szCs w:val="24"/>
        </w:rPr>
        <w:t xml:space="preserve">, and promotion of human rights, the UN is the </w:t>
      </w:r>
      <w:r w:rsidRPr="004A54D4">
        <w:rPr>
          <w:i/>
          <w:color w:val="2F5496" w:themeColor="accent1" w:themeShade="BF"/>
          <w:sz w:val="24"/>
          <w:szCs w:val="24"/>
        </w:rPr>
        <w:t xml:space="preserve">most </w:t>
      </w:r>
      <w:r w:rsidRPr="004A54D4">
        <w:rPr>
          <w:b/>
          <w:bCs/>
          <w:i/>
          <w:color w:val="2F5496" w:themeColor="accent1" w:themeShade="BF"/>
          <w:sz w:val="24"/>
          <w:szCs w:val="24"/>
        </w:rPr>
        <w:t>relevant</w:t>
      </w:r>
      <w:r w:rsidRPr="004A54D4">
        <w:rPr>
          <w:i/>
          <w:color w:val="2F5496" w:themeColor="accent1" w:themeShade="BF"/>
          <w:sz w:val="24"/>
          <w:szCs w:val="24"/>
        </w:rPr>
        <w:t xml:space="preserve">, </w:t>
      </w:r>
      <w:r w:rsidRPr="004A54D4">
        <w:rPr>
          <w:b/>
          <w:bCs/>
          <w:i/>
          <w:color w:val="2F5496" w:themeColor="accent1" w:themeShade="BF"/>
          <w:sz w:val="24"/>
          <w:szCs w:val="24"/>
        </w:rPr>
        <w:t>knowledgeable</w:t>
      </w:r>
      <w:r w:rsidRPr="004A54D4">
        <w:rPr>
          <w:i/>
          <w:color w:val="2F5496" w:themeColor="accent1" w:themeShade="BF"/>
          <w:sz w:val="24"/>
          <w:szCs w:val="24"/>
        </w:rPr>
        <w:t xml:space="preserve">, and </w:t>
      </w:r>
      <w:r w:rsidRPr="004A54D4">
        <w:rPr>
          <w:b/>
          <w:bCs/>
          <w:i/>
          <w:color w:val="2F5496" w:themeColor="accent1" w:themeShade="BF"/>
          <w:sz w:val="24"/>
          <w:szCs w:val="24"/>
        </w:rPr>
        <w:t>reliable</w:t>
      </w:r>
      <w:r w:rsidRPr="004A54D4">
        <w:rPr>
          <w:i/>
          <w:color w:val="2F5496" w:themeColor="accent1" w:themeShade="BF"/>
          <w:sz w:val="24"/>
          <w:szCs w:val="24"/>
        </w:rPr>
        <w:t xml:space="preserve"> partner.</w:t>
      </w:r>
      <w:r>
        <w:rPr>
          <w:i/>
          <w:color w:val="2F5496" w:themeColor="accent1" w:themeShade="BF"/>
          <w:sz w:val="24"/>
          <w:szCs w:val="24"/>
        </w:rPr>
        <w:t xml:space="preserve"> The UN </w:t>
      </w:r>
      <w:r w:rsidRPr="004A54D4">
        <w:rPr>
          <w:i/>
          <w:color w:val="2F5496" w:themeColor="accent1" w:themeShade="BF"/>
          <w:sz w:val="24"/>
          <w:szCs w:val="24"/>
        </w:rPr>
        <w:t xml:space="preserve">will </w:t>
      </w:r>
      <w:r>
        <w:rPr>
          <w:i/>
          <w:color w:val="2F5496" w:themeColor="accent1" w:themeShade="BF"/>
          <w:sz w:val="24"/>
          <w:szCs w:val="24"/>
        </w:rPr>
        <w:t xml:space="preserve">serve as a network of networks, creating platforms for sharing of knowledge, </w:t>
      </w:r>
      <w:r w:rsidRPr="004A54D4">
        <w:rPr>
          <w:i/>
          <w:color w:val="2F5496" w:themeColor="accent1" w:themeShade="BF"/>
          <w:sz w:val="24"/>
          <w:szCs w:val="24"/>
        </w:rPr>
        <w:t>expertise and resources; help unlock business opportunities linked to the SDGs and sustainability</w:t>
      </w:r>
      <w:r>
        <w:rPr>
          <w:i/>
          <w:color w:val="2F5496" w:themeColor="accent1" w:themeShade="BF"/>
          <w:sz w:val="24"/>
          <w:szCs w:val="24"/>
        </w:rPr>
        <w:t xml:space="preserve">; </w:t>
      </w:r>
      <w:r w:rsidRPr="004A54D4">
        <w:rPr>
          <w:i/>
          <w:color w:val="2F5496" w:themeColor="accent1" w:themeShade="BF"/>
          <w:sz w:val="24"/>
          <w:szCs w:val="24"/>
        </w:rPr>
        <w:t xml:space="preserve">and use its in-depth understanding of institutional </w:t>
      </w:r>
      <w:r>
        <w:rPr>
          <w:i/>
          <w:color w:val="2F5496" w:themeColor="accent1" w:themeShade="BF"/>
          <w:sz w:val="24"/>
          <w:szCs w:val="24"/>
        </w:rPr>
        <w:t xml:space="preserve">and </w:t>
      </w:r>
      <w:r w:rsidRPr="004A54D4">
        <w:rPr>
          <w:i/>
          <w:color w:val="2F5496" w:themeColor="accent1" w:themeShade="BF"/>
          <w:sz w:val="24"/>
          <w:szCs w:val="24"/>
        </w:rPr>
        <w:t xml:space="preserve">policy issues to help transform </w:t>
      </w:r>
      <w:r>
        <w:rPr>
          <w:i/>
          <w:color w:val="2F5496" w:themeColor="accent1" w:themeShade="BF"/>
          <w:sz w:val="24"/>
          <w:szCs w:val="24"/>
        </w:rPr>
        <w:t>lives and livelihoods in Georgia.</w:t>
      </w:r>
    </w:p>
    <w:p w14:paraId="28A63AD1" w14:textId="77777777" w:rsidR="0089000E" w:rsidRDefault="0089000E" w:rsidP="0089000E">
      <w:pPr>
        <w:spacing w:after="0" w:line="240" w:lineRule="auto"/>
        <w:jc w:val="both"/>
        <w:rPr>
          <w:rFonts w:ascii="Arial" w:hAnsi="Arial" w:cs="Arial"/>
          <w:b/>
          <w:bCs/>
        </w:rPr>
      </w:pPr>
    </w:p>
    <w:p w14:paraId="0C2B1E99" w14:textId="77777777" w:rsidR="0089000E" w:rsidRPr="009F7999" w:rsidRDefault="0089000E">
      <w:pPr>
        <w:pStyle w:val="ListParagraph"/>
        <w:numPr>
          <w:ilvl w:val="2"/>
          <w:numId w:val="76"/>
        </w:numPr>
        <w:spacing w:after="0" w:line="240" w:lineRule="auto"/>
        <w:ind w:left="720"/>
        <w:jc w:val="both"/>
        <w:rPr>
          <w:rFonts w:ascii="Arial" w:hAnsi="Arial" w:cs="Arial"/>
        </w:rPr>
      </w:pPr>
      <w:r w:rsidRPr="009F7999">
        <w:rPr>
          <w:rFonts w:ascii="Arial" w:hAnsi="Arial" w:cs="Arial"/>
          <w:b/>
          <w:bCs/>
        </w:rPr>
        <w:t xml:space="preserve">Building reputational capital </w:t>
      </w:r>
      <w:r w:rsidRPr="009F7999">
        <w:rPr>
          <w:rFonts w:ascii="Arial" w:hAnsi="Arial" w:cs="Arial"/>
        </w:rPr>
        <w:t xml:space="preserve">This can be achieved by: </w:t>
      </w:r>
    </w:p>
    <w:p w14:paraId="6D418FAC" w14:textId="77777777" w:rsidR="0089000E" w:rsidRDefault="0089000E" w:rsidP="0089000E">
      <w:pPr>
        <w:spacing w:after="0" w:line="240" w:lineRule="auto"/>
        <w:ind w:firstLine="630"/>
        <w:jc w:val="both"/>
        <w:rPr>
          <w:rFonts w:ascii="Arial" w:hAnsi="Arial" w:cs="Arial"/>
        </w:rPr>
      </w:pPr>
    </w:p>
    <w:p w14:paraId="0731AD41" w14:textId="77777777" w:rsidR="0089000E" w:rsidRPr="00A2229E" w:rsidRDefault="0089000E">
      <w:pPr>
        <w:pStyle w:val="ListParagraph"/>
        <w:numPr>
          <w:ilvl w:val="0"/>
          <w:numId w:val="91"/>
        </w:numPr>
        <w:spacing w:after="0" w:line="240" w:lineRule="auto"/>
        <w:ind w:left="990"/>
        <w:jc w:val="both"/>
        <w:rPr>
          <w:rFonts w:ascii="Arial" w:hAnsi="Arial" w:cs="Arial"/>
        </w:rPr>
      </w:pPr>
      <w:r w:rsidRPr="00A2229E">
        <w:rPr>
          <w:rFonts w:ascii="Arial" w:hAnsi="Arial" w:cs="Arial"/>
          <w:b/>
          <w:bCs/>
          <w:color w:val="ED7D31" w:themeColor="accent2"/>
        </w:rPr>
        <w:t>Raising knowledge capital</w:t>
      </w:r>
      <w:r>
        <w:rPr>
          <w:rFonts w:ascii="Arial" w:hAnsi="Arial" w:cs="Arial"/>
          <w:b/>
          <w:bCs/>
          <w:color w:val="ED7D31" w:themeColor="accent2"/>
        </w:rPr>
        <w:t xml:space="preserve"> </w:t>
      </w:r>
      <w:r w:rsidRPr="00A2229E">
        <w:rPr>
          <w:rFonts w:ascii="Arial" w:hAnsi="Arial" w:cs="Arial"/>
        </w:rPr>
        <w:t>Development of a range of knowledge products and services can be an effective way of enhancing institutional reputation. Through collaborations with academia, think tanks, local and global experts, and in close collaboration with relevant government agencies, the UN can raise its stock of knowledge assets. These can take several forms, including policy briefs, podcasts, blogs, and op-eds on thematic issues that are prioritised in the UNSDCF.</w:t>
      </w:r>
    </w:p>
    <w:p w14:paraId="17D03C28" w14:textId="77777777" w:rsidR="0089000E" w:rsidRDefault="0089000E" w:rsidP="0089000E">
      <w:pPr>
        <w:pStyle w:val="ListParagraph"/>
        <w:spacing w:after="0" w:line="240" w:lineRule="auto"/>
        <w:ind w:left="990"/>
        <w:jc w:val="both"/>
        <w:rPr>
          <w:rFonts w:ascii="Arial" w:hAnsi="Arial" w:cs="Arial"/>
        </w:rPr>
      </w:pPr>
    </w:p>
    <w:p w14:paraId="2AA07E15" w14:textId="77777777" w:rsidR="0089000E" w:rsidRPr="00284009" w:rsidRDefault="0089000E">
      <w:pPr>
        <w:pStyle w:val="ListParagraph"/>
        <w:numPr>
          <w:ilvl w:val="0"/>
          <w:numId w:val="94"/>
        </w:numPr>
        <w:spacing w:after="0" w:line="240" w:lineRule="auto"/>
        <w:ind w:left="990"/>
        <w:jc w:val="both"/>
        <w:rPr>
          <w:rFonts w:ascii="Arial" w:hAnsi="Arial" w:cs="Arial"/>
        </w:rPr>
      </w:pPr>
      <w:r>
        <w:rPr>
          <w:rFonts w:ascii="Arial" w:hAnsi="Arial" w:cs="Arial"/>
          <w:b/>
          <w:bCs/>
          <w:color w:val="ED7D31" w:themeColor="accent2"/>
        </w:rPr>
        <w:t>Enhancing r</w:t>
      </w:r>
      <w:r w:rsidRPr="00284009">
        <w:rPr>
          <w:rFonts w:ascii="Arial" w:hAnsi="Arial" w:cs="Arial"/>
          <w:b/>
          <w:bCs/>
          <w:color w:val="ED7D31" w:themeColor="accent2"/>
        </w:rPr>
        <w:t>eputation by association</w:t>
      </w:r>
    </w:p>
    <w:p w14:paraId="6A11C444" w14:textId="77777777" w:rsidR="0089000E" w:rsidRPr="00284009" w:rsidRDefault="0089000E" w:rsidP="0089000E">
      <w:pPr>
        <w:spacing w:after="0" w:line="240" w:lineRule="auto"/>
        <w:ind w:left="990"/>
        <w:jc w:val="both"/>
        <w:rPr>
          <w:rFonts w:ascii="Arial" w:hAnsi="Arial" w:cs="Arial"/>
        </w:rPr>
      </w:pPr>
      <w:r>
        <w:rPr>
          <w:rFonts w:ascii="Arial" w:hAnsi="Arial" w:cs="Arial"/>
        </w:rPr>
        <w:t>E</w:t>
      </w:r>
      <w:r w:rsidRPr="00284009">
        <w:rPr>
          <w:rFonts w:ascii="Arial" w:hAnsi="Arial" w:cs="Arial"/>
        </w:rPr>
        <w:t>ntering into agreements and collaborative arrangements with governments,</w:t>
      </w:r>
      <w:r>
        <w:rPr>
          <w:rFonts w:ascii="Arial" w:hAnsi="Arial" w:cs="Arial"/>
        </w:rPr>
        <w:t xml:space="preserve"> </w:t>
      </w:r>
      <w:r w:rsidRPr="00284009">
        <w:rPr>
          <w:rFonts w:ascii="Arial" w:hAnsi="Arial" w:cs="Arial"/>
        </w:rPr>
        <w:t xml:space="preserve">private sector, experts and international, multilateral organisations, </w:t>
      </w:r>
      <w:r>
        <w:rPr>
          <w:rFonts w:ascii="Arial" w:hAnsi="Arial" w:cs="Arial"/>
        </w:rPr>
        <w:t>the UN in Georgia</w:t>
      </w:r>
      <w:r w:rsidRPr="00284009">
        <w:rPr>
          <w:rFonts w:ascii="Arial" w:hAnsi="Arial" w:cs="Arial"/>
        </w:rPr>
        <w:t xml:space="preserve"> can improve its reputational capital through association. Of course, the choice of partners and collaborators needs to follow a due diligence process to ensure only the best </w:t>
      </w:r>
      <w:r>
        <w:rPr>
          <w:rFonts w:ascii="Arial" w:hAnsi="Arial" w:cs="Arial"/>
        </w:rPr>
        <w:t xml:space="preserve">institutions </w:t>
      </w:r>
      <w:r w:rsidRPr="00284009">
        <w:rPr>
          <w:rFonts w:ascii="Arial" w:hAnsi="Arial" w:cs="Arial"/>
        </w:rPr>
        <w:t xml:space="preserve">are targeted. </w:t>
      </w:r>
    </w:p>
    <w:p w14:paraId="46A36056" w14:textId="77777777" w:rsidR="0089000E" w:rsidRDefault="0089000E" w:rsidP="0089000E">
      <w:pPr>
        <w:rPr>
          <w:rFonts w:ascii="Arial" w:hAnsi="Arial" w:cs="Arial"/>
        </w:rPr>
      </w:pPr>
    </w:p>
    <w:p w14:paraId="04B391D9" w14:textId="77777777" w:rsidR="0089000E" w:rsidRDefault="0089000E">
      <w:pPr>
        <w:pStyle w:val="ListParagraph"/>
        <w:numPr>
          <w:ilvl w:val="1"/>
          <w:numId w:val="76"/>
        </w:numPr>
        <w:shd w:val="clear" w:color="auto" w:fill="FFF2CC" w:themeFill="accent4" w:themeFillTint="33"/>
        <w:ind w:left="360"/>
        <w:rPr>
          <w:rFonts w:asciiTheme="minorHAnsi" w:hAnsiTheme="minorHAnsi" w:cstheme="minorHAnsi"/>
          <w:color w:val="4472C4" w:themeColor="accent1"/>
          <w:sz w:val="28"/>
          <w:szCs w:val="28"/>
        </w:rPr>
      </w:pPr>
      <w:r w:rsidRPr="009F7999">
        <w:rPr>
          <w:rFonts w:asciiTheme="minorHAnsi" w:hAnsiTheme="minorHAnsi" w:cstheme="minorHAnsi"/>
          <w:b/>
          <w:bCs/>
          <w:color w:val="4472C4" w:themeColor="accent1"/>
          <w:sz w:val="28"/>
          <w:szCs w:val="28"/>
        </w:rPr>
        <w:t xml:space="preserve">Aim for </w:t>
      </w:r>
      <w:r>
        <w:rPr>
          <w:rFonts w:asciiTheme="minorHAnsi" w:hAnsiTheme="minorHAnsi" w:cstheme="minorHAnsi"/>
          <w:b/>
          <w:bCs/>
          <w:color w:val="4472C4" w:themeColor="accent1"/>
          <w:sz w:val="28"/>
          <w:szCs w:val="28"/>
        </w:rPr>
        <w:t>Impact</w:t>
      </w:r>
    </w:p>
    <w:p w14:paraId="77EED3B2" w14:textId="77777777" w:rsidR="0089000E" w:rsidRDefault="0089000E">
      <w:pPr>
        <w:pStyle w:val="ListParagraph"/>
        <w:numPr>
          <w:ilvl w:val="0"/>
          <w:numId w:val="96"/>
        </w:numPr>
        <w:ind w:left="360"/>
        <w:jc w:val="both"/>
        <w:rPr>
          <w:rFonts w:ascii="Arial" w:hAnsi="Arial" w:cs="Arial"/>
        </w:rPr>
      </w:pPr>
      <w:r w:rsidRPr="009F7999">
        <w:rPr>
          <w:rFonts w:ascii="Arial" w:hAnsi="Arial" w:cs="Arial"/>
        </w:rPr>
        <w:t xml:space="preserve">It may be prudent to assess </w:t>
      </w:r>
      <w:r>
        <w:rPr>
          <w:rFonts w:ascii="Arial" w:hAnsi="Arial" w:cs="Arial"/>
        </w:rPr>
        <w:t xml:space="preserve">opportunities for reducing the </w:t>
      </w:r>
      <w:r w:rsidRPr="009F7999">
        <w:rPr>
          <w:rFonts w:ascii="Arial" w:hAnsi="Arial" w:cs="Arial"/>
        </w:rPr>
        <w:t xml:space="preserve">scope and scale of the UNSDCF. </w:t>
      </w:r>
      <w:r>
        <w:rPr>
          <w:rFonts w:ascii="Arial" w:hAnsi="Arial" w:cs="Arial"/>
        </w:rPr>
        <w:t>We recognize and acknowledge the challenges in pursuing this recommendation, given that the mandate of the UN agencies covers a vast thematic jurisdiction, but both in terms of becoming more strategic in its work and pragmatism—the latter in the context of a shrinking funding landscape—it may hold the UN in good stead to identify, in consultation with government, private sector, and civil society, areas where the UN can achieve greater impact. While the parameters of this recommended assessment will require a more detailed effort, we propose a few considerations to guide the process:</w:t>
      </w:r>
    </w:p>
    <w:p w14:paraId="203C57C4" w14:textId="77777777" w:rsidR="0089000E" w:rsidRDefault="0089000E" w:rsidP="0089000E">
      <w:pPr>
        <w:pStyle w:val="ListParagraph"/>
        <w:ind w:left="360"/>
        <w:jc w:val="both"/>
        <w:rPr>
          <w:rFonts w:ascii="Arial" w:hAnsi="Arial" w:cs="Arial"/>
        </w:rPr>
      </w:pPr>
    </w:p>
    <w:p w14:paraId="45FFB6AC" w14:textId="77777777" w:rsidR="0089000E" w:rsidRDefault="0089000E">
      <w:pPr>
        <w:pStyle w:val="ListParagraph"/>
        <w:numPr>
          <w:ilvl w:val="2"/>
          <w:numId w:val="96"/>
        </w:numPr>
        <w:ind w:left="630"/>
        <w:jc w:val="both"/>
        <w:rPr>
          <w:rFonts w:ascii="Arial" w:hAnsi="Arial" w:cs="Arial"/>
        </w:rPr>
      </w:pPr>
      <w:r>
        <w:rPr>
          <w:rFonts w:ascii="Arial" w:hAnsi="Arial" w:cs="Arial"/>
          <w:b/>
          <w:bCs/>
        </w:rPr>
        <w:t xml:space="preserve">Achieving a more strategic balance </w:t>
      </w:r>
      <w:r w:rsidRPr="002D5241">
        <w:rPr>
          <w:rFonts w:ascii="Arial" w:hAnsi="Arial" w:cs="Arial"/>
          <w:b/>
          <w:bCs/>
        </w:rPr>
        <w:t>between investment and Technical Assistance</w:t>
      </w:r>
      <w:r>
        <w:rPr>
          <w:rFonts w:ascii="Arial" w:hAnsi="Arial" w:cs="Arial"/>
        </w:rPr>
        <w:t xml:space="preserve"> </w:t>
      </w:r>
      <w:r w:rsidRPr="002D5241">
        <w:rPr>
          <w:rFonts w:ascii="Arial" w:hAnsi="Arial" w:cs="Arial"/>
          <w:b/>
          <w:bCs/>
        </w:rPr>
        <w:t>support</w:t>
      </w:r>
      <w:r>
        <w:rPr>
          <w:rFonts w:ascii="Arial" w:hAnsi="Arial" w:cs="Arial"/>
        </w:rPr>
        <w:t xml:space="preserve"> A key learning from the evaluation is that the government was deeply appreciative of the quality and flexibility of the Technical Assistance (TA) support offered by the UN agencies. Not only did this TA support help build requisite institutional capacity to drive better results but also allowed government policies and strategies to benefit from the global and regional knowledge and expertise that the UN was able to harness. This is not to diminish the value and contribution of the investment projects under the UNSDCF, which tend to be small yet meaningful, but to suggest that the UN may be able to achieve greater impact through its TA support to shape better policies, stronger oversight, and leveraging its convening power. </w:t>
      </w:r>
    </w:p>
    <w:p w14:paraId="7E0FAE5C" w14:textId="77777777" w:rsidR="0089000E" w:rsidRPr="00335790" w:rsidRDefault="0089000E" w:rsidP="0089000E">
      <w:pPr>
        <w:pStyle w:val="ListParagraph"/>
        <w:ind w:left="630"/>
        <w:jc w:val="both"/>
        <w:rPr>
          <w:rFonts w:ascii="Arial" w:hAnsi="Arial" w:cs="Arial"/>
        </w:rPr>
      </w:pPr>
      <w:r>
        <w:rPr>
          <w:rFonts w:ascii="Arial" w:hAnsi="Arial" w:cs="Arial"/>
        </w:rPr>
        <w:t xml:space="preserve"> </w:t>
      </w:r>
    </w:p>
    <w:p w14:paraId="3AA1035F" w14:textId="77777777" w:rsidR="0089000E" w:rsidRDefault="0089000E">
      <w:pPr>
        <w:pStyle w:val="ListParagraph"/>
        <w:numPr>
          <w:ilvl w:val="2"/>
          <w:numId w:val="96"/>
        </w:numPr>
        <w:ind w:left="630"/>
        <w:jc w:val="both"/>
        <w:rPr>
          <w:rFonts w:ascii="Arial" w:hAnsi="Arial" w:cs="Arial"/>
        </w:rPr>
      </w:pPr>
      <w:r w:rsidRPr="00A75B63">
        <w:rPr>
          <w:rFonts w:ascii="Arial" w:hAnsi="Arial" w:cs="Arial"/>
          <w:b/>
          <w:bCs/>
        </w:rPr>
        <w:t>Align UNSDCF More Closely with Georgia’s Economic Growth Trajectory</w:t>
      </w:r>
      <w:r>
        <w:rPr>
          <w:rFonts w:ascii="Arial" w:hAnsi="Arial" w:cs="Arial"/>
        </w:rPr>
        <w:t xml:space="preserve"> As </w:t>
      </w:r>
      <w:proofErr w:type="gramStart"/>
      <w:r>
        <w:rPr>
          <w:rFonts w:ascii="Arial" w:hAnsi="Arial" w:cs="Arial"/>
        </w:rPr>
        <w:t>a</w:t>
      </w:r>
      <w:proofErr w:type="gramEnd"/>
      <w:r>
        <w:rPr>
          <w:rFonts w:ascii="Arial" w:hAnsi="Arial" w:cs="Arial"/>
        </w:rPr>
        <w:t xml:space="preserve"> upper-middle income country, with its thrust toward private sector-led growth, Georgia needs a UN that is more in tune with its economic and development agenda and aspirations. We note that the current UNSDCF is well-aligned with government policies, but there may be a case for taking stock of where the UN and the UNSDCF lags the government’s pace and path for economic transformation. A deeper engagement with the private sector is one such obvious area for the UN to work on. Addressing the challenges of women’s economic empowerment, emigration due to lack of quality and well-paying jobs, achieving greater regional equity in economic opportunities for youth, and creating more efficient, tech-enabled services could all be areas worth considering as part of the UN’s journey to carve out a niche for itself.</w:t>
      </w:r>
    </w:p>
    <w:p w14:paraId="4E0B2868" w14:textId="77777777" w:rsidR="0089000E" w:rsidRDefault="0089000E" w:rsidP="0089000E">
      <w:pPr>
        <w:pStyle w:val="ListParagraph"/>
        <w:rPr>
          <w:rFonts w:ascii="Arial" w:hAnsi="Arial" w:cs="Arial"/>
        </w:rPr>
      </w:pPr>
    </w:p>
    <w:p w14:paraId="1D19EFE8" w14:textId="77777777" w:rsidR="0089000E" w:rsidRDefault="0089000E">
      <w:pPr>
        <w:pStyle w:val="ListParagraph"/>
        <w:numPr>
          <w:ilvl w:val="1"/>
          <w:numId w:val="76"/>
        </w:numPr>
        <w:shd w:val="clear" w:color="auto" w:fill="FFF2CC" w:themeFill="accent4" w:themeFillTint="33"/>
        <w:spacing w:after="0" w:line="240" w:lineRule="auto"/>
        <w:ind w:left="360"/>
        <w:rPr>
          <w:rFonts w:asciiTheme="minorHAnsi" w:hAnsiTheme="minorHAnsi" w:cstheme="minorHAnsi"/>
          <w:color w:val="4472C4" w:themeColor="accent1"/>
          <w:sz w:val="28"/>
          <w:szCs w:val="28"/>
        </w:rPr>
      </w:pPr>
      <w:r>
        <w:rPr>
          <w:rFonts w:asciiTheme="minorHAnsi" w:hAnsiTheme="minorHAnsi" w:cstheme="minorHAnsi"/>
          <w:b/>
          <w:bCs/>
          <w:color w:val="4472C4" w:themeColor="accent1"/>
          <w:sz w:val="28"/>
          <w:szCs w:val="28"/>
        </w:rPr>
        <w:t>Strengthen Private Sector Engagement</w:t>
      </w:r>
    </w:p>
    <w:p w14:paraId="07154DC2" w14:textId="77777777" w:rsidR="0089000E" w:rsidRDefault="0089000E">
      <w:pPr>
        <w:pStyle w:val="ListParagraph"/>
        <w:numPr>
          <w:ilvl w:val="0"/>
          <w:numId w:val="96"/>
        </w:numPr>
        <w:spacing w:after="120" w:line="240" w:lineRule="auto"/>
        <w:ind w:left="360"/>
        <w:jc w:val="both"/>
        <w:rPr>
          <w:rFonts w:ascii="Arial" w:hAnsi="Arial" w:cs="Arial"/>
        </w:rPr>
      </w:pPr>
      <w:r>
        <w:rPr>
          <w:rFonts w:ascii="Arial" w:hAnsi="Arial" w:cs="Arial"/>
        </w:rPr>
        <w:t xml:space="preserve">The need for stronger ties with the private sector and for a greater focus on programming to support private sector development, has been highlighted earlier as well. In a country where the government is leaning towards a private sector-led economic development model, the UN needs to follow suit. Issues related to SME development including through better and more financing; strengthening the service industry especially in tourism; resolving the labour market </w:t>
      </w:r>
      <w:r>
        <w:rPr>
          <w:rFonts w:ascii="Arial" w:hAnsi="Arial" w:cs="Arial"/>
        </w:rPr>
        <w:lastRenderedPageBreak/>
        <w:t xml:space="preserve">efficiency and quality conundrum, including through better skills development for youth;  improving women’s participation in the labour force and reducing gender pay gaps; promoting e-commerce and supporting the burgeoning Information Technology (IT) industry; driving better measures for climate adaptation; improving economic governance in state owned enterprises and private sector regulatory environment; and using Public Private Partnerships for better infrastructure and service delivery---clearly, there is a considerable array of areas where the UN can contribute in a more focused and strategic manner. Issues of inclusion, equity, women’s rights, better governance, and LNOB apply well to the potential work with the private sector. Of course, not </w:t>
      </w:r>
      <w:proofErr w:type="gramStart"/>
      <w:r>
        <w:rPr>
          <w:rFonts w:ascii="Arial" w:hAnsi="Arial" w:cs="Arial"/>
        </w:rPr>
        <w:t>all of</w:t>
      </w:r>
      <w:proofErr w:type="gramEnd"/>
      <w:r>
        <w:rPr>
          <w:rFonts w:ascii="Arial" w:hAnsi="Arial" w:cs="Arial"/>
        </w:rPr>
        <w:t xml:space="preserve"> the UN’s mandate for driving a rights-based approach to economic and social development can be achieved through a private sector lens alone, and our recommendation therefore is not to replace the UN’s work on protection and promotion of human rights, but to augment it through a private sector-focused stream. </w:t>
      </w:r>
    </w:p>
    <w:p w14:paraId="5754C0F9" w14:textId="77777777" w:rsidR="0089000E" w:rsidRDefault="0089000E" w:rsidP="0089000E">
      <w:pPr>
        <w:spacing w:after="120" w:line="240" w:lineRule="auto"/>
        <w:rPr>
          <w:rFonts w:ascii="Arial" w:hAnsi="Arial" w:cs="Arial"/>
          <w:b/>
          <w:bCs/>
        </w:rPr>
      </w:pPr>
    </w:p>
    <w:p w14:paraId="697C04D2" w14:textId="77777777" w:rsidR="0089000E" w:rsidRDefault="0089000E">
      <w:pPr>
        <w:pStyle w:val="ListParagraph"/>
        <w:numPr>
          <w:ilvl w:val="1"/>
          <w:numId w:val="76"/>
        </w:numPr>
        <w:shd w:val="clear" w:color="auto" w:fill="FFF2CC" w:themeFill="accent4" w:themeFillTint="33"/>
        <w:spacing w:after="0" w:line="240" w:lineRule="auto"/>
        <w:ind w:left="360"/>
        <w:rPr>
          <w:rFonts w:asciiTheme="minorHAnsi" w:hAnsiTheme="minorHAnsi" w:cstheme="minorHAnsi"/>
          <w:color w:val="4472C4" w:themeColor="accent1"/>
          <w:sz w:val="28"/>
          <w:szCs w:val="28"/>
        </w:rPr>
      </w:pPr>
      <w:r>
        <w:rPr>
          <w:rFonts w:asciiTheme="minorHAnsi" w:hAnsiTheme="minorHAnsi" w:cstheme="minorHAnsi"/>
          <w:b/>
          <w:bCs/>
          <w:color w:val="4472C4" w:themeColor="accent1"/>
          <w:sz w:val="28"/>
          <w:szCs w:val="28"/>
        </w:rPr>
        <w:t>Embrace Innovation</w:t>
      </w:r>
    </w:p>
    <w:p w14:paraId="55D1C980" w14:textId="77777777" w:rsidR="0089000E" w:rsidRPr="00C91F9D" w:rsidRDefault="0089000E">
      <w:pPr>
        <w:pStyle w:val="ListParagraph"/>
        <w:numPr>
          <w:ilvl w:val="0"/>
          <w:numId w:val="96"/>
        </w:numPr>
        <w:spacing w:after="0" w:line="240" w:lineRule="auto"/>
        <w:ind w:left="360"/>
        <w:jc w:val="both"/>
        <w:rPr>
          <w:rFonts w:ascii="Arial" w:hAnsi="Arial" w:cs="Arial"/>
        </w:rPr>
      </w:pPr>
      <w:r w:rsidRPr="00C91F9D">
        <w:rPr>
          <w:rFonts w:ascii="Arial" w:hAnsi="Arial" w:cs="Arial"/>
        </w:rPr>
        <w:t xml:space="preserve">Innovation lies at the core of all organisational change. </w:t>
      </w:r>
      <w:r>
        <w:rPr>
          <w:rFonts w:ascii="Arial" w:hAnsi="Arial" w:cs="Arial"/>
        </w:rPr>
        <w:t>In refreshing its positioning, aiming for an impact-focused portfolio under the UNSDCF, and looking to align better with government’s economic development orientation, the UN can look to innovate on three fronts: institutional arrangements; thematic focus; delivery mechanisms; and financing for results.</w:t>
      </w:r>
    </w:p>
    <w:p w14:paraId="6C2C0BD7" w14:textId="77777777" w:rsidR="0089000E" w:rsidRPr="00806041" w:rsidRDefault="0089000E" w:rsidP="0089000E">
      <w:pPr>
        <w:spacing w:after="0" w:line="240" w:lineRule="auto"/>
        <w:ind w:left="23"/>
        <w:jc w:val="both"/>
        <w:rPr>
          <w:rFonts w:ascii="Arial" w:hAnsi="Arial" w:cs="Arial"/>
        </w:rPr>
      </w:pPr>
    </w:p>
    <w:p w14:paraId="70CF16DC" w14:textId="77777777" w:rsidR="0089000E" w:rsidRDefault="0089000E">
      <w:pPr>
        <w:pStyle w:val="ListParagraph"/>
        <w:numPr>
          <w:ilvl w:val="2"/>
          <w:numId w:val="95"/>
        </w:numPr>
        <w:spacing w:after="0" w:line="240" w:lineRule="auto"/>
        <w:ind w:left="630"/>
        <w:jc w:val="both"/>
        <w:rPr>
          <w:rFonts w:ascii="Arial" w:hAnsi="Arial" w:cs="Arial"/>
        </w:rPr>
      </w:pPr>
      <w:r w:rsidRPr="004D1352">
        <w:rPr>
          <w:rFonts w:ascii="Arial" w:hAnsi="Arial" w:cs="Arial"/>
          <w:b/>
          <w:bCs/>
        </w:rPr>
        <w:t>Innovations in institutional arrangements</w:t>
      </w:r>
      <w:r>
        <w:rPr>
          <w:rFonts w:ascii="Arial" w:hAnsi="Arial" w:cs="Arial"/>
          <w:b/>
          <w:bCs/>
        </w:rPr>
        <w:t xml:space="preserve"> </w:t>
      </w:r>
      <w:r w:rsidRPr="00D7054D">
        <w:rPr>
          <w:rFonts w:ascii="Arial" w:hAnsi="Arial" w:cs="Arial"/>
        </w:rPr>
        <w:t xml:space="preserve">While the UNCT and the UN RCO are working efficiently and effectively, and the institutional architecture supporting the </w:t>
      </w:r>
      <w:r>
        <w:rPr>
          <w:rFonts w:ascii="Arial" w:hAnsi="Arial" w:cs="Arial"/>
        </w:rPr>
        <w:t>implementation and monitoring of the UNSDCF in the form of the Steering Committee and Results Groups are performing well, we recommend two specific ways in which innovations may help drive even better performance:</w:t>
      </w:r>
    </w:p>
    <w:p w14:paraId="53ACFB85" w14:textId="77777777" w:rsidR="0089000E" w:rsidRDefault="0089000E" w:rsidP="0089000E">
      <w:pPr>
        <w:spacing w:after="0" w:line="240" w:lineRule="auto"/>
        <w:ind w:left="450"/>
        <w:jc w:val="both"/>
        <w:rPr>
          <w:rFonts w:ascii="Arial" w:hAnsi="Arial" w:cs="Arial"/>
        </w:rPr>
      </w:pPr>
    </w:p>
    <w:p w14:paraId="2E39F210" w14:textId="77777777" w:rsidR="0089000E" w:rsidRPr="002208A2" w:rsidRDefault="0089000E">
      <w:pPr>
        <w:pStyle w:val="ListParagraph"/>
        <w:numPr>
          <w:ilvl w:val="0"/>
          <w:numId w:val="91"/>
        </w:numPr>
        <w:spacing w:after="0" w:line="240" w:lineRule="auto"/>
        <w:ind w:left="990"/>
        <w:jc w:val="both"/>
        <w:rPr>
          <w:rFonts w:ascii="Arial" w:hAnsi="Arial" w:cs="Arial"/>
        </w:rPr>
      </w:pPr>
      <w:r>
        <w:rPr>
          <w:rFonts w:ascii="Arial" w:hAnsi="Arial" w:cs="Arial"/>
          <w:b/>
          <w:bCs/>
          <w:color w:val="ED7D31" w:themeColor="accent2"/>
        </w:rPr>
        <w:t xml:space="preserve">UNSDCF Parliamentary Retreat </w:t>
      </w:r>
      <w:r w:rsidRPr="00A40E68">
        <w:rPr>
          <w:rFonts w:ascii="Arial" w:hAnsi="Arial" w:cs="Arial"/>
        </w:rPr>
        <w:t xml:space="preserve">With a view to enhancing greater political </w:t>
      </w:r>
      <w:r>
        <w:rPr>
          <w:rFonts w:ascii="Arial" w:hAnsi="Arial" w:cs="Arial"/>
        </w:rPr>
        <w:t xml:space="preserve">understanding, </w:t>
      </w:r>
      <w:r w:rsidRPr="00A40E68">
        <w:rPr>
          <w:rFonts w:ascii="Arial" w:hAnsi="Arial" w:cs="Arial"/>
        </w:rPr>
        <w:t>ownership</w:t>
      </w:r>
      <w:r>
        <w:rPr>
          <w:rFonts w:ascii="Arial" w:hAnsi="Arial" w:cs="Arial"/>
        </w:rPr>
        <w:t xml:space="preserve">, engagement, </w:t>
      </w:r>
      <w:r w:rsidRPr="00A40E68">
        <w:rPr>
          <w:rFonts w:ascii="Arial" w:hAnsi="Arial" w:cs="Arial"/>
        </w:rPr>
        <w:t>and oversight of the UNSDCF</w:t>
      </w:r>
      <w:r>
        <w:rPr>
          <w:rFonts w:ascii="Arial" w:hAnsi="Arial" w:cs="Arial"/>
          <w:b/>
          <w:bCs/>
          <w:color w:val="ED7D31" w:themeColor="accent2"/>
        </w:rPr>
        <w:t xml:space="preserve">, </w:t>
      </w:r>
      <w:r>
        <w:rPr>
          <w:rFonts w:ascii="Arial" w:hAnsi="Arial" w:cs="Arial"/>
        </w:rPr>
        <w:t xml:space="preserve">the establishment of a UNSDCF Parliamentary Retreat is recommended. Short of being a Parliamentary Caucus and differing in intent and structure from existing Parliamentary oversight mechanisms, the Retreat would offer the UN and Parliamentarians to discuss in an informal, yet focused way, the design, delivery, and impact of the UNSDCF, and tapping on the UN’s global network of experts, expose Parliamentarians to examples of successes and failures in UNSDCF from other countries. Ideally, this would be a bipartisan platform, but a government-led Retreat can be a starting point. We further propose this to be a bi-annual forum, whose format, purpose, and content can be finalized by the UN RCO in close consultation with the </w:t>
      </w:r>
      <w:proofErr w:type="spellStart"/>
      <w:r>
        <w:rPr>
          <w:rFonts w:ascii="Arial" w:hAnsi="Arial" w:cs="Arial"/>
        </w:rPr>
        <w:t>AoG</w:t>
      </w:r>
      <w:proofErr w:type="spellEnd"/>
      <w:r>
        <w:rPr>
          <w:rFonts w:ascii="Arial" w:hAnsi="Arial" w:cs="Arial"/>
        </w:rPr>
        <w:t xml:space="preserve">. </w:t>
      </w:r>
    </w:p>
    <w:p w14:paraId="00081400" w14:textId="77777777" w:rsidR="0089000E" w:rsidRDefault="0089000E" w:rsidP="0089000E">
      <w:pPr>
        <w:pStyle w:val="ListParagraph"/>
        <w:spacing w:after="0" w:line="240" w:lineRule="auto"/>
        <w:ind w:left="1418"/>
        <w:jc w:val="both"/>
        <w:rPr>
          <w:rFonts w:ascii="Arial" w:hAnsi="Arial" w:cs="Arial"/>
        </w:rPr>
      </w:pPr>
    </w:p>
    <w:p w14:paraId="50F402B7" w14:textId="77777777" w:rsidR="0089000E" w:rsidRPr="002208A2" w:rsidRDefault="0089000E">
      <w:pPr>
        <w:pStyle w:val="ListParagraph"/>
        <w:numPr>
          <w:ilvl w:val="0"/>
          <w:numId w:val="91"/>
        </w:numPr>
        <w:spacing w:after="0" w:line="240" w:lineRule="auto"/>
        <w:ind w:left="990"/>
        <w:jc w:val="both"/>
        <w:rPr>
          <w:rFonts w:ascii="Arial" w:hAnsi="Arial" w:cs="Arial"/>
        </w:rPr>
      </w:pPr>
      <w:r>
        <w:rPr>
          <w:rFonts w:ascii="Arial" w:hAnsi="Arial" w:cs="Arial"/>
          <w:b/>
          <w:bCs/>
          <w:color w:val="ED7D31" w:themeColor="accent2"/>
        </w:rPr>
        <w:t xml:space="preserve">UNSDCF Observatory </w:t>
      </w:r>
      <w:r>
        <w:rPr>
          <w:rFonts w:ascii="Arial" w:hAnsi="Arial" w:cs="Arial"/>
        </w:rPr>
        <w:t xml:space="preserve">It was evident from the online surveys conducted during the evaluation, that citizens and institutional stakeholders across different sectors, were largely unaware of the UNSDCF and how it contributes to economic and sustainable development. With the intent of raising awareness of the UNSDCF, the UN RCO, and the UN system more broadly, we recommend establishing a UNSDCF Observatory under the UN RCO. This would be an online platform with a strong social media presence, allowing the UN, government and their partners, to disseminate information on different initiatives, allow for citizen feedback on implementation, and serve as a mechanism for information sharing by different stakeholders. In doing so, the UN RCO will play an important role in connecting different stakeholders and providing an instrument for beneficiary participation in UNSDCF oversight. A detailed structure, management requirements, financing, and quality assurance system can be developed </w:t>
      </w:r>
      <w:r>
        <w:rPr>
          <w:rFonts w:ascii="Arial" w:hAnsi="Arial" w:cs="Arial"/>
        </w:rPr>
        <w:lastRenderedPageBreak/>
        <w:t xml:space="preserve">by the UN RCO in partnership with the government, other development partners, and private institutions such as the Tbilisi </w:t>
      </w:r>
      <w:proofErr w:type="spellStart"/>
      <w:r>
        <w:rPr>
          <w:rFonts w:ascii="Arial" w:hAnsi="Arial" w:cs="Arial"/>
        </w:rPr>
        <w:t>DataFest</w:t>
      </w:r>
      <w:proofErr w:type="spellEnd"/>
      <w:r>
        <w:rPr>
          <w:rFonts w:ascii="Arial" w:hAnsi="Arial" w:cs="Arial"/>
        </w:rPr>
        <w:t xml:space="preserve"> to use technology for driving a more inclusive process for UNSDCF design, delivery, and oversight. </w:t>
      </w:r>
    </w:p>
    <w:p w14:paraId="3C190198" w14:textId="77777777" w:rsidR="0089000E" w:rsidRDefault="0089000E" w:rsidP="0089000E">
      <w:pPr>
        <w:pStyle w:val="ListParagraph"/>
        <w:spacing w:after="0" w:line="240" w:lineRule="auto"/>
        <w:ind w:left="1418"/>
        <w:jc w:val="both"/>
        <w:rPr>
          <w:rFonts w:ascii="Arial" w:hAnsi="Arial" w:cs="Arial"/>
        </w:rPr>
      </w:pPr>
    </w:p>
    <w:p w14:paraId="265F06E7" w14:textId="77777777" w:rsidR="0089000E" w:rsidRDefault="0089000E">
      <w:pPr>
        <w:pStyle w:val="ListParagraph"/>
        <w:numPr>
          <w:ilvl w:val="2"/>
          <w:numId w:val="95"/>
        </w:numPr>
        <w:spacing w:after="0" w:line="240" w:lineRule="auto"/>
        <w:ind w:left="630"/>
        <w:jc w:val="both"/>
        <w:rPr>
          <w:rFonts w:ascii="Arial" w:hAnsi="Arial" w:cs="Arial"/>
        </w:rPr>
      </w:pPr>
      <w:r w:rsidRPr="00A03718">
        <w:rPr>
          <w:rFonts w:ascii="Arial" w:hAnsi="Arial" w:cs="Arial"/>
          <w:b/>
          <w:bCs/>
        </w:rPr>
        <w:t xml:space="preserve">Innovations in content </w:t>
      </w:r>
      <w:r w:rsidRPr="00A03718">
        <w:rPr>
          <w:rFonts w:ascii="Arial" w:hAnsi="Arial" w:cs="Arial"/>
        </w:rPr>
        <w:t xml:space="preserve">We have already underscored the importance of and need for more strategic focus as regards the thematic coverage under the UNSDCF. We recommend particularly to </w:t>
      </w:r>
      <w:r>
        <w:rPr>
          <w:rFonts w:ascii="Arial" w:hAnsi="Arial" w:cs="Arial"/>
        </w:rPr>
        <w:t>consider</w:t>
      </w:r>
      <w:r w:rsidRPr="00A03718">
        <w:rPr>
          <w:rFonts w:ascii="Arial" w:hAnsi="Arial" w:cs="Arial"/>
        </w:rPr>
        <w:t xml:space="preserve">: </w:t>
      </w:r>
    </w:p>
    <w:p w14:paraId="269887DD" w14:textId="77777777" w:rsidR="0089000E" w:rsidRPr="00A03718" w:rsidRDefault="0089000E" w:rsidP="0089000E">
      <w:pPr>
        <w:pStyle w:val="ListParagraph"/>
        <w:spacing w:after="0" w:line="240" w:lineRule="auto"/>
        <w:ind w:left="1080"/>
        <w:jc w:val="both"/>
        <w:rPr>
          <w:rFonts w:ascii="Arial" w:hAnsi="Arial" w:cs="Arial"/>
        </w:rPr>
      </w:pPr>
    </w:p>
    <w:p w14:paraId="44A0E8C0" w14:textId="4FA5D646" w:rsidR="0089000E" w:rsidRDefault="0089000E">
      <w:pPr>
        <w:pStyle w:val="ListParagraph"/>
        <w:numPr>
          <w:ilvl w:val="0"/>
          <w:numId w:val="92"/>
        </w:numPr>
        <w:spacing w:after="0" w:line="240" w:lineRule="auto"/>
        <w:jc w:val="both"/>
        <w:rPr>
          <w:rFonts w:ascii="Arial" w:hAnsi="Arial" w:cs="Arial"/>
        </w:rPr>
      </w:pPr>
      <w:r w:rsidRPr="00A03718">
        <w:rPr>
          <w:rFonts w:ascii="Arial" w:hAnsi="Arial" w:cs="Arial"/>
          <w:color w:val="4472C4" w:themeColor="accent1"/>
        </w:rPr>
        <w:t>Generative and Adaptive Artificial Intelligence (AI)</w:t>
      </w:r>
      <w:r w:rsidRPr="00A03718">
        <w:rPr>
          <w:rFonts w:ascii="Arial" w:hAnsi="Arial" w:cs="Arial"/>
        </w:rPr>
        <w:t xml:space="preserve"> to drive better governance, develop a performance-oriented portfolio of projects under the UNSDCF, and to enable better policy choices through quality, reliable data. </w:t>
      </w:r>
    </w:p>
    <w:p w14:paraId="6C0DE1D1" w14:textId="77777777" w:rsidR="0089000E" w:rsidRDefault="0089000E">
      <w:pPr>
        <w:pStyle w:val="ListParagraph"/>
        <w:numPr>
          <w:ilvl w:val="0"/>
          <w:numId w:val="92"/>
        </w:numPr>
        <w:spacing w:after="0" w:line="240" w:lineRule="auto"/>
        <w:jc w:val="both"/>
        <w:rPr>
          <w:rFonts w:ascii="Arial" w:hAnsi="Arial" w:cs="Arial"/>
        </w:rPr>
      </w:pPr>
      <w:r>
        <w:rPr>
          <w:rFonts w:ascii="Arial" w:hAnsi="Arial" w:cs="Arial"/>
          <w:color w:val="4472C4" w:themeColor="accent1"/>
        </w:rPr>
        <w:t xml:space="preserve">Circular Economy </w:t>
      </w:r>
      <w:r w:rsidRPr="009413A2">
        <w:rPr>
          <w:rFonts w:ascii="Arial" w:hAnsi="Arial" w:cs="Arial"/>
        </w:rPr>
        <w:t xml:space="preserve">including devising schemes, policies and programs on embedding concepts of circular economy in urban management.  </w:t>
      </w:r>
    </w:p>
    <w:p w14:paraId="6B9D077C" w14:textId="77777777" w:rsidR="0089000E" w:rsidRPr="00B516E9" w:rsidRDefault="0089000E">
      <w:pPr>
        <w:pStyle w:val="ListParagraph"/>
        <w:numPr>
          <w:ilvl w:val="0"/>
          <w:numId w:val="92"/>
        </w:numPr>
        <w:spacing w:after="0" w:line="240" w:lineRule="auto"/>
        <w:jc w:val="both"/>
        <w:rPr>
          <w:rFonts w:ascii="Arial" w:hAnsi="Arial" w:cs="Arial"/>
          <w:lang w:val="en-US"/>
        </w:rPr>
      </w:pPr>
      <w:r w:rsidRPr="00B516E9">
        <w:rPr>
          <w:rFonts w:ascii="Arial" w:hAnsi="Arial" w:cs="Arial"/>
          <w:color w:val="4472C4" w:themeColor="accent1"/>
        </w:rPr>
        <w:t xml:space="preserve">Skills Development </w:t>
      </w:r>
      <w:r w:rsidRPr="00B516E9">
        <w:rPr>
          <w:rFonts w:ascii="Arial" w:hAnsi="Arial" w:cs="Arial"/>
        </w:rPr>
        <w:t>to address Georgia’s labour market challenges in terms of female participation, productivity, and quality. We recommend a focused intervention, tentatively called Target 100,000, aiming to provide s</w:t>
      </w:r>
      <w:r w:rsidRPr="00B516E9">
        <w:rPr>
          <w:rFonts w:ascii="Arial" w:hAnsi="Arial" w:cs="Arial"/>
          <w:lang w:val="en-US"/>
        </w:rPr>
        <w:t xml:space="preserve">killing of 100,000 females over 5 years in the science, technology, and innovation sectors to boost tech exports (SaaS, AI, </w:t>
      </w:r>
      <w:proofErr w:type="spellStart"/>
      <w:r w:rsidRPr="00B516E9">
        <w:rPr>
          <w:rFonts w:ascii="Arial" w:hAnsi="Arial" w:cs="Arial"/>
          <w:lang w:val="en-US"/>
        </w:rPr>
        <w:t>medtech</w:t>
      </w:r>
      <w:proofErr w:type="spellEnd"/>
      <w:r w:rsidRPr="00B516E9">
        <w:rPr>
          <w:rFonts w:ascii="Arial" w:hAnsi="Arial" w:cs="Arial"/>
          <w:lang w:val="en-US"/>
        </w:rPr>
        <w:t xml:space="preserve">, edtech, biotech). </w:t>
      </w:r>
    </w:p>
    <w:p w14:paraId="023503EE" w14:textId="77777777" w:rsidR="0089000E" w:rsidRPr="009413A2" w:rsidRDefault="0089000E" w:rsidP="0089000E">
      <w:pPr>
        <w:pStyle w:val="ListParagraph"/>
        <w:spacing w:after="0" w:line="240" w:lineRule="auto"/>
        <w:ind w:left="1440"/>
        <w:jc w:val="both"/>
        <w:rPr>
          <w:rFonts w:ascii="Arial" w:hAnsi="Arial" w:cs="Arial"/>
        </w:rPr>
      </w:pPr>
    </w:p>
    <w:p w14:paraId="46E479E2" w14:textId="77777777" w:rsidR="0089000E" w:rsidRDefault="0089000E" w:rsidP="0089000E">
      <w:pPr>
        <w:spacing w:after="0" w:line="240" w:lineRule="auto"/>
        <w:ind w:left="1080"/>
        <w:jc w:val="both"/>
        <w:rPr>
          <w:rFonts w:ascii="Arial" w:hAnsi="Arial" w:cs="Arial"/>
        </w:rPr>
      </w:pPr>
    </w:p>
    <w:p w14:paraId="4624A453" w14:textId="77777777" w:rsidR="0089000E" w:rsidRPr="000B7D44" w:rsidRDefault="0089000E">
      <w:pPr>
        <w:pStyle w:val="ListParagraph"/>
        <w:numPr>
          <w:ilvl w:val="2"/>
          <w:numId w:val="95"/>
        </w:numPr>
        <w:spacing w:after="0" w:line="240" w:lineRule="auto"/>
        <w:ind w:left="630"/>
        <w:jc w:val="both"/>
        <w:rPr>
          <w:rFonts w:ascii="Arial" w:hAnsi="Arial" w:cs="Arial"/>
        </w:rPr>
      </w:pPr>
      <w:r w:rsidRPr="000B7D44">
        <w:rPr>
          <w:rFonts w:ascii="Arial" w:hAnsi="Arial" w:cs="Arial"/>
          <w:b/>
          <w:bCs/>
        </w:rPr>
        <w:t>Innovation in delivery</w:t>
      </w:r>
      <w:r>
        <w:rPr>
          <w:rFonts w:ascii="Arial" w:hAnsi="Arial" w:cs="Arial"/>
          <w:b/>
          <w:bCs/>
        </w:rPr>
        <w:t xml:space="preserve"> </w:t>
      </w:r>
      <w:proofErr w:type="gramStart"/>
      <w:r>
        <w:rPr>
          <w:rFonts w:ascii="Arial" w:hAnsi="Arial" w:cs="Arial"/>
        </w:rPr>
        <w:t>In</w:t>
      </w:r>
      <w:proofErr w:type="gramEnd"/>
      <w:r>
        <w:rPr>
          <w:rFonts w:ascii="Arial" w:hAnsi="Arial" w:cs="Arial"/>
        </w:rPr>
        <w:t xml:space="preserve"> opening up to work with a broader set of stakeholders, particularly in the private sector, the UN may be able to unlock opportunities for new ways in which to deliver better outcomes through the UNSDCF. Some of the ways in which this can be achieved are:</w:t>
      </w:r>
    </w:p>
    <w:p w14:paraId="06C0F11A" w14:textId="77777777" w:rsidR="0089000E" w:rsidRDefault="0089000E" w:rsidP="0089000E">
      <w:pPr>
        <w:pStyle w:val="ListParagraph"/>
        <w:spacing w:after="0" w:line="240" w:lineRule="auto"/>
        <w:ind w:left="1080"/>
        <w:jc w:val="both"/>
        <w:rPr>
          <w:rFonts w:ascii="Arial" w:hAnsi="Arial" w:cs="Arial"/>
        </w:rPr>
      </w:pPr>
    </w:p>
    <w:p w14:paraId="32EE29F8" w14:textId="77777777" w:rsidR="0089000E" w:rsidRDefault="0089000E">
      <w:pPr>
        <w:pStyle w:val="ListParagraph"/>
        <w:numPr>
          <w:ilvl w:val="0"/>
          <w:numId w:val="93"/>
        </w:numPr>
        <w:spacing w:after="0" w:line="240" w:lineRule="auto"/>
        <w:jc w:val="both"/>
        <w:rPr>
          <w:rFonts w:ascii="Arial" w:hAnsi="Arial" w:cs="Arial"/>
        </w:rPr>
      </w:pPr>
      <w:r>
        <w:rPr>
          <w:rFonts w:ascii="Arial" w:hAnsi="Arial" w:cs="Arial"/>
          <w:color w:val="4472C4" w:themeColor="accent1"/>
        </w:rPr>
        <w:t xml:space="preserve">Working with Georgia’s Startup Community </w:t>
      </w:r>
      <w:r>
        <w:rPr>
          <w:rFonts w:ascii="Arial" w:hAnsi="Arial" w:cs="Arial"/>
        </w:rPr>
        <w:t>to define critical socio-</w:t>
      </w:r>
      <w:proofErr w:type="gramStart"/>
      <w:r>
        <w:rPr>
          <w:rFonts w:ascii="Arial" w:hAnsi="Arial" w:cs="Arial"/>
        </w:rPr>
        <w:t>economic  challenges</w:t>
      </w:r>
      <w:proofErr w:type="gramEnd"/>
      <w:r>
        <w:rPr>
          <w:rFonts w:ascii="Arial" w:hAnsi="Arial" w:cs="Arial"/>
        </w:rPr>
        <w:t xml:space="preserve">, as well as develop solutions to address these challenges. </w:t>
      </w:r>
    </w:p>
    <w:p w14:paraId="75CCD96B" w14:textId="77777777" w:rsidR="0089000E" w:rsidRDefault="0089000E">
      <w:pPr>
        <w:pStyle w:val="ListParagraph"/>
        <w:numPr>
          <w:ilvl w:val="0"/>
          <w:numId w:val="93"/>
        </w:numPr>
        <w:spacing w:after="0" w:line="240" w:lineRule="auto"/>
        <w:jc w:val="both"/>
        <w:rPr>
          <w:rFonts w:ascii="Arial" w:hAnsi="Arial" w:cs="Arial"/>
        </w:rPr>
      </w:pPr>
      <w:r>
        <w:rPr>
          <w:rFonts w:ascii="Arial" w:hAnsi="Arial" w:cs="Arial"/>
          <w:color w:val="4472C4" w:themeColor="accent1"/>
        </w:rPr>
        <w:t xml:space="preserve">Develop a mechanism for adopting a ‘platform approach’ rather than a project approach </w:t>
      </w:r>
      <w:r>
        <w:rPr>
          <w:rFonts w:ascii="Arial" w:hAnsi="Arial" w:cs="Arial"/>
        </w:rPr>
        <w:t>allowing multiple stakeholders to contribute to different components of a UNSDCF intervention, at different times, and using different methodologies, as opposed to the more rigid, structured and linear project modalities. This will be in line with the other recommendations regarding working with a broader set of stakeholders, and doing so in a more open, inclusive manner. Not all UNSDCF interventions will be suitable for a platform approach to delivery, hence a careful curation of interventions will be required, along with a change in the implementation mechanisms.</w:t>
      </w:r>
    </w:p>
    <w:p w14:paraId="4EBDE544" w14:textId="77777777" w:rsidR="0089000E" w:rsidRDefault="0089000E">
      <w:pPr>
        <w:pStyle w:val="ListParagraph"/>
        <w:numPr>
          <w:ilvl w:val="0"/>
          <w:numId w:val="93"/>
        </w:numPr>
        <w:spacing w:after="0" w:line="240" w:lineRule="auto"/>
        <w:jc w:val="both"/>
        <w:rPr>
          <w:rFonts w:ascii="Arial" w:hAnsi="Arial" w:cs="Arial"/>
        </w:rPr>
      </w:pPr>
      <w:r w:rsidRPr="002E623C">
        <w:rPr>
          <w:rFonts w:ascii="Arial" w:hAnsi="Arial" w:cs="Arial"/>
          <w:color w:val="4472C4" w:themeColor="accent1"/>
        </w:rPr>
        <w:t>Gamification s</w:t>
      </w:r>
      <w:r>
        <w:rPr>
          <w:rFonts w:ascii="Arial" w:hAnsi="Arial" w:cs="Arial"/>
          <w:color w:val="4472C4" w:themeColor="accent1"/>
        </w:rPr>
        <w:t xml:space="preserve">trategies and Digital Twinning </w:t>
      </w:r>
      <w:r w:rsidRPr="002E623C">
        <w:rPr>
          <w:rFonts w:ascii="Arial" w:hAnsi="Arial" w:cs="Arial"/>
        </w:rPr>
        <w:t>for capacity building</w:t>
      </w:r>
      <w:r w:rsidRPr="005A5A22">
        <w:rPr>
          <w:rFonts w:ascii="Arial" w:hAnsi="Arial" w:cs="Arial"/>
        </w:rPr>
        <w:t xml:space="preserve"> through strategy games that use simulations of real-world issues</w:t>
      </w:r>
      <w:r>
        <w:rPr>
          <w:rFonts w:ascii="Arial" w:hAnsi="Arial" w:cs="Arial"/>
        </w:rPr>
        <w:t>;</w:t>
      </w:r>
      <w:r w:rsidRPr="005A5A22">
        <w:rPr>
          <w:rFonts w:ascii="Arial" w:hAnsi="Arial" w:cs="Arial"/>
        </w:rPr>
        <w:t xml:space="preserve"> role playing</w:t>
      </w:r>
      <w:r>
        <w:rPr>
          <w:rFonts w:ascii="Arial" w:hAnsi="Arial" w:cs="Arial"/>
        </w:rPr>
        <w:t xml:space="preserve">; use of </w:t>
      </w:r>
      <w:r w:rsidRPr="005A5A22">
        <w:rPr>
          <w:rFonts w:ascii="Arial" w:hAnsi="Arial" w:cs="Arial"/>
        </w:rPr>
        <w:t>forecasting tools</w:t>
      </w:r>
      <w:r>
        <w:rPr>
          <w:rFonts w:ascii="Arial" w:hAnsi="Arial" w:cs="Arial"/>
        </w:rPr>
        <w:t>;</w:t>
      </w:r>
      <w:r w:rsidRPr="005A5A22">
        <w:rPr>
          <w:rFonts w:ascii="Arial" w:hAnsi="Arial" w:cs="Arial"/>
        </w:rPr>
        <w:t xml:space="preserve"> </w:t>
      </w:r>
      <w:r>
        <w:rPr>
          <w:rFonts w:ascii="Arial" w:hAnsi="Arial" w:cs="Arial"/>
        </w:rPr>
        <w:t xml:space="preserve">and creating Digital Twins of government institutions to test how different policy choices will fare, before implementing them in a real-world environment. These games, simulations, Twins could be developed in partnership with technology startups and government institutions. </w:t>
      </w:r>
    </w:p>
    <w:p w14:paraId="6611443B" w14:textId="77777777" w:rsidR="0089000E" w:rsidRDefault="0089000E">
      <w:pPr>
        <w:pStyle w:val="ListParagraph"/>
        <w:numPr>
          <w:ilvl w:val="0"/>
          <w:numId w:val="93"/>
        </w:numPr>
        <w:spacing w:after="0" w:line="240" w:lineRule="auto"/>
        <w:jc w:val="both"/>
        <w:rPr>
          <w:rFonts w:ascii="Arial" w:hAnsi="Arial" w:cs="Arial"/>
        </w:rPr>
      </w:pPr>
      <w:r>
        <w:rPr>
          <w:rFonts w:ascii="Arial" w:hAnsi="Arial" w:cs="Arial"/>
          <w:color w:val="4472C4" w:themeColor="accent1"/>
        </w:rPr>
        <w:t xml:space="preserve">Developing a Knowledge Management Strategy </w:t>
      </w:r>
      <w:r w:rsidRPr="00A565FD">
        <w:rPr>
          <w:rFonts w:ascii="Arial" w:hAnsi="Arial" w:cs="Arial"/>
        </w:rPr>
        <w:t>that includes Webinars, podcasts, vlogs and blogs</w:t>
      </w:r>
      <w:r>
        <w:rPr>
          <w:rFonts w:ascii="Arial" w:hAnsi="Arial" w:cs="Arial"/>
        </w:rPr>
        <w:t>. Combined with the recommendation for setting up the UNSDCF Observatory, this would e</w:t>
      </w:r>
      <w:r w:rsidRPr="00A565FD">
        <w:rPr>
          <w:rFonts w:ascii="Arial" w:hAnsi="Arial" w:cs="Arial"/>
        </w:rPr>
        <w:t xml:space="preserve">nable the </w:t>
      </w:r>
      <w:r>
        <w:rPr>
          <w:rFonts w:ascii="Arial" w:hAnsi="Arial" w:cs="Arial"/>
        </w:rPr>
        <w:t xml:space="preserve">UN RCO </w:t>
      </w:r>
      <w:r w:rsidRPr="008302C4">
        <w:rPr>
          <w:rFonts w:ascii="Arial" w:hAnsi="Arial" w:cs="Arial"/>
        </w:rPr>
        <w:t xml:space="preserve">to become </w:t>
      </w:r>
      <w:r>
        <w:rPr>
          <w:rFonts w:ascii="Arial" w:hAnsi="Arial" w:cs="Arial"/>
        </w:rPr>
        <w:t xml:space="preserve">a hub for </w:t>
      </w:r>
      <w:r w:rsidRPr="008302C4">
        <w:rPr>
          <w:rFonts w:ascii="Arial" w:hAnsi="Arial" w:cs="Arial"/>
        </w:rPr>
        <w:t>knowledge curation and sharin</w:t>
      </w:r>
      <w:r>
        <w:rPr>
          <w:rFonts w:ascii="Arial" w:hAnsi="Arial" w:cs="Arial"/>
        </w:rPr>
        <w:t xml:space="preserve">g. </w:t>
      </w:r>
    </w:p>
    <w:p w14:paraId="3F73862B" w14:textId="77777777" w:rsidR="0089000E" w:rsidRDefault="0089000E">
      <w:pPr>
        <w:pStyle w:val="ListParagraph"/>
        <w:numPr>
          <w:ilvl w:val="0"/>
          <w:numId w:val="93"/>
        </w:numPr>
        <w:spacing w:after="0" w:line="240" w:lineRule="auto"/>
        <w:jc w:val="both"/>
        <w:rPr>
          <w:rFonts w:ascii="Arial" w:hAnsi="Arial" w:cs="Arial"/>
        </w:rPr>
      </w:pPr>
      <w:r>
        <w:rPr>
          <w:rFonts w:ascii="Arial" w:hAnsi="Arial" w:cs="Arial"/>
          <w:color w:val="4472C4" w:themeColor="accent1"/>
        </w:rPr>
        <w:t xml:space="preserve">Expanding the Partnership Base </w:t>
      </w:r>
      <w:r w:rsidRPr="002569EB">
        <w:rPr>
          <w:rFonts w:ascii="Arial" w:hAnsi="Arial" w:cs="Arial"/>
        </w:rPr>
        <w:t xml:space="preserve">by looking to work with not only the private sector in Georgia, but </w:t>
      </w:r>
      <w:r>
        <w:rPr>
          <w:rFonts w:ascii="Arial" w:hAnsi="Arial" w:cs="Arial"/>
        </w:rPr>
        <w:t xml:space="preserve">with philanthropic organisations, family offices, and foundations.  Leveraging the UN’s convening power to develop partnerships with non-traditional partners, would be particularly useful in this respect. </w:t>
      </w:r>
    </w:p>
    <w:p w14:paraId="4DEEE754" w14:textId="77777777" w:rsidR="0089000E" w:rsidRPr="002569EB" w:rsidRDefault="0089000E" w:rsidP="0089000E">
      <w:pPr>
        <w:pStyle w:val="ListParagraph"/>
        <w:spacing w:after="0" w:line="240" w:lineRule="auto"/>
        <w:ind w:left="1440"/>
        <w:jc w:val="both"/>
        <w:rPr>
          <w:rFonts w:ascii="Arial" w:hAnsi="Arial" w:cs="Arial"/>
        </w:rPr>
      </w:pPr>
    </w:p>
    <w:p w14:paraId="612D54D6" w14:textId="77777777" w:rsidR="0089000E" w:rsidRPr="000B7D44" w:rsidRDefault="0089000E">
      <w:pPr>
        <w:pStyle w:val="ListParagraph"/>
        <w:numPr>
          <w:ilvl w:val="2"/>
          <w:numId w:val="95"/>
        </w:numPr>
        <w:spacing w:after="0" w:line="240" w:lineRule="auto"/>
        <w:ind w:left="630"/>
        <w:jc w:val="both"/>
        <w:rPr>
          <w:rFonts w:ascii="Arial" w:hAnsi="Arial" w:cs="Arial"/>
        </w:rPr>
      </w:pPr>
      <w:r w:rsidRPr="000B7D44">
        <w:rPr>
          <w:rFonts w:ascii="Arial" w:hAnsi="Arial" w:cs="Arial"/>
          <w:b/>
          <w:bCs/>
        </w:rPr>
        <w:lastRenderedPageBreak/>
        <w:t xml:space="preserve">Innovations in financing </w:t>
      </w:r>
      <w:r>
        <w:rPr>
          <w:rFonts w:ascii="Arial" w:hAnsi="Arial" w:cs="Arial"/>
        </w:rPr>
        <w:t>In addition to widening the partnership base, the UN in Georgia also n</w:t>
      </w:r>
      <w:r w:rsidRPr="000B7D44">
        <w:rPr>
          <w:rFonts w:ascii="Arial" w:hAnsi="Arial" w:cs="Arial"/>
        </w:rPr>
        <w:t>eeds to expand its financial resource base</w:t>
      </w:r>
      <w:r>
        <w:rPr>
          <w:rFonts w:ascii="Arial" w:hAnsi="Arial" w:cs="Arial"/>
        </w:rPr>
        <w:t xml:space="preserve">. With ODA shrinking and its own core resources lagging the scale and scope of the UNSDCF, it is important to explore new ways of financing for results. This includes: </w:t>
      </w:r>
      <w:r w:rsidRPr="000B7D44">
        <w:rPr>
          <w:rFonts w:ascii="Arial" w:hAnsi="Arial" w:cs="Arial"/>
        </w:rPr>
        <w:t xml:space="preserve"> </w:t>
      </w:r>
    </w:p>
    <w:p w14:paraId="231C6EFC" w14:textId="77777777" w:rsidR="0089000E" w:rsidRDefault="0089000E" w:rsidP="0089000E">
      <w:pPr>
        <w:spacing w:after="0" w:line="240" w:lineRule="auto"/>
        <w:jc w:val="both"/>
        <w:rPr>
          <w:rFonts w:ascii="Arial" w:hAnsi="Arial" w:cs="Arial"/>
          <w:b/>
          <w:bCs/>
        </w:rPr>
      </w:pPr>
    </w:p>
    <w:p w14:paraId="14DA79D7" w14:textId="77777777" w:rsidR="0089000E" w:rsidRPr="007D48C9" w:rsidRDefault="0089000E">
      <w:pPr>
        <w:pStyle w:val="ListParagraph"/>
        <w:numPr>
          <w:ilvl w:val="0"/>
          <w:numId w:val="91"/>
        </w:numPr>
        <w:spacing w:after="0" w:line="240" w:lineRule="auto"/>
        <w:ind w:left="990"/>
        <w:jc w:val="both"/>
        <w:rPr>
          <w:rFonts w:ascii="Arial" w:hAnsi="Arial" w:cs="Arial"/>
          <w:b/>
          <w:bCs/>
          <w:color w:val="ED7D31" w:themeColor="accent2"/>
        </w:rPr>
      </w:pPr>
      <w:r>
        <w:rPr>
          <w:rFonts w:ascii="Arial" w:hAnsi="Arial" w:cs="Arial"/>
          <w:b/>
          <w:bCs/>
          <w:color w:val="ED7D31" w:themeColor="accent2"/>
        </w:rPr>
        <w:t xml:space="preserve">Establishing an Impact Investment Facility </w:t>
      </w:r>
      <w:r>
        <w:rPr>
          <w:rFonts w:ascii="Arial" w:hAnsi="Arial" w:cs="Arial"/>
        </w:rPr>
        <w:t>to finance investments in the social sectors. The global market size of impact investment stands at $1.57 trillion</w:t>
      </w:r>
      <w:r>
        <w:rPr>
          <w:rStyle w:val="FootnoteReference"/>
          <w:rFonts w:ascii="Arial" w:hAnsi="Arial" w:cs="Arial"/>
        </w:rPr>
        <w:footnoteReference w:id="143"/>
      </w:r>
      <w:r>
        <w:rPr>
          <w:rFonts w:ascii="Arial" w:hAnsi="Arial" w:cs="Arial"/>
        </w:rPr>
        <w:t>, and mobilizing impact capital from the private sector to finance the UNSDCF could help close the funding gap, as well as provide a sharpened focus on outcomes and impact rather than inputs and outputs as most of the current UNSDCF does. It is recommended to establish this facility in partnership with MDBs and the private sector, with its exact structure, purpose, usage protocols, monitoring mechanisms, and terms and conditions, developed by the UN RCO.</w:t>
      </w:r>
    </w:p>
    <w:p w14:paraId="1C80DABD" w14:textId="77777777" w:rsidR="0089000E" w:rsidRPr="002F65A4" w:rsidRDefault="0089000E" w:rsidP="0089000E">
      <w:pPr>
        <w:spacing w:after="0" w:line="240" w:lineRule="auto"/>
        <w:ind w:left="630"/>
        <w:jc w:val="both"/>
        <w:rPr>
          <w:rFonts w:ascii="Arial" w:hAnsi="Arial" w:cs="Arial"/>
          <w:b/>
          <w:bCs/>
        </w:rPr>
      </w:pPr>
    </w:p>
    <w:p w14:paraId="16544FE4" w14:textId="77777777" w:rsidR="0089000E" w:rsidRDefault="0089000E" w:rsidP="0089000E">
      <w:pPr>
        <w:spacing w:after="0" w:line="240" w:lineRule="auto"/>
        <w:jc w:val="both"/>
        <w:rPr>
          <w:rFonts w:ascii="Arial" w:hAnsi="Arial" w:cs="Arial"/>
        </w:rPr>
      </w:pPr>
    </w:p>
    <w:p w14:paraId="3B899F64" w14:textId="77777777" w:rsidR="0089000E" w:rsidRDefault="0089000E">
      <w:pPr>
        <w:pStyle w:val="ListParagraph"/>
        <w:numPr>
          <w:ilvl w:val="1"/>
          <w:numId w:val="76"/>
        </w:numPr>
        <w:shd w:val="clear" w:color="auto" w:fill="FFF2CC" w:themeFill="accent4" w:themeFillTint="33"/>
        <w:spacing w:after="0" w:line="240" w:lineRule="auto"/>
        <w:ind w:left="360"/>
        <w:rPr>
          <w:rFonts w:asciiTheme="minorHAnsi" w:hAnsiTheme="minorHAnsi" w:cstheme="minorHAnsi"/>
          <w:color w:val="4472C4" w:themeColor="accent1"/>
          <w:sz w:val="28"/>
          <w:szCs w:val="28"/>
        </w:rPr>
      </w:pPr>
      <w:r>
        <w:rPr>
          <w:rFonts w:asciiTheme="minorHAnsi" w:hAnsiTheme="minorHAnsi" w:cstheme="minorHAnsi"/>
          <w:b/>
          <w:bCs/>
          <w:color w:val="4472C4" w:themeColor="accent1"/>
          <w:sz w:val="28"/>
          <w:szCs w:val="28"/>
        </w:rPr>
        <w:t xml:space="preserve">Target Greater Inclusivity </w:t>
      </w:r>
    </w:p>
    <w:p w14:paraId="29B496B2" w14:textId="77777777" w:rsidR="0089000E" w:rsidRPr="00204865" w:rsidRDefault="0089000E">
      <w:pPr>
        <w:pStyle w:val="ListParagraph"/>
        <w:numPr>
          <w:ilvl w:val="0"/>
          <w:numId w:val="96"/>
        </w:numPr>
        <w:pBdr>
          <w:top w:val="nil"/>
          <w:left w:val="nil"/>
          <w:bottom w:val="nil"/>
          <w:right w:val="nil"/>
          <w:between w:val="nil"/>
        </w:pBdr>
        <w:spacing w:after="120" w:line="240" w:lineRule="auto"/>
        <w:ind w:left="360"/>
        <w:jc w:val="both"/>
        <w:rPr>
          <w:rFonts w:ascii="Arial" w:eastAsia="Arial" w:hAnsi="Arial" w:cs="Arial"/>
          <w:color w:val="000000"/>
          <w:lang w:val="en-US"/>
        </w:rPr>
      </w:pPr>
      <w:r>
        <w:rPr>
          <w:rFonts w:ascii="Arial" w:eastAsia="Arial" w:hAnsi="Arial" w:cs="Arial"/>
          <w:color w:val="000000"/>
          <w:lang w:val="en-US"/>
        </w:rPr>
        <w:t>We recommend building</w:t>
      </w:r>
      <w:r w:rsidRPr="00204865">
        <w:rPr>
          <w:rFonts w:ascii="Arial" w:eastAsia="Arial" w:hAnsi="Arial" w:cs="Arial"/>
          <w:color w:val="000000"/>
          <w:lang w:val="en-US"/>
        </w:rPr>
        <w:t xml:space="preserve"> on the UNSDCF’s potential for becoming a framework of choice for stakeholders, by creating a new model of joint programs that look outwards and forward in terms of their scope, partners, and sustainability. </w:t>
      </w:r>
      <w:proofErr w:type="gramStart"/>
      <w:r w:rsidRPr="00204865">
        <w:rPr>
          <w:rFonts w:ascii="Arial" w:eastAsia="Arial" w:hAnsi="Arial" w:cs="Arial"/>
          <w:color w:val="000000"/>
          <w:lang w:val="en-US"/>
        </w:rPr>
        <w:t>To this end</w:t>
      </w:r>
      <w:proofErr w:type="gramEnd"/>
      <w:r w:rsidRPr="00204865">
        <w:rPr>
          <w:rFonts w:ascii="Arial" w:eastAsia="Arial" w:hAnsi="Arial" w:cs="Arial"/>
          <w:color w:val="000000"/>
          <w:lang w:val="en-US"/>
        </w:rPr>
        <w:t xml:space="preserve">, </w:t>
      </w:r>
      <w:r>
        <w:rPr>
          <w:rFonts w:ascii="Arial" w:eastAsia="Arial" w:hAnsi="Arial" w:cs="Arial"/>
          <w:color w:val="000000"/>
          <w:lang w:val="en-US"/>
        </w:rPr>
        <w:t xml:space="preserve">the UN RCO can </w:t>
      </w:r>
      <w:r w:rsidRPr="00204865">
        <w:rPr>
          <w:rFonts w:ascii="Arial" w:eastAsia="Arial" w:hAnsi="Arial" w:cs="Arial"/>
          <w:color w:val="000000"/>
          <w:lang w:val="en-US"/>
        </w:rPr>
        <w:t>lay down clear markers for performance, strengthen Results Groups in terms of oversight capacity, and promote transparency and inclusion in every step of design, implementation, and monitoring.</w:t>
      </w:r>
      <w:r>
        <w:rPr>
          <w:rFonts w:ascii="Arial" w:eastAsia="Arial" w:hAnsi="Arial" w:cs="Arial"/>
          <w:color w:val="000000"/>
          <w:lang w:val="en-US"/>
        </w:rPr>
        <w:t xml:space="preserve"> Some of the earlier recommendations in terms of an expanded partners’ base, creating mechanisms such as the UNSDCF Observatory, and engaging Parliamentarians, would provide different ways in which to achieve the objectives of greater inclusion. </w:t>
      </w:r>
    </w:p>
    <w:p w14:paraId="1005FC90" w14:textId="77777777" w:rsidR="0089000E" w:rsidRDefault="0089000E" w:rsidP="0089000E">
      <w:pPr>
        <w:pBdr>
          <w:top w:val="nil"/>
          <w:left w:val="nil"/>
          <w:bottom w:val="nil"/>
          <w:right w:val="nil"/>
          <w:between w:val="nil"/>
        </w:pBdr>
        <w:spacing w:after="120" w:line="240" w:lineRule="auto"/>
        <w:ind w:left="360"/>
        <w:jc w:val="both"/>
        <w:rPr>
          <w:rFonts w:ascii="Arial" w:eastAsia="Arial" w:hAnsi="Arial" w:cs="Arial"/>
          <w:color w:val="000000"/>
          <w:lang w:val="en-US"/>
        </w:rPr>
      </w:pPr>
    </w:p>
    <w:p w14:paraId="50B6E83E" w14:textId="77777777" w:rsidR="0089000E" w:rsidRPr="00872356" w:rsidRDefault="0089000E" w:rsidP="0089000E">
      <w:pPr>
        <w:pBdr>
          <w:top w:val="nil"/>
          <w:left w:val="nil"/>
          <w:bottom w:val="nil"/>
          <w:right w:val="nil"/>
          <w:between w:val="nil"/>
        </w:pBdr>
        <w:spacing w:after="120" w:line="240" w:lineRule="auto"/>
        <w:ind w:left="360"/>
        <w:jc w:val="both"/>
        <w:rPr>
          <w:rFonts w:ascii="Arial" w:eastAsia="Arial" w:hAnsi="Arial" w:cs="Arial"/>
          <w:color w:val="000000"/>
          <w:lang w:val="en-US"/>
        </w:rPr>
      </w:pPr>
      <w:r>
        <w:rPr>
          <w:rFonts w:ascii="Arial" w:eastAsia="Arial" w:hAnsi="Arial" w:cs="Arial"/>
          <w:color w:val="000000"/>
          <w:lang w:val="en-US"/>
        </w:rPr>
        <w:t xml:space="preserve">A Results Management Framework for all recommendations made in this report are at Annex 15. </w:t>
      </w:r>
    </w:p>
    <w:p w14:paraId="13F87AC0" w14:textId="77777777" w:rsidR="0089000E" w:rsidRPr="00872356" w:rsidRDefault="0089000E" w:rsidP="0089000E">
      <w:pPr>
        <w:pBdr>
          <w:top w:val="nil"/>
          <w:left w:val="nil"/>
          <w:bottom w:val="nil"/>
          <w:right w:val="nil"/>
          <w:between w:val="nil"/>
        </w:pBdr>
        <w:spacing w:after="120" w:line="240" w:lineRule="auto"/>
        <w:ind w:left="360"/>
        <w:jc w:val="both"/>
        <w:rPr>
          <w:rFonts w:ascii="Arial" w:eastAsia="Arial" w:hAnsi="Arial" w:cs="Arial"/>
          <w:b/>
          <w:color w:val="000000"/>
          <w:lang w:val="en-US"/>
        </w:rPr>
      </w:pPr>
    </w:p>
    <w:p w14:paraId="3E89E4A0" w14:textId="77777777" w:rsidR="0089000E" w:rsidRPr="00872356" w:rsidRDefault="0089000E" w:rsidP="0089000E">
      <w:pPr>
        <w:spacing w:after="0" w:line="240" w:lineRule="auto"/>
        <w:rPr>
          <w:rFonts w:ascii="Arial" w:eastAsia="Arial" w:hAnsi="Arial" w:cs="Arial"/>
          <w:b/>
          <w:color w:val="000000"/>
          <w:lang w:val="en-US"/>
        </w:rPr>
      </w:pPr>
      <w:r w:rsidRPr="00872356">
        <w:rPr>
          <w:rFonts w:ascii="Arial" w:eastAsia="Arial" w:hAnsi="Arial" w:cs="Arial"/>
          <w:b/>
          <w:color w:val="000000"/>
          <w:lang w:val="en-US"/>
        </w:rPr>
        <w:br w:type="page"/>
      </w:r>
    </w:p>
    <w:p w14:paraId="4B14B5E6" w14:textId="77777777" w:rsidR="0089000E" w:rsidRPr="00872356" w:rsidRDefault="0089000E" w:rsidP="0089000E">
      <w:pPr>
        <w:pBdr>
          <w:top w:val="nil"/>
          <w:left w:val="nil"/>
          <w:bottom w:val="nil"/>
          <w:right w:val="nil"/>
          <w:between w:val="nil"/>
        </w:pBdr>
        <w:spacing w:after="120" w:line="240" w:lineRule="auto"/>
        <w:ind w:left="360"/>
        <w:jc w:val="both"/>
        <w:rPr>
          <w:rFonts w:ascii="Arial" w:eastAsia="Arial" w:hAnsi="Arial" w:cs="Arial"/>
          <w:b/>
          <w:color w:val="000000"/>
          <w:lang w:val="en-US"/>
        </w:rPr>
      </w:pPr>
    </w:p>
    <w:p w14:paraId="74932858" w14:textId="77777777" w:rsidR="0089000E" w:rsidRPr="00872356" w:rsidRDefault="0089000E" w:rsidP="0089000E">
      <w:pPr>
        <w:spacing w:after="0" w:line="240" w:lineRule="auto"/>
        <w:rPr>
          <w:rFonts w:ascii="Arial" w:eastAsia="Arial" w:hAnsi="Arial" w:cs="Arial"/>
          <w:b/>
          <w:color w:val="000000"/>
          <w:lang w:val="en-US"/>
        </w:rPr>
      </w:pPr>
      <w:r w:rsidRPr="00872356">
        <w:rPr>
          <w:rFonts w:ascii="Arial" w:eastAsia="Arial" w:hAnsi="Arial" w:cs="Arial"/>
          <w:b/>
          <w:color w:val="000000"/>
          <w:lang w:val="en-US"/>
        </w:rPr>
        <w:br w:type="page"/>
      </w:r>
    </w:p>
    <w:p w14:paraId="4C7FB878" w14:textId="77777777" w:rsidR="0089000E" w:rsidRDefault="0089000E" w:rsidP="0089000E">
      <w:pPr>
        <w:pStyle w:val="Heading1"/>
        <w:shd w:val="clear" w:color="auto" w:fill="D9E2F3" w:themeFill="accent1" w:themeFillTint="33"/>
        <w:rPr>
          <w:rFonts w:ascii="Arial" w:eastAsia="Twentieth Century" w:hAnsi="Arial" w:cs="Arial"/>
          <w:lang w:val="en-US"/>
        </w:rPr>
      </w:pPr>
      <w:bookmarkStart w:id="30" w:name="_Toc186313205"/>
      <w:r>
        <w:rPr>
          <w:rFonts w:ascii="Arial" w:eastAsia="Twentieth Century" w:hAnsi="Arial" w:cs="Arial"/>
          <w:lang w:val="en-US"/>
        </w:rPr>
        <w:lastRenderedPageBreak/>
        <w:t xml:space="preserve">Section VI: </w:t>
      </w:r>
      <w:r w:rsidRPr="00872356">
        <w:rPr>
          <w:rFonts w:ascii="Arial" w:eastAsia="Twentieth Century" w:hAnsi="Arial" w:cs="Arial"/>
          <w:lang w:val="en-US"/>
        </w:rPr>
        <w:t>Summary performance rating</w:t>
      </w:r>
      <w:bookmarkEnd w:id="30"/>
    </w:p>
    <w:p w14:paraId="5AD4C136" w14:textId="77777777" w:rsidR="0089000E" w:rsidRDefault="0089000E" w:rsidP="0089000E">
      <w:pPr>
        <w:jc w:val="both"/>
        <w:rPr>
          <w:lang w:val="en-US"/>
        </w:rPr>
      </w:pPr>
      <w:r>
        <w:rPr>
          <w:lang w:val="en-US"/>
        </w:rPr>
        <w:t xml:space="preserve">66.   The summary performance rating is based on the criteria and guidelines provided in the UN Evaluation Group Guidelines for Evaluation of the United Nations Sustainable Development Cooperation Framework 2021. Ratings are on a scale of 0-6, with a score of 6 representing the highest rating. The interpretation criteria of the ratings and assessment criteria for sustainability can be seen below.  </w:t>
      </w:r>
    </w:p>
    <w:p w14:paraId="2F052ADB" w14:textId="77777777" w:rsidR="0089000E" w:rsidRDefault="0089000E" w:rsidP="0089000E">
      <w:pPr>
        <w:rPr>
          <w:lang w:val="en-US"/>
        </w:rPr>
      </w:pPr>
      <w:r w:rsidRPr="00DA4B14">
        <w:rPr>
          <w:noProof/>
          <w:lang w:val="en-US"/>
        </w:rPr>
        <w:drawing>
          <wp:inline distT="0" distB="0" distL="0" distR="0" wp14:anchorId="7B3C85D2" wp14:editId="5BE6C5E5">
            <wp:extent cx="5943600" cy="6177280"/>
            <wp:effectExtent l="0" t="0" r="0" b="0"/>
            <wp:docPr id="447177551" name="Picture 1" descr="A document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7177551" name="Picture 1" descr="A document with text on it&#10;&#10;AI-generated content may be incorrect."/>
                    <pic:cNvPicPr/>
                  </pic:nvPicPr>
                  <pic:blipFill>
                    <a:blip r:embed="rId42"/>
                    <a:stretch>
                      <a:fillRect/>
                    </a:stretch>
                  </pic:blipFill>
                  <pic:spPr>
                    <a:xfrm>
                      <a:off x="0" y="0"/>
                      <a:ext cx="5943600" cy="6177280"/>
                    </a:xfrm>
                    <a:prstGeom prst="rect">
                      <a:avLst/>
                    </a:prstGeom>
                  </pic:spPr>
                </pic:pic>
              </a:graphicData>
            </a:graphic>
          </wp:inline>
        </w:drawing>
      </w:r>
      <w:r>
        <w:rPr>
          <w:lang w:val="en-US"/>
        </w:rPr>
        <w:t xml:space="preserve"> </w:t>
      </w:r>
    </w:p>
    <w:p w14:paraId="7449DF29" w14:textId="77777777" w:rsidR="0089000E" w:rsidRDefault="0089000E" w:rsidP="0089000E">
      <w:pPr>
        <w:rPr>
          <w:lang w:val="en-US"/>
        </w:rPr>
      </w:pPr>
      <w:r>
        <w:rPr>
          <w:lang w:val="en-US"/>
        </w:rPr>
        <w:t xml:space="preserve">67.  Based on these criteria, the Summary Performance Rating for the UNSDCF 2021-2025 for Georgia is presented below. </w:t>
      </w:r>
    </w:p>
    <w:p w14:paraId="51030C4C" w14:textId="77777777" w:rsidR="0089000E" w:rsidRPr="00CE75D2" w:rsidRDefault="0089000E" w:rsidP="0089000E">
      <w:pPr>
        <w:rPr>
          <w:lang w:val="en-US"/>
        </w:rPr>
      </w:pPr>
    </w:p>
    <w:tbl>
      <w:tblPr>
        <w:tblW w:w="9262" w:type="dxa"/>
        <w:tblInd w:w="125" w:type="dxa"/>
        <w:tblBorders>
          <w:top w:val="single" w:sz="4" w:space="0" w:color="7E7E7E"/>
          <w:left w:val="single" w:sz="4" w:space="0" w:color="7E7E7E"/>
          <w:bottom w:val="single" w:sz="4" w:space="0" w:color="7E7E7E"/>
          <w:right w:val="single" w:sz="4" w:space="0" w:color="7E7E7E"/>
          <w:insideH w:val="single" w:sz="4" w:space="0" w:color="7E7E7E"/>
          <w:insideV w:val="single" w:sz="4" w:space="0" w:color="7E7E7E"/>
        </w:tblBorders>
        <w:tblLayout w:type="fixed"/>
        <w:tblLook w:val="0000" w:firstRow="0" w:lastRow="0" w:firstColumn="0" w:lastColumn="0" w:noHBand="0" w:noVBand="0"/>
      </w:tblPr>
      <w:tblGrid>
        <w:gridCol w:w="5900"/>
        <w:gridCol w:w="1080"/>
        <w:gridCol w:w="2275"/>
        <w:gridCol w:w="7"/>
      </w:tblGrid>
      <w:tr w:rsidR="0089000E" w:rsidRPr="00872356" w14:paraId="5D850811" w14:textId="77777777" w:rsidTr="00CE75D2">
        <w:trPr>
          <w:trHeight w:val="305"/>
        </w:trPr>
        <w:tc>
          <w:tcPr>
            <w:tcW w:w="9262" w:type="dxa"/>
            <w:gridSpan w:val="4"/>
            <w:shd w:val="clear" w:color="auto" w:fill="006FC0"/>
          </w:tcPr>
          <w:p w14:paraId="7CFBA8BB" w14:textId="77777777" w:rsidR="0089000E" w:rsidRPr="00872356" w:rsidRDefault="0089000E" w:rsidP="00CE75D2">
            <w:pPr>
              <w:widowControl w:val="0"/>
              <w:pBdr>
                <w:top w:val="nil"/>
                <w:left w:val="nil"/>
                <w:bottom w:val="nil"/>
                <w:right w:val="nil"/>
                <w:between w:val="nil"/>
              </w:pBdr>
              <w:spacing w:after="0" w:line="240" w:lineRule="auto"/>
              <w:ind w:left="145"/>
              <w:jc w:val="center"/>
              <w:rPr>
                <w:rFonts w:ascii="Arial" w:eastAsia="Arial Narrow" w:hAnsi="Arial" w:cs="Arial"/>
                <w:color w:val="FFFFFF"/>
                <w:sz w:val="18"/>
                <w:szCs w:val="18"/>
                <w:lang w:val="en-US"/>
              </w:rPr>
            </w:pPr>
            <w:r w:rsidRPr="00872356">
              <w:rPr>
                <w:rFonts w:ascii="Arial" w:eastAsia="Arial Narrow" w:hAnsi="Arial" w:cs="Arial"/>
                <w:color w:val="FFFFFF"/>
                <w:sz w:val="18"/>
                <w:szCs w:val="18"/>
                <w:lang w:val="en-US"/>
              </w:rPr>
              <w:lastRenderedPageBreak/>
              <w:t>SUMMARY PERFORMANCE RATING UNSDCF 2021-2025 GEORGIA</w:t>
            </w:r>
          </w:p>
        </w:tc>
      </w:tr>
      <w:tr w:rsidR="0089000E" w:rsidRPr="00872356" w14:paraId="0E3969CB" w14:textId="77777777" w:rsidTr="00CE75D2">
        <w:trPr>
          <w:gridAfter w:val="1"/>
          <w:wAfter w:w="7" w:type="dxa"/>
          <w:trHeight w:val="269"/>
        </w:trPr>
        <w:tc>
          <w:tcPr>
            <w:tcW w:w="5900" w:type="dxa"/>
            <w:shd w:val="clear" w:color="auto" w:fill="006FC0"/>
          </w:tcPr>
          <w:p w14:paraId="53935103" w14:textId="77777777" w:rsidR="0089000E" w:rsidRPr="00872356" w:rsidRDefault="0089000E" w:rsidP="00CE75D2">
            <w:pPr>
              <w:widowControl w:val="0"/>
              <w:pBdr>
                <w:top w:val="nil"/>
                <w:left w:val="nil"/>
                <w:bottom w:val="nil"/>
                <w:right w:val="nil"/>
                <w:between w:val="nil"/>
              </w:pBdr>
              <w:spacing w:after="0" w:line="240" w:lineRule="auto"/>
              <w:ind w:left="6"/>
              <w:jc w:val="center"/>
              <w:rPr>
                <w:rFonts w:ascii="Arial" w:eastAsia="Arial Narrow" w:hAnsi="Arial" w:cs="Arial"/>
                <w:color w:val="000000"/>
                <w:sz w:val="18"/>
                <w:szCs w:val="18"/>
                <w:lang w:val="en-US"/>
              </w:rPr>
            </w:pPr>
            <w:r w:rsidRPr="00872356">
              <w:rPr>
                <w:rFonts w:ascii="Arial" w:eastAsia="Arial Narrow" w:hAnsi="Arial" w:cs="Arial"/>
                <w:color w:val="FFFFFF"/>
                <w:sz w:val="18"/>
                <w:szCs w:val="18"/>
                <w:lang w:val="en-US"/>
              </w:rPr>
              <w:t>Criteria/issue</w:t>
            </w:r>
          </w:p>
        </w:tc>
        <w:tc>
          <w:tcPr>
            <w:tcW w:w="1080" w:type="dxa"/>
            <w:shd w:val="clear" w:color="auto" w:fill="006FC0"/>
          </w:tcPr>
          <w:p w14:paraId="5597BBF3" w14:textId="77777777" w:rsidR="0089000E" w:rsidRPr="00872356" w:rsidRDefault="0089000E" w:rsidP="00CE75D2">
            <w:pPr>
              <w:widowControl w:val="0"/>
              <w:pBdr>
                <w:top w:val="nil"/>
                <w:left w:val="nil"/>
                <w:bottom w:val="nil"/>
                <w:right w:val="nil"/>
                <w:between w:val="nil"/>
              </w:pBdr>
              <w:spacing w:after="0" w:line="240" w:lineRule="auto"/>
              <w:jc w:val="center"/>
              <w:rPr>
                <w:rFonts w:ascii="Arial" w:eastAsia="Arial Narrow" w:hAnsi="Arial" w:cs="Arial"/>
                <w:color w:val="000000"/>
                <w:sz w:val="18"/>
                <w:szCs w:val="18"/>
                <w:lang w:val="en-US"/>
              </w:rPr>
            </w:pPr>
            <w:r w:rsidRPr="00872356">
              <w:rPr>
                <w:rFonts w:ascii="Arial" w:eastAsia="Arial Narrow" w:hAnsi="Arial" w:cs="Arial"/>
                <w:color w:val="FFFFFF"/>
                <w:sz w:val="18"/>
                <w:szCs w:val="18"/>
                <w:lang w:val="en-US"/>
              </w:rPr>
              <w:t>Rating</w:t>
            </w:r>
          </w:p>
        </w:tc>
        <w:tc>
          <w:tcPr>
            <w:tcW w:w="2275" w:type="dxa"/>
            <w:shd w:val="clear" w:color="auto" w:fill="006FC0"/>
          </w:tcPr>
          <w:p w14:paraId="39124DA4" w14:textId="77777777" w:rsidR="0089000E" w:rsidRPr="00872356" w:rsidRDefault="0089000E" w:rsidP="00CE75D2">
            <w:pPr>
              <w:widowControl w:val="0"/>
              <w:pBdr>
                <w:top w:val="nil"/>
                <w:left w:val="nil"/>
                <w:bottom w:val="nil"/>
                <w:right w:val="nil"/>
                <w:between w:val="nil"/>
              </w:pBdr>
              <w:spacing w:after="0" w:line="240" w:lineRule="auto"/>
              <w:ind w:left="145"/>
              <w:rPr>
                <w:rFonts w:ascii="Arial" w:eastAsia="Arial Narrow" w:hAnsi="Arial" w:cs="Arial"/>
                <w:color w:val="000000"/>
                <w:sz w:val="18"/>
                <w:szCs w:val="18"/>
                <w:lang w:val="en-US"/>
              </w:rPr>
            </w:pPr>
            <w:r w:rsidRPr="00872356">
              <w:rPr>
                <w:rFonts w:ascii="Arial" w:eastAsia="Arial Narrow" w:hAnsi="Arial" w:cs="Arial"/>
                <w:color w:val="FFFFFF"/>
                <w:sz w:val="18"/>
                <w:szCs w:val="18"/>
                <w:lang w:val="en-US"/>
              </w:rPr>
              <w:t>Summary comments</w:t>
            </w:r>
          </w:p>
        </w:tc>
      </w:tr>
      <w:tr w:rsidR="0089000E" w:rsidRPr="00872356" w14:paraId="0A8BD4A9" w14:textId="77777777" w:rsidTr="00CE75D2">
        <w:trPr>
          <w:gridAfter w:val="1"/>
          <w:wAfter w:w="7" w:type="dxa"/>
          <w:trHeight w:val="260"/>
        </w:trPr>
        <w:tc>
          <w:tcPr>
            <w:tcW w:w="5900" w:type="dxa"/>
            <w:shd w:val="clear" w:color="auto" w:fill="B4C5E7"/>
          </w:tcPr>
          <w:p w14:paraId="4B9C42B9" w14:textId="77777777" w:rsidR="0089000E" w:rsidRPr="00872356" w:rsidRDefault="0089000E" w:rsidP="00CE75D2">
            <w:pPr>
              <w:widowControl w:val="0"/>
              <w:pBdr>
                <w:top w:val="nil"/>
                <w:left w:val="nil"/>
                <w:bottom w:val="nil"/>
                <w:right w:val="nil"/>
                <w:between w:val="nil"/>
              </w:pBdr>
              <w:spacing w:after="0" w:line="240" w:lineRule="auto"/>
              <w:ind w:left="107"/>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A. STRATEGIC RELEVANCE</w:t>
            </w:r>
          </w:p>
        </w:tc>
        <w:tc>
          <w:tcPr>
            <w:tcW w:w="1080" w:type="dxa"/>
            <w:shd w:val="clear" w:color="auto" w:fill="B4C5E7"/>
          </w:tcPr>
          <w:p w14:paraId="44B892F7" w14:textId="77777777" w:rsidR="0089000E" w:rsidRPr="00872356" w:rsidRDefault="0089000E" w:rsidP="00CE75D2">
            <w:pPr>
              <w:widowControl w:val="0"/>
              <w:pBdr>
                <w:top w:val="nil"/>
                <w:left w:val="nil"/>
                <w:bottom w:val="nil"/>
                <w:right w:val="nil"/>
                <w:between w:val="nil"/>
              </w:pBdr>
              <w:spacing w:after="0" w:line="240" w:lineRule="auto"/>
              <w:ind w:left="8"/>
              <w:rPr>
                <w:rFonts w:ascii="Arial" w:eastAsia="Arial Narrow" w:hAnsi="Arial" w:cs="Arial"/>
                <w:color w:val="000000"/>
                <w:sz w:val="16"/>
                <w:szCs w:val="16"/>
                <w:lang w:val="en-US"/>
              </w:rPr>
            </w:pPr>
          </w:p>
        </w:tc>
        <w:tc>
          <w:tcPr>
            <w:tcW w:w="2275" w:type="dxa"/>
            <w:shd w:val="clear" w:color="auto" w:fill="B4C5E7"/>
          </w:tcPr>
          <w:p w14:paraId="77EAECD0" w14:textId="77777777" w:rsidR="0089000E" w:rsidRPr="00872356" w:rsidRDefault="0089000E" w:rsidP="00CE75D2">
            <w:pPr>
              <w:widowControl w:val="0"/>
              <w:pBdr>
                <w:top w:val="nil"/>
                <w:left w:val="nil"/>
                <w:bottom w:val="nil"/>
                <w:right w:val="nil"/>
                <w:between w:val="nil"/>
              </w:pBdr>
              <w:spacing w:after="0" w:line="240" w:lineRule="auto"/>
              <w:rPr>
                <w:rFonts w:ascii="Arial" w:eastAsia="Arial Narrow" w:hAnsi="Arial" w:cs="Arial"/>
                <w:color w:val="000000"/>
                <w:sz w:val="18"/>
                <w:szCs w:val="18"/>
                <w:lang w:val="en-US"/>
              </w:rPr>
            </w:pPr>
          </w:p>
        </w:tc>
      </w:tr>
      <w:tr w:rsidR="0089000E" w:rsidRPr="00872356" w14:paraId="2715DA9F" w14:textId="77777777" w:rsidTr="00CE75D2">
        <w:trPr>
          <w:gridAfter w:val="1"/>
          <w:wAfter w:w="7" w:type="dxa"/>
          <w:trHeight w:val="50"/>
        </w:trPr>
        <w:tc>
          <w:tcPr>
            <w:tcW w:w="5900" w:type="dxa"/>
          </w:tcPr>
          <w:p w14:paraId="316A1CDB" w14:textId="77777777" w:rsidR="0089000E" w:rsidRPr="00872356" w:rsidRDefault="0089000E" w:rsidP="00CE75D2">
            <w:pPr>
              <w:widowControl w:val="0"/>
              <w:pBdr>
                <w:top w:val="nil"/>
                <w:left w:val="nil"/>
                <w:bottom w:val="nil"/>
                <w:right w:val="nil"/>
                <w:between w:val="nil"/>
              </w:pBdr>
              <w:spacing w:after="0" w:line="240" w:lineRule="auto"/>
              <w:ind w:left="107"/>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A1. Alignment with SDGs and National strategic priorities</w:t>
            </w:r>
          </w:p>
        </w:tc>
        <w:tc>
          <w:tcPr>
            <w:tcW w:w="1080" w:type="dxa"/>
          </w:tcPr>
          <w:p w14:paraId="4EE1BFA5" w14:textId="77777777" w:rsidR="0089000E" w:rsidRPr="00872356" w:rsidRDefault="0089000E" w:rsidP="00CE75D2">
            <w:pPr>
              <w:widowControl w:val="0"/>
              <w:pBdr>
                <w:top w:val="nil"/>
                <w:left w:val="nil"/>
                <w:bottom w:val="nil"/>
                <w:right w:val="nil"/>
                <w:between w:val="nil"/>
              </w:pBdr>
              <w:spacing w:after="0" w:line="240" w:lineRule="auto"/>
              <w:jc w:val="center"/>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6</w:t>
            </w:r>
          </w:p>
        </w:tc>
        <w:tc>
          <w:tcPr>
            <w:tcW w:w="2275" w:type="dxa"/>
          </w:tcPr>
          <w:p w14:paraId="4581FEB9" w14:textId="77777777" w:rsidR="0089000E" w:rsidRPr="00872356" w:rsidRDefault="0089000E" w:rsidP="00CE75D2">
            <w:pPr>
              <w:widowControl w:val="0"/>
              <w:pBdr>
                <w:top w:val="nil"/>
                <w:left w:val="nil"/>
                <w:bottom w:val="nil"/>
                <w:right w:val="nil"/>
                <w:between w:val="nil"/>
              </w:pBdr>
              <w:spacing w:after="0" w:line="240" w:lineRule="auto"/>
              <w:rPr>
                <w:rFonts w:ascii="Arial" w:eastAsia="Arial Narrow" w:hAnsi="Arial" w:cs="Arial"/>
                <w:color w:val="000000"/>
                <w:sz w:val="18"/>
                <w:szCs w:val="18"/>
                <w:lang w:val="en-US"/>
              </w:rPr>
            </w:pPr>
          </w:p>
        </w:tc>
      </w:tr>
      <w:tr w:rsidR="0089000E" w:rsidRPr="00872356" w14:paraId="2630003F" w14:textId="77777777" w:rsidTr="00CE75D2">
        <w:trPr>
          <w:gridAfter w:val="1"/>
          <w:wAfter w:w="7" w:type="dxa"/>
          <w:trHeight w:val="50"/>
        </w:trPr>
        <w:tc>
          <w:tcPr>
            <w:tcW w:w="5900" w:type="dxa"/>
          </w:tcPr>
          <w:p w14:paraId="0C70D052" w14:textId="77777777" w:rsidR="0089000E" w:rsidRPr="00872356" w:rsidRDefault="0089000E" w:rsidP="00CE75D2">
            <w:pPr>
              <w:widowControl w:val="0"/>
              <w:pBdr>
                <w:top w:val="nil"/>
                <w:left w:val="nil"/>
                <w:bottom w:val="nil"/>
                <w:right w:val="nil"/>
                <w:between w:val="nil"/>
              </w:pBdr>
              <w:spacing w:after="0" w:line="240" w:lineRule="auto"/>
              <w:ind w:left="107"/>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A2. Relevance to national, regional and global priorities and beneficiary needs</w:t>
            </w:r>
          </w:p>
        </w:tc>
        <w:tc>
          <w:tcPr>
            <w:tcW w:w="1080" w:type="dxa"/>
          </w:tcPr>
          <w:p w14:paraId="5EF48300" w14:textId="77777777" w:rsidR="0089000E" w:rsidRPr="00872356" w:rsidRDefault="0089000E" w:rsidP="00CE75D2">
            <w:pPr>
              <w:widowControl w:val="0"/>
              <w:pBdr>
                <w:top w:val="nil"/>
                <w:left w:val="nil"/>
                <w:bottom w:val="nil"/>
                <w:right w:val="nil"/>
                <w:between w:val="nil"/>
              </w:pBdr>
              <w:spacing w:after="0" w:line="240" w:lineRule="auto"/>
              <w:jc w:val="center"/>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4</w:t>
            </w:r>
          </w:p>
        </w:tc>
        <w:tc>
          <w:tcPr>
            <w:tcW w:w="2275" w:type="dxa"/>
          </w:tcPr>
          <w:p w14:paraId="65526D17" w14:textId="77777777" w:rsidR="0089000E" w:rsidRPr="00872356" w:rsidRDefault="0089000E" w:rsidP="00CE75D2">
            <w:pPr>
              <w:widowControl w:val="0"/>
              <w:pBdr>
                <w:top w:val="nil"/>
                <w:left w:val="nil"/>
                <w:bottom w:val="nil"/>
                <w:right w:val="nil"/>
                <w:between w:val="nil"/>
              </w:pBdr>
              <w:spacing w:after="0" w:line="240" w:lineRule="auto"/>
              <w:rPr>
                <w:rFonts w:ascii="Arial" w:eastAsia="Arial Narrow" w:hAnsi="Arial" w:cs="Arial"/>
                <w:color w:val="000000"/>
                <w:sz w:val="18"/>
                <w:szCs w:val="18"/>
                <w:lang w:val="en-US"/>
              </w:rPr>
            </w:pPr>
          </w:p>
        </w:tc>
      </w:tr>
      <w:tr w:rsidR="0089000E" w:rsidRPr="00872356" w14:paraId="5AB53EB9" w14:textId="77777777" w:rsidTr="00CE75D2">
        <w:trPr>
          <w:gridAfter w:val="1"/>
          <w:wAfter w:w="7" w:type="dxa"/>
          <w:trHeight w:val="170"/>
        </w:trPr>
        <w:tc>
          <w:tcPr>
            <w:tcW w:w="5900" w:type="dxa"/>
          </w:tcPr>
          <w:p w14:paraId="1A863227" w14:textId="77777777" w:rsidR="0089000E" w:rsidRPr="00872356" w:rsidRDefault="0089000E" w:rsidP="00CE75D2">
            <w:pPr>
              <w:widowControl w:val="0"/>
              <w:pBdr>
                <w:top w:val="nil"/>
                <w:left w:val="nil"/>
                <w:bottom w:val="nil"/>
                <w:right w:val="nil"/>
                <w:between w:val="nil"/>
              </w:pBdr>
              <w:spacing w:after="0" w:line="240" w:lineRule="auto"/>
              <w:ind w:left="107"/>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A3. Dynamic and Responsive CF</w:t>
            </w:r>
          </w:p>
        </w:tc>
        <w:tc>
          <w:tcPr>
            <w:tcW w:w="1080" w:type="dxa"/>
          </w:tcPr>
          <w:p w14:paraId="293EBDAA" w14:textId="77777777" w:rsidR="0089000E" w:rsidRPr="00872356" w:rsidRDefault="0089000E" w:rsidP="00CE75D2">
            <w:pPr>
              <w:widowControl w:val="0"/>
              <w:pBdr>
                <w:top w:val="nil"/>
                <w:left w:val="nil"/>
                <w:bottom w:val="nil"/>
                <w:right w:val="nil"/>
                <w:between w:val="nil"/>
              </w:pBdr>
              <w:spacing w:after="0" w:line="240" w:lineRule="auto"/>
              <w:jc w:val="center"/>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5</w:t>
            </w:r>
          </w:p>
        </w:tc>
        <w:tc>
          <w:tcPr>
            <w:tcW w:w="2275" w:type="dxa"/>
          </w:tcPr>
          <w:p w14:paraId="66FEDEC6" w14:textId="77777777" w:rsidR="0089000E" w:rsidRPr="00872356" w:rsidRDefault="0089000E" w:rsidP="00CE75D2">
            <w:pPr>
              <w:widowControl w:val="0"/>
              <w:pBdr>
                <w:top w:val="nil"/>
                <w:left w:val="nil"/>
                <w:bottom w:val="nil"/>
                <w:right w:val="nil"/>
                <w:between w:val="nil"/>
              </w:pBdr>
              <w:spacing w:after="0" w:line="240" w:lineRule="auto"/>
              <w:rPr>
                <w:rFonts w:ascii="Arial" w:eastAsia="Arial Narrow" w:hAnsi="Arial" w:cs="Arial"/>
                <w:color w:val="000000"/>
                <w:sz w:val="18"/>
                <w:szCs w:val="18"/>
                <w:lang w:val="en-US"/>
              </w:rPr>
            </w:pPr>
          </w:p>
        </w:tc>
      </w:tr>
      <w:tr w:rsidR="0089000E" w:rsidRPr="00872356" w14:paraId="72F3E5A0" w14:textId="77777777" w:rsidTr="00CE75D2">
        <w:trPr>
          <w:gridAfter w:val="1"/>
          <w:wAfter w:w="7" w:type="dxa"/>
          <w:trHeight w:val="197"/>
        </w:trPr>
        <w:tc>
          <w:tcPr>
            <w:tcW w:w="5900" w:type="dxa"/>
            <w:shd w:val="clear" w:color="auto" w:fill="B4C5E7"/>
          </w:tcPr>
          <w:p w14:paraId="76343584" w14:textId="77777777" w:rsidR="0089000E" w:rsidRPr="00872356" w:rsidRDefault="0089000E" w:rsidP="00CE75D2">
            <w:pPr>
              <w:widowControl w:val="0"/>
              <w:pBdr>
                <w:top w:val="nil"/>
                <w:left w:val="nil"/>
                <w:bottom w:val="nil"/>
                <w:right w:val="nil"/>
                <w:between w:val="nil"/>
              </w:pBdr>
              <w:spacing w:after="0" w:line="240" w:lineRule="auto"/>
              <w:ind w:left="107"/>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B. COHERENCE</w:t>
            </w:r>
          </w:p>
        </w:tc>
        <w:tc>
          <w:tcPr>
            <w:tcW w:w="1080" w:type="dxa"/>
            <w:shd w:val="clear" w:color="auto" w:fill="B4C5E7"/>
          </w:tcPr>
          <w:p w14:paraId="4BF601E3" w14:textId="77777777" w:rsidR="0089000E" w:rsidRPr="00872356" w:rsidRDefault="0089000E" w:rsidP="00CE75D2">
            <w:pPr>
              <w:widowControl w:val="0"/>
              <w:pBdr>
                <w:top w:val="nil"/>
                <w:left w:val="nil"/>
                <w:bottom w:val="nil"/>
                <w:right w:val="nil"/>
                <w:between w:val="nil"/>
              </w:pBdr>
              <w:spacing w:after="0" w:line="240" w:lineRule="auto"/>
              <w:ind w:left="8"/>
              <w:jc w:val="center"/>
              <w:rPr>
                <w:rFonts w:ascii="Arial" w:eastAsia="Arial Narrow" w:hAnsi="Arial" w:cs="Arial"/>
                <w:color w:val="000000"/>
                <w:sz w:val="16"/>
                <w:szCs w:val="16"/>
                <w:lang w:val="en-US"/>
              </w:rPr>
            </w:pPr>
          </w:p>
        </w:tc>
        <w:tc>
          <w:tcPr>
            <w:tcW w:w="2275" w:type="dxa"/>
            <w:shd w:val="clear" w:color="auto" w:fill="B4C5E7"/>
          </w:tcPr>
          <w:p w14:paraId="37B341E6" w14:textId="77777777" w:rsidR="0089000E" w:rsidRPr="00872356" w:rsidRDefault="0089000E" w:rsidP="00CE75D2">
            <w:pPr>
              <w:widowControl w:val="0"/>
              <w:pBdr>
                <w:top w:val="nil"/>
                <w:left w:val="nil"/>
                <w:bottom w:val="nil"/>
                <w:right w:val="nil"/>
                <w:between w:val="nil"/>
              </w:pBdr>
              <w:spacing w:after="0" w:line="240" w:lineRule="auto"/>
              <w:rPr>
                <w:rFonts w:ascii="Arial" w:eastAsia="Arial Narrow" w:hAnsi="Arial" w:cs="Arial"/>
                <w:color w:val="000000"/>
                <w:sz w:val="18"/>
                <w:szCs w:val="18"/>
                <w:lang w:val="en-US"/>
              </w:rPr>
            </w:pPr>
          </w:p>
        </w:tc>
      </w:tr>
      <w:tr w:rsidR="0089000E" w:rsidRPr="00872356" w14:paraId="7C488DDF" w14:textId="77777777" w:rsidTr="00CE75D2">
        <w:trPr>
          <w:gridAfter w:val="1"/>
          <w:wAfter w:w="7" w:type="dxa"/>
          <w:trHeight w:val="188"/>
        </w:trPr>
        <w:tc>
          <w:tcPr>
            <w:tcW w:w="5900" w:type="dxa"/>
          </w:tcPr>
          <w:p w14:paraId="11BD197F" w14:textId="77777777" w:rsidR="0089000E" w:rsidRPr="00872356" w:rsidRDefault="0089000E" w:rsidP="00CE75D2">
            <w:pPr>
              <w:widowControl w:val="0"/>
              <w:pBdr>
                <w:top w:val="nil"/>
                <w:left w:val="nil"/>
                <w:bottom w:val="nil"/>
                <w:right w:val="nil"/>
                <w:between w:val="nil"/>
              </w:pBdr>
              <w:spacing w:after="0" w:line="240" w:lineRule="auto"/>
              <w:ind w:left="107"/>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B1. CF position, credibility and reliability</w:t>
            </w:r>
          </w:p>
        </w:tc>
        <w:tc>
          <w:tcPr>
            <w:tcW w:w="1080" w:type="dxa"/>
          </w:tcPr>
          <w:p w14:paraId="1E87E60B" w14:textId="77777777" w:rsidR="0089000E" w:rsidRPr="00872356" w:rsidRDefault="0089000E" w:rsidP="00CE75D2">
            <w:pPr>
              <w:widowControl w:val="0"/>
              <w:pBdr>
                <w:top w:val="nil"/>
                <w:left w:val="nil"/>
                <w:bottom w:val="nil"/>
                <w:right w:val="nil"/>
                <w:between w:val="nil"/>
              </w:pBdr>
              <w:spacing w:after="0" w:line="240" w:lineRule="auto"/>
              <w:ind w:left="8"/>
              <w:jc w:val="center"/>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4</w:t>
            </w:r>
          </w:p>
        </w:tc>
        <w:tc>
          <w:tcPr>
            <w:tcW w:w="2275" w:type="dxa"/>
          </w:tcPr>
          <w:p w14:paraId="5E9103B8" w14:textId="77777777" w:rsidR="0089000E" w:rsidRPr="00872356" w:rsidRDefault="0089000E" w:rsidP="00CE75D2">
            <w:pPr>
              <w:widowControl w:val="0"/>
              <w:pBdr>
                <w:top w:val="nil"/>
                <w:left w:val="nil"/>
                <w:bottom w:val="nil"/>
                <w:right w:val="nil"/>
                <w:between w:val="nil"/>
              </w:pBdr>
              <w:spacing w:after="0" w:line="240" w:lineRule="auto"/>
              <w:rPr>
                <w:rFonts w:ascii="Arial" w:eastAsia="Arial Narrow" w:hAnsi="Arial" w:cs="Arial"/>
                <w:color w:val="000000"/>
                <w:sz w:val="18"/>
                <w:szCs w:val="18"/>
                <w:lang w:val="en-US"/>
              </w:rPr>
            </w:pPr>
          </w:p>
        </w:tc>
      </w:tr>
      <w:tr w:rsidR="0089000E" w:rsidRPr="00872356" w14:paraId="5BE27788" w14:textId="77777777" w:rsidTr="00CE75D2">
        <w:trPr>
          <w:gridAfter w:val="1"/>
          <w:wAfter w:w="7" w:type="dxa"/>
          <w:trHeight w:val="152"/>
        </w:trPr>
        <w:tc>
          <w:tcPr>
            <w:tcW w:w="5900" w:type="dxa"/>
          </w:tcPr>
          <w:p w14:paraId="067790A9" w14:textId="77777777" w:rsidR="0089000E" w:rsidRPr="00872356" w:rsidRDefault="0089000E" w:rsidP="00CE75D2">
            <w:pPr>
              <w:widowControl w:val="0"/>
              <w:pBdr>
                <w:top w:val="nil"/>
                <w:left w:val="nil"/>
                <w:bottom w:val="nil"/>
                <w:right w:val="nil"/>
                <w:between w:val="nil"/>
              </w:pBdr>
              <w:spacing w:after="0" w:line="240" w:lineRule="auto"/>
              <w:ind w:left="107"/>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B2. CF complementarity, harmonization and co-ordination</w:t>
            </w:r>
          </w:p>
        </w:tc>
        <w:tc>
          <w:tcPr>
            <w:tcW w:w="1080" w:type="dxa"/>
          </w:tcPr>
          <w:p w14:paraId="33F5658F" w14:textId="77777777" w:rsidR="0089000E" w:rsidRPr="00872356" w:rsidRDefault="0089000E" w:rsidP="00CE75D2">
            <w:pPr>
              <w:widowControl w:val="0"/>
              <w:pBdr>
                <w:top w:val="nil"/>
                <w:left w:val="nil"/>
                <w:bottom w:val="nil"/>
                <w:right w:val="nil"/>
                <w:between w:val="nil"/>
              </w:pBdr>
              <w:spacing w:after="0" w:line="240" w:lineRule="auto"/>
              <w:ind w:left="8"/>
              <w:jc w:val="center"/>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5</w:t>
            </w:r>
          </w:p>
        </w:tc>
        <w:tc>
          <w:tcPr>
            <w:tcW w:w="2275" w:type="dxa"/>
          </w:tcPr>
          <w:p w14:paraId="6845E155" w14:textId="77777777" w:rsidR="0089000E" w:rsidRPr="00872356" w:rsidRDefault="0089000E" w:rsidP="00CE75D2">
            <w:pPr>
              <w:widowControl w:val="0"/>
              <w:pBdr>
                <w:top w:val="nil"/>
                <w:left w:val="nil"/>
                <w:bottom w:val="nil"/>
                <w:right w:val="nil"/>
                <w:between w:val="nil"/>
              </w:pBdr>
              <w:spacing w:after="0" w:line="240" w:lineRule="auto"/>
              <w:rPr>
                <w:rFonts w:ascii="Arial" w:eastAsia="Arial Narrow" w:hAnsi="Arial" w:cs="Arial"/>
                <w:color w:val="000000"/>
                <w:sz w:val="18"/>
                <w:szCs w:val="18"/>
                <w:lang w:val="en-US"/>
              </w:rPr>
            </w:pPr>
          </w:p>
        </w:tc>
      </w:tr>
      <w:tr w:rsidR="0089000E" w:rsidRPr="00872356" w14:paraId="271BD24C" w14:textId="77777777" w:rsidTr="00CE75D2">
        <w:trPr>
          <w:gridAfter w:val="1"/>
          <w:wAfter w:w="7" w:type="dxa"/>
          <w:trHeight w:val="260"/>
        </w:trPr>
        <w:tc>
          <w:tcPr>
            <w:tcW w:w="5900" w:type="dxa"/>
          </w:tcPr>
          <w:p w14:paraId="1A108DB3" w14:textId="77777777" w:rsidR="0089000E" w:rsidRPr="00872356" w:rsidRDefault="0089000E" w:rsidP="00CE75D2">
            <w:pPr>
              <w:widowControl w:val="0"/>
              <w:pBdr>
                <w:top w:val="nil"/>
                <w:left w:val="nil"/>
                <w:bottom w:val="nil"/>
                <w:right w:val="nil"/>
                <w:between w:val="nil"/>
              </w:pBdr>
              <w:spacing w:after="0" w:line="240" w:lineRule="auto"/>
              <w:ind w:left="107"/>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B3. Synergies and interlinkages of interventions</w:t>
            </w:r>
          </w:p>
        </w:tc>
        <w:tc>
          <w:tcPr>
            <w:tcW w:w="1080" w:type="dxa"/>
          </w:tcPr>
          <w:p w14:paraId="0818D815" w14:textId="77777777" w:rsidR="0089000E" w:rsidRPr="00872356" w:rsidRDefault="0089000E" w:rsidP="00CE75D2">
            <w:pPr>
              <w:widowControl w:val="0"/>
              <w:pBdr>
                <w:top w:val="nil"/>
                <w:left w:val="nil"/>
                <w:bottom w:val="nil"/>
                <w:right w:val="nil"/>
                <w:between w:val="nil"/>
              </w:pBdr>
              <w:spacing w:after="0" w:line="240" w:lineRule="auto"/>
              <w:ind w:left="8"/>
              <w:jc w:val="center"/>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4</w:t>
            </w:r>
          </w:p>
        </w:tc>
        <w:tc>
          <w:tcPr>
            <w:tcW w:w="2275" w:type="dxa"/>
          </w:tcPr>
          <w:p w14:paraId="3C265F1E" w14:textId="77777777" w:rsidR="0089000E" w:rsidRPr="00872356" w:rsidRDefault="0089000E" w:rsidP="00CE75D2">
            <w:pPr>
              <w:widowControl w:val="0"/>
              <w:pBdr>
                <w:top w:val="nil"/>
                <w:left w:val="nil"/>
                <w:bottom w:val="nil"/>
                <w:right w:val="nil"/>
                <w:between w:val="nil"/>
              </w:pBdr>
              <w:spacing w:after="0" w:line="240" w:lineRule="auto"/>
              <w:rPr>
                <w:rFonts w:ascii="Arial" w:eastAsia="Arial Narrow" w:hAnsi="Arial" w:cs="Arial"/>
                <w:color w:val="000000"/>
                <w:sz w:val="18"/>
                <w:szCs w:val="18"/>
                <w:lang w:val="en-US"/>
              </w:rPr>
            </w:pPr>
          </w:p>
        </w:tc>
      </w:tr>
      <w:tr w:rsidR="0089000E" w:rsidRPr="00872356" w14:paraId="0E749E74" w14:textId="77777777" w:rsidTr="00CE75D2">
        <w:trPr>
          <w:gridAfter w:val="1"/>
          <w:wAfter w:w="7" w:type="dxa"/>
          <w:trHeight w:val="260"/>
        </w:trPr>
        <w:tc>
          <w:tcPr>
            <w:tcW w:w="5900" w:type="dxa"/>
          </w:tcPr>
          <w:p w14:paraId="715F83A0" w14:textId="77777777" w:rsidR="0089000E" w:rsidRPr="00872356" w:rsidRDefault="0089000E" w:rsidP="00CE75D2">
            <w:pPr>
              <w:widowControl w:val="0"/>
              <w:pBdr>
                <w:top w:val="nil"/>
                <w:left w:val="nil"/>
                <w:bottom w:val="nil"/>
                <w:right w:val="nil"/>
                <w:between w:val="nil"/>
              </w:pBdr>
              <w:spacing w:after="0" w:line="240" w:lineRule="auto"/>
              <w:ind w:left="107"/>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B4. Forging strategic and effective partnerships</w:t>
            </w:r>
          </w:p>
        </w:tc>
        <w:tc>
          <w:tcPr>
            <w:tcW w:w="1080" w:type="dxa"/>
          </w:tcPr>
          <w:p w14:paraId="78497F0B" w14:textId="77777777" w:rsidR="0089000E" w:rsidRPr="00872356" w:rsidRDefault="0089000E" w:rsidP="00CE75D2">
            <w:pPr>
              <w:widowControl w:val="0"/>
              <w:pBdr>
                <w:top w:val="nil"/>
                <w:left w:val="nil"/>
                <w:bottom w:val="nil"/>
                <w:right w:val="nil"/>
                <w:between w:val="nil"/>
              </w:pBdr>
              <w:spacing w:after="0" w:line="240" w:lineRule="auto"/>
              <w:ind w:left="8"/>
              <w:jc w:val="center"/>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4</w:t>
            </w:r>
          </w:p>
        </w:tc>
        <w:tc>
          <w:tcPr>
            <w:tcW w:w="2275" w:type="dxa"/>
          </w:tcPr>
          <w:p w14:paraId="369BB4D2" w14:textId="77777777" w:rsidR="0089000E" w:rsidRPr="00872356" w:rsidRDefault="0089000E" w:rsidP="00CE75D2">
            <w:pPr>
              <w:widowControl w:val="0"/>
              <w:pBdr>
                <w:top w:val="nil"/>
                <w:left w:val="nil"/>
                <w:bottom w:val="nil"/>
                <w:right w:val="nil"/>
                <w:between w:val="nil"/>
              </w:pBdr>
              <w:spacing w:after="0" w:line="240" w:lineRule="auto"/>
              <w:rPr>
                <w:rFonts w:ascii="Arial" w:eastAsia="Arial Narrow" w:hAnsi="Arial" w:cs="Arial"/>
                <w:color w:val="000000"/>
                <w:sz w:val="18"/>
                <w:szCs w:val="18"/>
                <w:lang w:val="en-US"/>
              </w:rPr>
            </w:pPr>
          </w:p>
        </w:tc>
      </w:tr>
      <w:tr w:rsidR="0089000E" w:rsidRPr="00872356" w14:paraId="20FA6E0A" w14:textId="77777777" w:rsidTr="00CE75D2">
        <w:trPr>
          <w:gridAfter w:val="1"/>
          <w:wAfter w:w="7" w:type="dxa"/>
          <w:trHeight w:val="188"/>
        </w:trPr>
        <w:tc>
          <w:tcPr>
            <w:tcW w:w="5900" w:type="dxa"/>
            <w:shd w:val="clear" w:color="auto" w:fill="B4C5E7"/>
          </w:tcPr>
          <w:p w14:paraId="2AEF8A87" w14:textId="77777777" w:rsidR="0089000E" w:rsidRPr="00872356" w:rsidRDefault="0089000E" w:rsidP="00CE75D2">
            <w:pPr>
              <w:widowControl w:val="0"/>
              <w:pBdr>
                <w:top w:val="nil"/>
                <w:left w:val="nil"/>
                <w:bottom w:val="nil"/>
                <w:right w:val="nil"/>
                <w:between w:val="nil"/>
              </w:pBdr>
              <w:spacing w:after="0" w:line="240" w:lineRule="auto"/>
              <w:ind w:left="107"/>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C. EFFECTIVENESS</w:t>
            </w:r>
          </w:p>
        </w:tc>
        <w:tc>
          <w:tcPr>
            <w:tcW w:w="1080" w:type="dxa"/>
            <w:shd w:val="clear" w:color="auto" w:fill="B4C5E7"/>
          </w:tcPr>
          <w:p w14:paraId="42A23456" w14:textId="77777777" w:rsidR="0089000E" w:rsidRPr="00872356" w:rsidRDefault="0089000E" w:rsidP="00CE75D2">
            <w:pPr>
              <w:widowControl w:val="0"/>
              <w:pBdr>
                <w:top w:val="nil"/>
                <w:left w:val="nil"/>
                <w:bottom w:val="nil"/>
                <w:right w:val="nil"/>
                <w:between w:val="nil"/>
              </w:pBdr>
              <w:spacing w:after="0" w:line="240" w:lineRule="auto"/>
              <w:ind w:left="8"/>
              <w:jc w:val="center"/>
              <w:rPr>
                <w:rFonts w:ascii="Arial" w:eastAsia="Arial Narrow" w:hAnsi="Arial" w:cs="Arial"/>
                <w:color w:val="000000"/>
                <w:sz w:val="16"/>
                <w:szCs w:val="16"/>
                <w:lang w:val="en-US"/>
              </w:rPr>
            </w:pPr>
          </w:p>
        </w:tc>
        <w:tc>
          <w:tcPr>
            <w:tcW w:w="2275" w:type="dxa"/>
            <w:shd w:val="clear" w:color="auto" w:fill="B4C5E7"/>
          </w:tcPr>
          <w:p w14:paraId="63BE922B" w14:textId="77777777" w:rsidR="0089000E" w:rsidRPr="00872356" w:rsidRDefault="0089000E" w:rsidP="00CE75D2">
            <w:pPr>
              <w:widowControl w:val="0"/>
              <w:pBdr>
                <w:top w:val="nil"/>
                <w:left w:val="nil"/>
                <w:bottom w:val="nil"/>
                <w:right w:val="nil"/>
                <w:between w:val="nil"/>
              </w:pBdr>
              <w:spacing w:after="0" w:line="240" w:lineRule="auto"/>
              <w:rPr>
                <w:rFonts w:ascii="Arial" w:eastAsia="Arial Narrow" w:hAnsi="Arial" w:cs="Arial"/>
                <w:color w:val="000000"/>
                <w:sz w:val="18"/>
                <w:szCs w:val="18"/>
                <w:lang w:val="en-US"/>
              </w:rPr>
            </w:pPr>
          </w:p>
        </w:tc>
      </w:tr>
      <w:tr w:rsidR="0089000E" w:rsidRPr="00872356" w14:paraId="3CEA7F11" w14:textId="77777777" w:rsidTr="00CE75D2">
        <w:trPr>
          <w:gridAfter w:val="1"/>
          <w:wAfter w:w="7" w:type="dxa"/>
          <w:trHeight w:val="215"/>
        </w:trPr>
        <w:tc>
          <w:tcPr>
            <w:tcW w:w="5900" w:type="dxa"/>
          </w:tcPr>
          <w:p w14:paraId="425C371F" w14:textId="77777777" w:rsidR="0089000E" w:rsidRPr="00872356" w:rsidRDefault="0089000E" w:rsidP="00CE75D2">
            <w:pPr>
              <w:widowControl w:val="0"/>
              <w:pBdr>
                <w:top w:val="nil"/>
                <w:left w:val="nil"/>
                <w:bottom w:val="nil"/>
                <w:right w:val="nil"/>
                <w:between w:val="nil"/>
              </w:pBdr>
              <w:spacing w:after="0" w:line="240" w:lineRule="auto"/>
              <w:ind w:left="107"/>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C1.1 Delivery of CF outputs</w:t>
            </w:r>
          </w:p>
        </w:tc>
        <w:tc>
          <w:tcPr>
            <w:tcW w:w="1080" w:type="dxa"/>
          </w:tcPr>
          <w:p w14:paraId="66BB70A8" w14:textId="77777777" w:rsidR="0089000E" w:rsidRPr="00872356" w:rsidRDefault="0089000E" w:rsidP="00CE75D2">
            <w:pPr>
              <w:widowControl w:val="0"/>
              <w:pBdr>
                <w:top w:val="nil"/>
                <w:left w:val="nil"/>
                <w:bottom w:val="nil"/>
                <w:right w:val="nil"/>
                <w:between w:val="nil"/>
              </w:pBdr>
              <w:spacing w:after="0" w:line="240" w:lineRule="auto"/>
              <w:jc w:val="center"/>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5</w:t>
            </w:r>
          </w:p>
        </w:tc>
        <w:tc>
          <w:tcPr>
            <w:tcW w:w="2275" w:type="dxa"/>
          </w:tcPr>
          <w:p w14:paraId="3FDDD96A" w14:textId="77777777" w:rsidR="0089000E" w:rsidRPr="00872356" w:rsidRDefault="0089000E" w:rsidP="00CE75D2">
            <w:pPr>
              <w:widowControl w:val="0"/>
              <w:pBdr>
                <w:top w:val="nil"/>
                <w:left w:val="nil"/>
                <w:bottom w:val="nil"/>
                <w:right w:val="nil"/>
                <w:between w:val="nil"/>
              </w:pBdr>
              <w:spacing w:after="0" w:line="240" w:lineRule="auto"/>
              <w:rPr>
                <w:rFonts w:ascii="Arial" w:eastAsia="Arial Narrow" w:hAnsi="Arial" w:cs="Arial"/>
                <w:color w:val="000000"/>
                <w:sz w:val="18"/>
                <w:szCs w:val="18"/>
                <w:lang w:val="en-US"/>
              </w:rPr>
            </w:pPr>
          </w:p>
        </w:tc>
      </w:tr>
      <w:tr w:rsidR="0089000E" w:rsidRPr="00872356" w14:paraId="1AA28153" w14:textId="77777777" w:rsidTr="00CE75D2">
        <w:trPr>
          <w:gridAfter w:val="1"/>
          <w:wAfter w:w="7" w:type="dxa"/>
          <w:trHeight w:val="215"/>
        </w:trPr>
        <w:tc>
          <w:tcPr>
            <w:tcW w:w="5900" w:type="dxa"/>
          </w:tcPr>
          <w:p w14:paraId="0B197490" w14:textId="77777777" w:rsidR="0089000E" w:rsidRPr="00872356" w:rsidRDefault="0089000E" w:rsidP="00CE75D2">
            <w:pPr>
              <w:widowControl w:val="0"/>
              <w:pBdr>
                <w:top w:val="nil"/>
                <w:left w:val="nil"/>
                <w:bottom w:val="nil"/>
                <w:right w:val="nil"/>
                <w:between w:val="nil"/>
              </w:pBdr>
              <w:spacing w:after="0" w:line="240" w:lineRule="auto"/>
              <w:ind w:left="107"/>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C1.2 Progress towards outcomes</w:t>
            </w:r>
          </w:p>
        </w:tc>
        <w:tc>
          <w:tcPr>
            <w:tcW w:w="1080" w:type="dxa"/>
          </w:tcPr>
          <w:p w14:paraId="6A99736E" w14:textId="77777777" w:rsidR="0089000E" w:rsidRPr="00872356" w:rsidRDefault="0089000E" w:rsidP="00CE75D2">
            <w:pPr>
              <w:widowControl w:val="0"/>
              <w:pBdr>
                <w:top w:val="nil"/>
                <w:left w:val="nil"/>
                <w:bottom w:val="nil"/>
                <w:right w:val="nil"/>
                <w:between w:val="nil"/>
              </w:pBdr>
              <w:spacing w:after="0" w:line="240" w:lineRule="auto"/>
              <w:ind w:left="107"/>
              <w:jc w:val="center"/>
              <w:rPr>
                <w:rFonts w:ascii="Arial" w:eastAsia="Arial Narrow" w:hAnsi="Arial" w:cs="Arial"/>
                <w:color w:val="000000"/>
                <w:sz w:val="16"/>
                <w:szCs w:val="16"/>
                <w:lang w:val="en-US"/>
              </w:rPr>
            </w:pPr>
          </w:p>
        </w:tc>
        <w:tc>
          <w:tcPr>
            <w:tcW w:w="2275" w:type="dxa"/>
          </w:tcPr>
          <w:p w14:paraId="1BEE28DE" w14:textId="77777777" w:rsidR="0089000E" w:rsidRPr="00872356" w:rsidRDefault="0089000E" w:rsidP="00CE75D2">
            <w:pPr>
              <w:widowControl w:val="0"/>
              <w:pBdr>
                <w:top w:val="nil"/>
                <w:left w:val="nil"/>
                <w:bottom w:val="nil"/>
                <w:right w:val="nil"/>
                <w:between w:val="nil"/>
              </w:pBdr>
              <w:spacing w:after="0" w:line="240" w:lineRule="auto"/>
              <w:rPr>
                <w:rFonts w:ascii="Arial" w:eastAsia="Arial Narrow" w:hAnsi="Arial" w:cs="Arial"/>
                <w:color w:val="000000"/>
                <w:sz w:val="18"/>
                <w:szCs w:val="18"/>
                <w:lang w:val="en-US"/>
              </w:rPr>
            </w:pPr>
          </w:p>
        </w:tc>
      </w:tr>
      <w:tr w:rsidR="0089000E" w:rsidRPr="00872356" w14:paraId="3E993EBA" w14:textId="77777777" w:rsidTr="00CE75D2">
        <w:trPr>
          <w:gridAfter w:val="1"/>
          <w:wAfter w:w="7" w:type="dxa"/>
          <w:trHeight w:val="233"/>
        </w:trPr>
        <w:tc>
          <w:tcPr>
            <w:tcW w:w="5900" w:type="dxa"/>
          </w:tcPr>
          <w:p w14:paraId="67481B3A" w14:textId="77777777" w:rsidR="0089000E" w:rsidRPr="00872356" w:rsidRDefault="0089000E" w:rsidP="00CE75D2">
            <w:pPr>
              <w:widowControl w:val="0"/>
              <w:pBdr>
                <w:top w:val="nil"/>
                <w:left w:val="nil"/>
                <w:bottom w:val="nil"/>
                <w:right w:val="nil"/>
                <w:between w:val="nil"/>
              </w:pBdr>
              <w:spacing w:after="0" w:line="240" w:lineRule="auto"/>
              <w:ind w:left="107"/>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Outcome 1</w:t>
            </w:r>
          </w:p>
        </w:tc>
        <w:tc>
          <w:tcPr>
            <w:tcW w:w="1080" w:type="dxa"/>
          </w:tcPr>
          <w:p w14:paraId="54496440" w14:textId="77777777" w:rsidR="0089000E" w:rsidRPr="00872356" w:rsidRDefault="0089000E" w:rsidP="00CE75D2">
            <w:pPr>
              <w:widowControl w:val="0"/>
              <w:pBdr>
                <w:top w:val="nil"/>
                <w:left w:val="nil"/>
                <w:bottom w:val="nil"/>
                <w:right w:val="nil"/>
                <w:between w:val="nil"/>
              </w:pBdr>
              <w:spacing w:after="0" w:line="240" w:lineRule="auto"/>
              <w:jc w:val="center"/>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4</w:t>
            </w:r>
          </w:p>
        </w:tc>
        <w:tc>
          <w:tcPr>
            <w:tcW w:w="2275" w:type="dxa"/>
          </w:tcPr>
          <w:p w14:paraId="1E97BF79" w14:textId="77777777" w:rsidR="0089000E" w:rsidRPr="00872356" w:rsidRDefault="0089000E" w:rsidP="00CE75D2">
            <w:pPr>
              <w:widowControl w:val="0"/>
              <w:pBdr>
                <w:top w:val="nil"/>
                <w:left w:val="nil"/>
                <w:bottom w:val="nil"/>
                <w:right w:val="nil"/>
                <w:between w:val="nil"/>
              </w:pBdr>
              <w:spacing w:after="0" w:line="240" w:lineRule="auto"/>
              <w:rPr>
                <w:rFonts w:ascii="Arial" w:eastAsia="Arial Narrow" w:hAnsi="Arial" w:cs="Arial"/>
                <w:color w:val="000000"/>
                <w:sz w:val="18"/>
                <w:szCs w:val="18"/>
                <w:lang w:val="en-US"/>
              </w:rPr>
            </w:pPr>
          </w:p>
        </w:tc>
      </w:tr>
      <w:tr w:rsidR="0089000E" w:rsidRPr="00872356" w14:paraId="3B46B551" w14:textId="77777777" w:rsidTr="00CE75D2">
        <w:trPr>
          <w:gridAfter w:val="1"/>
          <w:wAfter w:w="7" w:type="dxa"/>
          <w:trHeight w:val="260"/>
        </w:trPr>
        <w:tc>
          <w:tcPr>
            <w:tcW w:w="5900" w:type="dxa"/>
          </w:tcPr>
          <w:p w14:paraId="18084123" w14:textId="77777777" w:rsidR="0089000E" w:rsidRPr="00872356" w:rsidRDefault="0089000E" w:rsidP="00CE75D2">
            <w:pPr>
              <w:widowControl w:val="0"/>
              <w:pBdr>
                <w:top w:val="nil"/>
                <w:left w:val="nil"/>
                <w:bottom w:val="nil"/>
                <w:right w:val="nil"/>
                <w:between w:val="nil"/>
              </w:pBdr>
              <w:spacing w:after="0" w:line="240" w:lineRule="auto"/>
              <w:ind w:left="107"/>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Outcome 2</w:t>
            </w:r>
          </w:p>
        </w:tc>
        <w:tc>
          <w:tcPr>
            <w:tcW w:w="1080" w:type="dxa"/>
          </w:tcPr>
          <w:p w14:paraId="0FB78DD8" w14:textId="77777777" w:rsidR="0089000E" w:rsidRPr="00872356" w:rsidRDefault="0089000E" w:rsidP="00CE75D2">
            <w:pPr>
              <w:widowControl w:val="0"/>
              <w:pBdr>
                <w:top w:val="nil"/>
                <w:left w:val="nil"/>
                <w:bottom w:val="nil"/>
                <w:right w:val="nil"/>
                <w:between w:val="nil"/>
              </w:pBdr>
              <w:spacing w:after="0" w:line="240" w:lineRule="auto"/>
              <w:jc w:val="center"/>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5</w:t>
            </w:r>
          </w:p>
        </w:tc>
        <w:tc>
          <w:tcPr>
            <w:tcW w:w="2275" w:type="dxa"/>
          </w:tcPr>
          <w:p w14:paraId="0FC95ECE" w14:textId="77777777" w:rsidR="0089000E" w:rsidRPr="00872356" w:rsidRDefault="0089000E" w:rsidP="00CE75D2">
            <w:pPr>
              <w:widowControl w:val="0"/>
              <w:pBdr>
                <w:top w:val="nil"/>
                <w:left w:val="nil"/>
                <w:bottom w:val="nil"/>
                <w:right w:val="nil"/>
                <w:between w:val="nil"/>
              </w:pBdr>
              <w:spacing w:after="0" w:line="240" w:lineRule="auto"/>
              <w:rPr>
                <w:rFonts w:ascii="Arial" w:eastAsia="Arial Narrow" w:hAnsi="Arial" w:cs="Arial"/>
                <w:color w:val="000000"/>
                <w:sz w:val="18"/>
                <w:szCs w:val="18"/>
                <w:lang w:val="en-US"/>
              </w:rPr>
            </w:pPr>
          </w:p>
        </w:tc>
      </w:tr>
      <w:tr w:rsidR="0089000E" w:rsidRPr="00872356" w14:paraId="22175141" w14:textId="77777777" w:rsidTr="00CE75D2">
        <w:trPr>
          <w:gridAfter w:val="1"/>
          <w:wAfter w:w="7" w:type="dxa"/>
          <w:trHeight w:val="251"/>
        </w:trPr>
        <w:tc>
          <w:tcPr>
            <w:tcW w:w="5900" w:type="dxa"/>
          </w:tcPr>
          <w:p w14:paraId="22A6ABE9" w14:textId="77777777" w:rsidR="0089000E" w:rsidRPr="00872356" w:rsidRDefault="0089000E" w:rsidP="00CE75D2">
            <w:pPr>
              <w:widowControl w:val="0"/>
              <w:pBdr>
                <w:top w:val="nil"/>
                <w:left w:val="nil"/>
                <w:bottom w:val="nil"/>
                <w:right w:val="nil"/>
                <w:between w:val="nil"/>
              </w:pBdr>
              <w:spacing w:after="0" w:line="240" w:lineRule="auto"/>
              <w:ind w:left="107"/>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Outcome 3</w:t>
            </w:r>
          </w:p>
        </w:tc>
        <w:tc>
          <w:tcPr>
            <w:tcW w:w="1080" w:type="dxa"/>
          </w:tcPr>
          <w:p w14:paraId="6F1DC80F" w14:textId="77777777" w:rsidR="0089000E" w:rsidRPr="00872356" w:rsidRDefault="0089000E" w:rsidP="00CE75D2">
            <w:pPr>
              <w:widowControl w:val="0"/>
              <w:pBdr>
                <w:top w:val="nil"/>
                <w:left w:val="nil"/>
                <w:bottom w:val="nil"/>
                <w:right w:val="nil"/>
                <w:between w:val="nil"/>
              </w:pBdr>
              <w:spacing w:after="0" w:line="240" w:lineRule="auto"/>
              <w:jc w:val="center"/>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4</w:t>
            </w:r>
          </w:p>
        </w:tc>
        <w:tc>
          <w:tcPr>
            <w:tcW w:w="2275" w:type="dxa"/>
          </w:tcPr>
          <w:p w14:paraId="6490CD0D" w14:textId="77777777" w:rsidR="0089000E" w:rsidRPr="00872356" w:rsidRDefault="0089000E" w:rsidP="00CE75D2">
            <w:pPr>
              <w:widowControl w:val="0"/>
              <w:pBdr>
                <w:top w:val="nil"/>
                <w:left w:val="nil"/>
                <w:bottom w:val="nil"/>
                <w:right w:val="nil"/>
                <w:between w:val="nil"/>
              </w:pBdr>
              <w:spacing w:after="0" w:line="240" w:lineRule="auto"/>
              <w:rPr>
                <w:rFonts w:ascii="Arial" w:eastAsia="Arial Narrow" w:hAnsi="Arial" w:cs="Arial"/>
                <w:color w:val="000000"/>
                <w:sz w:val="18"/>
                <w:szCs w:val="18"/>
                <w:lang w:val="en-US"/>
              </w:rPr>
            </w:pPr>
          </w:p>
        </w:tc>
      </w:tr>
      <w:tr w:rsidR="0089000E" w:rsidRPr="00872356" w14:paraId="565726B1" w14:textId="77777777" w:rsidTr="00CE75D2">
        <w:trPr>
          <w:gridAfter w:val="1"/>
          <w:wAfter w:w="7" w:type="dxa"/>
          <w:trHeight w:val="170"/>
        </w:trPr>
        <w:tc>
          <w:tcPr>
            <w:tcW w:w="5900" w:type="dxa"/>
          </w:tcPr>
          <w:p w14:paraId="7394E2CF" w14:textId="77777777" w:rsidR="0089000E" w:rsidRPr="00872356" w:rsidRDefault="0089000E" w:rsidP="00CE75D2">
            <w:pPr>
              <w:widowControl w:val="0"/>
              <w:pBdr>
                <w:top w:val="nil"/>
                <w:left w:val="nil"/>
                <w:bottom w:val="nil"/>
                <w:right w:val="nil"/>
                <w:between w:val="nil"/>
              </w:pBdr>
              <w:spacing w:after="0" w:line="240" w:lineRule="auto"/>
              <w:ind w:left="107"/>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Outcome 4</w:t>
            </w:r>
          </w:p>
        </w:tc>
        <w:tc>
          <w:tcPr>
            <w:tcW w:w="1080" w:type="dxa"/>
          </w:tcPr>
          <w:p w14:paraId="31CE01E2" w14:textId="77777777" w:rsidR="0089000E" w:rsidRPr="00872356" w:rsidRDefault="0089000E" w:rsidP="00CE75D2">
            <w:pPr>
              <w:widowControl w:val="0"/>
              <w:pBdr>
                <w:top w:val="nil"/>
                <w:left w:val="nil"/>
                <w:bottom w:val="nil"/>
                <w:right w:val="nil"/>
                <w:between w:val="nil"/>
              </w:pBdr>
              <w:spacing w:after="0" w:line="240" w:lineRule="auto"/>
              <w:jc w:val="center"/>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4</w:t>
            </w:r>
          </w:p>
        </w:tc>
        <w:tc>
          <w:tcPr>
            <w:tcW w:w="2275" w:type="dxa"/>
          </w:tcPr>
          <w:p w14:paraId="472AF71E" w14:textId="77777777" w:rsidR="0089000E" w:rsidRPr="00872356" w:rsidRDefault="0089000E" w:rsidP="00CE75D2">
            <w:pPr>
              <w:widowControl w:val="0"/>
              <w:pBdr>
                <w:top w:val="nil"/>
                <w:left w:val="nil"/>
                <w:bottom w:val="nil"/>
                <w:right w:val="nil"/>
                <w:between w:val="nil"/>
              </w:pBdr>
              <w:spacing w:after="0" w:line="240" w:lineRule="auto"/>
              <w:rPr>
                <w:rFonts w:ascii="Arial" w:eastAsia="Arial Narrow" w:hAnsi="Arial" w:cs="Arial"/>
                <w:color w:val="000000"/>
                <w:sz w:val="18"/>
                <w:szCs w:val="18"/>
                <w:lang w:val="en-US"/>
              </w:rPr>
            </w:pPr>
          </w:p>
        </w:tc>
      </w:tr>
      <w:tr w:rsidR="0089000E" w:rsidRPr="00872356" w14:paraId="41714F5B" w14:textId="77777777" w:rsidTr="00CE75D2">
        <w:trPr>
          <w:gridAfter w:val="1"/>
          <w:wAfter w:w="7" w:type="dxa"/>
          <w:trHeight w:val="224"/>
        </w:trPr>
        <w:tc>
          <w:tcPr>
            <w:tcW w:w="5900" w:type="dxa"/>
          </w:tcPr>
          <w:p w14:paraId="68744A9C" w14:textId="77777777" w:rsidR="0089000E" w:rsidRPr="00872356" w:rsidRDefault="0089000E" w:rsidP="00CE75D2">
            <w:pPr>
              <w:widowControl w:val="0"/>
              <w:pBdr>
                <w:top w:val="nil"/>
                <w:left w:val="nil"/>
                <w:bottom w:val="nil"/>
                <w:right w:val="nil"/>
                <w:between w:val="nil"/>
              </w:pBdr>
              <w:spacing w:after="0" w:line="240" w:lineRule="auto"/>
              <w:ind w:left="107"/>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Outcome 5</w:t>
            </w:r>
          </w:p>
        </w:tc>
        <w:tc>
          <w:tcPr>
            <w:tcW w:w="1080" w:type="dxa"/>
          </w:tcPr>
          <w:p w14:paraId="505F3B9B" w14:textId="77777777" w:rsidR="0089000E" w:rsidRPr="00872356" w:rsidRDefault="0089000E" w:rsidP="00CE75D2">
            <w:pPr>
              <w:widowControl w:val="0"/>
              <w:pBdr>
                <w:top w:val="nil"/>
                <w:left w:val="nil"/>
                <w:bottom w:val="nil"/>
                <w:right w:val="nil"/>
                <w:between w:val="nil"/>
              </w:pBdr>
              <w:spacing w:after="0" w:line="240" w:lineRule="auto"/>
              <w:jc w:val="center"/>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4</w:t>
            </w:r>
          </w:p>
        </w:tc>
        <w:tc>
          <w:tcPr>
            <w:tcW w:w="2275" w:type="dxa"/>
          </w:tcPr>
          <w:p w14:paraId="707E8997" w14:textId="77777777" w:rsidR="0089000E" w:rsidRPr="00872356" w:rsidRDefault="0089000E" w:rsidP="00CE75D2">
            <w:pPr>
              <w:widowControl w:val="0"/>
              <w:pBdr>
                <w:top w:val="nil"/>
                <w:left w:val="nil"/>
                <w:bottom w:val="nil"/>
                <w:right w:val="nil"/>
                <w:between w:val="nil"/>
              </w:pBdr>
              <w:spacing w:after="0" w:line="240" w:lineRule="auto"/>
              <w:rPr>
                <w:rFonts w:ascii="Arial" w:eastAsia="Arial Narrow" w:hAnsi="Arial" w:cs="Arial"/>
                <w:color w:val="000000"/>
                <w:sz w:val="18"/>
                <w:szCs w:val="18"/>
                <w:lang w:val="en-US"/>
              </w:rPr>
            </w:pPr>
          </w:p>
        </w:tc>
      </w:tr>
      <w:tr w:rsidR="0089000E" w:rsidRPr="00872356" w14:paraId="06F9C124" w14:textId="77777777" w:rsidTr="00CE75D2">
        <w:trPr>
          <w:gridAfter w:val="1"/>
          <w:wAfter w:w="7" w:type="dxa"/>
          <w:trHeight w:val="50"/>
        </w:trPr>
        <w:tc>
          <w:tcPr>
            <w:tcW w:w="5900" w:type="dxa"/>
          </w:tcPr>
          <w:p w14:paraId="32FE264F" w14:textId="77777777" w:rsidR="0089000E" w:rsidRPr="00872356" w:rsidRDefault="0089000E" w:rsidP="00CE75D2">
            <w:pPr>
              <w:widowControl w:val="0"/>
              <w:pBdr>
                <w:top w:val="nil"/>
                <w:left w:val="nil"/>
                <w:bottom w:val="nil"/>
                <w:right w:val="nil"/>
                <w:between w:val="nil"/>
              </w:pBdr>
              <w:spacing w:after="0" w:line="240" w:lineRule="auto"/>
              <w:ind w:left="107" w:right="994"/>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C2. Adopting and promotion of resilience-building approaches</w:t>
            </w:r>
          </w:p>
        </w:tc>
        <w:tc>
          <w:tcPr>
            <w:tcW w:w="1080" w:type="dxa"/>
          </w:tcPr>
          <w:p w14:paraId="5B106CC7" w14:textId="77777777" w:rsidR="0089000E" w:rsidRPr="00872356" w:rsidRDefault="0089000E" w:rsidP="00CE75D2">
            <w:pPr>
              <w:widowControl w:val="0"/>
              <w:pBdr>
                <w:top w:val="nil"/>
                <w:left w:val="nil"/>
                <w:bottom w:val="nil"/>
                <w:right w:val="nil"/>
                <w:between w:val="nil"/>
              </w:pBdr>
              <w:spacing w:after="0" w:line="240" w:lineRule="auto"/>
              <w:jc w:val="center"/>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4</w:t>
            </w:r>
          </w:p>
        </w:tc>
        <w:tc>
          <w:tcPr>
            <w:tcW w:w="2275" w:type="dxa"/>
          </w:tcPr>
          <w:p w14:paraId="202A0475" w14:textId="77777777" w:rsidR="0089000E" w:rsidRPr="00872356" w:rsidRDefault="0089000E" w:rsidP="00CE75D2">
            <w:pPr>
              <w:widowControl w:val="0"/>
              <w:pBdr>
                <w:top w:val="nil"/>
                <w:left w:val="nil"/>
                <w:bottom w:val="nil"/>
                <w:right w:val="nil"/>
                <w:between w:val="nil"/>
              </w:pBdr>
              <w:spacing w:after="0" w:line="240" w:lineRule="auto"/>
              <w:rPr>
                <w:rFonts w:ascii="Arial" w:eastAsia="Arial Narrow" w:hAnsi="Arial" w:cs="Arial"/>
                <w:color w:val="000000"/>
                <w:sz w:val="18"/>
                <w:szCs w:val="18"/>
                <w:lang w:val="en-US"/>
              </w:rPr>
            </w:pPr>
          </w:p>
        </w:tc>
      </w:tr>
      <w:tr w:rsidR="0089000E" w:rsidRPr="00872356" w14:paraId="3ABB9F31" w14:textId="77777777" w:rsidTr="00CE75D2">
        <w:trPr>
          <w:gridAfter w:val="1"/>
          <w:wAfter w:w="7" w:type="dxa"/>
          <w:trHeight w:val="50"/>
        </w:trPr>
        <w:tc>
          <w:tcPr>
            <w:tcW w:w="5900" w:type="dxa"/>
          </w:tcPr>
          <w:p w14:paraId="3673443E" w14:textId="77777777" w:rsidR="0089000E" w:rsidRPr="00872356" w:rsidRDefault="0089000E" w:rsidP="00CE75D2">
            <w:pPr>
              <w:widowControl w:val="0"/>
              <w:pBdr>
                <w:top w:val="nil"/>
                <w:left w:val="nil"/>
                <w:bottom w:val="nil"/>
                <w:right w:val="nil"/>
                <w:between w:val="nil"/>
              </w:pBdr>
              <w:spacing w:after="0" w:line="240" w:lineRule="auto"/>
              <w:ind w:left="107"/>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C3. CF focus on national capacity development</w:t>
            </w:r>
          </w:p>
        </w:tc>
        <w:tc>
          <w:tcPr>
            <w:tcW w:w="1080" w:type="dxa"/>
          </w:tcPr>
          <w:p w14:paraId="7F0DC0E8" w14:textId="77777777" w:rsidR="0089000E" w:rsidRPr="00872356" w:rsidRDefault="0089000E" w:rsidP="00CE75D2">
            <w:pPr>
              <w:widowControl w:val="0"/>
              <w:pBdr>
                <w:top w:val="nil"/>
                <w:left w:val="nil"/>
                <w:bottom w:val="nil"/>
                <w:right w:val="nil"/>
                <w:between w:val="nil"/>
              </w:pBdr>
              <w:spacing w:after="0" w:line="240" w:lineRule="auto"/>
              <w:jc w:val="center"/>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5</w:t>
            </w:r>
          </w:p>
        </w:tc>
        <w:tc>
          <w:tcPr>
            <w:tcW w:w="2275" w:type="dxa"/>
          </w:tcPr>
          <w:p w14:paraId="4DAE81EF" w14:textId="77777777" w:rsidR="0089000E" w:rsidRPr="00872356" w:rsidRDefault="0089000E" w:rsidP="00CE75D2">
            <w:pPr>
              <w:widowControl w:val="0"/>
              <w:pBdr>
                <w:top w:val="nil"/>
                <w:left w:val="nil"/>
                <w:bottom w:val="nil"/>
                <w:right w:val="nil"/>
                <w:between w:val="nil"/>
              </w:pBdr>
              <w:spacing w:after="0" w:line="240" w:lineRule="auto"/>
              <w:rPr>
                <w:rFonts w:ascii="Arial" w:eastAsia="Arial Narrow" w:hAnsi="Arial" w:cs="Arial"/>
                <w:color w:val="000000"/>
                <w:sz w:val="18"/>
                <w:szCs w:val="18"/>
                <w:lang w:val="en-US"/>
              </w:rPr>
            </w:pPr>
          </w:p>
        </w:tc>
      </w:tr>
      <w:tr w:rsidR="0089000E" w:rsidRPr="00872356" w14:paraId="628BA05A" w14:textId="77777777" w:rsidTr="00CE75D2">
        <w:trPr>
          <w:gridAfter w:val="1"/>
          <w:wAfter w:w="7" w:type="dxa"/>
          <w:trHeight w:val="206"/>
        </w:trPr>
        <w:tc>
          <w:tcPr>
            <w:tcW w:w="5900" w:type="dxa"/>
          </w:tcPr>
          <w:p w14:paraId="4AD6EDD2" w14:textId="77777777" w:rsidR="0089000E" w:rsidRPr="00872356" w:rsidRDefault="0089000E" w:rsidP="00CE75D2">
            <w:pPr>
              <w:widowControl w:val="0"/>
              <w:pBdr>
                <w:top w:val="nil"/>
                <w:left w:val="nil"/>
                <w:bottom w:val="nil"/>
                <w:right w:val="nil"/>
                <w:between w:val="nil"/>
              </w:pBdr>
              <w:spacing w:after="0" w:line="240" w:lineRule="auto"/>
              <w:ind w:left="107" w:right="594"/>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C4. Targeting the most vulnerable, disadvantaged, and marginalized population</w:t>
            </w:r>
          </w:p>
        </w:tc>
        <w:tc>
          <w:tcPr>
            <w:tcW w:w="1080" w:type="dxa"/>
          </w:tcPr>
          <w:p w14:paraId="326E7505" w14:textId="77777777" w:rsidR="0089000E" w:rsidRPr="00872356" w:rsidRDefault="0089000E" w:rsidP="00CE75D2">
            <w:pPr>
              <w:widowControl w:val="0"/>
              <w:pBdr>
                <w:top w:val="nil"/>
                <w:left w:val="nil"/>
                <w:bottom w:val="nil"/>
                <w:right w:val="nil"/>
                <w:between w:val="nil"/>
              </w:pBdr>
              <w:spacing w:after="0" w:line="240" w:lineRule="auto"/>
              <w:jc w:val="center"/>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5</w:t>
            </w:r>
          </w:p>
        </w:tc>
        <w:tc>
          <w:tcPr>
            <w:tcW w:w="2275" w:type="dxa"/>
          </w:tcPr>
          <w:p w14:paraId="528C1197" w14:textId="77777777" w:rsidR="0089000E" w:rsidRPr="00872356" w:rsidRDefault="0089000E" w:rsidP="00CE75D2">
            <w:pPr>
              <w:widowControl w:val="0"/>
              <w:pBdr>
                <w:top w:val="nil"/>
                <w:left w:val="nil"/>
                <w:bottom w:val="nil"/>
                <w:right w:val="nil"/>
                <w:between w:val="nil"/>
              </w:pBdr>
              <w:spacing w:after="0" w:line="240" w:lineRule="auto"/>
              <w:rPr>
                <w:rFonts w:ascii="Arial" w:eastAsia="Arial Narrow" w:hAnsi="Arial" w:cs="Arial"/>
                <w:color w:val="000000"/>
                <w:sz w:val="18"/>
                <w:szCs w:val="18"/>
                <w:lang w:val="en-US"/>
              </w:rPr>
            </w:pPr>
          </w:p>
        </w:tc>
      </w:tr>
      <w:tr w:rsidR="0089000E" w:rsidRPr="00872356" w14:paraId="3A7E62DB" w14:textId="77777777" w:rsidTr="00CE75D2">
        <w:trPr>
          <w:gridAfter w:val="1"/>
          <w:wAfter w:w="7" w:type="dxa"/>
          <w:trHeight w:val="233"/>
        </w:trPr>
        <w:tc>
          <w:tcPr>
            <w:tcW w:w="5900" w:type="dxa"/>
            <w:shd w:val="clear" w:color="auto" w:fill="B4C5E7"/>
          </w:tcPr>
          <w:p w14:paraId="21937603" w14:textId="77777777" w:rsidR="0089000E" w:rsidRPr="00872356" w:rsidRDefault="0089000E" w:rsidP="00CE75D2">
            <w:pPr>
              <w:widowControl w:val="0"/>
              <w:pBdr>
                <w:top w:val="nil"/>
                <w:left w:val="nil"/>
                <w:bottom w:val="nil"/>
                <w:right w:val="nil"/>
                <w:between w:val="nil"/>
              </w:pBdr>
              <w:spacing w:after="0" w:line="240" w:lineRule="auto"/>
              <w:ind w:left="107"/>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D. EFFICIENCY</w:t>
            </w:r>
          </w:p>
        </w:tc>
        <w:tc>
          <w:tcPr>
            <w:tcW w:w="1080" w:type="dxa"/>
            <w:shd w:val="clear" w:color="auto" w:fill="B4C5E7"/>
          </w:tcPr>
          <w:p w14:paraId="31231859" w14:textId="77777777" w:rsidR="0089000E" w:rsidRPr="00872356" w:rsidRDefault="0089000E" w:rsidP="00CE75D2">
            <w:pPr>
              <w:widowControl w:val="0"/>
              <w:pBdr>
                <w:top w:val="nil"/>
                <w:left w:val="nil"/>
                <w:bottom w:val="nil"/>
                <w:right w:val="nil"/>
                <w:between w:val="nil"/>
              </w:pBdr>
              <w:spacing w:after="0" w:line="240" w:lineRule="auto"/>
              <w:ind w:left="8"/>
              <w:jc w:val="center"/>
              <w:rPr>
                <w:rFonts w:ascii="Arial" w:eastAsia="Arial Narrow" w:hAnsi="Arial" w:cs="Arial"/>
                <w:color w:val="000000"/>
                <w:sz w:val="16"/>
                <w:szCs w:val="16"/>
                <w:lang w:val="en-US"/>
              </w:rPr>
            </w:pPr>
          </w:p>
        </w:tc>
        <w:tc>
          <w:tcPr>
            <w:tcW w:w="2275" w:type="dxa"/>
            <w:shd w:val="clear" w:color="auto" w:fill="B4C5E7"/>
          </w:tcPr>
          <w:p w14:paraId="2A69DE35" w14:textId="77777777" w:rsidR="0089000E" w:rsidRPr="00872356" w:rsidRDefault="0089000E" w:rsidP="00CE75D2">
            <w:pPr>
              <w:widowControl w:val="0"/>
              <w:pBdr>
                <w:top w:val="nil"/>
                <w:left w:val="nil"/>
                <w:bottom w:val="nil"/>
                <w:right w:val="nil"/>
                <w:between w:val="nil"/>
              </w:pBdr>
              <w:spacing w:after="0" w:line="240" w:lineRule="auto"/>
              <w:rPr>
                <w:rFonts w:ascii="Arial" w:eastAsia="Arial Narrow" w:hAnsi="Arial" w:cs="Arial"/>
                <w:color w:val="000000"/>
                <w:sz w:val="18"/>
                <w:szCs w:val="18"/>
                <w:lang w:val="en-US"/>
              </w:rPr>
            </w:pPr>
          </w:p>
        </w:tc>
      </w:tr>
      <w:tr w:rsidR="0089000E" w:rsidRPr="00872356" w14:paraId="44AF732F" w14:textId="77777777" w:rsidTr="00CE75D2">
        <w:trPr>
          <w:gridAfter w:val="1"/>
          <w:wAfter w:w="7" w:type="dxa"/>
          <w:trHeight w:val="50"/>
        </w:trPr>
        <w:tc>
          <w:tcPr>
            <w:tcW w:w="5900" w:type="dxa"/>
          </w:tcPr>
          <w:p w14:paraId="1DA34FF7" w14:textId="77777777" w:rsidR="0089000E" w:rsidRPr="00872356" w:rsidRDefault="0089000E" w:rsidP="00CE75D2">
            <w:pPr>
              <w:widowControl w:val="0"/>
              <w:pBdr>
                <w:top w:val="nil"/>
                <w:left w:val="nil"/>
                <w:bottom w:val="nil"/>
                <w:right w:val="nil"/>
                <w:between w:val="nil"/>
              </w:pBdr>
              <w:spacing w:after="0" w:line="240" w:lineRule="auto"/>
              <w:ind w:left="107"/>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D1. Integrated funding framework</w:t>
            </w:r>
          </w:p>
        </w:tc>
        <w:tc>
          <w:tcPr>
            <w:tcW w:w="1080" w:type="dxa"/>
          </w:tcPr>
          <w:p w14:paraId="1D3F797E" w14:textId="77777777" w:rsidR="0089000E" w:rsidRPr="00872356" w:rsidRDefault="0089000E" w:rsidP="00CE75D2">
            <w:pPr>
              <w:widowControl w:val="0"/>
              <w:pBdr>
                <w:top w:val="nil"/>
                <w:left w:val="nil"/>
                <w:bottom w:val="nil"/>
                <w:right w:val="nil"/>
                <w:between w:val="nil"/>
              </w:pBdr>
              <w:spacing w:after="0" w:line="240" w:lineRule="auto"/>
              <w:jc w:val="center"/>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4</w:t>
            </w:r>
          </w:p>
        </w:tc>
        <w:tc>
          <w:tcPr>
            <w:tcW w:w="2275" w:type="dxa"/>
          </w:tcPr>
          <w:p w14:paraId="2724AA8C" w14:textId="77777777" w:rsidR="0089000E" w:rsidRPr="00872356" w:rsidRDefault="0089000E" w:rsidP="00CE75D2">
            <w:pPr>
              <w:widowControl w:val="0"/>
              <w:pBdr>
                <w:top w:val="nil"/>
                <w:left w:val="nil"/>
                <w:bottom w:val="nil"/>
                <w:right w:val="nil"/>
                <w:between w:val="nil"/>
              </w:pBdr>
              <w:spacing w:after="0" w:line="240" w:lineRule="auto"/>
              <w:rPr>
                <w:rFonts w:ascii="Arial" w:eastAsia="Arial Narrow" w:hAnsi="Arial" w:cs="Arial"/>
                <w:color w:val="000000"/>
                <w:sz w:val="18"/>
                <w:szCs w:val="18"/>
                <w:lang w:val="en-US"/>
              </w:rPr>
            </w:pPr>
          </w:p>
        </w:tc>
      </w:tr>
      <w:tr w:rsidR="0089000E" w:rsidRPr="00872356" w14:paraId="0B6196EF" w14:textId="77777777" w:rsidTr="00CE75D2">
        <w:trPr>
          <w:gridAfter w:val="1"/>
          <w:wAfter w:w="7" w:type="dxa"/>
          <w:trHeight w:val="50"/>
        </w:trPr>
        <w:tc>
          <w:tcPr>
            <w:tcW w:w="5900" w:type="dxa"/>
            <w:tcBorders>
              <w:top w:val="single" w:sz="4" w:space="0" w:color="7E7E7E"/>
              <w:left w:val="single" w:sz="4" w:space="0" w:color="7E7E7E"/>
              <w:bottom w:val="single" w:sz="4" w:space="0" w:color="7E7E7E"/>
              <w:right w:val="single" w:sz="4" w:space="0" w:color="7E7E7E"/>
            </w:tcBorders>
          </w:tcPr>
          <w:p w14:paraId="19E2A001" w14:textId="77777777" w:rsidR="0089000E" w:rsidRPr="00872356" w:rsidRDefault="0089000E" w:rsidP="00CE75D2">
            <w:pPr>
              <w:widowControl w:val="0"/>
              <w:pBdr>
                <w:top w:val="nil"/>
                <w:left w:val="nil"/>
                <w:bottom w:val="nil"/>
                <w:right w:val="nil"/>
                <w:between w:val="nil"/>
              </w:pBdr>
              <w:spacing w:after="0" w:line="240" w:lineRule="auto"/>
              <w:ind w:left="107"/>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D2. Collectively prioritized activities based on the needs</w:t>
            </w:r>
          </w:p>
        </w:tc>
        <w:tc>
          <w:tcPr>
            <w:tcW w:w="1080" w:type="dxa"/>
            <w:tcBorders>
              <w:top w:val="single" w:sz="4" w:space="0" w:color="7E7E7E"/>
              <w:left w:val="single" w:sz="4" w:space="0" w:color="7E7E7E"/>
              <w:bottom w:val="single" w:sz="4" w:space="0" w:color="7E7E7E"/>
              <w:right w:val="single" w:sz="4" w:space="0" w:color="7E7E7E"/>
            </w:tcBorders>
          </w:tcPr>
          <w:p w14:paraId="2620F63F" w14:textId="77777777" w:rsidR="0089000E" w:rsidRPr="00872356" w:rsidRDefault="0089000E" w:rsidP="00CE75D2">
            <w:pPr>
              <w:widowControl w:val="0"/>
              <w:pBdr>
                <w:top w:val="nil"/>
                <w:left w:val="nil"/>
                <w:bottom w:val="nil"/>
                <w:right w:val="nil"/>
                <w:between w:val="nil"/>
              </w:pBdr>
              <w:spacing w:after="0" w:line="240" w:lineRule="auto"/>
              <w:jc w:val="center"/>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4</w:t>
            </w:r>
          </w:p>
        </w:tc>
        <w:tc>
          <w:tcPr>
            <w:tcW w:w="2275" w:type="dxa"/>
            <w:tcBorders>
              <w:top w:val="single" w:sz="4" w:space="0" w:color="7E7E7E"/>
              <w:left w:val="single" w:sz="4" w:space="0" w:color="7E7E7E"/>
              <w:bottom w:val="single" w:sz="4" w:space="0" w:color="7E7E7E"/>
              <w:right w:val="single" w:sz="4" w:space="0" w:color="7E7E7E"/>
            </w:tcBorders>
          </w:tcPr>
          <w:p w14:paraId="599384FC" w14:textId="77777777" w:rsidR="0089000E" w:rsidRPr="00872356" w:rsidRDefault="0089000E" w:rsidP="00CE75D2">
            <w:pPr>
              <w:widowControl w:val="0"/>
              <w:pBdr>
                <w:top w:val="nil"/>
                <w:left w:val="nil"/>
                <w:bottom w:val="nil"/>
                <w:right w:val="nil"/>
                <w:between w:val="nil"/>
              </w:pBdr>
              <w:spacing w:after="0" w:line="240" w:lineRule="auto"/>
              <w:rPr>
                <w:rFonts w:ascii="Arial" w:eastAsia="Arial Narrow" w:hAnsi="Arial" w:cs="Arial"/>
                <w:color w:val="000000"/>
                <w:sz w:val="18"/>
                <w:szCs w:val="18"/>
                <w:lang w:val="en-US"/>
              </w:rPr>
            </w:pPr>
          </w:p>
        </w:tc>
      </w:tr>
      <w:tr w:rsidR="0089000E" w:rsidRPr="00872356" w14:paraId="3CD916D4" w14:textId="77777777" w:rsidTr="00CE75D2">
        <w:trPr>
          <w:gridAfter w:val="1"/>
          <w:wAfter w:w="7" w:type="dxa"/>
          <w:trHeight w:val="50"/>
        </w:trPr>
        <w:tc>
          <w:tcPr>
            <w:tcW w:w="5900" w:type="dxa"/>
            <w:tcBorders>
              <w:top w:val="single" w:sz="4" w:space="0" w:color="7E7E7E"/>
              <w:left w:val="single" w:sz="4" w:space="0" w:color="7E7E7E"/>
              <w:bottom w:val="single" w:sz="4" w:space="0" w:color="7E7E7E"/>
              <w:right w:val="single" w:sz="4" w:space="0" w:color="7E7E7E"/>
            </w:tcBorders>
          </w:tcPr>
          <w:p w14:paraId="39E80B11" w14:textId="77777777" w:rsidR="0089000E" w:rsidRPr="00872356" w:rsidRDefault="0089000E" w:rsidP="00CE75D2">
            <w:pPr>
              <w:widowControl w:val="0"/>
              <w:pBdr>
                <w:top w:val="nil"/>
                <w:left w:val="nil"/>
                <w:bottom w:val="nil"/>
                <w:right w:val="nil"/>
                <w:between w:val="nil"/>
              </w:pBdr>
              <w:spacing w:after="0" w:line="240" w:lineRule="auto"/>
              <w:ind w:left="107"/>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D3. Effective reallocation of resources to emerging needs and priorities</w:t>
            </w:r>
          </w:p>
        </w:tc>
        <w:tc>
          <w:tcPr>
            <w:tcW w:w="1080" w:type="dxa"/>
            <w:tcBorders>
              <w:top w:val="single" w:sz="4" w:space="0" w:color="7E7E7E"/>
              <w:left w:val="single" w:sz="4" w:space="0" w:color="7E7E7E"/>
              <w:bottom w:val="single" w:sz="4" w:space="0" w:color="7E7E7E"/>
              <w:right w:val="single" w:sz="4" w:space="0" w:color="7E7E7E"/>
            </w:tcBorders>
          </w:tcPr>
          <w:p w14:paraId="15FD6684" w14:textId="77777777" w:rsidR="0089000E" w:rsidRPr="00872356" w:rsidRDefault="0089000E" w:rsidP="00CE75D2">
            <w:pPr>
              <w:widowControl w:val="0"/>
              <w:pBdr>
                <w:top w:val="nil"/>
                <w:left w:val="nil"/>
                <w:bottom w:val="nil"/>
                <w:right w:val="nil"/>
                <w:between w:val="nil"/>
              </w:pBdr>
              <w:spacing w:after="0" w:line="240" w:lineRule="auto"/>
              <w:jc w:val="center"/>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5</w:t>
            </w:r>
          </w:p>
        </w:tc>
        <w:tc>
          <w:tcPr>
            <w:tcW w:w="2275" w:type="dxa"/>
            <w:tcBorders>
              <w:top w:val="single" w:sz="4" w:space="0" w:color="7E7E7E"/>
              <w:left w:val="single" w:sz="4" w:space="0" w:color="7E7E7E"/>
              <w:bottom w:val="single" w:sz="4" w:space="0" w:color="7E7E7E"/>
              <w:right w:val="single" w:sz="4" w:space="0" w:color="7E7E7E"/>
            </w:tcBorders>
          </w:tcPr>
          <w:p w14:paraId="3552998A" w14:textId="77777777" w:rsidR="0089000E" w:rsidRPr="00872356" w:rsidRDefault="0089000E" w:rsidP="00CE75D2">
            <w:pPr>
              <w:widowControl w:val="0"/>
              <w:pBdr>
                <w:top w:val="nil"/>
                <w:left w:val="nil"/>
                <w:bottom w:val="nil"/>
                <w:right w:val="nil"/>
                <w:between w:val="nil"/>
              </w:pBdr>
              <w:spacing w:after="0" w:line="240" w:lineRule="auto"/>
              <w:rPr>
                <w:rFonts w:ascii="Arial" w:eastAsia="Arial Narrow" w:hAnsi="Arial" w:cs="Arial"/>
                <w:color w:val="000000"/>
                <w:sz w:val="18"/>
                <w:szCs w:val="18"/>
                <w:lang w:val="en-US"/>
              </w:rPr>
            </w:pPr>
          </w:p>
        </w:tc>
      </w:tr>
      <w:tr w:rsidR="0089000E" w:rsidRPr="00872356" w14:paraId="7C5B0898" w14:textId="77777777" w:rsidTr="00CE75D2">
        <w:trPr>
          <w:gridAfter w:val="1"/>
          <w:wAfter w:w="7" w:type="dxa"/>
          <w:trHeight w:val="170"/>
        </w:trPr>
        <w:tc>
          <w:tcPr>
            <w:tcW w:w="5900" w:type="dxa"/>
            <w:tcBorders>
              <w:top w:val="single" w:sz="4" w:space="0" w:color="7E7E7E"/>
              <w:left w:val="single" w:sz="4" w:space="0" w:color="7E7E7E"/>
              <w:bottom w:val="single" w:sz="4" w:space="0" w:color="7E7E7E"/>
              <w:right w:val="single" w:sz="4" w:space="0" w:color="7E7E7E"/>
            </w:tcBorders>
          </w:tcPr>
          <w:p w14:paraId="6F4D98BB" w14:textId="77777777" w:rsidR="0089000E" w:rsidRPr="00872356" w:rsidRDefault="0089000E" w:rsidP="00CE75D2">
            <w:pPr>
              <w:widowControl w:val="0"/>
              <w:pBdr>
                <w:top w:val="nil"/>
                <w:left w:val="nil"/>
                <w:bottom w:val="nil"/>
                <w:right w:val="nil"/>
                <w:between w:val="nil"/>
              </w:pBdr>
              <w:spacing w:after="0" w:line="240" w:lineRule="auto"/>
              <w:ind w:left="107"/>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D.4 Timeliness of actions</w:t>
            </w:r>
          </w:p>
        </w:tc>
        <w:tc>
          <w:tcPr>
            <w:tcW w:w="1080" w:type="dxa"/>
            <w:tcBorders>
              <w:top w:val="single" w:sz="4" w:space="0" w:color="7E7E7E"/>
              <w:left w:val="single" w:sz="4" w:space="0" w:color="7E7E7E"/>
              <w:bottom w:val="single" w:sz="4" w:space="0" w:color="7E7E7E"/>
              <w:right w:val="single" w:sz="4" w:space="0" w:color="7E7E7E"/>
            </w:tcBorders>
          </w:tcPr>
          <w:p w14:paraId="0EE93659" w14:textId="77777777" w:rsidR="0089000E" w:rsidRPr="00872356" w:rsidRDefault="0089000E" w:rsidP="00CE75D2">
            <w:pPr>
              <w:widowControl w:val="0"/>
              <w:pBdr>
                <w:top w:val="nil"/>
                <w:left w:val="nil"/>
                <w:bottom w:val="nil"/>
                <w:right w:val="nil"/>
                <w:between w:val="nil"/>
              </w:pBdr>
              <w:spacing w:after="0" w:line="240" w:lineRule="auto"/>
              <w:jc w:val="center"/>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5</w:t>
            </w:r>
          </w:p>
        </w:tc>
        <w:tc>
          <w:tcPr>
            <w:tcW w:w="2275" w:type="dxa"/>
            <w:tcBorders>
              <w:top w:val="single" w:sz="4" w:space="0" w:color="7E7E7E"/>
              <w:left w:val="single" w:sz="4" w:space="0" w:color="7E7E7E"/>
              <w:bottom w:val="single" w:sz="4" w:space="0" w:color="7E7E7E"/>
              <w:right w:val="single" w:sz="4" w:space="0" w:color="7E7E7E"/>
            </w:tcBorders>
          </w:tcPr>
          <w:p w14:paraId="23D6A3EA" w14:textId="77777777" w:rsidR="0089000E" w:rsidRPr="00872356" w:rsidRDefault="0089000E" w:rsidP="00CE75D2">
            <w:pPr>
              <w:widowControl w:val="0"/>
              <w:pBdr>
                <w:top w:val="nil"/>
                <w:left w:val="nil"/>
                <w:bottom w:val="nil"/>
                <w:right w:val="nil"/>
                <w:between w:val="nil"/>
              </w:pBdr>
              <w:spacing w:after="0" w:line="240" w:lineRule="auto"/>
              <w:rPr>
                <w:rFonts w:ascii="Arial" w:eastAsia="Arial Narrow" w:hAnsi="Arial" w:cs="Arial"/>
                <w:color w:val="000000"/>
                <w:sz w:val="18"/>
                <w:szCs w:val="18"/>
                <w:lang w:val="en-US"/>
              </w:rPr>
            </w:pPr>
          </w:p>
        </w:tc>
      </w:tr>
      <w:tr w:rsidR="0089000E" w:rsidRPr="00872356" w14:paraId="05842667" w14:textId="77777777" w:rsidTr="00CE75D2">
        <w:trPr>
          <w:gridAfter w:val="1"/>
          <w:wAfter w:w="7" w:type="dxa"/>
          <w:trHeight w:val="134"/>
        </w:trPr>
        <w:tc>
          <w:tcPr>
            <w:tcW w:w="5900" w:type="dxa"/>
            <w:tcBorders>
              <w:top w:val="single" w:sz="4" w:space="0" w:color="7E7E7E"/>
              <w:left w:val="single" w:sz="4" w:space="0" w:color="7E7E7E"/>
              <w:bottom w:val="single" w:sz="4" w:space="0" w:color="7E7E7E"/>
              <w:right w:val="single" w:sz="4" w:space="0" w:color="7E7E7E"/>
            </w:tcBorders>
            <w:shd w:val="clear" w:color="auto" w:fill="B4C5E7"/>
          </w:tcPr>
          <w:p w14:paraId="4B659F16" w14:textId="77777777" w:rsidR="0089000E" w:rsidRPr="00872356" w:rsidRDefault="0089000E" w:rsidP="00CE75D2">
            <w:pPr>
              <w:widowControl w:val="0"/>
              <w:pBdr>
                <w:top w:val="nil"/>
                <w:left w:val="nil"/>
                <w:bottom w:val="nil"/>
                <w:right w:val="nil"/>
                <w:between w:val="nil"/>
              </w:pBdr>
              <w:spacing w:after="0" w:line="240" w:lineRule="auto"/>
              <w:ind w:left="107"/>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E. SUSTAINABILITY</w:t>
            </w:r>
          </w:p>
        </w:tc>
        <w:tc>
          <w:tcPr>
            <w:tcW w:w="1080" w:type="dxa"/>
            <w:tcBorders>
              <w:top w:val="single" w:sz="4" w:space="0" w:color="7E7E7E"/>
              <w:left w:val="single" w:sz="4" w:space="0" w:color="7E7E7E"/>
              <w:bottom w:val="single" w:sz="4" w:space="0" w:color="7E7E7E"/>
              <w:right w:val="single" w:sz="4" w:space="0" w:color="7E7E7E"/>
            </w:tcBorders>
            <w:shd w:val="clear" w:color="auto" w:fill="B4C5E7"/>
          </w:tcPr>
          <w:p w14:paraId="1494F02D" w14:textId="77777777" w:rsidR="0089000E" w:rsidRPr="00872356" w:rsidRDefault="0089000E" w:rsidP="00CE75D2">
            <w:pPr>
              <w:widowControl w:val="0"/>
              <w:pBdr>
                <w:top w:val="nil"/>
                <w:left w:val="nil"/>
                <w:bottom w:val="nil"/>
                <w:right w:val="nil"/>
                <w:between w:val="nil"/>
              </w:pBdr>
              <w:spacing w:after="0" w:line="240" w:lineRule="auto"/>
              <w:ind w:left="107"/>
              <w:jc w:val="center"/>
              <w:rPr>
                <w:rFonts w:ascii="Arial" w:eastAsia="Arial Narrow" w:hAnsi="Arial" w:cs="Arial"/>
                <w:color w:val="000000"/>
                <w:sz w:val="16"/>
                <w:szCs w:val="16"/>
                <w:lang w:val="en-US"/>
              </w:rPr>
            </w:pPr>
          </w:p>
        </w:tc>
        <w:tc>
          <w:tcPr>
            <w:tcW w:w="2275" w:type="dxa"/>
            <w:tcBorders>
              <w:top w:val="single" w:sz="4" w:space="0" w:color="7E7E7E"/>
              <w:left w:val="single" w:sz="4" w:space="0" w:color="7E7E7E"/>
              <w:bottom w:val="single" w:sz="4" w:space="0" w:color="7E7E7E"/>
              <w:right w:val="single" w:sz="4" w:space="0" w:color="7E7E7E"/>
            </w:tcBorders>
            <w:shd w:val="clear" w:color="auto" w:fill="B4C5E7"/>
          </w:tcPr>
          <w:p w14:paraId="30CEB861" w14:textId="77777777" w:rsidR="0089000E" w:rsidRPr="00872356" w:rsidRDefault="0089000E" w:rsidP="00CE75D2">
            <w:pPr>
              <w:widowControl w:val="0"/>
              <w:pBdr>
                <w:top w:val="nil"/>
                <w:left w:val="nil"/>
                <w:bottom w:val="nil"/>
                <w:right w:val="nil"/>
                <w:between w:val="nil"/>
              </w:pBdr>
              <w:spacing w:after="0" w:line="240" w:lineRule="auto"/>
              <w:rPr>
                <w:rFonts w:ascii="Arial" w:eastAsia="Arial Narrow" w:hAnsi="Arial" w:cs="Arial"/>
                <w:color w:val="000000"/>
                <w:sz w:val="18"/>
                <w:szCs w:val="18"/>
                <w:lang w:val="en-US"/>
              </w:rPr>
            </w:pPr>
          </w:p>
        </w:tc>
      </w:tr>
      <w:tr w:rsidR="0089000E" w:rsidRPr="00872356" w14:paraId="7C25642E" w14:textId="77777777" w:rsidTr="00CE75D2">
        <w:trPr>
          <w:gridAfter w:val="1"/>
          <w:wAfter w:w="7" w:type="dxa"/>
          <w:trHeight w:val="50"/>
        </w:trPr>
        <w:tc>
          <w:tcPr>
            <w:tcW w:w="5900" w:type="dxa"/>
            <w:tcBorders>
              <w:top w:val="single" w:sz="4" w:space="0" w:color="7E7E7E"/>
              <w:left w:val="single" w:sz="4" w:space="0" w:color="7E7E7E"/>
              <w:bottom w:val="single" w:sz="4" w:space="0" w:color="7E7E7E"/>
              <w:right w:val="single" w:sz="4" w:space="0" w:color="7E7E7E"/>
            </w:tcBorders>
          </w:tcPr>
          <w:p w14:paraId="39C1E3A2" w14:textId="77777777" w:rsidR="0089000E" w:rsidRPr="00872356" w:rsidRDefault="0089000E" w:rsidP="00CE75D2">
            <w:pPr>
              <w:widowControl w:val="0"/>
              <w:pBdr>
                <w:top w:val="nil"/>
                <w:left w:val="nil"/>
                <w:bottom w:val="nil"/>
                <w:right w:val="nil"/>
                <w:between w:val="nil"/>
              </w:pBdr>
              <w:spacing w:after="0" w:line="240" w:lineRule="auto"/>
              <w:ind w:left="107"/>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E1.1. Financial risks</w:t>
            </w:r>
          </w:p>
        </w:tc>
        <w:tc>
          <w:tcPr>
            <w:tcW w:w="1080" w:type="dxa"/>
            <w:tcBorders>
              <w:top w:val="single" w:sz="4" w:space="0" w:color="7E7E7E"/>
              <w:left w:val="single" w:sz="4" w:space="0" w:color="7E7E7E"/>
              <w:bottom w:val="single" w:sz="4" w:space="0" w:color="7E7E7E"/>
              <w:right w:val="single" w:sz="4" w:space="0" w:color="7E7E7E"/>
            </w:tcBorders>
          </w:tcPr>
          <w:p w14:paraId="5E4689C1" w14:textId="77777777" w:rsidR="0089000E" w:rsidRPr="00872356" w:rsidRDefault="0089000E" w:rsidP="00CE75D2">
            <w:pPr>
              <w:widowControl w:val="0"/>
              <w:pBdr>
                <w:top w:val="nil"/>
                <w:left w:val="nil"/>
                <w:bottom w:val="nil"/>
                <w:right w:val="nil"/>
                <w:between w:val="nil"/>
              </w:pBdr>
              <w:spacing w:after="0" w:line="240" w:lineRule="auto"/>
              <w:jc w:val="center"/>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3</w:t>
            </w:r>
          </w:p>
        </w:tc>
        <w:tc>
          <w:tcPr>
            <w:tcW w:w="2275" w:type="dxa"/>
            <w:tcBorders>
              <w:top w:val="single" w:sz="4" w:space="0" w:color="7E7E7E"/>
              <w:left w:val="single" w:sz="4" w:space="0" w:color="7E7E7E"/>
              <w:bottom w:val="single" w:sz="4" w:space="0" w:color="7E7E7E"/>
              <w:right w:val="single" w:sz="4" w:space="0" w:color="7E7E7E"/>
            </w:tcBorders>
          </w:tcPr>
          <w:p w14:paraId="531F8B07" w14:textId="77777777" w:rsidR="0089000E" w:rsidRPr="00872356" w:rsidRDefault="0089000E" w:rsidP="00CE75D2">
            <w:pPr>
              <w:widowControl w:val="0"/>
              <w:pBdr>
                <w:top w:val="nil"/>
                <w:left w:val="nil"/>
                <w:bottom w:val="nil"/>
                <w:right w:val="nil"/>
                <w:between w:val="nil"/>
              </w:pBdr>
              <w:spacing w:after="0" w:line="240" w:lineRule="auto"/>
              <w:rPr>
                <w:rFonts w:ascii="Arial" w:eastAsia="Arial Narrow" w:hAnsi="Arial" w:cs="Arial"/>
                <w:color w:val="000000"/>
                <w:sz w:val="18"/>
                <w:szCs w:val="18"/>
                <w:lang w:val="en-US"/>
              </w:rPr>
            </w:pPr>
          </w:p>
        </w:tc>
      </w:tr>
      <w:tr w:rsidR="0089000E" w:rsidRPr="00872356" w14:paraId="0665DF96" w14:textId="77777777" w:rsidTr="00CE75D2">
        <w:trPr>
          <w:gridAfter w:val="1"/>
          <w:wAfter w:w="7" w:type="dxa"/>
          <w:trHeight w:val="170"/>
        </w:trPr>
        <w:tc>
          <w:tcPr>
            <w:tcW w:w="5900" w:type="dxa"/>
            <w:tcBorders>
              <w:top w:val="single" w:sz="4" w:space="0" w:color="7E7E7E"/>
              <w:left w:val="single" w:sz="4" w:space="0" w:color="7E7E7E"/>
              <w:bottom w:val="single" w:sz="4" w:space="0" w:color="7E7E7E"/>
              <w:right w:val="single" w:sz="4" w:space="0" w:color="7E7E7E"/>
            </w:tcBorders>
          </w:tcPr>
          <w:p w14:paraId="41813458" w14:textId="77777777" w:rsidR="0089000E" w:rsidRPr="00872356" w:rsidRDefault="0089000E" w:rsidP="00CE75D2">
            <w:pPr>
              <w:widowControl w:val="0"/>
              <w:pBdr>
                <w:top w:val="nil"/>
                <w:left w:val="nil"/>
                <w:bottom w:val="nil"/>
                <w:right w:val="nil"/>
                <w:between w:val="nil"/>
              </w:pBdr>
              <w:spacing w:after="0" w:line="240" w:lineRule="auto"/>
              <w:ind w:left="107"/>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E1.2. Socio-political risks</w:t>
            </w:r>
          </w:p>
        </w:tc>
        <w:tc>
          <w:tcPr>
            <w:tcW w:w="1080" w:type="dxa"/>
            <w:tcBorders>
              <w:top w:val="single" w:sz="4" w:space="0" w:color="7E7E7E"/>
              <w:left w:val="single" w:sz="4" w:space="0" w:color="7E7E7E"/>
              <w:bottom w:val="single" w:sz="4" w:space="0" w:color="7E7E7E"/>
              <w:right w:val="single" w:sz="4" w:space="0" w:color="7E7E7E"/>
            </w:tcBorders>
          </w:tcPr>
          <w:p w14:paraId="14C1E2B9" w14:textId="77777777" w:rsidR="0089000E" w:rsidRPr="00872356" w:rsidRDefault="0089000E" w:rsidP="00CE75D2">
            <w:pPr>
              <w:widowControl w:val="0"/>
              <w:pBdr>
                <w:top w:val="nil"/>
                <w:left w:val="nil"/>
                <w:bottom w:val="nil"/>
                <w:right w:val="nil"/>
                <w:between w:val="nil"/>
              </w:pBdr>
              <w:spacing w:after="0" w:line="240" w:lineRule="auto"/>
              <w:jc w:val="center"/>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3</w:t>
            </w:r>
          </w:p>
        </w:tc>
        <w:tc>
          <w:tcPr>
            <w:tcW w:w="2275" w:type="dxa"/>
            <w:tcBorders>
              <w:top w:val="single" w:sz="4" w:space="0" w:color="7E7E7E"/>
              <w:left w:val="single" w:sz="4" w:space="0" w:color="7E7E7E"/>
              <w:bottom w:val="single" w:sz="4" w:space="0" w:color="7E7E7E"/>
              <w:right w:val="single" w:sz="4" w:space="0" w:color="7E7E7E"/>
            </w:tcBorders>
          </w:tcPr>
          <w:p w14:paraId="6D238302" w14:textId="77777777" w:rsidR="0089000E" w:rsidRPr="00872356" w:rsidRDefault="0089000E" w:rsidP="00CE75D2">
            <w:pPr>
              <w:widowControl w:val="0"/>
              <w:pBdr>
                <w:top w:val="nil"/>
                <w:left w:val="nil"/>
                <w:bottom w:val="nil"/>
                <w:right w:val="nil"/>
                <w:between w:val="nil"/>
              </w:pBdr>
              <w:spacing w:after="0" w:line="240" w:lineRule="auto"/>
              <w:rPr>
                <w:rFonts w:ascii="Arial" w:eastAsia="Arial Narrow" w:hAnsi="Arial" w:cs="Arial"/>
                <w:color w:val="000000"/>
                <w:sz w:val="18"/>
                <w:szCs w:val="18"/>
                <w:lang w:val="en-US"/>
              </w:rPr>
            </w:pPr>
          </w:p>
        </w:tc>
      </w:tr>
      <w:tr w:rsidR="0089000E" w:rsidRPr="00872356" w14:paraId="1FD3AACE" w14:textId="77777777" w:rsidTr="00CE75D2">
        <w:trPr>
          <w:gridAfter w:val="1"/>
          <w:wAfter w:w="7" w:type="dxa"/>
          <w:trHeight w:val="224"/>
        </w:trPr>
        <w:tc>
          <w:tcPr>
            <w:tcW w:w="5900" w:type="dxa"/>
            <w:tcBorders>
              <w:top w:val="single" w:sz="4" w:space="0" w:color="7E7E7E"/>
              <w:left w:val="single" w:sz="4" w:space="0" w:color="7E7E7E"/>
              <w:bottom w:val="single" w:sz="4" w:space="0" w:color="7E7E7E"/>
              <w:right w:val="single" w:sz="4" w:space="0" w:color="7E7E7E"/>
            </w:tcBorders>
          </w:tcPr>
          <w:p w14:paraId="0D3F3AB6" w14:textId="77777777" w:rsidR="0089000E" w:rsidRPr="00872356" w:rsidRDefault="0089000E" w:rsidP="00CE75D2">
            <w:pPr>
              <w:widowControl w:val="0"/>
              <w:pBdr>
                <w:top w:val="nil"/>
                <w:left w:val="nil"/>
                <w:bottom w:val="nil"/>
                <w:right w:val="nil"/>
                <w:between w:val="nil"/>
              </w:pBdr>
              <w:spacing w:after="0" w:line="240" w:lineRule="auto"/>
              <w:ind w:left="107"/>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E1.3. Institutional and governance risks</w:t>
            </w:r>
          </w:p>
        </w:tc>
        <w:tc>
          <w:tcPr>
            <w:tcW w:w="1080" w:type="dxa"/>
            <w:tcBorders>
              <w:top w:val="single" w:sz="4" w:space="0" w:color="7E7E7E"/>
              <w:left w:val="single" w:sz="4" w:space="0" w:color="7E7E7E"/>
              <w:bottom w:val="single" w:sz="4" w:space="0" w:color="7E7E7E"/>
              <w:right w:val="single" w:sz="4" w:space="0" w:color="7E7E7E"/>
            </w:tcBorders>
          </w:tcPr>
          <w:p w14:paraId="4DBC1AF4" w14:textId="77777777" w:rsidR="0089000E" w:rsidRPr="00872356" w:rsidRDefault="0089000E" w:rsidP="00CE75D2">
            <w:pPr>
              <w:widowControl w:val="0"/>
              <w:pBdr>
                <w:top w:val="nil"/>
                <w:left w:val="nil"/>
                <w:bottom w:val="nil"/>
                <w:right w:val="nil"/>
                <w:between w:val="nil"/>
              </w:pBdr>
              <w:spacing w:after="0" w:line="240" w:lineRule="auto"/>
              <w:jc w:val="center"/>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3</w:t>
            </w:r>
          </w:p>
        </w:tc>
        <w:tc>
          <w:tcPr>
            <w:tcW w:w="2275" w:type="dxa"/>
            <w:tcBorders>
              <w:top w:val="single" w:sz="4" w:space="0" w:color="7E7E7E"/>
              <w:left w:val="single" w:sz="4" w:space="0" w:color="7E7E7E"/>
              <w:bottom w:val="single" w:sz="4" w:space="0" w:color="7E7E7E"/>
              <w:right w:val="single" w:sz="4" w:space="0" w:color="7E7E7E"/>
            </w:tcBorders>
          </w:tcPr>
          <w:p w14:paraId="4462DD61" w14:textId="77777777" w:rsidR="0089000E" w:rsidRPr="00872356" w:rsidRDefault="0089000E" w:rsidP="00CE75D2">
            <w:pPr>
              <w:widowControl w:val="0"/>
              <w:pBdr>
                <w:top w:val="nil"/>
                <w:left w:val="nil"/>
                <w:bottom w:val="nil"/>
                <w:right w:val="nil"/>
                <w:between w:val="nil"/>
              </w:pBdr>
              <w:spacing w:after="0" w:line="240" w:lineRule="auto"/>
              <w:rPr>
                <w:rFonts w:ascii="Arial" w:eastAsia="Arial Narrow" w:hAnsi="Arial" w:cs="Arial"/>
                <w:color w:val="000000"/>
                <w:sz w:val="18"/>
                <w:szCs w:val="18"/>
                <w:lang w:val="en-US"/>
              </w:rPr>
            </w:pPr>
          </w:p>
        </w:tc>
      </w:tr>
      <w:tr w:rsidR="0089000E" w:rsidRPr="00872356" w14:paraId="423189C1" w14:textId="77777777" w:rsidTr="00CE75D2">
        <w:trPr>
          <w:gridAfter w:val="1"/>
          <w:wAfter w:w="7" w:type="dxa"/>
          <w:trHeight w:val="170"/>
        </w:trPr>
        <w:tc>
          <w:tcPr>
            <w:tcW w:w="5900" w:type="dxa"/>
            <w:tcBorders>
              <w:top w:val="single" w:sz="4" w:space="0" w:color="7E7E7E"/>
              <w:left w:val="single" w:sz="4" w:space="0" w:color="7E7E7E"/>
              <w:bottom w:val="single" w:sz="4" w:space="0" w:color="7E7E7E"/>
              <w:right w:val="single" w:sz="4" w:space="0" w:color="7E7E7E"/>
            </w:tcBorders>
          </w:tcPr>
          <w:p w14:paraId="164C6F24" w14:textId="77777777" w:rsidR="0089000E" w:rsidRPr="00872356" w:rsidRDefault="0089000E" w:rsidP="00CE75D2">
            <w:pPr>
              <w:widowControl w:val="0"/>
              <w:pBdr>
                <w:top w:val="nil"/>
                <w:left w:val="nil"/>
                <w:bottom w:val="nil"/>
                <w:right w:val="nil"/>
                <w:between w:val="nil"/>
              </w:pBdr>
              <w:spacing w:after="0" w:line="240" w:lineRule="auto"/>
              <w:ind w:left="107"/>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E1.4. Environmental risks</w:t>
            </w:r>
          </w:p>
        </w:tc>
        <w:tc>
          <w:tcPr>
            <w:tcW w:w="1080" w:type="dxa"/>
            <w:tcBorders>
              <w:top w:val="single" w:sz="4" w:space="0" w:color="7E7E7E"/>
              <w:left w:val="single" w:sz="4" w:space="0" w:color="7E7E7E"/>
              <w:bottom w:val="single" w:sz="4" w:space="0" w:color="7E7E7E"/>
              <w:right w:val="single" w:sz="4" w:space="0" w:color="7E7E7E"/>
            </w:tcBorders>
          </w:tcPr>
          <w:p w14:paraId="0D506470" w14:textId="77777777" w:rsidR="0089000E" w:rsidRPr="00872356" w:rsidRDefault="0089000E" w:rsidP="00CE75D2">
            <w:pPr>
              <w:widowControl w:val="0"/>
              <w:pBdr>
                <w:top w:val="nil"/>
                <w:left w:val="nil"/>
                <w:bottom w:val="nil"/>
                <w:right w:val="nil"/>
                <w:between w:val="nil"/>
              </w:pBdr>
              <w:spacing w:after="0" w:line="240" w:lineRule="auto"/>
              <w:jc w:val="center"/>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3</w:t>
            </w:r>
          </w:p>
        </w:tc>
        <w:tc>
          <w:tcPr>
            <w:tcW w:w="2275" w:type="dxa"/>
            <w:tcBorders>
              <w:top w:val="single" w:sz="4" w:space="0" w:color="7E7E7E"/>
              <w:left w:val="single" w:sz="4" w:space="0" w:color="7E7E7E"/>
              <w:bottom w:val="single" w:sz="4" w:space="0" w:color="7E7E7E"/>
              <w:right w:val="single" w:sz="4" w:space="0" w:color="7E7E7E"/>
            </w:tcBorders>
          </w:tcPr>
          <w:p w14:paraId="6029E48B" w14:textId="77777777" w:rsidR="0089000E" w:rsidRPr="00872356" w:rsidRDefault="0089000E" w:rsidP="00CE75D2">
            <w:pPr>
              <w:widowControl w:val="0"/>
              <w:pBdr>
                <w:top w:val="nil"/>
                <w:left w:val="nil"/>
                <w:bottom w:val="nil"/>
                <w:right w:val="nil"/>
                <w:between w:val="nil"/>
              </w:pBdr>
              <w:spacing w:after="0" w:line="240" w:lineRule="auto"/>
              <w:rPr>
                <w:rFonts w:ascii="Arial" w:eastAsia="Arial Narrow" w:hAnsi="Arial" w:cs="Arial"/>
                <w:color w:val="000000"/>
                <w:sz w:val="18"/>
                <w:szCs w:val="18"/>
                <w:lang w:val="en-US"/>
              </w:rPr>
            </w:pPr>
          </w:p>
        </w:tc>
      </w:tr>
      <w:tr w:rsidR="0089000E" w:rsidRPr="00872356" w14:paraId="2C23A60E" w14:textId="77777777" w:rsidTr="00CE75D2">
        <w:trPr>
          <w:gridAfter w:val="1"/>
          <w:wAfter w:w="7" w:type="dxa"/>
          <w:trHeight w:val="224"/>
        </w:trPr>
        <w:tc>
          <w:tcPr>
            <w:tcW w:w="5900" w:type="dxa"/>
            <w:tcBorders>
              <w:top w:val="single" w:sz="4" w:space="0" w:color="7E7E7E"/>
              <w:left w:val="single" w:sz="4" w:space="0" w:color="7E7E7E"/>
              <w:bottom w:val="single" w:sz="4" w:space="0" w:color="7E7E7E"/>
              <w:right w:val="single" w:sz="4" w:space="0" w:color="7E7E7E"/>
            </w:tcBorders>
          </w:tcPr>
          <w:p w14:paraId="017E821D" w14:textId="77777777" w:rsidR="0089000E" w:rsidRPr="00872356" w:rsidRDefault="0089000E" w:rsidP="00CE75D2">
            <w:pPr>
              <w:widowControl w:val="0"/>
              <w:pBdr>
                <w:top w:val="nil"/>
                <w:left w:val="nil"/>
                <w:bottom w:val="nil"/>
                <w:right w:val="nil"/>
                <w:between w:val="nil"/>
              </w:pBdr>
              <w:spacing w:after="0" w:line="240" w:lineRule="auto"/>
              <w:ind w:left="107"/>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E2. Catalysis and replication</w:t>
            </w:r>
          </w:p>
        </w:tc>
        <w:tc>
          <w:tcPr>
            <w:tcW w:w="1080" w:type="dxa"/>
            <w:tcBorders>
              <w:top w:val="single" w:sz="4" w:space="0" w:color="7E7E7E"/>
              <w:left w:val="single" w:sz="4" w:space="0" w:color="7E7E7E"/>
              <w:bottom w:val="single" w:sz="4" w:space="0" w:color="7E7E7E"/>
              <w:right w:val="single" w:sz="4" w:space="0" w:color="7E7E7E"/>
            </w:tcBorders>
          </w:tcPr>
          <w:p w14:paraId="6D525392" w14:textId="77777777" w:rsidR="0089000E" w:rsidRPr="00872356" w:rsidRDefault="0089000E" w:rsidP="00CE75D2">
            <w:pPr>
              <w:widowControl w:val="0"/>
              <w:pBdr>
                <w:top w:val="nil"/>
                <w:left w:val="nil"/>
                <w:bottom w:val="nil"/>
                <w:right w:val="nil"/>
                <w:between w:val="nil"/>
              </w:pBdr>
              <w:spacing w:after="0" w:line="240" w:lineRule="auto"/>
              <w:jc w:val="center"/>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3</w:t>
            </w:r>
          </w:p>
        </w:tc>
        <w:tc>
          <w:tcPr>
            <w:tcW w:w="2275" w:type="dxa"/>
            <w:tcBorders>
              <w:top w:val="single" w:sz="4" w:space="0" w:color="7E7E7E"/>
              <w:left w:val="single" w:sz="4" w:space="0" w:color="7E7E7E"/>
              <w:bottom w:val="single" w:sz="4" w:space="0" w:color="7E7E7E"/>
              <w:right w:val="single" w:sz="4" w:space="0" w:color="7E7E7E"/>
            </w:tcBorders>
          </w:tcPr>
          <w:p w14:paraId="0A5CFB5C" w14:textId="77777777" w:rsidR="0089000E" w:rsidRPr="00872356" w:rsidRDefault="0089000E" w:rsidP="00CE75D2">
            <w:pPr>
              <w:widowControl w:val="0"/>
              <w:pBdr>
                <w:top w:val="nil"/>
                <w:left w:val="nil"/>
                <w:bottom w:val="nil"/>
                <w:right w:val="nil"/>
                <w:between w:val="nil"/>
              </w:pBdr>
              <w:spacing w:after="0" w:line="240" w:lineRule="auto"/>
              <w:rPr>
                <w:rFonts w:ascii="Arial" w:eastAsia="Arial Narrow" w:hAnsi="Arial" w:cs="Arial"/>
                <w:color w:val="000000"/>
                <w:sz w:val="18"/>
                <w:szCs w:val="18"/>
                <w:lang w:val="en-US"/>
              </w:rPr>
            </w:pPr>
          </w:p>
        </w:tc>
      </w:tr>
      <w:tr w:rsidR="0089000E" w:rsidRPr="00872356" w14:paraId="7E5E70A2" w14:textId="77777777" w:rsidTr="00CE75D2">
        <w:trPr>
          <w:gridAfter w:val="1"/>
          <w:wAfter w:w="7" w:type="dxa"/>
          <w:trHeight w:val="170"/>
        </w:trPr>
        <w:tc>
          <w:tcPr>
            <w:tcW w:w="5900" w:type="dxa"/>
            <w:tcBorders>
              <w:top w:val="single" w:sz="4" w:space="0" w:color="7E7E7E"/>
              <w:left w:val="single" w:sz="4" w:space="0" w:color="7E7E7E"/>
              <w:bottom w:val="single" w:sz="4" w:space="0" w:color="7E7E7E"/>
              <w:right w:val="single" w:sz="4" w:space="0" w:color="7E7E7E"/>
            </w:tcBorders>
            <w:shd w:val="clear" w:color="auto" w:fill="B4C5E7"/>
          </w:tcPr>
          <w:p w14:paraId="6EA63250" w14:textId="77777777" w:rsidR="0089000E" w:rsidRPr="00872356" w:rsidRDefault="0089000E" w:rsidP="00CE75D2">
            <w:pPr>
              <w:widowControl w:val="0"/>
              <w:pBdr>
                <w:top w:val="nil"/>
                <w:left w:val="nil"/>
                <w:bottom w:val="nil"/>
                <w:right w:val="nil"/>
                <w:between w:val="nil"/>
              </w:pBdr>
              <w:spacing w:after="0" w:line="240" w:lineRule="auto"/>
              <w:ind w:left="107"/>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F. ORIENTATION TOWARDS IMPACT</w:t>
            </w:r>
          </w:p>
        </w:tc>
        <w:tc>
          <w:tcPr>
            <w:tcW w:w="1080" w:type="dxa"/>
            <w:tcBorders>
              <w:top w:val="single" w:sz="4" w:space="0" w:color="7E7E7E"/>
              <w:left w:val="single" w:sz="4" w:space="0" w:color="7E7E7E"/>
              <w:bottom w:val="single" w:sz="4" w:space="0" w:color="7E7E7E"/>
              <w:right w:val="single" w:sz="4" w:space="0" w:color="7E7E7E"/>
            </w:tcBorders>
            <w:shd w:val="clear" w:color="auto" w:fill="B4C5E7"/>
          </w:tcPr>
          <w:p w14:paraId="78E50EFC" w14:textId="77777777" w:rsidR="0089000E" w:rsidRPr="00872356" w:rsidRDefault="0089000E" w:rsidP="00CE75D2">
            <w:pPr>
              <w:widowControl w:val="0"/>
              <w:pBdr>
                <w:top w:val="nil"/>
                <w:left w:val="nil"/>
                <w:bottom w:val="nil"/>
                <w:right w:val="nil"/>
                <w:between w:val="nil"/>
              </w:pBdr>
              <w:spacing w:after="0" w:line="240" w:lineRule="auto"/>
              <w:ind w:left="107"/>
              <w:jc w:val="center"/>
              <w:rPr>
                <w:rFonts w:ascii="Arial" w:eastAsia="Arial Narrow" w:hAnsi="Arial" w:cs="Arial"/>
                <w:color w:val="000000"/>
                <w:sz w:val="16"/>
                <w:szCs w:val="16"/>
                <w:lang w:val="en-US"/>
              </w:rPr>
            </w:pPr>
          </w:p>
        </w:tc>
        <w:tc>
          <w:tcPr>
            <w:tcW w:w="2275" w:type="dxa"/>
            <w:tcBorders>
              <w:top w:val="single" w:sz="4" w:space="0" w:color="7E7E7E"/>
              <w:left w:val="single" w:sz="4" w:space="0" w:color="7E7E7E"/>
              <w:bottom w:val="single" w:sz="4" w:space="0" w:color="7E7E7E"/>
              <w:right w:val="single" w:sz="4" w:space="0" w:color="7E7E7E"/>
            </w:tcBorders>
            <w:shd w:val="clear" w:color="auto" w:fill="B4C5E7"/>
          </w:tcPr>
          <w:p w14:paraId="067CD75B" w14:textId="77777777" w:rsidR="0089000E" w:rsidRPr="00872356" w:rsidRDefault="0089000E" w:rsidP="00CE75D2">
            <w:pPr>
              <w:widowControl w:val="0"/>
              <w:pBdr>
                <w:top w:val="nil"/>
                <w:left w:val="nil"/>
                <w:bottom w:val="nil"/>
                <w:right w:val="nil"/>
                <w:between w:val="nil"/>
              </w:pBdr>
              <w:spacing w:after="0" w:line="240" w:lineRule="auto"/>
              <w:rPr>
                <w:rFonts w:ascii="Arial" w:eastAsia="Arial Narrow" w:hAnsi="Arial" w:cs="Arial"/>
                <w:color w:val="000000"/>
                <w:sz w:val="18"/>
                <w:szCs w:val="18"/>
                <w:lang w:val="en-US"/>
              </w:rPr>
            </w:pPr>
          </w:p>
        </w:tc>
      </w:tr>
      <w:tr w:rsidR="0089000E" w:rsidRPr="00872356" w14:paraId="25BFDA0D" w14:textId="77777777" w:rsidTr="00CE75D2">
        <w:trPr>
          <w:gridAfter w:val="1"/>
          <w:wAfter w:w="7" w:type="dxa"/>
          <w:trHeight w:val="215"/>
        </w:trPr>
        <w:tc>
          <w:tcPr>
            <w:tcW w:w="5900" w:type="dxa"/>
            <w:tcBorders>
              <w:top w:val="single" w:sz="4" w:space="0" w:color="7E7E7E"/>
              <w:left w:val="single" w:sz="4" w:space="0" w:color="7E7E7E"/>
              <w:bottom w:val="single" w:sz="4" w:space="0" w:color="7E7E7E"/>
              <w:right w:val="single" w:sz="4" w:space="0" w:color="7E7E7E"/>
            </w:tcBorders>
          </w:tcPr>
          <w:p w14:paraId="0813E7FF" w14:textId="77777777" w:rsidR="0089000E" w:rsidRPr="00872356" w:rsidRDefault="0089000E" w:rsidP="00CE75D2">
            <w:pPr>
              <w:widowControl w:val="0"/>
              <w:pBdr>
                <w:top w:val="nil"/>
                <w:left w:val="nil"/>
                <w:bottom w:val="nil"/>
                <w:right w:val="nil"/>
                <w:between w:val="nil"/>
              </w:pBdr>
              <w:spacing w:after="0" w:line="240" w:lineRule="auto"/>
              <w:ind w:left="107"/>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F.1 CF contributions to key institutional, behavioral and legislative changes</w:t>
            </w:r>
          </w:p>
        </w:tc>
        <w:tc>
          <w:tcPr>
            <w:tcW w:w="1080" w:type="dxa"/>
            <w:tcBorders>
              <w:top w:val="single" w:sz="4" w:space="0" w:color="7E7E7E"/>
              <w:left w:val="single" w:sz="4" w:space="0" w:color="7E7E7E"/>
              <w:bottom w:val="single" w:sz="4" w:space="0" w:color="7E7E7E"/>
              <w:right w:val="single" w:sz="4" w:space="0" w:color="7E7E7E"/>
            </w:tcBorders>
          </w:tcPr>
          <w:p w14:paraId="7EB7DFE6" w14:textId="77777777" w:rsidR="0089000E" w:rsidRPr="00872356" w:rsidRDefault="0089000E" w:rsidP="00CE75D2">
            <w:pPr>
              <w:widowControl w:val="0"/>
              <w:pBdr>
                <w:top w:val="nil"/>
                <w:left w:val="nil"/>
                <w:bottom w:val="nil"/>
                <w:right w:val="nil"/>
                <w:between w:val="nil"/>
              </w:pBdr>
              <w:spacing w:after="0" w:line="240" w:lineRule="auto"/>
              <w:jc w:val="center"/>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5</w:t>
            </w:r>
          </w:p>
        </w:tc>
        <w:tc>
          <w:tcPr>
            <w:tcW w:w="2275" w:type="dxa"/>
            <w:tcBorders>
              <w:top w:val="single" w:sz="4" w:space="0" w:color="7E7E7E"/>
              <w:left w:val="single" w:sz="4" w:space="0" w:color="7E7E7E"/>
              <w:bottom w:val="single" w:sz="4" w:space="0" w:color="7E7E7E"/>
              <w:right w:val="single" w:sz="4" w:space="0" w:color="7E7E7E"/>
            </w:tcBorders>
          </w:tcPr>
          <w:p w14:paraId="6F157895" w14:textId="77777777" w:rsidR="0089000E" w:rsidRPr="00872356" w:rsidRDefault="0089000E" w:rsidP="00CE75D2">
            <w:pPr>
              <w:widowControl w:val="0"/>
              <w:pBdr>
                <w:top w:val="nil"/>
                <w:left w:val="nil"/>
                <w:bottom w:val="nil"/>
                <w:right w:val="nil"/>
                <w:between w:val="nil"/>
              </w:pBdr>
              <w:spacing w:after="0" w:line="240" w:lineRule="auto"/>
              <w:rPr>
                <w:rFonts w:ascii="Arial" w:eastAsia="Arial Narrow" w:hAnsi="Arial" w:cs="Arial"/>
                <w:color w:val="000000"/>
                <w:sz w:val="18"/>
                <w:szCs w:val="18"/>
                <w:lang w:val="en-US"/>
              </w:rPr>
            </w:pPr>
          </w:p>
        </w:tc>
      </w:tr>
      <w:tr w:rsidR="0089000E" w:rsidRPr="00872356" w14:paraId="09397D44" w14:textId="77777777" w:rsidTr="00CE75D2">
        <w:trPr>
          <w:gridAfter w:val="1"/>
          <w:wAfter w:w="7" w:type="dxa"/>
          <w:trHeight w:val="50"/>
        </w:trPr>
        <w:tc>
          <w:tcPr>
            <w:tcW w:w="5900" w:type="dxa"/>
            <w:tcBorders>
              <w:top w:val="single" w:sz="4" w:space="0" w:color="7E7E7E"/>
              <w:left w:val="single" w:sz="4" w:space="0" w:color="7E7E7E"/>
              <w:bottom w:val="single" w:sz="4" w:space="0" w:color="7E7E7E"/>
              <w:right w:val="single" w:sz="4" w:space="0" w:color="7E7E7E"/>
            </w:tcBorders>
          </w:tcPr>
          <w:p w14:paraId="4C1CEA2E" w14:textId="77777777" w:rsidR="0089000E" w:rsidRPr="00872356" w:rsidRDefault="0089000E" w:rsidP="00CE75D2">
            <w:pPr>
              <w:widowControl w:val="0"/>
              <w:pBdr>
                <w:top w:val="nil"/>
                <w:left w:val="nil"/>
                <w:bottom w:val="nil"/>
                <w:right w:val="nil"/>
                <w:between w:val="nil"/>
              </w:pBdr>
              <w:spacing w:after="0" w:line="240" w:lineRule="auto"/>
              <w:ind w:left="107"/>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F.2 CF contribution to advance achievement of SDG targets</w:t>
            </w:r>
          </w:p>
        </w:tc>
        <w:tc>
          <w:tcPr>
            <w:tcW w:w="1080" w:type="dxa"/>
            <w:tcBorders>
              <w:top w:val="single" w:sz="4" w:space="0" w:color="7E7E7E"/>
              <w:left w:val="single" w:sz="4" w:space="0" w:color="7E7E7E"/>
              <w:bottom w:val="single" w:sz="4" w:space="0" w:color="7E7E7E"/>
              <w:right w:val="single" w:sz="4" w:space="0" w:color="7E7E7E"/>
            </w:tcBorders>
          </w:tcPr>
          <w:p w14:paraId="0C50CF2A" w14:textId="77777777" w:rsidR="0089000E" w:rsidRPr="00872356" w:rsidRDefault="0089000E" w:rsidP="00CE75D2">
            <w:pPr>
              <w:widowControl w:val="0"/>
              <w:pBdr>
                <w:top w:val="nil"/>
                <w:left w:val="nil"/>
                <w:bottom w:val="nil"/>
                <w:right w:val="nil"/>
                <w:between w:val="nil"/>
              </w:pBdr>
              <w:spacing w:after="0" w:line="240" w:lineRule="auto"/>
              <w:jc w:val="center"/>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5</w:t>
            </w:r>
          </w:p>
        </w:tc>
        <w:tc>
          <w:tcPr>
            <w:tcW w:w="2275" w:type="dxa"/>
            <w:tcBorders>
              <w:top w:val="single" w:sz="4" w:space="0" w:color="7E7E7E"/>
              <w:left w:val="single" w:sz="4" w:space="0" w:color="7E7E7E"/>
              <w:bottom w:val="single" w:sz="4" w:space="0" w:color="7E7E7E"/>
              <w:right w:val="single" w:sz="4" w:space="0" w:color="7E7E7E"/>
            </w:tcBorders>
          </w:tcPr>
          <w:p w14:paraId="132839AE" w14:textId="77777777" w:rsidR="0089000E" w:rsidRPr="00872356" w:rsidRDefault="0089000E" w:rsidP="00CE75D2">
            <w:pPr>
              <w:widowControl w:val="0"/>
              <w:pBdr>
                <w:top w:val="nil"/>
                <w:left w:val="nil"/>
                <w:bottom w:val="nil"/>
                <w:right w:val="nil"/>
                <w:between w:val="nil"/>
              </w:pBdr>
              <w:spacing w:after="0" w:line="240" w:lineRule="auto"/>
              <w:rPr>
                <w:rFonts w:ascii="Arial" w:eastAsia="Arial Narrow" w:hAnsi="Arial" w:cs="Arial"/>
                <w:color w:val="000000"/>
                <w:sz w:val="18"/>
                <w:szCs w:val="18"/>
                <w:lang w:val="en-US"/>
              </w:rPr>
            </w:pPr>
          </w:p>
        </w:tc>
      </w:tr>
      <w:tr w:rsidR="0089000E" w:rsidRPr="00872356" w14:paraId="223D83E1" w14:textId="77777777" w:rsidTr="00CE75D2">
        <w:trPr>
          <w:gridAfter w:val="1"/>
          <w:wAfter w:w="7" w:type="dxa"/>
          <w:trHeight w:val="50"/>
        </w:trPr>
        <w:tc>
          <w:tcPr>
            <w:tcW w:w="5900" w:type="dxa"/>
            <w:tcBorders>
              <w:top w:val="single" w:sz="4" w:space="0" w:color="7E7E7E"/>
              <w:left w:val="single" w:sz="4" w:space="0" w:color="7E7E7E"/>
              <w:bottom w:val="single" w:sz="4" w:space="0" w:color="7E7E7E"/>
              <w:right w:val="single" w:sz="4" w:space="0" w:color="7E7E7E"/>
            </w:tcBorders>
          </w:tcPr>
          <w:p w14:paraId="7D873DE4" w14:textId="77777777" w:rsidR="0089000E" w:rsidRPr="00872356" w:rsidRDefault="0089000E" w:rsidP="00CE75D2">
            <w:pPr>
              <w:widowControl w:val="0"/>
              <w:pBdr>
                <w:top w:val="nil"/>
                <w:left w:val="nil"/>
                <w:bottom w:val="nil"/>
                <w:right w:val="nil"/>
                <w:between w:val="nil"/>
              </w:pBdr>
              <w:spacing w:after="0" w:line="240" w:lineRule="auto"/>
              <w:ind w:left="107"/>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F.3 CF contribution to advance cross-cutting concerns on gender equality</w:t>
            </w:r>
          </w:p>
        </w:tc>
        <w:tc>
          <w:tcPr>
            <w:tcW w:w="1080" w:type="dxa"/>
            <w:tcBorders>
              <w:top w:val="single" w:sz="4" w:space="0" w:color="7E7E7E"/>
              <w:left w:val="single" w:sz="4" w:space="0" w:color="7E7E7E"/>
              <w:bottom w:val="single" w:sz="4" w:space="0" w:color="7E7E7E"/>
              <w:right w:val="single" w:sz="4" w:space="0" w:color="7E7E7E"/>
            </w:tcBorders>
          </w:tcPr>
          <w:p w14:paraId="485E49C4" w14:textId="77777777" w:rsidR="0089000E" w:rsidRPr="00872356" w:rsidRDefault="0089000E" w:rsidP="00CE75D2">
            <w:pPr>
              <w:widowControl w:val="0"/>
              <w:pBdr>
                <w:top w:val="nil"/>
                <w:left w:val="nil"/>
                <w:bottom w:val="nil"/>
                <w:right w:val="nil"/>
                <w:between w:val="nil"/>
              </w:pBdr>
              <w:spacing w:after="0" w:line="240" w:lineRule="auto"/>
              <w:jc w:val="center"/>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6</w:t>
            </w:r>
          </w:p>
        </w:tc>
        <w:tc>
          <w:tcPr>
            <w:tcW w:w="2275" w:type="dxa"/>
            <w:tcBorders>
              <w:top w:val="single" w:sz="4" w:space="0" w:color="7E7E7E"/>
              <w:left w:val="single" w:sz="4" w:space="0" w:color="7E7E7E"/>
              <w:bottom w:val="single" w:sz="4" w:space="0" w:color="7E7E7E"/>
              <w:right w:val="single" w:sz="4" w:space="0" w:color="7E7E7E"/>
            </w:tcBorders>
          </w:tcPr>
          <w:p w14:paraId="6440BA72" w14:textId="77777777" w:rsidR="0089000E" w:rsidRPr="00872356" w:rsidRDefault="0089000E" w:rsidP="00CE75D2">
            <w:pPr>
              <w:widowControl w:val="0"/>
              <w:pBdr>
                <w:top w:val="nil"/>
                <w:left w:val="nil"/>
                <w:bottom w:val="nil"/>
                <w:right w:val="nil"/>
                <w:between w:val="nil"/>
              </w:pBdr>
              <w:spacing w:after="0" w:line="240" w:lineRule="auto"/>
              <w:rPr>
                <w:rFonts w:ascii="Arial" w:eastAsia="Arial Narrow" w:hAnsi="Arial" w:cs="Arial"/>
                <w:color w:val="000000"/>
                <w:sz w:val="18"/>
                <w:szCs w:val="18"/>
                <w:lang w:val="en-US"/>
              </w:rPr>
            </w:pPr>
          </w:p>
        </w:tc>
      </w:tr>
      <w:tr w:rsidR="0089000E" w:rsidRPr="00872356" w14:paraId="1C296DAE" w14:textId="77777777" w:rsidTr="00CE75D2">
        <w:trPr>
          <w:gridAfter w:val="1"/>
          <w:wAfter w:w="7" w:type="dxa"/>
          <w:trHeight w:val="388"/>
        </w:trPr>
        <w:tc>
          <w:tcPr>
            <w:tcW w:w="5900" w:type="dxa"/>
            <w:tcBorders>
              <w:top w:val="single" w:sz="4" w:space="0" w:color="7E7E7E"/>
              <w:left w:val="single" w:sz="4" w:space="0" w:color="7E7E7E"/>
              <w:bottom w:val="single" w:sz="4" w:space="0" w:color="7E7E7E"/>
              <w:right w:val="single" w:sz="4" w:space="0" w:color="7E7E7E"/>
            </w:tcBorders>
          </w:tcPr>
          <w:p w14:paraId="2CF907C3" w14:textId="77777777" w:rsidR="0089000E" w:rsidRPr="00872356" w:rsidRDefault="0089000E" w:rsidP="00CE75D2">
            <w:pPr>
              <w:widowControl w:val="0"/>
              <w:pBdr>
                <w:top w:val="nil"/>
                <w:left w:val="nil"/>
                <w:bottom w:val="nil"/>
                <w:right w:val="nil"/>
                <w:between w:val="nil"/>
              </w:pBdr>
              <w:spacing w:after="0" w:line="240" w:lineRule="auto"/>
              <w:ind w:left="107"/>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F.4 contribution to advance cross-cutting concerns on human rights and non-discrimination, including disability inclusion</w:t>
            </w:r>
          </w:p>
        </w:tc>
        <w:tc>
          <w:tcPr>
            <w:tcW w:w="1080" w:type="dxa"/>
            <w:tcBorders>
              <w:top w:val="single" w:sz="4" w:space="0" w:color="7E7E7E"/>
              <w:left w:val="single" w:sz="4" w:space="0" w:color="7E7E7E"/>
              <w:bottom w:val="single" w:sz="4" w:space="0" w:color="7E7E7E"/>
              <w:right w:val="single" w:sz="4" w:space="0" w:color="7E7E7E"/>
            </w:tcBorders>
          </w:tcPr>
          <w:p w14:paraId="68AB8014" w14:textId="77777777" w:rsidR="0089000E" w:rsidRPr="00872356" w:rsidRDefault="0089000E" w:rsidP="00CE75D2">
            <w:pPr>
              <w:widowControl w:val="0"/>
              <w:pBdr>
                <w:top w:val="nil"/>
                <w:left w:val="nil"/>
                <w:bottom w:val="nil"/>
                <w:right w:val="nil"/>
                <w:between w:val="nil"/>
              </w:pBdr>
              <w:spacing w:after="0" w:line="240" w:lineRule="auto"/>
              <w:jc w:val="center"/>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6</w:t>
            </w:r>
          </w:p>
        </w:tc>
        <w:tc>
          <w:tcPr>
            <w:tcW w:w="2275" w:type="dxa"/>
            <w:tcBorders>
              <w:top w:val="single" w:sz="4" w:space="0" w:color="7E7E7E"/>
              <w:left w:val="single" w:sz="4" w:space="0" w:color="7E7E7E"/>
              <w:bottom w:val="single" w:sz="4" w:space="0" w:color="7E7E7E"/>
              <w:right w:val="single" w:sz="4" w:space="0" w:color="7E7E7E"/>
            </w:tcBorders>
          </w:tcPr>
          <w:p w14:paraId="165D80F8" w14:textId="77777777" w:rsidR="0089000E" w:rsidRPr="00872356" w:rsidRDefault="0089000E" w:rsidP="00CE75D2">
            <w:pPr>
              <w:widowControl w:val="0"/>
              <w:pBdr>
                <w:top w:val="nil"/>
                <w:left w:val="nil"/>
                <w:bottom w:val="nil"/>
                <w:right w:val="nil"/>
                <w:between w:val="nil"/>
              </w:pBdr>
              <w:spacing w:after="0" w:line="240" w:lineRule="auto"/>
              <w:rPr>
                <w:rFonts w:ascii="Arial" w:eastAsia="Arial Narrow" w:hAnsi="Arial" w:cs="Arial"/>
                <w:color w:val="000000"/>
                <w:sz w:val="18"/>
                <w:szCs w:val="18"/>
                <w:lang w:val="en-US"/>
              </w:rPr>
            </w:pPr>
          </w:p>
        </w:tc>
      </w:tr>
      <w:tr w:rsidR="0089000E" w:rsidRPr="00872356" w14:paraId="7F145139" w14:textId="77777777" w:rsidTr="00CE75D2">
        <w:trPr>
          <w:gridAfter w:val="1"/>
          <w:wAfter w:w="7" w:type="dxa"/>
          <w:trHeight w:val="287"/>
        </w:trPr>
        <w:tc>
          <w:tcPr>
            <w:tcW w:w="5900" w:type="dxa"/>
            <w:tcBorders>
              <w:top w:val="single" w:sz="4" w:space="0" w:color="7E7E7E"/>
              <w:left w:val="single" w:sz="4" w:space="0" w:color="7E7E7E"/>
              <w:bottom w:val="single" w:sz="4" w:space="0" w:color="7E7E7E"/>
              <w:right w:val="single" w:sz="4" w:space="0" w:color="7E7E7E"/>
            </w:tcBorders>
          </w:tcPr>
          <w:p w14:paraId="7C617FE7" w14:textId="77777777" w:rsidR="0089000E" w:rsidRPr="00872356" w:rsidRDefault="0089000E" w:rsidP="00CE75D2">
            <w:pPr>
              <w:widowControl w:val="0"/>
              <w:pBdr>
                <w:top w:val="nil"/>
                <w:left w:val="nil"/>
                <w:bottom w:val="nil"/>
                <w:right w:val="nil"/>
                <w:between w:val="nil"/>
              </w:pBdr>
              <w:spacing w:after="0" w:line="240" w:lineRule="auto"/>
              <w:ind w:left="107"/>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F.5 contribution to advance cross-cutting concerns on environmental sustainability</w:t>
            </w:r>
          </w:p>
        </w:tc>
        <w:tc>
          <w:tcPr>
            <w:tcW w:w="1080" w:type="dxa"/>
            <w:tcBorders>
              <w:top w:val="single" w:sz="4" w:space="0" w:color="7E7E7E"/>
              <w:left w:val="single" w:sz="4" w:space="0" w:color="7E7E7E"/>
              <w:bottom w:val="single" w:sz="4" w:space="0" w:color="7E7E7E"/>
              <w:right w:val="single" w:sz="4" w:space="0" w:color="7E7E7E"/>
            </w:tcBorders>
          </w:tcPr>
          <w:p w14:paraId="4374BD00" w14:textId="77777777" w:rsidR="0089000E" w:rsidRPr="00872356" w:rsidRDefault="0089000E" w:rsidP="00CE75D2">
            <w:pPr>
              <w:widowControl w:val="0"/>
              <w:pBdr>
                <w:top w:val="nil"/>
                <w:left w:val="nil"/>
                <w:bottom w:val="nil"/>
                <w:right w:val="nil"/>
                <w:between w:val="nil"/>
              </w:pBdr>
              <w:spacing w:after="0" w:line="240" w:lineRule="auto"/>
              <w:jc w:val="center"/>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5</w:t>
            </w:r>
          </w:p>
        </w:tc>
        <w:tc>
          <w:tcPr>
            <w:tcW w:w="2275" w:type="dxa"/>
            <w:tcBorders>
              <w:top w:val="single" w:sz="4" w:space="0" w:color="7E7E7E"/>
              <w:left w:val="single" w:sz="4" w:space="0" w:color="7E7E7E"/>
              <w:bottom w:val="single" w:sz="4" w:space="0" w:color="7E7E7E"/>
              <w:right w:val="single" w:sz="4" w:space="0" w:color="7E7E7E"/>
            </w:tcBorders>
          </w:tcPr>
          <w:p w14:paraId="70837B0B" w14:textId="77777777" w:rsidR="0089000E" w:rsidRPr="00872356" w:rsidRDefault="0089000E" w:rsidP="00CE75D2">
            <w:pPr>
              <w:widowControl w:val="0"/>
              <w:pBdr>
                <w:top w:val="nil"/>
                <w:left w:val="nil"/>
                <w:bottom w:val="nil"/>
                <w:right w:val="nil"/>
                <w:between w:val="nil"/>
              </w:pBdr>
              <w:spacing w:after="0" w:line="240" w:lineRule="auto"/>
              <w:rPr>
                <w:rFonts w:ascii="Arial" w:eastAsia="Arial Narrow" w:hAnsi="Arial" w:cs="Arial"/>
                <w:color w:val="000000"/>
                <w:sz w:val="18"/>
                <w:szCs w:val="18"/>
                <w:lang w:val="en-US"/>
              </w:rPr>
            </w:pPr>
          </w:p>
        </w:tc>
      </w:tr>
      <w:tr w:rsidR="0089000E" w:rsidRPr="00872356" w14:paraId="2BA7D613" w14:textId="77777777" w:rsidTr="00CE75D2">
        <w:trPr>
          <w:gridAfter w:val="1"/>
          <w:wAfter w:w="7" w:type="dxa"/>
          <w:trHeight w:val="179"/>
        </w:trPr>
        <w:tc>
          <w:tcPr>
            <w:tcW w:w="5900" w:type="dxa"/>
            <w:tcBorders>
              <w:top w:val="single" w:sz="4" w:space="0" w:color="7E7E7E"/>
              <w:left w:val="single" w:sz="4" w:space="0" w:color="7E7E7E"/>
              <w:bottom w:val="single" w:sz="4" w:space="0" w:color="7E7E7E"/>
              <w:right w:val="single" w:sz="4" w:space="0" w:color="7E7E7E"/>
            </w:tcBorders>
            <w:shd w:val="clear" w:color="auto" w:fill="B4C5E7"/>
          </w:tcPr>
          <w:p w14:paraId="497CFE34" w14:textId="77777777" w:rsidR="0089000E" w:rsidRPr="00872356" w:rsidRDefault="0089000E" w:rsidP="00CE75D2">
            <w:pPr>
              <w:widowControl w:val="0"/>
              <w:pBdr>
                <w:top w:val="nil"/>
                <w:left w:val="nil"/>
                <w:bottom w:val="nil"/>
                <w:right w:val="nil"/>
                <w:between w:val="nil"/>
              </w:pBdr>
              <w:spacing w:after="0" w:line="240" w:lineRule="auto"/>
              <w:ind w:left="107"/>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F. FACTORS AFFECTING PERFORMANCE</w:t>
            </w:r>
          </w:p>
        </w:tc>
        <w:tc>
          <w:tcPr>
            <w:tcW w:w="1080" w:type="dxa"/>
            <w:tcBorders>
              <w:top w:val="single" w:sz="4" w:space="0" w:color="7E7E7E"/>
              <w:left w:val="single" w:sz="4" w:space="0" w:color="7E7E7E"/>
              <w:bottom w:val="single" w:sz="4" w:space="0" w:color="7E7E7E"/>
              <w:right w:val="single" w:sz="4" w:space="0" w:color="7E7E7E"/>
            </w:tcBorders>
            <w:shd w:val="clear" w:color="auto" w:fill="B4C5E7"/>
          </w:tcPr>
          <w:p w14:paraId="5B30EC87" w14:textId="77777777" w:rsidR="0089000E" w:rsidRPr="00872356" w:rsidRDefault="0089000E" w:rsidP="00CE75D2">
            <w:pPr>
              <w:widowControl w:val="0"/>
              <w:pBdr>
                <w:top w:val="nil"/>
                <w:left w:val="nil"/>
                <w:bottom w:val="nil"/>
                <w:right w:val="nil"/>
                <w:between w:val="nil"/>
              </w:pBdr>
              <w:spacing w:after="0" w:line="240" w:lineRule="auto"/>
              <w:ind w:left="107"/>
              <w:jc w:val="center"/>
              <w:rPr>
                <w:rFonts w:ascii="Arial" w:eastAsia="Arial Narrow" w:hAnsi="Arial" w:cs="Arial"/>
                <w:color w:val="000000"/>
                <w:sz w:val="16"/>
                <w:szCs w:val="16"/>
                <w:lang w:val="en-US"/>
              </w:rPr>
            </w:pPr>
          </w:p>
        </w:tc>
        <w:tc>
          <w:tcPr>
            <w:tcW w:w="2275" w:type="dxa"/>
            <w:tcBorders>
              <w:top w:val="single" w:sz="4" w:space="0" w:color="7E7E7E"/>
              <w:left w:val="single" w:sz="4" w:space="0" w:color="7E7E7E"/>
              <w:bottom w:val="single" w:sz="4" w:space="0" w:color="7E7E7E"/>
              <w:right w:val="single" w:sz="4" w:space="0" w:color="7E7E7E"/>
            </w:tcBorders>
            <w:shd w:val="clear" w:color="auto" w:fill="B4C5E7"/>
          </w:tcPr>
          <w:p w14:paraId="7EEED680" w14:textId="77777777" w:rsidR="0089000E" w:rsidRPr="00872356" w:rsidRDefault="0089000E" w:rsidP="00CE75D2">
            <w:pPr>
              <w:widowControl w:val="0"/>
              <w:pBdr>
                <w:top w:val="nil"/>
                <w:left w:val="nil"/>
                <w:bottom w:val="nil"/>
                <w:right w:val="nil"/>
                <w:between w:val="nil"/>
              </w:pBdr>
              <w:spacing w:after="0" w:line="240" w:lineRule="auto"/>
              <w:rPr>
                <w:rFonts w:ascii="Arial" w:eastAsia="Arial Narrow" w:hAnsi="Arial" w:cs="Arial"/>
                <w:color w:val="000000"/>
                <w:sz w:val="18"/>
                <w:szCs w:val="18"/>
                <w:lang w:val="en-US"/>
              </w:rPr>
            </w:pPr>
          </w:p>
        </w:tc>
      </w:tr>
      <w:tr w:rsidR="0089000E" w:rsidRPr="00872356" w14:paraId="56B7386A" w14:textId="77777777" w:rsidTr="00CE75D2">
        <w:trPr>
          <w:gridAfter w:val="1"/>
          <w:wAfter w:w="7" w:type="dxa"/>
          <w:trHeight w:val="197"/>
        </w:trPr>
        <w:tc>
          <w:tcPr>
            <w:tcW w:w="5900" w:type="dxa"/>
            <w:tcBorders>
              <w:top w:val="single" w:sz="4" w:space="0" w:color="7E7E7E"/>
              <w:left w:val="single" w:sz="4" w:space="0" w:color="7E7E7E"/>
              <w:bottom w:val="single" w:sz="4" w:space="0" w:color="7E7E7E"/>
              <w:right w:val="single" w:sz="4" w:space="0" w:color="7E7E7E"/>
            </w:tcBorders>
          </w:tcPr>
          <w:p w14:paraId="60CC6E31" w14:textId="77777777" w:rsidR="0089000E" w:rsidRPr="00872356" w:rsidRDefault="0089000E" w:rsidP="00CE75D2">
            <w:pPr>
              <w:widowControl w:val="0"/>
              <w:pBdr>
                <w:top w:val="nil"/>
                <w:left w:val="nil"/>
                <w:bottom w:val="nil"/>
                <w:right w:val="nil"/>
                <w:between w:val="nil"/>
              </w:pBdr>
              <w:spacing w:after="0" w:line="240" w:lineRule="auto"/>
              <w:ind w:left="107"/>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F1. CF design</w:t>
            </w:r>
          </w:p>
        </w:tc>
        <w:tc>
          <w:tcPr>
            <w:tcW w:w="1080" w:type="dxa"/>
            <w:tcBorders>
              <w:top w:val="single" w:sz="4" w:space="0" w:color="7E7E7E"/>
              <w:left w:val="single" w:sz="4" w:space="0" w:color="7E7E7E"/>
              <w:bottom w:val="single" w:sz="4" w:space="0" w:color="7E7E7E"/>
              <w:right w:val="single" w:sz="4" w:space="0" w:color="7E7E7E"/>
            </w:tcBorders>
          </w:tcPr>
          <w:p w14:paraId="1DAC3F18" w14:textId="77777777" w:rsidR="0089000E" w:rsidRPr="00872356" w:rsidRDefault="0089000E" w:rsidP="00CE75D2">
            <w:pPr>
              <w:widowControl w:val="0"/>
              <w:pBdr>
                <w:top w:val="nil"/>
                <w:left w:val="nil"/>
                <w:bottom w:val="nil"/>
                <w:right w:val="nil"/>
                <w:between w:val="nil"/>
              </w:pBdr>
              <w:spacing w:after="0" w:line="240" w:lineRule="auto"/>
              <w:jc w:val="center"/>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4</w:t>
            </w:r>
          </w:p>
        </w:tc>
        <w:tc>
          <w:tcPr>
            <w:tcW w:w="2275" w:type="dxa"/>
            <w:tcBorders>
              <w:top w:val="single" w:sz="4" w:space="0" w:color="7E7E7E"/>
              <w:left w:val="single" w:sz="4" w:space="0" w:color="7E7E7E"/>
              <w:bottom w:val="single" w:sz="4" w:space="0" w:color="7E7E7E"/>
              <w:right w:val="single" w:sz="4" w:space="0" w:color="7E7E7E"/>
            </w:tcBorders>
          </w:tcPr>
          <w:p w14:paraId="73FD47C5" w14:textId="77777777" w:rsidR="0089000E" w:rsidRPr="00872356" w:rsidRDefault="0089000E" w:rsidP="00CE75D2">
            <w:pPr>
              <w:widowControl w:val="0"/>
              <w:pBdr>
                <w:top w:val="nil"/>
                <w:left w:val="nil"/>
                <w:bottom w:val="nil"/>
                <w:right w:val="nil"/>
                <w:between w:val="nil"/>
              </w:pBdr>
              <w:spacing w:after="0" w:line="240" w:lineRule="auto"/>
              <w:rPr>
                <w:rFonts w:ascii="Arial" w:eastAsia="Arial Narrow" w:hAnsi="Arial" w:cs="Arial"/>
                <w:color w:val="000000"/>
                <w:sz w:val="18"/>
                <w:szCs w:val="18"/>
                <w:lang w:val="en-US"/>
              </w:rPr>
            </w:pPr>
          </w:p>
        </w:tc>
      </w:tr>
      <w:tr w:rsidR="0089000E" w:rsidRPr="00872356" w14:paraId="3D03B803" w14:textId="77777777" w:rsidTr="00CE75D2">
        <w:trPr>
          <w:gridAfter w:val="1"/>
          <w:wAfter w:w="7" w:type="dxa"/>
          <w:trHeight w:val="161"/>
        </w:trPr>
        <w:tc>
          <w:tcPr>
            <w:tcW w:w="5900" w:type="dxa"/>
            <w:tcBorders>
              <w:top w:val="single" w:sz="4" w:space="0" w:color="7E7E7E"/>
              <w:left w:val="single" w:sz="4" w:space="0" w:color="7E7E7E"/>
              <w:bottom w:val="single" w:sz="4" w:space="0" w:color="7E7E7E"/>
              <w:right w:val="single" w:sz="4" w:space="0" w:color="7E7E7E"/>
            </w:tcBorders>
          </w:tcPr>
          <w:p w14:paraId="4DFC316B" w14:textId="77777777" w:rsidR="0089000E" w:rsidRPr="00872356" w:rsidRDefault="0089000E" w:rsidP="00CE75D2">
            <w:pPr>
              <w:widowControl w:val="0"/>
              <w:pBdr>
                <w:top w:val="nil"/>
                <w:left w:val="nil"/>
                <w:bottom w:val="nil"/>
                <w:right w:val="nil"/>
                <w:between w:val="nil"/>
              </w:pBdr>
              <w:spacing w:after="0" w:line="240" w:lineRule="auto"/>
              <w:ind w:left="107"/>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F2. Quality of RCO leadership and effective oversight</w:t>
            </w:r>
          </w:p>
        </w:tc>
        <w:tc>
          <w:tcPr>
            <w:tcW w:w="1080" w:type="dxa"/>
            <w:tcBorders>
              <w:top w:val="single" w:sz="4" w:space="0" w:color="7E7E7E"/>
              <w:left w:val="single" w:sz="4" w:space="0" w:color="7E7E7E"/>
              <w:bottom w:val="single" w:sz="4" w:space="0" w:color="7E7E7E"/>
              <w:right w:val="single" w:sz="4" w:space="0" w:color="7E7E7E"/>
            </w:tcBorders>
          </w:tcPr>
          <w:p w14:paraId="5F00B9D3" w14:textId="77777777" w:rsidR="0089000E" w:rsidRPr="00872356" w:rsidRDefault="0089000E" w:rsidP="00CE75D2">
            <w:pPr>
              <w:widowControl w:val="0"/>
              <w:pBdr>
                <w:top w:val="nil"/>
                <w:left w:val="nil"/>
                <w:bottom w:val="nil"/>
                <w:right w:val="nil"/>
                <w:between w:val="nil"/>
              </w:pBdr>
              <w:spacing w:after="0" w:line="240" w:lineRule="auto"/>
              <w:jc w:val="center"/>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4</w:t>
            </w:r>
          </w:p>
        </w:tc>
        <w:tc>
          <w:tcPr>
            <w:tcW w:w="2275" w:type="dxa"/>
            <w:tcBorders>
              <w:top w:val="single" w:sz="4" w:space="0" w:color="7E7E7E"/>
              <w:left w:val="single" w:sz="4" w:space="0" w:color="7E7E7E"/>
              <w:bottom w:val="single" w:sz="4" w:space="0" w:color="7E7E7E"/>
              <w:right w:val="single" w:sz="4" w:space="0" w:color="7E7E7E"/>
            </w:tcBorders>
          </w:tcPr>
          <w:p w14:paraId="39E5B955" w14:textId="77777777" w:rsidR="0089000E" w:rsidRPr="00872356" w:rsidRDefault="0089000E" w:rsidP="00CE75D2">
            <w:pPr>
              <w:widowControl w:val="0"/>
              <w:pBdr>
                <w:top w:val="nil"/>
                <w:left w:val="nil"/>
                <w:bottom w:val="nil"/>
                <w:right w:val="nil"/>
                <w:between w:val="nil"/>
              </w:pBdr>
              <w:spacing w:after="0" w:line="240" w:lineRule="auto"/>
              <w:rPr>
                <w:rFonts w:ascii="Arial" w:eastAsia="Arial Narrow" w:hAnsi="Arial" w:cs="Arial"/>
                <w:color w:val="000000"/>
                <w:sz w:val="18"/>
                <w:szCs w:val="18"/>
                <w:lang w:val="en-US"/>
              </w:rPr>
            </w:pPr>
          </w:p>
        </w:tc>
      </w:tr>
      <w:tr w:rsidR="0089000E" w:rsidRPr="00872356" w14:paraId="3B2765DF" w14:textId="77777777" w:rsidTr="00CE75D2">
        <w:trPr>
          <w:gridAfter w:val="1"/>
          <w:wAfter w:w="7" w:type="dxa"/>
          <w:trHeight w:val="80"/>
        </w:trPr>
        <w:tc>
          <w:tcPr>
            <w:tcW w:w="5900" w:type="dxa"/>
            <w:tcBorders>
              <w:top w:val="single" w:sz="4" w:space="0" w:color="7E7E7E"/>
              <w:left w:val="single" w:sz="4" w:space="0" w:color="7E7E7E"/>
              <w:bottom w:val="single" w:sz="4" w:space="0" w:color="7E7E7E"/>
              <w:right w:val="single" w:sz="4" w:space="0" w:color="7E7E7E"/>
            </w:tcBorders>
          </w:tcPr>
          <w:p w14:paraId="52B72587" w14:textId="77777777" w:rsidR="0089000E" w:rsidRPr="00872356" w:rsidRDefault="0089000E" w:rsidP="00CE75D2">
            <w:pPr>
              <w:widowControl w:val="0"/>
              <w:pBdr>
                <w:top w:val="nil"/>
                <w:left w:val="nil"/>
                <w:bottom w:val="nil"/>
                <w:right w:val="nil"/>
                <w:between w:val="nil"/>
              </w:pBdr>
              <w:spacing w:after="0" w:line="240" w:lineRule="auto"/>
              <w:ind w:left="107"/>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F2.1 Quality of CF implementation by UNCT</w:t>
            </w:r>
          </w:p>
        </w:tc>
        <w:tc>
          <w:tcPr>
            <w:tcW w:w="1080" w:type="dxa"/>
            <w:tcBorders>
              <w:top w:val="single" w:sz="4" w:space="0" w:color="7E7E7E"/>
              <w:left w:val="single" w:sz="4" w:space="0" w:color="7E7E7E"/>
              <w:bottom w:val="single" w:sz="4" w:space="0" w:color="7E7E7E"/>
              <w:right w:val="single" w:sz="4" w:space="0" w:color="7E7E7E"/>
            </w:tcBorders>
          </w:tcPr>
          <w:p w14:paraId="57278F19" w14:textId="77777777" w:rsidR="0089000E" w:rsidRPr="00872356" w:rsidRDefault="0089000E" w:rsidP="00CE75D2">
            <w:pPr>
              <w:widowControl w:val="0"/>
              <w:pBdr>
                <w:top w:val="nil"/>
                <w:left w:val="nil"/>
                <w:bottom w:val="nil"/>
                <w:right w:val="nil"/>
                <w:between w:val="nil"/>
              </w:pBdr>
              <w:spacing w:after="0" w:line="240" w:lineRule="auto"/>
              <w:jc w:val="center"/>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4</w:t>
            </w:r>
          </w:p>
        </w:tc>
        <w:tc>
          <w:tcPr>
            <w:tcW w:w="2275" w:type="dxa"/>
            <w:tcBorders>
              <w:top w:val="single" w:sz="4" w:space="0" w:color="7E7E7E"/>
              <w:left w:val="single" w:sz="4" w:space="0" w:color="7E7E7E"/>
              <w:bottom w:val="single" w:sz="4" w:space="0" w:color="7E7E7E"/>
              <w:right w:val="single" w:sz="4" w:space="0" w:color="7E7E7E"/>
            </w:tcBorders>
          </w:tcPr>
          <w:p w14:paraId="23A990DE" w14:textId="77777777" w:rsidR="0089000E" w:rsidRPr="00872356" w:rsidRDefault="0089000E" w:rsidP="00CE75D2">
            <w:pPr>
              <w:widowControl w:val="0"/>
              <w:pBdr>
                <w:top w:val="nil"/>
                <w:left w:val="nil"/>
                <w:bottom w:val="nil"/>
                <w:right w:val="nil"/>
                <w:between w:val="nil"/>
              </w:pBdr>
              <w:spacing w:after="0" w:line="240" w:lineRule="auto"/>
              <w:rPr>
                <w:rFonts w:ascii="Arial" w:eastAsia="Arial Narrow" w:hAnsi="Arial" w:cs="Arial"/>
                <w:color w:val="000000"/>
                <w:sz w:val="18"/>
                <w:szCs w:val="18"/>
                <w:lang w:val="en-US"/>
              </w:rPr>
            </w:pPr>
          </w:p>
        </w:tc>
      </w:tr>
      <w:tr w:rsidR="0089000E" w:rsidRPr="00872356" w14:paraId="14DECE0F" w14:textId="77777777" w:rsidTr="00CE75D2">
        <w:trPr>
          <w:gridAfter w:val="1"/>
          <w:wAfter w:w="7" w:type="dxa"/>
          <w:trHeight w:val="170"/>
        </w:trPr>
        <w:tc>
          <w:tcPr>
            <w:tcW w:w="5900" w:type="dxa"/>
            <w:tcBorders>
              <w:top w:val="single" w:sz="4" w:space="0" w:color="7E7E7E"/>
              <w:left w:val="single" w:sz="4" w:space="0" w:color="7E7E7E"/>
              <w:bottom w:val="single" w:sz="4" w:space="0" w:color="7E7E7E"/>
              <w:right w:val="single" w:sz="4" w:space="0" w:color="7E7E7E"/>
            </w:tcBorders>
          </w:tcPr>
          <w:p w14:paraId="717BF1F4" w14:textId="77777777" w:rsidR="0089000E" w:rsidRPr="00872356" w:rsidRDefault="0089000E" w:rsidP="00CE75D2">
            <w:pPr>
              <w:widowControl w:val="0"/>
              <w:pBdr>
                <w:top w:val="nil"/>
                <w:left w:val="nil"/>
                <w:bottom w:val="nil"/>
                <w:right w:val="nil"/>
                <w:between w:val="nil"/>
              </w:pBdr>
              <w:spacing w:after="0" w:line="240" w:lineRule="auto"/>
              <w:ind w:left="107"/>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F3. Quality of UNCT coordination and integration</w:t>
            </w:r>
          </w:p>
        </w:tc>
        <w:tc>
          <w:tcPr>
            <w:tcW w:w="1080" w:type="dxa"/>
            <w:tcBorders>
              <w:top w:val="single" w:sz="4" w:space="0" w:color="7E7E7E"/>
              <w:left w:val="single" w:sz="4" w:space="0" w:color="7E7E7E"/>
              <w:bottom w:val="single" w:sz="4" w:space="0" w:color="7E7E7E"/>
              <w:right w:val="single" w:sz="4" w:space="0" w:color="7E7E7E"/>
            </w:tcBorders>
          </w:tcPr>
          <w:p w14:paraId="3AFE0498" w14:textId="77777777" w:rsidR="0089000E" w:rsidRPr="00872356" w:rsidRDefault="0089000E" w:rsidP="00CE75D2">
            <w:pPr>
              <w:widowControl w:val="0"/>
              <w:pBdr>
                <w:top w:val="nil"/>
                <w:left w:val="nil"/>
                <w:bottom w:val="nil"/>
                <w:right w:val="nil"/>
                <w:between w:val="nil"/>
              </w:pBdr>
              <w:spacing w:after="0" w:line="240" w:lineRule="auto"/>
              <w:jc w:val="center"/>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5</w:t>
            </w:r>
          </w:p>
        </w:tc>
        <w:tc>
          <w:tcPr>
            <w:tcW w:w="2275" w:type="dxa"/>
            <w:tcBorders>
              <w:top w:val="single" w:sz="4" w:space="0" w:color="7E7E7E"/>
              <w:left w:val="single" w:sz="4" w:space="0" w:color="7E7E7E"/>
              <w:bottom w:val="single" w:sz="4" w:space="0" w:color="7E7E7E"/>
              <w:right w:val="single" w:sz="4" w:space="0" w:color="7E7E7E"/>
            </w:tcBorders>
          </w:tcPr>
          <w:p w14:paraId="3E0304E0" w14:textId="77777777" w:rsidR="0089000E" w:rsidRPr="00872356" w:rsidRDefault="0089000E" w:rsidP="00CE75D2">
            <w:pPr>
              <w:widowControl w:val="0"/>
              <w:pBdr>
                <w:top w:val="nil"/>
                <w:left w:val="nil"/>
                <w:bottom w:val="nil"/>
                <w:right w:val="nil"/>
                <w:between w:val="nil"/>
              </w:pBdr>
              <w:spacing w:after="0" w:line="240" w:lineRule="auto"/>
              <w:rPr>
                <w:rFonts w:ascii="Arial" w:eastAsia="Arial Narrow" w:hAnsi="Arial" w:cs="Arial"/>
                <w:color w:val="000000"/>
                <w:sz w:val="18"/>
                <w:szCs w:val="18"/>
                <w:lang w:val="en-US"/>
              </w:rPr>
            </w:pPr>
          </w:p>
        </w:tc>
      </w:tr>
      <w:tr w:rsidR="0089000E" w:rsidRPr="00872356" w14:paraId="1297041A" w14:textId="77777777" w:rsidTr="00CE75D2">
        <w:trPr>
          <w:gridAfter w:val="1"/>
          <w:wAfter w:w="7" w:type="dxa"/>
          <w:trHeight w:val="134"/>
        </w:trPr>
        <w:tc>
          <w:tcPr>
            <w:tcW w:w="5900" w:type="dxa"/>
            <w:tcBorders>
              <w:top w:val="single" w:sz="4" w:space="0" w:color="7E7E7E"/>
              <w:left w:val="single" w:sz="4" w:space="0" w:color="7E7E7E"/>
              <w:bottom w:val="single" w:sz="4" w:space="0" w:color="7E7E7E"/>
              <w:right w:val="single" w:sz="4" w:space="0" w:color="7E7E7E"/>
            </w:tcBorders>
          </w:tcPr>
          <w:p w14:paraId="4293D045" w14:textId="77777777" w:rsidR="0089000E" w:rsidRPr="00872356" w:rsidRDefault="0089000E" w:rsidP="00CE75D2">
            <w:pPr>
              <w:widowControl w:val="0"/>
              <w:pBdr>
                <w:top w:val="nil"/>
                <w:left w:val="nil"/>
                <w:bottom w:val="nil"/>
                <w:right w:val="nil"/>
                <w:between w:val="nil"/>
              </w:pBdr>
              <w:spacing w:after="0" w:line="240" w:lineRule="auto"/>
              <w:ind w:left="107"/>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 xml:space="preserve">F4. National ownership </w:t>
            </w:r>
            <w:proofErr w:type="gramStart"/>
            <w:r w:rsidRPr="00872356">
              <w:rPr>
                <w:rFonts w:ascii="Arial" w:eastAsia="Arial Narrow" w:hAnsi="Arial" w:cs="Arial"/>
                <w:color w:val="000000"/>
                <w:sz w:val="16"/>
                <w:szCs w:val="16"/>
                <w:lang w:val="en-US"/>
              </w:rPr>
              <w:t>on</w:t>
            </w:r>
            <w:proofErr w:type="gramEnd"/>
            <w:r w:rsidRPr="00872356">
              <w:rPr>
                <w:rFonts w:ascii="Arial" w:eastAsia="Arial Narrow" w:hAnsi="Arial" w:cs="Arial"/>
                <w:color w:val="000000"/>
                <w:sz w:val="16"/>
                <w:szCs w:val="16"/>
                <w:lang w:val="en-US"/>
              </w:rPr>
              <w:t xml:space="preserve"> the CF</w:t>
            </w:r>
          </w:p>
        </w:tc>
        <w:tc>
          <w:tcPr>
            <w:tcW w:w="1080" w:type="dxa"/>
            <w:tcBorders>
              <w:top w:val="single" w:sz="4" w:space="0" w:color="7E7E7E"/>
              <w:left w:val="single" w:sz="4" w:space="0" w:color="7E7E7E"/>
              <w:bottom w:val="single" w:sz="4" w:space="0" w:color="7E7E7E"/>
              <w:right w:val="single" w:sz="4" w:space="0" w:color="7E7E7E"/>
            </w:tcBorders>
          </w:tcPr>
          <w:p w14:paraId="3BA9B119" w14:textId="77777777" w:rsidR="0089000E" w:rsidRPr="00872356" w:rsidRDefault="0089000E" w:rsidP="00CE75D2">
            <w:pPr>
              <w:widowControl w:val="0"/>
              <w:pBdr>
                <w:top w:val="nil"/>
                <w:left w:val="nil"/>
                <w:bottom w:val="nil"/>
                <w:right w:val="nil"/>
                <w:between w:val="nil"/>
              </w:pBdr>
              <w:spacing w:after="0" w:line="240" w:lineRule="auto"/>
              <w:jc w:val="center"/>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4</w:t>
            </w:r>
          </w:p>
        </w:tc>
        <w:tc>
          <w:tcPr>
            <w:tcW w:w="2275" w:type="dxa"/>
            <w:tcBorders>
              <w:top w:val="single" w:sz="4" w:space="0" w:color="7E7E7E"/>
              <w:left w:val="single" w:sz="4" w:space="0" w:color="7E7E7E"/>
              <w:bottom w:val="single" w:sz="4" w:space="0" w:color="7E7E7E"/>
              <w:right w:val="single" w:sz="4" w:space="0" w:color="7E7E7E"/>
            </w:tcBorders>
          </w:tcPr>
          <w:p w14:paraId="77FBD13D" w14:textId="77777777" w:rsidR="0089000E" w:rsidRPr="00872356" w:rsidRDefault="0089000E" w:rsidP="00CE75D2">
            <w:pPr>
              <w:widowControl w:val="0"/>
              <w:pBdr>
                <w:top w:val="nil"/>
                <w:left w:val="nil"/>
                <w:bottom w:val="nil"/>
                <w:right w:val="nil"/>
                <w:between w:val="nil"/>
              </w:pBdr>
              <w:spacing w:after="0" w:line="240" w:lineRule="auto"/>
              <w:rPr>
                <w:rFonts w:ascii="Arial" w:eastAsia="Arial Narrow" w:hAnsi="Arial" w:cs="Arial"/>
                <w:color w:val="000000"/>
                <w:sz w:val="18"/>
                <w:szCs w:val="18"/>
                <w:lang w:val="en-US"/>
              </w:rPr>
            </w:pPr>
          </w:p>
        </w:tc>
      </w:tr>
      <w:tr w:rsidR="0089000E" w:rsidRPr="00872356" w14:paraId="19299ECB" w14:textId="77777777" w:rsidTr="00CE75D2">
        <w:trPr>
          <w:gridAfter w:val="1"/>
          <w:wAfter w:w="7" w:type="dxa"/>
          <w:trHeight w:val="98"/>
        </w:trPr>
        <w:tc>
          <w:tcPr>
            <w:tcW w:w="5900" w:type="dxa"/>
            <w:tcBorders>
              <w:top w:val="single" w:sz="4" w:space="0" w:color="7E7E7E"/>
              <w:left w:val="single" w:sz="4" w:space="0" w:color="7E7E7E"/>
              <w:bottom w:val="single" w:sz="4" w:space="0" w:color="7E7E7E"/>
              <w:right w:val="single" w:sz="4" w:space="0" w:color="7E7E7E"/>
            </w:tcBorders>
          </w:tcPr>
          <w:p w14:paraId="4685257F" w14:textId="77777777" w:rsidR="0089000E" w:rsidRPr="00872356" w:rsidRDefault="0089000E" w:rsidP="00CE75D2">
            <w:pPr>
              <w:widowControl w:val="0"/>
              <w:pBdr>
                <w:top w:val="nil"/>
                <w:left w:val="nil"/>
                <w:bottom w:val="nil"/>
                <w:right w:val="nil"/>
                <w:between w:val="nil"/>
              </w:pBdr>
              <w:spacing w:after="0" w:line="240" w:lineRule="auto"/>
              <w:ind w:left="107"/>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F5. CF stakeholder engagement</w:t>
            </w:r>
          </w:p>
        </w:tc>
        <w:tc>
          <w:tcPr>
            <w:tcW w:w="1080" w:type="dxa"/>
            <w:tcBorders>
              <w:top w:val="single" w:sz="4" w:space="0" w:color="7E7E7E"/>
              <w:left w:val="single" w:sz="4" w:space="0" w:color="7E7E7E"/>
              <w:bottom w:val="single" w:sz="4" w:space="0" w:color="7E7E7E"/>
              <w:right w:val="single" w:sz="4" w:space="0" w:color="7E7E7E"/>
            </w:tcBorders>
          </w:tcPr>
          <w:p w14:paraId="7CFC60FC" w14:textId="77777777" w:rsidR="0089000E" w:rsidRPr="00872356" w:rsidRDefault="0089000E" w:rsidP="00CE75D2">
            <w:pPr>
              <w:widowControl w:val="0"/>
              <w:pBdr>
                <w:top w:val="nil"/>
                <w:left w:val="nil"/>
                <w:bottom w:val="nil"/>
                <w:right w:val="nil"/>
                <w:between w:val="nil"/>
              </w:pBdr>
              <w:spacing w:after="0" w:line="240" w:lineRule="auto"/>
              <w:jc w:val="center"/>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4</w:t>
            </w:r>
          </w:p>
        </w:tc>
        <w:tc>
          <w:tcPr>
            <w:tcW w:w="2275" w:type="dxa"/>
            <w:tcBorders>
              <w:top w:val="single" w:sz="4" w:space="0" w:color="7E7E7E"/>
              <w:left w:val="single" w:sz="4" w:space="0" w:color="7E7E7E"/>
              <w:bottom w:val="single" w:sz="4" w:space="0" w:color="7E7E7E"/>
              <w:right w:val="single" w:sz="4" w:space="0" w:color="7E7E7E"/>
            </w:tcBorders>
          </w:tcPr>
          <w:p w14:paraId="79219A4E" w14:textId="77777777" w:rsidR="0089000E" w:rsidRPr="00872356" w:rsidRDefault="0089000E" w:rsidP="00CE75D2">
            <w:pPr>
              <w:widowControl w:val="0"/>
              <w:pBdr>
                <w:top w:val="nil"/>
                <w:left w:val="nil"/>
                <w:bottom w:val="nil"/>
                <w:right w:val="nil"/>
                <w:between w:val="nil"/>
              </w:pBdr>
              <w:spacing w:after="0" w:line="240" w:lineRule="auto"/>
              <w:rPr>
                <w:rFonts w:ascii="Arial" w:eastAsia="Arial Narrow" w:hAnsi="Arial" w:cs="Arial"/>
                <w:color w:val="000000"/>
                <w:sz w:val="18"/>
                <w:szCs w:val="18"/>
                <w:lang w:val="en-US"/>
              </w:rPr>
            </w:pPr>
          </w:p>
        </w:tc>
      </w:tr>
      <w:tr w:rsidR="0089000E" w:rsidRPr="00872356" w14:paraId="29D9C71E" w14:textId="77777777" w:rsidTr="00CE75D2">
        <w:trPr>
          <w:gridAfter w:val="1"/>
          <w:wAfter w:w="7" w:type="dxa"/>
          <w:trHeight w:val="143"/>
        </w:trPr>
        <w:tc>
          <w:tcPr>
            <w:tcW w:w="5900" w:type="dxa"/>
            <w:tcBorders>
              <w:top w:val="single" w:sz="4" w:space="0" w:color="7E7E7E"/>
              <w:left w:val="single" w:sz="4" w:space="0" w:color="7E7E7E"/>
              <w:bottom w:val="single" w:sz="4" w:space="0" w:color="7E7E7E"/>
              <w:right w:val="single" w:sz="4" w:space="0" w:color="7E7E7E"/>
            </w:tcBorders>
          </w:tcPr>
          <w:p w14:paraId="6CBDA058" w14:textId="77777777" w:rsidR="0089000E" w:rsidRPr="00872356" w:rsidRDefault="0089000E" w:rsidP="00CE75D2">
            <w:pPr>
              <w:widowControl w:val="0"/>
              <w:pBdr>
                <w:top w:val="nil"/>
                <w:left w:val="nil"/>
                <w:bottom w:val="nil"/>
                <w:right w:val="nil"/>
                <w:between w:val="nil"/>
              </w:pBdr>
              <w:spacing w:after="0" w:line="240" w:lineRule="auto"/>
              <w:ind w:left="107"/>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F6. Communication, knowledge management and M&amp;E</w:t>
            </w:r>
          </w:p>
        </w:tc>
        <w:tc>
          <w:tcPr>
            <w:tcW w:w="1080" w:type="dxa"/>
            <w:tcBorders>
              <w:top w:val="single" w:sz="4" w:space="0" w:color="7E7E7E"/>
              <w:left w:val="single" w:sz="4" w:space="0" w:color="7E7E7E"/>
              <w:bottom w:val="single" w:sz="4" w:space="0" w:color="7E7E7E"/>
              <w:right w:val="single" w:sz="4" w:space="0" w:color="7E7E7E"/>
            </w:tcBorders>
          </w:tcPr>
          <w:p w14:paraId="41BD3E90" w14:textId="77777777" w:rsidR="0089000E" w:rsidRPr="00872356" w:rsidRDefault="0089000E" w:rsidP="00CE75D2">
            <w:pPr>
              <w:widowControl w:val="0"/>
              <w:pBdr>
                <w:top w:val="nil"/>
                <w:left w:val="nil"/>
                <w:bottom w:val="nil"/>
                <w:right w:val="nil"/>
                <w:between w:val="nil"/>
              </w:pBdr>
              <w:spacing w:after="0" w:line="240" w:lineRule="auto"/>
              <w:jc w:val="center"/>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4</w:t>
            </w:r>
          </w:p>
        </w:tc>
        <w:tc>
          <w:tcPr>
            <w:tcW w:w="2275" w:type="dxa"/>
            <w:tcBorders>
              <w:top w:val="single" w:sz="4" w:space="0" w:color="7E7E7E"/>
              <w:left w:val="single" w:sz="4" w:space="0" w:color="7E7E7E"/>
              <w:bottom w:val="single" w:sz="4" w:space="0" w:color="7E7E7E"/>
              <w:right w:val="single" w:sz="4" w:space="0" w:color="7E7E7E"/>
            </w:tcBorders>
          </w:tcPr>
          <w:p w14:paraId="1415F80D" w14:textId="77777777" w:rsidR="0089000E" w:rsidRPr="00872356" w:rsidRDefault="0089000E" w:rsidP="00CE75D2">
            <w:pPr>
              <w:widowControl w:val="0"/>
              <w:pBdr>
                <w:top w:val="nil"/>
                <w:left w:val="nil"/>
                <w:bottom w:val="nil"/>
                <w:right w:val="nil"/>
                <w:between w:val="nil"/>
              </w:pBdr>
              <w:spacing w:after="0" w:line="240" w:lineRule="auto"/>
              <w:rPr>
                <w:rFonts w:ascii="Arial" w:eastAsia="Arial Narrow" w:hAnsi="Arial" w:cs="Arial"/>
                <w:color w:val="000000"/>
                <w:sz w:val="18"/>
                <w:szCs w:val="18"/>
                <w:lang w:val="en-US"/>
              </w:rPr>
            </w:pPr>
          </w:p>
        </w:tc>
      </w:tr>
      <w:tr w:rsidR="0089000E" w:rsidRPr="00872356" w14:paraId="2343383F" w14:textId="77777777" w:rsidTr="00CE75D2">
        <w:trPr>
          <w:gridAfter w:val="1"/>
          <w:wAfter w:w="7" w:type="dxa"/>
          <w:trHeight w:val="197"/>
        </w:trPr>
        <w:tc>
          <w:tcPr>
            <w:tcW w:w="5900" w:type="dxa"/>
            <w:tcBorders>
              <w:top w:val="single" w:sz="4" w:space="0" w:color="7E7E7E"/>
              <w:left w:val="single" w:sz="4" w:space="0" w:color="7E7E7E"/>
              <w:bottom w:val="single" w:sz="4" w:space="0" w:color="7E7E7E"/>
              <w:right w:val="single" w:sz="4" w:space="0" w:color="7E7E7E"/>
            </w:tcBorders>
          </w:tcPr>
          <w:p w14:paraId="22B88CD0" w14:textId="77777777" w:rsidR="0089000E" w:rsidRPr="00872356" w:rsidRDefault="0089000E" w:rsidP="00CE75D2">
            <w:pPr>
              <w:widowControl w:val="0"/>
              <w:pBdr>
                <w:top w:val="nil"/>
                <w:left w:val="nil"/>
                <w:bottom w:val="nil"/>
                <w:right w:val="nil"/>
                <w:between w:val="nil"/>
              </w:pBdr>
              <w:spacing w:after="0" w:line="240" w:lineRule="auto"/>
              <w:ind w:left="107"/>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F7. Quality of UNCT collective and joint efforts</w:t>
            </w:r>
          </w:p>
        </w:tc>
        <w:tc>
          <w:tcPr>
            <w:tcW w:w="1080" w:type="dxa"/>
            <w:tcBorders>
              <w:top w:val="single" w:sz="4" w:space="0" w:color="7E7E7E"/>
              <w:left w:val="single" w:sz="4" w:space="0" w:color="7E7E7E"/>
              <w:bottom w:val="single" w:sz="4" w:space="0" w:color="7E7E7E"/>
              <w:right w:val="single" w:sz="4" w:space="0" w:color="7E7E7E"/>
            </w:tcBorders>
          </w:tcPr>
          <w:p w14:paraId="1CFEC2E8" w14:textId="77777777" w:rsidR="0089000E" w:rsidRPr="00872356" w:rsidRDefault="0089000E" w:rsidP="00CE75D2">
            <w:pPr>
              <w:widowControl w:val="0"/>
              <w:pBdr>
                <w:top w:val="nil"/>
                <w:left w:val="nil"/>
                <w:bottom w:val="nil"/>
                <w:right w:val="nil"/>
                <w:between w:val="nil"/>
              </w:pBdr>
              <w:spacing w:after="0" w:line="240" w:lineRule="auto"/>
              <w:jc w:val="center"/>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4</w:t>
            </w:r>
          </w:p>
        </w:tc>
        <w:tc>
          <w:tcPr>
            <w:tcW w:w="2275" w:type="dxa"/>
            <w:tcBorders>
              <w:top w:val="single" w:sz="4" w:space="0" w:color="7E7E7E"/>
              <w:left w:val="single" w:sz="4" w:space="0" w:color="7E7E7E"/>
              <w:bottom w:val="single" w:sz="4" w:space="0" w:color="7E7E7E"/>
              <w:right w:val="single" w:sz="4" w:space="0" w:color="7E7E7E"/>
            </w:tcBorders>
          </w:tcPr>
          <w:p w14:paraId="748812B9" w14:textId="77777777" w:rsidR="0089000E" w:rsidRPr="00872356" w:rsidRDefault="0089000E" w:rsidP="00CE75D2">
            <w:pPr>
              <w:widowControl w:val="0"/>
              <w:pBdr>
                <w:top w:val="nil"/>
                <w:left w:val="nil"/>
                <w:bottom w:val="nil"/>
                <w:right w:val="nil"/>
                <w:between w:val="nil"/>
              </w:pBdr>
              <w:spacing w:after="0" w:line="240" w:lineRule="auto"/>
              <w:rPr>
                <w:rFonts w:ascii="Arial" w:eastAsia="Arial Narrow" w:hAnsi="Arial" w:cs="Arial"/>
                <w:color w:val="000000"/>
                <w:sz w:val="18"/>
                <w:szCs w:val="18"/>
                <w:lang w:val="en-US"/>
              </w:rPr>
            </w:pPr>
          </w:p>
        </w:tc>
      </w:tr>
      <w:tr w:rsidR="0089000E" w:rsidRPr="00872356" w14:paraId="1EF8DCD9" w14:textId="77777777" w:rsidTr="00CE75D2">
        <w:trPr>
          <w:gridAfter w:val="1"/>
          <w:wAfter w:w="7" w:type="dxa"/>
          <w:trHeight w:val="388"/>
        </w:trPr>
        <w:tc>
          <w:tcPr>
            <w:tcW w:w="5900" w:type="dxa"/>
            <w:tcBorders>
              <w:top w:val="single" w:sz="4" w:space="0" w:color="7E7E7E"/>
              <w:left w:val="single" w:sz="4" w:space="0" w:color="7E7E7E"/>
              <w:bottom w:val="single" w:sz="4" w:space="0" w:color="7E7E7E"/>
              <w:right w:val="single" w:sz="4" w:space="0" w:color="7E7E7E"/>
            </w:tcBorders>
            <w:shd w:val="clear" w:color="auto" w:fill="006FC0"/>
          </w:tcPr>
          <w:p w14:paraId="64D1983C" w14:textId="77777777" w:rsidR="0089000E" w:rsidRPr="00872356" w:rsidRDefault="0089000E" w:rsidP="00CE75D2">
            <w:pPr>
              <w:widowControl w:val="0"/>
              <w:pBdr>
                <w:top w:val="nil"/>
                <w:left w:val="nil"/>
                <w:bottom w:val="nil"/>
                <w:right w:val="nil"/>
                <w:between w:val="nil"/>
              </w:pBdr>
              <w:spacing w:after="0" w:line="240" w:lineRule="auto"/>
              <w:ind w:left="107"/>
              <w:rPr>
                <w:rFonts w:ascii="Arial" w:eastAsia="Arial Narrow" w:hAnsi="Arial" w:cs="Arial"/>
                <w:color w:val="000000"/>
                <w:sz w:val="16"/>
                <w:szCs w:val="16"/>
                <w:lang w:val="en-US"/>
              </w:rPr>
            </w:pPr>
            <w:r w:rsidRPr="00872356">
              <w:rPr>
                <w:rFonts w:ascii="Arial" w:eastAsia="Arial Narrow" w:hAnsi="Arial" w:cs="Arial"/>
                <w:color w:val="FFFFFF"/>
                <w:sz w:val="16"/>
                <w:szCs w:val="16"/>
                <w:lang w:val="en-US"/>
              </w:rPr>
              <w:t>Overall rating</w:t>
            </w:r>
          </w:p>
        </w:tc>
        <w:tc>
          <w:tcPr>
            <w:tcW w:w="1080" w:type="dxa"/>
            <w:tcBorders>
              <w:top w:val="single" w:sz="4" w:space="0" w:color="7E7E7E"/>
              <w:left w:val="single" w:sz="4" w:space="0" w:color="7E7E7E"/>
              <w:bottom w:val="single" w:sz="4" w:space="0" w:color="7E7E7E"/>
              <w:right w:val="single" w:sz="4" w:space="0" w:color="7E7E7E"/>
            </w:tcBorders>
            <w:shd w:val="clear" w:color="auto" w:fill="006FC0"/>
          </w:tcPr>
          <w:p w14:paraId="57CA1D59" w14:textId="77777777" w:rsidR="0089000E" w:rsidRPr="00872356" w:rsidRDefault="0089000E" w:rsidP="00CE75D2">
            <w:pPr>
              <w:widowControl w:val="0"/>
              <w:pBdr>
                <w:top w:val="nil"/>
                <w:left w:val="nil"/>
                <w:bottom w:val="nil"/>
                <w:right w:val="nil"/>
                <w:between w:val="nil"/>
              </w:pBdr>
              <w:spacing w:after="0" w:line="240" w:lineRule="auto"/>
              <w:jc w:val="center"/>
              <w:rPr>
                <w:rFonts w:ascii="Arial" w:eastAsia="Arial Narrow" w:hAnsi="Arial" w:cs="Arial"/>
                <w:color w:val="000000"/>
                <w:sz w:val="16"/>
                <w:szCs w:val="16"/>
                <w:lang w:val="en-US"/>
              </w:rPr>
            </w:pPr>
            <w:r w:rsidRPr="00872356">
              <w:rPr>
                <w:rFonts w:ascii="Arial" w:eastAsia="Arial Narrow" w:hAnsi="Arial" w:cs="Arial"/>
                <w:color w:val="FFFFFF"/>
                <w:sz w:val="16"/>
                <w:szCs w:val="16"/>
                <w:lang w:val="en-US"/>
              </w:rPr>
              <w:t>5</w:t>
            </w:r>
          </w:p>
        </w:tc>
        <w:tc>
          <w:tcPr>
            <w:tcW w:w="2275" w:type="dxa"/>
            <w:tcBorders>
              <w:top w:val="single" w:sz="4" w:space="0" w:color="7E7E7E"/>
              <w:left w:val="single" w:sz="4" w:space="0" w:color="7E7E7E"/>
              <w:bottom w:val="single" w:sz="4" w:space="0" w:color="7E7E7E"/>
              <w:right w:val="single" w:sz="4" w:space="0" w:color="7E7E7E"/>
            </w:tcBorders>
            <w:shd w:val="clear" w:color="auto" w:fill="006FC0"/>
          </w:tcPr>
          <w:p w14:paraId="7FD4BA37" w14:textId="77777777" w:rsidR="0089000E" w:rsidRPr="00872356" w:rsidRDefault="0089000E" w:rsidP="00CE75D2">
            <w:pPr>
              <w:widowControl w:val="0"/>
              <w:pBdr>
                <w:top w:val="nil"/>
                <w:left w:val="nil"/>
                <w:bottom w:val="nil"/>
                <w:right w:val="nil"/>
                <w:between w:val="nil"/>
              </w:pBdr>
              <w:spacing w:after="0" w:line="240" w:lineRule="auto"/>
              <w:rPr>
                <w:rFonts w:ascii="Arial" w:eastAsia="Arial Narrow" w:hAnsi="Arial" w:cs="Arial"/>
                <w:color w:val="000000"/>
                <w:sz w:val="18"/>
                <w:szCs w:val="18"/>
                <w:lang w:val="en-US"/>
              </w:rPr>
            </w:pPr>
          </w:p>
        </w:tc>
      </w:tr>
    </w:tbl>
    <w:p w14:paraId="4C3D36E4" w14:textId="77777777" w:rsidR="0089000E" w:rsidRPr="00872356" w:rsidRDefault="0089000E" w:rsidP="0089000E">
      <w:pPr>
        <w:spacing w:after="12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tab/>
      </w:r>
    </w:p>
    <w:p w14:paraId="636F9C4C" w14:textId="77777777" w:rsidR="0089000E" w:rsidRPr="00872356" w:rsidRDefault="0089000E" w:rsidP="0089000E">
      <w:pPr>
        <w:pStyle w:val="Annex"/>
        <w:rPr>
          <w:rFonts w:ascii="Arial" w:hAnsi="Arial" w:cs="Arial"/>
        </w:rPr>
      </w:pPr>
      <w:bookmarkStart w:id="31" w:name="_Toc186233471"/>
      <w:r w:rsidRPr="00872356">
        <w:rPr>
          <w:rFonts w:ascii="Arial" w:hAnsi="Arial" w:cs="Arial"/>
        </w:rPr>
        <w:lastRenderedPageBreak/>
        <w:t xml:space="preserve">Annex 1: </w:t>
      </w:r>
      <w:proofErr w:type="spellStart"/>
      <w:r w:rsidRPr="00872356">
        <w:rPr>
          <w:rFonts w:ascii="Arial" w:hAnsi="Arial" w:cs="Arial"/>
        </w:rPr>
        <w:t>ToR</w:t>
      </w:r>
      <w:proofErr w:type="spellEnd"/>
      <w:r w:rsidRPr="00872356">
        <w:rPr>
          <w:rFonts w:ascii="Arial" w:hAnsi="Arial" w:cs="Arial"/>
        </w:rPr>
        <w:t xml:space="preserve"> for the Evaluation of the UNSDCF 2021-2025 Georgia</w:t>
      </w:r>
      <w:bookmarkEnd w:id="31"/>
    </w:p>
    <w:p w14:paraId="4BCBF6C9" w14:textId="77777777" w:rsidR="0089000E" w:rsidRPr="00872356" w:rsidRDefault="0089000E" w:rsidP="0089000E">
      <w:pPr>
        <w:spacing w:after="120" w:line="240" w:lineRule="auto"/>
        <w:rPr>
          <w:rFonts w:ascii="Arial" w:eastAsia="Arial Narrow" w:hAnsi="Arial" w:cs="Arial"/>
          <w:sz w:val="18"/>
          <w:szCs w:val="18"/>
          <w:lang w:val="en-US"/>
        </w:rPr>
      </w:pPr>
    </w:p>
    <w:bookmarkStart w:id="32" w:name="_MON_1803038368"/>
    <w:bookmarkEnd w:id="32"/>
    <w:p w14:paraId="6AC75B6D" w14:textId="77777777" w:rsidR="0089000E" w:rsidRPr="00872356" w:rsidRDefault="0089000E" w:rsidP="0089000E">
      <w:pPr>
        <w:spacing w:after="120" w:line="240" w:lineRule="auto"/>
        <w:jc w:val="center"/>
        <w:rPr>
          <w:rFonts w:ascii="Arial" w:eastAsia="Arial Narrow" w:hAnsi="Arial" w:cs="Arial"/>
          <w:sz w:val="18"/>
          <w:szCs w:val="18"/>
          <w:lang w:val="en-US"/>
        </w:rPr>
      </w:pPr>
      <w:r>
        <w:object w:dxaOrig="1491" w:dyaOrig="977" w14:anchorId="0B9381D2">
          <v:shape id="_x0000_i1025" type="#_x0000_t75" style="width:75.3pt;height:48.35pt" o:ole="">
            <v:imagedata r:id="rId43" o:title=""/>
          </v:shape>
          <o:OLEObject Type="Embed" ProgID="Word.Document.12" ShapeID="_x0000_i1025" DrawAspect="Icon" ObjectID="_1803472350" r:id="rId44">
            <o:FieldCodes>\s</o:FieldCodes>
          </o:OLEObject>
        </w:object>
      </w:r>
    </w:p>
    <w:p w14:paraId="7D0B5FB4" w14:textId="77777777" w:rsidR="0089000E" w:rsidRPr="00872356" w:rsidRDefault="0089000E" w:rsidP="0089000E">
      <w:pPr>
        <w:spacing w:after="120" w:line="240" w:lineRule="auto"/>
        <w:jc w:val="center"/>
        <w:rPr>
          <w:rFonts w:ascii="Arial" w:eastAsia="Arial Narrow" w:hAnsi="Arial" w:cs="Arial"/>
          <w:sz w:val="18"/>
          <w:szCs w:val="18"/>
          <w:lang w:val="en-US"/>
        </w:rPr>
      </w:pPr>
    </w:p>
    <w:p w14:paraId="38636704" w14:textId="77777777" w:rsidR="0089000E" w:rsidRPr="00872356" w:rsidRDefault="0089000E" w:rsidP="0089000E">
      <w:pPr>
        <w:spacing w:after="120" w:line="240" w:lineRule="auto"/>
        <w:jc w:val="center"/>
        <w:rPr>
          <w:rFonts w:ascii="Arial" w:eastAsia="Arial Narrow" w:hAnsi="Arial" w:cs="Arial"/>
          <w:sz w:val="18"/>
          <w:szCs w:val="18"/>
          <w:lang w:val="en-US"/>
        </w:rPr>
      </w:pPr>
    </w:p>
    <w:p w14:paraId="5873CA36" w14:textId="77777777" w:rsidR="0089000E" w:rsidRPr="00872356" w:rsidRDefault="0089000E" w:rsidP="0089000E">
      <w:pPr>
        <w:spacing w:after="120" w:line="240" w:lineRule="auto"/>
        <w:jc w:val="center"/>
        <w:rPr>
          <w:rFonts w:ascii="Arial" w:eastAsia="Arial Narrow" w:hAnsi="Arial" w:cs="Arial"/>
          <w:sz w:val="18"/>
          <w:szCs w:val="18"/>
          <w:lang w:val="en-US"/>
        </w:rPr>
      </w:pPr>
    </w:p>
    <w:p w14:paraId="6D215793" w14:textId="77777777" w:rsidR="0089000E" w:rsidRPr="00872356" w:rsidRDefault="0089000E" w:rsidP="0089000E">
      <w:pPr>
        <w:spacing w:after="120" w:line="240" w:lineRule="auto"/>
        <w:jc w:val="center"/>
        <w:rPr>
          <w:rFonts w:ascii="Arial" w:eastAsia="Arial Narrow" w:hAnsi="Arial" w:cs="Arial"/>
          <w:sz w:val="18"/>
          <w:szCs w:val="18"/>
          <w:lang w:val="en-US"/>
        </w:rPr>
      </w:pPr>
    </w:p>
    <w:p w14:paraId="33299A10" w14:textId="77777777" w:rsidR="0089000E" w:rsidRPr="00872356" w:rsidRDefault="0089000E" w:rsidP="0089000E">
      <w:pPr>
        <w:spacing w:after="120" w:line="240" w:lineRule="auto"/>
        <w:jc w:val="center"/>
        <w:rPr>
          <w:rFonts w:ascii="Arial" w:eastAsia="Arial Narrow" w:hAnsi="Arial" w:cs="Arial"/>
          <w:sz w:val="18"/>
          <w:szCs w:val="18"/>
          <w:lang w:val="en-US"/>
        </w:rPr>
      </w:pPr>
    </w:p>
    <w:p w14:paraId="5E0834CC" w14:textId="77777777" w:rsidR="0089000E" w:rsidRPr="00872356" w:rsidRDefault="0089000E" w:rsidP="0089000E">
      <w:pPr>
        <w:spacing w:after="120" w:line="240" w:lineRule="auto"/>
        <w:jc w:val="center"/>
        <w:rPr>
          <w:rFonts w:ascii="Arial" w:eastAsia="Arial Narrow" w:hAnsi="Arial" w:cs="Arial"/>
          <w:sz w:val="18"/>
          <w:szCs w:val="18"/>
          <w:lang w:val="en-US"/>
        </w:rPr>
      </w:pPr>
    </w:p>
    <w:p w14:paraId="7BDE5FE8" w14:textId="77777777" w:rsidR="0089000E" w:rsidRPr="00872356" w:rsidRDefault="0089000E" w:rsidP="0089000E">
      <w:pPr>
        <w:spacing w:after="120" w:line="240" w:lineRule="auto"/>
        <w:jc w:val="center"/>
        <w:rPr>
          <w:rFonts w:ascii="Arial" w:eastAsia="Arial Narrow" w:hAnsi="Arial" w:cs="Arial"/>
          <w:sz w:val="18"/>
          <w:szCs w:val="18"/>
          <w:lang w:val="en-US"/>
        </w:rPr>
      </w:pPr>
    </w:p>
    <w:p w14:paraId="1D123368" w14:textId="77777777" w:rsidR="0089000E" w:rsidRPr="00872356" w:rsidRDefault="0089000E" w:rsidP="0089000E">
      <w:pPr>
        <w:spacing w:after="120" w:line="240" w:lineRule="auto"/>
        <w:jc w:val="center"/>
        <w:rPr>
          <w:rFonts w:ascii="Arial" w:eastAsia="Arial Narrow" w:hAnsi="Arial" w:cs="Arial"/>
          <w:sz w:val="18"/>
          <w:szCs w:val="18"/>
          <w:lang w:val="en-US"/>
        </w:rPr>
      </w:pPr>
    </w:p>
    <w:p w14:paraId="5E4AD474" w14:textId="77777777" w:rsidR="0089000E" w:rsidRPr="00872356" w:rsidRDefault="0089000E" w:rsidP="0089000E">
      <w:pPr>
        <w:spacing w:after="120" w:line="240" w:lineRule="auto"/>
        <w:jc w:val="center"/>
        <w:rPr>
          <w:rFonts w:ascii="Arial" w:eastAsia="Arial Narrow" w:hAnsi="Arial" w:cs="Arial"/>
          <w:sz w:val="18"/>
          <w:szCs w:val="18"/>
          <w:lang w:val="en-US"/>
        </w:rPr>
      </w:pPr>
    </w:p>
    <w:p w14:paraId="77C53E67" w14:textId="77777777" w:rsidR="0089000E" w:rsidRPr="00872356" w:rsidRDefault="0089000E" w:rsidP="0089000E">
      <w:pPr>
        <w:spacing w:after="120" w:line="240" w:lineRule="auto"/>
        <w:jc w:val="center"/>
        <w:rPr>
          <w:rFonts w:ascii="Arial" w:eastAsia="Arial Narrow" w:hAnsi="Arial" w:cs="Arial"/>
          <w:sz w:val="18"/>
          <w:szCs w:val="18"/>
          <w:lang w:val="en-US"/>
        </w:rPr>
        <w:sectPr w:rsidR="0089000E" w:rsidRPr="00872356" w:rsidSect="0089000E">
          <w:pgSz w:w="12240" w:h="15840"/>
          <w:pgMar w:top="1440" w:right="1440" w:bottom="1440" w:left="1440" w:header="720" w:footer="720" w:gutter="0"/>
          <w:cols w:space="720"/>
          <w:titlePg/>
        </w:sectPr>
      </w:pPr>
    </w:p>
    <w:p w14:paraId="64F7F492" w14:textId="77777777" w:rsidR="0089000E" w:rsidRPr="00872356" w:rsidRDefault="0089000E" w:rsidP="0089000E">
      <w:pPr>
        <w:pStyle w:val="Annex"/>
        <w:rPr>
          <w:rFonts w:ascii="Arial" w:hAnsi="Arial" w:cs="Arial"/>
        </w:rPr>
      </w:pPr>
      <w:bookmarkStart w:id="33" w:name="_Toc186233472"/>
      <w:r w:rsidRPr="00872356">
        <w:rPr>
          <w:rFonts w:ascii="Arial" w:hAnsi="Arial" w:cs="Arial"/>
        </w:rPr>
        <w:lastRenderedPageBreak/>
        <w:t>Annex 2: Evaluation design matrix</w:t>
      </w:r>
      <w:bookmarkEnd w:id="33"/>
    </w:p>
    <w:tbl>
      <w:tblPr>
        <w:tblW w:w="14950" w:type="dxa"/>
        <w:tblInd w:w="-10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1430"/>
        <w:gridCol w:w="2610"/>
        <w:gridCol w:w="5950"/>
        <w:gridCol w:w="2430"/>
        <w:gridCol w:w="2530"/>
      </w:tblGrid>
      <w:tr w:rsidR="0089000E" w:rsidRPr="00872356" w14:paraId="5E3331B4" w14:textId="77777777" w:rsidTr="00CE75D2">
        <w:tc>
          <w:tcPr>
            <w:tcW w:w="1430" w:type="dxa"/>
            <w:tcBorders>
              <w:top w:val="single" w:sz="8" w:space="0" w:color="000000"/>
              <w:left w:val="single" w:sz="8" w:space="0" w:color="000000"/>
              <w:bottom w:val="single" w:sz="8" w:space="0" w:color="000000"/>
              <w:right w:val="single" w:sz="8" w:space="0" w:color="000000"/>
            </w:tcBorders>
            <w:shd w:val="clear" w:color="auto" w:fill="DEEBF6"/>
          </w:tcPr>
          <w:p w14:paraId="176E6852" w14:textId="77777777" w:rsidR="0089000E" w:rsidRPr="00872356" w:rsidRDefault="0089000E" w:rsidP="00CE75D2">
            <w:pPr>
              <w:spacing w:after="0" w:line="240" w:lineRule="auto"/>
              <w:jc w:val="center"/>
              <w:rPr>
                <w:rFonts w:ascii="Arial" w:eastAsia="Arial Narrow" w:hAnsi="Arial" w:cs="Arial"/>
                <w:smallCaps/>
                <w:color w:val="44546A"/>
                <w:sz w:val="18"/>
                <w:szCs w:val="18"/>
                <w:lang w:val="en-US"/>
              </w:rPr>
            </w:pPr>
            <w:r w:rsidRPr="00872356">
              <w:rPr>
                <w:rFonts w:ascii="Arial" w:eastAsia="Arial Narrow" w:hAnsi="Arial" w:cs="Arial"/>
                <w:smallCaps/>
                <w:color w:val="44546A"/>
                <w:sz w:val="18"/>
                <w:szCs w:val="18"/>
                <w:lang w:val="en-US"/>
              </w:rPr>
              <w:t>CRITERIA</w:t>
            </w:r>
          </w:p>
        </w:tc>
        <w:tc>
          <w:tcPr>
            <w:tcW w:w="2610" w:type="dxa"/>
            <w:tcBorders>
              <w:top w:val="single" w:sz="8" w:space="0" w:color="000000"/>
              <w:left w:val="single" w:sz="8" w:space="0" w:color="000000"/>
              <w:bottom w:val="single" w:sz="8" w:space="0" w:color="000000"/>
              <w:right w:val="single" w:sz="8" w:space="0" w:color="000000"/>
            </w:tcBorders>
            <w:shd w:val="clear" w:color="auto" w:fill="DEEBF6"/>
          </w:tcPr>
          <w:p w14:paraId="01A4DF1F" w14:textId="77777777" w:rsidR="0089000E" w:rsidRPr="00872356" w:rsidRDefault="0089000E" w:rsidP="00CE75D2">
            <w:pPr>
              <w:spacing w:after="0" w:line="240" w:lineRule="auto"/>
              <w:jc w:val="center"/>
              <w:rPr>
                <w:rFonts w:ascii="Arial" w:eastAsia="Arial Narrow" w:hAnsi="Arial" w:cs="Arial"/>
                <w:smallCaps/>
                <w:color w:val="44546A"/>
                <w:sz w:val="18"/>
                <w:szCs w:val="18"/>
                <w:lang w:val="en-US"/>
              </w:rPr>
            </w:pPr>
            <w:r w:rsidRPr="00872356">
              <w:rPr>
                <w:rFonts w:ascii="Arial" w:eastAsia="Arial Narrow" w:hAnsi="Arial" w:cs="Arial"/>
                <w:smallCaps/>
                <w:color w:val="44546A"/>
                <w:sz w:val="18"/>
                <w:szCs w:val="18"/>
                <w:lang w:val="en-US"/>
              </w:rPr>
              <w:t>PRIMARY QUESTIONS</w:t>
            </w:r>
          </w:p>
        </w:tc>
        <w:tc>
          <w:tcPr>
            <w:tcW w:w="5950" w:type="dxa"/>
            <w:tcBorders>
              <w:top w:val="single" w:sz="8" w:space="0" w:color="000000"/>
              <w:left w:val="single" w:sz="8" w:space="0" w:color="000000"/>
              <w:bottom w:val="single" w:sz="8" w:space="0" w:color="000000"/>
              <w:right w:val="single" w:sz="8" w:space="0" w:color="000000"/>
            </w:tcBorders>
            <w:shd w:val="clear" w:color="auto" w:fill="DEEBF6"/>
          </w:tcPr>
          <w:p w14:paraId="2D1046C2" w14:textId="77777777" w:rsidR="0089000E" w:rsidRPr="00872356" w:rsidRDefault="0089000E" w:rsidP="00CE75D2">
            <w:pPr>
              <w:spacing w:after="0" w:line="240" w:lineRule="auto"/>
              <w:jc w:val="center"/>
              <w:rPr>
                <w:rFonts w:ascii="Arial" w:eastAsia="Arial Narrow" w:hAnsi="Arial" w:cs="Arial"/>
                <w:smallCaps/>
                <w:color w:val="44546A"/>
                <w:sz w:val="18"/>
                <w:szCs w:val="18"/>
                <w:lang w:val="en-US"/>
              </w:rPr>
            </w:pPr>
            <w:r w:rsidRPr="00872356">
              <w:rPr>
                <w:rFonts w:ascii="Arial" w:eastAsia="Arial Narrow" w:hAnsi="Arial" w:cs="Arial"/>
                <w:smallCaps/>
                <w:color w:val="44546A"/>
                <w:sz w:val="18"/>
                <w:szCs w:val="18"/>
                <w:lang w:val="en-US"/>
              </w:rPr>
              <w:t>SUB-QUESTIONS</w:t>
            </w:r>
          </w:p>
        </w:tc>
        <w:tc>
          <w:tcPr>
            <w:tcW w:w="2430" w:type="dxa"/>
            <w:tcBorders>
              <w:top w:val="single" w:sz="8" w:space="0" w:color="000000"/>
              <w:left w:val="single" w:sz="8" w:space="0" w:color="000000"/>
              <w:bottom w:val="single" w:sz="8" w:space="0" w:color="000000"/>
              <w:right w:val="single" w:sz="8" w:space="0" w:color="000000"/>
            </w:tcBorders>
            <w:shd w:val="clear" w:color="auto" w:fill="DEEBF6"/>
          </w:tcPr>
          <w:p w14:paraId="6477578B" w14:textId="77777777" w:rsidR="0089000E" w:rsidRPr="00872356" w:rsidRDefault="0089000E" w:rsidP="00CE75D2">
            <w:pPr>
              <w:spacing w:after="0" w:line="240" w:lineRule="auto"/>
              <w:jc w:val="center"/>
              <w:rPr>
                <w:rFonts w:ascii="Arial" w:eastAsia="Arial Narrow" w:hAnsi="Arial" w:cs="Arial"/>
                <w:smallCaps/>
                <w:color w:val="44546A"/>
                <w:sz w:val="18"/>
                <w:szCs w:val="18"/>
                <w:lang w:val="en-US"/>
              </w:rPr>
            </w:pPr>
            <w:r w:rsidRPr="00872356">
              <w:rPr>
                <w:rFonts w:ascii="Arial" w:eastAsia="Arial Narrow" w:hAnsi="Arial" w:cs="Arial"/>
                <w:smallCaps/>
                <w:color w:val="44546A"/>
                <w:sz w:val="18"/>
                <w:szCs w:val="18"/>
                <w:lang w:val="en-US"/>
              </w:rPr>
              <w:t xml:space="preserve">RELEVANT INDICATORS </w:t>
            </w:r>
          </w:p>
        </w:tc>
        <w:tc>
          <w:tcPr>
            <w:tcW w:w="2530" w:type="dxa"/>
            <w:tcBorders>
              <w:top w:val="single" w:sz="8" w:space="0" w:color="000000"/>
              <w:left w:val="single" w:sz="8" w:space="0" w:color="000000"/>
              <w:bottom w:val="single" w:sz="8" w:space="0" w:color="000000"/>
              <w:right w:val="single" w:sz="8" w:space="0" w:color="000000"/>
            </w:tcBorders>
            <w:shd w:val="clear" w:color="auto" w:fill="DEEBF6"/>
          </w:tcPr>
          <w:p w14:paraId="51665762" w14:textId="77777777" w:rsidR="0089000E" w:rsidRPr="00872356" w:rsidRDefault="0089000E" w:rsidP="00CE75D2">
            <w:pPr>
              <w:spacing w:after="0" w:line="240" w:lineRule="auto"/>
              <w:jc w:val="center"/>
              <w:rPr>
                <w:rFonts w:ascii="Arial" w:eastAsia="Arial Narrow" w:hAnsi="Arial" w:cs="Arial"/>
                <w:smallCaps/>
                <w:color w:val="44546A"/>
                <w:sz w:val="18"/>
                <w:szCs w:val="18"/>
                <w:lang w:val="en-US"/>
              </w:rPr>
            </w:pPr>
            <w:r w:rsidRPr="00872356">
              <w:rPr>
                <w:rFonts w:ascii="Arial" w:eastAsia="Arial Narrow" w:hAnsi="Arial" w:cs="Arial"/>
                <w:smallCaps/>
                <w:color w:val="44546A"/>
                <w:sz w:val="18"/>
                <w:szCs w:val="18"/>
                <w:lang w:val="en-US"/>
              </w:rPr>
              <w:t>DATA COLLECTION SOURCES</w:t>
            </w:r>
          </w:p>
        </w:tc>
      </w:tr>
      <w:tr w:rsidR="0089000E" w:rsidRPr="00872356" w14:paraId="37096EE6" w14:textId="77777777" w:rsidTr="00CE75D2">
        <w:trPr>
          <w:trHeight w:val="1690"/>
        </w:trPr>
        <w:tc>
          <w:tcPr>
            <w:tcW w:w="1430" w:type="dxa"/>
            <w:tcBorders>
              <w:top w:val="single" w:sz="8" w:space="0" w:color="000000"/>
              <w:left w:val="single" w:sz="8" w:space="0" w:color="000000"/>
              <w:bottom w:val="single" w:sz="8" w:space="0" w:color="000000"/>
              <w:right w:val="single" w:sz="8" w:space="0" w:color="000000"/>
            </w:tcBorders>
          </w:tcPr>
          <w:p w14:paraId="6D069DD4" w14:textId="77777777" w:rsidR="0089000E" w:rsidRPr="00872356" w:rsidRDefault="0089000E" w:rsidP="00CE75D2">
            <w:pPr>
              <w:spacing w:after="0" w:line="240" w:lineRule="auto"/>
              <w:rPr>
                <w:rFonts w:ascii="Arial" w:eastAsia="Arial Narrow" w:hAnsi="Arial" w:cs="Arial"/>
                <w:sz w:val="18"/>
                <w:szCs w:val="18"/>
                <w:lang w:val="en-US"/>
              </w:rPr>
            </w:pPr>
            <w:r w:rsidRPr="00872356">
              <w:rPr>
                <w:rFonts w:ascii="Arial" w:eastAsia="Arial Narrow" w:hAnsi="Arial" w:cs="Arial"/>
                <w:b/>
                <w:sz w:val="18"/>
                <w:szCs w:val="18"/>
                <w:lang w:val="en-US"/>
              </w:rPr>
              <w:t xml:space="preserve">Relevance and adaptability </w:t>
            </w:r>
          </w:p>
          <w:p w14:paraId="31E1CD3F" w14:textId="77777777" w:rsidR="0089000E" w:rsidRPr="00872356" w:rsidRDefault="0089000E" w:rsidP="00CE75D2">
            <w:pPr>
              <w:pStyle w:val="Heading4"/>
              <w:spacing w:before="0" w:after="0" w:line="240" w:lineRule="auto"/>
              <w:rPr>
                <w:rFonts w:ascii="Arial" w:eastAsia="Arial Narrow" w:hAnsi="Arial" w:cs="Arial"/>
                <w:sz w:val="18"/>
                <w:szCs w:val="18"/>
                <w:lang w:val="en-US"/>
              </w:rPr>
            </w:pPr>
            <w:r w:rsidRPr="00872356">
              <w:rPr>
                <w:rFonts w:ascii="Arial" w:eastAsia="Arial Narrow" w:hAnsi="Arial" w:cs="Arial"/>
                <w:i w:val="0"/>
                <w:color w:val="111111"/>
                <w:sz w:val="18"/>
                <w:szCs w:val="18"/>
                <w:lang w:val="en-US"/>
              </w:rPr>
              <w:t>IS THE CF DOING THE RIGHT THINGS AND ADAPTED WELL TO EMERGING NEEDS?</w:t>
            </w:r>
          </w:p>
        </w:tc>
        <w:tc>
          <w:tcPr>
            <w:tcW w:w="2610" w:type="dxa"/>
            <w:tcBorders>
              <w:top w:val="single" w:sz="8" w:space="0" w:color="000000"/>
              <w:left w:val="single" w:sz="8" w:space="0" w:color="000000"/>
              <w:bottom w:val="single" w:sz="8" w:space="0" w:color="000000"/>
              <w:right w:val="single" w:sz="8" w:space="0" w:color="000000"/>
            </w:tcBorders>
            <w:shd w:val="clear" w:color="auto" w:fill="auto"/>
          </w:tcPr>
          <w:p w14:paraId="3E8BADD9" w14:textId="77777777" w:rsidR="0089000E" w:rsidRPr="00872356" w:rsidRDefault="0089000E">
            <w:pPr>
              <w:numPr>
                <w:ilvl w:val="0"/>
                <w:numId w:val="4"/>
              </w:numPr>
              <w:pBdr>
                <w:top w:val="nil"/>
                <w:left w:val="nil"/>
                <w:bottom w:val="nil"/>
                <w:right w:val="nil"/>
                <w:between w:val="nil"/>
              </w:pBdr>
              <w:spacing w:after="0" w:line="240" w:lineRule="auto"/>
              <w:ind w:left="217" w:hanging="233"/>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 xml:space="preserve">To what extent are the CF objectives aligned and been consistent with the needs, priorities, and policies of the government (including alignment to national development goals and targets, national plans, strategies and frameworks). </w:t>
            </w:r>
          </w:p>
          <w:p w14:paraId="0F992E02" w14:textId="77777777" w:rsidR="0089000E" w:rsidRPr="00872356" w:rsidRDefault="0089000E">
            <w:pPr>
              <w:numPr>
                <w:ilvl w:val="0"/>
                <w:numId w:val="4"/>
              </w:numPr>
              <w:pBdr>
                <w:top w:val="nil"/>
                <w:left w:val="nil"/>
                <w:bottom w:val="nil"/>
                <w:right w:val="nil"/>
                <w:between w:val="nil"/>
              </w:pBdr>
              <w:spacing w:after="0" w:line="240" w:lineRule="auto"/>
              <w:ind w:left="217" w:hanging="233"/>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 xml:space="preserve">To what extent did the implementation of the CF (joint workplan and agencies </w:t>
            </w:r>
            <w:proofErr w:type="spellStart"/>
            <w:r w:rsidRPr="00872356">
              <w:rPr>
                <w:rFonts w:ascii="Arial" w:eastAsia="Arial Narrow" w:hAnsi="Arial" w:cs="Arial"/>
                <w:color w:val="000000"/>
                <w:sz w:val="18"/>
                <w:szCs w:val="18"/>
                <w:lang w:val="en-US"/>
              </w:rPr>
              <w:t>programmes</w:t>
            </w:r>
            <w:proofErr w:type="spellEnd"/>
            <w:r w:rsidRPr="00872356">
              <w:rPr>
                <w:rFonts w:ascii="Arial" w:eastAsia="Arial Narrow" w:hAnsi="Arial" w:cs="Arial"/>
                <w:color w:val="000000"/>
                <w:sz w:val="18"/>
                <w:szCs w:val="18"/>
                <w:lang w:val="en-US"/>
              </w:rPr>
              <w:t>) adjust to emerging issues faced by the country during the implementation?</w:t>
            </w:r>
          </w:p>
        </w:tc>
        <w:tc>
          <w:tcPr>
            <w:tcW w:w="5950" w:type="dxa"/>
            <w:tcBorders>
              <w:top w:val="single" w:sz="8" w:space="0" w:color="000000"/>
              <w:left w:val="single" w:sz="8" w:space="0" w:color="000000"/>
              <w:bottom w:val="single" w:sz="8" w:space="0" w:color="000000"/>
              <w:right w:val="single" w:sz="8" w:space="0" w:color="000000"/>
            </w:tcBorders>
          </w:tcPr>
          <w:p w14:paraId="0286C3D8" w14:textId="77777777" w:rsidR="0089000E" w:rsidRPr="00872356" w:rsidRDefault="0089000E">
            <w:pPr>
              <w:numPr>
                <w:ilvl w:val="0"/>
                <w:numId w:val="12"/>
              </w:numPr>
              <w:pBdr>
                <w:top w:val="nil"/>
                <w:left w:val="nil"/>
                <w:bottom w:val="nil"/>
                <w:right w:val="nil"/>
                <w:between w:val="nil"/>
              </w:pBdr>
              <w:spacing w:after="0" w:line="240" w:lineRule="auto"/>
              <w:ind w:left="194" w:hanging="76"/>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How frequently are the CF objectives reviewed to ensure alignment with government priorities?</w:t>
            </w:r>
          </w:p>
          <w:p w14:paraId="0713E307" w14:textId="77777777" w:rsidR="0089000E" w:rsidRPr="00872356" w:rsidRDefault="0089000E">
            <w:pPr>
              <w:numPr>
                <w:ilvl w:val="0"/>
                <w:numId w:val="12"/>
              </w:numPr>
              <w:pBdr>
                <w:top w:val="nil"/>
                <w:left w:val="nil"/>
                <w:bottom w:val="nil"/>
                <w:right w:val="nil"/>
                <w:between w:val="nil"/>
              </w:pBdr>
              <w:spacing w:after="0" w:line="240" w:lineRule="auto"/>
              <w:ind w:left="194" w:hanging="76"/>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What processes are in place to engage with government stakeholders in setting CF objectives?</w:t>
            </w:r>
          </w:p>
          <w:p w14:paraId="20F947CF" w14:textId="77777777" w:rsidR="0089000E" w:rsidRPr="00872356" w:rsidRDefault="0089000E">
            <w:pPr>
              <w:numPr>
                <w:ilvl w:val="0"/>
                <w:numId w:val="12"/>
              </w:numPr>
              <w:pBdr>
                <w:top w:val="nil"/>
                <w:left w:val="nil"/>
                <w:bottom w:val="nil"/>
                <w:right w:val="nil"/>
                <w:between w:val="nil"/>
              </w:pBdr>
              <w:spacing w:after="0" w:line="240" w:lineRule="auto"/>
              <w:ind w:left="194" w:hanging="76"/>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Are there specific examples where CF objectives have directly contributed to national policy changes?</w:t>
            </w:r>
          </w:p>
          <w:p w14:paraId="16448684" w14:textId="77777777" w:rsidR="0089000E" w:rsidRPr="00872356" w:rsidRDefault="0089000E">
            <w:pPr>
              <w:numPr>
                <w:ilvl w:val="0"/>
                <w:numId w:val="12"/>
              </w:numPr>
              <w:pBdr>
                <w:top w:val="nil"/>
                <w:left w:val="nil"/>
                <w:bottom w:val="nil"/>
                <w:right w:val="nil"/>
                <w:between w:val="nil"/>
              </w:pBdr>
              <w:spacing w:after="0" w:line="240" w:lineRule="auto"/>
              <w:ind w:left="194" w:hanging="76"/>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How were emerging issues identified and prioritized during the implementation of the CF?</w:t>
            </w:r>
          </w:p>
          <w:p w14:paraId="5DE934A1" w14:textId="77777777" w:rsidR="0089000E" w:rsidRPr="00872356" w:rsidRDefault="0089000E">
            <w:pPr>
              <w:numPr>
                <w:ilvl w:val="0"/>
                <w:numId w:val="12"/>
              </w:numPr>
              <w:pBdr>
                <w:top w:val="nil"/>
                <w:left w:val="nil"/>
                <w:bottom w:val="nil"/>
                <w:right w:val="nil"/>
                <w:between w:val="nil"/>
              </w:pBdr>
              <w:spacing w:after="0" w:line="240" w:lineRule="auto"/>
              <w:ind w:left="194" w:hanging="76"/>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What mechanisms were used to adjust the CF implementation in response to these emerging issues?</w:t>
            </w:r>
          </w:p>
          <w:p w14:paraId="5694EF4C" w14:textId="77777777" w:rsidR="0089000E" w:rsidRPr="00872356" w:rsidRDefault="0089000E">
            <w:pPr>
              <w:numPr>
                <w:ilvl w:val="0"/>
                <w:numId w:val="12"/>
              </w:numPr>
              <w:pBdr>
                <w:top w:val="nil"/>
                <w:left w:val="nil"/>
                <w:bottom w:val="nil"/>
                <w:right w:val="nil"/>
                <w:between w:val="nil"/>
              </w:pBdr>
              <w:spacing w:after="0" w:line="240" w:lineRule="auto"/>
              <w:ind w:left="194" w:hanging="76"/>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Were there any significant challenges encountered in adapting to emerging needs, and how were they addressed?</w:t>
            </w:r>
          </w:p>
        </w:tc>
        <w:tc>
          <w:tcPr>
            <w:tcW w:w="2430" w:type="dxa"/>
            <w:tcBorders>
              <w:top w:val="single" w:sz="8" w:space="0" w:color="000000"/>
              <w:left w:val="single" w:sz="8" w:space="0" w:color="000000"/>
              <w:bottom w:val="single" w:sz="8" w:space="0" w:color="000000"/>
              <w:right w:val="single" w:sz="8" w:space="0" w:color="000000"/>
            </w:tcBorders>
          </w:tcPr>
          <w:p w14:paraId="2AAD20DC" w14:textId="77777777" w:rsidR="0089000E" w:rsidRPr="00872356" w:rsidRDefault="0089000E">
            <w:pPr>
              <w:numPr>
                <w:ilvl w:val="0"/>
                <w:numId w:val="5"/>
              </w:numPr>
              <w:pBdr>
                <w:top w:val="nil"/>
                <w:left w:val="nil"/>
                <w:bottom w:val="nil"/>
                <w:right w:val="nil"/>
                <w:between w:val="nil"/>
              </w:pBdr>
              <w:spacing w:after="0" w:line="240" w:lineRule="auto"/>
              <w:ind w:left="161" w:hanging="199"/>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Alignment of CF objectives with national development goals</w:t>
            </w:r>
          </w:p>
          <w:p w14:paraId="4ED26120" w14:textId="77777777" w:rsidR="0089000E" w:rsidRPr="00872356" w:rsidRDefault="0089000E">
            <w:pPr>
              <w:numPr>
                <w:ilvl w:val="0"/>
                <w:numId w:val="5"/>
              </w:numPr>
              <w:pBdr>
                <w:top w:val="nil"/>
                <w:left w:val="nil"/>
                <w:bottom w:val="nil"/>
                <w:right w:val="nil"/>
                <w:between w:val="nil"/>
              </w:pBdr>
              <w:spacing w:after="0" w:line="240" w:lineRule="auto"/>
              <w:ind w:left="161" w:hanging="199"/>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 xml:space="preserve">Positive feedback from government officials on CF relevance </w:t>
            </w:r>
          </w:p>
          <w:p w14:paraId="77E4F438" w14:textId="77777777" w:rsidR="0089000E" w:rsidRPr="00872356" w:rsidRDefault="0089000E">
            <w:pPr>
              <w:numPr>
                <w:ilvl w:val="0"/>
                <w:numId w:val="5"/>
              </w:numPr>
              <w:pBdr>
                <w:top w:val="nil"/>
                <w:left w:val="nil"/>
                <w:bottom w:val="nil"/>
                <w:right w:val="nil"/>
                <w:between w:val="nil"/>
              </w:pBdr>
              <w:spacing w:after="0" w:line="240" w:lineRule="auto"/>
              <w:ind w:left="161" w:hanging="199"/>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Evidence of adjustments in CF implementation to address emerging issues</w:t>
            </w:r>
          </w:p>
          <w:p w14:paraId="257A0241" w14:textId="77777777" w:rsidR="0089000E" w:rsidRPr="00872356" w:rsidRDefault="0089000E">
            <w:pPr>
              <w:numPr>
                <w:ilvl w:val="0"/>
                <w:numId w:val="5"/>
              </w:numPr>
              <w:pBdr>
                <w:top w:val="nil"/>
                <w:left w:val="nil"/>
                <w:bottom w:val="nil"/>
                <w:right w:val="nil"/>
                <w:between w:val="nil"/>
              </w:pBdr>
              <w:spacing w:after="0" w:line="240" w:lineRule="auto"/>
              <w:ind w:left="161" w:hanging="199"/>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Flexibility in joint workplan and program adaptations</w:t>
            </w:r>
          </w:p>
          <w:p w14:paraId="54B53F78" w14:textId="77777777" w:rsidR="0089000E" w:rsidRPr="00872356" w:rsidRDefault="0089000E">
            <w:pPr>
              <w:numPr>
                <w:ilvl w:val="0"/>
                <w:numId w:val="5"/>
              </w:numPr>
              <w:pBdr>
                <w:top w:val="nil"/>
                <w:left w:val="nil"/>
                <w:bottom w:val="nil"/>
                <w:right w:val="nil"/>
                <w:between w:val="nil"/>
              </w:pBdr>
              <w:spacing w:after="0" w:line="240" w:lineRule="auto"/>
              <w:ind w:left="161" w:hanging="199"/>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 xml:space="preserve">CCA and other dev. Partners’ strategic assessments </w:t>
            </w:r>
          </w:p>
          <w:p w14:paraId="4850BFDA" w14:textId="77777777" w:rsidR="0089000E" w:rsidRPr="00872356" w:rsidRDefault="0089000E">
            <w:pPr>
              <w:numPr>
                <w:ilvl w:val="0"/>
                <w:numId w:val="5"/>
              </w:numPr>
              <w:pBdr>
                <w:top w:val="nil"/>
                <w:left w:val="nil"/>
                <w:bottom w:val="nil"/>
                <w:right w:val="nil"/>
                <w:between w:val="nil"/>
              </w:pBdr>
              <w:spacing w:after="0" w:line="240" w:lineRule="auto"/>
              <w:ind w:left="161" w:hanging="199"/>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 xml:space="preserve">UN Agencies’ </w:t>
            </w:r>
            <w:proofErr w:type="spellStart"/>
            <w:r w:rsidRPr="00872356">
              <w:rPr>
                <w:rFonts w:ascii="Arial" w:eastAsia="Arial Narrow" w:hAnsi="Arial" w:cs="Arial"/>
                <w:color w:val="000000"/>
                <w:sz w:val="18"/>
                <w:szCs w:val="18"/>
                <w:lang w:val="en-US"/>
              </w:rPr>
              <w:t>programmes</w:t>
            </w:r>
            <w:proofErr w:type="spellEnd"/>
            <w:r w:rsidRPr="00872356">
              <w:rPr>
                <w:rFonts w:ascii="Arial" w:eastAsia="Arial Narrow" w:hAnsi="Arial" w:cs="Arial"/>
                <w:color w:val="000000"/>
                <w:sz w:val="18"/>
                <w:szCs w:val="18"/>
                <w:lang w:val="en-US"/>
              </w:rPr>
              <w:t xml:space="preserve"> evaluations</w:t>
            </w:r>
          </w:p>
        </w:tc>
        <w:tc>
          <w:tcPr>
            <w:tcW w:w="2530" w:type="dxa"/>
            <w:tcBorders>
              <w:top w:val="single" w:sz="8" w:space="0" w:color="000000"/>
              <w:left w:val="single" w:sz="8" w:space="0" w:color="000000"/>
              <w:bottom w:val="single" w:sz="8" w:space="0" w:color="000000"/>
              <w:right w:val="single" w:sz="8" w:space="0" w:color="000000"/>
            </w:tcBorders>
          </w:tcPr>
          <w:p w14:paraId="5CDCDF31" w14:textId="77777777" w:rsidR="0089000E" w:rsidRPr="00872356" w:rsidRDefault="0089000E">
            <w:pPr>
              <w:numPr>
                <w:ilvl w:val="0"/>
                <w:numId w:val="5"/>
              </w:numPr>
              <w:pBdr>
                <w:top w:val="nil"/>
                <w:left w:val="nil"/>
                <w:bottom w:val="nil"/>
                <w:right w:val="nil"/>
                <w:between w:val="nil"/>
              </w:pBdr>
              <w:spacing w:after="0" w:line="240" w:lineRule="auto"/>
              <w:ind w:left="128" w:hanging="232"/>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Document review (national development plans, CF documents)</w:t>
            </w:r>
          </w:p>
          <w:p w14:paraId="206B4234" w14:textId="77777777" w:rsidR="0089000E" w:rsidRPr="00872356" w:rsidRDefault="0089000E">
            <w:pPr>
              <w:numPr>
                <w:ilvl w:val="0"/>
                <w:numId w:val="5"/>
              </w:numPr>
              <w:pBdr>
                <w:top w:val="nil"/>
                <w:left w:val="nil"/>
                <w:bottom w:val="nil"/>
                <w:right w:val="nil"/>
                <w:between w:val="nil"/>
              </w:pBdr>
              <w:spacing w:after="0" w:line="240" w:lineRule="auto"/>
              <w:ind w:left="128" w:hanging="232"/>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Interviews with government officials and UN staff</w:t>
            </w:r>
          </w:p>
          <w:p w14:paraId="4DD791D7" w14:textId="77777777" w:rsidR="0089000E" w:rsidRPr="00872356" w:rsidRDefault="0089000E">
            <w:pPr>
              <w:numPr>
                <w:ilvl w:val="0"/>
                <w:numId w:val="5"/>
              </w:numPr>
              <w:pBdr>
                <w:top w:val="nil"/>
                <w:left w:val="nil"/>
                <w:bottom w:val="nil"/>
                <w:right w:val="nil"/>
                <w:between w:val="nil"/>
              </w:pBdr>
              <w:spacing w:after="0" w:line="240" w:lineRule="auto"/>
              <w:ind w:left="128" w:hanging="232"/>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 xml:space="preserve">Annual Reports </w:t>
            </w:r>
            <w:proofErr w:type="gramStart"/>
            <w:r w:rsidRPr="00872356">
              <w:rPr>
                <w:rFonts w:ascii="Arial" w:eastAsia="Arial Narrow" w:hAnsi="Arial" w:cs="Arial"/>
                <w:color w:val="000000"/>
                <w:sz w:val="18"/>
                <w:szCs w:val="18"/>
                <w:lang w:val="en-US"/>
              </w:rPr>
              <w:t>of</w:t>
            </w:r>
            <w:proofErr w:type="gramEnd"/>
            <w:r w:rsidRPr="00872356">
              <w:rPr>
                <w:rFonts w:ascii="Arial" w:eastAsia="Arial Narrow" w:hAnsi="Arial" w:cs="Arial"/>
                <w:color w:val="000000"/>
                <w:sz w:val="18"/>
                <w:szCs w:val="18"/>
                <w:lang w:val="en-US"/>
              </w:rPr>
              <w:t xml:space="preserve"> Results Groups</w:t>
            </w:r>
          </w:p>
          <w:p w14:paraId="6202D3D9" w14:textId="77777777" w:rsidR="0089000E" w:rsidRPr="00872356" w:rsidRDefault="0089000E">
            <w:pPr>
              <w:numPr>
                <w:ilvl w:val="0"/>
                <w:numId w:val="5"/>
              </w:numPr>
              <w:pBdr>
                <w:top w:val="nil"/>
                <w:left w:val="nil"/>
                <w:bottom w:val="nil"/>
                <w:right w:val="nil"/>
                <w:between w:val="nil"/>
              </w:pBdr>
              <w:spacing w:after="0" w:line="240" w:lineRule="auto"/>
              <w:ind w:left="128" w:hanging="232"/>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Annual Reports of UNCT</w:t>
            </w:r>
          </w:p>
          <w:p w14:paraId="21861782" w14:textId="77777777" w:rsidR="0089000E" w:rsidRPr="00872356" w:rsidRDefault="0089000E">
            <w:pPr>
              <w:numPr>
                <w:ilvl w:val="0"/>
                <w:numId w:val="5"/>
              </w:numPr>
              <w:pBdr>
                <w:top w:val="nil"/>
                <w:left w:val="nil"/>
                <w:bottom w:val="nil"/>
                <w:right w:val="nil"/>
                <w:between w:val="nil"/>
              </w:pBdr>
              <w:spacing w:after="0" w:line="240" w:lineRule="auto"/>
              <w:ind w:left="128" w:hanging="232"/>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Surveys</w:t>
            </w:r>
          </w:p>
          <w:p w14:paraId="30408A61" w14:textId="77777777" w:rsidR="0089000E" w:rsidRPr="00872356" w:rsidRDefault="0089000E" w:rsidP="00CE75D2">
            <w:pPr>
              <w:pBdr>
                <w:top w:val="nil"/>
                <w:left w:val="nil"/>
                <w:bottom w:val="nil"/>
                <w:right w:val="nil"/>
                <w:between w:val="nil"/>
              </w:pBdr>
              <w:spacing w:after="0" w:line="240" w:lineRule="auto"/>
              <w:ind w:left="128"/>
              <w:rPr>
                <w:rFonts w:ascii="Arial" w:eastAsia="Arial Narrow" w:hAnsi="Arial" w:cs="Arial"/>
                <w:color w:val="000000"/>
                <w:sz w:val="18"/>
                <w:szCs w:val="18"/>
                <w:lang w:val="en-US"/>
              </w:rPr>
            </w:pPr>
          </w:p>
        </w:tc>
      </w:tr>
      <w:tr w:rsidR="0089000E" w:rsidRPr="00872356" w14:paraId="3413A4C3" w14:textId="77777777" w:rsidTr="00CE75D2">
        <w:tc>
          <w:tcPr>
            <w:tcW w:w="1430" w:type="dxa"/>
            <w:tcBorders>
              <w:top w:val="single" w:sz="8" w:space="0" w:color="000000"/>
              <w:left w:val="single" w:sz="8" w:space="0" w:color="000000"/>
              <w:bottom w:val="single" w:sz="8" w:space="0" w:color="000000"/>
              <w:right w:val="single" w:sz="8" w:space="0" w:color="000000"/>
            </w:tcBorders>
          </w:tcPr>
          <w:p w14:paraId="7FF04837" w14:textId="77777777" w:rsidR="0089000E" w:rsidRPr="00872356" w:rsidRDefault="0089000E" w:rsidP="00CE75D2">
            <w:pPr>
              <w:spacing w:after="0" w:line="240" w:lineRule="auto"/>
              <w:rPr>
                <w:rFonts w:ascii="Arial" w:eastAsia="Arial Narrow" w:hAnsi="Arial" w:cs="Arial"/>
                <w:sz w:val="18"/>
                <w:szCs w:val="18"/>
                <w:lang w:val="en-US"/>
              </w:rPr>
            </w:pPr>
            <w:r w:rsidRPr="00872356">
              <w:rPr>
                <w:rFonts w:ascii="Arial" w:eastAsia="Arial Narrow" w:hAnsi="Arial" w:cs="Arial"/>
                <w:b/>
                <w:sz w:val="18"/>
                <w:szCs w:val="18"/>
                <w:lang w:val="en-US"/>
              </w:rPr>
              <w:t xml:space="preserve">Coherence </w:t>
            </w:r>
          </w:p>
          <w:p w14:paraId="400F5DF1" w14:textId="77777777" w:rsidR="0089000E" w:rsidRPr="00872356" w:rsidRDefault="0089000E" w:rsidP="00CE75D2">
            <w:pPr>
              <w:pStyle w:val="Heading4"/>
              <w:spacing w:before="0" w:after="0" w:line="240" w:lineRule="auto"/>
              <w:rPr>
                <w:rFonts w:ascii="Arial" w:eastAsia="Arial Narrow" w:hAnsi="Arial" w:cs="Arial"/>
                <w:sz w:val="18"/>
                <w:szCs w:val="18"/>
                <w:lang w:val="en-US"/>
              </w:rPr>
            </w:pPr>
            <w:r w:rsidRPr="00872356">
              <w:rPr>
                <w:rFonts w:ascii="Arial" w:eastAsia="Arial Narrow" w:hAnsi="Arial" w:cs="Arial"/>
                <w:i w:val="0"/>
                <w:color w:val="111111"/>
                <w:sz w:val="18"/>
                <w:szCs w:val="18"/>
                <w:lang w:val="en-US"/>
              </w:rPr>
              <w:t>HOW WELL DOES THE CF FIT?</w:t>
            </w:r>
          </w:p>
          <w:p w14:paraId="2893B90C" w14:textId="77777777" w:rsidR="0089000E" w:rsidRPr="00872356" w:rsidRDefault="0089000E" w:rsidP="00CE75D2">
            <w:pPr>
              <w:spacing w:after="0" w:line="240" w:lineRule="auto"/>
              <w:rPr>
                <w:rFonts w:ascii="Arial" w:eastAsia="Arial Narrow" w:hAnsi="Arial" w:cs="Arial"/>
                <w:sz w:val="18"/>
                <w:szCs w:val="18"/>
                <w:lang w:val="en-US"/>
              </w:rPr>
            </w:pPr>
            <w:r w:rsidRPr="00872356">
              <w:rPr>
                <w:rFonts w:ascii="Arial" w:eastAsia="Arial Narrow" w:hAnsi="Arial" w:cs="Arial"/>
                <w:b/>
                <w:sz w:val="18"/>
                <w:szCs w:val="18"/>
                <w:lang w:val="en-US"/>
              </w:rPr>
              <w:t xml:space="preserve"> </w:t>
            </w:r>
          </w:p>
        </w:tc>
        <w:tc>
          <w:tcPr>
            <w:tcW w:w="2610" w:type="dxa"/>
            <w:tcBorders>
              <w:top w:val="single" w:sz="8" w:space="0" w:color="000000"/>
              <w:left w:val="single" w:sz="8" w:space="0" w:color="000000"/>
              <w:bottom w:val="single" w:sz="8" w:space="0" w:color="000000"/>
              <w:right w:val="single" w:sz="8" w:space="0" w:color="000000"/>
            </w:tcBorders>
          </w:tcPr>
          <w:p w14:paraId="462EDAAD" w14:textId="77777777" w:rsidR="0089000E" w:rsidRPr="00872356" w:rsidRDefault="0089000E">
            <w:pPr>
              <w:numPr>
                <w:ilvl w:val="0"/>
                <w:numId w:val="4"/>
              </w:numPr>
              <w:pBdr>
                <w:top w:val="nil"/>
                <w:left w:val="nil"/>
                <w:bottom w:val="nil"/>
                <w:right w:val="nil"/>
                <w:between w:val="nil"/>
              </w:pBdr>
              <w:spacing w:after="0" w:line="240" w:lineRule="auto"/>
              <w:ind w:left="249" w:hanging="201"/>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To what extent has the CF strengthened the position, credibility and reliability of the UN system as a partner for the government and other actors, and has served as an effective partnership vehicle?</w:t>
            </w:r>
          </w:p>
          <w:p w14:paraId="0E87E61C" w14:textId="77777777" w:rsidR="0089000E" w:rsidRPr="00872356" w:rsidRDefault="0089000E">
            <w:pPr>
              <w:numPr>
                <w:ilvl w:val="0"/>
                <w:numId w:val="4"/>
              </w:numPr>
              <w:pBdr>
                <w:top w:val="nil"/>
                <w:left w:val="nil"/>
                <w:bottom w:val="nil"/>
                <w:right w:val="nil"/>
                <w:between w:val="nil"/>
              </w:pBdr>
              <w:spacing w:after="0" w:line="240" w:lineRule="auto"/>
              <w:ind w:left="249" w:hanging="201"/>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To what extent has the CF strengthened the coherence of support by UNCT members and sought partnerships (with civil society/private sector/local government/parliament/national human rights institutions/international development partners) to enhance achievement of results?</w:t>
            </w:r>
          </w:p>
        </w:tc>
        <w:tc>
          <w:tcPr>
            <w:tcW w:w="5950" w:type="dxa"/>
            <w:tcBorders>
              <w:top w:val="single" w:sz="8" w:space="0" w:color="000000"/>
              <w:left w:val="single" w:sz="8" w:space="0" w:color="000000"/>
              <w:bottom w:val="single" w:sz="8" w:space="0" w:color="000000"/>
              <w:right w:val="single" w:sz="8" w:space="0" w:color="000000"/>
            </w:tcBorders>
          </w:tcPr>
          <w:p w14:paraId="0E9369AF" w14:textId="77777777" w:rsidR="0089000E" w:rsidRPr="00872356" w:rsidRDefault="0089000E">
            <w:pPr>
              <w:numPr>
                <w:ilvl w:val="0"/>
                <w:numId w:val="13"/>
              </w:numPr>
              <w:pBdr>
                <w:top w:val="nil"/>
                <w:left w:val="nil"/>
                <w:bottom w:val="nil"/>
                <w:right w:val="nil"/>
                <w:between w:val="nil"/>
              </w:pBdr>
              <w:spacing w:after="0" w:line="240" w:lineRule="auto"/>
              <w:ind w:left="194" w:hanging="76"/>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How do different stakeholders perceive the role of the UN system in the country before and after the CF implementation? Is there any systematic mechanism to track changes in perception?</w:t>
            </w:r>
          </w:p>
          <w:p w14:paraId="484A2A2D" w14:textId="77777777" w:rsidR="0089000E" w:rsidRPr="00872356" w:rsidRDefault="0089000E">
            <w:pPr>
              <w:numPr>
                <w:ilvl w:val="0"/>
                <w:numId w:val="13"/>
              </w:numPr>
              <w:pBdr>
                <w:top w:val="nil"/>
                <w:left w:val="nil"/>
                <w:bottom w:val="nil"/>
                <w:right w:val="nil"/>
                <w:between w:val="nil"/>
              </w:pBdr>
              <w:spacing w:after="0" w:line="240" w:lineRule="auto"/>
              <w:ind w:left="194" w:hanging="76"/>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What specific actions or initiatives under the CF have enhanced the UN system’s credibility and reliability?</w:t>
            </w:r>
          </w:p>
          <w:p w14:paraId="6040E4C0" w14:textId="77777777" w:rsidR="0089000E" w:rsidRPr="00872356" w:rsidRDefault="0089000E">
            <w:pPr>
              <w:numPr>
                <w:ilvl w:val="0"/>
                <w:numId w:val="13"/>
              </w:numPr>
              <w:pBdr>
                <w:top w:val="nil"/>
                <w:left w:val="nil"/>
                <w:bottom w:val="nil"/>
                <w:right w:val="nil"/>
                <w:between w:val="nil"/>
              </w:pBdr>
              <w:spacing w:after="0" w:line="240" w:lineRule="auto"/>
              <w:ind w:left="194" w:hanging="76"/>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Are there areas where the UN system’s credibility has been questioned, and how has this been addressed?</w:t>
            </w:r>
          </w:p>
          <w:p w14:paraId="349482E0" w14:textId="77777777" w:rsidR="0089000E" w:rsidRPr="00872356" w:rsidRDefault="0089000E">
            <w:pPr>
              <w:numPr>
                <w:ilvl w:val="0"/>
                <w:numId w:val="13"/>
              </w:numPr>
              <w:pBdr>
                <w:top w:val="nil"/>
                <w:left w:val="nil"/>
                <w:bottom w:val="nil"/>
                <w:right w:val="nil"/>
                <w:between w:val="nil"/>
              </w:pBdr>
              <w:spacing w:after="0" w:line="240" w:lineRule="auto"/>
              <w:ind w:left="194" w:hanging="76"/>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How effectively are the activities of different UNCT members coordinated under the CF?</w:t>
            </w:r>
          </w:p>
          <w:p w14:paraId="406D9F25" w14:textId="77777777" w:rsidR="0089000E" w:rsidRPr="00872356" w:rsidRDefault="0089000E">
            <w:pPr>
              <w:numPr>
                <w:ilvl w:val="0"/>
                <w:numId w:val="13"/>
              </w:numPr>
              <w:pBdr>
                <w:top w:val="nil"/>
                <w:left w:val="nil"/>
                <w:bottom w:val="nil"/>
                <w:right w:val="nil"/>
                <w:between w:val="nil"/>
              </w:pBdr>
              <w:spacing w:after="0" w:line="240" w:lineRule="auto"/>
              <w:ind w:left="194" w:hanging="76"/>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 xml:space="preserve">Are there examples of successful joint initiatives between the UN and external partners under the CF? </w:t>
            </w:r>
          </w:p>
        </w:tc>
        <w:tc>
          <w:tcPr>
            <w:tcW w:w="2430" w:type="dxa"/>
            <w:tcBorders>
              <w:top w:val="single" w:sz="8" w:space="0" w:color="000000"/>
              <w:left w:val="single" w:sz="8" w:space="0" w:color="000000"/>
              <w:bottom w:val="single" w:sz="8" w:space="0" w:color="000000"/>
              <w:right w:val="single" w:sz="8" w:space="0" w:color="000000"/>
            </w:tcBorders>
          </w:tcPr>
          <w:p w14:paraId="487F2B21" w14:textId="77777777" w:rsidR="0089000E" w:rsidRPr="00872356" w:rsidRDefault="0089000E">
            <w:pPr>
              <w:numPr>
                <w:ilvl w:val="0"/>
                <w:numId w:val="6"/>
              </w:numPr>
              <w:pBdr>
                <w:top w:val="nil"/>
                <w:left w:val="nil"/>
                <w:bottom w:val="nil"/>
                <w:right w:val="nil"/>
                <w:between w:val="nil"/>
              </w:pBdr>
              <w:spacing w:after="0" w:line="240" w:lineRule="auto"/>
              <w:ind w:left="161" w:hanging="199"/>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Increased number of partnerships</w:t>
            </w:r>
          </w:p>
          <w:p w14:paraId="51A65EEA" w14:textId="77777777" w:rsidR="0089000E" w:rsidRPr="00872356" w:rsidRDefault="0089000E">
            <w:pPr>
              <w:numPr>
                <w:ilvl w:val="0"/>
                <w:numId w:val="6"/>
              </w:numPr>
              <w:pBdr>
                <w:top w:val="nil"/>
                <w:left w:val="nil"/>
                <w:bottom w:val="nil"/>
                <w:right w:val="nil"/>
                <w:between w:val="nil"/>
              </w:pBdr>
              <w:spacing w:after="0" w:line="240" w:lineRule="auto"/>
              <w:ind w:left="161" w:hanging="199"/>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 xml:space="preserve">Diversity of partnerships </w:t>
            </w:r>
          </w:p>
          <w:p w14:paraId="76940D3F" w14:textId="77777777" w:rsidR="0089000E" w:rsidRPr="00872356" w:rsidRDefault="0089000E">
            <w:pPr>
              <w:numPr>
                <w:ilvl w:val="0"/>
                <w:numId w:val="6"/>
              </w:numPr>
              <w:pBdr>
                <w:top w:val="nil"/>
                <w:left w:val="nil"/>
                <w:bottom w:val="nil"/>
                <w:right w:val="nil"/>
                <w:between w:val="nil"/>
              </w:pBdr>
              <w:spacing w:after="0" w:line="240" w:lineRule="auto"/>
              <w:ind w:left="161" w:hanging="199"/>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Positive perceptions of UN credibility and reliability</w:t>
            </w:r>
          </w:p>
          <w:p w14:paraId="28CD2CB7" w14:textId="77777777" w:rsidR="0089000E" w:rsidRPr="00872356" w:rsidRDefault="0089000E">
            <w:pPr>
              <w:numPr>
                <w:ilvl w:val="0"/>
                <w:numId w:val="6"/>
              </w:numPr>
              <w:pBdr>
                <w:top w:val="nil"/>
                <w:left w:val="nil"/>
                <w:bottom w:val="nil"/>
                <w:right w:val="nil"/>
                <w:between w:val="nil"/>
              </w:pBdr>
              <w:spacing w:after="0" w:line="240" w:lineRule="auto"/>
              <w:ind w:left="161" w:hanging="199"/>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Enhanced coordination and coherence in support activities</w:t>
            </w:r>
          </w:p>
          <w:p w14:paraId="623921A6" w14:textId="77777777" w:rsidR="0089000E" w:rsidRPr="00872356" w:rsidRDefault="0089000E">
            <w:pPr>
              <w:numPr>
                <w:ilvl w:val="0"/>
                <w:numId w:val="6"/>
              </w:numPr>
              <w:pBdr>
                <w:top w:val="nil"/>
                <w:left w:val="nil"/>
                <w:bottom w:val="nil"/>
                <w:right w:val="nil"/>
                <w:between w:val="nil"/>
              </w:pBdr>
              <w:spacing w:after="0" w:line="240" w:lineRule="auto"/>
              <w:ind w:left="161" w:hanging="199"/>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Diversity and effectiveness of partnerships established</w:t>
            </w:r>
          </w:p>
          <w:p w14:paraId="44CCCDD9" w14:textId="77777777" w:rsidR="0089000E" w:rsidRPr="00872356" w:rsidRDefault="0089000E" w:rsidP="00CE75D2">
            <w:pPr>
              <w:pBdr>
                <w:top w:val="nil"/>
                <w:left w:val="nil"/>
                <w:bottom w:val="nil"/>
                <w:right w:val="nil"/>
                <w:between w:val="nil"/>
              </w:pBdr>
              <w:spacing w:after="0" w:line="240" w:lineRule="auto"/>
              <w:ind w:left="249"/>
              <w:rPr>
                <w:rFonts w:ascii="Arial" w:eastAsia="Arial Narrow" w:hAnsi="Arial" w:cs="Arial"/>
                <w:color w:val="000000"/>
                <w:sz w:val="18"/>
                <w:szCs w:val="18"/>
                <w:lang w:val="en-US"/>
              </w:rPr>
            </w:pPr>
          </w:p>
        </w:tc>
        <w:tc>
          <w:tcPr>
            <w:tcW w:w="2530" w:type="dxa"/>
            <w:tcBorders>
              <w:top w:val="single" w:sz="8" w:space="0" w:color="000000"/>
              <w:left w:val="single" w:sz="8" w:space="0" w:color="000000"/>
              <w:bottom w:val="single" w:sz="8" w:space="0" w:color="000000"/>
              <w:right w:val="single" w:sz="8" w:space="0" w:color="000000"/>
            </w:tcBorders>
          </w:tcPr>
          <w:p w14:paraId="0001D0EF" w14:textId="77777777" w:rsidR="0089000E" w:rsidRPr="00872356" w:rsidRDefault="0089000E">
            <w:pPr>
              <w:numPr>
                <w:ilvl w:val="0"/>
                <w:numId w:val="6"/>
              </w:numPr>
              <w:pBdr>
                <w:top w:val="nil"/>
                <w:left w:val="nil"/>
                <w:bottom w:val="nil"/>
                <w:right w:val="nil"/>
                <w:between w:val="nil"/>
              </w:pBdr>
              <w:spacing w:after="0" w:line="240" w:lineRule="auto"/>
              <w:ind w:left="128" w:hanging="142"/>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 xml:space="preserve">Document review (CF reports, partnership agreements) </w:t>
            </w:r>
          </w:p>
          <w:p w14:paraId="60B8FECB" w14:textId="77777777" w:rsidR="0089000E" w:rsidRPr="00872356" w:rsidRDefault="0089000E">
            <w:pPr>
              <w:numPr>
                <w:ilvl w:val="0"/>
                <w:numId w:val="6"/>
              </w:numPr>
              <w:pBdr>
                <w:top w:val="nil"/>
                <w:left w:val="nil"/>
                <w:bottom w:val="nil"/>
                <w:right w:val="nil"/>
                <w:between w:val="nil"/>
              </w:pBdr>
              <w:spacing w:after="0" w:line="240" w:lineRule="auto"/>
              <w:ind w:left="128" w:hanging="142"/>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Interviews with UNCT members, partners, government officials</w:t>
            </w:r>
          </w:p>
        </w:tc>
      </w:tr>
      <w:tr w:rsidR="0089000E" w:rsidRPr="00872356" w14:paraId="53AF116A" w14:textId="77777777" w:rsidTr="00CE75D2">
        <w:trPr>
          <w:trHeight w:val="2743"/>
        </w:trPr>
        <w:tc>
          <w:tcPr>
            <w:tcW w:w="1430" w:type="dxa"/>
            <w:tcBorders>
              <w:top w:val="single" w:sz="8" w:space="0" w:color="000000"/>
              <w:left w:val="single" w:sz="8" w:space="0" w:color="000000"/>
              <w:bottom w:val="single" w:sz="8" w:space="0" w:color="000000"/>
              <w:right w:val="single" w:sz="8" w:space="0" w:color="000000"/>
            </w:tcBorders>
          </w:tcPr>
          <w:p w14:paraId="70A4AD92" w14:textId="77777777" w:rsidR="0089000E" w:rsidRPr="00872356" w:rsidRDefault="0089000E" w:rsidP="00CE75D2">
            <w:pPr>
              <w:pStyle w:val="Heading4"/>
              <w:spacing w:before="0" w:after="0" w:line="240" w:lineRule="auto"/>
              <w:rPr>
                <w:rFonts w:ascii="Arial" w:eastAsia="Arial Narrow" w:hAnsi="Arial" w:cs="Arial"/>
                <w:b/>
                <w:i w:val="0"/>
                <w:color w:val="000000"/>
                <w:sz w:val="18"/>
                <w:szCs w:val="18"/>
                <w:lang w:val="en-US"/>
              </w:rPr>
            </w:pPr>
            <w:r w:rsidRPr="00872356">
              <w:rPr>
                <w:rFonts w:ascii="Arial" w:eastAsia="Arial Narrow" w:hAnsi="Arial" w:cs="Arial"/>
                <w:b/>
                <w:i w:val="0"/>
                <w:color w:val="000000"/>
                <w:sz w:val="18"/>
                <w:szCs w:val="18"/>
                <w:lang w:val="en-US"/>
              </w:rPr>
              <w:lastRenderedPageBreak/>
              <w:t xml:space="preserve">Effectiveness </w:t>
            </w:r>
          </w:p>
          <w:p w14:paraId="78A3A6FB" w14:textId="77777777" w:rsidR="0089000E" w:rsidRPr="00872356" w:rsidRDefault="0089000E" w:rsidP="00CE75D2">
            <w:pPr>
              <w:pStyle w:val="Heading4"/>
              <w:spacing w:before="0" w:after="0" w:line="240" w:lineRule="auto"/>
              <w:rPr>
                <w:rFonts w:ascii="Arial" w:eastAsia="Arial Narrow" w:hAnsi="Arial" w:cs="Arial"/>
                <w:sz w:val="18"/>
                <w:szCs w:val="18"/>
                <w:lang w:val="en-US"/>
              </w:rPr>
            </w:pPr>
            <w:r w:rsidRPr="00872356">
              <w:rPr>
                <w:rFonts w:ascii="Arial" w:eastAsia="Arial Narrow" w:hAnsi="Arial" w:cs="Arial"/>
                <w:i w:val="0"/>
                <w:color w:val="111111"/>
                <w:sz w:val="18"/>
                <w:szCs w:val="18"/>
                <w:lang w:val="en-US"/>
              </w:rPr>
              <w:t>HAS THE CF ACHIEVED ITS OBJECTIVES?</w:t>
            </w:r>
          </w:p>
          <w:p w14:paraId="3949EF95" w14:textId="77777777" w:rsidR="0089000E" w:rsidRPr="00872356" w:rsidRDefault="0089000E" w:rsidP="00CE75D2">
            <w:pPr>
              <w:spacing w:after="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 </w:t>
            </w:r>
          </w:p>
          <w:p w14:paraId="6478FF78" w14:textId="77777777" w:rsidR="0089000E" w:rsidRPr="00872356" w:rsidRDefault="0089000E" w:rsidP="00CE75D2">
            <w:pPr>
              <w:spacing w:after="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 </w:t>
            </w:r>
          </w:p>
          <w:p w14:paraId="10ED7E5B" w14:textId="77777777" w:rsidR="0089000E" w:rsidRPr="00872356" w:rsidRDefault="0089000E" w:rsidP="00CE75D2">
            <w:pPr>
              <w:spacing w:after="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IS THE CF DOING </w:t>
            </w:r>
            <w:proofErr w:type="gramStart"/>
            <w:r w:rsidRPr="00872356">
              <w:rPr>
                <w:rFonts w:ascii="Arial" w:eastAsia="Arial Narrow" w:hAnsi="Arial" w:cs="Arial"/>
                <w:sz w:val="18"/>
                <w:szCs w:val="18"/>
                <w:lang w:val="en-US"/>
              </w:rPr>
              <w:t>IT</w:t>
            </w:r>
            <w:proofErr w:type="gramEnd"/>
            <w:r w:rsidRPr="00872356">
              <w:rPr>
                <w:rFonts w:ascii="Arial" w:eastAsia="Arial Narrow" w:hAnsi="Arial" w:cs="Arial"/>
                <w:sz w:val="18"/>
                <w:szCs w:val="18"/>
                <w:lang w:val="en-US"/>
              </w:rPr>
              <w:t xml:space="preserve"> RIGHT? </w:t>
            </w:r>
          </w:p>
        </w:tc>
        <w:tc>
          <w:tcPr>
            <w:tcW w:w="2610" w:type="dxa"/>
            <w:tcBorders>
              <w:top w:val="single" w:sz="8" w:space="0" w:color="000000"/>
              <w:left w:val="single" w:sz="8" w:space="0" w:color="000000"/>
              <w:bottom w:val="single" w:sz="8" w:space="0" w:color="000000"/>
              <w:right w:val="single" w:sz="8" w:space="0" w:color="000000"/>
            </w:tcBorders>
          </w:tcPr>
          <w:p w14:paraId="021521C9" w14:textId="77777777" w:rsidR="0089000E" w:rsidRPr="00872356" w:rsidRDefault="0089000E">
            <w:pPr>
              <w:numPr>
                <w:ilvl w:val="0"/>
                <w:numId w:val="4"/>
              </w:numPr>
              <w:pBdr>
                <w:top w:val="nil"/>
                <w:left w:val="nil"/>
                <w:bottom w:val="nil"/>
                <w:right w:val="nil"/>
                <w:between w:val="nil"/>
              </w:pBdr>
              <w:spacing w:after="0" w:line="240" w:lineRule="auto"/>
              <w:ind w:left="252" w:hanging="288"/>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 xml:space="preserve">How effective has the CF been in achieving the results outlined in the results framework? What have been the benefits for the people and institutions targeted by the interventions, including the most vulnerable, disadvantaged, and marginalized population? </w:t>
            </w:r>
          </w:p>
          <w:p w14:paraId="7FBDBC63" w14:textId="77777777" w:rsidR="0089000E" w:rsidRPr="00872356" w:rsidRDefault="0089000E">
            <w:pPr>
              <w:numPr>
                <w:ilvl w:val="0"/>
                <w:numId w:val="4"/>
              </w:numPr>
              <w:pBdr>
                <w:top w:val="nil"/>
                <w:left w:val="nil"/>
                <w:bottom w:val="nil"/>
                <w:right w:val="nil"/>
                <w:between w:val="nil"/>
              </w:pBdr>
              <w:spacing w:after="0" w:line="240" w:lineRule="auto"/>
              <w:ind w:left="252" w:hanging="288"/>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 xml:space="preserve">To what extent has the CF contributed to the promotion of gender equality and women’s empowerment, human rights, disability inclusion and environmental sustainability.  </w:t>
            </w:r>
          </w:p>
        </w:tc>
        <w:tc>
          <w:tcPr>
            <w:tcW w:w="5950" w:type="dxa"/>
            <w:tcBorders>
              <w:top w:val="single" w:sz="8" w:space="0" w:color="000000"/>
              <w:left w:val="single" w:sz="8" w:space="0" w:color="000000"/>
              <w:bottom w:val="single" w:sz="8" w:space="0" w:color="000000"/>
              <w:right w:val="single" w:sz="8" w:space="0" w:color="000000"/>
            </w:tcBorders>
          </w:tcPr>
          <w:p w14:paraId="2CF10DCA" w14:textId="77777777" w:rsidR="0089000E" w:rsidRPr="00872356" w:rsidRDefault="0089000E">
            <w:pPr>
              <w:numPr>
                <w:ilvl w:val="0"/>
                <w:numId w:val="14"/>
              </w:numPr>
              <w:pBdr>
                <w:top w:val="nil"/>
                <w:left w:val="nil"/>
                <w:bottom w:val="nil"/>
                <w:right w:val="nil"/>
                <w:between w:val="nil"/>
              </w:pBdr>
              <w:spacing w:after="0" w:line="240" w:lineRule="auto"/>
              <w:ind w:left="249" w:hanging="111"/>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What key factors have contributed to or hindered the achievement of the results?</w:t>
            </w:r>
          </w:p>
          <w:p w14:paraId="36AAD779" w14:textId="77777777" w:rsidR="0089000E" w:rsidRPr="00872356" w:rsidRDefault="0089000E">
            <w:pPr>
              <w:numPr>
                <w:ilvl w:val="0"/>
                <w:numId w:val="14"/>
              </w:numPr>
              <w:pBdr>
                <w:top w:val="nil"/>
                <w:left w:val="nil"/>
                <w:bottom w:val="nil"/>
                <w:right w:val="nil"/>
                <w:between w:val="nil"/>
              </w:pBdr>
              <w:spacing w:after="0" w:line="240" w:lineRule="auto"/>
              <w:ind w:left="249" w:hanging="111"/>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What lessons have been learned from the successes and challenges in achieving these results?</w:t>
            </w:r>
          </w:p>
          <w:p w14:paraId="531915AC" w14:textId="77777777" w:rsidR="0089000E" w:rsidRPr="00872356" w:rsidRDefault="0089000E">
            <w:pPr>
              <w:numPr>
                <w:ilvl w:val="0"/>
                <w:numId w:val="14"/>
              </w:numPr>
              <w:pBdr>
                <w:top w:val="nil"/>
                <w:left w:val="nil"/>
                <w:bottom w:val="nil"/>
                <w:right w:val="nil"/>
                <w:between w:val="nil"/>
              </w:pBdr>
              <w:spacing w:after="0" w:line="240" w:lineRule="auto"/>
              <w:ind w:left="249" w:hanging="111"/>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How are the benefits distributed among different population groups, particularly the most vulnerable? How are these monitored and reported?</w:t>
            </w:r>
          </w:p>
          <w:p w14:paraId="046143BA" w14:textId="77777777" w:rsidR="0089000E" w:rsidRPr="00872356" w:rsidRDefault="0089000E">
            <w:pPr>
              <w:numPr>
                <w:ilvl w:val="0"/>
                <w:numId w:val="14"/>
              </w:numPr>
              <w:pBdr>
                <w:top w:val="nil"/>
                <w:left w:val="nil"/>
                <w:bottom w:val="nil"/>
                <w:right w:val="nil"/>
                <w:between w:val="nil"/>
              </w:pBdr>
              <w:spacing w:after="0" w:line="240" w:lineRule="auto"/>
              <w:ind w:left="249" w:hanging="111"/>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What medium-to-long-term impacts have the interventions had on the targeted populations and institutions? How are these measured?</w:t>
            </w:r>
          </w:p>
          <w:p w14:paraId="226FDAB0" w14:textId="77777777" w:rsidR="0089000E" w:rsidRPr="00872356" w:rsidRDefault="0089000E">
            <w:pPr>
              <w:numPr>
                <w:ilvl w:val="0"/>
                <w:numId w:val="14"/>
              </w:numPr>
              <w:pBdr>
                <w:top w:val="nil"/>
                <w:left w:val="nil"/>
                <w:bottom w:val="nil"/>
                <w:right w:val="nil"/>
                <w:between w:val="nil"/>
              </w:pBdr>
              <w:spacing w:after="0" w:line="240" w:lineRule="auto"/>
              <w:ind w:left="249" w:hanging="111"/>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What mechanisms are in place to involve beneficiaries in the design and implementation of the interventions?</w:t>
            </w:r>
          </w:p>
          <w:p w14:paraId="38255A8B" w14:textId="77777777" w:rsidR="0089000E" w:rsidRPr="00872356" w:rsidRDefault="0089000E">
            <w:pPr>
              <w:numPr>
                <w:ilvl w:val="0"/>
                <w:numId w:val="14"/>
              </w:numPr>
              <w:pBdr>
                <w:top w:val="nil"/>
                <w:left w:val="nil"/>
                <w:bottom w:val="nil"/>
                <w:right w:val="nil"/>
                <w:between w:val="nil"/>
              </w:pBdr>
              <w:spacing w:after="0" w:line="240" w:lineRule="auto"/>
              <w:ind w:left="249" w:hanging="111"/>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What specific programs or initiatives under the CF have focused on these areas?</w:t>
            </w:r>
          </w:p>
          <w:p w14:paraId="0C0F60B7" w14:textId="77777777" w:rsidR="0089000E" w:rsidRPr="00872356" w:rsidRDefault="0089000E">
            <w:pPr>
              <w:numPr>
                <w:ilvl w:val="0"/>
                <w:numId w:val="14"/>
              </w:numPr>
              <w:pBdr>
                <w:top w:val="nil"/>
                <w:left w:val="nil"/>
                <w:bottom w:val="nil"/>
                <w:right w:val="nil"/>
                <w:between w:val="nil"/>
              </w:pBdr>
              <w:spacing w:after="0" w:line="240" w:lineRule="auto"/>
              <w:ind w:left="249" w:hanging="111"/>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How are the outcomes measured and tracked for these specific areas?</w:t>
            </w:r>
          </w:p>
          <w:p w14:paraId="44FDF444" w14:textId="77777777" w:rsidR="0089000E" w:rsidRPr="00872356" w:rsidRDefault="0089000E">
            <w:pPr>
              <w:numPr>
                <w:ilvl w:val="0"/>
                <w:numId w:val="14"/>
              </w:numPr>
              <w:pBdr>
                <w:top w:val="nil"/>
                <w:left w:val="nil"/>
                <w:bottom w:val="nil"/>
                <w:right w:val="nil"/>
                <w:between w:val="nil"/>
              </w:pBdr>
              <w:spacing w:after="0" w:line="240" w:lineRule="auto"/>
              <w:ind w:left="249" w:hanging="111"/>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Are there any success stories or case studies that highlight significant progress in these areas?</w:t>
            </w:r>
          </w:p>
        </w:tc>
        <w:tc>
          <w:tcPr>
            <w:tcW w:w="2430" w:type="dxa"/>
            <w:tcBorders>
              <w:top w:val="single" w:sz="8" w:space="0" w:color="000000"/>
              <w:left w:val="single" w:sz="8" w:space="0" w:color="000000"/>
              <w:bottom w:val="single" w:sz="8" w:space="0" w:color="000000"/>
              <w:right w:val="single" w:sz="8" w:space="0" w:color="000000"/>
            </w:tcBorders>
          </w:tcPr>
          <w:p w14:paraId="5D90BFD9" w14:textId="77777777" w:rsidR="0089000E" w:rsidRPr="00872356" w:rsidRDefault="0089000E">
            <w:pPr>
              <w:numPr>
                <w:ilvl w:val="0"/>
                <w:numId w:val="7"/>
              </w:numPr>
              <w:pBdr>
                <w:top w:val="nil"/>
                <w:left w:val="nil"/>
                <w:bottom w:val="nil"/>
                <w:right w:val="nil"/>
                <w:between w:val="nil"/>
              </w:pBdr>
              <w:spacing w:after="0" w:line="240" w:lineRule="auto"/>
              <w:ind w:left="161" w:hanging="199"/>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Percentage of achieved Outcome and Output indicators targets. Positive outcomes reported by beneficiaries</w:t>
            </w:r>
          </w:p>
          <w:p w14:paraId="151CDE4C" w14:textId="77777777" w:rsidR="0089000E" w:rsidRPr="00872356" w:rsidRDefault="0089000E">
            <w:pPr>
              <w:numPr>
                <w:ilvl w:val="0"/>
                <w:numId w:val="7"/>
              </w:numPr>
              <w:pBdr>
                <w:top w:val="nil"/>
                <w:left w:val="nil"/>
                <w:bottom w:val="nil"/>
                <w:right w:val="nil"/>
                <w:between w:val="nil"/>
              </w:pBdr>
              <w:spacing w:after="0" w:line="240" w:lineRule="auto"/>
              <w:ind w:left="161" w:hanging="199"/>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 xml:space="preserve">Clear evidence as reported by the UN system and the relevant government agencies on how and to what extent </w:t>
            </w:r>
            <w:proofErr w:type="gramStart"/>
            <w:r w:rsidRPr="00872356">
              <w:rPr>
                <w:rFonts w:ascii="Arial" w:eastAsia="Arial Narrow" w:hAnsi="Arial" w:cs="Arial"/>
                <w:color w:val="000000"/>
                <w:sz w:val="18"/>
                <w:szCs w:val="18"/>
                <w:lang w:val="en-US"/>
              </w:rPr>
              <w:t>has the CF</w:t>
            </w:r>
            <w:proofErr w:type="gramEnd"/>
            <w:r w:rsidRPr="00872356">
              <w:rPr>
                <w:rFonts w:ascii="Arial" w:eastAsia="Arial Narrow" w:hAnsi="Arial" w:cs="Arial"/>
                <w:color w:val="000000"/>
                <w:sz w:val="18"/>
                <w:szCs w:val="18"/>
                <w:lang w:val="en-US"/>
              </w:rPr>
              <w:t xml:space="preserve"> contributed to improvements in human rights, women’s empowerment, PWDs, and environmental sustainability</w:t>
            </w:r>
          </w:p>
        </w:tc>
        <w:tc>
          <w:tcPr>
            <w:tcW w:w="2530" w:type="dxa"/>
            <w:tcBorders>
              <w:top w:val="single" w:sz="8" w:space="0" w:color="000000"/>
              <w:left w:val="single" w:sz="8" w:space="0" w:color="000000"/>
              <w:bottom w:val="single" w:sz="8" w:space="0" w:color="000000"/>
              <w:right w:val="single" w:sz="8" w:space="0" w:color="000000"/>
            </w:tcBorders>
          </w:tcPr>
          <w:p w14:paraId="0F88C3C2" w14:textId="77777777" w:rsidR="0089000E" w:rsidRPr="00872356" w:rsidRDefault="0089000E">
            <w:pPr>
              <w:numPr>
                <w:ilvl w:val="0"/>
                <w:numId w:val="7"/>
              </w:numPr>
              <w:pBdr>
                <w:top w:val="nil"/>
                <w:left w:val="nil"/>
                <w:bottom w:val="nil"/>
                <w:right w:val="nil"/>
                <w:between w:val="nil"/>
              </w:pBdr>
              <w:spacing w:after="0" w:line="240" w:lineRule="auto"/>
              <w:ind w:left="218" w:hanging="232"/>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Review of CF results framework and progress reports</w:t>
            </w:r>
          </w:p>
          <w:p w14:paraId="0CCA9B28" w14:textId="77777777" w:rsidR="0089000E" w:rsidRPr="00872356" w:rsidRDefault="0089000E">
            <w:pPr>
              <w:numPr>
                <w:ilvl w:val="0"/>
                <w:numId w:val="7"/>
              </w:numPr>
              <w:pBdr>
                <w:top w:val="nil"/>
                <w:left w:val="nil"/>
                <w:bottom w:val="nil"/>
                <w:right w:val="nil"/>
                <w:between w:val="nil"/>
              </w:pBdr>
              <w:spacing w:after="0" w:line="240" w:lineRule="auto"/>
              <w:ind w:left="218" w:hanging="232"/>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Surveys/interviews with beneficiaries and stakeholders</w:t>
            </w:r>
          </w:p>
        </w:tc>
      </w:tr>
      <w:tr w:rsidR="0089000E" w:rsidRPr="00872356" w14:paraId="2F11E58A" w14:textId="77777777" w:rsidTr="00CE75D2">
        <w:tc>
          <w:tcPr>
            <w:tcW w:w="1430" w:type="dxa"/>
            <w:tcBorders>
              <w:top w:val="single" w:sz="8" w:space="0" w:color="000000"/>
              <w:left w:val="single" w:sz="8" w:space="0" w:color="000000"/>
              <w:bottom w:val="single" w:sz="8" w:space="0" w:color="000000"/>
              <w:right w:val="single" w:sz="8" w:space="0" w:color="000000"/>
            </w:tcBorders>
          </w:tcPr>
          <w:p w14:paraId="7E3BFF13" w14:textId="77777777" w:rsidR="0089000E" w:rsidRPr="00872356" w:rsidRDefault="0089000E" w:rsidP="00CE75D2">
            <w:pPr>
              <w:spacing w:after="0" w:line="240" w:lineRule="auto"/>
              <w:rPr>
                <w:rFonts w:ascii="Arial" w:eastAsia="Arial Narrow" w:hAnsi="Arial" w:cs="Arial"/>
                <w:sz w:val="18"/>
                <w:szCs w:val="18"/>
                <w:lang w:val="en-US"/>
              </w:rPr>
            </w:pPr>
            <w:r w:rsidRPr="00872356">
              <w:rPr>
                <w:rFonts w:ascii="Arial" w:eastAsia="Arial Narrow" w:hAnsi="Arial" w:cs="Arial"/>
                <w:b/>
                <w:sz w:val="18"/>
                <w:szCs w:val="18"/>
                <w:lang w:val="en-US"/>
              </w:rPr>
              <w:t>Efficiency</w:t>
            </w:r>
          </w:p>
          <w:p w14:paraId="5EB5677F" w14:textId="77777777" w:rsidR="0089000E" w:rsidRPr="00872356" w:rsidRDefault="0089000E" w:rsidP="00CE75D2">
            <w:pPr>
              <w:pStyle w:val="Heading4"/>
              <w:spacing w:before="0" w:after="0" w:line="240" w:lineRule="auto"/>
              <w:rPr>
                <w:rFonts w:ascii="Arial" w:eastAsia="Arial Narrow" w:hAnsi="Arial" w:cs="Arial"/>
                <w:sz w:val="18"/>
                <w:szCs w:val="18"/>
                <w:lang w:val="en-US"/>
              </w:rPr>
            </w:pPr>
            <w:r w:rsidRPr="00872356">
              <w:rPr>
                <w:rFonts w:ascii="Arial" w:eastAsia="Arial Narrow" w:hAnsi="Arial" w:cs="Arial"/>
                <w:i w:val="0"/>
                <w:color w:val="111111"/>
                <w:sz w:val="18"/>
                <w:szCs w:val="18"/>
                <w:lang w:val="en-US"/>
              </w:rPr>
              <w:t>HOW WELL HAVE RESOURCES BEEN USED?</w:t>
            </w:r>
          </w:p>
          <w:p w14:paraId="70506D0B" w14:textId="77777777" w:rsidR="0089000E" w:rsidRPr="00872356" w:rsidRDefault="0089000E" w:rsidP="00CE75D2">
            <w:pPr>
              <w:spacing w:after="0" w:line="240" w:lineRule="auto"/>
              <w:rPr>
                <w:rFonts w:ascii="Arial" w:eastAsia="Arial Narrow" w:hAnsi="Arial" w:cs="Arial"/>
                <w:sz w:val="18"/>
                <w:szCs w:val="18"/>
                <w:lang w:val="en-US"/>
              </w:rPr>
            </w:pPr>
            <w:r w:rsidRPr="00872356">
              <w:rPr>
                <w:rFonts w:ascii="Arial" w:eastAsia="Arial Narrow" w:hAnsi="Arial" w:cs="Arial"/>
                <w:b/>
                <w:sz w:val="18"/>
                <w:szCs w:val="18"/>
                <w:lang w:val="en-US"/>
              </w:rPr>
              <w:t xml:space="preserve"> </w:t>
            </w:r>
          </w:p>
        </w:tc>
        <w:tc>
          <w:tcPr>
            <w:tcW w:w="2610" w:type="dxa"/>
            <w:tcBorders>
              <w:top w:val="single" w:sz="8" w:space="0" w:color="000000"/>
              <w:left w:val="single" w:sz="8" w:space="0" w:color="000000"/>
              <w:bottom w:val="single" w:sz="8" w:space="0" w:color="000000"/>
              <w:right w:val="single" w:sz="8" w:space="0" w:color="000000"/>
            </w:tcBorders>
          </w:tcPr>
          <w:p w14:paraId="58742D24" w14:textId="77777777" w:rsidR="0089000E" w:rsidRPr="00872356" w:rsidRDefault="0089000E">
            <w:pPr>
              <w:numPr>
                <w:ilvl w:val="0"/>
                <w:numId w:val="4"/>
              </w:numPr>
              <w:pBdr>
                <w:top w:val="nil"/>
                <w:left w:val="nil"/>
                <w:bottom w:val="nil"/>
                <w:right w:val="nil"/>
                <w:between w:val="nil"/>
              </w:pBdr>
              <w:spacing w:after="0" w:line="240" w:lineRule="auto"/>
              <w:ind w:left="252" w:hanging="288"/>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Has the CF reduced transaction costs for partners through greater UN coherence?</w:t>
            </w:r>
          </w:p>
          <w:p w14:paraId="7BF49883" w14:textId="77777777" w:rsidR="0089000E" w:rsidRPr="00872356" w:rsidRDefault="0089000E">
            <w:pPr>
              <w:numPr>
                <w:ilvl w:val="0"/>
                <w:numId w:val="4"/>
              </w:numPr>
              <w:pBdr>
                <w:top w:val="nil"/>
                <w:left w:val="nil"/>
                <w:bottom w:val="nil"/>
                <w:right w:val="nil"/>
                <w:between w:val="nil"/>
              </w:pBdr>
              <w:spacing w:after="0" w:line="240" w:lineRule="auto"/>
              <w:ind w:left="252" w:hanging="288"/>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 xml:space="preserve">To what extent </w:t>
            </w:r>
            <w:proofErr w:type="gramStart"/>
            <w:r w:rsidRPr="00872356">
              <w:rPr>
                <w:rFonts w:ascii="Arial" w:eastAsia="Arial Narrow" w:hAnsi="Arial" w:cs="Arial"/>
                <w:color w:val="000000"/>
                <w:sz w:val="18"/>
                <w:szCs w:val="18"/>
                <w:lang w:val="en-US"/>
              </w:rPr>
              <w:t>has the CF</w:t>
            </w:r>
            <w:proofErr w:type="gramEnd"/>
            <w:r w:rsidRPr="00872356">
              <w:rPr>
                <w:rFonts w:ascii="Arial" w:eastAsia="Arial Narrow" w:hAnsi="Arial" w:cs="Arial"/>
                <w:color w:val="000000"/>
                <w:sz w:val="18"/>
                <w:szCs w:val="18"/>
                <w:lang w:val="en-US"/>
              </w:rPr>
              <w:t xml:space="preserve"> collectively prioritized activities based on the needs (demand side) rather than on the availability of resources (supply side), and reallocated resources according to the collective priorities and changing needs if/where necessary? </w:t>
            </w:r>
          </w:p>
          <w:p w14:paraId="718BE301" w14:textId="77777777" w:rsidR="0089000E" w:rsidRPr="00872356" w:rsidRDefault="0089000E">
            <w:pPr>
              <w:numPr>
                <w:ilvl w:val="0"/>
                <w:numId w:val="4"/>
              </w:numPr>
              <w:pBdr>
                <w:top w:val="nil"/>
                <w:left w:val="nil"/>
                <w:bottom w:val="nil"/>
                <w:right w:val="nil"/>
                <w:between w:val="nil"/>
              </w:pBdr>
              <w:spacing w:after="0" w:line="240" w:lineRule="auto"/>
              <w:ind w:left="252" w:hanging="288"/>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 xml:space="preserve">How adequate has the CF been in facilitating the effective reallocation of resources to emerging needs and priorities? </w:t>
            </w:r>
          </w:p>
        </w:tc>
        <w:tc>
          <w:tcPr>
            <w:tcW w:w="5950" w:type="dxa"/>
            <w:tcBorders>
              <w:top w:val="single" w:sz="8" w:space="0" w:color="000000"/>
              <w:left w:val="single" w:sz="8" w:space="0" w:color="000000"/>
              <w:bottom w:val="single" w:sz="8" w:space="0" w:color="000000"/>
              <w:right w:val="single" w:sz="8" w:space="0" w:color="000000"/>
            </w:tcBorders>
          </w:tcPr>
          <w:p w14:paraId="1E90A2AA" w14:textId="77777777" w:rsidR="0089000E" w:rsidRPr="00872356" w:rsidRDefault="0089000E">
            <w:pPr>
              <w:numPr>
                <w:ilvl w:val="0"/>
                <w:numId w:val="15"/>
              </w:numPr>
              <w:pBdr>
                <w:top w:val="nil"/>
                <w:left w:val="nil"/>
                <w:bottom w:val="nil"/>
                <w:right w:val="nil"/>
                <w:between w:val="nil"/>
              </w:pBdr>
              <w:spacing w:after="0" w:line="240" w:lineRule="auto"/>
              <w:ind w:left="249" w:hanging="201"/>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What specific transaction costs have been reduced due to the CF?</w:t>
            </w:r>
          </w:p>
          <w:p w14:paraId="2DBD0CA1" w14:textId="77777777" w:rsidR="0089000E" w:rsidRPr="00872356" w:rsidRDefault="0089000E">
            <w:pPr>
              <w:numPr>
                <w:ilvl w:val="0"/>
                <w:numId w:val="15"/>
              </w:numPr>
              <w:pBdr>
                <w:top w:val="nil"/>
                <w:left w:val="nil"/>
                <w:bottom w:val="nil"/>
                <w:right w:val="nil"/>
                <w:between w:val="nil"/>
              </w:pBdr>
              <w:spacing w:after="0" w:line="240" w:lineRule="auto"/>
              <w:ind w:left="249" w:hanging="201"/>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How do partners perceive the efficiency of working with the UN system under the CF compared to previous arrangements?</w:t>
            </w:r>
          </w:p>
          <w:p w14:paraId="489A5128" w14:textId="77777777" w:rsidR="0089000E" w:rsidRPr="00872356" w:rsidRDefault="0089000E">
            <w:pPr>
              <w:numPr>
                <w:ilvl w:val="0"/>
                <w:numId w:val="15"/>
              </w:numPr>
              <w:pBdr>
                <w:top w:val="nil"/>
                <w:left w:val="nil"/>
                <w:bottom w:val="nil"/>
                <w:right w:val="nil"/>
                <w:between w:val="nil"/>
              </w:pBdr>
              <w:spacing w:after="0" w:line="240" w:lineRule="auto"/>
              <w:ind w:left="249" w:hanging="201"/>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What further improvements can be made to reduce transaction costs?</w:t>
            </w:r>
          </w:p>
          <w:p w14:paraId="63284F1C" w14:textId="77777777" w:rsidR="0089000E" w:rsidRPr="00872356" w:rsidRDefault="0089000E">
            <w:pPr>
              <w:numPr>
                <w:ilvl w:val="0"/>
                <w:numId w:val="15"/>
              </w:numPr>
              <w:pBdr>
                <w:top w:val="nil"/>
                <w:left w:val="nil"/>
                <w:bottom w:val="nil"/>
                <w:right w:val="nil"/>
                <w:between w:val="nil"/>
              </w:pBdr>
              <w:spacing w:after="0" w:line="240" w:lineRule="auto"/>
              <w:ind w:left="249" w:hanging="201"/>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What criteria are used to prioritize activities within the CF?</w:t>
            </w:r>
          </w:p>
          <w:p w14:paraId="1C6FCE60" w14:textId="77777777" w:rsidR="0089000E" w:rsidRPr="00872356" w:rsidRDefault="0089000E">
            <w:pPr>
              <w:numPr>
                <w:ilvl w:val="0"/>
                <w:numId w:val="15"/>
              </w:numPr>
              <w:pBdr>
                <w:top w:val="nil"/>
                <w:left w:val="nil"/>
                <w:bottom w:val="nil"/>
                <w:right w:val="nil"/>
                <w:between w:val="nil"/>
              </w:pBdr>
              <w:spacing w:after="0" w:line="240" w:lineRule="auto"/>
              <w:ind w:left="249" w:hanging="201"/>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 xml:space="preserve">How transparent and inclusive is the decision-making process for resource allocation? </w:t>
            </w:r>
          </w:p>
          <w:p w14:paraId="084CED41" w14:textId="77777777" w:rsidR="0089000E" w:rsidRPr="00872356" w:rsidRDefault="0089000E">
            <w:pPr>
              <w:numPr>
                <w:ilvl w:val="0"/>
                <w:numId w:val="15"/>
              </w:numPr>
              <w:pBdr>
                <w:top w:val="nil"/>
                <w:left w:val="nil"/>
                <w:bottom w:val="nil"/>
                <w:right w:val="nil"/>
                <w:between w:val="nil"/>
              </w:pBdr>
              <w:spacing w:after="0" w:line="240" w:lineRule="auto"/>
              <w:ind w:left="249" w:hanging="201"/>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Are there examples where resource reallocation has significantly improved outcomes?</w:t>
            </w:r>
          </w:p>
          <w:p w14:paraId="0A3688D2" w14:textId="77777777" w:rsidR="0089000E" w:rsidRPr="00872356" w:rsidRDefault="0089000E">
            <w:pPr>
              <w:numPr>
                <w:ilvl w:val="0"/>
                <w:numId w:val="15"/>
              </w:numPr>
              <w:pBdr>
                <w:top w:val="nil"/>
                <w:left w:val="nil"/>
                <w:bottom w:val="nil"/>
                <w:right w:val="nil"/>
                <w:between w:val="nil"/>
              </w:pBdr>
              <w:spacing w:after="0" w:line="240" w:lineRule="auto"/>
              <w:ind w:left="249" w:hanging="201"/>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What processes are in place for identifying and addressing emerging needs?</w:t>
            </w:r>
          </w:p>
          <w:p w14:paraId="692B8839" w14:textId="77777777" w:rsidR="0089000E" w:rsidRPr="00872356" w:rsidRDefault="0089000E">
            <w:pPr>
              <w:numPr>
                <w:ilvl w:val="0"/>
                <w:numId w:val="15"/>
              </w:numPr>
              <w:pBdr>
                <w:top w:val="nil"/>
                <w:left w:val="nil"/>
                <w:bottom w:val="nil"/>
                <w:right w:val="nil"/>
                <w:between w:val="nil"/>
              </w:pBdr>
              <w:spacing w:after="0" w:line="240" w:lineRule="auto"/>
              <w:ind w:left="249" w:hanging="201"/>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 xml:space="preserve">How responsive has the CF been </w:t>
            </w:r>
            <w:proofErr w:type="gramStart"/>
            <w:r w:rsidRPr="00872356">
              <w:rPr>
                <w:rFonts w:ascii="Arial" w:eastAsia="Arial Narrow" w:hAnsi="Arial" w:cs="Arial"/>
                <w:color w:val="000000"/>
                <w:sz w:val="18"/>
                <w:szCs w:val="18"/>
                <w:lang w:val="en-US"/>
              </w:rPr>
              <w:t>in</w:t>
            </w:r>
            <w:proofErr w:type="gramEnd"/>
            <w:r w:rsidRPr="00872356">
              <w:rPr>
                <w:rFonts w:ascii="Arial" w:eastAsia="Arial Narrow" w:hAnsi="Arial" w:cs="Arial"/>
                <w:color w:val="000000"/>
                <w:sz w:val="18"/>
                <w:szCs w:val="18"/>
                <w:lang w:val="en-US"/>
              </w:rPr>
              <w:t xml:space="preserve"> reallocating resources to address these needs?</w:t>
            </w:r>
          </w:p>
          <w:p w14:paraId="4615EBCB" w14:textId="77777777" w:rsidR="0089000E" w:rsidRPr="00872356" w:rsidRDefault="0089000E">
            <w:pPr>
              <w:numPr>
                <w:ilvl w:val="0"/>
                <w:numId w:val="15"/>
              </w:numPr>
              <w:pBdr>
                <w:top w:val="nil"/>
                <w:left w:val="nil"/>
                <w:bottom w:val="nil"/>
                <w:right w:val="nil"/>
                <w:between w:val="nil"/>
              </w:pBdr>
              <w:spacing w:after="0" w:line="240" w:lineRule="auto"/>
              <w:ind w:left="249" w:hanging="201"/>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Are stakeholders satisfied with the timeliness and adequacy of resource reallocation? How is this satisfaction measured?</w:t>
            </w:r>
          </w:p>
          <w:p w14:paraId="5203929A" w14:textId="77777777" w:rsidR="0089000E" w:rsidRPr="00872356" w:rsidRDefault="0089000E" w:rsidP="00CE75D2">
            <w:pPr>
              <w:pBdr>
                <w:top w:val="nil"/>
                <w:left w:val="nil"/>
                <w:bottom w:val="nil"/>
                <w:right w:val="nil"/>
                <w:between w:val="nil"/>
              </w:pBdr>
              <w:spacing w:after="0" w:line="240" w:lineRule="auto"/>
              <w:ind w:left="289"/>
              <w:jc w:val="both"/>
              <w:rPr>
                <w:rFonts w:ascii="Arial" w:eastAsia="Arial Narrow" w:hAnsi="Arial" w:cs="Arial"/>
                <w:color w:val="000000"/>
                <w:sz w:val="18"/>
                <w:szCs w:val="18"/>
                <w:lang w:val="en-US"/>
              </w:rPr>
            </w:pPr>
          </w:p>
        </w:tc>
        <w:tc>
          <w:tcPr>
            <w:tcW w:w="2430" w:type="dxa"/>
            <w:tcBorders>
              <w:top w:val="single" w:sz="8" w:space="0" w:color="000000"/>
              <w:left w:val="single" w:sz="8" w:space="0" w:color="000000"/>
              <w:bottom w:val="single" w:sz="8" w:space="0" w:color="000000"/>
              <w:right w:val="single" w:sz="8" w:space="0" w:color="000000"/>
            </w:tcBorders>
          </w:tcPr>
          <w:p w14:paraId="6E1BFF33" w14:textId="77777777" w:rsidR="0089000E" w:rsidRPr="00872356" w:rsidRDefault="0089000E">
            <w:pPr>
              <w:numPr>
                <w:ilvl w:val="0"/>
                <w:numId w:val="8"/>
              </w:numPr>
              <w:pBdr>
                <w:top w:val="nil"/>
                <w:left w:val="nil"/>
                <w:bottom w:val="nil"/>
                <w:right w:val="nil"/>
                <w:between w:val="nil"/>
              </w:pBdr>
              <w:spacing w:after="0" w:line="240" w:lineRule="auto"/>
              <w:ind w:left="161" w:hanging="199"/>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Cost-benefit analysis</w:t>
            </w:r>
          </w:p>
          <w:p w14:paraId="431A3EE3" w14:textId="77777777" w:rsidR="0089000E" w:rsidRPr="00872356" w:rsidRDefault="0089000E">
            <w:pPr>
              <w:numPr>
                <w:ilvl w:val="0"/>
                <w:numId w:val="8"/>
              </w:numPr>
              <w:pBdr>
                <w:top w:val="nil"/>
                <w:left w:val="nil"/>
                <w:bottom w:val="nil"/>
                <w:right w:val="nil"/>
                <w:between w:val="nil"/>
              </w:pBdr>
              <w:spacing w:after="0" w:line="240" w:lineRule="auto"/>
              <w:ind w:left="161" w:hanging="199"/>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Interviews with partners and UN staff</w:t>
            </w:r>
          </w:p>
          <w:p w14:paraId="60EB71F0" w14:textId="77777777" w:rsidR="0089000E" w:rsidRPr="00872356" w:rsidRDefault="0089000E">
            <w:pPr>
              <w:numPr>
                <w:ilvl w:val="0"/>
                <w:numId w:val="8"/>
              </w:numPr>
              <w:pBdr>
                <w:top w:val="nil"/>
                <w:left w:val="nil"/>
                <w:bottom w:val="nil"/>
                <w:right w:val="nil"/>
                <w:between w:val="nil"/>
              </w:pBdr>
              <w:spacing w:after="0" w:line="240" w:lineRule="auto"/>
              <w:ind w:left="161" w:hanging="199"/>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Evidence of needs-based prioritization</w:t>
            </w:r>
          </w:p>
          <w:p w14:paraId="437EFE78" w14:textId="77777777" w:rsidR="0089000E" w:rsidRPr="00872356" w:rsidRDefault="0089000E">
            <w:pPr>
              <w:numPr>
                <w:ilvl w:val="0"/>
                <w:numId w:val="8"/>
              </w:numPr>
              <w:pBdr>
                <w:top w:val="nil"/>
                <w:left w:val="nil"/>
                <w:bottom w:val="nil"/>
                <w:right w:val="nil"/>
                <w:between w:val="nil"/>
              </w:pBdr>
              <w:spacing w:after="0" w:line="240" w:lineRule="auto"/>
              <w:ind w:left="161" w:hanging="199"/>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Effective reallocation of resources according to emerging needs</w:t>
            </w:r>
          </w:p>
          <w:p w14:paraId="79F52C37" w14:textId="77777777" w:rsidR="0089000E" w:rsidRPr="00872356" w:rsidRDefault="0089000E">
            <w:pPr>
              <w:numPr>
                <w:ilvl w:val="0"/>
                <w:numId w:val="8"/>
              </w:numPr>
              <w:pBdr>
                <w:top w:val="nil"/>
                <w:left w:val="nil"/>
                <w:bottom w:val="nil"/>
                <w:right w:val="nil"/>
                <w:between w:val="nil"/>
              </w:pBdr>
              <w:spacing w:after="0" w:line="240" w:lineRule="auto"/>
              <w:ind w:left="161" w:hanging="199"/>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Timeliness and adequacy of resource reallocation</w:t>
            </w:r>
          </w:p>
          <w:p w14:paraId="4DAE2607" w14:textId="77777777" w:rsidR="0089000E" w:rsidRPr="00872356" w:rsidRDefault="0089000E">
            <w:pPr>
              <w:numPr>
                <w:ilvl w:val="0"/>
                <w:numId w:val="8"/>
              </w:numPr>
              <w:pBdr>
                <w:top w:val="nil"/>
                <w:left w:val="nil"/>
                <w:bottom w:val="nil"/>
                <w:right w:val="nil"/>
                <w:between w:val="nil"/>
              </w:pBdr>
              <w:spacing w:after="0" w:line="240" w:lineRule="auto"/>
              <w:ind w:left="161" w:hanging="199"/>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Positive feedback on resource flexibility</w:t>
            </w:r>
          </w:p>
          <w:p w14:paraId="2CF5B1B0" w14:textId="77777777" w:rsidR="0089000E" w:rsidRPr="00872356" w:rsidRDefault="0089000E">
            <w:pPr>
              <w:numPr>
                <w:ilvl w:val="0"/>
                <w:numId w:val="8"/>
              </w:numPr>
              <w:pBdr>
                <w:top w:val="nil"/>
                <w:left w:val="nil"/>
                <w:bottom w:val="nil"/>
                <w:right w:val="nil"/>
                <w:between w:val="nil"/>
              </w:pBdr>
              <w:spacing w:after="0" w:line="240" w:lineRule="auto"/>
              <w:ind w:left="161" w:hanging="199"/>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Decreased transaction costs</w:t>
            </w:r>
          </w:p>
          <w:p w14:paraId="68AE69ED" w14:textId="77777777" w:rsidR="0089000E" w:rsidRPr="00872356" w:rsidRDefault="0089000E">
            <w:pPr>
              <w:numPr>
                <w:ilvl w:val="0"/>
                <w:numId w:val="8"/>
              </w:numPr>
              <w:pBdr>
                <w:top w:val="nil"/>
                <w:left w:val="nil"/>
                <w:bottom w:val="nil"/>
                <w:right w:val="nil"/>
                <w:between w:val="nil"/>
              </w:pBdr>
              <w:spacing w:after="0" w:line="240" w:lineRule="auto"/>
              <w:ind w:left="161" w:hanging="199"/>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 xml:space="preserve"> Efficiency gains reported by partners</w:t>
            </w:r>
          </w:p>
          <w:p w14:paraId="0622A3C2" w14:textId="77777777" w:rsidR="0089000E" w:rsidRPr="00872356" w:rsidRDefault="0089000E" w:rsidP="00CE75D2">
            <w:pPr>
              <w:pBdr>
                <w:top w:val="nil"/>
                <w:left w:val="nil"/>
                <w:bottom w:val="nil"/>
                <w:right w:val="nil"/>
                <w:between w:val="nil"/>
              </w:pBdr>
              <w:spacing w:after="0" w:line="240" w:lineRule="auto"/>
              <w:ind w:left="161"/>
              <w:rPr>
                <w:rFonts w:ascii="Arial" w:eastAsia="Arial Narrow" w:hAnsi="Arial" w:cs="Arial"/>
                <w:color w:val="000000"/>
                <w:sz w:val="18"/>
                <w:szCs w:val="18"/>
                <w:lang w:val="en-US"/>
              </w:rPr>
            </w:pPr>
          </w:p>
        </w:tc>
        <w:tc>
          <w:tcPr>
            <w:tcW w:w="2530" w:type="dxa"/>
            <w:tcBorders>
              <w:top w:val="single" w:sz="8" w:space="0" w:color="000000"/>
              <w:left w:val="single" w:sz="8" w:space="0" w:color="000000"/>
              <w:bottom w:val="single" w:sz="8" w:space="0" w:color="000000"/>
              <w:right w:val="single" w:sz="8" w:space="0" w:color="000000"/>
            </w:tcBorders>
          </w:tcPr>
          <w:p w14:paraId="79F10A36" w14:textId="77777777" w:rsidR="0089000E" w:rsidRPr="00872356" w:rsidRDefault="0089000E">
            <w:pPr>
              <w:numPr>
                <w:ilvl w:val="0"/>
                <w:numId w:val="8"/>
              </w:numPr>
              <w:pBdr>
                <w:top w:val="nil"/>
                <w:left w:val="nil"/>
                <w:bottom w:val="nil"/>
                <w:right w:val="nil"/>
                <w:between w:val="nil"/>
              </w:pBdr>
              <w:spacing w:after="0" w:line="240" w:lineRule="auto"/>
              <w:ind w:left="218" w:hanging="232"/>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 xml:space="preserve">Financial analysis </w:t>
            </w:r>
          </w:p>
          <w:p w14:paraId="2F21B76C" w14:textId="77777777" w:rsidR="0089000E" w:rsidRPr="00872356" w:rsidRDefault="0089000E">
            <w:pPr>
              <w:numPr>
                <w:ilvl w:val="0"/>
                <w:numId w:val="8"/>
              </w:numPr>
              <w:pBdr>
                <w:top w:val="nil"/>
                <w:left w:val="nil"/>
                <w:bottom w:val="nil"/>
                <w:right w:val="nil"/>
                <w:between w:val="nil"/>
              </w:pBdr>
              <w:spacing w:after="0" w:line="240" w:lineRule="auto"/>
              <w:ind w:left="218" w:hanging="232"/>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 xml:space="preserve">Review of resource allocation reports </w:t>
            </w:r>
          </w:p>
          <w:p w14:paraId="3B86832D" w14:textId="77777777" w:rsidR="0089000E" w:rsidRPr="00872356" w:rsidRDefault="0089000E">
            <w:pPr>
              <w:numPr>
                <w:ilvl w:val="0"/>
                <w:numId w:val="8"/>
              </w:numPr>
              <w:pBdr>
                <w:top w:val="nil"/>
                <w:left w:val="nil"/>
                <w:bottom w:val="nil"/>
                <w:right w:val="nil"/>
                <w:between w:val="nil"/>
              </w:pBdr>
              <w:spacing w:after="0" w:line="240" w:lineRule="auto"/>
              <w:ind w:left="218" w:hanging="232"/>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Interviews with UN staff and partners</w:t>
            </w:r>
          </w:p>
          <w:p w14:paraId="32632021" w14:textId="77777777" w:rsidR="0089000E" w:rsidRPr="00872356" w:rsidRDefault="0089000E">
            <w:pPr>
              <w:numPr>
                <w:ilvl w:val="0"/>
                <w:numId w:val="8"/>
              </w:numPr>
              <w:pBdr>
                <w:top w:val="nil"/>
                <w:left w:val="nil"/>
                <w:bottom w:val="nil"/>
                <w:right w:val="nil"/>
                <w:between w:val="nil"/>
              </w:pBdr>
              <w:spacing w:after="0" w:line="240" w:lineRule="auto"/>
              <w:ind w:left="161" w:hanging="199"/>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Review of reallocation processes and outcomes</w:t>
            </w:r>
          </w:p>
          <w:p w14:paraId="1FD4501B" w14:textId="77777777" w:rsidR="0089000E" w:rsidRPr="00872356" w:rsidRDefault="0089000E">
            <w:pPr>
              <w:numPr>
                <w:ilvl w:val="0"/>
                <w:numId w:val="8"/>
              </w:numPr>
              <w:pBdr>
                <w:top w:val="nil"/>
                <w:left w:val="nil"/>
                <w:bottom w:val="nil"/>
                <w:right w:val="nil"/>
                <w:between w:val="nil"/>
              </w:pBdr>
              <w:spacing w:after="0" w:line="240" w:lineRule="auto"/>
              <w:ind w:left="161" w:hanging="199"/>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Financial information available on UN Info</w:t>
            </w:r>
          </w:p>
        </w:tc>
      </w:tr>
      <w:tr w:rsidR="0089000E" w:rsidRPr="00872356" w14:paraId="60A164FB" w14:textId="77777777" w:rsidTr="00CE75D2">
        <w:tc>
          <w:tcPr>
            <w:tcW w:w="1430" w:type="dxa"/>
            <w:tcBorders>
              <w:top w:val="single" w:sz="8" w:space="0" w:color="000000"/>
              <w:left w:val="single" w:sz="8" w:space="0" w:color="000000"/>
              <w:bottom w:val="single" w:sz="8" w:space="0" w:color="000000"/>
              <w:right w:val="single" w:sz="8" w:space="0" w:color="000000"/>
            </w:tcBorders>
          </w:tcPr>
          <w:p w14:paraId="5C9FAEC8" w14:textId="77777777" w:rsidR="0089000E" w:rsidRPr="00872356" w:rsidRDefault="0089000E" w:rsidP="00CE75D2">
            <w:pPr>
              <w:spacing w:after="0" w:line="240" w:lineRule="auto"/>
              <w:rPr>
                <w:rFonts w:ascii="Arial" w:eastAsia="Arial Narrow" w:hAnsi="Arial" w:cs="Arial"/>
                <w:sz w:val="18"/>
                <w:szCs w:val="18"/>
                <w:lang w:val="en-US"/>
              </w:rPr>
            </w:pPr>
            <w:r w:rsidRPr="00872356">
              <w:rPr>
                <w:rFonts w:ascii="Arial" w:eastAsia="Arial Narrow" w:hAnsi="Arial" w:cs="Arial"/>
                <w:b/>
                <w:sz w:val="18"/>
                <w:szCs w:val="18"/>
                <w:lang w:val="en-US"/>
              </w:rPr>
              <w:t>Coordination</w:t>
            </w:r>
          </w:p>
          <w:p w14:paraId="75010BB7" w14:textId="77777777" w:rsidR="0089000E" w:rsidRPr="00872356" w:rsidRDefault="0089000E" w:rsidP="00CE75D2">
            <w:pPr>
              <w:spacing w:after="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HOW WELL HAS THE IMPLEMENTATION OF THE </w:t>
            </w:r>
            <w:r w:rsidRPr="00872356">
              <w:rPr>
                <w:rFonts w:ascii="Arial" w:eastAsia="Arial Narrow" w:hAnsi="Arial" w:cs="Arial"/>
                <w:sz w:val="18"/>
                <w:szCs w:val="18"/>
                <w:lang w:val="en-US"/>
              </w:rPr>
              <w:lastRenderedPageBreak/>
              <w:t>CF BEEN COORDINATED?</w:t>
            </w:r>
          </w:p>
        </w:tc>
        <w:tc>
          <w:tcPr>
            <w:tcW w:w="2610" w:type="dxa"/>
            <w:tcBorders>
              <w:top w:val="single" w:sz="8" w:space="0" w:color="000000"/>
              <w:left w:val="single" w:sz="8" w:space="0" w:color="000000"/>
              <w:bottom w:val="single" w:sz="8" w:space="0" w:color="000000"/>
              <w:right w:val="single" w:sz="8" w:space="0" w:color="000000"/>
            </w:tcBorders>
          </w:tcPr>
          <w:p w14:paraId="442B5C3F" w14:textId="77777777" w:rsidR="0089000E" w:rsidRPr="00872356" w:rsidRDefault="0089000E">
            <w:pPr>
              <w:numPr>
                <w:ilvl w:val="0"/>
                <w:numId w:val="4"/>
              </w:numPr>
              <w:pBdr>
                <w:top w:val="nil"/>
                <w:left w:val="nil"/>
                <w:bottom w:val="nil"/>
                <w:right w:val="nil"/>
                <w:between w:val="nil"/>
              </w:pBdr>
              <w:spacing w:after="0" w:line="240" w:lineRule="auto"/>
              <w:ind w:left="252" w:hanging="288"/>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lastRenderedPageBreak/>
              <w:t xml:space="preserve">Post UN reform, to what extent have UN agency programs and work plans been effectively and meaningfully derived from </w:t>
            </w:r>
            <w:r w:rsidRPr="00872356">
              <w:rPr>
                <w:rFonts w:ascii="Arial" w:eastAsia="Arial Narrow" w:hAnsi="Arial" w:cs="Arial"/>
                <w:color w:val="000000"/>
                <w:sz w:val="18"/>
                <w:szCs w:val="18"/>
                <w:lang w:val="en-US"/>
              </w:rPr>
              <w:lastRenderedPageBreak/>
              <w:t>the CF both in design and implementation?</w:t>
            </w:r>
          </w:p>
          <w:p w14:paraId="4E7EC4F6" w14:textId="77777777" w:rsidR="0089000E" w:rsidRPr="00872356" w:rsidRDefault="0089000E">
            <w:pPr>
              <w:numPr>
                <w:ilvl w:val="0"/>
                <w:numId w:val="4"/>
              </w:numPr>
              <w:pBdr>
                <w:top w:val="nil"/>
                <w:left w:val="nil"/>
                <w:bottom w:val="nil"/>
                <w:right w:val="nil"/>
                <w:between w:val="nil"/>
              </w:pBdr>
              <w:spacing w:after="0" w:line="240" w:lineRule="auto"/>
              <w:ind w:left="252" w:hanging="288"/>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To what extent did the post reform Resident Coordinator office’s roles and responsibilities enable positive UNCT’s joint convening power and better coherence of the country team?</w:t>
            </w:r>
          </w:p>
        </w:tc>
        <w:tc>
          <w:tcPr>
            <w:tcW w:w="5950" w:type="dxa"/>
            <w:tcBorders>
              <w:top w:val="single" w:sz="8" w:space="0" w:color="000000"/>
              <w:left w:val="single" w:sz="8" w:space="0" w:color="000000"/>
              <w:bottom w:val="single" w:sz="8" w:space="0" w:color="000000"/>
              <w:right w:val="single" w:sz="8" w:space="0" w:color="000000"/>
            </w:tcBorders>
          </w:tcPr>
          <w:p w14:paraId="7056F6AB" w14:textId="77777777" w:rsidR="0089000E" w:rsidRPr="00872356" w:rsidRDefault="0089000E">
            <w:pPr>
              <w:numPr>
                <w:ilvl w:val="0"/>
                <w:numId w:val="16"/>
              </w:numPr>
              <w:pBdr>
                <w:top w:val="nil"/>
                <w:left w:val="nil"/>
                <w:bottom w:val="nil"/>
                <w:right w:val="nil"/>
                <w:between w:val="nil"/>
              </w:pBdr>
              <w:spacing w:after="0" w:line="240" w:lineRule="auto"/>
              <w:ind w:left="249" w:hanging="111"/>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lastRenderedPageBreak/>
              <w:t>Other than the JSC and SDG Council, what are the institutional arrangements for horizontal and vertical coordination within the UN and between the UN and GoG?</w:t>
            </w:r>
          </w:p>
          <w:p w14:paraId="5341EE23" w14:textId="77777777" w:rsidR="0089000E" w:rsidRPr="00872356" w:rsidRDefault="0089000E">
            <w:pPr>
              <w:numPr>
                <w:ilvl w:val="0"/>
                <w:numId w:val="16"/>
              </w:numPr>
              <w:pBdr>
                <w:top w:val="nil"/>
                <w:left w:val="nil"/>
                <w:bottom w:val="nil"/>
                <w:right w:val="nil"/>
                <w:between w:val="nil"/>
              </w:pBdr>
              <w:spacing w:after="0" w:line="240" w:lineRule="auto"/>
              <w:ind w:left="249" w:hanging="111"/>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How has the UN reform impacted the design and implementation of agency programs and work plans?</w:t>
            </w:r>
          </w:p>
          <w:p w14:paraId="2359A3D6" w14:textId="77777777" w:rsidR="0089000E" w:rsidRPr="00872356" w:rsidRDefault="0089000E">
            <w:pPr>
              <w:numPr>
                <w:ilvl w:val="0"/>
                <w:numId w:val="16"/>
              </w:numPr>
              <w:pBdr>
                <w:top w:val="nil"/>
                <w:left w:val="nil"/>
                <w:bottom w:val="nil"/>
                <w:right w:val="nil"/>
                <w:between w:val="nil"/>
              </w:pBdr>
              <w:spacing w:after="0" w:line="240" w:lineRule="auto"/>
              <w:ind w:left="249" w:hanging="111"/>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lastRenderedPageBreak/>
              <w:t>What are the knowledge management arrangements within the UN and between the UN and the GoG?</w:t>
            </w:r>
          </w:p>
          <w:p w14:paraId="40EF0A88" w14:textId="77777777" w:rsidR="0089000E" w:rsidRPr="00872356" w:rsidRDefault="0089000E">
            <w:pPr>
              <w:numPr>
                <w:ilvl w:val="0"/>
                <w:numId w:val="16"/>
              </w:numPr>
              <w:pBdr>
                <w:top w:val="nil"/>
                <w:left w:val="nil"/>
                <w:bottom w:val="nil"/>
                <w:right w:val="nil"/>
                <w:between w:val="nil"/>
              </w:pBdr>
              <w:spacing w:after="0" w:line="240" w:lineRule="auto"/>
              <w:ind w:left="249" w:hanging="111"/>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Are there examples of improved coordination and alignment of programs with the CF post-reform?</w:t>
            </w:r>
          </w:p>
          <w:p w14:paraId="2D73C951" w14:textId="77777777" w:rsidR="0089000E" w:rsidRPr="00872356" w:rsidRDefault="0089000E">
            <w:pPr>
              <w:numPr>
                <w:ilvl w:val="0"/>
                <w:numId w:val="16"/>
              </w:numPr>
              <w:pBdr>
                <w:top w:val="nil"/>
                <w:left w:val="nil"/>
                <w:bottom w:val="nil"/>
                <w:right w:val="nil"/>
                <w:between w:val="nil"/>
              </w:pBdr>
              <w:spacing w:after="0" w:line="240" w:lineRule="auto"/>
              <w:ind w:left="249" w:hanging="111"/>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What challenges have been faced in aligning agency programs with the CF?</w:t>
            </w:r>
          </w:p>
          <w:p w14:paraId="4DFEEDF5" w14:textId="77777777" w:rsidR="0089000E" w:rsidRPr="00872356" w:rsidRDefault="0089000E">
            <w:pPr>
              <w:numPr>
                <w:ilvl w:val="0"/>
                <w:numId w:val="16"/>
              </w:numPr>
              <w:pBdr>
                <w:top w:val="nil"/>
                <w:left w:val="nil"/>
                <w:bottom w:val="nil"/>
                <w:right w:val="nil"/>
                <w:between w:val="nil"/>
              </w:pBdr>
              <w:spacing w:after="0" w:line="240" w:lineRule="auto"/>
              <w:ind w:left="249" w:hanging="111"/>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How has the role of the Resident Coordinator office evolved post-reform?</w:t>
            </w:r>
          </w:p>
          <w:p w14:paraId="47FBBF6C" w14:textId="77777777" w:rsidR="0089000E" w:rsidRPr="00872356" w:rsidRDefault="0089000E">
            <w:pPr>
              <w:numPr>
                <w:ilvl w:val="0"/>
                <w:numId w:val="16"/>
              </w:numPr>
              <w:pBdr>
                <w:top w:val="nil"/>
                <w:left w:val="nil"/>
                <w:bottom w:val="nil"/>
                <w:right w:val="nil"/>
                <w:between w:val="nil"/>
              </w:pBdr>
              <w:spacing w:after="0" w:line="240" w:lineRule="auto"/>
              <w:ind w:left="249" w:hanging="111"/>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What specific actions has the Resident Coordinator office taken to enhance UNCT’s joint convening power?</w:t>
            </w:r>
          </w:p>
          <w:p w14:paraId="1FEB6FE6" w14:textId="77777777" w:rsidR="0089000E" w:rsidRPr="00872356" w:rsidRDefault="0089000E">
            <w:pPr>
              <w:numPr>
                <w:ilvl w:val="0"/>
                <w:numId w:val="16"/>
              </w:numPr>
              <w:pBdr>
                <w:top w:val="nil"/>
                <w:left w:val="nil"/>
                <w:bottom w:val="nil"/>
                <w:right w:val="nil"/>
                <w:between w:val="nil"/>
              </w:pBdr>
              <w:spacing w:after="0" w:line="240" w:lineRule="auto"/>
              <w:ind w:left="249" w:hanging="111"/>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How do UNCT members perceive the effectiveness of the Resident Coordinator office in improving team coherence?</w:t>
            </w:r>
          </w:p>
        </w:tc>
        <w:tc>
          <w:tcPr>
            <w:tcW w:w="2430" w:type="dxa"/>
            <w:tcBorders>
              <w:top w:val="single" w:sz="8" w:space="0" w:color="000000"/>
              <w:left w:val="single" w:sz="8" w:space="0" w:color="000000"/>
              <w:bottom w:val="single" w:sz="8" w:space="0" w:color="000000"/>
              <w:right w:val="single" w:sz="8" w:space="0" w:color="000000"/>
            </w:tcBorders>
          </w:tcPr>
          <w:p w14:paraId="26307FFB" w14:textId="77777777" w:rsidR="0089000E" w:rsidRPr="00872356" w:rsidRDefault="0089000E">
            <w:pPr>
              <w:numPr>
                <w:ilvl w:val="0"/>
                <w:numId w:val="9"/>
              </w:numPr>
              <w:pBdr>
                <w:top w:val="nil"/>
                <w:left w:val="nil"/>
                <w:bottom w:val="nil"/>
                <w:right w:val="nil"/>
                <w:between w:val="nil"/>
              </w:pBdr>
              <w:spacing w:after="0" w:line="240" w:lineRule="auto"/>
              <w:ind w:left="161" w:hanging="199"/>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lastRenderedPageBreak/>
              <w:t>Enhanced coordination and joint activities</w:t>
            </w:r>
          </w:p>
          <w:p w14:paraId="2DAA8738" w14:textId="77777777" w:rsidR="0089000E" w:rsidRPr="00872356" w:rsidRDefault="0089000E">
            <w:pPr>
              <w:numPr>
                <w:ilvl w:val="0"/>
                <w:numId w:val="9"/>
              </w:numPr>
              <w:pBdr>
                <w:top w:val="nil"/>
                <w:left w:val="nil"/>
                <w:bottom w:val="nil"/>
                <w:right w:val="nil"/>
                <w:between w:val="nil"/>
              </w:pBdr>
              <w:spacing w:after="0" w:line="240" w:lineRule="auto"/>
              <w:ind w:left="161" w:hanging="199"/>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 xml:space="preserve">Positive feedback on the role of the Resident Coordinator office, </w:t>
            </w:r>
            <w:r w:rsidRPr="00872356">
              <w:rPr>
                <w:rFonts w:ascii="Arial" w:eastAsia="Arial Narrow" w:hAnsi="Arial" w:cs="Arial"/>
                <w:color w:val="000000"/>
                <w:sz w:val="18"/>
                <w:szCs w:val="18"/>
                <w:lang w:val="en-US"/>
              </w:rPr>
              <w:lastRenderedPageBreak/>
              <w:t>especially in terms of management of the Joint Programs, policy advocacy, and support for resource mobilization.</w:t>
            </w:r>
          </w:p>
          <w:p w14:paraId="02122A51" w14:textId="77777777" w:rsidR="0089000E" w:rsidRPr="00872356" w:rsidRDefault="0089000E" w:rsidP="00CE75D2">
            <w:pPr>
              <w:pBdr>
                <w:top w:val="nil"/>
                <w:left w:val="nil"/>
                <w:bottom w:val="nil"/>
                <w:right w:val="nil"/>
                <w:between w:val="nil"/>
              </w:pBdr>
              <w:spacing w:after="0" w:line="240" w:lineRule="auto"/>
              <w:ind w:left="-38"/>
              <w:rPr>
                <w:rFonts w:ascii="Arial" w:eastAsia="Arial Narrow" w:hAnsi="Arial" w:cs="Arial"/>
                <w:color w:val="000000"/>
                <w:sz w:val="18"/>
                <w:szCs w:val="18"/>
                <w:lang w:val="en-US"/>
              </w:rPr>
            </w:pPr>
          </w:p>
        </w:tc>
        <w:tc>
          <w:tcPr>
            <w:tcW w:w="2530" w:type="dxa"/>
            <w:tcBorders>
              <w:top w:val="single" w:sz="8" w:space="0" w:color="000000"/>
              <w:left w:val="single" w:sz="8" w:space="0" w:color="000000"/>
              <w:bottom w:val="single" w:sz="8" w:space="0" w:color="000000"/>
              <w:right w:val="single" w:sz="8" w:space="0" w:color="000000"/>
            </w:tcBorders>
          </w:tcPr>
          <w:p w14:paraId="0DEE1708" w14:textId="77777777" w:rsidR="0089000E" w:rsidRPr="00872356" w:rsidRDefault="0089000E">
            <w:pPr>
              <w:numPr>
                <w:ilvl w:val="0"/>
                <w:numId w:val="9"/>
              </w:numPr>
              <w:pBdr>
                <w:top w:val="nil"/>
                <w:left w:val="nil"/>
                <w:bottom w:val="nil"/>
                <w:right w:val="nil"/>
                <w:between w:val="nil"/>
              </w:pBdr>
              <w:spacing w:after="0" w:line="240" w:lineRule="auto"/>
              <w:ind w:left="218" w:hanging="232"/>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lastRenderedPageBreak/>
              <w:t>Interviews with Resident Coordinator office staff and UNCT members</w:t>
            </w:r>
          </w:p>
          <w:p w14:paraId="01F64AD4" w14:textId="77777777" w:rsidR="0089000E" w:rsidRPr="00872356" w:rsidRDefault="0089000E">
            <w:pPr>
              <w:numPr>
                <w:ilvl w:val="0"/>
                <w:numId w:val="9"/>
              </w:numPr>
              <w:pBdr>
                <w:top w:val="nil"/>
                <w:left w:val="nil"/>
                <w:bottom w:val="nil"/>
                <w:right w:val="nil"/>
                <w:between w:val="nil"/>
              </w:pBdr>
              <w:spacing w:after="0" w:line="240" w:lineRule="auto"/>
              <w:ind w:left="218" w:hanging="232"/>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lastRenderedPageBreak/>
              <w:t>Review of coordination mechanisms and meeting minutes</w:t>
            </w:r>
          </w:p>
        </w:tc>
      </w:tr>
      <w:tr w:rsidR="0089000E" w:rsidRPr="00872356" w14:paraId="01C73857" w14:textId="77777777" w:rsidTr="00CE75D2">
        <w:tc>
          <w:tcPr>
            <w:tcW w:w="1430" w:type="dxa"/>
            <w:tcBorders>
              <w:top w:val="single" w:sz="8" w:space="0" w:color="000000"/>
              <w:left w:val="single" w:sz="8" w:space="0" w:color="000000"/>
              <w:bottom w:val="single" w:sz="8" w:space="0" w:color="000000"/>
              <w:right w:val="single" w:sz="8" w:space="0" w:color="000000"/>
            </w:tcBorders>
          </w:tcPr>
          <w:p w14:paraId="2AABD358" w14:textId="77777777" w:rsidR="0089000E" w:rsidRPr="00872356" w:rsidRDefault="0089000E" w:rsidP="00CE75D2">
            <w:pPr>
              <w:spacing w:after="0" w:line="240" w:lineRule="auto"/>
              <w:rPr>
                <w:rFonts w:ascii="Arial" w:eastAsia="Arial Narrow" w:hAnsi="Arial" w:cs="Arial"/>
                <w:sz w:val="18"/>
                <w:szCs w:val="18"/>
                <w:lang w:val="en-US"/>
              </w:rPr>
            </w:pPr>
            <w:r w:rsidRPr="00872356">
              <w:rPr>
                <w:rFonts w:ascii="Arial" w:eastAsia="Arial Narrow" w:hAnsi="Arial" w:cs="Arial"/>
                <w:b/>
                <w:sz w:val="18"/>
                <w:szCs w:val="18"/>
                <w:lang w:val="en-US"/>
              </w:rPr>
              <w:lastRenderedPageBreak/>
              <w:t>Orientation towards impact</w:t>
            </w:r>
          </w:p>
          <w:p w14:paraId="1CD79F80" w14:textId="77777777" w:rsidR="0089000E" w:rsidRPr="00872356" w:rsidRDefault="0089000E" w:rsidP="00CE75D2">
            <w:pPr>
              <w:pStyle w:val="Heading4"/>
              <w:spacing w:before="0" w:after="0" w:line="240" w:lineRule="auto"/>
              <w:rPr>
                <w:rFonts w:ascii="Arial" w:eastAsia="Arial Narrow" w:hAnsi="Arial" w:cs="Arial"/>
                <w:sz w:val="18"/>
                <w:szCs w:val="18"/>
                <w:lang w:val="en-US"/>
              </w:rPr>
            </w:pPr>
            <w:r w:rsidRPr="00872356">
              <w:rPr>
                <w:rFonts w:ascii="Arial" w:eastAsia="Arial Narrow" w:hAnsi="Arial" w:cs="Arial"/>
                <w:i w:val="0"/>
                <w:color w:val="111111"/>
                <w:sz w:val="18"/>
                <w:szCs w:val="18"/>
                <w:lang w:val="en-US"/>
              </w:rPr>
              <w:t>WHAT DIFFERENCE DO CF INTERVENTIONS MAKE?</w:t>
            </w:r>
          </w:p>
          <w:p w14:paraId="170EC4C0" w14:textId="77777777" w:rsidR="0089000E" w:rsidRPr="00872356" w:rsidRDefault="0089000E" w:rsidP="00CE75D2">
            <w:pPr>
              <w:spacing w:after="0" w:line="240" w:lineRule="auto"/>
              <w:rPr>
                <w:rFonts w:ascii="Arial" w:eastAsia="Arial Narrow" w:hAnsi="Arial" w:cs="Arial"/>
                <w:sz w:val="18"/>
                <w:szCs w:val="18"/>
                <w:lang w:val="en-US"/>
              </w:rPr>
            </w:pPr>
            <w:r w:rsidRPr="00872356">
              <w:rPr>
                <w:rFonts w:ascii="Arial" w:eastAsia="Arial Narrow" w:hAnsi="Arial" w:cs="Arial"/>
                <w:b/>
                <w:sz w:val="18"/>
                <w:szCs w:val="18"/>
                <w:lang w:val="en-US"/>
              </w:rPr>
              <w:t xml:space="preserve"> </w:t>
            </w:r>
          </w:p>
        </w:tc>
        <w:tc>
          <w:tcPr>
            <w:tcW w:w="2610" w:type="dxa"/>
            <w:tcBorders>
              <w:top w:val="single" w:sz="8" w:space="0" w:color="000000"/>
              <w:left w:val="single" w:sz="8" w:space="0" w:color="000000"/>
              <w:bottom w:val="single" w:sz="8" w:space="0" w:color="000000"/>
              <w:right w:val="single" w:sz="8" w:space="0" w:color="000000"/>
            </w:tcBorders>
          </w:tcPr>
          <w:p w14:paraId="2C9EA5A9" w14:textId="77777777" w:rsidR="0089000E" w:rsidRPr="00872356" w:rsidRDefault="0089000E">
            <w:pPr>
              <w:numPr>
                <w:ilvl w:val="0"/>
                <w:numId w:val="4"/>
              </w:numPr>
              <w:pBdr>
                <w:top w:val="nil"/>
                <w:left w:val="nil"/>
                <w:bottom w:val="nil"/>
                <w:right w:val="nil"/>
                <w:between w:val="nil"/>
              </w:pBdr>
              <w:spacing w:after="0" w:line="240" w:lineRule="auto"/>
              <w:ind w:left="252" w:hanging="270"/>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 xml:space="preserve">To what extent have UN system activities articulated in the CF driven progress towards, or supported achievement of </w:t>
            </w:r>
            <w:proofErr w:type="spellStart"/>
            <w:r w:rsidRPr="00872356">
              <w:rPr>
                <w:rFonts w:ascii="Arial" w:eastAsia="Arial Narrow" w:hAnsi="Arial" w:cs="Arial"/>
                <w:color w:val="000000"/>
                <w:sz w:val="18"/>
                <w:szCs w:val="18"/>
                <w:lang w:val="en-US"/>
              </w:rPr>
              <w:t>ToC</w:t>
            </w:r>
            <w:proofErr w:type="spellEnd"/>
            <w:r w:rsidRPr="00872356">
              <w:rPr>
                <w:rFonts w:ascii="Arial" w:eastAsia="Arial Narrow" w:hAnsi="Arial" w:cs="Arial"/>
                <w:color w:val="000000"/>
                <w:sz w:val="18"/>
                <w:szCs w:val="18"/>
                <w:lang w:val="en-US"/>
              </w:rPr>
              <w:t xml:space="preserve"> outcomes? </w:t>
            </w:r>
          </w:p>
        </w:tc>
        <w:tc>
          <w:tcPr>
            <w:tcW w:w="5950" w:type="dxa"/>
            <w:tcBorders>
              <w:top w:val="single" w:sz="8" w:space="0" w:color="000000"/>
              <w:left w:val="single" w:sz="8" w:space="0" w:color="000000"/>
              <w:bottom w:val="single" w:sz="8" w:space="0" w:color="000000"/>
              <w:right w:val="single" w:sz="8" w:space="0" w:color="000000"/>
            </w:tcBorders>
          </w:tcPr>
          <w:p w14:paraId="5D4608CD" w14:textId="77777777" w:rsidR="0089000E" w:rsidRPr="00872356" w:rsidRDefault="0089000E">
            <w:pPr>
              <w:numPr>
                <w:ilvl w:val="0"/>
                <w:numId w:val="18"/>
              </w:numPr>
              <w:pBdr>
                <w:top w:val="nil"/>
                <w:left w:val="nil"/>
                <w:bottom w:val="nil"/>
                <w:right w:val="nil"/>
                <w:between w:val="nil"/>
              </w:pBdr>
              <w:spacing w:after="0" w:line="240" w:lineRule="auto"/>
              <w:ind w:left="249" w:hanging="111"/>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 xml:space="preserve">How are </w:t>
            </w:r>
            <w:proofErr w:type="spellStart"/>
            <w:r w:rsidRPr="00872356">
              <w:rPr>
                <w:rFonts w:ascii="Arial" w:eastAsia="Arial Narrow" w:hAnsi="Arial" w:cs="Arial"/>
                <w:color w:val="000000"/>
                <w:sz w:val="18"/>
                <w:szCs w:val="18"/>
                <w:lang w:val="en-US"/>
              </w:rPr>
              <w:t>ToC</w:t>
            </w:r>
            <w:proofErr w:type="spellEnd"/>
            <w:r w:rsidRPr="00872356">
              <w:rPr>
                <w:rFonts w:ascii="Arial" w:eastAsia="Arial Narrow" w:hAnsi="Arial" w:cs="Arial"/>
                <w:color w:val="000000"/>
                <w:sz w:val="18"/>
                <w:szCs w:val="18"/>
                <w:lang w:val="en-US"/>
              </w:rPr>
              <w:t xml:space="preserve"> outcomes integrated into the planning and implementation of UN system activities?</w:t>
            </w:r>
          </w:p>
          <w:p w14:paraId="62CC9A74" w14:textId="77777777" w:rsidR="0089000E" w:rsidRPr="00872356" w:rsidRDefault="0089000E">
            <w:pPr>
              <w:numPr>
                <w:ilvl w:val="0"/>
                <w:numId w:val="18"/>
              </w:numPr>
              <w:pBdr>
                <w:top w:val="nil"/>
                <w:left w:val="nil"/>
                <w:bottom w:val="nil"/>
                <w:right w:val="nil"/>
                <w:between w:val="nil"/>
              </w:pBdr>
              <w:spacing w:after="0" w:line="240" w:lineRule="auto"/>
              <w:ind w:left="249" w:hanging="111"/>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 xml:space="preserve">What monitoring and evaluation mechanisms are in place to track progress towards </w:t>
            </w:r>
            <w:proofErr w:type="spellStart"/>
            <w:r w:rsidRPr="00872356">
              <w:rPr>
                <w:rFonts w:ascii="Arial" w:eastAsia="Arial Narrow" w:hAnsi="Arial" w:cs="Arial"/>
                <w:color w:val="000000"/>
                <w:sz w:val="18"/>
                <w:szCs w:val="18"/>
                <w:lang w:val="en-US"/>
              </w:rPr>
              <w:t>ToC</w:t>
            </w:r>
            <w:proofErr w:type="spellEnd"/>
            <w:r w:rsidRPr="00872356">
              <w:rPr>
                <w:rFonts w:ascii="Arial" w:eastAsia="Arial Narrow" w:hAnsi="Arial" w:cs="Arial"/>
                <w:color w:val="000000"/>
                <w:sz w:val="18"/>
                <w:szCs w:val="18"/>
                <w:lang w:val="en-US"/>
              </w:rPr>
              <w:t xml:space="preserve"> outcomes?</w:t>
            </w:r>
          </w:p>
          <w:p w14:paraId="5E4E4941" w14:textId="77777777" w:rsidR="0089000E" w:rsidRPr="00872356" w:rsidRDefault="0089000E">
            <w:pPr>
              <w:numPr>
                <w:ilvl w:val="0"/>
                <w:numId w:val="18"/>
              </w:numPr>
              <w:pBdr>
                <w:top w:val="nil"/>
                <w:left w:val="nil"/>
                <w:bottom w:val="nil"/>
                <w:right w:val="nil"/>
                <w:between w:val="nil"/>
              </w:pBdr>
              <w:spacing w:after="0" w:line="240" w:lineRule="auto"/>
              <w:ind w:left="249" w:hanging="111"/>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 xml:space="preserve">Are there any notable successes or areas for improvement in achieving </w:t>
            </w:r>
            <w:proofErr w:type="spellStart"/>
            <w:r w:rsidRPr="00872356">
              <w:rPr>
                <w:rFonts w:ascii="Arial" w:eastAsia="Arial Narrow" w:hAnsi="Arial" w:cs="Arial"/>
                <w:color w:val="000000"/>
                <w:sz w:val="18"/>
                <w:szCs w:val="18"/>
                <w:lang w:val="en-US"/>
              </w:rPr>
              <w:t>ToC</w:t>
            </w:r>
            <w:proofErr w:type="spellEnd"/>
            <w:r w:rsidRPr="00872356">
              <w:rPr>
                <w:rFonts w:ascii="Arial" w:eastAsia="Arial Narrow" w:hAnsi="Arial" w:cs="Arial"/>
                <w:color w:val="000000"/>
                <w:sz w:val="18"/>
                <w:szCs w:val="18"/>
                <w:lang w:val="en-US"/>
              </w:rPr>
              <w:t xml:space="preserve"> outcomes?</w:t>
            </w:r>
          </w:p>
          <w:p w14:paraId="7C5D18C7" w14:textId="77777777" w:rsidR="0089000E" w:rsidRPr="00872356" w:rsidRDefault="0089000E" w:rsidP="00CE75D2">
            <w:pPr>
              <w:pBdr>
                <w:top w:val="nil"/>
                <w:left w:val="nil"/>
                <w:bottom w:val="nil"/>
                <w:right w:val="nil"/>
                <w:between w:val="nil"/>
              </w:pBdr>
              <w:spacing w:after="0" w:line="240" w:lineRule="auto"/>
              <w:ind w:left="289"/>
              <w:jc w:val="both"/>
              <w:rPr>
                <w:rFonts w:ascii="Arial" w:eastAsia="Arial Narrow" w:hAnsi="Arial" w:cs="Arial"/>
                <w:color w:val="000000"/>
                <w:sz w:val="18"/>
                <w:szCs w:val="18"/>
                <w:lang w:val="en-US"/>
              </w:rPr>
            </w:pPr>
          </w:p>
        </w:tc>
        <w:tc>
          <w:tcPr>
            <w:tcW w:w="2430" w:type="dxa"/>
            <w:tcBorders>
              <w:top w:val="single" w:sz="8" w:space="0" w:color="000000"/>
              <w:left w:val="single" w:sz="8" w:space="0" w:color="000000"/>
              <w:bottom w:val="single" w:sz="8" w:space="0" w:color="000000"/>
              <w:right w:val="single" w:sz="8" w:space="0" w:color="000000"/>
            </w:tcBorders>
          </w:tcPr>
          <w:p w14:paraId="1A8C8627" w14:textId="77777777" w:rsidR="0089000E" w:rsidRPr="00872356" w:rsidRDefault="0089000E">
            <w:pPr>
              <w:numPr>
                <w:ilvl w:val="0"/>
                <w:numId w:val="10"/>
              </w:numPr>
              <w:pBdr>
                <w:top w:val="nil"/>
                <w:left w:val="nil"/>
                <w:bottom w:val="nil"/>
                <w:right w:val="nil"/>
                <w:between w:val="nil"/>
              </w:pBdr>
              <w:spacing w:after="0" w:line="240" w:lineRule="auto"/>
              <w:ind w:left="251" w:hanging="199"/>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 xml:space="preserve">Progress towards </w:t>
            </w:r>
            <w:proofErr w:type="spellStart"/>
            <w:r w:rsidRPr="00872356">
              <w:rPr>
                <w:rFonts w:ascii="Arial" w:eastAsia="Arial Narrow" w:hAnsi="Arial" w:cs="Arial"/>
                <w:color w:val="000000"/>
                <w:sz w:val="18"/>
                <w:szCs w:val="18"/>
                <w:lang w:val="en-US"/>
              </w:rPr>
              <w:t>ToC</w:t>
            </w:r>
            <w:proofErr w:type="spellEnd"/>
            <w:r w:rsidRPr="00872356">
              <w:rPr>
                <w:rFonts w:ascii="Arial" w:eastAsia="Arial Narrow" w:hAnsi="Arial" w:cs="Arial"/>
                <w:color w:val="000000"/>
                <w:sz w:val="18"/>
                <w:szCs w:val="18"/>
                <w:lang w:val="en-US"/>
              </w:rPr>
              <w:t xml:space="preserve"> outcomes</w:t>
            </w:r>
          </w:p>
          <w:p w14:paraId="1C034363" w14:textId="77777777" w:rsidR="0089000E" w:rsidRPr="00872356" w:rsidRDefault="0089000E">
            <w:pPr>
              <w:numPr>
                <w:ilvl w:val="0"/>
                <w:numId w:val="10"/>
              </w:numPr>
              <w:pBdr>
                <w:top w:val="nil"/>
                <w:left w:val="nil"/>
                <w:bottom w:val="nil"/>
                <w:right w:val="nil"/>
                <w:between w:val="nil"/>
              </w:pBdr>
              <w:spacing w:after="0" w:line="240" w:lineRule="auto"/>
              <w:ind w:left="251" w:hanging="199"/>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Evidence of contribution to impact goals</w:t>
            </w:r>
          </w:p>
          <w:p w14:paraId="443CEFCD" w14:textId="77777777" w:rsidR="0089000E" w:rsidRPr="00872356" w:rsidRDefault="0089000E">
            <w:pPr>
              <w:numPr>
                <w:ilvl w:val="0"/>
                <w:numId w:val="10"/>
              </w:numPr>
              <w:pBdr>
                <w:top w:val="nil"/>
                <w:left w:val="nil"/>
                <w:bottom w:val="nil"/>
                <w:right w:val="nil"/>
                <w:between w:val="nil"/>
              </w:pBdr>
              <w:spacing w:after="0" w:line="240" w:lineRule="auto"/>
              <w:ind w:left="251" w:hanging="199"/>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Explicit reference in the UN program documents on how they support national policies, plans and strategies</w:t>
            </w:r>
          </w:p>
          <w:p w14:paraId="70C86635" w14:textId="77777777" w:rsidR="0089000E" w:rsidRPr="00872356" w:rsidRDefault="0089000E">
            <w:pPr>
              <w:numPr>
                <w:ilvl w:val="0"/>
                <w:numId w:val="10"/>
              </w:numPr>
              <w:pBdr>
                <w:top w:val="nil"/>
                <w:left w:val="nil"/>
                <w:bottom w:val="nil"/>
                <w:right w:val="nil"/>
                <w:between w:val="nil"/>
              </w:pBdr>
              <w:spacing w:after="0" w:line="240" w:lineRule="auto"/>
              <w:ind w:left="251" w:hanging="199"/>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Explicit reference in key government policies, strategies, and plans on how the CF has supported the design, implementation, or oversight</w:t>
            </w:r>
          </w:p>
        </w:tc>
        <w:tc>
          <w:tcPr>
            <w:tcW w:w="2530" w:type="dxa"/>
            <w:tcBorders>
              <w:top w:val="single" w:sz="8" w:space="0" w:color="000000"/>
              <w:left w:val="single" w:sz="8" w:space="0" w:color="000000"/>
              <w:bottom w:val="single" w:sz="8" w:space="0" w:color="000000"/>
              <w:right w:val="single" w:sz="8" w:space="0" w:color="000000"/>
            </w:tcBorders>
          </w:tcPr>
          <w:p w14:paraId="5305FE2E" w14:textId="77777777" w:rsidR="0089000E" w:rsidRPr="00872356" w:rsidRDefault="0089000E">
            <w:pPr>
              <w:numPr>
                <w:ilvl w:val="0"/>
                <w:numId w:val="10"/>
              </w:numPr>
              <w:pBdr>
                <w:top w:val="nil"/>
                <w:left w:val="nil"/>
                <w:bottom w:val="nil"/>
                <w:right w:val="nil"/>
                <w:between w:val="nil"/>
              </w:pBdr>
              <w:spacing w:after="0" w:line="240" w:lineRule="auto"/>
              <w:ind w:left="218" w:hanging="232"/>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 xml:space="preserve">Review of CF and </w:t>
            </w:r>
            <w:proofErr w:type="spellStart"/>
            <w:r w:rsidRPr="00872356">
              <w:rPr>
                <w:rFonts w:ascii="Arial" w:eastAsia="Arial Narrow" w:hAnsi="Arial" w:cs="Arial"/>
                <w:color w:val="000000"/>
                <w:sz w:val="18"/>
                <w:szCs w:val="18"/>
                <w:lang w:val="en-US"/>
              </w:rPr>
              <w:t>ToC</w:t>
            </w:r>
            <w:proofErr w:type="spellEnd"/>
            <w:r w:rsidRPr="00872356">
              <w:rPr>
                <w:rFonts w:ascii="Arial" w:eastAsia="Arial Narrow" w:hAnsi="Arial" w:cs="Arial"/>
                <w:color w:val="000000"/>
                <w:sz w:val="18"/>
                <w:szCs w:val="18"/>
                <w:lang w:val="en-US"/>
              </w:rPr>
              <w:t xml:space="preserve"> documents </w:t>
            </w:r>
          </w:p>
          <w:p w14:paraId="27F51F87" w14:textId="77777777" w:rsidR="0089000E" w:rsidRPr="00872356" w:rsidRDefault="0089000E">
            <w:pPr>
              <w:numPr>
                <w:ilvl w:val="0"/>
                <w:numId w:val="10"/>
              </w:numPr>
              <w:pBdr>
                <w:top w:val="nil"/>
                <w:left w:val="nil"/>
                <w:bottom w:val="nil"/>
                <w:right w:val="nil"/>
                <w:between w:val="nil"/>
              </w:pBdr>
              <w:spacing w:after="0" w:line="240" w:lineRule="auto"/>
              <w:ind w:left="218" w:hanging="232"/>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Impact assessments and interviews with key stakeholders</w:t>
            </w:r>
          </w:p>
        </w:tc>
      </w:tr>
      <w:tr w:rsidR="0089000E" w:rsidRPr="00872356" w14:paraId="3718B5C4" w14:textId="77777777" w:rsidTr="00CE75D2">
        <w:trPr>
          <w:trHeight w:val="630"/>
        </w:trPr>
        <w:tc>
          <w:tcPr>
            <w:tcW w:w="1430" w:type="dxa"/>
            <w:tcBorders>
              <w:top w:val="single" w:sz="8" w:space="0" w:color="000000"/>
              <w:left w:val="single" w:sz="8" w:space="0" w:color="000000"/>
              <w:bottom w:val="single" w:sz="8" w:space="0" w:color="000000"/>
              <w:right w:val="single" w:sz="8" w:space="0" w:color="000000"/>
            </w:tcBorders>
          </w:tcPr>
          <w:p w14:paraId="52C92138" w14:textId="77777777" w:rsidR="0089000E" w:rsidRPr="00872356" w:rsidRDefault="0089000E" w:rsidP="00CE75D2">
            <w:pPr>
              <w:spacing w:after="0" w:line="240" w:lineRule="auto"/>
              <w:rPr>
                <w:rFonts w:ascii="Arial" w:eastAsia="Arial Narrow" w:hAnsi="Arial" w:cs="Arial"/>
                <w:sz w:val="18"/>
                <w:szCs w:val="18"/>
                <w:lang w:val="en-US"/>
              </w:rPr>
            </w:pPr>
            <w:r w:rsidRPr="00872356">
              <w:rPr>
                <w:rFonts w:ascii="Arial" w:eastAsia="Arial Narrow" w:hAnsi="Arial" w:cs="Arial"/>
                <w:b/>
                <w:sz w:val="18"/>
                <w:szCs w:val="18"/>
                <w:lang w:val="en-US"/>
              </w:rPr>
              <w:t>Sustainability</w:t>
            </w:r>
          </w:p>
          <w:p w14:paraId="090C435B" w14:textId="77777777" w:rsidR="0089000E" w:rsidRPr="00872356" w:rsidRDefault="0089000E" w:rsidP="00CE75D2">
            <w:pPr>
              <w:pStyle w:val="Heading4"/>
              <w:spacing w:before="0" w:after="0" w:line="240" w:lineRule="auto"/>
              <w:rPr>
                <w:rFonts w:ascii="Arial" w:eastAsia="Arial Narrow" w:hAnsi="Arial" w:cs="Arial"/>
                <w:sz w:val="18"/>
                <w:szCs w:val="18"/>
                <w:lang w:val="en-US"/>
              </w:rPr>
            </w:pPr>
            <w:r w:rsidRPr="00872356">
              <w:rPr>
                <w:rFonts w:ascii="Arial" w:eastAsia="Arial Narrow" w:hAnsi="Arial" w:cs="Arial"/>
                <w:i w:val="0"/>
                <w:color w:val="111111"/>
                <w:sz w:val="18"/>
                <w:szCs w:val="18"/>
                <w:lang w:val="en-US"/>
              </w:rPr>
              <w:t>WILL THE BENEFITS LAST?</w:t>
            </w:r>
          </w:p>
          <w:p w14:paraId="3680B4A7" w14:textId="77777777" w:rsidR="0089000E" w:rsidRPr="00872356" w:rsidRDefault="0089000E" w:rsidP="00CE75D2">
            <w:pPr>
              <w:spacing w:after="0" w:line="240" w:lineRule="auto"/>
              <w:rPr>
                <w:rFonts w:ascii="Arial" w:eastAsia="Arial Narrow" w:hAnsi="Arial" w:cs="Arial"/>
                <w:sz w:val="18"/>
                <w:szCs w:val="18"/>
                <w:lang w:val="en-US"/>
              </w:rPr>
            </w:pPr>
            <w:r w:rsidRPr="00872356">
              <w:rPr>
                <w:rFonts w:ascii="Arial" w:eastAsia="Arial Narrow" w:hAnsi="Arial" w:cs="Arial"/>
                <w:b/>
                <w:sz w:val="18"/>
                <w:szCs w:val="18"/>
                <w:lang w:val="en-US"/>
              </w:rPr>
              <w:t xml:space="preserve"> </w:t>
            </w:r>
          </w:p>
        </w:tc>
        <w:tc>
          <w:tcPr>
            <w:tcW w:w="2610" w:type="dxa"/>
            <w:tcBorders>
              <w:top w:val="single" w:sz="8" w:space="0" w:color="000000"/>
              <w:left w:val="single" w:sz="8" w:space="0" w:color="000000"/>
              <w:bottom w:val="single" w:sz="8" w:space="0" w:color="000000"/>
              <w:right w:val="single" w:sz="8" w:space="0" w:color="000000"/>
            </w:tcBorders>
          </w:tcPr>
          <w:p w14:paraId="029F4629" w14:textId="77777777" w:rsidR="0089000E" w:rsidRPr="00872356" w:rsidRDefault="0089000E">
            <w:pPr>
              <w:numPr>
                <w:ilvl w:val="0"/>
                <w:numId w:val="4"/>
              </w:numPr>
              <w:pBdr>
                <w:top w:val="nil"/>
                <w:left w:val="nil"/>
                <w:bottom w:val="nil"/>
                <w:right w:val="nil"/>
                <w:between w:val="nil"/>
              </w:pBdr>
              <w:spacing w:after="0" w:line="240" w:lineRule="auto"/>
              <w:ind w:left="252" w:hanging="288"/>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 xml:space="preserve">What mechanisms, if any, have the CF established to ensure socio-political, institutional, financial and environmental sustainability? </w:t>
            </w:r>
          </w:p>
          <w:p w14:paraId="33533E0E" w14:textId="77777777" w:rsidR="0089000E" w:rsidRPr="00872356" w:rsidRDefault="0089000E">
            <w:pPr>
              <w:numPr>
                <w:ilvl w:val="0"/>
                <w:numId w:val="4"/>
              </w:numPr>
              <w:pBdr>
                <w:top w:val="nil"/>
                <w:left w:val="nil"/>
                <w:bottom w:val="nil"/>
                <w:right w:val="nil"/>
                <w:between w:val="nil"/>
              </w:pBdr>
              <w:spacing w:after="0" w:line="240" w:lineRule="auto"/>
              <w:ind w:left="252" w:hanging="288"/>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 xml:space="preserve">What is the likelihood that progress towards the SDGs is sustained by national partners and stakeholders over time? </w:t>
            </w:r>
          </w:p>
        </w:tc>
        <w:tc>
          <w:tcPr>
            <w:tcW w:w="5950" w:type="dxa"/>
            <w:tcBorders>
              <w:top w:val="single" w:sz="8" w:space="0" w:color="000000"/>
              <w:left w:val="single" w:sz="8" w:space="0" w:color="000000"/>
              <w:bottom w:val="single" w:sz="8" w:space="0" w:color="000000"/>
              <w:right w:val="single" w:sz="8" w:space="0" w:color="000000"/>
            </w:tcBorders>
          </w:tcPr>
          <w:p w14:paraId="1B806A8B" w14:textId="77777777" w:rsidR="0089000E" w:rsidRPr="00872356" w:rsidRDefault="0089000E">
            <w:pPr>
              <w:numPr>
                <w:ilvl w:val="0"/>
                <w:numId w:val="19"/>
              </w:numPr>
              <w:pBdr>
                <w:top w:val="nil"/>
                <w:left w:val="nil"/>
                <w:bottom w:val="nil"/>
                <w:right w:val="nil"/>
                <w:between w:val="nil"/>
              </w:pBdr>
              <w:spacing w:after="0" w:line="240" w:lineRule="auto"/>
              <w:ind w:left="249" w:hanging="111"/>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How are sustainability considerations integrated into CF programs and initiatives?</w:t>
            </w:r>
          </w:p>
          <w:p w14:paraId="28841D9B" w14:textId="77777777" w:rsidR="0089000E" w:rsidRPr="00872356" w:rsidRDefault="0089000E">
            <w:pPr>
              <w:numPr>
                <w:ilvl w:val="0"/>
                <w:numId w:val="19"/>
              </w:numPr>
              <w:pBdr>
                <w:top w:val="nil"/>
                <w:left w:val="nil"/>
                <w:bottom w:val="nil"/>
                <w:right w:val="nil"/>
                <w:between w:val="nil"/>
              </w:pBdr>
              <w:spacing w:after="0" w:line="240" w:lineRule="auto"/>
              <w:ind w:left="249" w:hanging="111"/>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What partnerships or collaborations have been established to support sustainability?</w:t>
            </w:r>
          </w:p>
          <w:p w14:paraId="6F70853E" w14:textId="77777777" w:rsidR="0089000E" w:rsidRPr="00872356" w:rsidRDefault="0089000E">
            <w:pPr>
              <w:numPr>
                <w:ilvl w:val="0"/>
                <w:numId w:val="19"/>
              </w:numPr>
              <w:pBdr>
                <w:top w:val="nil"/>
                <w:left w:val="nil"/>
                <w:bottom w:val="nil"/>
                <w:right w:val="nil"/>
                <w:between w:val="nil"/>
              </w:pBdr>
              <w:spacing w:after="0" w:line="240" w:lineRule="auto"/>
              <w:ind w:left="249" w:hanging="111"/>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Are there specific examples of successful sustainability initiatives under the CF?</w:t>
            </w:r>
          </w:p>
          <w:p w14:paraId="4AB495BB" w14:textId="77777777" w:rsidR="0089000E" w:rsidRPr="00872356" w:rsidRDefault="0089000E">
            <w:pPr>
              <w:numPr>
                <w:ilvl w:val="0"/>
                <w:numId w:val="19"/>
              </w:numPr>
              <w:pBdr>
                <w:top w:val="nil"/>
                <w:left w:val="nil"/>
                <w:bottom w:val="nil"/>
                <w:right w:val="nil"/>
                <w:between w:val="nil"/>
              </w:pBdr>
              <w:spacing w:after="0" w:line="240" w:lineRule="auto"/>
              <w:ind w:left="249" w:hanging="111"/>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How are national partners and stakeholders involved in sustaining progress towards the SDGs?</w:t>
            </w:r>
          </w:p>
          <w:p w14:paraId="0CE10AAB" w14:textId="77777777" w:rsidR="0089000E" w:rsidRPr="00872356" w:rsidRDefault="0089000E">
            <w:pPr>
              <w:numPr>
                <w:ilvl w:val="0"/>
                <w:numId w:val="19"/>
              </w:numPr>
              <w:pBdr>
                <w:top w:val="nil"/>
                <w:left w:val="nil"/>
                <w:bottom w:val="nil"/>
                <w:right w:val="nil"/>
                <w:between w:val="nil"/>
              </w:pBdr>
              <w:spacing w:after="0" w:line="240" w:lineRule="auto"/>
              <w:ind w:left="249" w:hanging="111"/>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What capacity-building measures have been implemented to support long-term sustainability?</w:t>
            </w:r>
          </w:p>
          <w:p w14:paraId="3062EC88" w14:textId="77777777" w:rsidR="0089000E" w:rsidRPr="00872356" w:rsidRDefault="0089000E">
            <w:pPr>
              <w:numPr>
                <w:ilvl w:val="0"/>
                <w:numId w:val="19"/>
              </w:numPr>
              <w:pBdr>
                <w:top w:val="nil"/>
                <w:left w:val="nil"/>
                <w:bottom w:val="nil"/>
                <w:right w:val="nil"/>
                <w:between w:val="nil"/>
              </w:pBdr>
              <w:spacing w:after="0" w:line="240" w:lineRule="auto"/>
              <w:ind w:left="249" w:hanging="111"/>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Are there any risks or challenges that could impact the sustainability of progress, and how are they being addressed?</w:t>
            </w:r>
          </w:p>
        </w:tc>
        <w:tc>
          <w:tcPr>
            <w:tcW w:w="2430" w:type="dxa"/>
            <w:tcBorders>
              <w:top w:val="single" w:sz="8" w:space="0" w:color="000000"/>
              <w:left w:val="single" w:sz="8" w:space="0" w:color="000000"/>
              <w:bottom w:val="single" w:sz="8" w:space="0" w:color="000000"/>
              <w:right w:val="single" w:sz="8" w:space="0" w:color="000000"/>
            </w:tcBorders>
          </w:tcPr>
          <w:p w14:paraId="5E18EFE7" w14:textId="77777777" w:rsidR="0089000E" w:rsidRPr="00872356" w:rsidRDefault="0089000E">
            <w:pPr>
              <w:numPr>
                <w:ilvl w:val="0"/>
                <w:numId w:val="11"/>
              </w:numPr>
              <w:pBdr>
                <w:top w:val="nil"/>
                <w:left w:val="nil"/>
                <w:bottom w:val="nil"/>
                <w:right w:val="nil"/>
                <w:between w:val="nil"/>
              </w:pBdr>
              <w:spacing w:after="0" w:line="240" w:lineRule="auto"/>
              <w:ind w:left="161" w:hanging="199"/>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Existence and effectiveness of sustainability mechanisms</w:t>
            </w:r>
          </w:p>
          <w:p w14:paraId="7DB84A3B" w14:textId="77777777" w:rsidR="0089000E" w:rsidRPr="00872356" w:rsidRDefault="0089000E">
            <w:pPr>
              <w:numPr>
                <w:ilvl w:val="0"/>
                <w:numId w:val="11"/>
              </w:numPr>
              <w:pBdr>
                <w:top w:val="nil"/>
                <w:left w:val="nil"/>
                <w:bottom w:val="nil"/>
                <w:right w:val="nil"/>
                <w:between w:val="nil"/>
              </w:pBdr>
              <w:spacing w:after="0" w:line="240" w:lineRule="auto"/>
              <w:ind w:left="161" w:hanging="199"/>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Long-term plans in place and being implemented</w:t>
            </w:r>
          </w:p>
          <w:p w14:paraId="2204A70E" w14:textId="77777777" w:rsidR="0089000E" w:rsidRPr="00872356" w:rsidRDefault="0089000E">
            <w:pPr>
              <w:numPr>
                <w:ilvl w:val="0"/>
                <w:numId w:val="11"/>
              </w:numPr>
              <w:pBdr>
                <w:top w:val="nil"/>
                <w:left w:val="nil"/>
                <w:bottom w:val="nil"/>
                <w:right w:val="nil"/>
                <w:between w:val="nil"/>
              </w:pBdr>
              <w:spacing w:after="0" w:line="240" w:lineRule="auto"/>
              <w:ind w:left="161" w:hanging="199"/>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Commitment and capacity of national partners</w:t>
            </w:r>
          </w:p>
          <w:p w14:paraId="27899409" w14:textId="77777777" w:rsidR="0089000E" w:rsidRPr="00872356" w:rsidRDefault="0089000E">
            <w:pPr>
              <w:numPr>
                <w:ilvl w:val="0"/>
                <w:numId w:val="11"/>
              </w:numPr>
              <w:pBdr>
                <w:top w:val="nil"/>
                <w:left w:val="nil"/>
                <w:bottom w:val="nil"/>
                <w:right w:val="nil"/>
                <w:between w:val="nil"/>
              </w:pBdr>
              <w:spacing w:after="0" w:line="240" w:lineRule="auto"/>
              <w:ind w:left="161" w:hanging="199"/>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 xml:space="preserve">Ongoing support and follow-up mechanisms </w:t>
            </w:r>
          </w:p>
          <w:p w14:paraId="6400EFD7" w14:textId="77777777" w:rsidR="0089000E" w:rsidRPr="00872356" w:rsidRDefault="0089000E" w:rsidP="00CE75D2">
            <w:pPr>
              <w:pBdr>
                <w:top w:val="nil"/>
                <w:left w:val="nil"/>
                <w:bottom w:val="nil"/>
                <w:right w:val="nil"/>
                <w:between w:val="nil"/>
              </w:pBdr>
              <w:spacing w:after="0" w:line="240" w:lineRule="auto"/>
              <w:ind w:left="342"/>
              <w:rPr>
                <w:rFonts w:ascii="Arial" w:eastAsia="Arial Narrow" w:hAnsi="Arial" w:cs="Arial"/>
                <w:color w:val="000000"/>
                <w:sz w:val="18"/>
                <w:szCs w:val="18"/>
                <w:lang w:val="en-US"/>
              </w:rPr>
            </w:pPr>
          </w:p>
        </w:tc>
        <w:tc>
          <w:tcPr>
            <w:tcW w:w="2530" w:type="dxa"/>
            <w:tcBorders>
              <w:top w:val="single" w:sz="8" w:space="0" w:color="000000"/>
              <w:left w:val="single" w:sz="8" w:space="0" w:color="000000"/>
              <w:bottom w:val="single" w:sz="8" w:space="0" w:color="000000"/>
              <w:right w:val="single" w:sz="8" w:space="0" w:color="000000"/>
            </w:tcBorders>
          </w:tcPr>
          <w:p w14:paraId="12FDEB64" w14:textId="77777777" w:rsidR="0089000E" w:rsidRPr="00872356" w:rsidRDefault="0089000E">
            <w:pPr>
              <w:numPr>
                <w:ilvl w:val="0"/>
                <w:numId w:val="11"/>
              </w:numPr>
              <w:pBdr>
                <w:top w:val="nil"/>
                <w:left w:val="nil"/>
                <w:bottom w:val="nil"/>
                <w:right w:val="nil"/>
                <w:between w:val="nil"/>
              </w:pBdr>
              <w:spacing w:after="0" w:line="240" w:lineRule="auto"/>
              <w:ind w:left="218" w:hanging="232"/>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Review of sustainability plans and CF documents</w:t>
            </w:r>
          </w:p>
          <w:p w14:paraId="323C1E77" w14:textId="77777777" w:rsidR="0089000E" w:rsidRPr="00872356" w:rsidRDefault="0089000E">
            <w:pPr>
              <w:numPr>
                <w:ilvl w:val="0"/>
                <w:numId w:val="11"/>
              </w:numPr>
              <w:pBdr>
                <w:top w:val="nil"/>
                <w:left w:val="nil"/>
                <w:bottom w:val="nil"/>
                <w:right w:val="nil"/>
                <w:between w:val="nil"/>
              </w:pBdr>
              <w:spacing w:after="0" w:line="240" w:lineRule="auto"/>
              <w:ind w:left="218" w:hanging="232"/>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Interviews with UN staff and national partners</w:t>
            </w:r>
          </w:p>
          <w:p w14:paraId="47698B7B" w14:textId="77777777" w:rsidR="0089000E" w:rsidRPr="00872356" w:rsidRDefault="0089000E">
            <w:pPr>
              <w:numPr>
                <w:ilvl w:val="0"/>
                <w:numId w:val="11"/>
              </w:numPr>
              <w:pBdr>
                <w:top w:val="nil"/>
                <w:left w:val="nil"/>
                <w:bottom w:val="nil"/>
                <w:right w:val="nil"/>
                <w:between w:val="nil"/>
              </w:pBdr>
              <w:spacing w:after="0" w:line="240" w:lineRule="auto"/>
              <w:ind w:left="218" w:hanging="232"/>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Review of national policies and strategies</w:t>
            </w:r>
          </w:p>
        </w:tc>
      </w:tr>
    </w:tbl>
    <w:p w14:paraId="4A01F000" w14:textId="77777777" w:rsidR="0089000E" w:rsidRPr="00872356" w:rsidRDefault="0089000E" w:rsidP="0089000E">
      <w:pPr>
        <w:spacing w:after="120" w:line="240" w:lineRule="auto"/>
        <w:jc w:val="center"/>
        <w:rPr>
          <w:rFonts w:ascii="Arial" w:eastAsia="Arial Narrow" w:hAnsi="Arial" w:cs="Arial"/>
          <w:b/>
          <w:sz w:val="18"/>
          <w:szCs w:val="18"/>
          <w:lang w:val="en-US"/>
        </w:rPr>
        <w:sectPr w:rsidR="0089000E" w:rsidRPr="00872356" w:rsidSect="0089000E">
          <w:pgSz w:w="15840" w:h="12240" w:orient="landscape"/>
          <w:pgMar w:top="1440" w:right="1440" w:bottom="1440" w:left="1440" w:header="720" w:footer="720" w:gutter="0"/>
          <w:cols w:space="720"/>
        </w:sectPr>
      </w:pPr>
    </w:p>
    <w:p w14:paraId="47611AFF" w14:textId="77777777" w:rsidR="0089000E" w:rsidRPr="00872356" w:rsidRDefault="0089000E" w:rsidP="0089000E">
      <w:pPr>
        <w:pStyle w:val="Annex"/>
        <w:rPr>
          <w:rFonts w:ascii="Arial" w:hAnsi="Arial" w:cs="Arial"/>
        </w:rPr>
      </w:pPr>
      <w:bookmarkStart w:id="34" w:name="_Toc186233473"/>
      <w:r w:rsidRPr="00872356">
        <w:rPr>
          <w:rFonts w:ascii="Arial" w:hAnsi="Arial" w:cs="Arial"/>
        </w:rPr>
        <w:lastRenderedPageBreak/>
        <w:t>Annex 3: Alignment of Georgia’s national policies and strategies with the SDGs</w:t>
      </w:r>
      <w:bookmarkEnd w:id="34"/>
    </w:p>
    <w:p w14:paraId="73559129" w14:textId="77777777" w:rsidR="0089000E" w:rsidRPr="00872356" w:rsidRDefault="0089000E" w:rsidP="0089000E">
      <w:pPr>
        <w:spacing w:after="120" w:line="240" w:lineRule="auto"/>
        <w:rPr>
          <w:rFonts w:ascii="Arial" w:eastAsia="Arial Narrow" w:hAnsi="Arial" w:cs="Arial"/>
          <w:b/>
          <w:sz w:val="18"/>
          <w:szCs w:val="18"/>
          <w:lang w:val="en-US"/>
        </w:rPr>
      </w:pPr>
      <w:r w:rsidRPr="00872356">
        <w:rPr>
          <w:rFonts w:ascii="Arial" w:eastAsia="Arial Narrow" w:hAnsi="Arial" w:cs="Arial"/>
          <w:noProof/>
          <w:sz w:val="18"/>
          <w:szCs w:val="18"/>
          <w:lang w:val="en-US"/>
        </w:rPr>
        <w:drawing>
          <wp:inline distT="0" distB="0" distL="0" distR="0" wp14:anchorId="3F42BEBA" wp14:editId="7E9BCBEB">
            <wp:extent cx="5867400" cy="6877050"/>
            <wp:effectExtent l="0" t="0" r="0" b="0"/>
            <wp:docPr id="123" name="image8.png" descr="A screenshot of a computer&#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8.png" descr="A screenshot of a computer&#10;&#10;Description automatically generated"/>
                    <pic:cNvPicPr preferRelativeResize="0"/>
                  </pic:nvPicPr>
                  <pic:blipFill>
                    <a:blip r:embed="rId45"/>
                    <a:srcRect/>
                    <a:stretch>
                      <a:fillRect/>
                    </a:stretch>
                  </pic:blipFill>
                  <pic:spPr>
                    <a:xfrm>
                      <a:off x="0" y="0"/>
                      <a:ext cx="5867519" cy="6877190"/>
                    </a:xfrm>
                    <a:prstGeom prst="rect">
                      <a:avLst/>
                    </a:prstGeom>
                    <a:ln/>
                  </pic:spPr>
                </pic:pic>
              </a:graphicData>
            </a:graphic>
          </wp:inline>
        </w:drawing>
      </w:r>
    </w:p>
    <w:p w14:paraId="34AEBAA5" w14:textId="77777777" w:rsidR="0089000E" w:rsidRPr="00872356" w:rsidRDefault="0089000E" w:rsidP="0089000E">
      <w:pPr>
        <w:spacing w:after="120" w:line="240" w:lineRule="auto"/>
        <w:jc w:val="center"/>
        <w:rPr>
          <w:rFonts w:ascii="Arial" w:eastAsia="Arial Narrow" w:hAnsi="Arial" w:cs="Arial"/>
          <w:b/>
          <w:sz w:val="18"/>
          <w:szCs w:val="18"/>
          <w:lang w:val="en-US"/>
        </w:rPr>
      </w:pPr>
    </w:p>
    <w:p w14:paraId="2E3B2362" w14:textId="77777777" w:rsidR="0089000E" w:rsidRPr="00872356" w:rsidRDefault="0089000E" w:rsidP="0089000E">
      <w:pPr>
        <w:spacing w:after="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br w:type="page"/>
      </w:r>
    </w:p>
    <w:p w14:paraId="2DC93F78" w14:textId="77777777" w:rsidR="0089000E" w:rsidRPr="00872356" w:rsidRDefault="0089000E" w:rsidP="0089000E">
      <w:pPr>
        <w:pStyle w:val="Annex"/>
        <w:rPr>
          <w:rFonts w:ascii="Arial" w:hAnsi="Arial" w:cs="Arial"/>
        </w:rPr>
      </w:pPr>
      <w:bookmarkStart w:id="35" w:name="_Toc186233474"/>
      <w:r w:rsidRPr="00872356">
        <w:rPr>
          <w:rFonts w:ascii="Arial" w:hAnsi="Arial" w:cs="Arial"/>
        </w:rPr>
        <w:lastRenderedPageBreak/>
        <w:t>Annex 4: References</w:t>
      </w:r>
      <w:bookmarkEnd w:id="35"/>
    </w:p>
    <w:p w14:paraId="1C94A268" w14:textId="77777777" w:rsidR="0089000E" w:rsidRPr="00872356" w:rsidRDefault="0089000E">
      <w:pPr>
        <w:numPr>
          <w:ilvl w:val="0"/>
          <w:numId w:val="21"/>
        </w:numPr>
        <w:pBdr>
          <w:top w:val="nil"/>
          <w:left w:val="nil"/>
          <w:bottom w:val="nil"/>
          <w:right w:val="nil"/>
          <w:between w:val="nil"/>
        </w:pBdr>
        <w:spacing w:after="60" w:line="240" w:lineRule="auto"/>
        <w:rPr>
          <w:rFonts w:ascii="Arial" w:eastAsia="Arial Narrow" w:hAnsi="Arial" w:cs="Arial"/>
          <w:color w:val="000000"/>
          <w:sz w:val="20"/>
          <w:szCs w:val="20"/>
          <w:lang w:val="en-US"/>
        </w:rPr>
      </w:pPr>
      <w:r w:rsidRPr="00872356">
        <w:rPr>
          <w:rFonts w:ascii="Arial" w:eastAsia="Arial Narrow" w:hAnsi="Arial" w:cs="Arial"/>
          <w:color w:val="000000"/>
          <w:sz w:val="20"/>
          <w:szCs w:val="20"/>
          <w:lang w:val="en-US"/>
        </w:rPr>
        <w:t xml:space="preserve">National Statistics Office of Georgia (GeoStat), Production Volume of Agricultural Holdings per </w:t>
      </w:r>
      <w:proofErr w:type="spellStart"/>
      <w:r w:rsidRPr="00872356">
        <w:rPr>
          <w:rFonts w:ascii="Arial" w:eastAsia="Arial Narrow" w:hAnsi="Arial" w:cs="Arial"/>
          <w:color w:val="000000"/>
          <w:sz w:val="20"/>
          <w:szCs w:val="20"/>
          <w:lang w:val="en-US"/>
        </w:rPr>
        <w:t>Labo</w:t>
      </w:r>
      <w:r>
        <w:rPr>
          <w:rFonts w:ascii="Arial" w:eastAsia="Arial Narrow" w:hAnsi="Arial" w:cs="Arial"/>
          <w:color w:val="000000"/>
          <w:sz w:val="20"/>
          <w:szCs w:val="20"/>
          <w:lang w:val="en-US"/>
        </w:rPr>
        <w:t>u</w:t>
      </w:r>
      <w:r w:rsidRPr="00872356">
        <w:rPr>
          <w:rFonts w:ascii="Arial" w:eastAsia="Arial Narrow" w:hAnsi="Arial" w:cs="Arial"/>
          <w:color w:val="000000"/>
          <w:sz w:val="20"/>
          <w:szCs w:val="20"/>
          <w:lang w:val="en-US"/>
        </w:rPr>
        <w:t>r</w:t>
      </w:r>
      <w:proofErr w:type="spellEnd"/>
      <w:r w:rsidRPr="00872356">
        <w:rPr>
          <w:rFonts w:ascii="Arial" w:eastAsia="Arial Narrow" w:hAnsi="Arial" w:cs="Arial"/>
          <w:color w:val="000000"/>
          <w:sz w:val="20"/>
          <w:szCs w:val="20"/>
          <w:lang w:val="en-US"/>
        </w:rPr>
        <w:t xml:space="preserve"> Day, 2023, </w:t>
      </w:r>
      <w:hyperlink r:id="rId46">
        <w:r w:rsidRPr="00872356">
          <w:rPr>
            <w:rFonts w:ascii="Arial" w:eastAsia="Arial Narrow" w:hAnsi="Arial" w:cs="Arial"/>
            <w:color w:val="0000FF"/>
            <w:sz w:val="20"/>
            <w:szCs w:val="20"/>
            <w:u w:val="single"/>
            <w:lang w:val="en-US"/>
          </w:rPr>
          <w:t>https://geostat.ge/media/42463/18.Production_volume_of_agricultural_holdings_per_labour_day_ENG.xlsx</w:t>
        </w:r>
      </w:hyperlink>
      <w:r w:rsidRPr="00872356">
        <w:rPr>
          <w:rFonts w:ascii="Arial" w:eastAsia="Arial Narrow" w:hAnsi="Arial" w:cs="Arial"/>
          <w:color w:val="000000"/>
          <w:sz w:val="20"/>
          <w:szCs w:val="20"/>
          <w:lang w:val="en-US"/>
        </w:rPr>
        <w:t>.</w:t>
      </w:r>
    </w:p>
    <w:p w14:paraId="0D273205" w14:textId="77777777" w:rsidR="0089000E" w:rsidRPr="00872356" w:rsidRDefault="0089000E">
      <w:pPr>
        <w:numPr>
          <w:ilvl w:val="0"/>
          <w:numId w:val="21"/>
        </w:numPr>
        <w:pBdr>
          <w:top w:val="nil"/>
          <w:left w:val="nil"/>
          <w:bottom w:val="nil"/>
          <w:right w:val="nil"/>
          <w:between w:val="nil"/>
        </w:pBdr>
        <w:spacing w:after="60" w:line="240" w:lineRule="auto"/>
        <w:rPr>
          <w:rFonts w:ascii="Arial" w:eastAsia="Arial Narrow" w:hAnsi="Arial" w:cs="Arial"/>
          <w:color w:val="000000"/>
          <w:sz w:val="20"/>
          <w:szCs w:val="20"/>
          <w:lang w:val="en-US"/>
        </w:rPr>
      </w:pPr>
      <w:r w:rsidRPr="00872356">
        <w:rPr>
          <w:rFonts w:ascii="Arial" w:eastAsia="Arial Narrow" w:hAnsi="Arial" w:cs="Arial"/>
          <w:color w:val="000000"/>
          <w:sz w:val="20"/>
          <w:szCs w:val="20"/>
          <w:lang w:val="en-US"/>
        </w:rPr>
        <w:t xml:space="preserve">National Statistics Office of Georgia (GeoStat), Distribution of Average Monthly Incomes per Capita by Urban and Rural Areas, 2023, </w:t>
      </w:r>
      <w:hyperlink r:id="rId47">
        <w:r w:rsidRPr="00872356">
          <w:rPr>
            <w:rFonts w:ascii="Arial" w:eastAsia="Arial Narrow" w:hAnsi="Arial" w:cs="Arial"/>
            <w:color w:val="0000FF"/>
            <w:sz w:val="20"/>
            <w:szCs w:val="20"/>
            <w:u w:val="single"/>
            <w:lang w:val="en-US"/>
          </w:rPr>
          <w:t>https://geostat.ge/media/62655/108_Distribution-of-average-monthly-incomes-per-capita-by-urban-and-rural-areas.xls</w:t>
        </w:r>
      </w:hyperlink>
      <w:r w:rsidRPr="00872356">
        <w:rPr>
          <w:rFonts w:ascii="Arial" w:eastAsia="Arial Narrow" w:hAnsi="Arial" w:cs="Arial"/>
          <w:color w:val="000000"/>
          <w:sz w:val="20"/>
          <w:szCs w:val="20"/>
          <w:lang w:val="en-US"/>
        </w:rPr>
        <w:t>.</w:t>
      </w:r>
    </w:p>
    <w:p w14:paraId="33B6B32C" w14:textId="77777777" w:rsidR="0089000E" w:rsidRPr="00872356" w:rsidRDefault="0089000E">
      <w:pPr>
        <w:numPr>
          <w:ilvl w:val="0"/>
          <w:numId w:val="21"/>
        </w:numPr>
        <w:pBdr>
          <w:top w:val="nil"/>
          <w:left w:val="nil"/>
          <w:bottom w:val="nil"/>
          <w:right w:val="nil"/>
          <w:between w:val="nil"/>
        </w:pBdr>
        <w:spacing w:after="60" w:line="240" w:lineRule="auto"/>
        <w:rPr>
          <w:rFonts w:ascii="Arial" w:eastAsia="Arial Narrow" w:hAnsi="Arial" w:cs="Arial"/>
          <w:color w:val="000000"/>
          <w:sz w:val="20"/>
          <w:szCs w:val="20"/>
          <w:lang w:val="en-US"/>
        </w:rPr>
      </w:pPr>
      <w:r w:rsidRPr="00872356">
        <w:rPr>
          <w:rFonts w:ascii="Arial" w:eastAsia="Arial Narrow" w:hAnsi="Arial" w:cs="Arial"/>
          <w:color w:val="000000"/>
          <w:sz w:val="20"/>
          <w:szCs w:val="20"/>
          <w:lang w:val="en-US"/>
        </w:rPr>
        <w:t xml:space="preserve">National Statistics Office of Georgia (GeoStat), NEET (Not in Education, Employment, or Training) Rates for Youth in Georgia, 2023, </w:t>
      </w:r>
      <w:hyperlink r:id="rId48">
        <w:r w:rsidRPr="00872356">
          <w:rPr>
            <w:rFonts w:ascii="Arial" w:eastAsia="Arial Narrow" w:hAnsi="Arial" w:cs="Arial"/>
            <w:color w:val="0000FF"/>
            <w:sz w:val="20"/>
            <w:szCs w:val="20"/>
            <w:u w:val="single"/>
            <w:lang w:val="en-US"/>
          </w:rPr>
          <w:t>https://geostat.ge/media/62302/14-NEET_Eng.xlsx</w:t>
        </w:r>
      </w:hyperlink>
      <w:r w:rsidRPr="00872356">
        <w:rPr>
          <w:rFonts w:ascii="Arial" w:eastAsia="Arial Narrow" w:hAnsi="Arial" w:cs="Arial"/>
          <w:color w:val="000000"/>
          <w:sz w:val="20"/>
          <w:szCs w:val="20"/>
          <w:lang w:val="en-US"/>
        </w:rPr>
        <w:t>.</w:t>
      </w:r>
    </w:p>
    <w:p w14:paraId="03047229" w14:textId="77777777" w:rsidR="0089000E" w:rsidRPr="00872356" w:rsidRDefault="0089000E">
      <w:pPr>
        <w:numPr>
          <w:ilvl w:val="0"/>
          <w:numId w:val="21"/>
        </w:numPr>
        <w:pBdr>
          <w:top w:val="nil"/>
          <w:left w:val="nil"/>
          <w:bottom w:val="nil"/>
          <w:right w:val="nil"/>
          <w:between w:val="nil"/>
        </w:pBdr>
        <w:spacing w:after="60" w:line="240" w:lineRule="auto"/>
        <w:rPr>
          <w:rFonts w:ascii="Arial" w:eastAsia="Arial Narrow" w:hAnsi="Arial" w:cs="Arial"/>
          <w:color w:val="000000"/>
          <w:sz w:val="20"/>
          <w:szCs w:val="20"/>
          <w:lang w:val="en-US"/>
        </w:rPr>
      </w:pPr>
      <w:r w:rsidRPr="00872356">
        <w:rPr>
          <w:rFonts w:ascii="Arial" w:eastAsia="Arial Narrow" w:hAnsi="Arial" w:cs="Arial"/>
          <w:color w:val="000000"/>
          <w:sz w:val="20"/>
          <w:szCs w:val="20"/>
          <w:lang w:val="en-US"/>
        </w:rPr>
        <w:t xml:space="preserve">Ministry of Internally Displaced Persons from the Occupied Territories, </w:t>
      </w:r>
      <w:proofErr w:type="spellStart"/>
      <w:r w:rsidRPr="00872356">
        <w:rPr>
          <w:rFonts w:ascii="Arial" w:eastAsia="Arial Narrow" w:hAnsi="Arial" w:cs="Arial"/>
          <w:color w:val="000000"/>
          <w:sz w:val="20"/>
          <w:szCs w:val="20"/>
          <w:lang w:val="en-US"/>
        </w:rPr>
        <w:t>Labo</w:t>
      </w:r>
      <w:r>
        <w:rPr>
          <w:rFonts w:ascii="Arial" w:eastAsia="Arial Narrow" w:hAnsi="Arial" w:cs="Arial"/>
          <w:color w:val="000000"/>
          <w:sz w:val="20"/>
          <w:szCs w:val="20"/>
          <w:lang w:val="en-US"/>
        </w:rPr>
        <w:t>u</w:t>
      </w:r>
      <w:r w:rsidRPr="00872356">
        <w:rPr>
          <w:rFonts w:ascii="Arial" w:eastAsia="Arial Narrow" w:hAnsi="Arial" w:cs="Arial"/>
          <w:color w:val="000000"/>
          <w:sz w:val="20"/>
          <w:szCs w:val="20"/>
          <w:lang w:val="en-US"/>
        </w:rPr>
        <w:t>r</w:t>
      </w:r>
      <w:proofErr w:type="spellEnd"/>
      <w:r w:rsidRPr="00872356">
        <w:rPr>
          <w:rFonts w:ascii="Arial" w:eastAsia="Arial Narrow" w:hAnsi="Arial" w:cs="Arial"/>
          <w:color w:val="000000"/>
          <w:sz w:val="20"/>
          <w:szCs w:val="20"/>
          <w:lang w:val="en-US"/>
        </w:rPr>
        <w:t xml:space="preserve">, Health and Social Affairs of Georgia, Employment Support Programs 2021-2023, </w:t>
      </w:r>
      <w:hyperlink r:id="rId49">
        <w:r w:rsidRPr="00872356">
          <w:rPr>
            <w:rFonts w:ascii="Arial" w:eastAsia="Arial Narrow" w:hAnsi="Arial" w:cs="Arial"/>
            <w:color w:val="0000FF"/>
            <w:sz w:val="20"/>
            <w:szCs w:val="20"/>
            <w:u w:val="single"/>
            <w:lang w:val="en-US"/>
          </w:rPr>
          <w:t>https://lio.moh.gov.ge/editor/upload/20240618051616-2021-2023-%E1%83%A8%E1%83%94%E1%83%9B%E1%83%9D%E1%83%AC%E1%83%9B%E1%83%94%E1%83%91%E1%83%A3%E1%83%9A%E1%83%98%20%E1%83%A1%E1%83%90%E1%83%9B%E1%83%A3%E1%83%A8%E1%83%90%E1%83%9D%20%E1%83%90%E1%83%93%E1%83%92%E1%83%98%E1%83%9A%E1%83%94%E1%83%91%E1%83%98.xlsx</w:t>
        </w:r>
      </w:hyperlink>
      <w:r w:rsidRPr="00872356">
        <w:rPr>
          <w:rFonts w:ascii="Arial" w:eastAsia="Arial Narrow" w:hAnsi="Arial" w:cs="Arial"/>
          <w:color w:val="000000"/>
          <w:sz w:val="20"/>
          <w:szCs w:val="20"/>
          <w:lang w:val="en-US"/>
        </w:rPr>
        <w:t>.</w:t>
      </w:r>
    </w:p>
    <w:p w14:paraId="5C9C33D5" w14:textId="77777777" w:rsidR="0089000E" w:rsidRPr="00872356" w:rsidRDefault="0089000E">
      <w:pPr>
        <w:numPr>
          <w:ilvl w:val="0"/>
          <w:numId w:val="21"/>
        </w:numPr>
        <w:pBdr>
          <w:top w:val="nil"/>
          <w:left w:val="nil"/>
          <w:bottom w:val="nil"/>
          <w:right w:val="nil"/>
          <w:between w:val="nil"/>
        </w:pBdr>
        <w:spacing w:after="60" w:line="240" w:lineRule="auto"/>
        <w:rPr>
          <w:rFonts w:ascii="Arial" w:eastAsia="Arial Narrow" w:hAnsi="Arial" w:cs="Arial"/>
          <w:color w:val="000000"/>
          <w:sz w:val="20"/>
          <w:szCs w:val="20"/>
          <w:lang w:val="en-US"/>
        </w:rPr>
      </w:pPr>
      <w:r w:rsidRPr="00872356">
        <w:rPr>
          <w:rFonts w:ascii="Arial" w:eastAsia="Arial Narrow" w:hAnsi="Arial" w:cs="Arial"/>
          <w:color w:val="000000"/>
          <w:sz w:val="20"/>
          <w:szCs w:val="20"/>
          <w:lang w:val="en-US"/>
        </w:rPr>
        <w:t xml:space="preserve">Ministry of Internally Displaced Persons from the Occupied Territories, </w:t>
      </w:r>
      <w:proofErr w:type="spellStart"/>
      <w:r w:rsidRPr="00872356">
        <w:rPr>
          <w:rFonts w:ascii="Arial" w:eastAsia="Arial Narrow" w:hAnsi="Arial" w:cs="Arial"/>
          <w:color w:val="000000"/>
          <w:sz w:val="20"/>
          <w:szCs w:val="20"/>
          <w:lang w:val="en-US"/>
        </w:rPr>
        <w:t>Labo</w:t>
      </w:r>
      <w:r>
        <w:rPr>
          <w:rFonts w:ascii="Arial" w:eastAsia="Arial Narrow" w:hAnsi="Arial" w:cs="Arial"/>
          <w:color w:val="000000"/>
          <w:sz w:val="20"/>
          <w:szCs w:val="20"/>
          <w:lang w:val="en-US"/>
        </w:rPr>
        <w:t>u</w:t>
      </w:r>
      <w:r w:rsidRPr="00872356">
        <w:rPr>
          <w:rFonts w:ascii="Arial" w:eastAsia="Arial Narrow" w:hAnsi="Arial" w:cs="Arial"/>
          <w:color w:val="000000"/>
          <w:sz w:val="20"/>
          <w:szCs w:val="20"/>
          <w:lang w:val="en-US"/>
        </w:rPr>
        <w:t>r</w:t>
      </w:r>
      <w:proofErr w:type="spellEnd"/>
      <w:r w:rsidRPr="00872356">
        <w:rPr>
          <w:rFonts w:ascii="Arial" w:eastAsia="Arial Narrow" w:hAnsi="Arial" w:cs="Arial"/>
          <w:color w:val="000000"/>
          <w:sz w:val="20"/>
          <w:szCs w:val="20"/>
          <w:lang w:val="en-US"/>
        </w:rPr>
        <w:t xml:space="preserve">, Health and Social Affairs of Georgia, Employment Program Data for Persons with Disabilities – 100,000 Initiative, 2023, </w:t>
      </w:r>
      <w:hyperlink r:id="rId50">
        <w:r w:rsidRPr="00872356">
          <w:rPr>
            <w:rFonts w:ascii="Arial" w:eastAsia="Arial Narrow" w:hAnsi="Arial" w:cs="Arial"/>
            <w:color w:val="0000FF"/>
            <w:sz w:val="20"/>
            <w:szCs w:val="20"/>
            <w:u w:val="single"/>
            <w:lang w:val="en-US"/>
          </w:rPr>
          <w:t>https://lio.moh.gov.ge/editor/upload/20240619114558-100%20000%20%E1%83%93%E1%83%90%E1%83%A1%E1%83%90%E1%83%A5%E1%83%9B%E1%83%94%E1%83%91%E1%83%A3%E1%83%9A%E1%83%96%E1%83%94-%E1%83%A1%E1%83%94%E1%83%99%202016.xlsx</w:t>
        </w:r>
      </w:hyperlink>
      <w:r w:rsidRPr="00872356">
        <w:rPr>
          <w:rFonts w:ascii="Arial" w:eastAsia="Arial Narrow" w:hAnsi="Arial" w:cs="Arial"/>
          <w:color w:val="000000"/>
          <w:sz w:val="20"/>
          <w:szCs w:val="20"/>
          <w:lang w:val="en-US"/>
        </w:rPr>
        <w:t>.</w:t>
      </w:r>
    </w:p>
    <w:p w14:paraId="6F7D6146" w14:textId="77777777" w:rsidR="0089000E" w:rsidRPr="00872356" w:rsidRDefault="0089000E">
      <w:pPr>
        <w:numPr>
          <w:ilvl w:val="0"/>
          <w:numId w:val="21"/>
        </w:numPr>
        <w:pBdr>
          <w:top w:val="nil"/>
          <w:left w:val="nil"/>
          <w:bottom w:val="nil"/>
          <w:right w:val="nil"/>
          <w:between w:val="nil"/>
        </w:pBdr>
        <w:spacing w:after="60" w:line="240" w:lineRule="auto"/>
        <w:rPr>
          <w:rFonts w:ascii="Arial" w:eastAsia="Arial Narrow" w:hAnsi="Arial" w:cs="Arial"/>
          <w:color w:val="000000"/>
          <w:sz w:val="20"/>
          <w:szCs w:val="20"/>
          <w:lang w:val="en-US"/>
        </w:rPr>
      </w:pPr>
      <w:r w:rsidRPr="00872356">
        <w:rPr>
          <w:rFonts w:ascii="Arial" w:eastAsia="Arial Narrow" w:hAnsi="Arial" w:cs="Arial"/>
          <w:color w:val="000000"/>
          <w:sz w:val="20"/>
          <w:szCs w:val="20"/>
          <w:lang w:val="en-US"/>
        </w:rPr>
        <w:t>Government of Georgia, Sustainable Development Goals Tracker for Georgia.</w:t>
      </w:r>
    </w:p>
    <w:p w14:paraId="3809A4AE" w14:textId="77777777" w:rsidR="0089000E" w:rsidRPr="00872356" w:rsidRDefault="0089000E">
      <w:pPr>
        <w:numPr>
          <w:ilvl w:val="0"/>
          <w:numId w:val="21"/>
        </w:numPr>
        <w:pBdr>
          <w:top w:val="nil"/>
          <w:left w:val="nil"/>
          <w:bottom w:val="nil"/>
          <w:right w:val="nil"/>
          <w:between w:val="nil"/>
        </w:pBdr>
        <w:spacing w:after="60" w:line="240" w:lineRule="auto"/>
        <w:rPr>
          <w:rFonts w:ascii="Arial" w:eastAsia="Arial Narrow" w:hAnsi="Arial" w:cs="Arial"/>
          <w:color w:val="000000"/>
          <w:sz w:val="20"/>
          <w:szCs w:val="20"/>
          <w:lang w:val="en-US"/>
        </w:rPr>
      </w:pPr>
      <w:r w:rsidRPr="00872356">
        <w:rPr>
          <w:rFonts w:ascii="Arial" w:eastAsia="Arial Narrow" w:hAnsi="Arial" w:cs="Arial"/>
          <w:color w:val="000000"/>
          <w:sz w:val="20"/>
          <w:szCs w:val="20"/>
          <w:lang w:val="en-US"/>
        </w:rPr>
        <w:t>Government of Georgia, Draft National Energy and Climate Plan of Georgia.</w:t>
      </w:r>
    </w:p>
    <w:p w14:paraId="64FF7090" w14:textId="77777777" w:rsidR="0089000E" w:rsidRPr="00872356" w:rsidRDefault="0089000E">
      <w:pPr>
        <w:numPr>
          <w:ilvl w:val="0"/>
          <w:numId w:val="21"/>
        </w:numPr>
        <w:pBdr>
          <w:top w:val="nil"/>
          <w:left w:val="nil"/>
          <w:bottom w:val="nil"/>
          <w:right w:val="nil"/>
          <w:between w:val="nil"/>
        </w:pBdr>
        <w:spacing w:after="60" w:line="240" w:lineRule="auto"/>
        <w:rPr>
          <w:rFonts w:ascii="Arial" w:eastAsia="Arial Narrow" w:hAnsi="Arial" w:cs="Arial"/>
          <w:color w:val="000000"/>
          <w:sz w:val="20"/>
          <w:szCs w:val="20"/>
          <w:lang w:val="en-US"/>
        </w:rPr>
      </w:pPr>
      <w:r w:rsidRPr="00872356">
        <w:rPr>
          <w:rFonts w:ascii="Arial" w:eastAsia="Arial Narrow" w:hAnsi="Arial" w:cs="Arial"/>
          <w:color w:val="000000"/>
          <w:sz w:val="20"/>
          <w:szCs w:val="20"/>
          <w:lang w:val="en-US"/>
        </w:rPr>
        <w:t>Government of Georgia, Georgia’s Long-Term Low Emission Development Strategy, 2023.</w:t>
      </w:r>
    </w:p>
    <w:p w14:paraId="368E3DD9" w14:textId="77777777" w:rsidR="0089000E" w:rsidRPr="00872356" w:rsidRDefault="0089000E">
      <w:pPr>
        <w:numPr>
          <w:ilvl w:val="0"/>
          <w:numId w:val="21"/>
        </w:numPr>
        <w:pBdr>
          <w:top w:val="nil"/>
          <w:left w:val="nil"/>
          <w:bottom w:val="nil"/>
          <w:right w:val="nil"/>
          <w:between w:val="nil"/>
        </w:pBdr>
        <w:spacing w:after="60" w:line="240" w:lineRule="auto"/>
        <w:rPr>
          <w:rFonts w:ascii="Arial" w:eastAsia="Arial Narrow" w:hAnsi="Arial" w:cs="Arial"/>
          <w:color w:val="000000"/>
          <w:sz w:val="20"/>
          <w:szCs w:val="20"/>
          <w:lang w:val="en-US"/>
        </w:rPr>
      </w:pPr>
      <w:r w:rsidRPr="00872356">
        <w:rPr>
          <w:rFonts w:ascii="Arial" w:eastAsia="Arial Narrow" w:hAnsi="Arial" w:cs="Arial"/>
          <w:color w:val="000000"/>
          <w:sz w:val="20"/>
          <w:szCs w:val="20"/>
          <w:lang w:val="en-US"/>
        </w:rPr>
        <w:t>Government of Georgia, Roadmap to Implementation of Georgia’s Long-Term Low Emission Development Strategy, 2024.</w:t>
      </w:r>
    </w:p>
    <w:p w14:paraId="09E77923" w14:textId="77777777" w:rsidR="0089000E" w:rsidRPr="00872356" w:rsidRDefault="0089000E">
      <w:pPr>
        <w:numPr>
          <w:ilvl w:val="0"/>
          <w:numId w:val="21"/>
        </w:numPr>
        <w:pBdr>
          <w:top w:val="nil"/>
          <w:left w:val="nil"/>
          <w:bottom w:val="nil"/>
          <w:right w:val="nil"/>
          <w:between w:val="nil"/>
        </w:pBdr>
        <w:spacing w:after="60" w:line="240" w:lineRule="auto"/>
        <w:rPr>
          <w:rFonts w:ascii="Arial" w:eastAsia="Arial Narrow" w:hAnsi="Arial" w:cs="Arial"/>
          <w:color w:val="000000"/>
          <w:sz w:val="20"/>
          <w:szCs w:val="20"/>
          <w:lang w:val="en-US"/>
        </w:rPr>
      </w:pPr>
      <w:r w:rsidRPr="00872356">
        <w:rPr>
          <w:rFonts w:ascii="Arial" w:eastAsia="Arial Narrow" w:hAnsi="Arial" w:cs="Arial"/>
          <w:color w:val="000000"/>
          <w:sz w:val="20"/>
          <w:szCs w:val="20"/>
          <w:lang w:val="en-US"/>
        </w:rPr>
        <w:t>Ministry of Environmental Protection and Agriculture of Georgia, Agriculture and Rural Development Strategy 2021-2027.</w:t>
      </w:r>
    </w:p>
    <w:p w14:paraId="101EFC40" w14:textId="77777777" w:rsidR="0089000E" w:rsidRPr="00872356" w:rsidRDefault="0089000E">
      <w:pPr>
        <w:numPr>
          <w:ilvl w:val="0"/>
          <w:numId w:val="21"/>
        </w:numPr>
        <w:pBdr>
          <w:top w:val="nil"/>
          <w:left w:val="nil"/>
          <w:bottom w:val="nil"/>
          <w:right w:val="nil"/>
          <w:between w:val="nil"/>
        </w:pBdr>
        <w:spacing w:after="60" w:line="240" w:lineRule="auto"/>
        <w:rPr>
          <w:rFonts w:ascii="Arial" w:eastAsia="Arial Narrow" w:hAnsi="Arial" w:cs="Arial"/>
          <w:color w:val="000000"/>
          <w:sz w:val="20"/>
          <w:szCs w:val="20"/>
          <w:lang w:val="en-US"/>
        </w:rPr>
      </w:pPr>
      <w:r w:rsidRPr="00872356">
        <w:rPr>
          <w:rFonts w:ascii="Arial" w:eastAsia="Arial Narrow" w:hAnsi="Arial" w:cs="Arial"/>
          <w:color w:val="000000"/>
          <w:sz w:val="20"/>
          <w:szCs w:val="20"/>
          <w:lang w:val="en-US"/>
        </w:rPr>
        <w:t xml:space="preserve">Government of Georgia, National Strategy 2019-2023 for </w:t>
      </w:r>
      <w:proofErr w:type="spellStart"/>
      <w:r w:rsidRPr="00872356">
        <w:rPr>
          <w:rFonts w:ascii="Arial" w:eastAsia="Arial Narrow" w:hAnsi="Arial" w:cs="Arial"/>
          <w:color w:val="000000"/>
          <w:sz w:val="20"/>
          <w:szCs w:val="20"/>
          <w:lang w:val="en-US"/>
        </w:rPr>
        <w:t>Labo</w:t>
      </w:r>
      <w:r>
        <w:rPr>
          <w:rFonts w:ascii="Arial" w:eastAsia="Arial Narrow" w:hAnsi="Arial" w:cs="Arial"/>
          <w:color w:val="000000"/>
          <w:sz w:val="20"/>
          <w:szCs w:val="20"/>
          <w:lang w:val="en-US"/>
        </w:rPr>
        <w:t>u</w:t>
      </w:r>
      <w:r w:rsidRPr="00872356">
        <w:rPr>
          <w:rFonts w:ascii="Arial" w:eastAsia="Arial Narrow" w:hAnsi="Arial" w:cs="Arial"/>
          <w:color w:val="000000"/>
          <w:sz w:val="20"/>
          <w:szCs w:val="20"/>
          <w:lang w:val="en-US"/>
        </w:rPr>
        <w:t>r</w:t>
      </w:r>
      <w:proofErr w:type="spellEnd"/>
      <w:r w:rsidRPr="00872356">
        <w:rPr>
          <w:rFonts w:ascii="Arial" w:eastAsia="Arial Narrow" w:hAnsi="Arial" w:cs="Arial"/>
          <w:color w:val="000000"/>
          <w:sz w:val="20"/>
          <w:szCs w:val="20"/>
          <w:lang w:val="en-US"/>
        </w:rPr>
        <w:t xml:space="preserve"> and Employment Policy of Georgia, 2019.</w:t>
      </w:r>
    </w:p>
    <w:p w14:paraId="0FBFD023" w14:textId="77777777" w:rsidR="0089000E" w:rsidRPr="00872356" w:rsidRDefault="0089000E">
      <w:pPr>
        <w:numPr>
          <w:ilvl w:val="0"/>
          <w:numId w:val="21"/>
        </w:numPr>
        <w:pBdr>
          <w:top w:val="nil"/>
          <w:left w:val="nil"/>
          <w:bottom w:val="nil"/>
          <w:right w:val="nil"/>
          <w:between w:val="nil"/>
        </w:pBdr>
        <w:spacing w:after="60" w:line="240" w:lineRule="auto"/>
        <w:rPr>
          <w:rFonts w:ascii="Arial" w:eastAsia="Arial Narrow" w:hAnsi="Arial" w:cs="Arial"/>
          <w:color w:val="000000"/>
          <w:sz w:val="20"/>
          <w:szCs w:val="20"/>
          <w:lang w:val="en-US"/>
        </w:rPr>
      </w:pPr>
      <w:r w:rsidRPr="00872356">
        <w:rPr>
          <w:rFonts w:ascii="Arial" w:eastAsia="Arial Narrow" w:hAnsi="Arial" w:cs="Arial"/>
          <w:color w:val="000000"/>
          <w:sz w:val="20"/>
          <w:szCs w:val="20"/>
          <w:lang w:val="en-US"/>
        </w:rPr>
        <w:t>Ministry of Economy and Sustainable Development of Georgia, National Renewable Energy Action Plan, 2019.</w:t>
      </w:r>
    </w:p>
    <w:p w14:paraId="4CA07A9F" w14:textId="77777777" w:rsidR="0089000E" w:rsidRPr="00872356" w:rsidRDefault="0089000E">
      <w:pPr>
        <w:numPr>
          <w:ilvl w:val="0"/>
          <w:numId w:val="21"/>
        </w:numPr>
        <w:pBdr>
          <w:top w:val="nil"/>
          <w:left w:val="nil"/>
          <w:bottom w:val="nil"/>
          <w:right w:val="nil"/>
          <w:between w:val="nil"/>
        </w:pBdr>
        <w:spacing w:after="60" w:line="240" w:lineRule="auto"/>
        <w:rPr>
          <w:rFonts w:ascii="Arial" w:eastAsia="Arial Narrow" w:hAnsi="Arial" w:cs="Arial"/>
          <w:color w:val="000000"/>
          <w:sz w:val="20"/>
          <w:szCs w:val="20"/>
          <w:lang w:val="en-US"/>
        </w:rPr>
      </w:pPr>
      <w:r w:rsidRPr="00872356">
        <w:rPr>
          <w:rFonts w:ascii="Arial" w:eastAsia="Arial Narrow" w:hAnsi="Arial" w:cs="Arial"/>
          <w:color w:val="000000"/>
          <w:sz w:val="20"/>
          <w:szCs w:val="20"/>
          <w:lang w:val="en-US"/>
        </w:rPr>
        <w:t>Ministry of Environment Protection and Agriculture of Georgia, Georgia’s 2030 Climate Change Strategy.</w:t>
      </w:r>
    </w:p>
    <w:p w14:paraId="438D1089" w14:textId="77777777" w:rsidR="0089000E" w:rsidRPr="00872356" w:rsidRDefault="0089000E">
      <w:pPr>
        <w:numPr>
          <w:ilvl w:val="0"/>
          <w:numId w:val="21"/>
        </w:numPr>
        <w:pBdr>
          <w:top w:val="nil"/>
          <w:left w:val="nil"/>
          <w:bottom w:val="nil"/>
          <w:right w:val="nil"/>
          <w:between w:val="nil"/>
        </w:pBdr>
        <w:spacing w:after="60" w:line="240" w:lineRule="auto"/>
        <w:rPr>
          <w:rFonts w:ascii="Arial" w:eastAsia="Arial Narrow" w:hAnsi="Arial" w:cs="Arial"/>
          <w:color w:val="000000"/>
          <w:sz w:val="20"/>
          <w:szCs w:val="20"/>
          <w:lang w:val="en-US"/>
        </w:rPr>
      </w:pPr>
      <w:r w:rsidRPr="00872356">
        <w:rPr>
          <w:rFonts w:ascii="Arial" w:eastAsia="Arial Narrow" w:hAnsi="Arial" w:cs="Arial"/>
          <w:color w:val="000000"/>
          <w:sz w:val="20"/>
          <w:szCs w:val="20"/>
          <w:lang w:val="en-US"/>
        </w:rPr>
        <w:t>United Nations Country Team (UNCT) in Georgia, UN Country Team Annual Report 2021.</w:t>
      </w:r>
    </w:p>
    <w:p w14:paraId="15C02B64" w14:textId="77777777" w:rsidR="0089000E" w:rsidRPr="00872356" w:rsidRDefault="0089000E">
      <w:pPr>
        <w:numPr>
          <w:ilvl w:val="0"/>
          <w:numId w:val="21"/>
        </w:numPr>
        <w:pBdr>
          <w:top w:val="nil"/>
          <w:left w:val="nil"/>
          <w:bottom w:val="nil"/>
          <w:right w:val="nil"/>
          <w:between w:val="nil"/>
        </w:pBdr>
        <w:spacing w:after="60" w:line="240" w:lineRule="auto"/>
        <w:rPr>
          <w:rFonts w:ascii="Arial" w:eastAsia="Arial Narrow" w:hAnsi="Arial" w:cs="Arial"/>
          <w:color w:val="000000"/>
          <w:sz w:val="20"/>
          <w:szCs w:val="20"/>
          <w:lang w:val="en-US"/>
        </w:rPr>
      </w:pPr>
      <w:r w:rsidRPr="00872356">
        <w:rPr>
          <w:rFonts w:ascii="Arial" w:eastAsia="Arial Narrow" w:hAnsi="Arial" w:cs="Arial"/>
          <w:color w:val="000000"/>
          <w:sz w:val="20"/>
          <w:szCs w:val="20"/>
          <w:lang w:val="en-US"/>
        </w:rPr>
        <w:t>United Nations Country Team (UNCT) in Georgia, UN Country Team Annual Report 2022.</w:t>
      </w:r>
    </w:p>
    <w:p w14:paraId="084D6A15" w14:textId="77777777" w:rsidR="0089000E" w:rsidRPr="00872356" w:rsidRDefault="0089000E">
      <w:pPr>
        <w:numPr>
          <w:ilvl w:val="0"/>
          <w:numId w:val="21"/>
        </w:numPr>
        <w:pBdr>
          <w:top w:val="nil"/>
          <w:left w:val="nil"/>
          <w:bottom w:val="nil"/>
          <w:right w:val="nil"/>
          <w:between w:val="nil"/>
        </w:pBdr>
        <w:spacing w:after="60" w:line="240" w:lineRule="auto"/>
        <w:rPr>
          <w:rFonts w:ascii="Arial" w:eastAsia="Arial Narrow" w:hAnsi="Arial" w:cs="Arial"/>
          <w:color w:val="000000"/>
          <w:sz w:val="20"/>
          <w:szCs w:val="20"/>
          <w:lang w:val="en-US"/>
        </w:rPr>
      </w:pPr>
      <w:r w:rsidRPr="00872356">
        <w:rPr>
          <w:rFonts w:ascii="Arial" w:eastAsia="Arial Narrow" w:hAnsi="Arial" w:cs="Arial"/>
          <w:color w:val="000000"/>
          <w:sz w:val="20"/>
          <w:szCs w:val="20"/>
          <w:lang w:val="en-US"/>
        </w:rPr>
        <w:t>United Nations Country Team (UNCT) in Georgia, UN Country Team Annual Report 2023.</w:t>
      </w:r>
    </w:p>
    <w:p w14:paraId="1CEB5770" w14:textId="77777777" w:rsidR="0089000E" w:rsidRPr="00872356" w:rsidRDefault="0089000E">
      <w:pPr>
        <w:numPr>
          <w:ilvl w:val="0"/>
          <w:numId w:val="21"/>
        </w:numPr>
        <w:pBdr>
          <w:top w:val="nil"/>
          <w:left w:val="nil"/>
          <w:bottom w:val="nil"/>
          <w:right w:val="nil"/>
          <w:between w:val="nil"/>
        </w:pBdr>
        <w:spacing w:after="60" w:line="240" w:lineRule="auto"/>
        <w:rPr>
          <w:rFonts w:ascii="Arial" w:eastAsia="Arial Narrow" w:hAnsi="Arial" w:cs="Arial"/>
          <w:color w:val="000000"/>
          <w:sz w:val="20"/>
          <w:szCs w:val="20"/>
          <w:lang w:val="en-US"/>
        </w:rPr>
      </w:pPr>
      <w:r w:rsidRPr="00872356">
        <w:rPr>
          <w:rFonts w:ascii="Arial" w:eastAsia="Arial Narrow" w:hAnsi="Arial" w:cs="Arial"/>
          <w:color w:val="000000"/>
          <w:sz w:val="20"/>
          <w:szCs w:val="20"/>
          <w:lang w:val="en-US"/>
        </w:rPr>
        <w:t xml:space="preserve">European </w:t>
      </w:r>
      <w:proofErr w:type="spellStart"/>
      <w:r w:rsidRPr="00872356">
        <w:rPr>
          <w:rFonts w:ascii="Arial" w:eastAsia="Arial Narrow" w:hAnsi="Arial" w:cs="Arial"/>
          <w:color w:val="000000"/>
          <w:sz w:val="20"/>
          <w:szCs w:val="20"/>
          <w:lang w:val="en-US"/>
        </w:rPr>
        <w:t>Neighbourhood</w:t>
      </w:r>
      <w:proofErr w:type="spellEnd"/>
      <w:r w:rsidRPr="00872356">
        <w:rPr>
          <w:rFonts w:ascii="Arial" w:eastAsia="Arial Narrow" w:hAnsi="Arial" w:cs="Arial"/>
          <w:color w:val="000000"/>
          <w:sz w:val="20"/>
          <w:szCs w:val="20"/>
          <w:lang w:val="en-US"/>
        </w:rPr>
        <w:t xml:space="preserve"> </w:t>
      </w:r>
      <w:proofErr w:type="spellStart"/>
      <w:r w:rsidRPr="00872356">
        <w:rPr>
          <w:rFonts w:ascii="Arial" w:eastAsia="Arial Narrow" w:hAnsi="Arial" w:cs="Arial"/>
          <w:color w:val="000000"/>
          <w:sz w:val="20"/>
          <w:szCs w:val="20"/>
          <w:lang w:val="en-US"/>
        </w:rPr>
        <w:t>Programme</w:t>
      </w:r>
      <w:proofErr w:type="spellEnd"/>
      <w:r w:rsidRPr="00872356">
        <w:rPr>
          <w:rFonts w:ascii="Arial" w:eastAsia="Arial Narrow" w:hAnsi="Arial" w:cs="Arial"/>
          <w:color w:val="000000"/>
          <w:sz w:val="20"/>
          <w:szCs w:val="20"/>
          <w:lang w:val="en-US"/>
        </w:rPr>
        <w:t xml:space="preserve"> for Agriculture and Rural Development (ENPARD), Improving Rural Development in Georgia Project under ENPARD III: Final Evaluation Report, December 2022.</w:t>
      </w:r>
    </w:p>
    <w:p w14:paraId="0B8612D2" w14:textId="77777777" w:rsidR="0089000E" w:rsidRPr="00872356" w:rsidRDefault="0089000E">
      <w:pPr>
        <w:numPr>
          <w:ilvl w:val="0"/>
          <w:numId w:val="21"/>
        </w:numPr>
        <w:pBdr>
          <w:top w:val="nil"/>
          <w:left w:val="nil"/>
          <w:bottom w:val="nil"/>
          <w:right w:val="nil"/>
          <w:between w:val="nil"/>
        </w:pBdr>
        <w:spacing w:after="60" w:line="240" w:lineRule="auto"/>
        <w:rPr>
          <w:rFonts w:ascii="Arial" w:eastAsia="Arial Narrow" w:hAnsi="Arial" w:cs="Arial"/>
          <w:color w:val="000000"/>
          <w:sz w:val="20"/>
          <w:szCs w:val="20"/>
          <w:lang w:val="en-US"/>
        </w:rPr>
      </w:pPr>
      <w:r w:rsidRPr="00872356">
        <w:rPr>
          <w:rFonts w:ascii="Arial" w:eastAsia="Arial Narrow" w:hAnsi="Arial" w:cs="Arial"/>
          <w:color w:val="000000"/>
          <w:sz w:val="20"/>
          <w:szCs w:val="20"/>
          <w:lang w:val="en-US"/>
        </w:rPr>
        <w:t>Food and Agriculture Organization of the United Nations (FAO), GCF-GEO FAO Annual Performance Report 2023 (Tbilisi, Georgia, 2023).</w:t>
      </w:r>
    </w:p>
    <w:p w14:paraId="318CBF6F" w14:textId="77777777" w:rsidR="0089000E" w:rsidRPr="00872356" w:rsidRDefault="0089000E">
      <w:pPr>
        <w:numPr>
          <w:ilvl w:val="0"/>
          <w:numId w:val="21"/>
        </w:numPr>
        <w:pBdr>
          <w:top w:val="nil"/>
          <w:left w:val="nil"/>
          <w:bottom w:val="nil"/>
          <w:right w:val="nil"/>
          <w:between w:val="nil"/>
        </w:pBdr>
        <w:spacing w:after="60" w:line="240" w:lineRule="auto"/>
        <w:rPr>
          <w:rFonts w:ascii="Arial" w:eastAsia="Arial Narrow" w:hAnsi="Arial" w:cs="Arial"/>
          <w:color w:val="000000"/>
          <w:sz w:val="20"/>
          <w:szCs w:val="20"/>
          <w:lang w:val="en-US"/>
        </w:rPr>
      </w:pPr>
      <w:r w:rsidRPr="00872356">
        <w:rPr>
          <w:rFonts w:ascii="Arial" w:eastAsia="Arial Narrow" w:hAnsi="Arial" w:cs="Arial"/>
          <w:color w:val="000000"/>
          <w:sz w:val="20"/>
          <w:szCs w:val="20"/>
          <w:lang w:val="en-US"/>
        </w:rPr>
        <w:t>Mid-Term Evaluation of the FAO “Support to the Food Safety and SPS Sector in Georgia” under ENPARD IV, Project Evaluation Series 08/2024 (Rome: Food and Agriculture Organization of the United Nations, 2024).</w:t>
      </w:r>
    </w:p>
    <w:p w14:paraId="7F98C130" w14:textId="77777777" w:rsidR="0089000E" w:rsidRPr="00872356" w:rsidRDefault="0089000E">
      <w:pPr>
        <w:numPr>
          <w:ilvl w:val="0"/>
          <w:numId w:val="21"/>
        </w:numPr>
        <w:pBdr>
          <w:top w:val="nil"/>
          <w:left w:val="nil"/>
          <w:bottom w:val="nil"/>
          <w:right w:val="nil"/>
          <w:between w:val="nil"/>
        </w:pBdr>
        <w:spacing w:after="60" w:line="240" w:lineRule="auto"/>
        <w:rPr>
          <w:rFonts w:ascii="Arial" w:eastAsia="Arial Narrow" w:hAnsi="Arial" w:cs="Arial"/>
          <w:color w:val="000000"/>
          <w:sz w:val="20"/>
          <w:szCs w:val="20"/>
          <w:lang w:val="en-US"/>
        </w:rPr>
      </w:pPr>
      <w:r w:rsidRPr="00872356">
        <w:rPr>
          <w:rFonts w:ascii="Arial" w:eastAsia="Arial Narrow" w:hAnsi="Arial" w:cs="Arial"/>
          <w:color w:val="000000"/>
          <w:sz w:val="20"/>
          <w:szCs w:val="20"/>
          <w:lang w:val="en-US"/>
        </w:rPr>
        <w:t>Food and Agriculture Organization of the United Nations (FAO), Terminal Report: FAO Support to the Georgian Agricultural Sector (ENPARD III) (Rome, 2024).</w:t>
      </w:r>
    </w:p>
    <w:p w14:paraId="223853AA" w14:textId="77777777" w:rsidR="0089000E" w:rsidRPr="00872356" w:rsidRDefault="0089000E">
      <w:pPr>
        <w:numPr>
          <w:ilvl w:val="0"/>
          <w:numId w:val="21"/>
        </w:numPr>
        <w:pBdr>
          <w:top w:val="nil"/>
          <w:left w:val="nil"/>
          <w:bottom w:val="nil"/>
          <w:right w:val="nil"/>
          <w:between w:val="nil"/>
        </w:pBdr>
        <w:spacing w:after="60" w:line="240" w:lineRule="auto"/>
        <w:rPr>
          <w:rFonts w:ascii="Arial" w:eastAsia="Arial Narrow" w:hAnsi="Arial" w:cs="Arial"/>
          <w:color w:val="000000"/>
          <w:sz w:val="20"/>
          <w:szCs w:val="20"/>
          <w:lang w:val="en-US"/>
        </w:rPr>
      </w:pPr>
      <w:r w:rsidRPr="00872356">
        <w:rPr>
          <w:rFonts w:ascii="Arial" w:eastAsia="Arial Narrow" w:hAnsi="Arial" w:cs="Arial"/>
          <w:color w:val="000000"/>
          <w:sz w:val="20"/>
          <w:szCs w:val="20"/>
          <w:lang w:val="en-US"/>
        </w:rPr>
        <w:lastRenderedPageBreak/>
        <w:t>Food and Agriculture Organization of the United Nations (FAO), Support to the Food Safety and SPS Sector in Georgia under ENPARD IV: Third Progress Report (Rome, 2024).</w:t>
      </w:r>
    </w:p>
    <w:p w14:paraId="65EE52BC" w14:textId="77777777" w:rsidR="0089000E" w:rsidRPr="00872356" w:rsidRDefault="0089000E">
      <w:pPr>
        <w:numPr>
          <w:ilvl w:val="0"/>
          <w:numId w:val="21"/>
        </w:numPr>
        <w:pBdr>
          <w:top w:val="nil"/>
          <w:left w:val="nil"/>
          <w:bottom w:val="nil"/>
          <w:right w:val="nil"/>
          <w:between w:val="nil"/>
        </w:pBdr>
        <w:spacing w:after="60" w:line="240" w:lineRule="auto"/>
        <w:rPr>
          <w:rFonts w:ascii="Arial" w:eastAsia="Arial Narrow" w:hAnsi="Arial" w:cs="Arial"/>
          <w:color w:val="000000"/>
          <w:sz w:val="20"/>
          <w:szCs w:val="20"/>
          <w:lang w:val="en-US"/>
        </w:rPr>
      </w:pPr>
      <w:r w:rsidRPr="00872356">
        <w:rPr>
          <w:rFonts w:ascii="Arial" w:eastAsia="Arial Narrow" w:hAnsi="Arial" w:cs="Arial"/>
          <w:color w:val="000000"/>
          <w:sz w:val="20"/>
          <w:szCs w:val="20"/>
          <w:lang w:val="en-US"/>
        </w:rPr>
        <w:t>United Nations Development Programme (UNDP), Final Evaluation of the Civil Society Support Programme (CSSP II), April 2023).</w:t>
      </w:r>
    </w:p>
    <w:p w14:paraId="02E8D60F" w14:textId="77777777" w:rsidR="0089000E" w:rsidRPr="00872356" w:rsidRDefault="0089000E">
      <w:pPr>
        <w:numPr>
          <w:ilvl w:val="0"/>
          <w:numId w:val="21"/>
        </w:numPr>
        <w:pBdr>
          <w:top w:val="nil"/>
          <w:left w:val="nil"/>
          <w:bottom w:val="nil"/>
          <w:right w:val="nil"/>
          <w:between w:val="nil"/>
        </w:pBdr>
        <w:spacing w:after="60" w:line="240" w:lineRule="auto"/>
        <w:rPr>
          <w:rFonts w:ascii="Arial" w:eastAsia="Arial Narrow" w:hAnsi="Arial" w:cs="Arial"/>
          <w:color w:val="000000"/>
          <w:sz w:val="20"/>
          <w:szCs w:val="20"/>
          <w:lang w:val="en-US"/>
        </w:rPr>
      </w:pPr>
      <w:r w:rsidRPr="00872356">
        <w:rPr>
          <w:rFonts w:ascii="Arial" w:eastAsia="Arial Narrow" w:hAnsi="Arial" w:cs="Arial"/>
          <w:color w:val="000000"/>
          <w:sz w:val="20"/>
          <w:szCs w:val="20"/>
          <w:lang w:val="en-US"/>
        </w:rPr>
        <w:t>United Nations Development Programme (UNDP), Final Evaluation of the UK Fund in Support of Sustainable Peace – Complementary Initiative to COBERM, September 2023.</w:t>
      </w:r>
    </w:p>
    <w:p w14:paraId="3968B62C" w14:textId="77777777" w:rsidR="0089000E" w:rsidRPr="00872356" w:rsidRDefault="0089000E">
      <w:pPr>
        <w:numPr>
          <w:ilvl w:val="0"/>
          <w:numId w:val="21"/>
        </w:numPr>
        <w:pBdr>
          <w:top w:val="nil"/>
          <w:left w:val="nil"/>
          <w:bottom w:val="nil"/>
          <w:right w:val="nil"/>
          <w:between w:val="nil"/>
        </w:pBdr>
        <w:spacing w:after="60" w:line="240" w:lineRule="auto"/>
        <w:rPr>
          <w:rFonts w:ascii="Arial" w:eastAsia="Arial Narrow" w:hAnsi="Arial" w:cs="Arial"/>
          <w:color w:val="000000"/>
          <w:sz w:val="20"/>
          <w:szCs w:val="20"/>
          <w:lang w:val="en-US"/>
        </w:rPr>
      </w:pPr>
      <w:r w:rsidRPr="00872356">
        <w:rPr>
          <w:rFonts w:ascii="Arial" w:eastAsia="Arial Narrow" w:hAnsi="Arial" w:cs="Arial"/>
          <w:color w:val="000000"/>
          <w:sz w:val="20"/>
          <w:szCs w:val="20"/>
          <w:lang w:val="en-US"/>
        </w:rPr>
        <w:t>United Nations Development Programme (UNDP), Final Evaluation of COBERM IV, Conflict Management Consulting, November 2022.</w:t>
      </w:r>
    </w:p>
    <w:p w14:paraId="01217CB9" w14:textId="77777777" w:rsidR="0089000E" w:rsidRPr="00872356" w:rsidRDefault="0089000E">
      <w:pPr>
        <w:numPr>
          <w:ilvl w:val="0"/>
          <w:numId w:val="21"/>
        </w:numPr>
        <w:pBdr>
          <w:top w:val="nil"/>
          <w:left w:val="nil"/>
          <w:bottom w:val="nil"/>
          <w:right w:val="nil"/>
          <w:between w:val="nil"/>
        </w:pBdr>
        <w:spacing w:after="60" w:line="240" w:lineRule="auto"/>
        <w:rPr>
          <w:rFonts w:ascii="Arial" w:eastAsia="Arial Narrow" w:hAnsi="Arial" w:cs="Arial"/>
          <w:color w:val="000000"/>
          <w:sz w:val="20"/>
          <w:szCs w:val="20"/>
          <w:lang w:val="en-US"/>
        </w:rPr>
      </w:pPr>
      <w:r w:rsidRPr="00872356">
        <w:rPr>
          <w:rFonts w:ascii="Arial" w:eastAsia="Arial Narrow" w:hAnsi="Arial" w:cs="Arial"/>
          <w:color w:val="000000"/>
          <w:sz w:val="20"/>
          <w:szCs w:val="20"/>
          <w:lang w:val="en-US"/>
        </w:rPr>
        <w:t>United Nations Development Programme (UNDP), USAID Partnering for Resilience Program 2023 Narrative Quarterly Progress Report (October - December 2023), December 2023.</w:t>
      </w:r>
    </w:p>
    <w:p w14:paraId="7CBA7B4D" w14:textId="77777777" w:rsidR="0089000E" w:rsidRPr="00872356" w:rsidRDefault="0089000E">
      <w:pPr>
        <w:numPr>
          <w:ilvl w:val="0"/>
          <w:numId w:val="21"/>
        </w:numPr>
        <w:pBdr>
          <w:top w:val="nil"/>
          <w:left w:val="nil"/>
          <w:bottom w:val="nil"/>
          <w:right w:val="nil"/>
          <w:between w:val="nil"/>
        </w:pBdr>
        <w:spacing w:after="60" w:line="240" w:lineRule="auto"/>
        <w:rPr>
          <w:rFonts w:ascii="Arial" w:eastAsia="Arial Narrow" w:hAnsi="Arial" w:cs="Arial"/>
          <w:color w:val="000000"/>
          <w:sz w:val="20"/>
          <w:szCs w:val="20"/>
          <w:lang w:val="en-US"/>
        </w:rPr>
      </w:pPr>
      <w:r w:rsidRPr="00872356">
        <w:rPr>
          <w:rFonts w:ascii="Arial" w:eastAsia="Arial Narrow" w:hAnsi="Arial" w:cs="Arial"/>
          <w:color w:val="000000"/>
          <w:sz w:val="20"/>
          <w:szCs w:val="20"/>
          <w:lang w:val="en-US"/>
        </w:rPr>
        <w:t>United Nations Development Programme (UNDP), Final Evaluation Report: EU Innovative Action for Private Sector Competitiveness in Georgia, May 2024.</w:t>
      </w:r>
    </w:p>
    <w:p w14:paraId="19193EB9" w14:textId="77777777" w:rsidR="0089000E" w:rsidRPr="00872356" w:rsidRDefault="0089000E">
      <w:pPr>
        <w:numPr>
          <w:ilvl w:val="0"/>
          <w:numId w:val="21"/>
        </w:numPr>
        <w:pBdr>
          <w:top w:val="nil"/>
          <w:left w:val="nil"/>
          <w:bottom w:val="nil"/>
          <w:right w:val="nil"/>
          <w:between w:val="nil"/>
        </w:pBdr>
        <w:spacing w:after="60" w:line="240" w:lineRule="auto"/>
        <w:rPr>
          <w:rFonts w:ascii="Arial" w:eastAsia="Arial Narrow" w:hAnsi="Arial" w:cs="Arial"/>
          <w:color w:val="000000"/>
          <w:sz w:val="20"/>
          <w:szCs w:val="20"/>
          <w:lang w:val="en-US"/>
        </w:rPr>
      </w:pPr>
      <w:r w:rsidRPr="00872356">
        <w:rPr>
          <w:rFonts w:ascii="Arial" w:eastAsia="Arial Narrow" w:hAnsi="Arial" w:cs="Arial"/>
          <w:color w:val="000000"/>
          <w:sz w:val="20"/>
          <w:szCs w:val="20"/>
          <w:lang w:val="en-US"/>
        </w:rPr>
        <w:t>United Nations Development Programme (UNDP), Transforming Social Protection for Persons with Disabilities in Georgia: Final Evaluation Report, 2022.</w:t>
      </w:r>
    </w:p>
    <w:p w14:paraId="7888070F" w14:textId="77777777" w:rsidR="0089000E" w:rsidRPr="00872356" w:rsidRDefault="0089000E">
      <w:pPr>
        <w:numPr>
          <w:ilvl w:val="0"/>
          <w:numId w:val="21"/>
        </w:numPr>
        <w:pBdr>
          <w:top w:val="nil"/>
          <w:left w:val="nil"/>
          <w:bottom w:val="nil"/>
          <w:right w:val="nil"/>
          <w:between w:val="nil"/>
        </w:pBdr>
        <w:spacing w:after="60" w:line="240" w:lineRule="auto"/>
        <w:rPr>
          <w:rFonts w:ascii="Arial" w:eastAsia="Arial Narrow" w:hAnsi="Arial" w:cs="Arial"/>
          <w:color w:val="000000"/>
          <w:sz w:val="20"/>
          <w:szCs w:val="20"/>
          <w:lang w:val="en-US"/>
        </w:rPr>
      </w:pPr>
      <w:r w:rsidRPr="00872356">
        <w:rPr>
          <w:rFonts w:ascii="Arial" w:eastAsia="Arial Narrow" w:hAnsi="Arial" w:cs="Arial"/>
          <w:color w:val="000000"/>
          <w:sz w:val="20"/>
          <w:szCs w:val="20"/>
          <w:lang w:val="en-US"/>
        </w:rPr>
        <w:t>United Nations Development Programme (UNDP), Final Evaluation of the UNDP Georgia Project: Creating Better Life-Long Learning Opportunities Through Local Partnerships (CBLLL), 2024.</w:t>
      </w:r>
    </w:p>
    <w:p w14:paraId="1583D213" w14:textId="77777777" w:rsidR="0089000E" w:rsidRPr="00872356" w:rsidRDefault="0089000E">
      <w:pPr>
        <w:numPr>
          <w:ilvl w:val="0"/>
          <w:numId w:val="21"/>
        </w:numPr>
        <w:pBdr>
          <w:top w:val="nil"/>
          <w:left w:val="nil"/>
          <w:bottom w:val="nil"/>
          <w:right w:val="nil"/>
          <w:between w:val="nil"/>
        </w:pBdr>
        <w:spacing w:after="60" w:line="240" w:lineRule="auto"/>
        <w:rPr>
          <w:rFonts w:ascii="Arial" w:eastAsia="Arial Narrow" w:hAnsi="Arial" w:cs="Arial"/>
          <w:color w:val="000000"/>
          <w:sz w:val="20"/>
          <w:szCs w:val="20"/>
          <w:lang w:val="en-US"/>
        </w:rPr>
      </w:pPr>
      <w:r w:rsidRPr="00872356">
        <w:rPr>
          <w:rFonts w:ascii="Arial" w:eastAsia="Arial Narrow" w:hAnsi="Arial" w:cs="Arial"/>
          <w:color w:val="000000"/>
          <w:sz w:val="20"/>
          <w:szCs w:val="20"/>
          <w:lang w:val="en-US"/>
        </w:rPr>
        <w:t xml:space="preserve">United Nations Development Programme (UNDP), Renewable Energy for Sustainable Forest Management and Community Resilience in </w:t>
      </w:r>
      <w:proofErr w:type="spellStart"/>
      <w:r w:rsidRPr="00872356">
        <w:rPr>
          <w:rFonts w:ascii="Arial" w:eastAsia="Arial Narrow" w:hAnsi="Arial" w:cs="Arial"/>
          <w:color w:val="000000"/>
          <w:sz w:val="20"/>
          <w:szCs w:val="20"/>
          <w:lang w:val="en-US"/>
        </w:rPr>
        <w:t>Machakhela</w:t>
      </w:r>
      <w:proofErr w:type="spellEnd"/>
      <w:r w:rsidRPr="00872356">
        <w:rPr>
          <w:rFonts w:ascii="Arial" w:eastAsia="Arial Narrow" w:hAnsi="Arial" w:cs="Arial"/>
          <w:color w:val="000000"/>
          <w:sz w:val="20"/>
          <w:szCs w:val="20"/>
          <w:lang w:val="en-US"/>
        </w:rPr>
        <w:t>, May 2023.</w:t>
      </w:r>
    </w:p>
    <w:p w14:paraId="7D1ECDAF" w14:textId="77777777" w:rsidR="0089000E" w:rsidRPr="00872356" w:rsidRDefault="0089000E">
      <w:pPr>
        <w:numPr>
          <w:ilvl w:val="0"/>
          <w:numId w:val="21"/>
        </w:numPr>
        <w:pBdr>
          <w:top w:val="nil"/>
          <w:left w:val="nil"/>
          <w:bottom w:val="nil"/>
          <w:right w:val="nil"/>
          <w:between w:val="nil"/>
        </w:pBdr>
        <w:spacing w:after="60" w:line="240" w:lineRule="auto"/>
        <w:rPr>
          <w:rFonts w:ascii="Arial" w:eastAsia="Arial Narrow" w:hAnsi="Arial" w:cs="Arial"/>
          <w:color w:val="000000"/>
          <w:sz w:val="20"/>
          <w:szCs w:val="20"/>
          <w:lang w:val="en-US"/>
        </w:rPr>
      </w:pPr>
      <w:r w:rsidRPr="00872356">
        <w:rPr>
          <w:rFonts w:ascii="Arial" w:eastAsia="Arial Narrow" w:hAnsi="Arial" w:cs="Arial"/>
          <w:color w:val="000000"/>
          <w:sz w:val="20"/>
          <w:szCs w:val="20"/>
          <w:lang w:val="en-US"/>
        </w:rPr>
        <w:t>Food and Agriculture Organization of the United Nations (FAO), 2021 Annual Report: Country Context and Key Achievements, 2021.</w:t>
      </w:r>
    </w:p>
    <w:p w14:paraId="21C5A7EA" w14:textId="77777777" w:rsidR="0089000E" w:rsidRPr="00872356" w:rsidRDefault="0089000E">
      <w:pPr>
        <w:numPr>
          <w:ilvl w:val="0"/>
          <w:numId w:val="21"/>
        </w:numPr>
        <w:pBdr>
          <w:top w:val="nil"/>
          <w:left w:val="nil"/>
          <w:bottom w:val="nil"/>
          <w:right w:val="nil"/>
          <w:between w:val="nil"/>
        </w:pBdr>
        <w:spacing w:after="60" w:line="240" w:lineRule="auto"/>
        <w:rPr>
          <w:rFonts w:ascii="Arial" w:eastAsia="Arial Narrow" w:hAnsi="Arial" w:cs="Arial"/>
          <w:color w:val="000000"/>
          <w:sz w:val="20"/>
          <w:szCs w:val="20"/>
          <w:lang w:val="en-US"/>
        </w:rPr>
      </w:pPr>
      <w:r w:rsidRPr="00872356">
        <w:rPr>
          <w:rFonts w:ascii="Arial" w:eastAsia="Arial Narrow" w:hAnsi="Arial" w:cs="Arial"/>
          <w:color w:val="000000"/>
          <w:sz w:val="20"/>
          <w:szCs w:val="20"/>
          <w:lang w:val="en-US"/>
        </w:rPr>
        <w:t>Food and Agriculture Organization of the United Nations (FAO), 2021 Annual Report: Country Context and Key Achievements, 2022.</w:t>
      </w:r>
    </w:p>
    <w:p w14:paraId="36C780DE" w14:textId="77777777" w:rsidR="0089000E" w:rsidRPr="00872356" w:rsidRDefault="0089000E">
      <w:pPr>
        <w:numPr>
          <w:ilvl w:val="0"/>
          <w:numId w:val="21"/>
        </w:numPr>
        <w:pBdr>
          <w:top w:val="nil"/>
          <w:left w:val="nil"/>
          <w:bottom w:val="nil"/>
          <w:right w:val="nil"/>
          <w:between w:val="nil"/>
        </w:pBdr>
        <w:spacing w:after="60" w:line="240" w:lineRule="auto"/>
        <w:rPr>
          <w:rFonts w:ascii="Arial" w:eastAsia="Arial Narrow" w:hAnsi="Arial" w:cs="Arial"/>
          <w:color w:val="000000"/>
          <w:sz w:val="20"/>
          <w:szCs w:val="20"/>
          <w:lang w:val="en-US"/>
        </w:rPr>
      </w:pPr>
      <w:r w:rsidRPr="00872356">
        <w:rPr>
          <w:rFonts w:ascii="Arial" w:eastAsia="Arial Narrow" w:hAnsi="Arial" w:cs="Arial"/>
          <w:color w:val="000000"/>
          <w:sz w:val="20"/>
          <w:szCs w:val="20"/>
          <w:lang w:val="en-US"/>
        </w:rPr>
        <w:t>Food and Agriculture Organization of the United Nations (FAO), Progress Report on the National Animal Identification, Registration and Traceability System (NAITS II), 2022.</w:t>
      </w:r>
    </w:p>
    <w:p w14:paraId="1EA79BB8" w14:textId="77777777" w:rsidR="0089000E" w:rsidRPr="00872356" w:rsidRDefault="0089000E">
      <w:pPr>
        <w:numPr>
          <w:ilvl w:val="0"/>
          <w:numId w:val="21"/>
        </w:numPr>
        <w:pBdr>
          <w:top w:val="nil"/>
          <w:left w:val="nil"/>
          <w:bottom w:val="nil"/>
          <w:right w:val="nil"/>
          <w:between w:val="nil"/>
        </w:pBdr>
        <w:spacing w:after="60" w:line="240" w:lineRule="auto"/>
        <w:rPr>
          <w:rFonts w:ascii="Arial" w:eastAsia="Arial Narrow" w:hAnsi="Arial" w:cs="Arial"/>
          <w:color w:val="000000"/>
          <w:sz w:val="20"/>
          <w:szCs w:val="20"/>
          <w:lang w:val="en-US"/>
        </w:rPr>
      </w:pPr>
      <w:r w:rsidRPr="00872356">
        <w:rPr>
          <w:rFonts w:ascii="Arial" w:eastAsia="Arial Narrow" w:hAnsi="Arial" w:cs="Arial"/>
          <w:color w:val="000000"/>
          <w:sz w:val="20"/>
          <w:szCs w:val="20"/>
          <w:lang w:val="en-US"/>
        </w:rPr>
        <w:t>United Nations Development Programme (UNDP), Final External Evaluation of the “Improving Rural Development in Georgia” Project under ENPARD III, December 2022</w:t>
      </w:r>
      <w:r w:rsidRPr="00872356">
        <w:rPr>
          <w:rFonts w:ascii="Arial" w:eastAsia="Arial" w:hAnsi="Arial" w:cs="Arial"/>
          <w:color w:val="000000"/>
          <w:sz w:val="20"/>
          <w:szCs w:val="20"/>
          <w:lang w:val="en-US"/>
        </w:rPr>
        <w:t>​</w:t>
      </w:r>
      <w:r w:rsidRPr="00872356">
        <w:rPr>
          <w:rFonts w:ascii="Arial" w:eastAsia="Arial Narrow" w:hAnsi="Arial" w:cs="Arial"/>
          <w:color w:val="000000"/>
          <w:sz w:val="20"/>
          <w:szCs w:val="20"/>
          <w:lang w:val="en-US"/>
        </w:rPr>
        <w:t>.</w:t>
      </w:r>
    </w:p>
    <w:p w14:paraId="1F0D97DF" w14:textId="77777777" w:rsidR="0089000E" w:rsidRPr="00872356" w:rsidRDefault="0089000E">
      <w:pPr>
        <w:numPr>
          <w:ilvl w:val="0"/>
          <w:numId w:val="21"/>
        </w:numPr>
        <w:pBdr>
          <w:top w:val="nil"/>
          <w:left w:val="nil"/>
          <w:bottom w:val="nil"/>
          <w:right w:val="nil"/>
          <w:between w:val="nil"/>
        </w:pBdr>
        <w:spacing w:after="60" w:line="240" w:lineRule="auto"/>
        <w:rPr>
          <w:rFonts w:ascii="Arial" w:eastAsia="Arial Narrow" w:hAnsi="Arial" w:cs="Arial"/>
          <w:color w:val="000000"/>
          <w:sz w:val="20"/>
          <w:szCs w:val="20"/>
          <w:lang w:val="en-US"/>
        </w:rPr>
      </w:pPr>
      <w:r w:rsidRPr="00872356">
        <w:rPr>
          <w:rFonts w:ascii="Arial" w:eastAsia="Arial Narrow" w:hAnsi="Arial" w:cs="Arial"/>
          <w:color w:val="000000"/>
          <w:sz w:val="20"/>
          <w:szCs w:val="20"/>
          <w:lang w:val="en-US"/>
        </w:rPr>
        <w:t>United States Agency for International Development (USAID), Partnering for Resilience Program: Quarterly Progress Report, 1 October – 31 December 2023, prepared by UNDP Georgia, 2023.</w:t>
      </w:r>
    </w:p>
    <w:p w14:paraId="6787F810" w14:textId="181DB4D6" w:rsidR="0089000E" w:rsidRPr="00872356" w:rsidRDefault="0089000E">
      <w:pPr>
        <w:numPr>
          <w:ilvl w:val="0"/>
          <w:numId w:val="21"/>
        </w:numPr>
        <w:pBdr>
          <w:top w:val="nil"/>
          <w:left w:val="nil"/>
          <w:bottom w:val="nil"/>
          <w:right w:val="nil"/>
          <w:between w:val="nil"/>
        </w:pBdr>
        <w:spacing w:after="60" w:line="240" w:lineRule="auto"/>
        <w:rPr>
          <w:rFonts w:ascii="Arial" w:eastAsia="Arial Narrow" w:hAnsi="Arial" w:cs="Arial"/>
          <w:color w:val="000000"/>
          <w:sz w:val="20"/>
          <w:szCs w:val="20"/>
          <w:lang w:val="en-US"/>
        </w:rPr>
      </w:pPr>
      <w:r w:rsidRPr="00872356">
        <w:rPr>
          <w:rFonts w:ascii="Arial" w:eastAsia="Arial Narrow" w:hAnsi="Arial" w:cs="Arial"/>
          <w:color w:val="000000"/>
          <w:sz w:val="20"/>
          <w:szCs w:val="20"/>
          <w:lang w:val="en-US"/>
        </w:rPr>
        <w:t xml:space="preserve">United Nations Development Programme (UNDP), EU-UN Joint Programme on Improving Vocational Education in </w:t>
      </w:r>
      <w:r>
        <w:rPr>
          <w:rFonts w:ascii="Arial" w:eastAsia="Arial Narrow" w:hAnsi="Arial" w:cs="Arial"/>
          <w:color w:val="000000"/>
          <w:sz w:val="20"/>
          <w:szCs w:val="20"/>
          <w:lang w:val="en-US"/>
        </w:rPr>
        <w:t>Abkhazia</w:t>
      </w:r>
      <w:r w:rsidRPr="00872356">
        <w:rPr>
          <w:rFonts w:ascii="Arial" w:eastAsia="Arial Narrow" w:hAnsi="Arial" w:cs="Arial"/>
          <w:color w:val="000000"/>
          <w:sz w:val="20"/>
          <w:szCs w:val="20"/>
          <w:lang w:val="en-US"/>
        </w:rPr>
        <w:t>: Mid-term Evaluation Report, 2021.</w:t>
      </w:r>
    </w:p>
    <w:p w14:paraId="6644648A" w14:textId="77777777" w:rsidR="0089000E" w:rsidRPr="00872356" w:rsidRDefault="0089000E">
      <w:pPr>
        <w:numPr>
          <w:ilvl w:val="0"/>
          <w:numId w:val="21"/>
        </w:numPr>
        <w:pBdr>
          <w:top w:val="nil"/>
          <w:left w:val="nil"/>
          <w:bottom w:val="nil"/>
          <w:right w:val="nil"/>
          <w:between w:val="nil"/>
        </w:pBdr>
        <w:spacing w:after="60" w:line="240" w:lineRule="auto"/>
        <w:rPr>
          <w:rFonts w:ascii="Arial" w:eastAsia="Arial Narrow" w:hAnsi="Arial" w:cs="Arial"/>
          <w:color w:val="000000"/>
          <w:sz w:val="20"/>
          <w:szCs w:val="20"/>
          <w:lang w:val="en-US"/>
        </w:rPr>
      </w:pPr>
      <w:r w:rsidRPr="00872356">
        <w:rPr>
          <w:rFonts w:ascii="Arial" w:eastAsia="Arial Narrow" w:hAnsi="Arial" w:cs="Arial"/>
          <w:color w:val="000000"/>
          <w:sz w:val="20"/>
          <w:szCs w:val="20"/>
          <w:lang w:val="en-US"/>
        </w:rPr>
        <w:t>Swiss Agency for Development and Cooperation (SDC), Mid-Term Evaluation of the Project “Fostering Economic Empowerment of Women Farmers by Supporting Homemade Dairy Production Through the Farmer Field Schools (FFS) Approach”, 2022.</w:t>
      </w:r>
    </w:p>
    <w:p w14:paraId="68D1DD18" w14:textId="77777777" w:rsidR="0089000E" w:rsidRPr="00872356" w:rsidRDefault="0089000E">
      <w:pPr>
        <w:numPr>
          <w:ilvl w:val="0"/>
          <w:numId w:val="21"/>
        </w:numPr>
        <w:pBdr>
          <w:top w:val="nil"/>
          <w:left w:val="nil"/>
          <w:bottom w:val="nil"/>
          <w:right w:val="nil"/>
          <w:between w:val="nil"/>
        </w:pBdr>
        <w:spacing w:after="60" w:line="240" w:lineRule="auto"/>
        <w:rPr>
          <w:rFonts w:ascii="Arial" w:eastAsia="Arial Narrow" w:hAnsi="Arial" w:cs="Arial"/>
          <w:color w:val="000000"/>
          <w:sz w:val="20"/>
          <w:szCs w:val="20"/>
          <w:lang w:val="en-US"/>
        </w:rPr>
      </w:pPr>
      <w:r w:rsidRPr="00872356">
        <w:rPr>
          <w:rFonts w:ascii="Arial" w:eastAsia="Arial Narrow" w:hAnsi="Arial" w:cs="Arial"/>
          <w:color w:val="000000"/>
          <w:sz w:val="20"/>
          <w:szCs w:val="20"/>
          <w:lang w:val="en-US"/>
        </w:rPr>
        <w:t>United Nations Country Team (UNCT) in Georgia, Common Country Analysis 2023 Update, February 2024.</w:t>
      </w:r>
    </w:p>
    <w:p w14:paraId="561BCF30" w14:textId="77777777" w:rsidR="0089000E" w:rsidRPr="00872356" w:rsidRDefault="0089000E">
      <w:pPr>
        <w:numPr>
          <w:ilvl w:val="0"/>
          <w:numId w:val="21"/>
        </w:numPr>
        <w:pBdr>
          <w:top w:val="nil"/>
          <w:left w:val="nil"/>
          <w:bottom w:val="nil"/>
          <w:right w:val="nil"/>
          <w:between w:val="nil"/>
        </w:pBdr>
        <w:spacing w:after="60" w:line="240" w:lineRule="auto"/>
        <w:rPr>
          <w:rFonts w:ascii="Arial" w:eastAsia="Arial Narrow" w:hAnsi="Arial" w:cs="Arial"/>
          <w:color w:val="000000"/>
          <w:sz w:val="20"/>
          <w:szCs w:val="20"/>
          <w:lang w:val="en-US"/>
        </w:rPr>
      </w:pPr>
      <w:r w:rsidRPr="00872356">
        <w:rPr>
          <w:rFonts w:ascii="Arial" w:eastAsia="Arial Narrow" w:hAnsi="Arial" w:cs="Arial"/>
          <w:color w:val="000000"/>
          <w:sz w:val="20"/>
          <w:szCs w:val="20"/>
          <w:lang w:val="en-US"/>
        </w:rPr>
        <w:t>United Nations Country Team (UNCT) in Georgia, UN Common Country Analysis for the Cooperation Framework and the 2030 Agenda, 2022.</w:t>
      </w:r>
    </w:p>
    <w:p w14:paraId="03E84CBE" w14:textId="77777777" w:rsidR="0089000E" w:rsidRPr="00872356" w:rsidRDefault="0089000E">
      <w:pPr>
        <w:numPr>
          <w:ilvl w:val="0"/>
          <w:numId w:val="21"/>
        </w:numPr>
        <w:pBdr>
          <w:top w:val="nil"/>
          <w:left w:val="nil"/>
          <w:bottom w:val="nil"/>
          <w:right w:val="nil"/>
          <w:between w:val="nil"/>
        </w:pBdr>
        <w:spacing w:after="60" w:line="240" w:lineRule="auto"/>
        <w:rPr>
          <w:rFonts w:ascii="Arial" w:eastAsia="Arial Narrow" w:hAnsi="Arial" w:cs="Arial"/>
          <w:color w:val="000000"/>
          <w:sz w:val="20"/>
          <w:szCs w:val="20"/>
          <w:lang w:val="en-US"/>
        </w:rPr>
      </w:pPr>
      <w:r w:rsidRPr="00872356">
        <w:rPr>
          <w:rFonts w:ascii="Arial" w:eastAsia="Arial Narrow" w:hAnsi="Arial" w:cs="Arial"/>
          <w:color w:val="000000"/>
          <w:sz w:val="20"/>
          <w:szCs w:val="20"/>
          <w:lang w:val="en-US"/>
        </w:rPr>
        <w:t>Food and Agriculture Organization of the United Nations (FAO), Achieving Land Degradation Neutrality Targets of Georgia through Restoration and Sustainable Management of Degraded Pasturelands: Project Implementation Report 2021.</w:t>
      </w:r>
    </w:p>
    <w:p w14:paraId="01D4C282" w14:textId="77777777" w:rsidR="0089000E" w:rsidRPr="00872356" w:rsidRDefault="0089000E">
      <w:pPr>
        <w:numPr>
          <w:ilvl w:val="0"/>
          <w:numId w:val="21"/>
        </w:numPr>
        <w:pBdr>
          <w:top w:val="nil"/>
          <w:left w:val="nil"/>
          <w:bottom w:val="nil"/>
          <w:right w:val="nil"/>
          <w:between w:val="nil"/>
        </w:pBdr>
        <w:spacing w:after="60" w:line="240" w:lineRule="auto"/>
        <w:rPr>
          <w:rFonts w:ascii="Arial" w:eastAsia="Arial Narrow" w:hAnsi="Arial" w:cs="Arial"/>
          <w:color w:val="000000"/>
          <w:sz w:val="20"/>
          <w:szCs w:val="20"/>
          <w:lang w:val="en-US"/>
        </w:rPr>
      </w:pPr>
      <w:r w:rsidRPr="00872356">
        <w:rPr>
          <w:rFonts w:ascii="Arial" w:eastAsia="Arial Narrow" w:hAnsi="Arial" w:cs="Arial"/>
          <w:color w:val="000000"/>
          <w:sz w:val="20"/>
          <w:szCs w:val="20"/>
          <w:lang w:val="en-US"/>
        </w:rPr>
        <w:t>Food and Agriculture Organization of the United Nations (FAO), Achieving Land Degradation Neutrality Targets of Georgia through Restoration and Sustainable Management of Degraded Pasturelands: Project Implementation Report 2022.</w:t>
      </w:r>
    </w:p>
    <w:p w14:paraId="5A36B284" w14:textId="77777777" w:rsidR="0089000E" w:rsidRPr="00872356" w:rsidRDefault="0089000E">
      <w:pPr>
        <w:numPr>
          <w:ilvl w:val="0"/>
          <w:numId w:val="21"/>
        </w:numPr>
        <w:pBdr>
          <w:top w:val="nil"/>
          <w:left w:val="nil"/>
          <w:bottom w:val="nil"/>
          <w:right w:val="nil"/>
          <w:between w:val="nil"/>
        </w:pBdr>
        <w:spacing w:after="60" w:line="240" w:lineRule="auto"/>
        <w:rPr>
          <w:rFonts w:ascii="Arial" w:eastAsia="Arial Narrow" w:hAnsi="Arial" w:cs="Arial"/>
          <w:color w:val="000000"/>
          <w:sz w:val="20"/>
          <w:szCs w:val="20"/>
          <w:lang w:val="en-US"/>
        </w:rPr>
      </w:pPr>
      <w:r w:rsidRPr="00872356">
        <w:rPr>
          <w:rFonts w:ascii="Arial" w:eastAsia="Arial Narrow" w:hAnsi="Arial" w:cs="Arial"/>
          <w:color w:val="000000"/>
          <w:sz w:val="20"/>
          <w:szCs w:val="20"/>
          <w:lang w:val="en-US"/>
        </w:rPr>
        <w:t>Food and Agriculture Organization of the United Nations (FAO), Achieving Land Degradation Neutrality Targets of Georgia through Restoration and Sustainable Management of Degraded Pasturelands: Project Implementation Report, 2023.</w:t>
      </w:r>
    </w:p>
    <w:p w14:paraId="7F6B621F" w14:textId="77777777" w:rsidR="0089000E" w:rsidRPr="00872356" w:rsidRDefault="0089000E">
      <w:pPr>
        <w:numPr>
          <w:ilvl w:val="0"/>
          <w:numId w:val="21"/>
        </w:numPr>
        <w:pBdr>
          <w:top w:val="nil"/>
          <w:left w:val="nil"/>
          <w:bottom w:val="nil"/>
          <w:right w:val="nil"/>
          <w:between w:val="nil"/>
        </w:pBdr>
        <w:spacing w:after="60" w:line="240" w:lineRule="auto"/>
        <w:rPr>
          <w:rFonts w:ascii="Arial" w:eastAsia="Arial Narrow" w:hAnsi="Arial" w:cs="Arial"/>
          <w:color w:val="000000"/>
          <w:sz w:val="20"/>
          <w:szCs w:val="20"/>
          <w:lang w:val="en-US"/>
        </w:rPr>
      </w:pPr>
      <w:r w:rsidRPr="00872356">
        <w:rPr>
          <w:rFonts w:ascii="Arial" w:eastAsia="Arial Narrow" w:hAnsi="Arial" w:cs="Arial"/>
          <w:color w:val="000000"/>
          <w:sz w:val="20"/>
          <w:szCs w:val="20"/>
          <w:lang w:val="en-US"/>
        </w:rPr>
        <w:t>Food and Agriculture Organization of the United Nations (FAO), Green Climate Fund Annual Performance Report GEO-RS-003 for Georgia, 2023.</w:t>
      </w:r>
    </w:p>
    <w:p w14:paraId="55A02CE1" w14:textId="77777777" w:rsidR="0089000E" w:rsidRPr="00872356" w:rsidRDefault="0089000E">
      <w:pPr>
        <w:numPr>
          <w:ilvl w:val="0"/>
          <w:numId w:val="21"/>
        </w:numPr>
        <w:pBdr>
          <w:top w:val="nil"/>
          <w:left w:val="nil"/>
          <w:bottom w:val="nil"/>
          <w:right w:val="nil"/>
          <w:between w:val="nil"/>
        </w:pBdr>
        <w:spacing w:after="60" w:line="240" w:lineRule="auto"/>
        <w:rPr>
          <w:rFonts w:ascii="Arial" w:eastAsia="Arial Narrow" w:hAnsi="Arial" w:cs="Arial"/>
          <w:color w:val="000000"/>
          <w:sz w:val="20"/>
          <w:szCs w:val="20"/>
          <w:lang w:val="en-US"/>
        </w:rPr>
      </w:pPr>
      <w:r w:rsidRPr="00872356">
        <w:rPr>
          <w:rFonts w:ascii="Arial" w:eastAsia="Arial Narrow" w:hAnsi="Arial" w:cs="Arial"/>
          <w:color w:val="000000"/>
          <w:sz w:val="20"/>
          <w:szCs w:val="20"/>
          <w:lang w:val="en-US"/>
        </w:rPr>
        <w:t>Food and Agriculture Organization of the United Nations (FAO), Capacity Needs Assessment Report: National Designated Authority of Georgia, 2023.</w:t>
      </w:r>
    </w:p>
    <w:p w14:paraId="7CE6AA0C" w14:textId="77777777" w:rsidR="0089000E" w:rsidRPr="00872356" w:rsidRDefault="0089000E">
      <w:pPr>
        <w:numPr>
          <w:ilvl w:val="0"/>
          <w:numId w:val="21"/>
        </w:numPr>
        <w:pBdr>
          <w:top w:val="nil"/>
          <w:left w:val="nil"/>
          <w:bottom w:val="nil"/>
          <w:right w:val="nil"/>
          <w:between w:val="nil"/>
        </w:pBdr>
        <w:spacing w:after="60" w:line="240" w:lineRule="auto"/>
        <w:rPr>
          <w:rFonts w:ascii="Arial" w:eastAsia="Arial Narrow" w:hAnsi="Arial" w:cs="Arial"/>
          <w:color w:val="000000"/>
          <w:sz w:val="20"/>
          <w:szCs w:val="20"/>
          <w:lang w:val="en-US"/>
        </w:rPr>
      </w:pPr>
      <w:r w:rsidRPr="00872356">
        <w:rPr>
          <w:rFonts w:ascii="Arial" w:eastAsia="Arial Narrow" w:hAnsi="Arial" w:cs="Arial"/>
          <w:color w:val="000000"/>
          <w:sz w:val="20"/>
          <w:szCs w:val="20"/>
          <w:lang w:val="en-US"/>
        </w:rPr>
        <w:lastRenderedPageBreak/>
        <w:t>Food and Agriculture Organization of the United Nations (FAO), DDCT Annual Report for Georgia 2021, 2021.</w:t>
      </w:r>
    </w:p>
    <w:p w14:paraId="3816874B" w14:textId="77777777" w:rsidR="0089000E" w:rsidRPr="00872356" w:rsidRDefault="0089000E">
      <w:pPr>
        <w:numPr>
          <w:ilvl w:val="0"/>
          <w:numId w:val="21"/>
        </w:numPr>
        <w:pBdr>
          <w:top w:val="nil"/>
          <w:left w:val="nil"/>
          <w:bottom w:val="nil"/>
          <w:right w:val="nil"/>
          <w:between w:val="nil"/>
        </w:pBdr>
        <w:spacing w:after="60" w:line="240" w:lineRule="auto"/>
        <w:rPr>
          <w:rFonts w:ascii="Arial" w:eastAsia="Arial Narrow" w:hAnsi="Arial" w:cs="Arial"/>
          <w:color w:val="000000"/>
          <w:sz w:val="20"/>
          <w:szCs w:val="20"/>
          <w:lang w:val="en-US"/>
        </w:rPr>
      </w:pPr>
      <w:r w:rsidRPr="00872356">
        <w:rPr>
          <w:rFonts w:ascii="Arial" w:eastAsia="Arial Narrow" w:hAnsi="Arial" w:cs="Arial"/>
          <w:color w:val="000000"/>
          <w:sz w:val="20"/>
          <w:szCs w:val="20"/>
          <w:lang w:val="en-US"/>
        </w:rPr>
        <w:t>Food and Agriculture Organization of the United Nations (FAO), DDCT Annual Report for Georgia 2021, 2022.</w:t>
      </w:r>
    </w:p>
    <w:p w14:paraId="535128AE" w14:textId="77777777" w:rsidR="0089000E" w:rsidRPr="00872356" w:rsidRDefault="0089000E">
      <w:pPr>
        <w:numPr>
          <w:ilvl w:val="0"/>
          <w:numId w:val="21"/>
        </w:numPr>
        <w:pBdr>
          <w:top w:val="nil"/>
          <w:left w:val="nil"/>
          <w:bottom w:val="nil"/>
          <w:right w:val="nil"/>
          <w:between w:val="nil"/>
        </w:pBdr>
        <w:spacing w:after="60" w:line="240" w:lineRule="auto"/>
        <w:rPr>
          <w:rFonts w:ascii="Arial" w:eastAsia="Arial Narrow" w:hAnsi="Arial" w:cs="Arial"/>
          <w:color w:val="000000"/>
          <w:sz w:val="20"/>
          <w:szCs w:val="20"/>
          <w:lang w:val="en-US"/>
        </w:rPr>
      </w:pPr>
      <w:r w:rsidRPr="00872356">
        <w:rPr>
          <w:rFonts w:ascii="Arial" w:eastAsia="Arial Narrow" w:hAnsi="Arial" w:cs="Arial"/>
          <w:color w:val="000000"/>
          <w:sz w:val="20"/>
          <w:szCs w:val="20"/>
          <w:lang w:val="en-US"/>
        </w:rPr>
        <w:t>United Nations Children’s Fund (UNICEF) Georgia, The Georgian Lead Surveillance System (G-LESS): Surveillance System Design Report, June 2022.</w:t>
      </w:r>
    </w:p>
    <w:p w14:paraId="6B926C48" w14:textId="77777777" w:rsidR="0089000E" w:rsidRPr="00872356" w:rsidRDefault="0089000E">
      <w:pPr>
        <w:numPr>
          <w:ilvl w:val="0"/>
          <w:numId w:val="21"/>
        </w:numPr>
        <w:pBdr>
          <w:top w:val="nil"/>
          <w:left w:val="nil"/>
          <w:bottom w:val="nil"/>
          <w:right w:val="nil"/>
          <w:between w:val="nil"/>
        </w:pBdr>
        <w:spacing w:after="60" w:line="240" w:lineRule="auto"/>
        <w:rPr>
          <w:rFonts w:ascii="Arial" w:eastAsia="Arial Narrow" w:hAnsi="Arial" w:cs="Arial"/>
          <w:color w:val="000000"/>
          <w:sz w:val="20"/>
          <w:szCs w:val="20"/>
          <w:lang w:val="en-US"/>
        </w:rPr>
      </w:pPr>
      <w:r w:rsidRPr="00872356">
        <w:rPr>
          <w:rFonts w:ascii="Arial" w:eastAsia="Arial Narrow" w:hAnsi="Arial" w:cs="Arial"/>
          <w:color w:val="000000"/>
          <w:sz w:val="20"/>
          <w:szCs w:val="20"/>
          <w:lang w:val="en-US"/>
        </w:rPr>
        <w:t>United Nations Children’s Fund (UNICEF), Ending Childhood Lead Poisoning in Georgia: Progress and Lessons Learned Between 2017 and 2023, 2023.</w:t>
      </w:r>
    </w:p>
    <w:p w14:paraId="6B50F486" w14:textId="77777777" w:rsidR="0089000E" w:rsidRPr="00872356" w:rsidRDefault="0089000E">
      <w:pPr>
        <w:numPr>
          <w:ilvl w:val="0"/>
          <w:numId w:val="21"/>
        </w:numPr>
        <w:pBdr>
          <w:top w:val="nil"/>
          <w:left w:val="nil"/>
          <w:bottom w:val="nil"/>
          <w:right w:val="nil"/>
          <w:between w:val="nil"/>
        </w:pBdr>
        <w:spacing w:after="60" w:line="240" w:lineRule="auto"/>
        <w:rPr>
          <w:rFonts w:ascii="Arial" w:eastAsia="Arial Narrow" w:hAnsi="Arial" w:cs="Arial"/>
          <w:color w:val="000000"/>
          <w:sz w:val="20"/>
          <w:szCs w:val="20"/>
          <w:lang w:val="en-US"/>
        </w:rPr>
      </w:pPr>
      <w:r w:rsidRPr="00872356">
        <w:rPr>
          <w:rFonts w:ascii="Arial" w:eastAsia="Arial Narrow" w:hAnsi="Arial" w:cs="Arial"/>
          <w:color w:val="000000"/>
          <w:sz w:val="20"/>
          <w:szCs w:val="20"/>
          <w:lang w:val="en-US"/>
        </w:rPr>
        <w:t>United Nations Development Programme (UNDP), Mid-Term Evaluation of the Multi-Hazard Early Warning System Project, February 2022</w:t>
      </w:r>
      <w:r w:rsidRPr="00872356">
        <w:rPr>
          <w:rFonts w:ascii="Arial" w:eastAsia="Arial" w:hAnsi="Arial" w:cs="Arial"/>
          <w:color w:val="000000"/>
          <w:sz w:val="20"/>
          <w:szCs w:val="20"/>
          <w:lang w:val="en-US"/>
        </w:rPr>
        <w:t>​</w:t>
      </w:r>
      <w:r w:rsidRPr="00872356">
        <w:rPr>
          <w:rFonts w:ascii="Arial" w:eastAsia="Arial Narrow" w:hAnsi="Arial" w:cs="Arial"/>
          <w:color w:val="000000"/>
          <w:sz w:val="20"/>
          <w:szCs w:val="20"/>
          <w:lang w:val="en-US"/>
        </w:rPr>
        <w:t>.</w:t>
      </w:r>
    </w:p>
    <w:p w14:paraId="1BC1A7F3" w14:textId="77777777" w:rsidR="0089000E" w:rsidRPr="00872356" w:rsidRDefault="0089000E">
      <w:pPr>
        <w:numPr>
          <w:ilvl w:val="0"/>
          <w:numId w:val="21"/>
        </w:numPr>
        <w:pBdr>
          <w:top w:val="nil"/>
          <w:left w:val="nil"/>
          <w:bottom w:val="nil"/>
          <w:right w:val="nil"/>
          <w:between w:val="nil"/>
        </w:pBdr>
        <w:spacing w:after="60" w:line="240" w:lineRule="auto"/>
        <w:rPr>
          <w:rFonts w:ascii="Arial" w:eastAsia="Arial Narrow" w:hAnsi="Arial" w:cs="Arial"/>
          <w:color w:val="000000"/>
          <w:sz w:val="20"/>
          <w:szCs w:val="20"/>
          <w:lang w:val="en-US"/>
        </w:rPr>
      </w:pPr>
      <w:r w:rsidRPr="00872356">
        <w:rPr>
          <w:rFonts w:ascii="Arial" w:eastAsia="Arial Narrow" w:hAnsi="Arial" w:cs="Arial"/>
          <w:color w:val="000000"/>
          <w:sz w:val="20"/>
          <w:szCs w:val="20"/>
          <w:lang w:val="en-US"/>
        </w:rPr>
        <w:t>United Nations Development Programme (UNDP), Mid-Term Review: Enhancing Financial Sustainability of the Protected Area System in Georgia, October 2021</w:t>
      </w:r>
      <w:r w:rsidRPr="00872356">
        <w:rPr>
          <w:rFonts w:ascii="Arial" w:eastAsia="Arial" w:hAnsi="Arial" w:cs="Arial"/>
          <w:color w:val="000000"/>
          <w:sz w:val="20"/>
          <w:szCs w:val="20"/>
          <w:lang w:val="en-US"/>
        </w:rPr>
        <w:t>​</w:t>
      </w:r>
      <w:r w:rsidRPr="00872356">
        <w:rPr>
          <w:rFonts w:ascii="Arial" w:eastAsia="Arial Narrow" w:hAnsi="Arial" w:cs="Arial"/>
          <w:color w:val="000000"/>
          <w:sz w:val="20"/>
          <w:szCs w:val="20"/>
          <w:lang w:val="en-US"/>
        </w:rPr>
        <w:t>.</w:t>
      </w:r>
    </w:p>
    <w:p w14:paraId="6F54E513" w14:textId="77777777" w:rsidR="0089000E" w:rsidRPr="00872356" w:rsidRDefault="0089000E">
      <w:pPr>
        <w:numPr>
          <w:ilvl w:val="0"/>
          <w:numId w:val="21"/>
        </w:numPr>
        <w:pBdr>
          <w:top w:val="nil"/>
          <w:left w:val="nil"/>
          <w:bottom w:val="nil"/>
          <w:right w:val="nil"/>
          <w:between w:val="nil"/>
        </w:pBdr>
        <w:spacing w:after="60" w:line="240" w:lineRule="auto"/>
        <w:rPr>
          <w:rFonts w:ascii="Arial" w:eastAsia="Arial Narrow" w:hAnsi="Arial" w:cs="Arial"/>
          <w:color w:val="000000"/>
          <w:sz w:val="20"/>
          <w:szCs w:val="20"/>
          <w:lang w:val="en-US"/>
        </w:rPr>
      </w:pPr>
      <w:r w:rsidRPr="00872356">
        <w:rPr>
          <w:rFonts w:ascii="Arial" w:eastAsia="Arial Narrow" w:hAnsi="Arial" w:cs="Arial"/>
          <w:color w:val="000000"/>
          <w:sz w:val="20"/>
          <w:szCs w:val="20"/>
          <w:lang w:val="en-US"/>
        </w:rPr>
        <w:t>United Nations Children’s Fund (UNICEF) and UN Women, Women and Children with Disabilities in Georgia: An Overview of Data, Tbilisi, 2021</w:t>
      </w:r>
      <w:r w:rsidRPr="00872356">
        <w:rPr>
          <w:rFonts w:ascii="Arial" w:eastAsia="Arial" w:hAnsi="Arial" w:cs="Arial"/>
          <w:color w:val="000000"/>
          <w:sz w:val="20"/>
          <w:szCs w:val="20"/>
          <w:lang w:val="en-US"/>
        </w:rPr>
        <w:t>​</w:t>
      </w:r>
      <w:r w:rsidRPr="00872356">
        <w:rPr>
          <w:rFonts w:ascii="Arial" w:eastAsia="Arial Narrow" w:hAnsi="Arial" w:cs="Arial"/>
          <w:color w:val="000000"/>
          <w:sz w:val="20"/>
          <w:szCs w:val="20"/>
          <w:lang w:val="en-US"/>
        </w:rPr>
        <w:t>.</w:t>
      </w:r>
    </w:p>
    <w:p w14:paraId="26E4F4E7" w14:textId="77777777" w:rsidR="0089000E" w:rsidRPr="00872356" w:rsidRDefault="0089000E">
      <w:pPr>
        <w:numPr>
          <w:ilvl w:val="0"/>
          <w:numId w:val="21"/>
        </w:numPr>
        <w:pBdr>
          <w:top w:val="nil"/>
          <w:left w:val="nil"/>
          <w:bottom w:val="nil"/>
          <w:right w:val="nil"/>
          <w:between w:val="nil"/>
        </w:pBdr>
        <w:spacing w:after="60" w:line="240" w:lineRule="auto"/>
        <w:rPr>
          <w:rFonts w:ascii="Arial" w:eastAsia="Arial Narrow" w:hAnsi="Arial" w:cs="Arial"/>
          <w:color w:val="000000"/>
          <w:sz w:val="20"/>
          <w:szCs w:val="20"/>
          <w:lang w:val="en-US"/>
        </w:rPr>
      </w:pPr>
      <w:r w:rsidRPr="00872356">
        <w:rPr>
          <w:rFonts w:ascii="Arial" w:eastAsia="Arial Narrow" w:hAnsi="Arial" w:cs="Arial"/>
          <w:color w:val="000000"/>
          <w:sz w:val="20"/>
          <w:szCs w:val="20"/>
          <w:lang w:val="en-US"/>
        </w:rPr>
        <w:t>United Nations Children’s Fund (UNICEF), The Cost of Raising a Child with Disabilities in Georgia, Tbilisi, 2023.</w:t>
      </w:r>
    </w:p>
    <w:p w14:paraId="38940415" w14:textId="77777777" w:rsidR="0089000E" w:rsidRPr="00872356" w:rsidRDefault="0089000E">
      <w:pPr>
        <w:numPr>
          <w:ilvl w:val="0"/>
          <w:numId w:val="21"/>
        </w:numPr>
        <w:pBdr>
          <w:top w:val="nil"/>
          <w:left w:val="nil"/>
          <w:bottom w:val="nil"/>
          <w:right w:val="nil"/>
          <w:between w:val="nil"/>
        </w:pBdr>
        <w:spacing w:after="60" w:line="240" w:lineRule="auto"/>
        <w:rPr>
          <w:rFonts w:ascii="Arial" w:eastAsia="Arial Narrow" w:hAnsi="Arial" w:cs="Arial"/>
          <w:color w:val="000000"/>
          <w:sz w:val="20"/>
          <w:szCs w:val="20"/>
          <w:lang w:val="en-US"/>
        </w:rPr>
      </w:pPr>
      <w:r w:rsidRPr="00872356">
        <w:rPr>
          <w:rFonts w:ascii="Arial" w:eastAsia="Arial Narrow" w:hAnsi="Arial" w:cs="Arial"/>
          <w:color w:val="000000"/>
          <w:sz w:val="20"/>
          <w:szCs w:val="20"/>
          <w:lang w:val="en-US"/>
        </w:rPr>
        <w:t>United Nations Children’s Fund (UNICEF), Social Protection of Children in Georgia: Challenges and Recommendations, March 2024.</w:t>
      </w:r>
    </w:p>
    <w:p w14:paraId="216D5C04" w14:textId="77777777" w:rsidR="0089000E" w:rsidRPr="00872356" w:rsidRDefault="0089000E">
      <w:pPr>
        <w:numPr>
          <w:ilvl w:val="0"/>
          <w:numId w:val="21"/>
        </w:numPr>
        <w:pBdr>
          <w:top w:val="nil"/>
          <w:left w:val="nil"/>
          <w:bottom w:val="nil"/>
          <w:right w:val="nil"/>
          <w:between w:val="nil"/>
        </w:pBdr>
        <w:spacing w:after="60" w:line="240" w:lineRule="auto"/>
        <w:rPr>
          <w:rFonts w:ascii="Arial" w:eastAsia="Arial Narrow" w:hAnsi="Arial" w:cs="Arial"/>
          <w:color w:val="000000"/>
          <w:sz w:val="20"/>
          <w:szCs w:val="20"/>
          <w:lang w:val="en-US"/>
        </w:rPr>
      </w:pPr>
      <w:r w:rsidRPr="00872356">
        <w:rPr>
          <w:rFonts w:ascii="Arial" w:eastAsia="Arial Narrow" w:hAnsi="Arial" w:cs="Arial"/>
          <w:color w:val="000000"/>
          <w:sz w:val="20"/>
          <w:szCs w:val="20"/>
          <w:lang w:val="en-US"/>
        </w:rPr>
        <w:t>United Nations Children’s Fund (UNICEF), Defining the Spending of Child Grants within the Targeted Social Assistance Program, Tbilisi, 2023.</w:t>
      </w:r>
    </w:p>
    <w:p w14:paraId="7B6FDCBE" w14:textId="77777777" w:rsidR="0089000E" w:rsidRPr="00872356" w:rsidRDefault="0089000E">
      <w:pPr>
        <w:numPr>
          <w:ilvl w:val="0"/>
          <w:numId w:val="21"/>
        </w:numPr>
        <w:pBdr>
          <w:top w:val="nil"/>
          <w:left w:val="nil"/>
          <w:bottom w:val="nil"/>
          <w:right w:val="nil"/>
          <w:between w:val="nil"/>
        </w:pBdr>
        <w:spacing w:after="60" w:line="240" w:lineRule="auto"/>
        <w:rPr>
          <w:rFonts w:ascii="Arial" w:eastAsia="Arial Narrow" w:hAnsi="Arial" w:cs="Arial"/>
          <w:color w:val="000000"/>
          <w:sz w:val="20"/>
          <w:szCs w:val="20"/>
          <w:lang w:val="en-US"/>
        </w:rPr>
      </w:pPr>
      <w:r w:rsidRPr="00872356">
        <w:rPr>
          <w:rFonts w:ascii="Arial" w:eastAsia="Arial Narrow" w:hAnsi="Arial" w:cs="Arial"/>
          <w:color w:val="000000"/>
          <w:sz w:val="20"/>
          <w:szCs w:val="20"/>
          <w:lang w:val="en-US"/>
        </w:rPr>
        <w:t>United Nations Children’s Fund (UNICEF), Social Protection System Readiness Assessment in Georgia, May 2020.</w:t>
      </w:r>
    </w:p>
    <w:p w14:paraId="0D745652" w14:textId="77777777" w:rsidR="0089000E" w:rsidRPr="00872356" w:rsidRDefault="0089000E">
      <w:pPr>
        <w:numPr>
          <w:ilvl w:val="0"/>
          <w:numId w:val="21"/>
        </w:numPr>
        <w:pBdr>
          <w:top w:val="nil"/>
          <w:left w:val="nil"/>
          <w:bottom w:val="nil"/>
          <w:right w:val="nil"/>
          <w:between w:val="nil"/>
        </w:pBdr>
        <w:spacing w:after="60" w:line="240" w:lineRule="auto"/>
        <w:rPr>
          <w:rFonts w:ascii="Arial" w:eastAsia="Arial Narrow" w:hAnsi="Arial" w:cs="Arial"/>
          <w:color w:val="000000"/>
          <w:sz w:val="20"/>
          <w:szCs w:val="20"/>
          <w:lang w:val="en-US"/>
        </w:rPr>
      </w:pPr>
      <w:r w:rsidRPr="00872356">
        <w:rPr>
          <w:rFonts w:ascii="Arial" w:eastAsia="Arial Narrow" w:hAnsi="Arial" w:cs="Arial"/>
          <w:color w:val="000000"/>
          <w:sz w:val="20"/>
          <w:szCs w:val="20"/>
          <w:lang w:val="en-US"/>
        </w:rPr>
        <w:t>United Nations Children’s Fund (UNICEF), Estimating the Impact of COVID-19 on Child Poverty in Georgia Using a Micro-Simulation Model, 2020.</w:t>
      </w:r>
    </w:p>
    <w:p w14:paraId="43202D7A" w14:textId="77777777" w:rsidR="0089000E" w:rsidRPr="00872356" w:rsidRDefault="0089000E">
      <w:pPr>
        <w:numPr>
          <w:ilvl w:val="0"/>
          <w:numId w:val="21"/>
        </w:numPr>
        <w:pBdr>
          <w:top w:val="nil"/>
          <w:left w:val="nil"/>
          <w:bottom w:val="nil"/>
          <w:right w:val="nil"/>
          <w:between w:val="nil"/>
        </w:pBdr>
        <w:spacing w:after="60" w:line="240" w:lineRule="auto"/>
        <w:rPr>
          <w:rFonts w:ascii="Arial" w:eastAsia="Arial Narrow" w:hAnsi="Arial" w:cs="Arial"/>
          <w:color w:val="000000"/>
          <w:sz w:val="20"/>
          <w:szCs w:val="20"/>
          <w:lang w:val="en-US"/>
        </w:rPr>
      </w:pPr>
      <w:r w:rsidRPr="00872356">
        <w:rPr>
          <w:rFonts w:ascii="Arial" w:eastAsia="Arial Narrow" w:hAnsi="Arial" w:cs="Arial"/>
          <w:color w:val="000000"/>
          <w:sz w:val="20"/>
          <w:szCs w:val="20"/>
          <w:lang w:val="en-US"/>
        </w:rPr>
        <w:t xml:space="preserve">United Nations Children’s Fund (UNICEF), See Every </w:t>
      </w:r>
      <w:proofErr w:type="spellStart"/>
      <w:r w:rsidRPr="00872356">
        <w:rPr>
          <w:rFonts w:ascii="Arial" w:eastAsia="Arial Narrow" w:hAnsi="Arial" w:cs="Arial"/>
          <w:color w:val="000000"/>
          <w:sz w:val="20"/>
          <w:szCs w:val="20"/>
          <w:lang w:val="en-US"/>
        </w:rPr>
        <w:t>Colour</w:t>
      </w:r>
      <w:proofErr w:type="spellEnd"/>
      <w:r w:rsidRPr="00872356">
        <w:rPr>
          <w:rFonts w:ascii="Arial" w:eastAsia="Arial Narrow" w:hAnsi="Arial" w:cs="Arial"/>
          <w:color w:val="000000"/>
          <w:sz w:val="20"/>
          <w:szCs w:val="20"/>
          <w:lang w:val="en-US"/>
        </w:rPr>
        <w:t xml:space="preserve">: Addressing Stigma Against Children with Disabilities and Supporting Their Social Inclusion Through Social and </w:t>
      </w:r>
      <w:proofErr w:type="spellStart"/>
      <w:r w:rsidRPr="00872356">
        <w:rPr>
          <w:rFonts w:ascii="Arial" w:eastAsia="Arial Narrow" w:hAnsi="Arial" w:cs="Arial"/>
          <w:color w:val="000000"/>
          <w:sz w:val="20"/>
          <w:szCs w:val="20"/>
          <w:lang w:val="en-US"/>
        </w:rPr>
        <w:t>Behaviour</w:t>
      </w:r>
      <w:proofErr w:type="spellEnd"/>
      <w:r w:rsidRPr="00872356">
        <w:rPr>
          <w:rFonts w:ascii="Arial" w:eastAsia="Arial Narrow" w:hAnsi="Arial" w:cs="Arial"/>
          <w:color w:val="000000"/>
          <w:sz w:val="20"/>
          <w:szCs w:val="20"/>
          <w:lang w:val="en-US"/>
        </w:rPr>
        <w:t xml:space="preserve"> Change Interventions, 2022.</w:t>
      </w:r>
    </w:p>
    <w:p w14:paraId="447D892C" w14:textId="77777777" w:rsidR="0089000E" w:rsidRPr="00872356" w:rsidRDefault="0089000E">
      <w:pPr>
        <w:numPr>
          <w:ilvl w:val="0"/>
          <w:numId w:val="21"/>
        </w:numPr>
        <w:pBdr>
          <w:top w:val="nil"/>
          <w:left w:val="nil"/>
          <w:bottom w:val="nil"/>
          <w:right w:val="nil"/>
          <w:between w:val="nil"/>
        </w:pBdr>
        <w:spacing w:after="60" w:line="240" w:lineRule="auto"/>
        <w:rPr>
          <w:rFonts w:ascii="Arial" w:eastAsia="Arial Narrow" w:hAnsi="Arial" w:cs="Arial"/>
          <w:color w:val="000000"/>
          <w:sz w:val="20"/>
          <w:szCs w:val="20"/>
          <w:lang w:val="en-US"/>
        </w:rPr>
      </w:pPr>
      <w:r w:rsidRPr="00872356">
        <w:rPr>
          <w:rFonts w:ascii="Arial" w:eastAsia="Arial Narrow" w:hAnsi="Arial" w:cs="Arial"/>
          <w:color w:val="000000"/>
          <w:sz w:val="20"/>
          <w:szCs w:val="20"/>
          <w:lang w:val="en-US"/>
        </w:rPr>
        <w:t>UN Women, Women’s Economic Empowerment in the South Caucasus Regional Project: Final Evaluation Report, May 2021.</w:t>
      </w:r>
    </w:p>
    <w:p w14:paraId="1F042D63" w14:textId="77777777" w:rsidR="0089000E" w:rsidRPr="00872356" w:rsidRDefault="0089000E">
      <w:pPr>
        <w:numPr>
          <w:ilvl w:val="0"/>
          <w:numId w:val="21"/>
        </w:numPr>
        <w:pBdr>
          <w:top w:val="nil"/>
          <w:left w:val="nil"/>
          <w:bottom w:val="nil"/>
          <w:right w:val="nil"/>
          <w:between w:val="nil"/>
        </w:pBdr>
        <w:spacing w:after="60" w:line="240" w:lineRule="auto"/>
        <w:rPr>
          <w:rFonts w:ascii="Arial" w:eastAsia="Arial Narrow" w:hAnsi="Arial" w:cs="Arial"/>
          <w:color w:val="000000"/>
          <w:sz w:val="20"/>
          <w:szCs w:val="20"/>
          <w:lang w:val="en-US"/>
        </w:rPr>
      </w:pPr>
      <w:r w:rsidRPr="00872356">
        <w:rPr>
          <w:rFonts w:ascii="Arial" w:eastAsia="Arial Narrow" w:hAnsi="Arial" w:cs="Arial"/>
          <w:color w:val="000000"/>
          <w:sz w:val="20"/>
          <w:szCs w:val="20"/>
          <w:lang w:val="en-US"/>
        </w:rPr>
        <w:t>UN Women, Women’s Economic Empowerment in the South Caucasus Regional Project: Final Evaluation Report, May 2021.</w:t>
      </w:r>
    </w:p>
    <w:p w14:paraId="7E4DDE9E" w14:textId="77777777" w:rsidR="0089000E" w:rsidRPr="00872356" w:rsidRDefault="0089000E">
      <w:pPr>
        <w:numPr>
          <w:ilvl w:val="0"/>
          <w:numId w:val="21"/>
        </w:numPr>
        <w:pBdr>
          <w:top w:val="nil"/>
          <w:left w:val="nil"/>
          <w:bottom w:val="nil"/>
          <w:right w:val="nil"/>
          <w:between w:val="nil"/>
        </w:pBdr>
        <w:spacing w:after="60" w:line="240" w:lineRule="auto"/>
        <w:rPr>
          <w:rFonts w:ascii="Arial" w:eastAsia="Arial Narrow" w:hAnsi="Arial" w:cs="Arial"/>
          <w:color w:val="000000"/>
          <w:sz w:val="20"/>
          <w:szCs w:val="20"/>
          <w:lang w:val="en-US"/>
        </w:rPr>
      </w:pPr>
      <w:r w:rsidRPr="00872356">
        <w:rPr>
          <w:rFonts w:ascii="Arial" w:eastAsia="Arial Narrow" w:hAnsi="Arial" w:cs="Arial"/>
          <w:color w:val="000000"/>
          <w:sz w:val="20"/>
          <w:szCs w:val="20"/>
          <w:lang w:val="en-US"/>
        </w:rPr>
        <w:t>UN Women, Final External Evaluation Report: Joint Action for Women’s Economic Empowerment (JAWE) Project in Georgia, December 2020</w:t>
      </w:r>
      <w:r w:rsidRPr="00872356">
        <w:rPr>
          <w:rFonts w:ascii="Arial" w:eastAsia="Arial" w:hAnsi="Arial" w:cs="Arial"/>
          <w:color w:val="000000"/>
          <w:sz w:val="20"/>
          <w:szCs w:val="20"/>
          <w:lang w:val="en-US"/>
        </w:rPr>
        <w:t>​</w:t>
      </w:r>
      <w:r w:rsidRPr="00872356">
        <w:rPr>
          <w:rFonts w:ascii="Arial" w:eastAsia="Arial Narrow" w:hAnsi="Arial" w:cs="Arial"/>
          <w:color w:val="000000"/>
          <w:sz w:val="20"/>
          <w:szCs w:val="20"/>
          <w:lang w:val="en-US"/>
        </w:rPr>
        <w:t>.</w:t>
      </w:r>
    </w:p>
    <w:p w14:paraId="0C624152" w14:textId="77777777" w:rsidR="0089000E" w:rsidRPr="00872356" w:rsidRDefault="0089000E">
      <w:pPr>
        <w:numPr>
          <w:ilvl w:val="0"/>
          <w:numId w:val="21"/>
        </w:numPr>
        <w:pBdr>
          <w:top w:val="nil"/>
          <w:left w:val="nil"/>
          <w:bottom w:val="nil"/>
          <w:right w:val="nil"/>
          <w:between w:val="nil"/>
        </w:pBdr>
        <w:spacing w:after="60" w:line="240" w:lineRule="auto"/>
        <w:rPr>
          <w:rFonts w:ascii="Arial" w:eastAsia="Arial Narrow" w:hAnsi="Arial" w:cs="Arial"/>
          <w:color w:val="000000"/>
          <w:sz w:val="20"/>
          <w:szCs w:val="20"/>
          <w:lang w:val="en-US"/>
        </w:rPr>
      </w:pPr>
      <w:r w:rsidRPr="00872356">
        <w:rPr>
          <w:rFonts w:ascii="Arial" w:eastAsia="Arial Narrow" w:hAnsi="Arial" w:cs="Arial"/>
          <w:color w:val="000000"/>
          <w:sz w:val="20"/>
          <w:szCs w:val="20"/>
          <w:lang w:val="en-US"/>
        </w:rPr>
        <w:t>UN Women, Corporate Evaluation of UN Women’s Support for Women’s Economic Empowerment by Advancing Gender-Responsive Laws, Frameworks, Policies, and Partnerships, March 2023.</w:t>
      </w:r>
    </w:p>
    <w:p w14:paraId="3070AC40" w14:textId="77777777" w:rsidR="0089000E" w:rsidRPr="00872356" w:rsidRDefault="0089000E">
      <w:pPr>
        <w:numPr>
          <w:ilvl w:val="0"/>
          <w:numId w:val="21"/>
        </w:numPr>
        <w:pBdr>
          <w:top w:val="nil"/>
          <w:left w:val="nil"/>
          <w:bottom w:val="nil"/>
          <w:right w:val="nil"/>
          <w:between w:val="nil"/>
        </w:pBdr>
        <w:spacing w:after="60" w:line="240" w:lineRule="auto"/>
        <w:rPr>
          <w:rFonts w:ascii="Arial" w:eastAsia="Arial Narrow" w:hAnsi="Arial" w:cs="Arial"/>
          <w:color w:val="000000"/>
          <w:sz w:val="20"/>
          <w:szCs w:val="20"/>
          <w:lang w:val="en-US"/>
        </w:rPr>
      </w:pPr>
      <w:r w:rsidRPr="00872356">
        <w:rPr>
          <w:rFonts w:ascii="Arial" w:eastAsia="Arial Narrow" w:hAnsi="Arial" w:cs="Arial"/>
          <w:color w:val="000000"/>
          <w:sz w:val="20"/>
          <w:szCs w:val="20"/>
          <w:lang w:val="en-US"/>
        </w:rPr>
        <w:t>International Organization for Migration (IOM), Enhancing the Potential of Migration for Socio-Economic Development in Armenia and Georgia: Sustainable Reintegration Project Report, 2024</w:t>
      </w:r>
      <w:r w:rsidRPr="00872356">
        <w:rPr>
          <w:rFonts w:ascii="Arial" w:eastAsia="Arial" w:hAnsi="Arial" w:cs="Arial"/>
          <w:color w:val="000000"/>
          <w:sz w:val="20"/>
          <w:szCs w:val="20"/>
          <w:lang w:val="en-US"/>
        </w:rPr>
        <w:t>​</w:t>
      </w:r>
      <w:r w:rsidRPr="00872356">
        <w:rPr>
          <w:rFonts w:ascii="Arial" w:eastAsia="Arial Narrow" w:hAnsi="Arial" w:cs="Arial"/>
          <w:color w:val="000000"/>
          <w:sz w:val="20"/>
          <w:szCs w:val="20"/>
          <w:lang w:val="en-US"/>
        </w:rPr>
        <w:t>.</w:t>
      </w:r>
    </w:p>
    <w:p w14:paraId="6D8CD556" w14:textId="77777777" w:rsidR="0089000E" w:rsidRPr="00872356" w:rsidRDefault="0089000E">
      <w:pPr>
        <w:numPr>
          <w:ilvl w:val="0"/>
          <w:numId w:val="21"/>
        </w:numPr>
        <w:pBdr>
          <w:top w:val="nil"/>
          <w:left w:val="nil"/>
          <w:bottom w:val="nil"/>
          <w:right w:val="nil"/>
          <w:between w:val="nil"/>
        </w:pBdr>
        <w:spacing w:after="60" w:line="240" w:lineRule="auto"/>
        <w:rPr>
          <w:rFonts w:ascii="Arial" w:eastAsia="Arial Narrow" w:hAnsi="Arial" w:cs="Arial"/>
          <w:color w:val="000000"/>
          <w:sz w:val="20"/>
          <w:szCs w:val="20"/>
          <w:lang w:val="en-US"/>
        </w:rPr>
      </w:pPr>
      <w:r w:rsidRPr="00872356">
        <w:rPr>
          <w:rFonts w:ascii="Arial" w:eastAsia="Arial Narrow" w:hAnsi="Arial" w:cs="Arial"/>
          <w:color w:val="000000"/>
          <w:sz w:val="20"/>
          <w:szCs w:val="20"/>
          <w:lang w:val="en-US"/>
        </w:rPr>
        <w:t>International Organization for Migration (IOM), UN Joint Programme: EU Innovative Action for Private Sector Competitiveness in Georgia - Final Narrative Progress Report, Tbilisi, 2023</w:t>
      </w:r>
      <w:r w:rsidRPr="00872356">
        <w:rPr>
          <w:rFonts w:ascii="Arial" w:eastAsia="Arial" w:hAnsi="Arial" w:cs="Arial"/>
          <w:color w:val="000000"/>
          <w:sz w:val="20"/>
          <w:szCs w:val="20"/>
          <w:lang w:val="en-US"/>
        </w:rPr>
        <w:t>​</w:t>
      </w:r>
      <w:r w:rsidRPr="00872356">
        <w:rPr>
          <w:rFonts w:ascii="Arial" w:eastAsia="Arial Narrow" w:hAnsi="Arial" w:cs="Arial"/>
          <w:color w:val="000000"/>
          <w:sz w:val="20"/>
          <w:szCs w:val="20"/>
          <w:lang w:val="en-US"/>
        </w:rPr>
        <w:t>.</w:t>
      </w:r>
    </w:p>
    <w:p w14:paraId="4EE12606" w14:textId="77777777" w:rsidR="0089000E" w:rsidRPr="00872356" w:rsidRDefault="0089000E">
      <w:pPr>
        <w:numPr>
          <w:ilvl w:val="0"/>
          <w:numId w:val="21"/>
        </w:numPr>
        <w:pBdr>
          <w:top w:val="nil"/>
          <w:left w:val="nil"/>
          <w:bottom w:val="nil"/>
          <w:right w:val="nil"/>
          <w:between w:val="nil"/>
        </w:pBdr>
        <w:spacing w:after="60" w:line="240" w:lineRule="auto"/>
        <w:rPr>
          <w:rFonts w:ascii="Arial" w:eastAsia="Arial Narrow" w:hAnsi="Arial" w:cs="Arial"/>
          <w:color w:val="000000"/>
          <w:sz w:val="20"/>
          <w:szCs w:val="20"/>
          <w:lang w:val="en-US"/>
        </w:rPr>
      </w:pPr>
      <w:r w:rsidRPr="00872356">
        <w:rPr>
          <w:rFonts w:ascii="Arial" w:eastAsia="Arial Narrow" w:hAnsi="Arial" w:cs="Arial"/>
          <w:color w:val="000000"/>
          <w:sz w:val="20"/>
          <w:szCs w:val="20"/>
          <w:lang w:val="en-US"/>
        </w:rPr>
        <w:t>International Organization for Migration (IOM), Study of Reintegration Outcomes Among Returned Migrants in Georgia, 2024</w:t>
      </w:r>
      <w:r w:rsidRPr="00872356">
        <w:rPr>
          <w:rFonts w:ascii="Arial" w:eastAsia="Arial" w:hAnsi="Arial" w:cs="Arial"/>
          <w:color w:val="000000"/>
          <w:sz w:val="20"/>
          <w:szCs w:val="20"/>
          <w:lang w:val="en-US"/>
        </w:rPr>
        <w:t>​</w:t>
      </w:r>
      <w:r w:rsidRPr="00872356">
        <w:rPr>
          <w:rFonts w:ascii="Arial" w:eastAsia="Arial Narrow" w:hAnsi="Arial" w:cs="Arial"/>
          <w:color w:val="000000"/>
          <w:sz w:val="20"/>
          <w:szCs w:val="20"/>
          <w:lang w:val="en-US"/>
        </w:rPr>
        <w:t>.</w:t>
      </w:r>
    </w:p>
    <w:p w14:paraId="2E7C8FAB" w14:textId="77777777" w:rsidR="0089000E" w:rsidRPr="00872356" w:rsidRDefault="0089000E">
      <w:pPr>
        <w:numPr>
          <w:ilvl w:val="0"/>
          <w:numId w:val="21"/>
        </w:numPr>
        <w:pBdr>
          <w:top w:val="nil"/>
          <w:left w:val="nil"/>
          <w:bottom w:val="nil"/>
          <w:right w:val="nil"/>
          <w:between w:val="nil"/>
        </w:pBdr>
        <w:spacing w:after="60" w:line="240" w:lineRule="auto"/>
        <w:rPr>
          <w:rFonts w:ascii="Arial" w:eastAsia="Arial Narrow" w:hAnsi="Arial" w:cs="Arial"/>
          <w:color w:val="000000"/>
          <w:sz w:val="20"/>
          <w:szCs w:val="20"/>
          <w:lang w:val="en-US"/>
        </w:rPr>
      </w:pPr>
      <w:r w:rsidRPr="00872356">
        <w:rPr>
          <w:rFonts w:ascii="Arial" w:eastAsia="Arial Narrow" w:hAnsi="Arial" w:cs="Arial"/>
          <w:color w:val="000000"/>
          <w:sz w:val="20"/>
          <w:szCs w:val="20"/>
          <w:lang w:val="en-US"/>
        </w:rPr>
        <w:t xml:space="preserve">International </w:t>
      </w:r>
      <w:proofErr w:type="spellStart"/>
      <w:r w:rsidRPr="00872356">
        <w:rPr>
          <w:rFonts w:ascii="Arial" w:eastAsia="Arial Narrow" w:hAnsi="Arial" w:cs="Arial"/>
          <w:color w:val="000000"/>
          <w:sz w:val="20"/>
          <w:szCs w:val="20"/>
          <w:lang w:val="en-US"/>
        </w:rPr>
        <w:t>Labour</w:t>
      </w:r>
      <w:proofErr w:type="spellEnd"/>
      <w:r w:rsidRPr="00872356">
        <w:rPr>
          <w:rFonts w:ascii="Arial" w:eastAsia="Arial Narrow" w:hAnsi="Arial" w:cs="Arial"/>
          <w:color w:val="000000"/>
          <w:sz w:val="20"/>
          <w:szCs w:val="20"/>
          <w:lang w:val="en-US"/>
        </w:rPr>
        <w:t xml:space="preserve"> Organization (ILO), Assessment of the Social Protection System in Georgia, 2020.</w:t>
      </w:r>
    </w:p>
    <w:p w14:paraId="7BA064A4" w14:textId="77777777" w:rsidR="0089000E" w:rsidRPr="00872356" w:rsidRDefault="0089000E" w:rsidP="0089000E">
      <w:pPr>
        <w:spacing w:after="120" w:line="240" w:lineRule="auto"/>
        <w:rPr>
          <w:rFonts w:ascii="Arial" w:eastAsia="Arial Narrow" w:hAnsi="Arial" w:cs="Arial"/>
          <w:b/>
          <w:sz w:val="18"/>
          <w:szCs w:val="18"/>
          <w:lang w:val="en-US"/>
        </w:rPr>
      </w:pPr>
    </w:p>
    <w:p w14:paraId="5341D965" w14:textId="77777777" w:rsidR="0089000E" w:rsidRPr="00872356" w:rsidRDefault="0089000E" w:rsidP="0089000E">
      <w:pPr>
        <w:spacing w:after="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br w:type="page"/>
      </w:r>
    </w:p>
    <w:p w14:paraId="203DCE3C" w14:textId="77777777" w:rsidR="0089000E" w:rsidRPr="00872356" w:rsidRDefault="0089000E" w:rsidP="0089000E">
      <w:pPr>
        <w:pStyle w:val="Annex"/>
        <w:rPr>
          <w:rFonts w:ascii="Arial" w:hAnsi="Arial" w:cs="Arial"/>
        </w:rPr>
      </w:pPr>
      <w:bookmarkStart w:id="36" w:name="_Toc186233475"/>
      <w:r w:rsidRPr="00872356">
        <w:rPr>
          <w:rFonts w:ascii="Arial" w:hAnsi="Arial" w:cs="Arial"/>
        </w:rPr>
        <w:lastRenderedPageBreak/>
        <w:t>Annex 5: Focus group participants</w:t>
      </w:r>
      <w:bookmarkEnd w:id="36"/>
    </w:p>
    <w:p w14:paraId="7E1DA5C4" w14:textId="77777777" w:rsidR="0089000E" w:rsidRPr="00872356" w:rsidRDefault="0089000E" w:rsidP="0089000E">
      <w:pPr>
        <w:pBdr>
          <w:top w:val="nil"/>
          <w:left w:val="nil"/>
          <w:bottom w:val="nil"/>
          <w:right w:val="nil"/>
          <w:between w:val="nil"/>
        </w:pBdr>
        <w:spacing w:after="120" w:line="240" w:lineRule="auto"/>
        <w:ind w:left="360"/>
        <w:rPr>
          <w:rFonts w:ascii="Arial" w:eastAsia="Arial Narrow" w:hAnsi="Arial" w:cs="Arial"/>
          <w:b/>
          <w:color w:val="000000"/>
          <w:sz w:val="18"/>
          <w:szCs w:val="18"/>
          <w:lang w:val="en-US"/>
        </w:rPr>
      </w:pPr>
    </w:p>
    <w:p w14:paraId="526D4577" w14:textId="77777777" w:rsidR="0089000E" w:rsidRPr="00872356" w:rsidRDefault="0089000E">
      <w:pPr>
        <w:numPr>
          <w:ilvl w:val="0"/>
          <w:numId w:val="41"/>
        </w:numPr>
        <w:pBdr>
          <w:top w:val="nil"/>
          <w:left w:val="nil"/>
          <w:bottom w:val="nil"/>
          <w:right w:val="nil"/>
          <w:between w:val="nil"/>
        </w:pBdr>
        <w:spacing w:after="120" w:line="240" w:lineRule="auto"/>
        <w:ind w:left="360"/>
        <w:rPr>
          <w:rFonts w:ascii="Arial" w:eastAsia="Arial Narrow" w:hAnsi="Arial" w:cs="Arial"/>
          <w:b/>
          <w:color w:val="000000"/>
          <w:lang w:val="en-US"/>
        </w:rPr>
      </w:pPr>
      <w:r w:rsidRPr="00872356">
        <w:rPr>
          <w:rFonts w:ascii="Arial" w:eastAsia="Arial Narrow" w:hAnsi="Arial" w:cs="Arial"/>
          <w:b/>
          <w:color w:val="000000"/>
          <w:lang w:val="en-US"/>
        </w:rPr>
        <w:t>CSOs FGD</w:t>
      </w:r>
    </w:p>
    <w:p w14:paraId="450ECA69" w14:textId="77777777" w:rsidR="0089000E" w:rsidRPr="00872356" w:rsidRDefault="0089000E">
      <w:pPr>
        <w:pStyle w:val="ListParagraph"/>
        <w:numPr>
          <w:ilvl w:val="0"/>
          <w:numId w:val="39"/>
        </w:numPr>
        <w:pBdr>
          <w:top w:val="nil"/>
          <w:left w:val="nil"/>
          <w:bottom w:val="nil"/>
          <w:right w:val="nil"/>
          <w:between w:val="nil"/>
        </w:pBdr>
        <w:spacing w:after="120" w:line="240" w:lineRule="auto"/>
        <w:rPr>
          <w:rFonts w:ascii="Arial" w:eastAsia="Arial Narrow" w:hAnsi="Arial" w:cs="Arial"/>
          <w:color w:val="000000"/>
          <w:lang w:val="en-US"/>
        </w:rPr>
      </w:pPr>
      <w:r w:rsidRPr="00872356">
        <w:rPr>
          <w:rFonts w:ascii="Arial" w:eastAsia="Arial Narrow" w:hAnsi="Arial" w:cs="Arial"/>
          <w:color w:val="000000"/>
          <w:lang w:val="en-US"/>
        </w:rPr>
        <w:t>Partnership for Human Rights (Nana Abashidze)</w:t>
      </w:r>
    </w:p>
    <w:p w14:paraId="6377F25D" w14:textId="77777777" w:rsidR="0089000E" w:rsidRPr="00872356" w:rsidRDefault="0089000E">
      <w:pPr>
        <w:numPr>
          <w:ilvl w:val="0"/>
          <w:numId w:val="39"/>
        </w:numPr>
        <w:pBdr>
          <w:top w:val="nil"/>
          <w:left w:val="nil"/>
          <w:bottom w:val="nil"/>
          <w:right w:val="nil"/>
          <w:between w:val="nil"/>
        </w:pBdr>
        <w:spacing w:after="120" w:line="240" w:lineRule="auto"/>
        <w:rPr>
          <w:rFonts w:ascii="Arial" w:eastAsia="Arial Narrow" w:hAnsi="Arial" w:cs="Arial"/>
          <w:color w:val="000000"/>
          <w:lang w:val="en-US"/>
        </w:rPr>
      </w:pPr>
      <w:r w:rsidRPr="00872356">
        <w:rPr>
          <w:rFonts w:ascii="Arial" w:eastAsia="Arial Narrow" w:hAnsi="Arial" w:cs="Arial"/>
          <w:color w:val="000000"/>
          <w:lang w:val="en-US"/>
        </w:rPr>
        <w:t xml:space="preserve">Energy Efficiency Centre (Eleve </w:t>
      </w:r>
      <w:proofErr w:type="spellStart"/>
      <w:r w:rsidRPr="00872356">
        <w:rPr>
          <w:rFonts w:ascii="Arial" w:eastAsia="Arial Narrow" w:hAnsi="Arial" w:cs="Arial"/>
          <w:color w:val="000000"/>
          <w:lang w:val="en-US"/>
        </w:rPr>
        <w:t>Gvilava</w:t>
      </w:r>
      <w:proofErr w:type="spellEnd"/>
      <w:r w:rsidRPr="00872356">
        <w:rPr>
          <w:rFonts w:ascii="Arial" w:eastAsia="Arial Narrow" w:hAnsi="Arial" w:cs="Arial"/>
          <w:color w:val="000000"/>
          <w:lang w:val="en-US"/>
        </w:rPr>
        <w:t>)</w:t>
      </w:r>
    </w:p>
    <w:p w14:paraId="0B99B9EC" w14:textId="77777777" w:rsidR="0089000E" w:rsidRPr="00872356" w:rsidRDefault="0089000E">
      <w:pPr>
        <w:numPr>
          <w:ilvl w:val="0"/>
          <w:numId w:val="39"/>
        </w:numPr>
        <w:pBdr>
          <w:top w:val="nil"/>
          <w:left w:val="nil"/>
          <w:bottom w:val="nil"/>
          <w:right w:val="nil"/>
          <w:between w:val="nil"/>
        </w:pBdr>
        <w:spacing w:after="120" w:line="240" w:lineRule="auto"/>
        <w:rPr>
          <w:rFonts w:ascii="Arial" w:eastAsia="Arial Narrow" w:hAnsi="Arial" w:cs="Arial"/>
          <w:color w:val="000000"/>
          <w:lang w:val="en-US"/>
        </w:rPr>
      </w:pPr>
      <w:proofErr w:type="spellStart"/>
      <w:r w:rsidRPr="00872356">
        <w:rPr>
          <w:rFonts w:ascii="Arial" w:eastAsia="Arial Narrow" w:hAnsi="Arial" w:cs="Arial"/>
          <w:color w:val="000000"/>
          <w:lang w:val="en-US"/>
        </w:rPr>
        <w:t>Tanadgoma</w:t>
      </w:r>
      <w:proofErr w:type="spellEnd"/>
      <w:r w:rsidRPr="00872356">
        <w:rPr>
          <w:rFonts w:ascii="Arial" w:eastAsia="Arial Narrow" w:hAnsi="Arial" w:cs="Arial"/>
          <w:color w:val="000000"/>
          <w:lang w:val="en-US"/>
        </w:rPr>
        <w:t xml:space="preserve"> (Nino Tsereteli)</w:t>
      </w:r>
    </w:p>
    <w:p w14:paraId="237E47EF" w14:textId="77777777" w:rsidR="0089000E" w:rsidRPr="00872356" w:rsidRDefault="0089000E">
      <w:pPr>
        <w:numPr>
          <w:ilvl w:val="0"/>
          <w:numId w:val="39"/>
        </w:numPr>
        <w:pBdr>
          <w:top w:val="nil"/>
          <w:left w:val="nil"/>
          <w:bottom w:val="nil"/>
          <w:right w:val="nil"/>
          <w:between w:val="nil"/>
        </w:pBdr>
        <w:spacing w:after="120" w:line="240" w:lineRule="auto"/>
        <w:rPr>
          <w:rFonts w:ascii="Arial" w:eastAsia="Arial Narrow" w:hAnsi="Arial" w:cs="Arial"/>
          <w:color w:val="000000"/>
          <w:lang w:val="en-US"/>
        </w:rPr>
      </w:pPr>
      <w:r w:rsidRPr="00872356">
        <w:rPr>
          <w:rFonts w:ascii="Arial" w:eastAsia="Arial Narrow" w:hAnsi="Arial" w:cs="Arial"/>
          <w:color w:val="000000"/>
          <w:lang w:val="en-US"/>
        </w:rPr>
        <w:t xml:space="preserve">Union </w:t>
      </w:r>
      <w:proofErr w:type="spellStart"/>
      <w:r w:rsidRPr="00872356">
        <w:rPr>
          <w:rFonts w:ascii="Arial" w:eastAsia="Arial Narrow" w:hAnsi="Arial" w:cs="Arial"/>
          <w:color w:val="000000"/>
          <w:lang w:val="en-US"/>
        </w:rPr>
        <w:t>Tanadgoma</w:t>
      </w:r>
      <w:proofErr w:type="spellEnd"/>
      <w:r w:rsidRPr="00872356">
        <w:rPr>
          <w:rFonts w:ascii="Arial" w:eastAsia="Arial Narrow" w:hAnsi="Arial" w:cs="Arial"/>
          <w:color w:val="000000"/>
          <w:lang w:val="en-US"/>
        </w:rPr>
        <w:t xml:space="preserve"> (Maiko Baratashvili)</w:t>
      </w:r>
    </w:p>
    <w:p w14:paraId="3E9A7451" w14:textId="77777777" w:rsidR="0089000E" w:rsidRPr="00872356" w:rsidRDefault="0089000E">
      <w:pPr>
        <w:numPr>
          <w:ilvl w:val="0"/>
          <w:numId w:val="39"/>
        </w:numPr>
        <w:pBdr>
          <w:top w:val="nil"/>
          <w:left w:val="nil"/>
          <w:bottom w:val="nil"/>
          <w:right w:val="nil"/>
          <w:between w:val="nil"/>
        </w:pBdr>
        <w:spacing w:after="120" w:line="240" w:lineRule="auto"/>
        <w:rPr>
          <w:rFonts w:ascii="Arial" w:eastAsia="Arial Narrow" w:hAnsi="Arial" w:cs="Arial"/>
          <w:color w:val="000000"/>
          <w:lang w:val="en-US"/>
        </w:rPr>
      </w:pPr>
      <w:r w:rsidRPr="00872356">
        <w:rPr>
          <w:rFonts w:ascii="Arial" w:eastAsia="Arial Narrow" w:hAnsi="Arial" w:cs="Arial"/>
          <w:color w:val="000000"/>
          <w:lang w:val="en-US"/>
        </w:rPr>
        <w:t>Kakheti Regional development Fund (online) (Iza Bekauri)</w:t>
      </w:r>
    </w:p>
    <w:p w14:paraId="466D0EC2" w14:textId="77777777" w:rsidR="0089000E" w:rsidRPr="00872356" w:rsidRDefault="0089000E">
      <w:pPr>
        <w:numPr>
          <w:ilvl w:val="0"/>
          <w:numId w:val="39"/>
        </w:numPr>
        <w:pBdr>
          <w:top w:val="nil"/>
          <w:left w:val="nil"/>
          <w:bottom w:val="nil"/>
          <w:right w:val="nil"/>
          <w:between w:val="nil"/>
        </w:pBdr>
        <w:spacing w:after="120" w:line="240" w:lineRule="auto"/>
        <w:rPr>
          <w:rFonts w:ascii="Arial" w:eastAsia="Arial Narrow" w:hAnsi="Arial" w:cs="Arial"/>
          <w:color w:val="000000"/>
          <w:lang w:val="en-US"/>
        </w:rPr>
      </w:pPr>
      <w:r w:rsidRPr="00872356">
        <w:rPr>
          <w:rFonts w:ascii="Arial" w:eastAsia="Arial Narrow" w:hAnsi="Arial" w:cs="Arial"/>
          <w:color w:val="000000"/>
          <w:lang w:val="en-US"/>
        </w:rPr>
        <w:t xml:space="preserve">Tolerance and Diversity Institute (online, partial) (Ekaterine </w:t>
      </w:r>
      <w:proofErr w:type="spellStart"/>
      <w:r w:rsidRPr="00872356">
        <w:rPr>
          <w:rFonts w:ascii="Arial" w:eastAsia="Arial Narrow" w:hAnsi="Arial" w:cs="Arial"/>
          <w:color w:val="000000"/>
          <w:lang w:val="en-US"/>
        </w:rPr>
        <w:t>Chitanava</w:t>
      </w:r>
      <w:proofErr w:type="spellEnd"/>
      <w:r w:rsidRPr="00872356">
        <w:rPr>
          <w:rFonts w:ascii="Arial" w:eastAsia="Arial Narrow" w:hAnsi="Arial" w:cs="Arial"/>
          <w:color w:val="000000"/>
          <w:lang w:val="en-US"/>
        </w:rPr>
        <w:t>)</w:t>
      </w:r>
    </w:p>
    <w:p w14:paraId="60DBFF51" w14:textId="77777777" w:rsidR="0089000E" w:rsidRPr="00872356" w:rsidRDefault="0089000E" w:rsidP="0089000E">
      <w:pPr>
        <w:spacing w:after="120" w:line="240" w:lineRule="auto"/>
        <w:rPr>
          <w:rFonts w:ascii="Arial" w:eastAsia="Arial Narrow" w:hAnsi="Arial" w:cs="Arial"/>
          <w:lang w:val="en-US"/>
        </w:rPr>
      </w:pPr>
    </w:p>
    <w:p w14:paraId="72DEB445" w14:textId="77777777" w:rsidR="0089000E" w:rsidRPr="00872356" w:rsidRDefault="0089000E">
      <w:pPr>
        <w:numPr>
          <w:ilvl w:val="0"/>
          <w:numId w:val="41"/>
        </w:numPr>
        <w:pBdr>
          <w:top w:val="nil"/>
          <w:left w:val="nil"/>
          <w:bottom w:val="nil"/>
          <w:right w:val="nil"/>
          <w:between w:val="nil"/>
        </w:pBdr>
        <w:spacing w:after="120" w:line="240" w:lineRule="auto"/>
        <w:ind w:left="360"/>
        <w:rPr>
          <w:rFonts w:ascii="Arial" w:eastAsia="Arial Narrow" w:hAnsi="Arial" w:cs="Arial"/>
          <w:b/>
          <w:color w:val="000000"/>
          <w:lang w:val="en-US"/>
        </w:rPr>
      </w:pPr>
      <w:r w:rsidRPr="00872356">
        <w:rPr>
          <w:rFonts w:ascii="Arial" w:eastAsia="Arial Narrow" w:hAnsi="Arial" w:cs="Arial"/>
          <w:b/>
          <w:color w:val="000000"/>
          <w:lang w:val="en-US"/>
        </w:rPr>
        <w:t>Private Sector FGD</w:t>
      </w:r>
    </w:p>
    <w:p w14:paraId="64B69FD8" w14:textId="77777777" w:rsidR="0089000E" w:rsidRPr="00872356" w:rsidRDefault="0089000E">
      <w:pPr>
        <w:numPr>
          <w:ilvl w:val="0"/>
          <w:numId w:val="40"/>
        </w:numPr>
        <w:pBdr>
          <w:top w:val="nil"/>
          <w:left w:val="nil"/>
          <w:bottom w:val="nil"/>
          <w:right w:val="nil"/>
          <w:between w:val="nil"/>
        </w:pBdr>
        <w:spacing w:after="120" w:line="240" w:lineRule="auto"/>
        <w:ind w:left="360"/>
        <w:rPr>
          <w:rFonts w:ascii="Arial" w:eastAsia="Arial Narrow" w:hAnsi="Arial" w:cs="Arial"/>
          <w:color w:val="000000"/>
          <w:lang w:val="en-US"/>
        </w:rPr>
      </w:pPr>
      <w:r w:rsidRPr="00872356">
        <w:rPr>
          <w:rFonts w:ascii="Arial" w:eastAsia="Arial Narrow" w:hAnsi="Arial" w:cs="Arial"/>
          <w:color w:val="000000"/>
          <w:lang w:val="en-US"/>
        </w:rPr>
        <w:t>Georgian Farmers' Association</w:t>
      </w:r>
    </w:p>
    <w:p w14:paraId="4D1F0725" w14:textId="77777777" w:rsidR="0089000E" w:rsidRPr="00872356" w:rsidRDefault="0089000E">
      <w:pPr>
        <w:numPr>
          <w:ilvl w:val="0"/>
          <w:numId w:val="40"/>
        </w:numPr>
        <w:pBdr>
          <w:top w:val="nil"/>
          <w:left w:val="nil"/>
          <w:bottom w:val="nil"/>
          <w:right w:val="nil"/>
          <w:between w:val="nil"/>
        </w:pBdr>
        <w:spacing w:after="120" w:line="240" w:lineRule="auto"/>
        <w:ind w:left="360"/>
        <w:rPr>
          <w:rFonts w:ascii="Arial" w:eastAsia="Arial Narrow" w:hAnsi="Arial" w:cs="Arial"/>
          <w:color w:val="000000"/>
          <w:lang w:val="en-US"/>
        </w:rPr>
      </w:pPr>
      <w:r w:rsidRPr="00872356">
        <w:rPr>
          <w:rFonts w:ascii="Arial" w:eastAsia="Arial Narrow" w:hAnsi="Arial" w:cs="Arial"/>
          <w:color w:val="000000"/>
          <w:lang w:val="en-US"/>
        </w:rPr>
        <w:t>Georgian Football Federation</w:t>
      </w:r>
    </w:p>
    <w:p w14:paraId="3A6202F0" w14:textId="77777777" w:rsidR="0089000E" w:rsidRPr="00872356" w:rsidRDefault="0089000E">
      <w:pPr>
        <w:numPr>
          <w:ilvl w:val="0"/>
          <w:numId w:val="40"/>
        </w:numPr>
        <w:pBdr>
          <w:top w:val="nil"/>
          <w:left w:val="nil"/>
          <w:bottom w:val="nil"/>
          <w:right w:val="nil"/>
          <w:between w:val="nil"/>
        </w:pBdr>
        <w:spacing w:after="120" w:line="240" w:lineRule="auto"/>
        <w:ind w:left="360"/>
        <w:rPr>
          <w:rFonts w:ascii="Arial" w:eastAsia="Arial Narrow" w:hAnsi="Arial" w:cs="Arial"/>
          <w:color w:val="000000"/>
          <w:lang w:val="en-US"/>
        </w:rPr>
      </w:pPr>
      <w:r w:rsidRPr="00872356">
        <w:rPr>
          <w:rFonts w:ascii="Arial" w:eastAsia="Arial Narrow" w:hAnsi="Arial" w:cs="Arial"/>
          <w:color w:val="000000"/>
          <w:lang w:val="en-US"/>
        </w:rPr>
        <w:t>Avon</w:t>
      </w:r>
    </w:p>
    <w:p w14:paraId="5D178BA0" w14:textId="77777777" w:rsidR="0089000E" w:rsidRPr="00872356" w:rsidRDefault="0089000E">
      <w:pPr>
        <w:numPr>
          <w:ilvl w:val="0"/>
          <w:numId w:val="40"/>
        </w:numPr>
        <w:pBdr>
          <w:top w:val="nil"/>
          <w:left w:val="nil"/>
          <w:bottom w:val="nil"/>
          <w:right w:val="nil"/>
          <w:between w:val="nil"/>
        </w:pBdr>
        <w:spacing w:after="120" w:line="240" w:lineRule="auto"/>
        <w:ind w:left="360"/>
        <w:rPr>
          <w:rFonts w:ascii="Arial" w:eastAsia="Arial Narrow" w:hAnsi="Arial" w:cs="Arial"/>
          <w:color w:val="000000"/>
          <w:lang w:val="en-US"/>
        </w:rPr>
      </w:pPr>
      <w:proofErr w:type="spellStart"/>
      <w:r w:rsidRPr="00872356">
        <w:rPr>
          <w:rFonts w:ascii="Arial" w:eastAsia="Arial Narrow" w:hAnsi="Arial" w:cs="Arial"/>
          <w:color w:val="000000"/>
          <w:lang w:val="en-US"/>
        </w:rPr>
        <w:t>Tegeta</w:t>
      </w:r>
      <w:proofErr w:type="spellEnd"/>
      <w:r w:rsidRPr="00872356">
        <w:rPr>
          <w:rFonts w:ascii="Arial" w:eastAsia="Arial Narrow" w:hAnsi="Arial" w:cs="Arial"/>
          <w:color w:val="000000"/>
          <w:lang w:val="en-US"/>
        </w:rPr>
        <w:t xml:space="preserve"> Motors</w:t>
      </w:r>
    </w:p>
    <w:p w14:paraId="6B545C2E" w14:textId="77777777" w:rsidR="0089000E" w:rsidRPr="00872356" w:rsidRDefault="0089000E">
      <w:pPr>
        <w:numPr>
          <w:ilvl w:val="0"/>
          <w:numId w:val="40"/>
        </w:numPr>
        <w:pBdr>
          <w:top w:val="nil"/>
          <w:left w:val="nil"/>
          <w:bottom w:val="nil"/>
          <w:right w:val="nil"/>
          <w:between w:val="nil"/>
        </w:pBdr>
        <w:spacing w:after="120" w:line="240" w:lineRule="auto"/>
        <w:ind w:left="360"/>
        <w:rPr>
          <w:rFonts w:ascii="Arial" w:eastAsia="Arial Narrow" w:hAnsi="Arial" w:cs="Arial"/>
          <w:color w:val="000000"/>
          <w:lang w:val="en-US"/>
        </w:rPr>
      </w:pPr>
      <w:r w:rsidRPr="00872356">
        <w:rPr>
          <w:rFonts w:ascii="Arial" w:eastAsia="Arial Narrow" w:hAnsi="Arial" w:cs="Arial"/>
          <w:color w:val="000000"/>
          <w:lang w:val="en-US"/>
        </w:rPr>
        <w:t>Bodyshop</w:t>
      </w:r>
    </w:p>
    <w:p w14:paraId="1E612F7F" w14:textId="77777777" w:rsidR="0089000E" w:rsidRPr="00872356" w:rsidRDefault="0089000E" w:rsidP="0089000E">
      <w:pPr>
        <w:spacing w:after="120" w:line="240" w:lineRule="auto"/>
        <w:rPr>
          <w:rFonts w:ascii="Arial" w:eastAsia="Arial Narrow" w:hAnsi="Arial" w:cs="Arial"/>
          <w:sz w:val="18"/>
          <w:szCs w:val="18"/>
          <w:lang w:val="en-US"/>
        </w:rPr>
      </w:pPr>
    </w:p>
    <w:p w14:paraId="1167EC70" w14:textId="77777777" w:rsidR="0089000E" w:rsidRPr="00872356" w:rsidRDefault="0089000E" w:rsidP="0089000E">
      <w:pPr>
        <w:spacing w:after="120" w:line="240" w:lineRule="auto"/>
        <w:rPr>
          <w:rFonts w:ascii="Arial" w:eastAsia="Arial Narrow" w:hAnsi="Arial" w:cs="Arial"/>
          <w:b/>
          <w:sz w:val="18"/>
          <w:szCs w:val="18"/>
          <w:lang w:val="en-US"/>
        </w:rPr>
      </w:pPr>
    </w:p>
    <w:p w14:paraId="5AE63B3C" w14:textId="77777777" w:rsidR="0089000E" w:rsidRPr="00872356" w:rsidRDefault="0089000E" w:rsidP="0089000E">
      <w:pPr>
        <w:spacing w:after="120" w:line="240" w:lineRule="auto"/>
        <w:rPr>
          <w:rFonts w:ascii="Arial" w:eastAsia="Arial Narrow" w:hAnsi="Arial" w:cs="Arial"/>
          <w:b/>
          <w:sz w:val="18"/>
          <w:szCs w:val="18"/>
          <w:lang w:val="en-US"/>
        </w:rPr>
      </w:pPr>
    </w:p>
    <w:p w14:paraId="4D7B4FA0" w14:textId="77777777" w:rsidR="0089000E" w:rsidRPr="00872356" w:rsidRDefault="0089000E" w:rsidP="0089000E">
      <w:pPr>
        <w:spacing w:after="120" w:line="240" w:lineRule="auto"/>
        <w:rPr>
          <w:rFonts w:ascii="Arial" w:eastAsia="Arial Narrow" w:hAnsi="Arial" w:cs="Arial"/>
          <w:b/>
          <w:sz w:val="18"/>
          <w:szCs w:val="18"/>
          <w:lang w:val="en-US"/>
        </w:rPr>
      </w:pPr>
    </w:p>
    <w:p w14:paraId="0EAA9D5F" w14:textId="77777777" w:rsidR="0089000E" w:rsidRPr="00872356" w:rsidRDefault="0089000E" w:rsidP="0089000E">
      <w:pPr>
        <w:spacing w:after="120" w:line="240" w:lineRule="auto"/>
        <w:rPr>
          <w:rFonts w:ascii="Arial" w:eastAsia="Arial Narrow" w:hAnsi="Arial" w:cs="Arial"/>
          <w:b/>
          <w:sz w:val="18"/>
          <w:szCs w:val="18"/>
          <w:lang w:val="en-US"/>
        </w:rPr>
      </w:pPr>
    </w:p>
    <w:p w14:paraId="4263FCBC" w14:textId="77777777" w:rsidR="0089000E" w:rsidRPr="00872356" w:rsidRDefault="0089000E" w:rsidP="0089000E">
      <w:pPr>
        <w:spacing w:after="120" w:line="240" w:lineRule="auto"/>
        <w:rPr>
          <w:rFonts w:ascii="Arial" w:eastAsia="Arial Narrow" w:hAnsi="Arial" w:cs="Arial"/>
          <w:b/>
          <w:sz w:val="18"/>
          <w:szCs w:val="18"/>
          <w:lang w:val="en-US"/>
        </w:rPr>
      </w:pPr>
    </w:p>
    <w:p w14:paraId="10E38D1E" w14:textId="77777777" w:rsidR="0089000E" w:rsidRPr="00872356" w:rsidRDefault="0089000E" w:rsidP="0089000E">
      <w:pPr>
        <w:spacing w:after="120" w:line="240" w:lineRule="auto"/>
        <w:rPr>
          <w:rFonts w:ascii="Arial" w:eastAsia="Arial Narrow" w:hAnsi="Arial" w:cs="Arial"/>
          <w:b/>
          <w:sz w:val="18"/>
          <w:szCs w:val="18"/>
          <w:lang w:val="en-US"/>
        </w:rPr>
      </w:pPr>
    </w:p>
    <w:p w14:paraId="04A9830E" w14:textId="77777777" w:rsidR="0089000E" w:rsidRPr="00872356" w:rsidRDefault="0089000E" w:rsidP="0089000E">
      <w:pPr>
        <w:spacing w:after="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br w:type="page"/>
      </w:r>
    </w:p>
    <w:p w14:paraId="76156AAD" w14:textId="77777777" w:rsidR="0089000E" w:rsidRPr="00872356" w:rsidRDefault="0089000E" w:rsidP="0089000E">
      <w:pPr>
        <w:pStyle w:val="Annex"/>
        <w:rPr>
          <w:rFonts w:ascii="Arial" w:hAnsi="Arial" w:cs="Arial"/>
        </w:rPr>
      </w:pPr>
      <w:bookmarkStart w:id="37" w:name="_Toc186233476"/>
      <w:r w:rsidRPr="00872356">
        <w:rPr>
          <w:rFonts w:ascii="Arial" w:hAnsi="Arial" w:cs="Arial"/>
        </w:rPr>
        <w:lastRenderedPageBreak/>
        <w:t>Annex 6: List of key informant interviews (KII)</w:t>
      </w:r>
      <w:bookmarkEnd w:id="37"/>
    </w:p>
    <w:tbl>
      <w:tblPr>
        <w:tblW w:w="1025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25"/>
        <w:gridCol w:w="1890"/>
        <w:gridCol w:w="5220"/>
        <w:gridCol w:w="2520"/>
      </w:tblGrid>
      <w:tr w:rsidR="0089000E" w:rsidRPr="00872356" w14:paraId="016605A3" w14:textId="77777777" w:rsidTr="00CE75D2">
        <w:trPr>
          <w:jc w:val="center"/>
        </w:trPr>
        <w:tc>
          <w:tcPr>
            <w:tcW w:w="625" w:type="dxa"/>
          </w:tcPr>
          <w:p w14:paraId="2EAA70B3" w14:textId="77777777" w:rsidR="0089000E" w:rsidRPr="00872356" w:rsidRDefault="0089000E" w:rsidP="00CE75D2">
            <w:pPr>
              <w:spacing w:after="60" w:line="240" w:lineRule="auto"/>
              <w:jc w:val="center"/>
              <w:rPr>
                <w:rFonts w:ascii="Arial" w:eastAsia="Arial Narrow" w:hAnsi="Arial" w:cs="Arial"/>
                <w:b/>
                <w:sz w:val="18"/>
                <w:szCs w:val="18"/>
                <w:lang w:val="en-US"/>
              </w:rPr>
            </w:pPr>
            <w:r w:rsidRPr="00872356">
              <w:rPr>
                <w:rFonts w:ascii="Arial" w:eastAsia="Arial Narrow" w:hAnsi="Arial" w:cs="Arial"/>
                <w:b/>
                <w:sz w:val="18"/>
                <w:szCs w:val="18"/>
                <w:lang w:val="en-US"/>
              </w:rPr>
              <w:t>No.</w:t>
            </w:r>
          </w:p>
        </w:tc>
        <w:tc>
          <w:tcPr>
            <w:tcW w:w="1890" w:type="dxa"/>
          </w:tcPr>
          <w:p w14:paraId="5BB2549F" w14:textId="77777777" w:rsidR="0089000E" w:rsidRPr="00872356" w:rsidRDefault="0089000E" w:rsidP="00CE75D2">
            <w:pPr>
              <w:spacing w:after="60" w:line="240" w:lineRule="auto"/>
              <w:jc w:val="center"/>
              <w:rPr>
                <w:rFonts w:ascii="Arial" w:eastAsia="Arial Narrow" w:hAnsi="Arial" w:cs="Arial"/>
                <w:b/>
                <w:sz w:val="18"/>
                <w:szCs w:val="18"/>
                <w:lang w:val="en-US"/>
              </w:rPr>
            </w:pPr>
            <w:r w:rsidRPr="00872356">
              <w:rPr>
                <w:rFonts w:ascii="Arial" w:eastAsia="Arial Narrow" w:hAnsi="Arial" w:cs="Arial"/>
                <w:b/>
                <w:sz w:val="18"/>
                <w:szCs w:val="18"/>
                <w:lang w:val="en-US"/>
              </w:rPr>
              <w:t>ORGANIZATION</w:t>
            </w:r>
          </w:p>
        </w:tc>
        <w:tc>
          <w:tcPr>
            <w:tcW w:w="5220" w:type="dxa"/>
          </w:tcPr>
          <w:p w14:paraId="6365508B" w14:textId="77777777" w:rsidR="0089000E" w:rsidRPr="00872356" w:rsidRDefault="0089000E" w:rsidP="00CE75D2">
            <w:pPr>
              <w:spacing w:after="60" w:line="240" w:lineRule="auto"/>
              <w:jc w:val="center"/>
              <w:rPr>
                <w:rFonts w:ascii="Arial" w:eastAsia="Arial Narrow" w:hAnsi="Arial" w:cs="Arial"/>
                <w:b/>
                <w:sz w:val="18"/>
                <w:szCs w:val="18"/>
                <w:lang w:val="en-US"/>
              </w:rPr>
            </w:pPr>
            <w:r w:rsidRPr="00872356">
              <w:rPr>
                <w:rFonts w:ascii="Arial" w:eastAsia="Arial Narrow" w:hAnsi="Arial" w:cs="Arial"/>
                <w:b/>
                <w:sz w:val="18"/>
                <w:szCs w:val="18"/>
                <w:lang w:val="en-US"/>
              </w:rPr>
              <w:t>KEY INFORMANT</w:t>
            </w:r>
          </w:p>
        </w:tc>
        <w:tc>
          <w:tcPr>
            <w:tcW w:w="2520" w:type="dxa"/>
          </w:tcPr>
          <w:p w14:paraId="40CFDD35" w14:textId="77777777" w:rsidR="0089000E" w:rsidRPr="00872356" w:rsidRDefault="0089000E" w:rsidP="00CE75D2">
            <w:pPr>
              <w:spacing w:after="60" w:line="240" w:lineRule="auto"/>
              <w:jc w:val="center"/>
              <w:rPr>
                <w:rFonts w:ascii="Arial" w:eastAsia="Arial Narrow" w:hAnsi="Arial" w:cs="Arial"/>
                <w:b/>
                <w:sz w:val="18"/>
                <w:szCs w:val="18"/>
                <w:lang w:val="en-US"/>
              </w:rPr>
            </w:pPr>
            <w:r w:rsidRPr="00872356">
              <w:rPr>
                <w:rFonts w:ascii="Arial" w:eastAsia="Arial Narrow" w:hAnsi="Arial" w:cs="Arial"/>
                <w:b/>
                <w:sz w:val="18"/>
                <w:szCs w:val="18"/>
                <w:lang w:val="en-US"/>
              </w:rPr>
              <w:t>REMARKS</w:t>
            </w:r>
          </w:p>
        </w:tc>
      </w:tr>
      <w:tr w:rsidR="0089000E" w:rsidRPr="00872356" w14:paraId="501DF466" w14:textId="77777777" w:rsidTr="00CE75D2">
        <w:trPr>
          <w:jc w:val="center"/>
        </w:trPr>
        <w:tc>
          <w:tcPr>
            <w:tcW w:w="7735" w:type="dxa"/>
            <w:gridSpan w:val="3"/>
            <w:shd w:val="clear" w:color="auto" w:fill="F2F2F2"/>
          </w:tcPr>
          <w:p w14:paraId="41F2E75A" w14:textId="77777777" w:rsidR="0089000E" w:rsidRPr="00872356" w:rsidRDefault="0089000E" w:rsidP="00CE75D2">
            <w:pPr>
              <w:spacing w:after="6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t>UNITED NATIONS</w:t>
            </w:r>
          </w:p>
        </w:tc>
        <w:tc>
          <w:tcPr>
            <w:tcW w:w="2520" w:type="dxa"/>
            <w:shd w:val="clear" w:color="auto" w:fill="F2F2F2"/>
          </w:tcPr>
          <w:p w14:paraId="1EA236D3" w14:textId="77777777" w:rsidR="0089000E" w:rsidRPr="00872356" w:rsidRDefault="0089000E" w:rsidP="00CE75D2">
            <w:pPr>
              <w:spacing w:after="60" w:line="240" w:lineRule="auto"/>
              <w:rPr>
                <w:rFonts w:ascii="Arial" w:eastAsia="Arial Narrow" w:hAnsi="Arial" w:cs="Arial"/>
                <w:b/>
                <w:sz w:val="18"/>
                <w:szCs w:val="18"/>
                <w:lang w:val="en-US"/>
              </w:rPr>
            </w:pPr>
          </w:p>
        </w:tc>
      </w:tr>
      <w:tr w:rsidR="0089000E" w:rsidRPr="00872356" w14:paraId="7AA2CBA7" w14:textId="77777777" w:rsidTr="00CE75D2">
        <w:trPr>
          <w:jc w:val="center"/>
        </w:trPr>
        <w:tc>
          <w:tcPr>
            <w:tcW w:w="625" w:type="dxa"/>
          </w:tcPr>
          <w:p w14:paraId="2835CC4A" w14:textId="77777777" w:rsidR="0089000E" w:rsidRPr="00872356" w:rsidRDefault="0089000E">
            <w:pPr>
              <w:numPr>
                <w:ilvl w:val="0"/>
                <w:numId w:val="25"/>
              </w:numPr>
              <w:pBdr>
                <w:top w:val="nil"/>
                <w:left w:val="nil"/>
                <w:bottom w:val="nil"/>
                <w:right w:val="nil"/>
                <w:between w:val="nil"/>
              </w:pBdr>
              <w:spacing w:after="60" w:line="240" w:lineRule="auto"/>
              <w:jc w:val="center"/>
              <w:rPr>
                <w:rFonts w:ascii="Arial" w:eastAsia="Arial Narrow" w:hAnsi="Arial" w:cs="Arial"/>
                <w:sz w:val="18"/>
                <w:szCs w:val="18"/>
                <w:lang w:val="en-US"/>
              </w:rPr>
            </w:pPr>
          </w:p>
        </w:tc>
        <w:tc>
          <w:tcPr>
            <w:tcW w:w="1890" w:type="dxa"/>
          </w:tcPr>
          <w:p w14:paraId="32EB078E"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UN RCO</w:t>
            </w:r>
          </w:p>
        </w:tc>
        <w:tc>
          <w:tcPr>
            <w:tcW w:w="5220" w:type="dxa"/>
          </w:tcPr>
          <w:p w14:paraId="7D8D8FCD" w14:textId="77777777" w:rsidR="0089000E" w:rsidRPr="00872356" w:rsidRDefault="0089000E">
            <w:pPr>
              <w:numPr>
                <w:ilvl w:val="2"/>
                <w:numId w:val="25"/>
              </w:numPr>
              <w:pBdr>
                <w:top w:val="nil"/>
                <w:left w:val="nil"/>
                <w:bottom w:val="nil"/>
                <w:right w:val="nil"/>
                <w:between w:val="nil"/>
              </w:pBdr>
              <w:spacing w:after="60" w:line="240" w:lineRule="auto"/>
              <w:ind w:left="254" w:hanging="90"/>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Mr. Didier Trebucq, Resident Coordinator</w:t>
            </w:r>
          </w:p>
          <w:p w14:paraId="3AD294AC" w14:textId="77777777" w:rsidR="0089000E" w:rsidRPr="00872356" w:rsidRDefault="0089000E">
            <w:pPr>
              <w:numPr>
                <w:ilvl w:val="2"/>
                <w:numId w:val="25"/>
              </w:numPr>
              <w:pBdr>
                <w:top w:val="nil"/>
                <w:left w:val="nil"/>
                <w:bottom w:val="nil"/>
                <w:right w:val="nil"/>
                <w:between w:val="nil"/>
              </w:pBdr>
              <w:spacing w:after="60" w:line="240" w:lineRule="auto"/>
              <w:ind w:left="254" w:hanging="90"/>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Ms. Anna Platonova, Head of Office</w:t>
            </w:r>
          </w:p>
          <w:p w14:paraId="3B9E6539" w14:textId="77777777" w:rsidR="0089000E" w:rsidRPr="00872356" w:rsidRDefault="0089000E">
            <w:pPr>
              <w:numPr>
                <w:ilvl w:val="2"/>
                <w:numId w:val="25"/>
              </w:numPr>
              <w:pBdr>
                <w:top w:val="nil"/>
                <w:left w:val="nil"/>
                <w:bottom w:val="nil"/>
                <w:right w:val="nil"/>
                <w:between w:val="nil"/>
              </w:pBdr>
              <w:spacing w:after="60" w:line="240" w:lineRule="auto"/>
              <w:ind w:left="254" w:hanging="90"/>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Nestan Khuntsaria, Associate Development Coordination Officer</w:t>
            </w:r>
          </w:p>
          <w:p w14:paraId="469E1446" w14:textId="77777777" w:rsidR="0089000E" w:rsidRPr="00872356" w:rsidRDefault="0089000E">
            <w:pPr>
              <w:numPr>
                <w:ilvl w:val="2"/>
                <w:numId w:val="25"/>
              </w:numPr>
              <w:pBdr>
                <w:top w:val="nil"/>
                <w:left w:val="nil"/>
                <w:bottom w:val="nil"/>
                <w:right w:val="nil"/>
                <w:between w:val="nil"/>
              </w:pBdr>
              <w:spacing w:after="60" w:line="240" w:lineRule="auto"/>
              <w:ind w:left="254" w:hanging="90"/>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David Mushkudiani, Development Coordination Officer</w:t>
            </w:r>
          </w:p>
        </w:tc>
        <w:tc>
          <w:tcPr>
            <w:tcW w:w="2520" w:type="dxa"/>
          </w:tcPr>
          <w:p w14:paraId="397C8FBB" w14:textId="77777777" w:rsidR="0089000E" w:rsidRPr="00872356" w:rsidRDefault="0089000E" w:rsidP="00CE75D2">
            <w:pPr>
              <w:spacing w:after="60" w:line="240" w:lineRule="auto"/>
              <w:rPr>
                <w:rFonts w:ascii="Arial" w:eastAsia="Arial Narrow" w:hAnsi="Arial" w:cs="Arial"/>
                <w:sz w:val="18"/>
                <w:szCs w:val="18"/>
                <w:lang w:val="en-US"/>
              </w:rPr>
            </w:pPr>
          </w:p>
        </w:tc>
      </w:tr>
      <w:tr w:rsidR="0089000E" w:rsidRPr="00872356" w14:paraId="40CA7B61" w14:textId="77777777" w:rsidTr="00CE75D2">
        <w:trPr>
          <w:jc w:val="center"/>
        </w:trPr>
        <w:tc>
          <w:tcPr>
            <w:tcW w:w="625" w:type="dxa"/>
          </w:tcPr>
          <w:p w14:paraId="526BB3E3" w14:textId="77777777" w:rsidR="0089000E" w:rsidRPr="00872356" w:rsidRDefault="0089000E">
            <w:pPr>
              <w:numPr>
                <w:ilvl w:val="0"/>
                <w:numId w:val="25"/>
              </w:numPr>
              <w:pBdr>
                <w:top w:val="nil"/>
                <w:left w:val="nil"/>
                <w:bottom w:val="nil"/>
                <w:right w:val="nil"/>
                <w:between w:val="nil"/>
              </w:pBdr>
              <w:spacing w:after="60" w:line="240" w:lineRule="auto"/>
              <w:jc w:val="center"/>
              <w:rPr>
                <w:rFonts w:ascii="Arial" w:eastAsia="Arial Narrow" w:hAnsi="Arial" w:cs="Arial"/>
                <w:sz w:val="18"/>
                <w:szCs w:val="18"/>
                <w:lang w:val="en-US"/>
              </w:rPr>
            </w:pPr>
          </w:p>
        </w:tc>
        <w:tc>
          <w:tcPr>
            <w:tcW w:w="1890" w:type="dxa"/>
          </w:tcPr>
          <w:p w14:paraId="08E0ECCD"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UNDP</w:t>
            </w:r>
          </w:p>
        </w:tc>
        <w:tc>
          <w:tcPr>
            <w:tcW w:w="5220" w:type="dxa"/>
          </w:tcPr>
          <w:p w14:paraId="37E92613" w14:textId="77777777" w:rsidR="0089000E" w:rsidRPr="00872356" w:rsidRDefault="0089000E">
            <w:pPr>
              <w:numPr>
                <w:ilvl w:val="2"/>
                <w:numId w:val="29"/>
              </w:numPr>
              <w:pBdr>
                <w:top w:val="nil"/>
                <w:left w:val="nil"/>
                <w:bottom w:val="nil"/>
                <w:right w:val="nil"/>
                <w:between w:val="nil"/>
              </w:pBdr>
              <w:spacing w:after="60" w:line="240" w:lineRule="auto"/>
              <w:ind w:left="254" w:hanging="88"/>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Mr. Douglas Webb, Resident Representative</w:t>
            </w:r>
          </w:p>
          <w:p w14:paraId="06668A30" w14:textId="1E939BFF" w:rsidR="0089000E" w:rsidRPr="00872356" w:rsidRDefault="0089000E">
            <w:pPr>
              <w:numPr>
                <w:ilvl w:val="2"/>
                <w:numId w:val="29"/>
              </w:numPr>
              <w:pBdr>
                <w:top w:val="nil"/>
                <w:left w:val="nil"/>
                <w:bottom w:val="nil"/>
                <w:right w:val="nil"/>
                <w:between w:val="nil"/>
              </w:pBdr>
              <w:spacing w:after="60" w:line="240" w:lineRule="auto"/>
              <w:ind w:left="254" w:hanging="88"/>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Mr. Nils Christens</w:t>
            </w:r>
            <w:r w:rsidR="00EC1BD4">
              <w:rPr>
                <w:rFonts w:ascii="Arial" w:eastAsia="Arial Narrow" w:hAnsi="Arial" w:cs="Arial"/>
                <w:color w:val="000000"/>
                <w:sz w:val="18"/>
                <w:szCs w:val="18"/>
                <w:lang w:val="en-US"/>
              </w:rPr>
              <w:t>e</w:t>
            </w:r>
            <w:r w:rsidRPr="00872356">
              <w:rPr>
                <w:rFonts w:ascii="Arial" w:eastAsia="Arial Narrow" w:hAnsi="Arial" w:cs="Arial"/>
                <w:color w:val="000000"/>
                <w:sz w:val="18"/>
                <w:szCs w:val="18"/>
                <w:lang w:val="en-US"/>
              </w:rPr>
              <w:t>n, Deputy Resident Representative</w:t>
            </w:r>
          </w:p>
          <w:p w14:paraId="26CFFA67" w14:textId="77777777" w:rsidR="0089000E" w:rsidRPr="00872356" w:rsidRDefault="0089000E">
            <w:pPr>
              <w:numPr>
                <w:ilvl w:val="2"/>
                <w:numId w:val="29"/>
              </w:numPr>
              <w:pBdr>
                <w:top w:val="nil"/>
                <w:left w:val="nil"/>
                <w:bottom w:val="nil"/>
                <w:right w:val="nil"/>
                <w:between w:val="nil"/>
              </w:pBdr>
              <w:spacing w:after="60" w:line="240" w:lineRule="auto"/>
              <w:ind w:left="254" w:hanging="88"/>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Mr. Gigi Bregadze, Team Leader Governance Portfolio</w:t>
            </w:r>
          </w:p>
          <w:p w14:paraId="13C60648" w14:textId="77777777" w:rsidR="0089000E" w:rsidRPr="00872356" w:rsidRDefault="0089000E">
            <w:pPr>
              <w:numPr>
                <w:ilvl w:val="2"/>
                <w:numId w:val="29"/>
              </w:numPr>
              <w:pBdr>
                <w:top w:val="nil"/>
                <w:left w:val="nil"/>
                <w:bottom w:val="nil"/>
                <w:right w:val="nil"/>
                <w:between w:val="nil"/>
              </w:pBdr>
              <w:spacing w:after="60" w:line="240" w:lineRule="auto"/>
              <w:ind w:left="254" w:hanging="88"/>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Mr. George Nanobashvili, Team Leader Economic Development Portfolio</w:t>
            </w:r>
          </w:p>
          <w:p w14:paraId="2EEBA8DC" w14:textId="77777777" w:rsidR="0089000E" w:rsidRPr="00872356" w:rsidRDefault="0089000E">
            <w:pPr>
              <w:numPr>
                <w:ilvl w:val="2"/>
                <w:numId w:val="29"/>
              </w:numPr>
              <w:pBdr>
                <w:top w:val="nil"/>
                <w:left w:val="nil"/>
                <w:bottom w:val="nil"/>
                <w:right w:val="nil"/>
                <w:between w:val="nil"/>
              </w:pBdr>
              <w:spacing w:after="60" w:line="240" w:lineRule="auto"/>
              <w:ind w:left="254" w:hanging="88"/>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Ms. Nino Antadze, Team Leader Energy and Environment Portfolio</w:t>
            </w:r>
          </w:p>
          <w:p w14:paraId="21B9DC50" w14:textId="77777777" w:rsidR="0089000E" w:rsidRPr="00872356" w:rsidRDefault="0089000E">
            <w:pPr>
              <w:numPr>
                <w:ilvl w:val="2"/>
                <w:numId w:val="29"/>
              </w:numPr>
              <w:pBdr>
                <w:top w:val="nil"/>
                <w:left w:val="nil"/>
                <w:bottom w:val="nil"/>
                <w:right w:val="nil"/>
                <w:between w:val="nil"/>
              </w:pBdr>
              <w:spacing w:after="60" w:line="240" w:lineRule="auto"/>
              <w:ind w:left="254" w:hanging="88"/>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 xml:space="preserve">Mr. Giorgi Vardishvili, </w:t>
            </w:r>
            <w:r>
              <w:rPr>
                <w:rFonts w:ascii="Arial" w:eastAsia="Arial Narrow" w:hAnsi="Arial" w:cs="Arial"/>
                <w:color w:val="000000"/>
                <w:sz w:val="18"/>
                <w:szCs w:val="18"/>
                <w:lang w:val="en-US"/>
              </w:rPr>
              <w:t xml:space="preserve">Team Leader </w:t>
            </w:r>
            <w:r w:rsidRPr="00872356">
              <w:rPr>
                <w:rFonts w:ascii="Arial" w:eastAsia="Arial Narrow" w:hAnsi="Arial" w:cs="Arial"/>
                <w:color w:val="000000"/>
                <w:sz w:val="18"/>
                <w:szCs w:val="18"/>
                <w:lang w:val="en-US"/>
              </w:rPr>
              <w:t>conflict prevention/recovery</w:t>
            </w:r>
          </w:p>
          <w:p w14:paraId="72459B1D" w14:textId="77777777" w:rsidR="0089000E" w:rsidRPr="00872356" w:rsidRDefault="0089000E">
            <w:pPr>
              <w:numPr>
                <w:ilvl w:val="2"/>
                <w:numId w:val="29"/>
              </w:numPr>
              <w:pBdr>
                <w:top w:val="nil"/>
                <w:left w:val="nil"/>
                <w:bottom w:val="nil"/>
                <w:right w:val="nil"/>
                <w:between w:val="nil"/>
              </w:pBdr>
              <w:spacing w:after="60" w:line="240" w:lineRule="auto"/>
              <w:ind w:left="254" w:hanging="88"/>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Mr. Nodar Kereselidze, Program Manager Agriculture projects</w:t>
            </w:r>
          </w:p>
        </w:tc>
        <w:tc>
          <w:tcPr>
            <w:tcW w:w="2520" w:type="dxa"/>
          </w:tcPr>
          <w:p w14:paraId="735C8E42" w14:textId="77777777" w:rsidR="0089000E" w:rsidRPr="00872356" w:rsidRDefault="0089000E" w:rsidP="00CE75D2">
            <w:pPr>
              <w:spacing w:after="60" w:line="240" w:lineRule="auto"/>
              <w:rPr>
                <w:rFonts w:ascii="Arial" w:eastAsia="Arial Narrow" w:hAnsi="Arial" w:cs="Arial"/>
                <w:sz w:val="18"/>
                <w:szCs w:val="18"/>
                <w:lang w:val="en-US"/>
              </w:rPr>
            </w:pPr>
          </w:p>
        </w:tc>
      </w:tr>
      <w:tr w:rsidR="0089000E" w:rsidRPr="00872356" w14:paraId="474FF41A" w14:textId="77777777" w:rsidTr="00CE75D2">
        <w:trPr>
          <w:jc w:val="center"/>
        </w:trPr>
        <w:tc>
          <w:tcPr>
            <w:tcW w:w="625" w:type="dxa"/>
          </w:tcPr>
          <w:p w14:paraId="32EC0664" w14:textId="77777777" w:rsidR="0089000E" w:rsidRPr="00872356" w:rsidRDefault="0089000E">
            <w:pPr>
              <w:numPr>
                <w:ilvl w:val="0"/>
                <w:numId w:val="25"/>
              </w:numPr>
              <w:pBdr>
                <w:top w:val="nil"/>
                <w:left w:val="nil"/>
                <w:bottom w:val="nil"/>
                <w:right w:val="nil"/>
                <w:between w:val="nil"/>
              </w:pBdr>
              <w:spacing w:after="60" w:line="240" w:lineRule="auto"/>
              <w:jc w:val="center"/>
              <w:rPr>
                <w:rFonts w:ascii="Arial" w:eastAsia="Arial Narrow" w:hAnsi="Arial" w:cs="Arial"/>
                <w:sz w:val="18"/>
                <w:szCs w:val="18"/>
                <w:lang w:val="en-US"/>
              </w:rPr>
            </w:pPr>
          </w:p>
        </w:tc>
        <w:tc>
          <w:tcPr>
            <w:tcW w:w="1890" w:type="dxa"/>
          </w:tcPr>
          <w:p w14:paraId="23BDEF1D"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UNICEF</w:t>
            </w:r>
          </w:p>
        </w:tc>
        <w:tc>
          <w:tcPr>
            <w:tcW w:w="5220" w:type="dxa"/>
          </w:tcPr>
          <w:p w14:paraId="488AFBA2" w14:textId="77777777" w:rsidR="0089000E" w:rsidRPr="00872356" w:rsidRDefault="0089000E">
            <w:pPr>
              <w:numPr>
                <w:ilvl w:val="0"/>
                <w:numId w:val="31"/>
              </w:numPr>
              <w:pBdr>
                <w:top w:val="nil"/>
                <w:left w:val="nil"/>
                <w:bottom w:val="nil"/>
                <w:right w:val="nil"/>
                <w:between w:val="nil"/>
              </w:pBdr>
              <w:spacing w:after="60" w:line="240" w:lineRule="auto"/>
              <w:ind w:left="254" w:hanging="90"/>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Mr. Jesper Moller, Representative</w:t>
            </w:r>
          </w:p>
          <w:p w14:paraId="16E4565D" w14:textId="77777777" w:rsidR="0089000E" w:rsidRPr="00872356" w:rsidRDefault="0089000E">
            <w:pPr>
              <w:numPr>
                <w:ilvl w:val="0"/>
                <w:numId w:val="31"/>
              </w:numPr>
              <w:pBdr>
                <w:top w:val="nil"/>
                <w:left w:val="nil"/>
                <w:bottom w:val="nil"/>
                <w:right w:val="nil"/>
                <w:between w:val="nil"/>
              </w:pBdr>
              <w:spacing w:after="60" w:line="240" w:lineRule="auto"/>
              <w:ind w:left="254" w:hanging="90"/>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Ms. Amy Clancy, Deputy Representative</w:t>
            </w:r>
          </w:p>
          <w:p w14:paraId="50D1DF76" w14:textId="77777777" w:rsidR="0089000E" w:rsidRPr="00872356" w:rsidRDefault="0089000E">
            <w:pPr>
              <w:numPr>
                <w:ilvl w:val="0"/>
                <w:numId w:val="31"/>
              </w:numPr>
              <w:pBdr>
                <w:top w:val="nil"/>
                <w:left w:val="nil"/>
                <w:bottom w:val="nil"/>
                <w:right w:val="nil"/>
                <w:between w:val="nil"/>
              </w:pBdr>
              <w:spacing w:after="60" w:line="240" w:lineRule="auto"/>
              <w:ind w:left="254" w:hanging="90"/>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Mr. Giorgi Kalakashvili, Child Rights Monitoring Specialist</w:t>
            </w:r>
          </w:p>
        </w:tc>
        <w:tc>
          <w:tcPr>
            <w:tcW w:w="2520" w:type="dxa"/>
          </w:tcPr>
          <w:p w14:paraId="1E769C1E" w14:textId="77777777" w:rsidR="0089000E" w:rsidRPr="00872356" w:rsidRDefault="0089000E" w:rsidP="00CE75D2">
            <w:pPr>
              <w:spacing w:after="60" w:line="240" w:lineRule="auto"/>
              <w:rPr>
                <w:rFonts w:ascii="Arial" w:eastAsia="Arial Narrow" w:hAnsi="Arial" w:cs="Arial"/>
                <w:sz w:val="18"/>
                <w:szCs w:val="18"/>
                <w:lang w:val="en-US"/>
              </w:rPr>
            </w:pPr>
          </w:p>
        </w:tc>
      </w:tr>
      <w:tr w:rsidR="0089000E" w:rsidRPr="00872356" w14:paraId="25AE59FD" w14:textId="77777777" w:rsidTr="00CE75D2">
        <w:trPr>
          <w:jc w:val="center"/>
        </w:trPr>
        <w:tc>
          <w:tcPr>
            <w:tcW w:w="625" w:type="dxa"/>
          </w:tcPr>
          <w:p w14:paraId="6154750A" w14:textId="77777777" w:rsidR="0089000E" w:rsidRPr="00872356" w:rsidRDefault="0089000E">
            <w:pPr>
              <w:numPr>
                <w:ilvl w:val="0"/>
                <w:numId w:val="25"/>
              </w:numPr>
              <w:pBdr>
                <w:top w:val="nil"/>
                <w:left w:val="nil"/>
                <w:bottom w:val="nil"/>
                <w:right w:val="nil"/>
                <w:between w:val="nil"/>
              </w:pBdr>
              <w:spacing w:after="60" w:line="240" w:lineRule="auto"/>
              <w:jc w:val="center"/>
              <w:rPr>
                <w:rFonts w:ascii="Arial" w:eastAsia="Arial Narrow" w:hAnsi="Arial" w:cs="Arial"/>
                <w:sz w:val="18"/>
                <w:szCs w:val="18"/>
                <w:lang w:val="en-US"/>
              </w:rPr>
            </w:pPr>
          </w:p>
        </w:tc>
        <w:tc>
          <w:tcPr>
            <w:tcW w:w="1890" w:type="dxa"/>
          </w:tcPr>
          <w:p w14:paraId="001AFA8C"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UNFPA</w:t>
            </w:r>
          </w:p>
        </w:tc>
        <w:tc>
          <w:tcPr>
            <w:tcW w:w="5220" w:type="dxa"/>
          </w:tcPr>
          <w:p w14:paraId="260A6E48" w14:textId="77777777" w:rsidR="0089000E" w:rsidRPr="00872356" w:rsidRDefault="0089000E">
            <w:pPr>
              <w:numPr>
                <w:ilvl w:val="2"/>
                <w:numId w:val="25"/>
              </w:numPr>
              <w:pBdr>
                <w:top w:val="nil"/>
                <w:left w:val="nil"/>
                <w:bottom w:val="nil"/>
                <w:right w:val="nil"/>
                <w:between w:val="nil"/>
              </w:pBdr>
              <w:spacing w:after="60" w:line="240" w:lineRule="auto"/>
              <w:ind w:left="254" w:hanging="107"/>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Ms. Natalia Zakareishvili, Program Analyst</w:t>
            </w:r>
          </w:p>
          <w:p w14:paraId="79357414" w14:textId="77777777" w:rsidR="0089000E" w:rsidRPr="00872356" w:rsidRDefault="0089000E">
            <w:pPr>
              <w:numPr>
                <w:ilvl w:val="2"/>
                <w:numId w:val="25"/>
              </w:numPr>
              <w:pBdr>
                <w:top w:val="nil"/>
                <w:left w:val="nil"/>
                <w:bottom w:val="nil"/>
                <w:right w:val="nil"/>
                <w:between w:val="nil"/>
              </w:pBdr>
              <w:spacing w:after="60" w:line="240" w:lineRule="auto"/>
              <w:ind w:left="254" w:hanging="107"/>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Mr. George Mataradze, Program Analyst</w:t>
            </w:r>
          </w:p>
          <w:p w14:paraId="12B32D23" w14:textId="77777777" w:rsidR="0089000E" w:rsidRPr="00872356" w:rsidRDefault="0089000E">
            <w:pPr>
              <w:numPr>
                <w:ilvl w:val="2"/>
                <w:numId w:val="25"/>
              </w:numPr>
              <w:pBdr>
                <w:top w:val="nil"/>
                <w:left w:val="nil"/>
                <w:bottom w:val="nil"/>
                <w:right w:val="nil"/>
                <w:between w:val="nil"/>
              </w:pBdr>
              <w:spacing w:after="60" w:line="240" w:lineRule="auto"/>
              <w:ind w:left="254" w:hanging="107"/>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Mariam Bandzeladze, Head of Office</w:t>
            </w:r>
          </w:p>
        </w:tc>
        <w:tc>
          <w:tcPr>
            <w:tcW w:w="2520" w:type="dxa"/>
          </w:tcPr>
          <w:p w14:paraId="7ED75394" w14:textId="77777777" w:rsidR="0089000E" w:rsidRPr="00872356" w:rsidRDefault="0089000E" w:rsidP="00CE75D2">
            <w:pPr>
              <w:spacing w:after="60" w:line="240" w:lineRule="auto"/>
              <w:rPr>
                <w:rFonts w:ascii="Arial" w:eastAsia="Arial Narrow" w:hAnsi="Arial" w:cs="Arial"/>
                <w:sz w:val="18"/>
                <w:szCs w:val="18"/>
                <w:lang w:val="en-US"/>
              </w:rPr>
            </w:pPr>
          </w:p>
        </w:tc>
      </w:tr>
      <w:tr w:rsidR="0089000E" w:rsidRPr="00872356" w14:paraId="410CB26F" w14:textId="77777777" w:rsidTr="00CE75D2">
        <w:trPr>
          <w:jc w:val="center"/>
        </w:trPr>
        <w:tc>
          <w:tcPr>
            <w:tcW w:w="625" w:type="dxa"/>
          </w:tcPr>
          <w:p w14:paraId="2CBF1741" w14:textId="77777777" w:rsidR="0089000E" w:rsidRPr="00872356" w:rsidRDefault="0089000E">
            <w:pPr>
              <w:numPr>
                <w:ilvl w:val="0"/>
                <w:numId w:val="25"/>
              </w:numPr>
              <w:pBdr>
                <w:top w:val="nil"/>
                <w:left w:val="nil"/>
                <w:bottom w:val="nil"/>
                <w:right w:val="nil"/>
                <w:between w:val="nil"/>
              </w:pBdr>
              <w:spacing w:after="60" w:line="240" w:lineRule="auto"/>
              <w:jc w:val="center"/>
              <w:rPr>
                <w:rFonts w:ascii="Arial" w:eastAsia="Arial Narrow" w:hAnsi="Arial" w:cs="Arial"/>
                <w:sz w:val="18"/>
                <w:szCs w:val="18"/>
                <w:lang w:val="en-US"/>
              </w:rPr>
            </w:pPr>
          </w:p>
        </w:tc>
        <w:tc>
          <w:tcPr>
            <w:tcW w:w="1890" w:type="dxa"/>
          </w:tcPr>
          <w:p w14:paraId="39EBD202"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UNHCR</w:t>
            </w:r>
          </w:p>
        </w:tc>
        <w:tc>
          <w:tcPr>
            <w:tcW w:w="5220" w:type="dxa"/>
          </w:tcPr>
          <w:p w14:paraId="26E475D0" w14:textId="77777777" w:rsidR="0089000E" w:rsidRPr="00872356" w:rsidRDefault="0089000E">
            <w:pPr>
              <w:numPr>
                <w:ilvl w:val="2"/>
                <w:numId w:val="25"/>
              </w:numPr>
              <w:pBdr>
                <w:top w:val="nil"/>
                <w:left w:val="nil"/>
                <w:bottom w:val="nil"/>
                <w:right w:val="nil"/>
                <w:between w:val="nil"/>
              </w:pBdr>
              <w:tabs>
                <w:tab w:val="left" w:pos="-107"/>
              </w:tabs>
              <w:spacing w:after="60" w:line="240" w:lineRule="auto"/>
              <w:ind w:left="254" w:hanging="107"/>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Ms. Kemlin Furley, Representative</w:t>
            </w:r>
          </w:p>
          <w:p w14:paraId="2588734C" w14:textId="77777777" w:rsidR="0089000E" w:rsidRPr="00872356" w:rsidRDefault="0089000E">
            <w:pPr>
              <w:numPr>
                <w:ilvl w:val="2"/>
                <w:numId w:val="25"/>
              </w:numPr>
              <w:pBdr>
                <w:top w:val="nil"/>
                <w:left w:val="nil"/>
                <w:bottom w:val="nil"/>
                <w:right w:val="nil"/>
                <w:between w:val="nil"/>
              </w:pBdr>
              <w:tabs>
                <w:tab w:val="left" w:pos="-107"/>
              </w:tabs>
              <w:spacing w:after="60" w:line="240" w:lineRule="auto"/>
              <w:ind w:left="254" w:hanging="107"/>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Ms. Salome Kusikashvili</w:t>
            </w:r>
          </w:p>
          <w:p w14:paraId="7EBBF010" w14:textId="77777777" w:rsidR="0089000E" w:rsidRPr="00872356" w:rsidRDefault="0089000E">
            <w:pPr>
              <w:numPr>
                <w:ilvl w:val="2"/>
                <w:numId w:val="25"/>
              </w:numPr>
              <w:pBdr>
                <w:top w:val="nil"/>
                <w:left w:val="nil"/>
                <w:bottom w:val="nil"/>
                <w:right w:val="nil"/>
                <w:between w:val="nil"/>
              </w:pBdr>
              <w:tabs>
                <w:tab w:val="left" w:pos="-107"/>
              </w:tabs>
              <w:spacing w:after="60" w:line="240" w:lineRule="auto"/>
              <w:ind w:left="254" w:hanging="107"/>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Ms. Ketevan Kvlividze</w:t>
            </w:r>
          </w:p>
          <w:p w14:paraId="0AF5A4A1" w14:textId="11007465" w:rsidR="0089000E" w:rsidRPr="00872356" w:rsidRDefault="0089000E">
            <w:pPr>
              <w:numPr>
                <w:ilvl w:val="2"/>
                <w:numId w:val="25"/>
              </w:numPr>
              <w:pBdr>
                <w:top w:val="nil"/>
                <w:left w:val="nil"/>
                <w:bottom w:val="nil"/>
                <w:right w:val="nil"/>
                <w:between w:val="nil"/>
              </w:pBdr>
              <w:tabs>
                <w:tab w:val="left" w:pos="-107"/>
              </w:tabs>
              <w:spacing w:after="60" w:line="240" w:lineRule="auto"/>
              <w:ind w:left="254" w:hanging="107"/>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 xml:space="preserve">Ms. Roza Minasyan, Head of </w:t>
            </w:r>
            <w:r>
              <w:rPr>
                <w:rFonts w:ascii="Arial" w:eastAsia="Arial Narrow" w:hAnsi="Arial" w:cs="Arial"/>
                <w:color w:val="000000"/>
                <w:sz w:val="18"/>
                <w:szCs w:val="18"/>
                <w:lang w:val="en-US"/>
              </w:rPr>
              <w:t xml:space="preserve">Field </w:t>
            </w:r>
            <w:r w:rsidRPr="00872356">
              <w:rPr>
                <w:rFonts w:ascii="Arial" w:eastAsia="Arial Narrow" w:hAnsi="Arial" w:cs="Arial"/>
                <w:color w:val="000000"/>
                <w:sz w:val="18"/>
                <w:szCs w:val="18"/>
                <w:lang w:val="en-US"/>
              </w:rPr>
              <w:t>Office</w:t>
            </w:r>
            <w:r w:rsidR="00EC1BD4">
              <w:rPr>
                <w:rFonts w:ascii="Arial" w:eastAsia="Arial Narrow" w:hAnsi="Arial" w:cs="Arial"/>
                <w:color w:val="000000"/>
                <w:sz w:val="18"/>
                <w:szCs w:val="18"/>
                <w:lang w:val="en-US"/>
              </w:rPr>
              <w:t xml:space="preserve"> in Gali</w:t>
            </w:r>
            <w:r w:rsidRPr="00872356">
              <w:rPr>
                <w:rFonts w:ascii="Arial" w:eastAsia="Arial Narrow" w:hAnsi="Arial" w:cs="Arial"/>
                <w:color w:val="000000"/>
                <w:sz w:val="18"/>
                <w:szCs w:val="18"/>
                <w:lang w:val="en-US"/>
              </w:rPr>
              <w:t xml:space="preserve"> </w:t>
            </w:r>
          </w:p>
        </w:tc>
        <w:tc>
          <w:tcPr>
            <w:tcW w:w="2520" w:type="dxa"/>
          </w:tcPr>
          <w:p w14:paraId="0CB9700F" w14:textId="77777777" w:rsidR="0089000E" w:rsidRPr="00872356" w:rsidRDefault="0089000E" w:rsidP="00CE75D2">
            <w:pPr>
              <w:pBdr>
                <w:top w:val="nil"/>
                <w:left w:val="nil"/>
                <w:bottom w:val="nil"/>
                <w:right w:val="nil"/>
                <w:between w:val="nil"/>
              </w:pBdr>
              <w:tabs>
                <w:tab w:val="left" w:pos="-107"/>
              </w:tabs>
              <w:spacing w:after="60" w:line="240" w:lineRule="auto"/>
              <w:ind w:left="254"/>
              <w:rPr>
                <w:rFonts w:ascii="Arial" w:eastAsia="Arial Narrow" w:hAnsi="Arial" w:cs="Arial"/>
                <w:color w:val="000000"/>
                <w:sz w:val="18"/>
                <w:szCs w:val="18"/>
                <w:lang w:val="en-US"/>
              </w:rPr>
            </w:pPr>
          </w:p>
        </w:tc>
      </w:tr>
      <w:tr w:rsidR="0089000E" w:rsidRPr="00872356" w14:paraId="0AF803A1" w14:textId="77777777" w:rsidTr="00CE75D2">
        <w:trPr>
          <w:jc w:val="center"/>
        </w:trPr>
        <w:tc>
          <w:tcPr>
            <w:tcW w:w="625" w:type="dxa"/>
          </w:tcPr>
          <w:p w14:paraId="1F263500" w14:textId="77777777" w:rsidR="0089000E" w:rsidRPr="00872356" w:rsidRDefault="0089000E">
            <w:pPr>
              <w:numPr>
                <w:ilvl w:val="0"/>
                <w:numId w:val="25"/>
              </w:numPr>
              <w:pBdr>
                <w:top w:val="nil"/>
                <w:left w:val="nil"/>
                <w:bottom w:val="nil"/>
                <w:right w:val="nil"/>
                <w:between w:val="nil"/>
              </w:pBdr>
              <w:spacing w:after="60" w:line="240" w:lineRule="auto"/>
              <w:jc w:val="center"/>
              <w:rPr>
                <w:rFonts w:ascii="Arial" w:eastAsia="Arial Narrow" w:hAnsi="Arial" w:cs="Arial"/>
                <w:sz w:val="18"/>
                <w:szCs w:val="18"/>
                <w:lang w:val="en-US"/>
              </w:rPr>
            </w:pPr>
          </w:p>
        </w:tc>
        <w:tc>
          <w:tcPr>
            <w:tcW w:w="1890" w:type="dxa"/>
          </w:tcPr>
          <w:p w14:paraId="17CC1153"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UN WOMEN</w:t>
            </w:r>
          </w:p>
        </w:tc>
        <w:tc>
          <w:tcPr>
            <w:tcW w:w="5220" w:type="dxa"/>
          </w:tcPr>
          <w:p w14:paraId="0AC16C35" w14:textId="77777777" w:rsidR="0089000E" w:rsidRPr="00872356" w:rsidRDefault="0089000E">
            <w:pPr>
              <w:numPr>
                <w:ilvl w:val="2"/>
                <w:numId w:val="25"/>
              </w:numPr>
              <w:pBdr>
                <w:top w:val="nil"/>
                <w:left w:val="nil"/>
                <w:bottom w:val="nil"/>
                <w:right w:val="nil"/>
                <w:between w:val="nil"/>
              </w:pBdr>
              <w:spacing w:after="60" w:line="240" w:lineRule="auto"/>
              <w:ind w:left="254" w:hanging="107"/>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Ms. Kaori Ishikawa, UN Women Country Representative</w:t>
            </w:r>
          </w:p>
          <w:p w14:paraId="3960D292" w14:textId="77777777" w:rsidR="0089000E" w:rsidRPr="00872356" w:rsidRDefault="0089000E">
            <w:pPr>
              <w:numPr>
                <w:ilvl w:val="2"/>
                <w:numId w:val="25"/>
              </w:numPr>
              <w:pBdr>
                <w:top w:val="nil"/>
                <w:left w:val="nil"/>
                <w:bottom w:val="nil"/>
                <w:right w:val="nil"/>
                <w:between w:val="nil"/>
              </w:pBdr>
              <w:spacing w:after="60" w:line="240" w:lineRule="auto"/>
              <w:ind w:left="254" w:hanging="107"/>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Ms. Tamar Sabedashvili, Deputy Resident Representative</w:t>
            </w:r>
          </w:p>
          <w:p w14:paraId="527AF00C" w14:textId="77777777" w:rsidR="0089000E" w:rsidRPr="00872356" w:rsidRDefault="0089000E">
            <w:pPr>
              <w:numPr>
                <w:ilvl w:val="2"/>
                <w:numId w:val="25"/>
              </w:numPr>
              <w:pBdr>
                <w:top w:val="nil"/>
                <w:left w:val="nil"/>
                <w:bottom w:val="nil"/>
                <w:right w:val="nil"/>
                <w:between w:val="nil"/>
              </w:pBdr>
              <w:spacing w:after="60" w:line="240" w:lineRule="auto"/>
              <w:ind w:left="254" w:hanging="107"/>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Elene Gabelaia, Project Analyst</w:t>
            </w:r>
          </w:p>
          <w:p w14:paraId="5157E15D" w14:textId="77777777" w:rsidR="0089000E" w:rsidRPr="00872356" w:rsidRDefault="0089000E">
            <w:pPr>
              <w:numPr>
                <w:ilvl w:val="2"/>
                <w:numId w:val="25"/>
              </w:numPr>
              <w:pBdr>
                <w:top w:val="nil"/>
                <w:left w:val="nil"/>
                <w:bottom w:val="nil"/>
                <w:right w:val="nil"/>
                <w:between w:val="nil"/>
              </w:pBdr>
              <w:spacing w:after="60" w:line="240" w:lineRule="auto"/>
              <w:ind w:left="254" w:hanging="107"/>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Nino Gachechiladze, Monitoring &amp; Reporting Analyst</w:t>
            </w:r>
          </w:p>
        </w:tc>
        <w:tc>
          <w:tcPr>
            <w:tcW w:w="2520" w:type="dxa"/>
          </w:tcPr>
          <w:p w14:paraId="336D80EE" w14:textId="77777777" w:rsidR="0089000E" w:rsidRPr="00872356" w:rsidRDefault="0089000E" w:rsidP="00CE75D2">
            <w:pPr>
              <w:spacing w:after="60" w:line="240" w:lineRule="auto"/>
              <w:rPr>
                <w:rFonts w:ascii="Arial" w:eastAsia="Arial Narrow" w:hAnsi="Arial" w:cs="Arial"/>
                <w:sz w:val="18"/>
                <w:szCs w:val="18"/>
                <w:lang w:val="en-US"/>
              </w:rPr>
            </w:pPr>
          </w:p>
        </w:tc>
      </w:tr>
      <w:tr w:rsidR="0089000E" w:rsidRPr="00872356" w14:paraId="05D04261" w14:textId="77777777" w:rsidTr="00CE75D2">
        <w:trPr>
          <w:jc w:val="center"/>
        </w:trPr>
        <w:tc>
          <w:tcPr>
            <w:tcW w:w="625" w:type="dxa"/>
          </w:tcPr>
          <w:p w14:paraId="67AFF0CE" w14:textId="77777777" w:rsidR="0089000E" w:rsidRPr="00872356" w:rsidRDefault="0089000E">
            <w:pPr>
              <w:numPr>
                <w:ilvl w:val="0"/>
                <w:numId w:val="25"/>
              </w:numPr>
              <w:pBdr>
                <w:top w:val="nil"/>
                <w:left w:val="nil"/>
                <w:bottom w:val="nil"/>
                <w:right w:val="nil"/>
                <w:between w:val="nil"/>
              </w:pBdr>
              <w:spacing w:after="60" w:line="240" w:lineRule="auto"/>
              <w:jc w:val="center"/>
              <w:rPr>
                <w:rFonts w:ascii="Arial" w:eastAsia="Arial Narrow" w:hAnsi="Arial" w:cs="Arial"/>
                <w:sz w:val="18"/>
                <w:szCs w:val="18"/>
                <w:lang w:val="en-US"/>
              </w:rPr>
            </w:pPr>
          </w:p>
        </w:tc>
        <w:tc>
          <w:tcPr>
            <w:tcW w:w="1890" w:type="dxa"/>
          </w:tcPr>
          <w:p w14:paraId="63B60D50"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IOM</w:t>
            </w:r>
          </w:p>
        </w:tc>
        <w:tc>
          <w:tcPr>
            <w:tcW w:w="5220" w:type="dxa"/>
          </w:tcPr>
          <w:p w14:paraId="5A29A747" w14:textId="77777777" w:rsidR="0089000E" w:rsidRPr="00872356" w:rsidRDefault="0089000E">
            <w:pPr>
              <w:numPr>
                <w:ilvl w:val="2"/>
                <w:numId w:val="25"/>
              </w:numPr>
              <w:pBdr>
                <w:top w:val="nil"/>
                <w:left w:val="nil"/>
                <w:bottom w:val="nil"/>
                <w:right w:val="nil"/>
                <w:between w:val="nil"/>
              </w:pBdr>
              <w:spacing w:after="60" w:line="240" w:lineRule="auto"/>
              <w:ind w:left="254" w:hanging="106"/>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 xml:space="preserve">Ms. Natia </w:t>
            </w:r>
            <w:proofErr w:type="spellStart"/>
            <w:r w:rsidRPr="00872356">
              <w:rPr>
                <w:rFonts w:ascii="Arial" w:eastAsia="Arial Narrow" w:hAnsi="Arial" w:cs="Arial"/>
                <w:color w:val="000000"/>
                <w:sz w:val="18"/>
                <w:szCs w:val="18"/>
                <w:lang w:val="en-US"/>
              </w:rPr>
              <w:t>Esebua</w:t>
            </w:r>
            <w:proofErr w:type="spellEnd"/>
          </w:p>
          <w:p w14:paraId="0B033A3E" w14:textId="77777777" w:rsidR="0089000E" w:rsidRPr="00872356" w:rsidRDefault="0089000E">
            <w:pPr>
              <w:numPr>
                <w:ilvl w:val="2"/>
                <w:numId w:val="25"/>
              </w:numPr>
              <w:pBdr>
                <w:top w:val="nil"/>
                <w:left w:val="nil"/>
                <w:bottom w:val="nil"/>
                <w:right w:val="nil"/>
                <w:between w:val="nil"/>
              </w:pBdr>
              <w:spacing w:after="60" w:line="240" w:lineRule="auto"/>
              <w:ind w:left="254" w:hanging="106"/>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 xml:space="preserve">Ms. Natia </w:t>
            </w:r>
            <w:proofErr w:type="spellStart"/>
            <w:r w:rsidRPr="00872356">
              <w:rPr>
                <w:rFonts w:ascii="Arial" w:eastAsia="Arial Narrow" w:hAnsi="Arial" w:cs="Arial"/>
                <w:color w:val="000000"/>
                <w:sz w:val="18"/>
                <w:szCs w:val="18"/>
                <w:lang w:val="en-US"/>
              </w:rPr>
              <w:t>Kvitsiani</w:t>
            </w:r>
            <w:proofErr w:type="spellEnd"/>
          </w:p>
        </w:tc>
        <w:tc>
          <w:tcPr>
            <w:tcW w:w="2520" w:type="dxa"/>
          </w:tcPr>
          <w:p w14:paraId="15DE2222" w14:textId="77777777" w:rsidR="0089000E" w:rsidRPr="00872356" w:rsidRDefault="0089000E" w:rsidP="00CE75D2">
            <w:pPr>
              <w:spacing w:after="60" w:line="240" w:lineRule="auto"/>
              <w:rPr>
                <w:rFonts w:ascii="Arial" w:eastAsia="Arial Narrow" w:hAnsi="Arial" w:cs="Arial"/>
                <w:strike/>
                <w:sz w:val="18"/>
                <w:szCs w:val="18"/>
                <w:lang w:val="en-US"/>
              </w:rPr>
            </w:pPr>
          </w:p>
        </w:tc>
      </w:tr>
      <w:tr w:rsidR="0089000E" w:rsidRPr="00872356" w14:paraId="65203D9F" w14:textId="77777777" w:rsidTr="00CE75D2">
        <w:trPr>
          <w:jc w:val="center"/>
        </w:trPr>
        <w:tc>
          <w:tcPr>
            <w:tcW w:w="625" w:type="dxa"/>
          </w:tcPr>
          <w:p w14:paraId="218F366B" w14:textId="77777777" w:rsidR="0089000E" w:rsidRPr="00872356" w:rsidRDefault="0089000E">
            <w:pPr>
              <w:numPr>
                <w:ilvl w:val="0"/>
                <w:numId w:val="25"/>
              </w:numPr>
              <w:pBdr>
                <w:top w:val="nil"/>
                <w:left w:val="nil"/>
                <w:bottom w:val="nil"/>
                <w:right w:val="nil"/>
                <w:between w:val="nil"/>
              </w:pBdr>
              <w:spacing w:after="60" w:line="240" w:lineRule="auto"/>
              <w:jc w:val="center"/>
              <w:rPr>
                <w:rFonts w:ascii="Arial" w:eastAsia="Arial Narrow" w:hAnsi="Arial" w:cs="Arial"/>
                <w:sz w:val="18"/>
                <w:szCs w:val="18"/>
                <w:lang w:val="en-US"/>
              </w:rPr>
            </w:pPr>
          </w:p>
        </w:tc>
        <w:tc>
          <w:tcPr>
            <w:tcW w:w="1890" w:type="dxa"/>
          </w:tcPr>
          <w:p w14:paraId="0E275CAC"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OHCHR</w:t>
            </w:r>
          </w:p>
        </w:tc>
        <w:tc>
          <w:tcPr>
            <w:tcW w:w="5220" w:type="dxa"/>
          </w:tcPr>
          <w:p w14:paraId="171AF5FF"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Mr. Vladimir Shkolnikov, Senior </w:t>
            </w:r>
            <w:r w:rsidRPr="00872356">
              <w:rPr>
                <w:rFonts w:ascii="Arial" w:eastAsia="Arial" w:hAnsi="Arial" w:cs="Arial"/>
                <w:sz w:val="18"/>
                <w:szCs w:val="18"/>
                <w:lang w:val="en-US"/>
              </w:rPr>
              <w:t>Advisor</w:t>
            </w:r>
          </w:p>
        </w:tc>
        <w:tc>
          <w:tcPr>
            <w:tcW w:w="2520" w:type="dxa"/>
          </w:tcPr>
          <w:p w14:paraId="005C045E" w14:textId="77777777" w:rsidR="0089000E" w:rsidRPr="00872356" w:rsidRDefault="0089000E" w:rsidP="00CE75D2">
            <w:pPr>
              <w:spacing w:after="60" w:line="240" w:lineRule="auto"/>
              <w:rPr>
                <w:rFonts w:ascii="Arial" w:eastAsia="Arial Narrow" w:hAnsi="Arial" w:cs="Arial"/>
                <w:sz w:val="18"/>
                <w:szCs w:val="18"/>
                <w:lang w:val="en-US"/>
              </w:rPr>
            </w:pPr>
          </w:p>
        </w:tc>
      </w:tr>
      <w:tr w:rsidR="0089000E" w:rsidRPr="00872356" w14:paraId="2572A910" w14:textId="77777777" w:rsidTr="00CE75D2">
        <w:trPr>
          <w:jc w:val="center"/>
        </w:trPr>
        <w:tc>
          <w:tcPr>
            <w:tcW w:w="625" w:type="dxa"/>
          </w:tcPr>
          <w:p w14:paraId="20E8F4CD" w14:textId="77777777" w:rsidR="0089000E" w:rsidRPr="00872356" w:rsidRDefault="0089000E">
            <w:pPr>
              <w:numPr>
                <w:ilvl w:val="0"/>
                <w:numId w:val="25"/>
              </w:numPr>
              <w:pBdr>
                <w:top w:val="nil"/>
                <w:left w:val="nil"/>
                <w:bottom w:val="nil"/>
                <w:right w:val="nil"/>
                <w:between w:val="nil"/>
              </w:pBdr>
              <w:spacing w:after="60" w:line="240" w:lineRule="auto"/>
              <w:jc w:val="center"/>
              <w:rPr>
                <w:rFonts w:ascii="Arial" w:eastAsia="Arial Narrow" w:hAnsi="Arial" w:cs="Arial"/>
                <w:sz w:val="18"/>
                <w:szCs w:val="18"/>
                <w:lang w:val="en-US"/>
              </w:rPr>
            </w:pPr>
          </w:p>
        </w:tc>
        <w:tc>
          <w:tcPr>
            <w:tcW w:w="1890" w:type="dxa"/>
          </w:tcPr>
          <w:p w14:paraId="24041DE3"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WHO</w:t>
            </w:r>
          </w:p>
        </w:tc>
        <w:tc>
          <w:tcPr>
            <w:tcW w:w="5220" w:type="dxa"/>
          </w:tcPr>
          <w:p w14:paraId="4CFB56E5"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Mr. Silviu Domente, Representative</w:t>
            </w:r>
          </w:p>
        </w:tc>
        <w:tc>
          <w:tcPr>
            <w:tcW w:w="2520" w:type="dxa"/>
          </w:tcPr>
          <w:p w14:paraId="61416954" w14:textId="77777777" w:rsidR="0089000E" w:rsidRPr="00872356" w:rsidRDefault="0089000E" w:rsidP="00CE75D2">
            <w:pPr>
              <w:spacing w:after="60" w:line="240" w:lineRule="auto"/>
              <w:rPr>
                <w:rFonts w:ascii="Arial" w:eastAsia="Arial Narrow" w:hAnsi="Arial" w:cs="Arial"/>
                <w:sz w:val="18"/>
                <w:szCs w:val="18"/>
                <w:lang w:val="en-US"/>
              </w:rPr>
            </w:pPr>
          </w:p>
        </w:tc>
      </w:tr>
      <w:tr w:rsidR="0089000E" w:rsidRPr="00872356" w14:paraId="1078F961" w14:textId="77777777" w:rsidTr="00CE75D2">
        <w:trPr>
          <w:jc w:val="center"/>
        </w:trPr>
        <w:tc>
          <w:tcPr>
            <w:tcW w:w="625" w:type="dxa"/>
          </w:tcPr>
          <w:p w14:paraId="3ACC93B8" w14:textId="77777777" w:rsidR="0089000E" w:rsidRPr="00872356" w:rsidRDefault="0089000E">
            <w:pPr>
              <w:numPr>
                <w:ilvl w:val="0"/>
                <w:numId w:val="25"/>
              </w:numPr>
              <w:pBdr>
                <w:top w:val="nil"/>
                <w:left w:val="nil"/>
                <w:bottom w:val="nil"/>
                <w:right w:val="nil"/>
                <w:between w:val="nil"/>
              </w:pBdr>
              <w:spacing w:after="60" w:line="240" w:lineRule="auto"/>
              <w:jc w:val="center"/>
              <w:rPr>
                <w:rFonts w:ascii="Arial" w:eastAsia="Arial Narrow" w:hAnsi="Arial" w:cs="Arial"/>
                <w:sz w:val="18"/>
                <w:szCs w:val="18"/>
                <w:lang w:val="en-US"/>
              </w:rPr>
            </w:pPr>
          </w:p>
        </w:tc>
        <w:tc>
          <w:tcPr>
            <w:tcW w:w="1890" w:type="dxa"/>
          </w:tcPr>
          <w:p w14:paraId="554BC991"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FAO</w:t>
            </w:r>
          </w:p>
        </w:tc>
        <w:tc>
          <w:tcPr>
            <w:tcW w:w="5220" w:type="dxa"/>
          </w:tcPr>
          <w:p w14:paraId="5780A3B4" w14:textId="77777777" w:rsidR="0089000E" w:rsidRPr="00872356" w:rsidRDefault="0089000E">
            <w:pPr>
              <w:numPr>
                <w:ilvl w:val="2"/>
                <w:numId w:val="25"/>
              </w:numPr>
              <w:pBdr>
                <w:top w:val="nil"/>
                <w:left w:val="nil"/>
                <w:bottom w:val="nil"/>
                <w:right w:val="nil"/>
                <w:between w:val="nil"/>
              </w:pBdr>
              <w:spacing w:after="60" w:line="240" w:lineRule="auto"/>
              <w:ind w:left="249" w:hanging="107"/>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 xml:space="preserve">Mr. Mamuka Meskhi, Assistant Representative </w:t>
            </w:r>
          </w:p>
          <w:p w14:paraId="7D151D09" w14:textId="77777777" w:rsidR="0089000E" w:rsidRPr="00872356" w:rsidRDefault="0089000E">
            <w:pPr>
              <w:numPr>
                <w:ilvl w:val="2"/>
                <w:numId w:val="25"/>
              </w:numPr>
              <w:pBdr>
                <w:top w:val="nil"/>
                <w:left w:val="nil"/>
                <w:bottom w:val="nil"/>
                <w:right w:val="nil"/>
                <w:between w:val="nil"/>
              </w:pBdr>
              <w:spacing w:after="60" w:line="240" w:lineRule="auto"/>
              <w:ind w:left="249" w:hanging="107"/>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Ms. Iamze Mirazanashvili</w:t>
            </w:r>
          </w:p>
          <w:p w14:paraId="2E07CAA5" w14:textId="77777777" w:rsidR="0089000E" w:rsidRPr="00872356" w:rsidRDefault="0089000E">
            <w:pPr>
              <w:numPr>
                <w:ilvl w:val="2"/>
                <w:numId w:val="25"/>
              </w:numPr>
              <w:pBdr>
                <w:top w:val="nil"/>
                <w:left w:val="nil"/>
                <w:bottom w:val="nil"/>
                <w:right w:val="nil"/>
                <w:between w:val="nil"/>
              </w:pBdr>
              <w:spacing w:after="60" w:line="240" w:lineRule="auto"/>
              <w:ind w:left="249" w:hanging="107"/>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Ms. Tinatin Kbilashvili</w:t>
            </w:r>
          </w:p>
          <w:p w14:paraId="7BF5F6D3" w14:textId="77777777" w:rsidR="0089000E" w:rsidRPr="00872356" w:rsidRDefault="0089000E">
            <w:pPr>
              <w:numPr>
                <w:ilvl w:val="2"/>
                <w:numId w:val="25"/>
              </w:numPr>
              <w:pBdr>
                <w:top w:val="nil"/>
                <w:left w:val="nil"/>
                <w:bottom w:val="nil"/>
                <w:right w:val="nil"/>
                <w:between w:val="nil"/>
              </w:pBdr>
              <w:spacing w:after="60" w:line="240" w:lineRule="auto"/>
              <w:ind w:left="249" w:hanging="107"/>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Mr. Giorgi Orkodashvili</w:t>
            </w:r>
          </w:p>
        </w:tc>
        <w:tc>
          <w:tcPr>
            <w:tcW w:w="2520" w:type="dxa"/>
          </w:tcPr>
          <w:p w14:paraId="260B0985" w14:textId="77777777" w:rsidR="0089000E" w:rsidRPr="00872356" w:rsidRDefault="0089000E" w:rsidP="00CE75D2">
            <w:pPr>
              <w:spacing w:after="60" w:line="240" w:lineRule="auto"/>
              <w:rPr>
                <w:rFonts w:ascii="Arial" w:eastAsia="Arial Narrow" w:hAnsi="Arial" w:cs="Arial"/>
                <w:sz w:val="18"/>
                <w:szCs w:val="18"/>
                <w:lang w:val="en-US"/>
              </w:rPr>
            </w:pPr>
          </w:p>
        </w:tc>
      </w:tr>
      <w:tr w:rsidR="0089000E" w:rsidRPr="00872356" w14:paraId="72D183BC" w14:textId="77777777" w:rsidTr="00CE75D2">
        <w:trPr>
          <w:jc w:val="center"/>
        </w:trPr>
        <w:tc>
          <w:tcPr>
            <w:tcW w:w="625" w:type="dxa"/>
          </w:tcPr>
          <w:p w14:paraId="0C03AB59" w14:textId="77777777" w:rsidR="0089000E" w:rsidRPr="00872356" w:rsidRDefault="0089000E">
            <w:pPr>
              <w:numPr>
                <w:ilvl w:val="0"/>
                <w:numId w:val="25"/>
              </w:numPr>
              <w:pBdr>
                <w:top w:val="nil"/>
                <w:left w:val="nil"/>
                <w:bottom w:val="nil"/>
                <w:right w:val="nil"/>
                <w:between w:val="nil"/>
              </w:pBdr>
              <w:spacing w:after="60" w:line="240" w:lineRule="auto"/>
              <w:jc w:val="center"/>
              <w:rPr>
                <w:rFonts w:ascii="Arial" w:eastAsia="Arial Narrow" w:hAnsi="Arial" w:cs="Arial"/>
                <w:sz w:val="18"/>
                <w:szCs w:val="18"/>
                <w:lang w:val="en-US"/>
              </w:rPr>
            </w:pPr>
            <w:r w:rsidRPr="00872356">
              <w:rPr>
                <w:rFonts w:ascii="Arial" w:eastAsia="Arial Narrow" w:hAnsi="Arial" w:cs="Arial"/>
                <w:sz w:val="18"/>
                <w:szCs w:val="18"/>
                <w:lang w:val="en-US"/>
              </w:rPr>
              <w:t>O</w:t>
            </w:r>
          </w:p>
        </w:tc>
        <w:tc>
          <w:tcPr>
            <w:tcW w:w="1890" w:type="dxa"/>
          </w:tcPr>
          <w:p w14:paraId="03D13626"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OCHA</w:t>
            </w:r>
          </w:p>
        </w:tc>
        <w:tc>
          <w:tcPr>
            <w:tcW w:w="5220" w:type="dxa"/>
          </w:tcPr>
          <w:p w14:paraId="0C1707DB"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Irakli Malania, Humanitarian Affairs Officer</w:t>
            </w:r>
          </w:p>
        </w:tc>
        <w:tc>
          <w:tcPr>
            <w:tcW w:w="2520" w:type="dxa"/>
          </w:tcPr>
          <w:p w14:paraId="6A950AF0" w14:textId="77777777" w:rsidR="0089000E" w:rsidRPr="00872356" w:rsidRDefault="0089000E" w:rsidP="00CE75D2">
            <w:pPr>
              <w:spacing w:after="60" w:line="240" w:lineRule="auto"/>
              <w:rPr>
                <w:rFonts w:ascii="Arial" w:eastAsia="Arial Narrow" w:hAnsi="Arial" w:cs="Arial"/>
                <w:sz w:val="18"/>
                <w:szCs w:val="18"/>
                <w:lang w:val="en-US"/>
              </w:rPr>
            </w:pPr>
          </w:p>
        </w:tc>
      </w:tr>
      <w:tr w:rsidR="0089000E" w:rsidRPr="00872356" w14:paraId="03DF2ED4" w14:textId="77777777" w:rsidTr="00CE75D2">
        <w:trPr>
          <w:jc w:val="center"/>
        </w:trPr>
        <w:tc>
          <w:tcPr>
            <w:tcW w:w="625" w:type="dxa"/>
          </w:tcPr>
          <w:p w14:paraId="6AB7A85F" w14:textId="77777777" w:rsidR="0089000E" w:rsidRPr="00872356" w:rsidRDefault="0089000E">
            <w:pPr>
              <w:numPr>
                <w:ilvl w:val="0"/>
                <w:numId w:val="25"/>
              </w:numPr>
              <w:pBdr>
                <w:top w:val="nil"/>
                <w:left w:val="nil"/>
                <w:bottom w:val="nil"/>
                <w:right w:val="nil"/>
                <w:between w:val="nil"/>
              </w:pBdr>
              <w:spacing w:after="60" w:line="240" w:lineRule="auto"/>
              <w:jc w:val="center"/>
              <w:rPr>
                <w:rFonts w:ascii="Arial" w:eastAsia="Arial Narrow" w:hAnsi="Arial" w:cs="Arial"/>
                <w:sz w:val="18"/>
                <w:szCs w:val="18"/>
                <w:lang w:val="en-US"/>
              </w:rPr>
            </w:pPr>
          </w:p>
        </w:tc>
        <w:tc>
          <w:tcPr>
            <w:tcW w:w="1890" w:type="dxa"/>
          </w:tcPr>
          <w:p w14:paraId="22C34611"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ILO</w:t>
            </w:r>
          </w:p>
        </w:tc>
        <w:tc>
          <w:tcPr>
            <w:tcW w:w="5220" w:type="dxa"/>
          </w:tcPr>
          <w:p w14:paraId="3863AFD3"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Ms. Ekaterine Karchkhadze, National Coordinator</w:t>
            </w:r>
          </w:p>
        </w:tc>
        <w:tc>
          <w:tcPr>
            <w:tcW w:w="2520" w:type="dxa"/>
          </w:tcPr>
          <w:p w14:paraId="635D0D96" w14:textId="77777777" w:rsidR="0089000E" w:rsidRPr="00872356" w:rsidRDefault="0089000E" w:rsidP="00CE75D2">
            <w:pPr>
              <w:spacing w:after="60" w:line="240" w:lineRule="auto"/>
              <w:rPr>
                <w:rFonts w:ascii="Arial" w:eastAsia="Arial Narrow" w:hAnsi="Arial" w:cs="Arial"/>
                <w:sz w:val="18"/>
                <w:szCs w:val="18"/>
                <w:lang w:val="en-US"/>
              </w:rPr>
            </w:pPr>
          </w:p>
        </w:tc>
      </w:tr>
      <w:tr w:rsidR="0089000E" w:rsidRPr="00872356" w14:paraId="4FFA8BE0" w14:textId="77777777" w:rsidTr="00CE75D2">
        <w:trPr>
          <w:jc w:val="center"/>
        </w:trPr>
        <w:tc>
          <w:tcPr>
            <w:tcW w:w="625" w:type="dxa"/>
          </w:tcPr>
          <w:p w14:paraId="24142DBE" w14:textId="77777777" w:rsidR="0089000E" w:rsidRPr="00872356" w:rsidRDefault="0089000E">
            <w:pPr>
              <w:numPr>
                <w:ilvl w:val="0"/>
                <w:numId w:val="25"/>
              </w:numPr>
              <w:pBdr>
                <w:top w:val="nil"/>
                <w:left w:val="nil"/>
                <w:bottom w:val="nil"/>
                <w:right w:val="nil"/>
                <w:between w:val="nil"/>
              </w:pBdr>
              <w:spacing w:after="60" w:line="240" w:lineRule="auto"/>
              <w:jc w:val="center"/>
              <w:rPr>
                <w:rFonts w:ascii="Arial" w:eastAsia="Arial Narrow" w:hAnsi="Arial" w:cs="Arial"/>
                <w:sz w:val="18"/>
                <w:szCs w:val="18"/>
                <w:lang w:val="en-US"/>
              </w:rPr>
            </w:pPr>
          </w:p>
        </w:tc>
        <w:tc>
          <w:tcPr>
            <w:tcW w:w="1890" w:type="dxa"/>
          </w:tcPr>
          <w:p w14:paraId="352BAABD"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Sub-Regional PDA</w:t>
            </w:r>
          </w:p>
        </w:tc>
        <w:tc>
          <w:tcPr>
            <w:tcW w:w="5220" w:type="dxa"/>
          </w:tcPr>
          <w:p w14:paraId="6741F0E5" w14:textId="162872CE"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Mr. Oleh Protsy</w:t>
            </w:r>
            <w:r w:rsidR="00EC1BD4">
              <w:rPr>
                <w:rFonts w:ascii="Arial" w:eastAsia="Arial Narrow" w:hAnsi="Arial" w:cs="Arial"/>
                <w:sz w:val="18"/>
                <w:szCs w:val="18"/>
                <w:lang w:val="en-US"/>
              </w:rPr>
              <w:t>k</w:t>
            </w:r>
            <w:r w:rsidRPr="00872356">
              <w:rPr>
                <w:rFonts w:ascii="Arial" w:eastAsia="Arial Narrow" w:hAnsi="Arial" w:cs="Arial"/>
                <w:sz w:val="18"/>
                <w:szCs w:val="18"/>
                <w:lang w:val="en-US"/>
              </w:rPr>
              <w:t>, Peace and Development Advisor</w:t>
            </w:r>
          </w:p>
        </w:tc>
        <w:tc>
          <w:tcPr>
            <w:tcW w:w="2520" w:type="dxa"/>
          </w:tcPr>
          <w:p w14:paraId="67C37208" w14:textId="77777777" w:rsidR="0089000E" w:rsidRPr="00872356" w:rsidRDefault="0089000E" w:rsidP="00CE75D2">
            <w:pPr>
              <w:spacing w:after="60" w:line="240" w:lineRule="auto"/>
              <w:rPr>
                <w:rFonts w:ascii="Arial" w:eastAsia="Arial Narrow" w:hAnsi="Arial" w:cs="Arial"/>
                <w:sz w:val="18"/>
                <w:szCs w:val="18"/>
                <w:lang w:val="en-US"/>
              </w:rPr>
            </w:pPr>
          </w:p>
        </w:tc>
      </w:tr>
      <w:tr w:rsidR="0089000E" w:rsidRPr="00872356" w14:paraId="08541E84" w14:textId="77777777" w:rsidTr="00CE75D2">
        <w:trPr>
          <w:jc w:val="center"/>
        </w:trPr>
        <w:tc>
          <w:tcPr>
            <w:tcW w:w="7735" w:type="dxa"/>
            <w:gridSpan w:val="3"/>
            <w:shd w:val="clear" w:color="auto" w:fill="F2F2F2"/>
          </w:tcPr>
          <w:p w14:paraId="59D4EA96"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I</w:t>
            </w:r>
            <w:r w:rsidRPr="00872356">
              <w:rPr>
                <w:rFonts w:ascii="Arial" w:eastAsia="Arial Narrow" w:hAnsi="Arial" w:cs="Arial"/>
                <w:b/>
                <w:sz w:val="18"/>
                <w:szCs w:val="18"/>
                <w:lang w:val="en-US"/>
              </w:rPr>
              <w:t>NTERNATIONAL DEVELOPMENT PARTNERS</w:t>
            </w:r>
          </w:p>
        </w:tc>
        <w:tc>
          <w:tcPr>
            <w:tcW w:w="2520" w:type="dxa"/>
            <w:shd w:val="clear" w:color="auto" w:fill="F2F2F2"/>
          </w:tcPr>
          <w:p w14:paraId="58387101" w14:textId="77777777" w:rsidR="0089000E" w:rsidRPr="00872356" w:rsidRDefault="0089000E" w:rsidP="00CE75D2">
            <w:pPr>
              <w:spacing w:after="60" w:line="240" w:lineRule="auto"/>
              <w:rPr>
                <w:rFonts w:ascii="Arial" w:eastAsia="Arial Narrow" w:hAnsi="Arial" w:cs="Arial"/>
                <w:sz w:val="18"/>
                <w:szCs w:val="18"/>
                <w:lang w:val="en-US"/>
              </w:rPr>
            </w:pPr>
          </w:p>
        </w:tc>
      </w:tr>
      <w:tr w:rsidR="0089000E" w:rsidRPr="00872356" w14:paraId="2285B5BF" w14:textId="77777777" w:rsidTr="00CE75D2">
        <w:trPr>
          <w:jc w:val="center"/>
        </w:trPr>
        <w:tc>
          <w:tcPr>
            <w:tcW w:w="625" w:type="dxa"/>
          </w:tcPr>
          <w:p w14:paraId="1E2357B1" w14:textId="77777777" w:rsidR="0089000E" w:rsidRPr="00872356" w:rsidRDefault="0089000E">
            <w:pPr>
              <w:numPr>
                <w:ilvl w:val="0"/>
                <w:numId w:val="25"/>
              </w:numPr>
              <w:pBdr>
                <w:top w:val="nil"/>
                <w:left w:val="nil"/>
                <w:bottom w:val="nil"/>
                <w:right w:val="nil"/>
                <w:between w:val="nil"/>
              </w:pBdr>
              <w:spacing w:after="60" w:line="240" w:lineRule="auto"/>
              <w:jc w:val="center"/>
              <w:rPr>
                <w:rFonts w:ascii="Arial" w:eastAsia="Arial Narrow" w:hAnsi="Arial" w:cs="Arial"/>
                <w:sz w:val="18"/>
                <w:szCs w:val="18"/>
                <w:lang w:val="en-US"/>
              </w:rPr>
            </w:pPr>
          </w:p>
        </w:tc>
        <w:tc>
          <w:tcPr>
            <w:tcW w:w="1890" w:type="dxa"/>
          </w:tcPr>
          <w:p w14:paraId="4CE7DB72"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Asian Development Bank</w:t>
            </w:r>
          </w:p>
        </w:tc>
        <w:tc>
          <w:tcPr>
            <w:tcW w:w="5220" w:type="dxa"/>
          </w:tcPr>
          <w:p w14:paraId="75DA7C74" w14:textId="77777777" w:rsidR="0089000E" w:rsidRPr="00872356" w:rsidRDefault="0089000E">
            <w:pPr>
              <w:numPr>
                <w:ilvl w:val="2"/>
                <w:numId w:val="25"/>
              </w:numPr>
              <w:pBdr>
                <w:top w:val="nil"/>
                <w:left w:val="nil"/>
                <w:bottom w:val="nil"/>
                <w:right w:val="nil"/>
                <w:between w:val="nil"/>
              </w:pBdr>
              <w:spacing w:after="60" w:line="240" w:lineRule="auto"/>
              <w:ind w:left="252" w:hanging="108"/>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Mr. Anders Pettersson, Deputy Country Director</w:t>
            </w:r>
          </w:p>
          <w:p w14:paraId="59E55863" w14:textId="77777777" w:rsidR="0089000E" w:rsidRPr="00872356" w:rsidRDefault="0089000E">
            <w:pPr>
              <w:numPr>
                <w:ilvl w:val="2"/>
                <w:numId w:val="25"/>
              </w:numPr>
              <w:pBdr>
                <w:top w:val="nil"/>
                <w:left w:val="nil"/>
                <w:bottom w:val="nil"/>
                <w:right w:val="nil"/>
                <w:between w:val="nil"/>
              </w:pBdr>
              <w:spacing w:after="60" w:line="240" w:lineRule="auto"/>
              <w:ind w:left="252" w:hanging="108"/>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 xml:space="preserve">Mr. George </w:t>
            </w:r>
            <w:proofErr w:type="spellStart"/>
            <w:r w:rsidRPr="00872356">
              <w:rPr>
                <w:rFonts w:ascii="Arial" w:eastAsia="Arial Narrow" w:hAnsi="Arial" w:cs="Arial"/>
                <w:color w:val="000000"/>
                <w:sz w:val="18"/>
                <w:szCs w:val="18"/>
                <w:lang w:val="en-US"/>
              </w:rPr>
              <w:t>Luarsabishvili</w:t>
            </w:r>
            <w:proofErr w:type="spellEnd"/>
            <w:r w:rsidRPr="00872356">
              <w:rPr>
                <w:rFonts w:ascii="Arial" w:eastAsia="Arial Narrow" w:hAnsi="Arial" w:cs="Arial"/>
                <w:color w:val="000000"/>
                <w:sz w:val="18"/>
                <w:szCs w:val="18"/>
                <w:lang w:val="en-US"/>
              </w:rPr>
              <w:t xml:space="preserve"> - Senior Economics Officer</w:t>
            </w:r>
          </w:p>
        </w:tc>
        <w:tc>
          <w:tcPr>
            <w:tcW w:w="2520" w:type="dxa"/>
          </w:tcPr>
          <w:p w14:paraId="4E7CBDAF" w14:textId="77777777" w:rsidR="0089000E" w:rsidRPr="00872356" w:rsidRDefault="0089000E" w:rsidP="00CE75D2">
            <w:pPr>
              <w:spacing w:after="60" w:line="240" w:lineRule="auto"/>
              <w:rPr>
                <w:rFonts w:ascii="Arial" w:eastAsia="Arial Narrow" w:hAnsi="Arial" w:cs="Arial"/>
                <w:sz w:val="18"/>
                <w:szCs w:val="18"/>
                <w:lang w:val="en-US"/>
              </w:rPr>
            </w:pPr>
          </w:p>
        </w:tc>
      </w:tr>
      <w:tr w:rsidR="0089000E" w:rsidRPr="00872356" w14:paraId="331A2ABF" w14:textId="77777777" w:rsidTr="00CE75D2">
        <w:trPr>
          <w:jc w:val="center"/>
        </w:trPr>
        <w:tc>
          <w:tcPr>
            <w:tcW w:w="625" w:type="dxa"/>
          </w:tcPr>
          <w:p w14:paraId="7E9A2BB0" w14:textId="77777777" w:rsidR="0089000E" w:rsidRPr="00872356" w:rsidRDefault="0089000E">
            <w:pPr>
              <w:numPr>
                <w:ilvl w:val="0"/>
                <w:numId w:val="25"/>
              </w:numPr>
              <w:pBdr>
                <w:top w:val="nil"/>
                <w:left w:val="nil"/>
                <w:bottom w:val="nil"/>
                <w:right w:val="nil"/>
                <w:between w:val="nil"/>
              </w:pBdr>
              <w:spacing w:after="60" w:line="240" w:lineRule="auto"/>
              <w:jc w:val="center"/>
              <w:rPr>
                <w:rFonts w:ascii="Arial" w:eastAsia="Arial Narrow" w:hAnsi="Arial" w:cs="Arial"/>
                <w:sz w:val="18"/>
                <w:szCs w:val="18"/>
                <w:lang w:val="en-US"/>
              </w:rPr>
            </w:pPr>
          </w:p>
        </w:tc>
        <w:tc>
          <w:tcPr>
            <w:tcW w:w="1890" w:type="dxa"/>
          </w:tcPr>
          <w:p w14:paraId="7B8AEDD4"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World Bank</w:t>
            </w:r>
          </w:p>
        </w:tc>
        <w:tc>
          <w:tcPr>
            <w:tcW w:w="5220" w:type="dxa"/>
          </w:tcPr>
          <w:p w14:paraId="1BD2D7A0" w14:textId="77777777" w:rsidR="0089000E" w:rsidRPr="00872356" w:rsidRDefault="0089000E">
            <w:pPr>
              <w:numPr>
                <w:ilvl w:val="2"/>
                <w:numId w:val="25"/>
              </w:numPr>
              <w:pBdr>
                <w:top w:val="nil"/>
                <w:left w:val="nil"/>
                <w:bottom w:val="nil"/>
                <w:right w:val="nil"/>
                <w:between w:val="nil"/>
              </w:pBdr>
              <w:spacing w:after="60" w:line="240" w:lineRule="auto"/>
              <w:ind w:left="252" w:hanging="108"/>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 xml:space="preserve">Ms. Anna </w:t>
            </w:r>
            <w:proofErr w:type="spellStart"/>
            <w:r w:rsidRPr="00872356">
              <w:rPr>
                <w:rFonts w:ascii="Arial" w:eastAsia="Arial Narrow" w:hAnsi="Arial" w:cs="Arial"/>
                <w:color w:val="000000"/>
                <w:sz w:val="18"/>
                <w:szCs w:val="18"/>
                <w:lang w:val="en-US"/>
              </w:rPr>
              <w:t>Berdzenadze</w:t>
            </w:r>
            <w:proofErr w:type="spellEnd"/>
            <w:r w:rsidRPr="00872356">
              <w:rPr>
                <w:rFonts w:ascii="Arial" w:eastAsia="Arial Narrow" w:hAnsi="Arial" w:cs="Arial"/>
                <w:color w:val="000000"/>
                <w:sz w:val="18"/>
                <w:szCs w:val="18"/>
                <w:lang w:val="en-US"/>
              </w:rPr>
              <w:t>, Education Specialist</w:t>
            </w:r>
          </w:p>
          <w:p w14:paraId="02A6E77A" w14:textId="77777777" w:rsidR="0089000E" w:rsidRPr="00872356" w:rsidRDefault="0089000E">
            <w:pPr>
              <w:numPr>
                <w:ilvl w:val="2"/>
                <w:numId w:val="25"/>
              </w:numPr>
              <w:pBdr>
                <w:top w:val="nil"/>
                <w:left w:val="nil"/>
                <w:bottom w:val="nil"/>
                <w:right w:val="nil"/>
                <w:between w:val="nil"/>
              </w:pBdr>
              <w:spacing w:after="60" w:line="240" w:lineRule="auto"/>
              <w:ind w:left="252" w:hanging="108"/>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 xml:space="preserve">Ms. Irina </w:t>
            </w:r>
            <w:proofErr w:type="spellStart"/>
            <w:r w:rsidRPr="00872356">
              <w:rPr>
                <w:rFonts w:ascii="Arial" w:eastAsia="Arial Narrow" w:hAnsi="Arial" w:cs="Arial"/>
                <w:color w:val="000000"/>
                <w:sz w:val="18"/>
                <w:szCs w:val="18"/>
                <w:lang w:val="en-US"/>
              </w:rPr>
              <w:t>Gordeladze</w:t>
            </w:r>
            <w:proofErr w:type="spellEnd"/>
            <w:r w:rsidRPr="00872356">
              <w:rPr>
                <w:rFonts w:ascii="Arial" w:eastAsia="Arial Narrow" w:hAnsi="Arial" w:cs="Arial"/>
                <w:color w:val="000000"/>
                <w:sz w:val="18"/>
                <w:szCs w:val="18"/>
                <w:lang w:val="en-US"/>
              </w:rPr>
              <w:t>, Consultant, Governance</w:t>
            </w:r>
          </w:p>
        </w:tc>
        <w:tc>
          <w:tcPr>
            <w:tcW w:w="2520" w:type="dxa"/>
          </w:tcPr>
          <w:p w14:paraId="580AD855" w14:textId="77777777" w:rsidR="0089000E" w:rsidRPr="00872356" w:rsidRDefault="0089000E" w:rsidP="00CE75D2">
            <w:pPr>
              <w:spacing w:after="60" w:line="240" w:lineRule="auto"/>
              <w:rPr>
                <w:rFonts w:ascii="Arial" w:eastAsia="Arial Narrow" w:hAnsi="Arial" w:cs="Arial"/>
                <w:sz w:val="18"/>
                <w:szCs w:val="18"/>
                <w:lang w:val="en-US"/>
              </w:rPr>
            </w:pPr>
          </w:p>
        </w:tc>
      </w:tr>
      <w:tr w:rsidR="0089000E" w:rsidRPr="00872356" w14:paraId="40A2BAA4" w14:textId="77777777" w:rsidTr="00CE75D2">
        <w:trPr>
          <w:jc w:val="center"/>
        </w:trPr>
        <w:tc>
          <w:tcPr>
            <w:tcW w:w="625" w:type="dxa"/>
          </w:tcPr>
          <w:p w14:paraId="0DE6A127" w14:textId="77777777" w:rsidR="0089000E" w:rsidRPr="00872356" w:rsidRDefault="0089000E">
            <w:pPr>
              <w:numPr>
                <w:ilvl w:val="0"/>
                <w:numId w:val="25"/>
              </w:numPr>
              <w:pBdr>
                <w:top w:val="nil"/>
                <w:left w:val="nil"/>
                <w:bottom w:val="nil"/>
                <w:right w:val="nil"/>
                <w:between w:val="nil"/>
              </w:pBdr>
              <w:spacing w:after="60" w:line="240" w:lineRule="auto"/>
              <w:jc w:val="center"/>
              <w:rPr>
                <w:rFonts w:ascii="Arial" w:eastAsia="Arial Narrow" w:hAnsi="Arial" w:cs="Arial"/>
                <w:sz w:val="18"/>
                <w:szCs w:val="18"/>
                <w:lang w:val="en-US"/>
              </w:rPr>
            </w:pPr>
          </w:p>
        </w:tc>
        <w:tc>
          <w:tcPr>
            <w:tcW w:w="1890" w:type="dxa"/>
          </w:tcPr>
          <w:p w14:paraId="63C11EBF"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EU</w:t>
            </w:r>
          </w:p>
        </w:tc>
        <w:tc>
          <w:tcPr>
            <w:tcW w:w="5220" w:type="dxa"/>
          </w:tcPr>
          <w:p w14:paraId="02C56D77"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Deputy Head of Mission</w:t>
            </w:r>
          </w:p>
        </w:tc>
        <w:tc>
          <w:tcPr>
            <w:tcW w:w="2520" w:type="dxa"/>
          </w:tcPr>
          <w:p w14:paraId="6B052D2B" w14:textId="77777777" w:rsidR="0089000E" w:rsidRPr="00872356" w:rsidRDefault="0089000E" w:rsidP="00CE75D2">
            <w:pPr>
              <w:spacing w:after="60" w:line="240" w:lineRule="auto"/>
              <w:rPr>
                <w:rFonts w:ascii="Arial" w:eastAsia="Arial Narrow" w:hAnsi="Arial" w:cs="Arial"/>
                <w:sz w:val="18"/>
                <w:szCs w:val="18"/>
                <w:lang w:val="en-US"/>
              </w:rPr>
            </w:pPr>
          </w:p>
        </w:tc>
      </w:tr>
      <w:tr w:rsidR="0089000E" w:rsidRPr="00872356" w14:paraId="3D4361C4" w14:textId="77777777" w:rsidTr="00CE75D2">
        <w:trPr>
          <w:jc w:val="center"/>
        </w:trPr>
        <w:tc>
          <w:tcPr>
            <w:tcW w:w="625" w:type="dxa"/>
          </w:tcPr>
          <w:p w14:paraId="3DDF0543" w14:textId="77777777" w:rsidR="0089000E" w:rsidRPr="00872356" w:rsidRDefault="0089000E">
            <w:pPr>
              <w:numPr>
                <w:ilvl w:val="0"/>
                <w:numId w:val="25"/>
              </w:numPr>
              <w:pBdr>
                <w:top w:val="nil"/>
                <w:left w:val="nil"/>
                <w:bottom w:val="nil"/>
                <w:right w:val="nil"/>
                <w:between w:val="nil"/>
              </w:pBdr>
              <w:spacing w:after="60" w:line="240" w:lineRule="auto"/>
              <w:jc w:val="center"/>
              <w:rPr>
                <w:rFonts w:ascii="Arial" w:eastAsia="Arial Narrow" w:hAnsi="Arial" w:cs="Arial"/>
                <w:sz w:val="18"/>
                <w:szCs w:val="18"/>
                <w:lang w:val="en-US"/>
              </w:rPr>
            </w:pPr>
          </w:p>
        </w:tc>
        <w:tc>
          <w:tcPr>
            <w:tcW w:w="1890" w:type="dxa"/>
          </w:tcPr>
          <w:p w14:paraId="2FD9B375"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SIDA</w:t>
            </w:r>
          </w:p>
        </w:tc>
        <w:tc>
          <w:tcPr>
            <w:tcW w:w="5220" w:type="dxa"/>
          </w:tcPr>
          <w:p w14:paraId="4DC65A5B" w14:textId="77777777" w:rsidR="0089000E" w:rsidRPr="00872356" w:rsidRDefault="0089000E">
            <w:pPr>
              <w:numPr>
                <w:ilvl w:val="2"/>
                <w:numId w:val="25"/>
              </w:numPr>
              <w:pBdr>
                <w:top w:val="nil"/>
                <w:left w:val="nil"/>
                <w:bottom w:val="nil"/>
                <w:right w:val="nil"/>
                <w:between w:val="nil"/>
              </w:pBdr>
              <w:spacing w:after="60" w:line="240" w:lineRule="auto"/>
              <w:ind w:left="252" w:hanging="108"/>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Mr. Kakha Khimshiashvili, Program Officer</w:t>
            </w:r>
          </w:p>
          <w:p w14:paraId="4D854081" w14:textId="77777777" w:rsidR="0089000E" w:rsidRPr="00872356" w:rsidRDefault="0089000E">
            <w:pPr>
              <w:numPr>
                <w:ilvl w:val="2"/>
                <w:numId w:val="25"/>
              </w:numPr>
              <w:pBdr>
                <w:top w:val="nil"/>
                <w:left w:val="nil"/>
                <w:bottom w:val="nil"/>
                <w:right w:val="nil"/>
                <w:between w:val="nil"/>
              </w:pBdr>
              <w:spacing w:after="60" w:line="240" w:lineRule="auto"/>
              <w:ind w:left="252" w:hanging="108"/>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Ms. Eva Atterlov Frissell</w:t>
            </w:r>
          </w:p>
        </w:tc>
        <w:tc>
          <w:tcPr>
            <w:tcW w:w="2520" w:type="dxa"/>
          </w:tcPr>
          <w:p w14:paraId="0C0880D7" w14:textId="77777777" w:rsidR="0089000E" w:rsidRPr="00872356" w:rsidRDefault="0089000E" w:rsidP="00CE75D2">
            <w:pPr>
              <w:spacing w:after="60" w:line="240" w:lineRule="auto"/>
              <w:rPr>
                <w:rFonts w:ascii="Arial" w:eastAsia="Arial Narrow" w:hAnsi="Arial" w:cs="Arial"/>
                <w:sz w:val="18"/>
                <w:szCs w:val="18"/>
                <w:lang w:val="en-US"/>
              </w:rPr>
            </w:pPr>
          </w:p>
        </w:tc>
      </w:tr>
      <w:tr w:rsidR="0089000E" w:rsidRPr="00872356" w14:paraId="7FBC9D12" w14:textId="77777777" w:rsidTr="00CE75D2">
        <w:trPr>
          <w:jc w:val="center"/>
        </w:trPr>
        <w:tc>
          <w:tcPr>
            <w:tcW w:w="625" w:type="dxa"/>
          </w:tcPr>
          <w:p w14:paraId="5D0A75BE" w14:textId="77777777" w:rsidR="0089000E" w:rsidRPr="00872356" w:rsidRDefault="0089000E">
            <w:pPr>
              <w:numPr>
                <w:ilvl w:val="0"/>
                <w:numId w:val="25"/>
              </w:numPr>
              <w:pBdr>
                <w:top w:val="nil"/>
                <w:left w:val="nil"/>
                <w:bottom w:val="nil"/>
                <w:right w:val="nil"/>
                <w:between w:val="nil"/>
              </w:pBdr>
              <w:spacing w:after="60" w:line="240" w:lineRule="auto"/>
              <w:jc w:val="center"/>
              <w:rPr>
                <w:rFonts w:ascii="Arial" w:eastAsia="Arial Narrow" w:hAnsi="Arial" w:cs="Arial"/>
                <w:sz w:val="18"/>
                <w:szCs w:val="18"/>
                <w:lang w:val="en-US"/>
              </w:rPr>
            </w:pPr>
          </w:p>
        </w:tc>
        <w:tc>
          <w:tcPr>
            <w:tcW w:w="1890" w:type="dxa"/>
          </w:tcPr>
          <w:p w14:paraId="7553D62F"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FCDO</w:t>
            </w:r>
          </w:p>
        </w:tc>
        <w:tc>
          <w:tcPr>
            <w:tcW w:w="5220" w:type="dxa"/>
          </w:tcPr>
          <w:p w14:paraId="2C4CB2F3"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Mr. Chris Reilly, Head of </w:t>
            </w:r>
            <w:proofErr w:type="spellStart"/>
            <w:r w:rsidRPr="00872356">
              <w:rPr>
                <w:rFonts w:ascii="Arial" w:eastAsia="Arial Narrow" w:hAnsi="Arial" w:cs="Arial"/>
                <w:sz w:val="18"/>
                <w:szCs w:val="18"/>
                <w:lang w:val="en-US"/>
              </w:rPr>
              <w:t>Programmes</w:t>
            </w:r>
            <w:proofErr w:type="spellEnd"/>
          </w:p>
        </w:tc>
        <w:tc>
          <w:tcPr>
            <w:tcW w:w="2520" w:type="dxa"/>
          </w:tcPr>
          <w:p w14:paraId="1579E115" w14:textId="77777777" w:rsidR="0089000E" w:rsidRPr="00872356" w:rsidRDefault="0089000E" w:rsidP="00CE75D2">
            <w:pPr>
              <w:spacing w:after="60" w:line="240" w:lineRule="auto"/>
              <w:rPr>
                <w:rFonts w:ascii="Arial" w:eastAsia="Arial Narrow" w:hAnsi="Arial" w:cs="Arial"/>
                <w:sz w:val="18"/>
                <w:szCs w:val="18"/>
                <w:lang w:val="en-US"/>
              </w:rPr>
            </w:pPr>
          </w:p>
        </w:tc>
      </w:tr>
      <w:tr w:rsidR="0089000E" w:rsidRPr="00872356" w14:paraId="5270B6AB" w14:textId="77777777" w:rsidTr="00CE75D2">
        <w:trPr>
          <w:jc w:val="center"/>
        </w:trPr>
        <w:tc>
          <w:tcPr>
            <w:tcW w:w="625" w:type="dxa"/>
          </w:tcPr>
          <w:p w14:paraId="01E2AF75" w14:textId="77777777" w:rsidR="0089000E" w:rsidRPr="00872356" w:rsidRDefault="0089000E">
            <w:pPr>
              <w:numPr>
                <w:ilvl w:val="0"/>
                <w:numId w:val="25"/>
              </w:numPr>
              <w:pBdr>
                <w:top w:val="nil"/>
                <w:left w:val="nil"/>
                <w:bottom w:val="nil"/>
                <w:right w:val="nil"/>
                <w:between w:val="nil"/>
              </w:pBdr>
              <w:spacing w:after="60" w:line="240" w:lineRule="auto"/>
              <w:jc w:val="center"/>
              <w:rPr>
                <w:rFonts w:ascii="Arial" w:eastAsia="Arial Narrow" w:hAnsi="Arial" w:cs="Arial"/>
                <w:sz w:val="18"/>
                <w:szCs w:val="18"/>
                <w:lang w:val="en-US"/>
              </w:rPr>
            </w:pPr>
          </w:p>
        </w:tc>
        <w:tc>
          <w:tcPr>
            <w:tcW w:w="1890" w:type="dxa"/>
          </w:tcPr>
          <w:p w14:paraId="7071CEFA"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UK Embassy</w:t>
            </w:r>
          </w:p>
        </w:tc>
        <w:tc>
          <w:tcPr>
            <w:tcW w:w="5220" w:type="dxa"/>
          </w:tcPr>
          <w:p w14:paraId="591E44DB"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color w:val="000000"/>
                <w:sz w:val="18"/>
                <w:szCs w:val="18"/>
                <w:highlight w:val="white"/>
                <w:lang w:val="en-US"/>
              </w:rPr>
              <w:t xml:space="preserve">Ms. </w:t>
            </w:r>
            <w:r w:rsidRPr="00872356">
              <w:rPr>
                <w:rFonts w:ascii="Arial" w:eastAsia="Arial Narrow" w:hAnsi="Arial" w:cs="Arial"/>
                <w:sz w:val="18"/>
                <w:szCs w:val="18"/>
                <w:lang w:val="en-US"/>
              </w:rPr>
              <w:t xml:space="preserve">Zurab </w:t>
            </w:r>
            <w:proofErr w:type="spellStart"/>
            <w:r w:rsidRPr="00872356">
              <w:rPr>
                <w:rFonts w:ascii="Arial" w:eastAsia="Arial Narrow" w:hAnsi="Arial" w:cs="Arial"/>
                <w:sz w:val="18"/>
                <w:szCs w:val="18"/>
                <w:lang w:val="en-US"/>
              </w:rPr>
              <w:t>Khrikadze</w:t>
            </w:r>
            <w:proofErr w:type="spellEnd"/>
            <w:r w:rsidRPr="00872356">
              <w:rPr>
                <w:rFonts w:ascii="Arial" w:eastAsia="Arial Narrow" w:hAnsi="Arial" w:cs="Arial"/>
                <w:sz w:val="18"/>
                <w:szCs w:val="18"/>
                <w:lang w:val="en-US"/>
              </w:rPr>
              <w:t xml:space="preserve">, </w:t>
            </w:r>
            <w:proofErr w:type="spellStart"/>
            <w:r w:rsidRPr="00872356">
              <w:rPr>
                <w:rFonts w:ascii="Arial" w:eastAsia="Arial Narrow" w:hAnsi="Arial" w:cs="Arial"/>
                <w:sz w:val="18"/>
                <w:szCs w:val="18"/>
                <w:lang w:val="en-US"/>
              </w:rPr>
              <w:t>Programme</w:t>
            </w:r>
            <w:proofErr w:type="spellEnd"/>
            <w:r w:rsidRPr="00872356">
              <w:rPr>
                <w:rFonts w:ascii="Arial" w:eastAsia="Arial Narrow" w:hAnsi="Arial" w:cs="Arial"/>
                <w:sz w:val="18"/>
                <w:szCs w:val="18"/>
                <w:lang w:val="en-US"/>
              </w:rPr>
              <w:t xml:space="preserve"> Officer</w:t>
            </w:r>
          </w:p>
        </w:tc>
        <w:tc>
          <w:tcPr>
            <w:tcW w:w="2520" w:type="dxa"/>
          </w:tcPr>
          <w:p w14:paraId="79447606" w14:textId="77777777" w:rsidR="0089000E" w:rsidRPr="00872356" w:rsidRDefault="0089000E" w:rsidP="00CE75D2">
            <w:pPr>
              <w:spacing w:after="60" w:line="240" w:lineRule="auto"/>
              <w:rPr>
                <w:rFonts w:ascii="Arial" w:eastAsia="Arial Narrow" w:hAnsi="Arial" w:cs="Arial"/>
                <w:color w:val="000000"/>
                <w:sz w:val="18"/>
                <w:szCs w:val="18"/>
                <w:highlight w:val="white"/>
                <w:lang w:val="en-US"/>
              </w:rPr>
            </w:pPr>
          </w:p>
        </w:tc>
      </w:tr>
      <w:tr w:rsidR="0089000E" w:rsidRPr="00872356" w14:paraId="1B7EC7BA" w14:textId="77777777" w:rsidTr="00CE75D2">
        <w:trPr>
          <w:jc w:val="center"/>
        </w:trPr>
        <w:tc>
          <w:tcPr>
            <w:tcW w:w="625" w:type="dxa"/>
          </w:tcPr>
          <w:p w14:paraId="491CACF1" w14:textId="77777777" w:rsidR="0089000E" w:rsidRPr="00872356" w:rsidRDefault="0089000E">
            <w:pPr>
              <w:numPr>
                <w:ilvl w:val="0"/>
                <w:numId w:val="25"/>
              </w:numPr>
              <w:pBdr>
                <w:top w:val="nil"/>
                <w:left w:val="nil"/>
                <w:bottom w:val="nil"/>
                <w:right w:val="nil"/>
                <w:between w:val="nil"/>
              </w:pBdr>
              <w:spacing w:after="60" w:line="240" w:lineRule="auto"/>
              <w:jc w:val="center"/>
              <w:rPr>
                <w:rFonts w:ascii="Arial" w:eastAsia="Arial Narrow" w:hAnsi="Arial" w:cs="Arial"/>
                <w:sz w:val="18"/>
                <w:szCs w:val="18"/>
                <w:lang w:val="en-US"/>
              </w:rPr>
            </w:pPr>
          </w:p>
        </w:tc>
        <w:tc>
          <w:tcPr>
            <w:tcW w:w="1890" w:type="dxa"/>
          </w:tcPr>
          <w:p w14:paraId="6C2365D3"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Swiss Development Cooperation (SDC)</w:t>
            </w:r>
          </w:p>
        </w:tc>
        <w:tc>
          <w:tcPr>
            <w:tcW w:w="5220" w:type="dxa"/>
          </w:tcPr>
          <w:p w14:paraId="25064C69"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Ms. Beka </w:t>
            </w:r>
            <w:proofErr w:type="spellStart"/>
            <w:r w:rsidRPr="00872356">
              <w:rPr>
                <w:rFonts w:ascii="Arial" w:eastAsia="Arial Narrow" w:hAnsi="Arial" w:cs="Arial"/>
                <w:sz w:val="18"/>
                <w:szCs w:val="18"/>
                <w:lang w:val="en-US"/>
              </w:rPr>
              <w:t>Tagauri</w:t>
            </w:r>
            <w:proofErr w:type="spellEnd"/>
          </w:p>
        </w:tc>
        <w:tc>
          <w:tcPr>
            <w:tcW w:w="2520" w:type="dxa"/>
          </w:tcPr>
          <w:p w14:paraId="7DAE1C40" w14:textId="77777777" w:rsidR="0089000E" w:rsidRPr="00872356" w:rsidRDefault="0089000E" w:rsidP="00CE75D2">
            <w:pPr>
              <w:spacing w:after="60" w:line="240" w:lineRule="auto"/>
              <w:rPr>
                <w:rFonts w:ascii="Arial" w:eastAsia="Arial Narrow" w:hAnsi="Arial" w:cs="Arial"/>
                <w:sz w:val="18"/>
                <w:szCs w:val="18"/>
                <w:lang w:val="en-US"/>
              </w:rPr>
            </w:pPr>
          </w:p>
        </w:tc>
      </w:tr>
      <w:tr w:rsidR="0089000E" w:rsidRPr="00872356" w14:paraId="54DCFD10" w14:textId="77777777" w:rsidTr="00CE75D2">
        <w:trPr>
          <w:jc w:val="center"/>
        </w:trPr>
        <w:tc>
          <w:tcPr>
            <w:tcW w:w="625" w:type="dxa"/>
          </w:tcPr>
          <w:p w14:paraId="69C0E370" w14:textId="77777777" w:rsidR="0089000E" w:rsidRPr="00872356" w:rsidRDefault="0089000E">
            <w:pPr>
              <w:numPr>
                <w:ilvl w:val="0"/>
                <w:numId w:val="25"/>
              </w:numPr>
              <w:pBdr>
                <w:top w:val="nil"/>
                <w:left w:val="nil"/>
                <w:bottom w:val="nil"/>
                <w:right w:val="nil"/>
                <w:between w:val="nil"/>
              </w:pBdr>
              <w:spacing w:after="60" w:line="240" w:lineRule="auto"/>
              <w:jc w:val="center"/>
              <w:rPr>
                <w:rFonts w:ascii="Arial" w:eastAsia="Arial Narrow" w:hAnsi="Arial" w:cs="Arial"/>
                <w:sz w:val="18"/>
                <w:szCs w:val="18"/>
                <w:lang w:val="en-US"/>
              </w:rPr>
            </w:pPr>
          </w:p>
        </w:tc>
        <w:tc>
          <w:tcPr>
            <w:tcW w:w="1890" w:type="dxa"/>
          </w:tcPr>
          <w:p w14:paraId="27E23AB9"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USAID</w:t>
            </w:r>
          </w:p>
        </w:tc>
        <w:tc>
          <w:tcPr>
            <w:tcW w:w="5220" w:type="dxa"/>
          </w:tcPr>
          <w:p w14:paraId="2CF3886D"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Ms. Tamara Sirbiladze, Team Leader</w:t>
            </w:r>
          </w:p>
        </w:tc>
        <w:tc>
          <w:tcPr>
            <w:tcW w:w="2520" w:type="dxa"/>
          </w:tcPr>
          <w:p w14:paraId="15C58070" w14:textId="77777777" w:rsidR="0089000E" w:rsidRPr="00872356" w:rsidRDefault="0089000E" w:rsidP="00CE75D2">
            <w:pPr>
              <w:spacing w:after="60" w:line="240" w:lineRule="auto"/>
              <w:rPr>
                <w:rFonts w:ascii="Arial" w:eastAsia="Arial Narrow" w:hAnsi="Arial" w:cs="Arial"/>
                <w:sz w:val="18"/>
                <w:szCs w:val="18"/>
                <w:lang w:val="en-US"/>
              </w:rPr>
            </w:pPr>
          </w:p>
        </w:tc>
      </w:tr>
      <w:tr w:rsidR="0089000E" w:rsidRPr="00872356" w14:paraId="3E24828A" w14:textId="77777777" w:rsidTr="00CE75D2">
        <w:trPr>
          <w:jc w:val="center"/>
        </w:trPr>
        <w:tc>
          <w:tcPr>
            <w:tcW w:w="10255" w:type="dxa"/>
            <w:gridSpan w:val="4"/>
            <w:shd w:val="clear" w:color="auto" w:fill="EDEDED"/>
          </w:tcPr>
          <w:p w14:paraId="3CE52761" w14:textId="77777777" w:rsidR="0089000E" w:rsidRPr="00872356" w:rsidRDefault="0089000E" w:rsidP="00CE75D2">
            <w:pPr>
              <w:spacing w:after="6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t>PARLIAMENT</w:t>
            </w:r>
          </w:p>
        </w:tc>
      </w:tr>
      <w:tr w:rsidR="0089000E" w:rsidRPr="00872356" w14:paraId="559DEDED" w14:textId="77777777" w:rsidTr="00CE75D2">
        <w:trPr>
          <w:jc w:val="center"/>
        </w:trPr>
        <w:tc>
          <w:tcPr>
            <w:tcW w:w="625" w:type="dxa"/>
          </w:tcPr>
          <w:p w14:paraId="19B0BADB" w14:textId="77777777" w:rsidR="0089000E" w:rsidRPr="00872356" w:rsidRDefault="0089000E">
            <w:pPr>
              <w:numPr>
                <w:ilvl w:val="0"/>
                <w:numId w:val="25"/>
              </w:numPr>
              <w:pBdr>
                <w:top w:val="nil"/>
                <w:left w:val="nil"/>
                <w:bottom w:val="nil"/>
                <w:right w:val="nil"/>
                <w:between w:val="nil"/>
              </w:pBdr>
              <w:spacing w:after="60" w:line="240" w:lineRule="auto"/>
              <w:jc w:val="center"/>
              <w:rPr>
                <w:rFonts w:ascii="Arial" w:eastAsia="Arial Narrow" w:hAnsi="Arial" w:cs="Arial"/>
                <w:sz w:val="18"/>
                <w:szCs w:val="18"/>
                <w:lang w:val="en-US"/>
              </w:rPr>
            </w:pPr>
          </w:p>
        </w:tc>
        <w:tc>
          <w:tcPr>
            <w:tcW w:w="1890" w:type="dxa"/>
          </w:tcPr>
          <w:p w14:paraId="2BFD2B6B"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Parliamentary Committee on Environmental Protection and Natural Resources</w:t>
            </w:r>
          </w:p>
        </w:tc>
        <w:tc>
          <w:tcPr>
            <w:tcW w:w="5220" w:type="dxa"/>
          </w:tcPr>
          <w:p w14:paraId="2A7762C4"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Ms. Khatia Tsilosani – Deputy Chairperson</w:t>
            </w:r>
          </w:p>
        </w:tc>
        <w:tc>
          <w:tcPr>
            <w:tcW w:w="2520" w:type="dxa"/>
          </w:tcPr>
          <w:p w14:paraId="4114CA33" w14:textId="77777777" w:rsidR="0089000E" w:rsidRPr="00872356" w:rsidRDefault="0089000E" w:rsidP="00CE75D2">
            <w:pPr>
              <w:spacing w:after="60" w:line="240" w:lineRule="auto"/>
              <w:rPr>
                <w:rFonts w:ascii="Arial" w:eastAsia="Arial Narrow" w:hAnsi="Arial" w:cs="Arial"/>
                <w:sz w:val="18"/>
                <w:szCs w:val="18"/>
                <w:lang w:val="en-US"/>
              </w:rPr>
            </w:pPr>
          </w:p>
        </w:tc>
      </w:tr>
      <w:tr w:rsidR="0089000E" w:rsidRPr="00872356" w14:paraId="03FAC224" w14:textId="77777777" w:rsidTr="00CE75D2">
        <w:trPr>
          <w:jc w:val="center"/>
        </w:trPr>
        <w:tc>
          <w:tcPr>
            <w:tcW w:w="7735" w:type="dxa"/>
            <w:gridSpan w:val="3"/>
            <w:shd w:val="clear" w:color="auto" w:fill="F2F2F2"/>
          </w:tcPr>
          <w:p w14:paraId="26BD906A" w14:textId="77777777" w:rsidR="0089000E" w:rsidRPr="00872356" w:rsidRDefault="0089000E" w:rsidP="00CE75D2">
            <w:pPr>
              <w:spacing w:after="6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t>GOVERNMENT OF GEORGIA</w:t>
            </w:r>
          </w:p>
        </w:tc>
        <w:tc>
          <w:tcPr>
            <w:tcW w:w="2520" w:type="dxa"/>
            <w:shd w:val="clear" w:color="auto" w:fill="F2F2F2"/>
          </w:tcPr>
          <w:p w14:paraId="5159FAE3" w14:textId="77777777" w:rsidR="0089000E" w:rsidRPr="00872356" w:rsidRDefault="0089000E" w:rsidP="00CE75D2">
            <w:pPr>
              <w:spacing w:after="60" w:line="240" w:lineRule="auto"/>
              <w:rPr>
                <w:rFonts w:ascii="Arial" w:eastAsia="Arial Narrow" w:hAnsi="Arial" w:cs="Arial"/>
                <w:b/>
                <w:sz w:val="18"/>
                <w:szCs w:val="18"/>
                <w:lang w:val="en-US"/>
              </w:rPr>
            </w:pPr>
          </w:p>
        </w:tc>
      </w:tr>
      <w:tr w:rsidR="0089000E" w:rsidRPr="00872356" w14:paraId="7A6C93B9" w14:textId="77777777" w:rsidTr="00CE75D2">
        <w:trPr>
          <w:jc w:val="center"/>
        </w:trPr>
        <w:tc>
          <w:tcPr>
            <w:tcW w:w="625" w:type="dxa"/>
          </w:tcPr>
          <w:p w14:paraId="45F6933A" w14:textId="77777777" w:rsidR="0089000E" w:rsidRPr="00872356" w:rsidRDefault="0089000E">
            <w:pPr>
              <w:numPr>
                <w:ilvl w:val="0"/>
                <w:numId w:val="25"/>
              </w:numPr>
              <w:pBdr>
                <w:top w:val="nil"/>
                <w:left w:val="nil"/>
                <w:bottom w:val="nil"/>
                <w:right w:val="nil"/>
                <w:between w:val="nil"/>
              </w:pBdr>
              <w:spacing w:after="60" w:line="240" w:lineRule="auto"/>
              <w:rPr>
                <w:rFonts w:ascii="Arial" w:eastAsia="Arial Narrow" w:hAnsi="Arial" w:cs="Arial"/>
                <w:sz w:val="18"/>
                <w:szCs w:val="18"/>
                <w:lang w:val="en-US"/>
              </w:rPr>
            </w:pPr>
          </w:p>
        </w:tc>
        <w:tc>
          <w:tcPr>
            <w:tcW w:w="1890" w:type="dxa"/>
          </w:tcPr>
          <w:p w14:paraId="1F7B0219"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Administration of Government</w:t>
            </w:r>
          </w:p>
        </w:tc>
        <w:tc>
          <w:tcPr>
            <w:tcW w:w="5220" w:type="dxa"/>
          </w:tcPr>
          <w:p w14:paraId="4D0C2D62" w14:textId="77777777" w:rsidR="0089000E" w:rsidRPr="00872356" w:rsidRDefault="0089000E">
            <w:pPr>
              <w:numPr>
                <w:ilvl w:val="0"/>
                <w:numId w:val="26"/>
              </w:numPr>
              <w:pBdr>
                <w:top w:val="nil"/>
                <w:left w:val="nil"/>
                <w:bottom w:val="nil"/>
                <w:right w:val="nil"/>
                <w:between w:val="nil"/>
              </w:pBdr>
              <w:spacing w:after="60" w:line="240" w:lineRule="auto"/>
              <w:ind w:left="163" w:hanging="197"/>
              <w:rPr>
                <w:rFonts w:ascii="Arial" w:eastAsia="Arial Narrow" w:hAnsi="Arial" w:cs="Arial"/>
                <w:sz w:val="18"/>
                <w:szCs w:val="18"/>
                <w:lang w:val="en-US"/>
              </w:rPr>
            </w:pPr>
            <w:r w:rsidRPr="00872356">
              <w:rPr>
                <w:rFonts w:ascii="Arial" w:eastAsia="Arial Narrow" w:hAnsi="Arial" w:cs="Arial"/>
                <w:sz w:val="18"/>
                <w:szCs w:val="18"/>
                <w:lang w:val="en-US"/>
              </w:rPr>
              <w:t>Ms. Tinatin Khatchvani, Head of the Donor Coordination Unit</w:t>
            </w:r>
          </w:p>
          <w:p w14:paraId="6735DA32" w14:textId="77777777" w:rsidR="0089000E" w:rsidRPr="00872356" w:rsidRDefault="0089000E">
            <w:pPr>
              <w:numPr>
                <w:ilvl w:val="0"/>
                <w:numId w:val="26"/>
              </w:numPr>
              <w:pBdr>
                <w:top w:val="nil"/>
                <w:left w:val="nil"/>
                <w:bottom w:val="nil"/>
                <w:right w:val="nil"/>
                <w:between w:val="nil"/>
              </w:pBdr>
              <w:spacing w:after="60" w:line="240" w:lineRule="auto"/>
              <w:ind w:left="163" w:hanging="197"/>
              <w:rPr>
                <w:rFonts w:ascii="Arial" w:eastAsia="Arial Narrow" w:hAnsi="Arial" w:cs="Arial"/>
                <w:sz w:val="18"/>
                <w:szCs w:val="18"/>
                <w:lang w:val="en-US"/>
              </w:rPr>
            </w:pPr>
            <w:r w:rsidRPr="00872356">
              <w:rPr>
                <w:rFonts w:ascii="Arial" w:eastAsia="Arial Narrow" w:hAnsi="Arial" w:cs="Arial"/>
                <w:sz w:val="18"/>
                <w:szCs w:val="18"/>
                <w:lang w:val="en-US"/>
              </w:rPr>
              <w:t xml:space="preserve">Natia Tsikaradze, Head of the Strategic Planning and Coordination Division, Inter-Agency SDG Council </w:t>
            </w:r>
          </w:p>
          <w:p w14:paraId="1800A8F4" w14:textId="77777777" w:rsidR="0089000E" w:rsidRPr="00872356" w:rsidRDefault="0089000E">
            <w:pPr>
              <w:numPr>
                <w:ilvl w:val="0"/>
                <w:numId w:val="26"/>
              </w:numPr>
              <w:pBdr>
                <w:top w:val="nil"/>
                <w:left w:val="nil"/>
                <w:bottom w:val="nil"/>
                <w:right w:val="nil"/>
                <w:between w:val="nil"/>
              </w:pBdr>
              <w:spacing w:after="60" w:line="240" w:lineRule="auto"/>
              <w:ind w:left="163" w:hanging="197"/>
              <w:rPr>
                <w:rFonts w:ascii="Arial" w:eastAsia="Arial Narrow" w:hAnsi="Arial" w:cs="Arial"/>
                <w:sz w:val="18"/>
                <w:szCs w:val="18"/>
                <w:lang w:val="en-US"/>
              </w:rPr>
            </w:pPr>
            <w:r w:rsidRPr="00872356">
              <w:rPr>
                <w:rFonts w:ascii="Arial" w:eastAsia="Arial Narrow" w:hAnsi="Arial" w:cs="Arial"/>
                <w:sz w:val="18"/>
                <w:szCs w:val="18"/>
                <w:lang w:val="en-US"/>
              </w:rPr>
              <w:t xml:space="preserve">Ana </w:t>
            </w:r>
            <w:proofErr w:type="spellStart"/>
            <w:r w:rsidRPr="00872356">
              <w:rPr>
                <w:rFonts w:ascii="Arial" w:eastAsia="Arial Narrow" w:hAnsi="Arial" w:cs="Arial"/>
                <w:sz w:val="18"/>
                <w:szCs w:val="18"/>
                <w:lang w:val="en-US"/>
              </w:rPr>
              <w:t>Barisashvili</w:t>
            </w:r>
            <w:proofErr w:type="spellEnd"/>
            <w:r w:rsidRPr="00872356">
              <w:rPr>
                <w:rFonts w:ascii="Arial" w:eastAsia="Arial Narrow" w:hAnsi="Arial" w:cs="Arial"/>
                <w:sz w:val="18"/>
                <w:szCs w:val="18"/>
                <w:lang w:val="en-US"/>
              </w:rPr>
              <w:t>, Head of the Public Administration Division</w:t>
            </w:r>
          </w:p>
          <w:p w14:paraId="6C5E449F" w14:textId="77777777" w:rsidR="0089000E" w:rsidRPr="00872356" w:rsidRDefault="0089000E">
            <w:pPr>
              <w:numPr>
                <w:ilvl w:val="0"/>
                <w:numId w:val="26"/>
              </w:numPr>
              <w:pBdr>
                <w:top w:val="nil"/>
                <w:left w:val="nil"/>
                <w:bottom w:val="nil"/>
                <w:right w:val="nil"/>
                <w:between w:val="nil"/>
              </w:pBdr>
              <w:spacing w:after="60" w:line="240" w:lineRule="auto"/>
              <w:ind w:left="163" w:hanging="197"/>
              <w:rPr>
                <w:rFonts w:ascii="Arial" w:eastAsia="Arial Narrow" w:hAnsi="Arial" w:cs="Arial"/>
                <w:sz w:val="18"/>
                <w:szCs w:val="18"/>
                <w:lang w:val="en-US"/>
              </w:rPr>
            </w:pPr>
            <w:r w:rsidRPr="00872356">
              <w:rPr>
                <w:rFonts w:ascii="Arial" w:eastAsia="Arial Narrow" w:hAnsi="Arial" w:cs="Arial"/>
                <w:sz w:val="18"/>
                <w:szCs w:val="18"/>
                <w:lang w:val="en-US"/>
              </w:rPr>
              <w:t xml:space="preserve"> Maka Peradze - Head of the Human Rights Secretariat</w:t>
            </w:r>
          </w:p>
          <w:p w14:paraId="777B7980" w14:textId="77777777" w:rsidR="0089000E" w:rsidRPr="00872356" w:rsidRDefault="0089000E">
            <w:pPr>
              <w:numPr>
                <w:ilvl w:val="0"/>
                <w:numId w:val="26"/>
              </w:numPr>
              <w:pBdr>
                <w:top w:val="nil"/>
                <w:left w:val="nil"/>
                <w:bottom w:val="nil"/>
                <w:right w:val="nil"/>
                <w:between w:val="nil"/>
              </w:pBdr>
              <w:spacing w:after="60" w:line="240" w:lineRule="auto"/>
              <w:ind w:left="163" w:hanging="197"/>
              <w:rPr>
                <w:rFonts w:ascii="Arial" w:eastAsia="Arial Narrow" w:hAnsi="Arial" w:cs="Arial"/>
                <w:sz w:val="18"/>
                <w:szCs w:val="18"/>
                <w:lang w:val="en-US"/>
              </w:rPr>
            </w:pPr>
            <w:r w:rsidRPr="00872356">
              <w:rPr>
                <w:rFonts w:ascii="Arial" w:eastAsia="Arial Narrow" w:hAnsi="Arial" w:cs="Arial"/>
                <w:sz w:val="18"/>
                <w:szCs w:val="18"/>
                <w:lang w:val="en-US"/>
              </w:rPr>
              <w:t>Eliso Shonia - Human Rights Secretariat/Head of Research and Analysis Division</w:t>
            </w:r>
          </w:p>
        </w:tc>
        <w:tc>
          <w:tcPr>
            <w:tcW w:w="2520" w:type="dxa"/>
          </w:tcPr>
          <w:p w14:paraId="56F11983" w14:textId="77777777" w:rsidR="0089000E" w:rsidRPr="00872356" w:rsidRDefault="0089000E" w:rsidP="00CE75D2">
            <w:pPr>
              <w:pBdr>
                <w:top w:val="nil"/>
                <w:left w:val="nil"/>
                <w:bottom w:val="nil"/>
                <w:right w:val="nil"/>
                <w:between w:val="nil"/>
              </w:pBdr>
              <w:spacing w:after="60" w:line="240" w:lineRule="auto"/>
              <w:rPr>
                <w:rFonts w:ascii="Arial" w:eastAsia="Arial Narrow" w:hAnsi="Arial" w:cs="Arial"/>
                <w:sz w:val="18"/>
                <w:szCs w:val="18"/>
                <w:lang w:val="en-US"/>
              </w:rPr>
            </w:pPr>
          </w:p>
        </w:tc>
      </w:tr>
      <w:tr w:rsidR="0089000E" w:rsidRPr="00872356" w14:paraId="7EE452DE" w14:textId="77777777" w:rsidTr="00CE75D2">
        <w:trPr>
          <w:jc w:val="center"/>
        </w:trPr>
        <w:tc>
          <w:tcPr>
            <w:tcW w:w="625" w:type="dxa"/>
          </w:tcPr>
          <w:p w14:paraId="326C17F2" w14:textId="77777777" w:rsidR="0089000E" w:rsidRPr="00872356" w:rsidRDefault="0089000E">
            <w:pPr>
              <w:numPr>
                <w:ilvl w:val="0"/>
                <w:numId w:val="25"/>
              </w:numPr>
              <w:pBdr>
                <w:top w:val="nil"/>
                <w:left w:val="nil"/>
                <w:bottom w:val="nil"/>
                <w:right w:val="nil"/>
                <w:between w:val="nil"/>
              </w:pBdr>
              <w:spacing w:after="60" w:line="240" w:lineRule="auto"/>
              <w:rPr>
                <w:rFonts w:ascii="Arial" w:eastAsia="Arial Narrow" w:hAnsi="Arial" w:cs="Arial"/>
                <w:sz w:val="18"/>
                <w:szCs w:val="18"/>
                <w:lang w:val="en-US"/>
              </w:rPr>
            </w:pPr>
          </w:p>
        </w:tc>
        <w:tc>
          <w:tcPr>
            <w:tcW w:w="1890" w:type="dxa"/>
          </w:tcPr>
          <w:p w14:paraId="77DF5C94"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State Ministry for Reconciliation and Civic Equality of Georgia</w:t>
            </w:r>
          </w:p>
        </w:tc>
        <w:tc>
          <w:tcPr>
            <w:tcW w:w="5220" w:type="dxa"/>
          </w:tcPr>
          <w:p w14:paraId="4EEF8669" w14:textId="77777777" w:rsidR="0089000E" w:rsidRPr="00872356" w:rsidRDefault="0089000E" w:rsidP="00CE75D2">
            <w:pPr>
              <w:pBdr>
                <w:top w:val="nil"/>
                <w:left w:val="nil"/>
                <w:bottom w:val="nil"/>
                <w:right w:val="nil"/>
                <w:between w:val="nil"/>
              </w:pBd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Ms. Tamar Kochoradze, Head of the International Organizations Department</w:t>
            </w:r>
          </w:p>
        </w:tc>
        <w:tc>
          <w:tcPr>
            <w:tcW w:w="2520" w:type="dxa"/>
          </w:tcPr>
          <w:p w14:paraId="560452AB" w14:textId="77777777" w:rsidR="0089000E" w:rsidRPr="00872356" w:rsidRDefault="0089000E" w:rsidP="00CE75D2">
            <w:pPr>
              <w:pBdr>
                <w:top w:val="nil"/>
                <w:left w:val="nil"/>
                <w:bottom w:val="nil"/>
                <w:right w:val="nil"/>
                <w:between w:val="nil"/>
              </w:pBdr>
              <w:spacing w:after="60" w:line="240" w:lineRule="auto"/>
              <w:ind w:left="-34"/>
              <w:rPr>
                <w:rFonts w:ascii="Arial" w:eastAsia="Arial Narrow" w:hAnsi="Arial" w:cs="Arial"/>
                <w:sz w:val="18"/>
                <w:szCs w:val="18"/>
                <w:lang w:val="en-US"/>
              </w:rPr>
            </w:pPr>
          </w:p>
        </w:tc>
      </w:tr>
      <w:tr w:rsidR="0089000E" w:rsidRPr="00872356" w14:paraId="11E5C161" w14:textId="77777777" w:rsidTr="00CE75D2">
        <w:trPr>
          <w:jc w:val="center"/>
        </w:trPr>
        <w:tc>
          <w:tcPr>
            <w:tcW w:w="625" w:type="dxa"/>
          </w:tcPr>
          <w:p w14:paraId="184C0C4E" w14:textId="77777777" w:rsidR="0089000E" w:rsidRPr="00872356" w:rsidRDefault="0089000E">
            <w:pPr>
              <w:numPr>
                <w:ilvl w:val="0"/>
                <w:numId w:val="25"/>
              </w:numPr>
              <w:pBdr>
                <w:top w:val="nil"/>
                <w:left w:val="nil"/>
                <w:bottom w:val="nil"/>
                <w:right w:val="nil"/>
                <w:between w:val="nil"/>
              </w:pBdr>
              <w:spacing w:after="60" w:line="240" w:lineRule="auto"/>
              <w:rPr>
                <w:rFonts w:ascii="Arial" w:eastAsia="Arial Narrow" w:hAnsi="Arial" w:cs="Arial"/>
                <w:sz w:val="18"/>
                <w:szCs w:val="18"/>
                <w:lang w:val="en-US"/>
              </w:rPr>
            </w:pPr>
          </w:p>
        </w:tc>
        <w:tc>
          <w:tcPr>
            <w:tcW w:w="1890" w:type="dxa"/>
          </w:tcPr>
          <w:p w14:paraId="3880D757" w14:textId="77777777" w:rsidR="0089000E" w:rsidRPr="00872356" w:rsidRDefault="0089000E" w:rsidP="00CE75D2">
            <w:pPr>
              <w:spacing w:after="60" w:line="240" w:lineRule="auto"/>
              <w:rPr>
                <w:rFonts w:ascii="Arial" w:eastAsia="Arial Narrow" w:hAnsi="Arial" w:cs="Arial"/>
                <w:sz w:val="18"/>
                <w:szCs w:val="18"/>
                <w:lang w:val="en-US"/>
              </w:rPr>
            </w:pPr>
            <w:r>
              <w:rPr>
                <w:rFonts w:ascii="Arial" w:eastAsia="Arial Narrow" w:hAnsi="Arial" w:cs="Arial"/>
                <w:sz w:val="18"/>
                <w:szCs w:val="18"/>
                <w:lang w:val="en-US"/>
              </w:rPr>
              <w:t xml:space="preserve">LEPL </w:t>
            </w:r>
            <w:r w:rsidRPr="00872356">
              <w:rPr>
                <w:rFonts w:ascii="Arial" w:eastAsia="Arial Narrow" w:hAnsi="Arial" w:cs="Arial"/>
                <w:sz w:val="18"/>
                <w:szCs w:val="18"/>
                <w:lang w:val="en-US"/>
              </w:rPr>
              <w:t>Public Service Development Agency</w:t>
            </w:r>
          </w:p>
        </w:tc>
        <w:tc>
          <w:tcPr>
            <w:tcW w:w="5220" w:type="dxa"/>
          </w:tcPr>
          <w:p w14:paraId="41D1F7A0" w14:textId="77777777" w:rsidR="0089000E" w:rsidRDefault="0089000E">
            <w:pPr>
              <w:pStyle w:val="ListParagraph"/>
              <w:numPr>
                <w:ilvl w:val="2"/>
                <w:numId w:val="25"/>
              </w:numPr>
              <w:pBdr>
                <w:top w:val="nil"/>
                <w:left w:val="nil"/>
                <w:bottom w:val="nil"/>
                <w:right w:val="nil"/>
                <w:between w:val="nil"/>
              </w:pBdr>
              <w:spacing w:after="0" w:line="240" w:lineRule="auto"/>
              <w:ind w:left="250" w:hanging="200"/>
              <w:rPr>
                <w:rFonts w:ascii="Arial Narrow" w:eastAsia="Arial" w:hAnsi="Arial Narrow" w:cs="Arial"/>
                <w:sz w:val="20"/>
                <w:szCs w:val="20"/>
              </w:rPr>
            </w:pPr>
            <w:r>
              <w:rPr>
                <w:rFonts w:ascii="Arial Narrow" w:eastAsia="Arial" w:hAnsi="Arial Narrow" w:cs="Arial"/>
                <w:sz w:val="20"/>
                <w:szCs w:val="20"/>
              </w:rPr>
              <w:t xml:space="preserve">Ms. </w:t>
            </w:r>
            <w:r w:rsidRPr="00CE75D2">
              <w:rPr>
                <w:rFonts w:ascii="Arial Narrow" w:eastAsia="Arial" w:hAnsi="Arial Narrow" w:cs="Arial"/>
                <w:sz w:val="20"/>
                <w:szCs w:val="20"/>
              </w:rPr>
              <w:t xml:space="preserve">Ketevan </w:t>
            </w:r>
            <w:proofErr w:type="spellStart"/>
            <w:r w:rsidRPr="00CE75D2">
              <w:rPr>
                <w:rFonts w:ascii="Arial Narrow" w:eastAsia="Arial" w:hAnsi="Arial Narrow" w:cs="Arial"/>
                <w:sz w:val="20"/>
                <w:szCs w:val="20"/>
              </w:rPr>
              <w:t>Betlemidze</w:t>
            </w:r>
            <w:proofErr w:type="spellEnd"/>
            <w:r w:rsidRPr="00CE75D2">
              <w:rPr>
                <w:rFonts w:ascii="Arial Narrow" w:eastAsia="Arial" w:hAnsi="Arial Narrow" w:cs="Arial"/>
                <w:sz w:val="20"/>
                <w:szCs w:val="20"/>
              </w:rPr>
              <w:t xml:space="preserve"> - Chairperson of the PSDA</w:t>
            </w:r>
          </w:p>
          <w:p w14:paraId="2F1598DB" w14:textId="77777777" w:rsidR="0089000E" w:rsidRPr="00CE75D2" w:rsidRDefault="0089000E">
            <w:pPr>
              <w:pStyle w:val="ListParagraph"/>
              <w:numPr>
                <w:ilvl w:val="2"/>
                <w:numId w:val="25"/>
              </w:numPr>
              <w:pBdr>
                <w:top w:val="nil"/>
                <w:left w:val="nil"/>
                <w:bottom w:val="nil"/>
                <w:right w:val="nil"/>
                <w:between w:val="nil"/>
              </w:pBdr>
              <w:spacing w:after="0" w:line="240" w:lineRule="auto"/>
              <w:ind w:left="250" w:hanging="200"/>
              <w:rPr>
                <w:rFonts w:ascii="Arial Narrow" w:eastAsia="Arial" w:hAnsi="Arial Narrow" w:cs="Arial"/>
                <w:sz w:val="20"/>
                <w:szCs w:val="20"/>
              </w:rPr>
            </w:pPr>
            <w:r>
              <w:rPr>
                <w:rFonts w:ascii="Arial Narrow" w:eastAsia="Arial" w:hAnsi="Arial Narrow" w:cs="Arial"/>
                <w:sz w:val="20"/>
                <w:szCs w:val="20"/>
              </w:rPr>
              <w:t xml:space="preserve">Mr. </w:t>
            </w:r>
            <w:r w:rsidRPr="00CE75D2">
              <w:rPr>
                <w:rFonts w:ascii="Arial Narrow" w:eastAsia="Arial" w:hAnsi="Arial Narrow" w:cs="Arial"/>
                <w:sz w:val="20"/>
                <w:szCs w:val="20"/>
              </w:rPr>
              <w:t>George Jashi – Executive Secretary, Secretariat of the State Commission on Migration Issues</w:t>
            </w:r>
          </w:p>
        </w:tc>
        <w:tc>
          <w:tcPr>
            <w:tcW w:w="2520" w:type="dxa"/>
          </w:tcPr>
          <w:p w14:paraId="6A95DA54" w14:textId="77777777" w:rsidR="0089000E" w:rsidRPr="00872356" w:rsidRDefault="0089000E" w:rsidP="00CE75D2">
            <w:pPr>
              <w:pBdr>
                <w:top w:val="nil"/>
                <w:left w:val="nil"/>
                <w:bottom w:val="nil"/>
                <w:right w:val="nil"/>
                <w:between w:val="nil"/>
              </w:pBdr>
              <w:spacing w:after="60" w:line="240" w:lineRule="auto"/>
              <w:rPr>
                <w:rFonts w:ascii="Arial" w:eastAsia="Arial Narrow" w:hAnsi="Arial" w:cs="Arial"/>
                <w:sz w:val="18"/>
                <w:szCs w:val="18"/>
                <w:lang w:val="en-US"/>
              </w:rPr>
            </w:pPr>
          </w:p>
        </w:tc>
      </w:tr>
      <w:tr w:rsidR="0089000E" w:rsidRPr="00872356" w14:paraId="5472063F" w14:textId="77777777" w:rsidTr="00CE75D2">
        <w:trPr>
          <w:jc w:val="center"/>
        </w:trPr>
        <w:tc>
          <w:tcPr>
            <w:tcW w:w="625" w:type="dxa"/>
          </w:tcPr>
          <w:p w14:paraId="36385931" w14:textId="77777777" w:rsidR="0089000E" w:rsidRPr="00872356" w:rsidRDefault="0089000E">
            <w:pPr>
              <w:numPr>
                <w:ilvl w:val="0"/>
                <w:numId w:val="27"/>
              </w:numPr>
              <w:pBdr>
                <w:top w:val="nil"/>
                <w:left w:val="nil"/>
                <w:bottom w:val="nil"/>
                <w:right w:val="nil"/>
                <w:between w:val="nil"/>
              </w:pBdr>
              <w:spacing w:after="60" w:line="240" w:lineRule="auto"/>
              <w:rPr>
                <w:rFonts w:ascii="Arial" w:eastAsia="Arial Narrow" w:hAnsi="Arial" w:cs="Arial"/>
                <w:sz w:val="18"/>
                <w:szCs w:val="18"/>
                <w:lang w:val="en-US"/>
              </w:rPr>
            </w:pPr>
          </w:p>
        </w:tc>
        <w:tc>
          <w:tcPr>
            <w:tcW w:w="1890" w:type="dxa"/>
          </w:tcPr>
          <w:p w14:paraId="2AC2740F"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Ministry of Finance</w:t>
            </w:r>
          </w:p>
        </w:tc>
        <w:tc>
          <w:tcPr>
            <w:tcW w:w="5220" w:type="dxa"/>
          </w:tcPr>
          <w:p w14:paraId="00EB3354" w14:textId="77777777" w:rsidR="0089000E" w:rsidRPr="00872356" w:rsidRDefault="0089000E">
            <w:pPr>
              <w:numPr>
                <w:ilvl w:val="2"/>
                <w:numId w:val="27"/>
              </w:numPr>
              <w:pBdr>
                <w:top w:val="nil"/>
                <w:left w:val="nil"/>
                <w:bottom w:val="nil"/>
                <w:right w:val="nil"/>
                <w:between w:val="nil"/>
              </w:pBdr>
              <w:spacing w:after="60" w:line="240" w:lineRule="auto"/>
              <w:ind w:left="162" w:hanging="90"/>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Ms. Maia Chaladze, Deputy Head of the Public Debt Management Department</w:t>
            </w:r>
          </w:p>
          <w:p w14:paraId="5A1CC2C1" w14:textId="77777777" w:rsidR="0089000E" w:rsidRPr="00872356" w:rsidRDefault="0089000E">
            <w:pPr>
              <w:numPr>
                <w:ilvl w:val="2"/>
                <w:numId w:val="27"/>
              </w:numPr>
              <w:pBdr>
                <w:top w:val="nil"/>
                <w:left w:val="nil"/>
                <w:bottom w:val="nil"/>
                <w:right w:val="nil"/>
                <w:between w:val="nil"/>
              </w:pBdr>
              <w:spacing w:after="60" w:line="240" w:lineRule="auto"/>
              <w:ind w:left="162" w:hanging="90"/>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Ms. Natia Gulua, Head of the Budget Department</w:t>
            </w:r>
          </w:p>
          <w:p w14:paraId="1C684A85" w14:textId="77777777" w:rsidR="0089000E" w:rsidRPr="00872356" w:rsidRDefault="0089000E">
            <w:pPr>
              <w:numPr>
                <w:ilvl w:val="2"/>
                <w:numId w:val="27"/>
              </w:numPr>
              <w:pBdr>
                <w:top w:val="nil"/>
                <w:left w:val="nil"/>
                <w:bottom w:val="nil"/>
                <w:right w:val="nil"/>
                <w:between w:val="nil"/>
              </w:pBdr>
              <w:spacing w:after="60" w:line="240" w:lineRule="auto"/>
              <w:ind w:left="162" w:hanging="90"/>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 xml:space="preserve">Mr. Vakhtang </w:t>
            </w:r>
            <w:proofErr w:type="spellStart"/>
            <w:r w:rsidRPr="00872356">
              <w:rPr>
                <w:rFonts w:ascii="Arial" w:eastAsia="Arial Narrow" w:hAnsi="Arial" w:cs="Arial"/>
                <w:color w:val="000000"/>
                <w:sz w:val="18"/>
                <w:szCs w:val="18"/>
                <w:lang w:val="en-US"/>
              </w:rPr>
              <w:t>Chalapeikrishvili</w:t>
            </w:r>
            <w:proofErr w:type="spellEnd"/>
            <w:r w:rsidRPr="00872356">
              <w:rPr>
                <w:rFonts w:ascii="Arial" w:eastAsia="Arial Narrow" w:hAnsi="Arial" w:cs="Arial"/>
                <w:color w:val="000000"/>
                <w:sz w:val="18"/>
                <w:szCs w:val="18"/>
                <w:lang w:val="en-US"/>
              </w:rPr>
              <w:t>, Head of Macroeconomic Analysis and Fiscal Policy Planning Department</w:t>
            </w:r>
          </w:p>
        </w:tc>
        <w:tc>
          <w:tcPr>
            <w:tcW w:w="2520" w:type="dxa"/>
          </w:tcPr>
          <w:p w14:paraId="67FF9E8A" w14:textId="77777777" w:rsidR="0089000E" w:rsidRPr="00872356" w:rsidRDefault="0089000E" w:rsidP="00CE75D2">
            <w:pPr>
              <w:spacing w:after="60" w:line="240" w:lineRule="auto"/>
              <w:rPr>
                <w:rFonts w:ascii="Arial" w:eastAsia="Arial Narrow" w:hAnsi="Arial" w:cs="Arial"/>
                <w:sz w:val="18"/>
                <w:szCs w:val="18"/>
                <w:lang w:val="en-US"/>
              </w:rPr>
            </w:pPr>
          </w:p>
        </w:tc>
      </w:tr>
      <w:tr w:rsidR="0089000E" w:rsidRPr="00872356" w14:paraId="4F42CE49" w14:textId="77777777" w:rsidTr="00CE75D2">
        <w:trPr>
          <w:jc w:val="center"/>
        </w:trPr>
        <w:tc>
          <w:tcPr>
            <w:tcW w:w="625" w:type="dxa"/>
          </w:tcPr>
          <w:p w14:paraId="3566913A" w14:textId="77777777" w:rsidR="0089000E" w:rsidRPr="00872356" w:rsidRDefault="0089000E">
            <w:pPr>
              <w:numPr>
                <w:ilvl w:val="0"/>
                <w:numId w:val="27"/>
              </w:numPr>
              <w:pBdr>
                <w:top w:val="nil"/>
                <w:left w:val="nil"/>
                <w:bottom w:val="nil"/>
                <w:right w:val="nil"/>
                <w:between w:val="nil"/>
              </w:pBdr>
              <w:spacing w:after="60" w:line="240" w:lineRule="auto"/>
              <w:ind w:left="338"/>
              <w:rPr>
                <w:rFonts w:ascii="Arial" w:eastAsia="Arial Narrow" w:hAnsi="Arial" w:cs="Arial"/>
                <w:sz w:val="18"/>
                <w:szCs w:val="18"/>
                <w:lang w:val="en-US"/>
              </w:rPr>
            </w:pPr>
          </w:p>
        </w:tc>
        <w:tc>
          <w:tcPr>
            <w:tcW w:w="1890" w:type="dxa"/>
          </w:tcPr>
          <w:p w14:paraId="3ADE3EF4"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Ministry of Education, Science and Youth</w:t>
            </w:r>
          </w:p>
        </w:tc>
        <w:tc>
          <w:tcPr>
            <w:tcW w:w="5220" w:type="dxa"/>
          </w:tcPr>
          <w:p w14:paraId="7B21EB28" w14:textId="77777777" w:rsidR="0089000E" w:rsidRPr="00872356" w:rsidRDefault="0089000E" w:rsidP="00CE75D2">
            <w:pPr>
              <w:pBdr>
                <w:top w:val="nil"/>
                <w:left w:val="nil"/>
                <w:bottom w:val="nil"/>
                <w:right w:val="nil"/>
                <w:between w:val="nil"/>
              </w:pBd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Mr. Kakha </w:t>
            </w:r>
            <w:proofErr w:type="spellStart"/>
            <w:r w:rsidRPr="00872356">
              <w:rPr>
                <w:rFonts w:ascii="Arial" w:eastAsia="Arial Narrow" w:hAnsi="Arial" w:cs="Arial"/>
                <w:sz w:val="18"/>
                <w:szCs w:val="18"/>
                <w:lang w:val="en-US"/>
              </w:rPr>
              <w:t>Khandolishvili</w:t>
            </w:r>
            <w:proofErr w:type="spellEnd"/>
            <w:r w:rsidRPr="00872356">
              <w:rPr>
                <w:rFonts w:ascii="Arial" w:eastAsia="Arial Narrow" w:hAnsi="Arial" w:cs="Arial"/>
                <w:sz w:val="18"/>
                <w:szCs w:val="18"/>
                <w:lang w:val="en-US"/>
              </w:rPr>
              <w:t>, Head of International Relations’ Department</w:t>
            </w:r>
          </w:p>
        </w:tc>
        <w:tc>
          <w:tcPr>
            <w:tcW w:w="2520" w:type="dxa"/>
          </w:tcPr>
          <w:p w14:paraId="5F475989" w14:textId="77777777" w:rsidR="0089000E" w:rsidRPr="00872356" w:rsidRDefault="0089000E" w:rsidP="00CE75D2">
            <w:pPr>
              <w:pBdr>
                <w:top w:val="nil"/>
                <w:left w:val="nil"/>
                <w:bottom w:val="nil"/>
                <w:right w:val="nil"/>
                <w:between w:val="nil"/>
              </w:pBdr>
              <w:spacing w:after="60" w:line="240" w:lineRule="auto"/>
              <w:rPr>
                <w:rFonts w:ascii="Arial" w:eastAsia="Arial Narrow" w:hAnsi="Arial" w:cs="Arial"/>
                <w:sz w:val="18"/>
                <w:szCs w:val="18"/>
                <w:lang w:val="en-US"/>
              </w:rPr>
            </w:pPr>
          </w:p>
        </w:tc>
      </w:tr>
      <w:tr w:rsidR="0089000E" w:rsidRPr="00872356" w14:paraId="3A5ECE4A" w14:textId="77777777" w:rsidTr="00CE75D2">
        <w:trPr>
          <w:jc w:val="center"/>
        </w:trPr>
        <w:tc>
          <w:tcPr>
            <w:tcW w:w="625" w:type="dxa"/>
          </w:tcPr>
          <w:p w14:paraId="50F0A77A" w14:textId="77777777" w:rsidR="0089000E" w:rsidRPr="00872356" w:rsidRDefault="0089000E">
            <w:pPr>
              <w:numPr>
                <w:ilvl w:val="0"/>
                <w:numId w:val="27"/>
              </w:numPr>
              <w:pBdr>
                <w:top w:val="nil"/>
                <w:left w:val="nil"/>
                <w:bottom w:val="nil"/>
                <w:right w:val="nil"/>
                <w:between w:val="nil"/>
              </w:pBdr>
              <w:spacing w:after="60" w:line="240" w:lineRule="auto"/>
              <w:ind w:left="338"/>
              <w:rPr>
                <w:rFonts w:ascii="Arial" w:eastAsia="Arial Narrow" w:hAnsi="Arial" w:cs="Arial"/>
                <w:sz w:val="18"/>
                <w:szCs w:val="18"/>
                <w:lang w:val="en-US"/>
              </w:rPr>
            </w:pPr>
          </w:p>
        </w:tc>
        <w:tc>
          <w:tcPr>
            <w:tcW w:w="1890" w:type="dxa"/>
          </w:tcPr>
          <w:p w14:paraId="3B55CECF" w14:textId="77777777" w:rsidR="0089000E" w:rsidRPr="00872356" w:rsidRDefault="0089000E" w:rsidP="00CE75D2">
            <w:pPr>
              <w:spacing w:after="60" w:line="240" w:lineRule="auto"/>
              <w:rPr>
                <w:rFonts w:ascii="Arial" w:eastAsia="Arial Narrow" w:hAnsi="Arial" w:cs="Arial"/>
                <w:sz w:val="18"/>
                <w:szCs w:val="18"/>
                <w:highlight w:val="red"/>
                <w:lang w:val="en-US"/>
              </w:rPr>
            </w:pPr>
            <w:r w:rsidRPr="00872356">
              <w:rPr>
                <w:rFonts w:ascii="Arial" w:eastAsia="Arial Narrow" w:hAnsi="Arial" w:cs="Arial"/>
                <w:sz w:val="18"/>
                <w:szCs w:val="18"/>
                <w:lang w:val="en-US"/>
              </w:rPr>
              <w:t>Ministry of Environment Protection and Agriculture</w:t>
            </w:r>
          </w:p>
        </w:tc>
        <w:tc>
          <w:tcPr>
            <w:tcW w:w="5220" w:type="dxa"/>
          </w:tcPr>
          <w:p w14:paraId="65EBACB8" w14:textId="77777777" w:rsidR="0089000E" w:rsidRPr="00872356" w:rsidRDefault="0089000E">
            <w:pPr>
              <w:numPr>
                <w:ilvl w:val="2"/>
                <w:numId w:val="27"/>
              </w:numPr>
              <w:pBdr>
                <w:top w:val="nil"/>
                <w:left w:val="nil"/>
                <w:bottom w:val="nil"/>
                <w:right w:val="nil"/>
                <w:between w:val="nil"/>
              </w:pBdr>
              <w:spacing w:after="60" w:line="240" w:lineRule="auto"/>
              <w:ind w:left="162" w:hanging="108"/>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 xml:space="preserve">Ms. Nino </w:t>
            </w:r>
            <w:proofErr w:type="spellStart"/>
            <w:r w:rsidRPr="00872356">
              <w:rPr>
                <w:rFonts w:ascii="Arial" w:eastAsia="Arial Narrow" w:hAnsi="Arial" w:cs="Arial"/>
                <w:color w:val="000000"/>
                <w:sz w:val="18"/>
                <w:szCs w:val="18"/>
                <w:lang w:val="en-US"/>
              </w:rPr>
              <w:t>Tkhilava</w:t>
            </w:r>
            <w:proofErr w:type="spellEnd"/>
            <w:r w:rsidRPr="00872356">
              <w:rPr>
                <w:rFonts w:ascii="Arial" w:eastAsia="Arial Narrow" w:hAnsi="Arial" w:cs="Arial"/>
                <w:color w:val="000000"/>
                <w:sz w:val="18"/>
                <w:szCs w:val="18"/>
                <w:lang w:val="en-US"/>
              </w:rPr>
              <w:t>, Head of the Environment and Climate Change Department</w:t>
            </w:r>
          </w:p>
          <w:p w14:paraId="1D4E00AA" w14:textId="77777777" w:rsidR="0089000E" w:rsidRPr="00872356" w:rsidRDefault="0089000E">
            <w:pPr>
              <w:numPr>
                <w:ilvl w:val="2"/>
                <w:numId w:val="27"/>
              </w:numPr>
              <w:pBdr>
                <w:top w:val="nil"/>
                <w:left w:val="nil"/>
                <w:bottom w:val="nil"/>
                <w:right w:val="nil"/>
                <w:between w:val="nil"/>
              </w:pBdr>
              <w:spacing w:after="60" w:line="240" w:lineRule="auto"/>
              <w:ind w:left="162" w:hanging="108"/>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 xml:space="preserve">Mr. Lasha </w:t>
            </w:r>
            <w:proofErr w:type="spellStart"/>
            <w:r w:rsidRPr="00872356">
              <w:rPr>
                <w:rFonts w:ascii="Arial" w:eastAsia="Arial Narrow" w:hAnsi="Arial" w:cs="Arial"/>
                <w:color w:val="000000"/>
                <w:sz w:val="18"/>
                <w:szCs w:val="18"/>
                <w:lang w:val="en-US"/>
              </w:rPr>
              <w:t>Inauri</w:t>
            </w:r>
            <w:proofErr w:type="spellEnd"/>
            <w:r w:rsidRPr="00872356">
              <w:rPr>
                <w:rFonts w:ascii="Arial" w:eastAsia="Arial Narrow" w:hAnsi="Arial" w:cs="Arial"/>
                <w:color w:val="000000"/>
                <w:sz w:val="18"/>
                <w:szCs w:val="18"/>
                <w:lang w:val="en-US"/>
              </w:rPr>
              <w:t>, Head of the International Relations and European Integration Department</w:t>
            </w:r>
          </w:p>
        </w:tc>
        <w:tc>
          <w:tcPr>
            <w:tcW w:w="2520" w:type="dxa"/>
          </w:tcPr>
          <w:p w14:paraId="547C29DC" w14:textId="77777777" w:rsidR="0089000E" w:rsidRPr="00872356" w:rsidRDefault="0089000E" w:rsidP="00CE75D2">
            <w:pPr>
              <w:spacing w:after="60" w:line="240" w:lineRule="auto"/>
              <w:ind w:left="52"/>
              <w:rPr>
                <w:rFonts w:ascii="Arial" w:eastAsia="Arial Narrow" w:hAnsi="Arial" w:cs="Arial"/>
                <w:sz w:val="18"/>
                <w:szCs w:val="18"/>
                <w:lang w:val="en-US"/>
              </w:rPr>
            </w:pPr>
          </w:p>
        </w:tc>
      </w:tr>
      <w:tr w:rsidR="0089000E" w:rsidRPr="00872356" w14:paraId="0BD57256" w14:textId="77777777" w:rsidTr="00CE75D2">
        <w:trPr>
          <w:jc w:val="center"/>
        </w:trPr>
        <w:tc>
          <w:tcPr>
            <w:tcW w:w="625" w:type="dxa"/>
          </w:tcPr>
          <w:p w14:paraId="621CBFE7" w14:textId="77777777" w:rsidR="0089000E" w:rsidRPr="00872356" w:rsidRDefault="0089000E">
            <w:pPr>
              <w:numPr>
                <w:ilvl w:val="0"/>
                <w:numId w:val="27"/>
              </w:numPr>
              <w:pBdr>
                <w:top w:val="nil"/>
                <w:left w:val="nil"/>
                <w:bottom w:val="nil"/>
                <w:right w:val="nil"/>
                <w:between w:val="nil"/>
              </w:pBdr>
              <w:spacing w:after="60" w:line="240" w:lineRule="auto"/>
              <w:ind w:left="338"/>
              <w:rPr>
                <w:rFonts w:ascii="Arial" w:eastAsia="Arial Narrow" w:hAnsi="Arial" w:cs="Arial"/>
                <w:sz w:val="18"/>
                <w:szCs w:val="18"/>
                <w:lang w:val="en-US"/>
              </w:rPr>
            </w:pPr>
          </w:p>
        </w:tc>
        <w:tc>
          <w:tcPr>
            <w:tcW w:w="1890" w:type="dxa"/>
          </w:tcPr>
          <w:p w14:paraId="03FAE4A7"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Ministry of Economy and Sustainable Development</w:t>
            </w:r>
          </w:p>
        </w:tc>
        <w:tc>
          <w:tcPr>
            <w:tcW w:w="5220" w:type="dxa"/>
          </w:tcPr>
          <w:p w14:paraId="4B228514" w14:textId="77777777" w:rsidR="0089000E" w:rsidRPr="00872356" w:rsidRDefault="0089000E">
            <w:pPr>
              <w:numPr>
                <w:ilvl w:val="2"/>
                <w:numId w:val="27"/>
              </w:numPr>
              <w:pBdr>
                <w:top w:val="nil"/>
                <w:left w:val="nil"/>
                <w:bottom w:val="nil"/>
                <w:right w:val="nil"/>
                <w:between w:val="nil"/>
              </w:pBdr>
              <w:spacing w:after="60" w:line="240" w:lineRule="auto"/>
              <w:ind w:left="162" w:hanging="108"/>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 xml:space="preserve">Ms. Givi </w:t>
            </w:r>
            <w:proofErr w:type="spellStart"/>
            <w:r w:rsidRPr="00872356">
              <w:rPr>
                <w:rFonts w:ascii="Arial" w:eastAsia="Arial Narrow" w:hAnsi="Arial" w:cs="Arial"/>
                <w:color w:val="000000"/>
                <w:sz w:val="18"/>
                <w:szCs w:val="18"/>
                <w:lang w:val="en-US"/>
              </w:rPr>
              <w:t>Zedelashvili</w:t>
            </w:r>
            <w:proofErr w:type="spellEnd"/>
            <w:r w:rsidRPr="00872356">
              <w:rPr>
                <w:rFonts w:ascii="Arial" w:eastAsia="Arial Narrow" w:hAnsi="Arial" w:cs="Arial"/>
                <w:color w:val="000000"/>
                <w:sz w:val="18"/>
                <w:szCs w:val="18"/>
                <w:lang w:val="en-US"/>
              </w:rPr>
              <w:t>, Head of the Trade Development and International Economic Relations Department</w:t>
            </w:r>
          </w:p>
          <w:p w14:paraId="065822C4" w14:textId="77777777" w:rsidR="0089000E" w:rsidRPr="00872356" w:rsidRDefault="0089000E">
            <w:pPr>
              <w:numPr>
                <w:ilvl w:val="2"/>
                <w:numId w:val="27"/>
              </w:numPr>
              <w:pBdr>
                <w:top w:val="nil"/>
                <w:left w:val="nil"/>
                <w:bottom w:val="nil"/>
                <w:right w:val="nil"/>
                <w:between w:val="nil"/>
              </w:pBdr>
              <w:spacing w:after="60" w:line="240" w:lineRule="auto"/>
              <w:ind w:left="162" w:hanging="108"/>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Mr. Omar Tsereteli, Deputy Head of Energy Efficient and Sustainable Development Department</w:t>
            </w:r>
          </w:p>
          <w:p w14:paraId="7E3A6C27" w14:textId="77777777" w:rsidR="0089000E" w:rsidRPr="00872356" w:rsidRDefault="0089000E">
            <w:pPr>
              <w:numPr>
                <w:ilvl w:val="2"/>
                <w:numId w:val="27"/>
              </w:numPr>
              <w:pBdr>
                <w:top w:val="nil"/>
                <w:left w:val="nil"/>
                <w:bottom w:val="nil"/>
                <w:right w:val="nil"/>
                <w:between w:val="nil"/>
              </w:pBdr>
              <w:spacing w:after="60" w:line="240" w:lineRule="auto"/>
              <w:ind w:left="162" w:hanging="108"/>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 xml:space="preserve">Mr. David </w:t>
            </w:r>
            <w:proofErr w:type="spellStart"/>
            <w:r w:rsidRPr="00872356">
              <w:rPr>
                <w:rFonts w:ascii="Arial" w:eastAsia="Arial Narrow" w:hAnsi="Arial" w:cs="Arial"/>
                <w:color w:val="000000"/>
                <w:sz w:val="18"/>
                <w:szCs w:val="18"/>
                <w:lang w:val="en-US"/>
              </w:rPr>
              <w:t>Advadze</w:t>
            </w:r>
            <w:proofErr w:type="spellEnd"/>
            <w:r w:rsidRPr="00872356">
              <w:rPr>
                <w:rFonts w:ascii="Arial" w:eastAsia="Arial Narrow" w:hAnsi="Arial" w:cs="Arial"/>
                <w:color w:val="000000"/>
                <w:sz w:val="18"/>
                <w:szCs w:val="18"/>
                <w:lang w:val="en-US"/>
              </w:rPr>
              <w:t>, Head of Division of Sustainable Development Promotion</w:t>
            </w:r>
          </w:p>
        </w:tc>
        <w:tc>
          <w:tcPr>
            <w:tcW w:w="2520" w:type="dxa"/>
          </w:tcPr>
          <w:p w14:paraId="225401CA" w14:textId="77777777" w:rsidR="0089000E" w:rsidRPr="00872356" w:rsidRDefault="0089000E" w:rsidP="00CE75D2">
            <w:pPr>
              <w:pBdr>
                <w:top w:val="nil"/>
                <w:left w:val="nil"/>
                <w:bottom w:val="nil"/>
                <w:right w:val="nil"/>
                <w:between w:val="nil"/>
              </w:pBdr>
              <w:spacing w:after="60" w:line="240" w:lineRule="auto"/>
              <w:ind w:left="-24"/>
              <w:rPr>
                <w:rFonts w:ascii="Arial" w:eastAsia="Arial Narrow" w:hAnsi="Arial" w:cs="Arial"/>
                <w:sz w:val="18"/>
                <w:szCs w:val="18"/>
                <w:lang w:val="en-US"/>
              </w:rPr>
            </w:pPr>
          </w:p>
        </w:tc>
      </w:tr>
      <w:tr w:rsidR="0089000E" w:rsidRPr="00872356" w14:paraId="6BFB65C0" w14:textId="77777777" w:rsidTr="00CE75D2">
        <w:trPr>
          <w:jc w:val="center"/>
        </w:trPr>
        <w:tc>
          <w:tcPr>
            <w:tcW w:w="625" w:type="dxa"/>
          </w:tcPr>
          <w:p w14:paraId="168FF974" w14:textId="77777777" w:rsidR="0089000E" w:rsidRPr="00872356" w:rsidRDefault="0089000E">
            <w:pPr>
              <w:numPr>
                <w:ilvl w:val="0"/>
                <w:numId w:val="27"/>
              </w:numPr>
              <w:pBdr>
                <w:top w:val="nil"/>
                <w:left w:val="nil"/>
                <w:bottom w:val="nil"/>
                <w:right w:val="nil"/>
                <w:between w:val="nil"/>
              </w:pBdr>
              <w:spacing w:after="60" w:line="240" w:lineRule="auto"/>
              <w:ind w:left="338"/>
              <w:rPr>
                <w:rFonts w:ascii="Arial" w:eastAsia="Arial Narrow" w:hAnsi="Arial" w:cs="Arial"/>
                <w:sz w:val="18"/>
                <w:szCs w:val="18"/>
                <w:lang w:val="en-US"/>
              </w:rPr>
            </w:pPr>
          </w:p>
        </w:tc>
        <w:tc>
          <w:tcPr>
            <w:tcW w:w="1890" w:type="dxa"/>
          </w:tcPr>
          <w:p w14:paraId="2C619110"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Ministry of Justice</w:t>
            </w:r>
          </w:p>
        </w:tc>
        <w:tc>
          <w:tcPr>
            <w:tcW w:w="5220" w:type="dxa"/>
          </w:tcPr>
          <w:p w14:paraId="3606D5F3" w14:textId="77777777" w:rsidR="0089000E" w:rsidRPr="00156BA0" w:rsidRDefault="0089000E">
            <w:pPr>
              <w:numPr>
                <w:ilvl w:val="2"/>
                <w:numId w:val="27"/>
              </w:numPr>
              <w:pBdr>
                <w:top w:val="nil"/>
                <w:left w:val="nil"/>
                <w:bottom w:val="nil"/>
                <w:right w:val="nil"/>
                <w:between w:val="nil"/>
              </w:pBdr>
              <w:spacing w:after="60" w:line="240" w:lineRule="auto"/>
              <w:ind w:left="162" w:hanging="108"/>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 xml:space="preserve">Ms. Ketevan </w:t>
            </w:r>
            <w:proofErr w:type="spellStart"/>
            <w:r w:rsidRPr="00872356">
              <w:rPr>
                <w:rFonts w:ascii="Arial" w:eastAsia="Arial Narrow" w:hAnsi="Arial" w:cs="Arial"/>
                <w:color w:val="000000"/>
                <w:sz w:val="18"/>
                <w:szCs w:val="18"/>
                <w:lang w:val="en-US"/>
              </w:rPr>
              <w:t>Sarajishvili</w:t>
            </w:r>
            <w:proofErr w:type="spellEnd"/>
            <w:r w:rsidRPr="00872356">
              <w:rPr>
                <w:rFonts w:ascii="Arial" w:eastAsia="Arial Narrow" w:hAnsi="Arial" w:cs="Arial"/>
                <w:color w:val="000000"/>
                <w:sz w:val="18"/>
                <w:szCs w:val="18"/>
                <w:lang w:val="en-US"/>
              </w:rPr>
              <w:t>, Head of the International Relations and Legal Cooperation Department</w:t>
            </w:r>
          </w:p>
          <w:p w14:paraId="3F4A9B87" w14:textId="77777777" w:rsidR="0089000E" w:rsidRPr="00872356" w:rsidRDefault="0089000E">
            <w:pPr>
              <w:numPr>
                <w:ilvl w:val="2"/>
                <w:numId w:val="27"/>
              </w:numPr>
              <w:pBdr>
                <w:top w:val="nil"/>
                <w:left w:val="nil"/>
                <w:bottom w:val="nil"/>
                <w:right w:val="nil"/>
                <w:between w:val="nil"/>
              </w:pBdr>
              <w:spacing w:after="60" w:line="240" w:lineRule="auto"/>
              <w:ind w:left="162" w:hanging="108"/>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lastRenderedPageBreak/>
              <w:t xml:space="preserve">Ms. Natalia </w:t>
            </w:r>
            <w:proofErr w:type="spellStart"/>
            <w:r w:rsidRPr="00872356">
              <w:rPr>
                <w:rFonts w:ascii="Arial" w:eastAsia="Arial Narrow" w:hAnsi="Arial" w:cs="Arial"/>
                <w:color w:val="000000"/>
                <w:sz w:val="18"/>
                <w:szCs w:val="18"/>
                <w:lang w:val="en-US"/>
              </w:rPr>
              <w:t>Abashmadze</w:t>
            </w:r>
            <w:proofErr w:type="spellEnd"/>
            <w:r w:rsidRPr="00872356">
              <w:rPr>
                <w:rFonts w:ascii="Arial" w:eastAsia="Arial Narrow" w:hAnsi="Arial" w:cs="Arial"/>
                <w:color w:val="000000"/>
                <w:sz w:val="18"/>
                <w:szCs w:val="18"/>
                <w:lang w:val="en-US"/>
              </w:rPr>
              <w:t xml:space="preserve"> – Deputy </w:t>
            </w:r>
            <w:r>
              <w:rPr>
                <w:rFonts w:ascii="Arial" w:eastAsia="Arial Narrow" w:hAnsi="Arial" w:cs="Arial"/>
                <w:color w:val="000000"/>
                <w:sz w:val="18"/>
                <w:szCs w:val="18"/>
                <w:lang w:val="en-US"/>
              </w:rPr>
              <w:t>Chairperson, Public Service Hall</w:t>
            </w:r>
          </w:p>
          <w:p w14:paraId="2C3D5220" w14:textId="77777777" w:rsidR="0089000E" w:rsidRPr="00872356" w:rsidRDefault="0089000E">
            <w:pPr>
              <w:numPr>
                <w:ilvl w:val="2"/>
                <w:numId w:val="27"/>
              </w:numPr>
              <w:pBdr>
                <w:top w:val="nil"/>
                <w:left w:val="nil"/>
                <w:bottom w:val="nil"/>
                <w:right w:val="nil"/>
                <w:between w:val="nil"/>
              </w:pBdr>
              <w:spacing w:after="60" w:line="240" w:lineRule="auto"/>
              <w:ind w:left="162" w:hanging="108"/>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Ms. Mariam Tsaguria – International Relations Department</w:t>
            </w:r>
            <w:r>
              <w:rPr>
                <w:rFonts w:ascii="Arial" w:eastAsia="Arial Narrow" w:hAnsi="Arial" w:cs="Arial"/>
                <w:color w:val="000000"/>
                <w:sz w:val="18"/>
                <w:szCs w:val="18"/>
                <w:lang w:val="en-US"/>
              </w:rPr>
              <w:t>, Public Service Hall</w:t>
            </w:r>
          </w:p>
          <w:p w14:paraId="4784656C" w14:textId="77777777" w:rsidR="0089000E" w:rsidRPr="00872356" w:rsidRDefault="0089000E">
            <w:pPr>
              <w:numPr>
                <w:ilvl w:val="2"/>
                <w:numId w:val="27"/>
              </w:numPr>
              <w:pBdr>
                <w:top w:val="nil"/>
                <w:left w:val="nil"/>
                <w:bottom w:val="nil"/>
                <w:right w:val="nil"/>
                <w:between w:val="nil"/>
              </w:pBdr>
              <w:spacing w:after="60" w:line="240" w:lineRule="auto"/>
              <w:ind w:left="162" w:hanging="108"/>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M</w:t>
            </w:r>
            <w:r>
              <w:rPr>
                <w:rFonts w:ascii="Arial" w:eastAsia="Arial Narrow" w:hAnsi="Arial" w:cs="Arial"/>
                <w:color w:val="000000"/>
                <w:sz w:val="18"/>
                <w:szCs w:val="18"/>
                <w:lang w:val="en-US"/>
              </w:rPr>
              <w:t>r</w:t>
            </w:r>
            <w:r w:rsidRPr="00872356">
              <w:rPr>
                <w:rFonts w:ascii="Arial" w:eastAsia="Arial Narrow" w:hAnsi="Arial" w:cs="Arial"/>
                <w:color w:val="000000"/>
                <w:sz w:val="18"/>
                <w:szCs w:val="18"/>
                <w:lang w:val="en-US"/>
              </w:rPr>
              <w:t>. Robi Kintsurashvili – Brand Manager</w:t>
            </w:r>
            <w:r>
              <w:rPr>
                <w:rFonts w:ascii="Arial" w:eastAsia="Arial Narrow" w:hAnsi="Arial" w:cs="Arial"/>
                <w:color w:val="000000"/>
                <w:sz w:val="18"/>
                <w:szCs w:val="18"/>
                <w:lang w:val="en-US"/>
              </w:rPr>
              <w:t>, Public Service Hall</w:t>
            </w:r>
          </w:p>
          <w:p w14:paraId="3D33CB3C" w14:textId="77777777" w:rsidR="0089000E" w:rsidRPr="00872356" w:rsidRDefault="0089000E">
            <w:pPr>
              <w:numPr>
                <w:ilvl w:val="2"/>
                <w:numId w:val="27"/>
              </w:numPr>
              <w:pBdr>
                <w:top w:val="nil"/>
                <w:left w:val="nil"/>
                <w:bottom w:val="nil"/>
                <w:right w:val="nil"/>
                <w:between w:val="nil"/>
              </w:pBdr>
              <w:spacing w:after="60" w:line="240" w:lineRule="auto"/>
              <w:ind w:left="162" w:hanging="108"/>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M</w:t>
            </w:r>
            <w:r>
              <w:rPr>
                <w:rFonts w:ascii="Arial" w:eastAsia="Arial Narrow" w:hAnsi="Arial" w:cs="Arial"/>
                <w:color w:val="000000"/>
                <w:sz w:val="18"/>
                <w:szCs w:val="18"/>
                <w:lang w:val="en-US"/>
              </w:rPr>
              <w:t>r</w:t>
            </w:r>
            <w:r w:rsidRPr="00872356">
              <w:rPr>
                <w:rFonts w:ascii="Arial" w:eastAsia="Arial Narrow" w:hAnsi="Arial" w:cs="Arial"/>
                <w:color w:val="000000"/>
                <w:sz w:val="18"/>
                <w:szCs w:val="18"/>
                <w:lang w:val="en-US"/>
              </w:rPr>
              <w:t>. Dimitri Gugunava – Digital Governance</w:t>
            </w:r>
            <w:r>
              <w:rPr>
                <w:rFonts w:ascii="Arial" w:eastAsia="Arial Narrow" w:hAnsi="Arial" w:cs="Arial"/>
                <w:color w:val="000000"/>
                <w:sz w:val="18"/>
                <w:szCs w:val="18"/>
                <w:lang w:val="en-US"/>
              </w:rPr>
              <w:t xml:space="preserve"> Agency</w:t>
            </w:r>
          </w:p>
        </w:tc>
        <w:tc>
          <w:tcPr>
            <w:tcW w:w="2520" w:type="dxa"/>
          </w:tcPr>
          <w:p w14:paraId="07087EF6" w14:textId="77777777" w:rsidR="0089000E" w:rsidRPr="00872356" w:rsidRDefault="0089000E" w:rsidP="00CE75D2">
            <w:pPr>
              <w:spacing w:after="60" w:line="240" w:lineRule="auto"/>
              <w:rPr>
                <w:rFonts w:ascii="Arial" w:eastAsia="Arial Narrow" w:hAnsi="Arial" w:cs="Arial"/>
                <w:sz w:val="18"/>
                <w:szCs w:val="18"/>
                <w:lang w:val="en-US"/>
              </w:rPr>
            </w:pPr>
          </w:p>
        </w:tc>
      </w:tr>
      <w:tr w:rsidR="0089000E" w:rsidRPr="00872356" w14:paraId="6AF0A3BA" w14:textId="77777777" w:rsidTr="00CE75D2">
        <w:trPr>
          <w:jc w:val="center"/>
        </w:trPr>
        <w:tc>
          <w:tcPr>
            <w:tcW w:w="625" w:type="dxa"/>
          </w:tcPr>
          <w:p w14:paraId="267B7468" w14:textId="77777777" w:rsidR="0089000E" w:rsidRPr="00872356" w:rsidRDefault="0089000E">
            <w:pPr>
              <w:numPr>
                <w:ilvl w:val="0"/>
                <w:numId w:val="27"/>
              </w:numPr>
              <w:pBdr>
                <w:top w:val="nil"/>
                <w:left w:val="nil"/>
                <w:bottom w:val="nil"/>
                <w:right w:val="nil"/>
                <w:between w:val="nil"/>
              </w:pBdr>
              <w:spacing w:after="60" w:line="240" w:lineRule="auto"/>
              <w:ind w:left="338"/>
              <w:rPr>
                <w:rFonts w:ascii="Arial" w:eastAsia="Arial Narrow" w:hAnsi="Arial" w:cs="Arial"/>
                <w:sz w:val="18"/>
                <w:szCs w:val="18"/>
                <w:lang w:val="en-US"/>
              </w:rPr>
            </w:pPr>
          </w:p>
        </w:tc>
        <w:tc>
          <w:tcPr>
            <w:tcW w:w="1890" w:type="dxa"/>
          </w:tcPr>
          <w:p w14:paraId="692D84C8"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National Statistics Office of Georgia (GEOSTAT)</w:t>
            </w:r>
          </w:p>
        </w:tc>
        <w:tc>
          <w:tcPr>
            <w:tcW w:w="5220" w:type="dxa"/>
          </w:tcPr>
          <w:p w14:paraId="124BE60B" w14:textId="77777777" w:rsidR="0089000E" w:rsidRPr="00872356" w:rsidRDefault="0089000E">
            <w:pPr>
              <w:numPr>
                <w:ilvl w:val="2"/>
                <w:numId w:val="27"/>
              </w:numPr>
              <w:pBdr>
                <w:top w:val="nil"/>
                <w:left w:val="nil"/>
                <w:bottom w:val="nil"/>
                <w:right w:val="nil"/>
                <w:between w:val="nil"/>
              </w:pBdr>
              <w:spacing w:after="60" w:line="240" w:lineRule="auto"/>
              <w:ind w:left="162" w:hanging="108"/>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Mr. Teimuraz Gogishvili, Head of Methodology and Quality Management Division</w:t>
            </w:r>
          </w:p>
          <w:p w14:paraId="04C4F15E" w14:textId="77777777" w:rsidR="0089000E" w:rsidRDefault="0089000E">
            <w:pPr>
              <w:numPr>
                <w:ilvl w:val="2"/>
                <w:numId w:val="27"/>
              </w:numPr>
              <w:pBdr>
                <w:top w:val="nil"/>
                <w:left w:val="nil"/>
                <w:bottom w:val="nil"/>
                <w:right w:val="nil"/>
                <w:between w:val="nil"/>
              </w:pBdr>
              <w:spacing w:after="60" w:line="240" w:lineRule="auto"/>
              <w:ind w:left="162" w:hanging="108"/>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 xml:space="preserve">Mr. Levan </w:t>
            </w:r>
            <w:proofErr w:type="spellStart"/>
            <w:r w:rsidRPr="00872356">
              <w:rPr>
                <w:rFonts w:ascii="Arial" w:eastAsia="Arial Narrow" w:hAnsi="Arial" w:cs="Arial"/>
                <w:color w:val="000000"/>
                <w:sz w:val="18"/>
                <w:szCs w:val="18"/>
                <w:lang w:val="en-US"/>
              </w:rPr>
              <w:t>Tserediani</w:t>
            </w:r>
            <w:proofErr w:type="spellEnd"/>
            <w:r w:rsidRPr="00872356">
              <w:rPr>
                <w:rFonts w:ascii="Arial" w:eastAsia="Arial Narrow" w:hAnsi="Arial" w:cs="Arial"/>
                <w:color w:val="000000"/>
                <w:sz w:val="18"/>
                <w:szCs w:val="18"/>
                <w:lang w:val="en-US"/>
              </w:rPr>
              <w:t xml:space="preserve">, Chief Specialist of </w:t>
            </w:r>
            <w:proofErr w:type="gramStart"/>
            <w:r w:rsidRPr="00872356">
              <w:rPr>
                <w:rFonts w:ascii="Arial" w:eastAsia="Arial Narrow" w:hAnsi="Arial" w:cs="Arial"/>
                <w:color w:val="000000"/>
                <w:sz w:val="18"/>
                <w:szCs w:val="18"/>
                <w:lang w:val="en-US"/>
              </w:rPr>
              <w:t>Methodology</w:t>
            </w:r>
            <w:proofErr w:type="gramEnd"/>
            <w:r w:rsidRPr="00872356">
              <w:rPr>
                <w:rFonts w:ascii="Arial" w:eastAsia="Arial Narrow" w:hAnsi="Arial" w:cs="Arial"/>
                <w:color w:val="000000"/>
                <w:sz w:val="18"/>
                <w:szCs w:val="18"/>
                <w:lang w:val="en-US"/>
              </w:rPr>
              <w:t xml:space="preserve"> and Quality Management Division</w:t>
            </w:r>
          </w:p>
          <w:p w14:paraId="126C4D90" w14:textId="77777777" w:rsidR="0089000E" w:rsidRPr="00872356" w:rsidRDefault="0089000E">
            <w:pPr>
              <w:numPr>
                <w:ilvl w:val="2"/>
                <w:numId w:val="27"/>
              </w:numPr>
              <w:pBdr>
                <w:top w:val="nil"/>
                <w:left w:val="nil"/>
                <w:bottom w:val="nil"/>
                <w:right w:val="nil"/>
                <w:between w:val="nil"/>
              </w:pBdr>
              <w:spacing w:after="60" w:line="240" w:lineRule="auto"/>
              <w:ind w:left="162" w:hanging="108"/>
              <w:rPr>
                <w:rFonts w:ascii="Arial" w:eastAsia="Arial Narrow" w:hAnsi="Arial" w:cs="Arial"/>
                <w:color w:val="000000"/>
                <w:sz w:val="18"/>
                <w:szCs w:val="18"/>
                <w:lang w:val="en-US"/>
              </w:rPr>
            </w:pPr>
            <w:r>
              <w:rPr>
                <w:rFonts w:ascii="Arial" w:eastAsia="Arial Narrow" w:hAnsi="Arial" w:cs="Arial"/>
                <w:color w:val="000000"/>
                <w:sz w:val="18"/>
                <w:szCs w:val="18"/>
                <w:lang w:val="en-US"/>
              </w:rPr>
              <w:t xml:space="preserve">Ms. Maia Gogiberidze, </w:t>
            </w:r>
            <w:r w:rsidRPr="00872356">
              <w:rPr>
                <w:rFonts w:ascii="Arial" w:eastAsia="Arial Narrow" w:hAnsi="Arial" w:cs="Arial"/>
                <w:color w:val="000000"/>
                <w:sz w:val="18"/>
                <w:szCs w:val="18"/>
                <w:lang w:val="en-US"/>
              </w:rPr>
              <w:t>Chief Specialist of Methodology and Quality Management Division</w:t>
            </w:r>
          </w:p>
        </w:tc>
        <w:tc>
          <w:tcPr>
            <w:tcW w:w="2520" w:type="dxa"/>
          </w:tcPr>
          <w:p w14:paraId="5FE83972" w14:textId="77777777" w:rsidR="0089000E" w:rsidRPr="00872356" w:rsidRDefault="0089000E" w:rsidP="00CE75D2">
            <w:pPr>
              <w:spacing w:after="60" w:line="240" w:lineRule="auto"/>
              <w:rPr>
                <w:rFonts w:ascii="Arial" w:eastAsia="Arial Narrow" w:hAnsi="Arial" w:cs="Arial"/>
                <w:sz w:val="18"/>
                <w:szCs w:val="18"/>
                <w:lang w:val="en-US"/>
              </w:rPr>
            </w:pPr>
          </w:p>
        </w:tc>
      </w:tr>
      <w:tr w:rsidR="0089000E" w:rsidRPr="00872356" w14:paraId="26D63E2F" w14:textId="77777777" w:rsidTr="00CE75D2">
        <w:trPr>
          <w:jc w:val="center"/>
        </w:trPr>
        <w:tc>
          <w:tcPr>
            <w:tcW w:w="625" w:type="dxa"/>
          </w:tcPr>
          <w:p w14:paraId="2CC60431" w14:textId="77777777" w:rsidR="0089000E" w:rsidRPr="00872356" w:rsidRDefault="0089000E">
            <w:pPr>
              <w:numPr>
                <w:ilvl w:val="0"/>
                <w:numId w:val="27"/>
              </w:numPr>
              <w:pBdr>
                <w:top w:val="nil"/>
                <w:left w:val="nil"/>
                <w:bottom w:val="nil"/>
                <w:right w:val="nil"/>
                <w:between w:val="nil"/>
              </w:pBdr>
              <w:spacing w:after="60" w:line="240" w:lineRule="auto"/>
              <w:ind w:left="338"/>
              <w:rPr>
                <w:rFonts w:ascii="Arial" w:eastAsia="Arial Narrow" w:hAnsi="Arial" w:cs="Arial"/>
                <w:sz w:val="18"/>
                <w:szCs w:val="18"/>
                <w:lang w:val="en-US"/>
              </w:rPr>
            </w:pPr>
          </w:p>
        </w:tc>
        <w:tc>
          <w:tcPr>
            <w:tcW w:w="1890" w:type="dxa"/>
          </w:tcPr>
          <w:p w14:paraId="439B9BC0"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National Environment Agency</w:t>
            </w:r>
          </w:p>
        </w:tc>
        <w:tc>
          <w:tcPr>
            <w:tcW w:w="5220" w:type="dxa"/>
          </w:tcPr>
          <w:p w14:paraId="43B2E752" w14:textId="77777777" w:rsidR="0089000E" w:rsidRPr="00872356" w:rsidRDefault="0089000E">
            <w:pPr>
              <w:numPr>
                <w:ilvl w:val="2"/>
                <w:numId w:val="27"/>
              </w:numPr>
              <w:pBdr>
                <w:top w:val="nil"/>
                <w:left w:val="nil"/>
                <w:bottom w:val="nil"/>
                <w:right w:val="nil"/>
                <w:between w:val="nil"/>
              </w:pBdr>
              <w:spacing w:after="60" w:line="240" w:lineRule="auto"/>
              <w:ind w:left="162" w:hanging="108"/>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 xml:space="preserve">Ms. Tamar Sharashidze, Deputy Head of National Environmental </w:t>
            </w:r>
            <w:proofErr w:type="gramStart"/>
            <w:r w:rsidRPr="00872356">
              <w:rPr>
                <w:rFonts w:ascii="Arial" w:eastAsia="Arial Narrow" w:hAnsi="Arial" w:cs="Arial"/>
                <w:color w:val="000000"/>
                <w:sz w:val="18"/>
                <w:szCs w:val="18"/>
                <w:lang w:val="en-US"/>
              </w:rPr>
              <w:t>Agency;</w:t>
            </w:r>
            <w:proofErr w:type="gramEnd"/>
            <w:r w:rsidRPr="00872356">
              <w:rPr>
                <w:rFonts w:ascii="Arial" w:eastAsia="Arial Narrow" w:hAnsi="Arial" w:cs="Arial"/>
                <w:color w:val="000000"/>
                <w:sz w:val="18"/>
                <w:szCs w:val="18"/>
                <w:lang w:val="en-US"/>
              </w:rPr>
              <w:t xml:space="preserve"> </w:t>
            </w:r>
          </w:p>
          <w:p w14:paraId="41611512" w14:textId="77777777" w:rsidR="0089000E" w:rsidRPr="00872356" w:rsidRDefault="0089000E">
            <w:pPr>
              <w:numPr>
                <w:ilvl w:val="2"/>
                <w:numId w:val="27"/>
              </w:numPr>
              <w:pBdr>
                <w:top w:val="nil"/>
                <w:left w:val="nil"/>
                <w:bottom w:val="nil"/>
                <w:right w:val="nil"/>
                <w:between w:val="nil"/>
              </w:pBdr>
              <w:spacing w:after="60" w:line="240" w:lineRule="auto"/>
              <w:ind w:left="162" w:hanging="108"/>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 xml:space="preserve">Ms. Lia Megrelidze, Deputy Head of Hydrometeorology </w:t>
            </w:r>
            <w:proofErr w:type="gramStart"/>
            <w:r w:rsidRPr="00872356">
              <w:rPr>
                <w:rFonts w:ascii="Arial" w:eastAsia="Arial Narrow" w:hAnsi="Arial" w:cs="Arial"/>
                <w:color w:val="000000"/>
                <w:sz w:val="18"/>
                <w:szCs w:val="18"/>
                <w:lang w:val="en-US"/>
              </w:rPr>
              <w:t>department;</w:t>
            </w:r>
            <w:proofErr w:type="gramEnd"/>
            <w:r w:rsidRPr="00872356">
              <w:rPr>
                <w:rFonts w:ascii="Arial" w:eastAsia="Arial Narrow" w:hAnsi="Arial" w:cs="Arial"/>
                <w:color w:val="000000"/>
                <w:sz w:val="18"/>
                <w:szCs w:val="18"/>
                <w:lang w:val="en-US"/>
              </w:rPr>
              <w:t xml:space="preserve"> </w:t>
            </w:r>
          </w:p>
          <w:p w14:paraId="44723D0A" w14:textId="77777777" w:rsidR="0089000E" w:rsidRPr="00872356" w:rsidRDefault="0089000E">
            <w:pPr>
              <w:numPr>
                <w:ilvl w:val="2"/>
                <w:numId w:val="27"/>
              </w:numPr>
              <w:pBdr>
                <w:top w:val="nil"/>
                <w:left w:val="nil"/>
                <w:bottom w:val="nil"/>
                <w:right w:val="nil"/>
                <w:between w:val="nil"/>
              </w:pBdr>
              <w:spacing w:after="60" w:line="240" w:lineRule="auto"/>
              <w:ind w:left="162" w:hanging="108"/>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 xml:space="preserve">Tamar </w:t>
            </w:r>
            <w:proofErr w:type="spellStart"/>
            <w:r w:rsidRPr="00872356">
              <w:rPr>
                <w:rFonts w:ascii="Arial" w:eastAsia="Arial Narrow" w:hAnsi="Arial" w:cs="Arial"/>
                <w:color w:val="000000"/>
                <w:sz w:val="18"/>
                <w:szCs w:val="18"/>
                <w:lang w:val="en-US"/>
              </w:rPr>
              <w:t>Zedelashvili</w:t>
            </w:r>
            <w:proofErr w:type="spellEnd"/>
            <w:r w:rsidRPr="00872356">
              <w:rPr>
                <w:rFonts w:ascii="Arial" w:eastAsia="Arial Narrow" w:hAnsi="Arial" w:cs="Arial"/>
                <w:color w:val="000000"/>
                <w:sz w:val="18"/>
                <w:szCs w:val="18"/>
                <w:lang w:val="en-US"/>
              </w:rPr>
              <w:t xml:space="preserve">, Head of the Strategic Development Division; </w:t>
            </w:r>
          </w:p>
        </w:tc>
        <w:tc>
          <w:tcPr>
            <w:tcW w:w="2520" w:type="dxa"/>
          </w:tcPr>
          <w:p w14:paraId="6D9C78E1" w14:textId="77777777" w:rsidR="0089000E" w:rsidRPr="00872356" w:rsidRDefault="0089000E" w:rsidP="00CE75D2">
            <w:pPr>
              <w:spacing w:after="60" w:line="240" w:lineRule="auto"/>
              <w:rPr>
                <w:rFonts w:ascii="Arial" w:eastAsia="Arial Narrow" w:hAnsi="Arial" w:cs="Arial"/>
                <w:sz w:val="18"/>
                <w:szCs w:val="18"/>
                <w:lang w:val="en-US"/>
              </w:rPr>
            </w:pPr>
          </w:p>
        </w:tc>
      </w:tr>
      <w:tr w:rsidR="0089000E" w:rsidRPr="00872356" w14:paraId="33A0770D" w14:textId="77777777" w:rsidTr="00CE75D2">
        <w:trPr>
          <w:jc w:val="center"/>
        </w:trPr>
        <w:tc>
          <w:tcPr>
            <w:tcW w:w="625" w:type="dxa"/>
          </w:tcPr>
          <w:p w14:paraId="041C6107" w14:textId="77777777" w:rsidR="0089000E" w:rsidRPr="00872356" w:rsidRDefault="0089000E">
            <w:pPr>
              <w:numPr>
                <w:ilvl w:val="0"/>
                <w:numId w:val="27"/>
              </w:numPr>
              <w:pBdr>
                <w:top w:val="nil"/>
                <w:left w:val="nil"/>
                <w:bottom w:val="nil"/>
                <w:right w:val="nil"/>
                <w:between w:val="nil"/>
              </w:pBdr>
              <w:spacing w:after="60" w:line="240" w:lineRule="auto"/>
              <w:ind w:left="338"/>
              <w:rPr>
                <w:rFonts w:ascii="Arial" w:eastAsia="Arial Narrow" w:hAnsi="Arial" w:cs="Arial"/>
                <w:sz w:val="18"/>
                <w:szCs w:val="18"/>
                <w:lang w:val="en-US"/>
              </w:rPr>
            </w:pPr>
          </w:p>
        </w:tc>
        <w:tc>
          <w:tcPr>
            <w:tcW w:w="1890" w:type="dxa"/>
          </w:tcPr>
          <w:p w14:paraId="4FC2F5C0"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Ministry of Internally Displaced Persons from the Occupied Territories, </w:t>
            </w:r>
            <w:proofErr w:type="spellStart"/>
            <w:r w:rsidRPr="00872356">
              <w:rPr>
                <w:rFonts w:ascii="Arial" w:eastAsia="Arial Narrow" w:hAnsi="Arial" w:cs="Arial"/>
                <w:sz w:val="18"/>
                <w:szCs w:val="18"/>
                <w:lang w:val="en-US"/>
              </w:rPr>
              <w:t>Labo</w:t>
            </w:r>
            <w:r>
              <w:rPr>
                <w:rFonts w:ascii="Arial" w:eastAsia="Arial Narrow" w:hAnsi="Arial" w:cs="Arial"/>
                <w:sz w:val="18"/>
                <w:szCs w:val="18"/>
                <w:lang w:val="en-US"/>
              </w:rPr>
              <w:t>u</w:t>
            </w:r>
            <w:r w:rsidRPr="00872356">
              <w:rPr>
                <w:rFonts w:ascii="Arial" w:eastAsia="Arial Narrow" w:hAnsi="Arial" w:cs="Arial"/>
                <w:sz w:val="18"/>
                <w:szCs w:val="18"/>
                <w:lang w:val="en-US"/>
              </w:rPr>
              <w:t>r</w:t>
            </w:r>
            <w:proofErr w:type="spellEnd"/>
            <w:r w:rsidRPr="00872356">
              <w:rPr>
                <w:rFonts w:ascii="Arial" w:eastAsia="Arial Narrow" w:hAnsi="Arial" w:cs="Arial"/>
                <w:sz w:val="18"/>
                <w:szCs w:val="18"/>
                <w:lang w:val="en-US"/>
              </w:rPr>
              <w:t>, Health, and Social Affairs</w:t>
            </w:r>
          </w:p>
        </w:tc>
        <w:tc>
          <w:tcPr>
            <w:tcW w:w="5220" w:type="dxa"/>
          </w:tcPr>
          <w:p w14:paraId="055AA709" w14:textId="77777777" w:rsidR="0089000E" w:rsidRPr="00872356" w:rsidRDefault="0089000E">
            <w:pPr>
              <w:numPr>
                <w:ilvl w:val="2"/>
                <w:numId w:val="27"/>
              </w:numPr>
              <w:pBdr>
                <w:top w:val="nil"/>
                <w:left w:val="nil"/>
                <w:bottom w:val="nil"/>
                <w:right w:val="nil"/>
                <w:between w:val="nil"/>
              </w:pBdr>
              <w:spacing w:after="60" w:line="240" w:lineRule="auto"/>
              <w:ind w:left="162" w:hanging="90"/>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 xml:space="preserve">Ms. Tamar Kurtanidze, Head of the Social Protection, IDPs and </w:t>
            </w:r>
            <w:proofErr w:type="spellStart"/>
            <w:r w:rsidRPr="00872356">
              <w:rPr>
                <w:rFonts w:ascii="Arial" w:eastAsia="Arial Narrow" w:hAnsi="Arial" w:cs="Arial"/>
                <w:color w:val="000000"/>
                <w:sz w:val="18"/>
                <w:szCs w:val="18"/>
                <w:lang w:val="en-US"/>
              </w:rPr>
              <w:t>Labo</w:t>
            </w:r>
            <w:r>
              <w:rPr>
                <w:rFonts w:ascii="Arial" w:eastAsia="Arial Narrow" w:hAnsi="Arial" w:cs="Arial"/>
                <w:color w:val="000000"/>
                <w:sz w:val="18"/>
                <w:szCs w:val="18"/>
                <w:lang w:val="en-US"/>
              </w:rPr>
              <w:t>u</w:t>
            </w:r>
            <w:r w:rsidRPr="00872356">
              <w:rPr>
                <w:rFonts w:ascii="Arial" w:eastAsia="Arial Narrow" w:hAnsi="Arial" w:cs="Arial"/>
                <w:color w:val="000000"/>
                <w:sz w:val="18"/>
                <w:szCs w:val="18"/>
                <w:lang w:val="en-US"/>
              </w:rPr>
              <w:t>r</w:t>
            </w:r>
            <w:proofErr w:type="spellEnd"/>
            <w:r w:rsidRPr="00872356">
              <w:rPr>
                <w:rFonts w:ascii="Arial" w:eastAsia="Arial Narrow" w:hAnsi="Arial" w:cs="Arial"/>
                <w:color w:val="000000"/>
                <w:sz w:val="18"/>
                <w:szCs w:val="18"/>
                <w:lang w:val="en-US"/>
              </w:rPr>
              <w:t xml:space="preserve"> Policy Department</w:t>
            </w:r>
          </w:p>
          <w:p w14:paraId="01C6C769" w14:textId="77777777" w:rsidR="0089000E" w:rsidRPr="00872356" w:rsidRDefault="0089000E">
            <w:pPr>
              <w:numPr>
                <w:ilvl w:val="2"/>
                <w:numId w:val="27"/>
              </w:numPr>
              <w:pBdr>
                <w:top w:val="nil"/>
                <w:left w:val="nil"/>
                <w:bottom w:val="nil"/>
                <w:right w:val="nil"/>
                <w:between w:val="nil"/>
              </w:pBdr>
              <w:spacing w:after="60" w:line="240" w:lineRule="auto"/>
              <w:ind w:left="162" w:hanging="90"/>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Ms. Ketevan Goginashvili, Head of Health Policy Division</w:t>
            </w:r>
          </w:p>
          <w:p w14:paraId="41DCB108"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Ms. Vera </w:t>
            </w:r>
            <w:proofErr w:type="spellStart"/>
            <w:r w:rsidRPr="00872356">
              <w:rPr>
                <w:rFonts w:ascii="Arial" w:eastAsia="Arial Narrow" w:hAnsi="Arial" w:cs="Arial"/>
                <w:sz w:val="18"/>
                <w:szCs w:val="18"/>
                <w:lang w:val="en-US"/>
              </w:rPr>
              <w:t>Baziari</w:t>
            </w:r>
            <w:proofErr w:type="spellEnd"/>
            <w:r w:rsidRPr="00872356">
              <w:rPr>
                <w:rFonts w:ascii="Arial" w:eastAsia="Arial Narrow" w:hAnsi="Arial" w:cs="Arial"/>
                <w:sz w:val="18"/>
                <w:szCs w:val="18"/>
                <w:lang w:val="en-US"/>
              </w:rPr>
              <w:t>, Expert on Mother and Child issues, Head of the Maternal and Child Health Department</w:t>
            </w:r>
          </w:p>
          <w:p w14:paraId="4A8047FD" w14:textId="77777777" w:rsidR="0089000E" w:rsidRPr="00872356" w:rsidRDefault="0089000E" w:rsidP="00CE75D2">
            <w:pPr>
              <w:spacing w:after="60" w:line="240" w:lineRule="auto"/>
              <w:rPr>
                <w:rFonts w:ascii="Arial" w:eastAsia="Arial Narrow" w:hAnsi="Arial" w:cs="Arial"/>
                <w:sz w:val="18"/>
                <w:szCs w:val="18"/>
                <w:lang w:val="en-US"/>
              </w:rPr>
            </w:pPr>
          </w:p>
        </w:tc>
        <w:tc>
          <w:tcPr>
            <w:tcW w:w="2520" w:type="dxa"/>
          </w:tcPr>
          <w:p w14:paraId="36569BB6" w14:textId="77777777" w:rsidR="0089000E" w:rsidRPr="00872356" w:rsidRDefault="0089000E" w:rsidP="00CE75D2">
            <w:pPr>
              <w:spacing w:after="60" w:line="240" w:lineRule="auto"/>
              <w:rPr>
                <w:rFonts w:ascii="Arial" w:eastAsia="Arial Narrow" w:hAnsi="Arial" w:cs="Arial"/>
                <w:sz w:val="18"/>
                <w:szCs w:val="18"/>
                <w:lang w:val="en-US"/>
              </w:rPr>
            </w:pPr>
          </w:p>
        </w:tc>
      </w:tr>
      <w:tr w:rsidR="0089000E" w:rsidRPr="00872356" w14:paraId="5EAF15EE" w14:textId="77777777" w:rsidTr="00CE75D2">
        <w:trPr>
          <w:jc w:val="center"/>
        </w:trPr>
        <w:tc>
          <w:tcPr>
            <w:tcW w:w="625" w:type="dxa"/>
          </w:tcPr>
          <w:p w14:paraId="2E03F0B6" w14:textId="77777777" w:rsidR="0089000E" w:rsidRPr="00872356" w:rsidRDefault="0089000E">
            <w:pPr>
              <w:numPr>
                <w:ilvl w:val="0"/>
                <w:numId w:val="27"/>
              </w:numPr>
              <w:pBdr>
                <w:top w:val="nil"/>
                <w:left w:val="nil"/>
                <w:bottom w:val="nil"/>
                <w:right w:val="nil"/>
                <w:between w:val="nil"/>
              </w:pBdr>
              <w:spacing w:after="60" w:line="240" w:lineRule="auto"/>
              <w:ind w:left="338"/>
              <w:rPr>
                <w:rFonts w:ascii="Arial" w:eastAsia="Arial Narrow" w:hAnsi="Arial" w:cs="Arial"/>
                <w:sz w:val="18"/>
                <w:szCs w:val="18"/>
                <w:lang w:val="en-US"/>
              </w:rPr>
            </w:pPr>
          </w:p>
        </w:tc>
        <w:tc>
          <w:tcPr>
            <w:tcW w:w="1890" w:type="dxa"/>
          </w:tcPr>
          <w:p w14:paraId="6836386D"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National Health Agency</w:t>
            </w:r>
          </w:p>
        </w:tc>
        <w:tc>
          <w:tcPr>
            <w:tcW w:w="5220" w:type="dxa"/>
          </w:tcPr>
          <w:p w14:paraId="031FA44A"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Ms. Eka </w:t>
            </w:r>
            <w:proofErr w:type="spellStart"/>
            <w:r w:rsidRPr="00872356">
              <w:rPr>
                <w:rFonts w:ascii="Arial" w:eastAsia="Arial Narrow" w:hAnsi="Arial" w:cs="Arial"/>
                <w:sz w:val="18"/>
                <w:szCs w:val="18"/>
                <w:lang w:val="en-US"/>
              </w:rPr>
              <w:t>Sharadze</w:t>
            </w:r>
            <w:proofErr w:type="spellEnd"/>
            <w:r w:rsidRPr="00872356">
              <w:rPr>
                <w:rFonts w:ascii="Arial" w:eastAsia="Arial Narrow" w:hAnsi="Arial" w:cs="Arial"/>
                <w:sz w:val="18"/>
                <w:szCs w:val="18"/>
                <w:lang w:val="en-US"/>
              </w:rPr>
              <w:t>, Deputy Director</w:t>
            </w:r>
          </w:p>
          <w:p w14:paraId="6FEE5391" w14:textId="77777777" w:rsidR="0089000E" w:rsidRPr="00872356" w:rsidRDefault="0089000E" w:rsidP="00CE75D2">
            <w:pPr>
              <w:spacing w:after="60" w:line="240" w:lineRule="auto"/>
              <w:rPr>
                <w:rFonts w:ascii="Arial" w:eastAsia="Arial Narrow" w:hAnsi="Arial" w:cs="Arial"/>
                <w:sz w:val="18"/>
                <w:szCs w:val="18"/>
                <w:lang w:val="en-US"/>
              </w:rPr>
            </w:pPr>
          </w:p>
        </w:tc>
        <w:tc>
          <w:tcPr>
            <w:tcW w:w="2520" w:type="dxa"/>
          </w:tcPr>
          <w:p w14:paraId="2508D3B9" w14:textId="77777777" w:rsidR="0089000E" w:rsidRPr="00872356" w:rsidRDefault="0089000E" w:rsidP="00CE75D2">
            <w:pPr>
              <w:spacing w:after="60" w:line="240" w:lineRule="auto"/>
              <w:rPr>
                <w:rFonts w:ascii="Arial" w:eastAsia="Arial Narrow" w:hAnsi="Arial" w:cs="Arial"/>
                <w:sz w:val="18"/>
                <w:szCs w:val="18"/>
                <w:lang w:val="en-US"/>
              </w:rPr>
            </w:pPr>
          </w:p>
        </w:tc>
      </w:tr>
      <w:tr w:rsidR="0089000E" w:rsidRPr="00872356" w14:paraId="521CD2F8" w14:textId="77777777" w:rsidTr="00CE75D2">
        <w:trPr>
          <w:jc w:val="center"/>
        </w:trPr>
        <w:tc>
          <w:tcPr>
            <w:tcW w:w="625" w:type="dxa"/>
          </w:tcPr>
          <w:p w14:paraId="7DE92E5D" w14:textId="77777777" w:rsidR="0089000E" w:rsidRPr="00872356" w:rsidRDefault="0089000E">
            <w:pPr>
              <w:numPr>
                <w:ilvl w:val="0"/>
                <w:numId w:val="27"/>
              </w:numPr>
              <w:pBdr>
                <w:top w:val="nil"/>
                <w:left w:val="nil"/>
                <w:bottom w:val="nil"/>
                <w:right w:val="nil"/>
                <w:between w:val="nil"/>
              </w:pBdr>
              <w:spacing w:after="60" w:line="240" w:lineRule="auto"/>
              <w:ind w:left="338"/>
              <w:rPr>
                <w:rFonts w:ascii="Arial" w:eastAsia="Arial Narrow" w:hAnsi="Arial" w:cs="Arial"/>
                <w:sz w:val="18"/>
                <w:szCs w:val="18"/>
                <w:lang w:val="en-US"/>
              </w:rPr>
            </w:pPr>
          </w:p>
        </w:tc>
        <w:tc>
          <w:tcPr>
            <w:tcW w:w="1890" w:type="dxa"/>
          </w:tcPr>
          <w:p w14:paraId="75A49CFE"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State Ministry for Reconciliation and Civic Equality </w:t>
            </w:r>
          </w:p>
        </w:tc>
        <w:tc>
          <w:tcPr>
            <w:tcW w:w="5220" w:type="dxa"/>
          </w:tcPr>
          <w:p w14:paraId="4727BC2D"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Ms. Tamar Kochoradze, Head of International Organizations Department</w:t>
            </w:r>
          </w:p>
        </w:tc>
        <w:tc>
          <w:tcPr>
            <w:tcW w:w="2520" w:type="dxa"/>
          </w:tcPr>
          <w:p w14:paraId="5A6AE695" w14:textId="77777777" w:rsidR="0089000E" w:rsidRPr="00872356" w:rsidRDefault="0089000E" w:rsidP="00CE75D2">
            <w:pPr>
              <w:spacing w:after="60" w:line="240" w:lineRule="auto"/>
              <w:rPr>
                <w:rFonts w:ascii="Arial" w:eastAsia="Arial Narrow" w:hAnsi="Arial" w:cs="Arial"/>
                <w:sz w:val="18"/>
                <w:szCs w:val="18"/>
                <w:lang w:val="en-US"/>
              </w:rPr>
            </w:pPr>
          </w:p>
        </w:tc>
      </w:tr>
      <w:tr w:rsidR="0089000E" w:rsidRPr="00872356" w14:paraId="093255E1" w14:textId="77777777" w:rsidTr="00CE75D2">
        <w:trPr>
          <w:jc w:val="center"/>
        </w:trPr>
        <w:tc>
          <w:tcPr>
            <w:tcW w:w="625" w:type="dxa"/>
          </w:tcPr>
          <w:p w14:paraId="36D66310" w14:textId="77777777" w:rsidR="0089000E" w:rsidRPr="00872356" w:rsidRDefault="0089000E">
            <w:pPr>
              <w:numPr>
                <w:ilvl w:val="0"/>
                <w:numId w:val="27"/>
              </w:numPr>
              <w:pBdr>
                <w:top w:val="nil"/>
                <w:left w:val="nil"/>
                <w:bottom w:val="nil"/>
                <w:right w:val="nil"/>
                <w:between w:val="nil"/>
              </w:pBdr>
              <w:spacing w:after="60" w:line="240" w:lineRule="auto"/>
              <w:ind w:left="338"/>
              <w:rPr>
                <w:rFonts w:ascii="Arial" w:eastAsia="Arial Narrow" w:hAnsi="Arial" w:cs="Arial"/>
                <w:sz w:val="18"/>
                <w:szCs w:val="18"/>
                <w:lang w:val="en-US"/>
              </w:rPr>
            </w:pPr>
          </w:p>
        </w:tc>
        <w:tc>
          <w:tcPr>
            <w:tcW w:w="1890" w:type="dxa"/>
          </w:tcPr>
          <w:p w14:paraId="59A33706" w14:textId="77777777" w:rsidR="0089000E" w:rsidRPr="00872356" w:rsidRDefault="0089000E" w:rsidP="00CE75D2">
            <w:pPr>
              <w:spacing w:after="60" w:line="240" w:lineRule="auto"/>
              <w:rPr>
                <w:rFonts w:ascii="Arial" w:eastAsia="Arial Narrow" w:hAnsi="Arial" w:cs="Arial"/>
                <w:sz w:val="18"/>
                <w:szCs w:val="18"/>
                <w:highlight w:val="red"/>
                <w:lang w:val="en-US"/>
              </w:rPr>
            </w:pPr>
            <w:proofErr w:type="spellStart"/>
            <w:r w:rsidRPr="00872356">
              <w:rPr>
                <w:rFonts w:ascii="Arial" w:eastAsia="Arial Narrow" w:hAnsi="Arial" w:cs="Arial"/>
                <w:sz w:val="18"/>
                <w:szCs w:val="18"/>
                <w:lang w:val="en-US"/>
              </w:rPr>
              <w:t>Labour</w:t>
            </w:r>
            <w:proofErr w:type="spellEnd"/>
            <w:r w:rsidRPr="00872356">
              <w:rPr>
                <w:rFonts w:ascii="Arial" w:eastAsia="Arial Narrow" w:hAnsi="Arial" w:cs="Arial"/>
                <w:sz w:val="18"/>
                <w:szCs w:val="18"/>
                <w:lang w:val="en-US"/>
              </w:rPr>
              <w:t xml:space="preserve"> Inspection Office</w:t>
            </w:r>
          </w:p>
        </w:tc>
        <w:tc>
          <w:tcPr>
            <w:tcW w:w="5220" w:type="dxa"/>
          </w:tcPr>
          <w:p w14:paraId="6582D5B1"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Ms. </w:t>
            </w:r>
            <w:proofErr w:type="spellStart"/>
            <w:r w:rsidRPr="00872356">
              <w:rPr>
                <w:rFonts w:ascii="Arial" w:eastAsia="Arial Narrow" w:hAnsi="Arial" w:cs="Arial"/>
                <w:sz w:val="18"/>
                <w:szCs w:val="18"/>
                <w:lang w:val="en-US"/>
              </w:rPr>
              <w:t>Shorena</w:t>
            </w:r>
            <w:proofErr w:type="spellEnd"/>
            <w:r w:rsidRPr="00872356">
              <w:rPr>
                <w:rFonts w:ascii="Arial" w:eastAsia="Arial Narrow" w:hAnsi="Arial" w:cs="Arial"/>
                <w:sz w:val="18"/>
                <w:szCs w:val="18"/>
                <w:lang w:val="en-US"/>
              </w:rPr>
              <w:t xml:space="preserve"> </w:t>
            </w:r>
            <w:proofErr w:type="spellStart"/>
            <w:r w:rsidRPr="00872356">
              <w:rPr>
                <w:rFonts w:ascii="Arial" w:eastAsia="Arial Narrow" w:hAnsi="Arial" w:cs="Arial"/>
                <w:sz w:val="18"/>
                <w:szCs w:val="18"/>
                <w:lang w:val="en-US"/>
              </w:rPr>
              <w:t>Kubaneishvili</w:t>
            </w:r>
            <w:proofErr w:type="spellEnd"/>
            <w:r w:rsidRPr="00872356">
              <w:rPr>
                <w:rFonts w:ascii="Arial" w:eastAsia="Arial Narrow" w:hAnsi="Arial" w:cs="Arial"/>
                <w:sz w:val="18"/>
                <w:szCs w:val="18"/>
                <w:lang w:val="en-US"/>
              </w:rPr>
              <w:t>, Head of the International and Public Relations, Statistics and Analytical Division</w:t>
            </w:r>
          </w:p>
        </w:tc>
        <w:tc>
          <w:tcPr>
            <w:tcW w:w="2520" w:type="dxa"/>
          </w:tcPr>
          <w:p w14:paraId="674CD272" w14:textId="77777777" w:rsidR="0089000E" w:rsidRPr="00872356" w:rsidRDefault="0089000E" w:rsidP="00CE75D2">
            <w:pPr>
              <w:spacing w:after="60" w:line="240" w:lineRule="auto"/>
              <w:rPr>
                <w:rFonts w:ascii="Arial" w:eastAsia="Arial Narrow" w:hAnsi="Arial" w:cs="Arial"/>
                <w:sz w:val="18"/>
                <w:szCs w:val="18"/>
                <w:lang w:val="en-US"/>
              </w:rPr>
            </w:pPr>
          </w:p>
        </w:tc>
      </w:tr>
      <w:tr w:rsidR="0089000E" w:rsidRPr="00872356" w14:paraId="24F2F255" w14:textId="77777777" w:rsidTr="00CE75D2">
        <w:trPr>
          <w:jc w:val="center"/>
        </w:trPr>
        <w:tc>
          <w:tcPr>
            <w:tcW w:w="625" w:type="dxa"/>
          </w:tcPr>
          <w:p w14:paraId="6B1552E1" w14:textId="77777777" w:rsidR="0089000E" w:rsidRPr="00872356" w:rsidRDefault="0089000E">
            <w:pPr>
              <w:numPr>
                <w:ilvl w:val="0"/>
                <w:numId w:val="27"/>
              </w:numPr>
              <w:pBdr>
                <w:top w:val="nil"/>
                <w:left w:val="nil"/>
                <w:bottom w:val="nil"/>
                <w:right w:val="nil"/>
                <w:between w:val="nil"/>
              </w:pBdr>
              <w:spacing w:after="60" w:line="240" w:lineRule="auto"/>
              <w:ind w:left="338"/>
              <w:rPr>
                <w:rFonts w:ascii="Arial" w:eastAsia="Arial Narrow" w:hAnsi="Arial" w:cs="Arial"/>
                <w:sz w:val="18"/>
                <w:szCs w:val="18"/>
                <w:lang w:val="en-US"/>
              </w:rPr>
            </w:pPr>
          </w:p>
        </w:tc>
        <w:tc>
          <w:tcPr>
            <w:tcW w:w="1890" w:type="dxa"/>
          </w:tcPr>
          <w:p w14:paraId="2C198025"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Rural Development Agency</w:t>
            </w:r>
          </w:p>
        </w:tc>
        <w:tc>
          <w:tcPr>
            <w:tcW w:w="5220" w:type="dxa"/>
          </w:tcPr>
          <w:p w14:paraId="6955CF66"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Natalia Kharatishvili, Deputy Director</w:t>
            </w:r>
          </w:p>
        </w:tc>
        <w:tc>
          <w:tcPr>
            <w:tcW w:w="2520" w:type="dxa"/>
          </w:tcPr>
          <w:p w14:paraId="1C027298" w14:textId="77777777" w:rsidR="0089000E" w:rsidRPr="00872356" w:rsidRDefault="0089000E" w:rsidP="00CE75D2">
            <w:pPr>
              <w:spacing w:after="60" w:line="240" w:lineRule="auto"/>
              <w:rPr>
                <w:rFonts w:ascii="Arial" w:eastAsia="Arial Narrow" w:hAnsi="Arial" w:cs="Arial"/>
                <w:sz w:val="18"/>
                <w:szCs w:val="18"/>
                <w:lang w:val="en-US"/>
              </w:rPr>
            </w:pPr>
          </w:p>
        </w:tc>
      </w:tr>
      <w:tr w:rsidR="0089000E" w:rsidRPr="00872356" w14:paraId="104C9A3B" w14:textId="77777777" w:rsidTr="00CE75D2">
        <w:trPr>
          <w:jc w:val="center"/>
        </w:trPr>
        <w:tc>
          <w:tcPr>
            <w:tcW w:w="625" w:type="dxa"/>
          </w:tcPr>
          <w:p w14:paraId="17477ACD" w14:textId="77777777" w:rsidR="0089000E" w:rsidRPr="00872356" w:rsidRDefault="0089000E">
            <w:pPr>
              <w:numPr>
                <w:ilvl w:val="0"/>
                <w:numId w:val="27"/>
              </w:numPr>
              <w:pBdr>
                <w:top w:val="nil"/>
                <w:left w:val="nil"/>
                <w:bottom w:val="nil"/>
                <w:right w:val="nil"/>
                <w:between w:val="nil"/>
              </w:pBdr>
              <w:spacing w:after="60" w:line="240" w:lineRule="auto"/>
              <w:ind w:left="338"/>
              <w:rPr>
                <w:rFonts w:ascii="Arial" w:eastAsia="Arial Narrow" w:hAnsi="Arial" w:cs="Arial"/>
                <w:sz w:val="18"/>
                <w:szCs w:val="18"/>
                <w:lang w:val="en-US"/>
              </w:rPr>
            </w:pPr>
          </w:p>
        </w:tc>
        <w:tc>
          <w:tcPr>
            <w:tcW w:w="1890" w:type="dxa"/>
          </w:tcPr>
          <w:p w14:paraId="2C3ECEBC"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Ministry of Regional Development and Infrastructure</w:t>
            </w:r>
          </w:p>
        </w:tc>
        <w:tc>
          <w:tcPr>
            <w:tcW w:w="5220" w:type="dxa"/>
          </w:tcPr>
          <w:p w14:paraId="008DC7FC" w14:textId="77777777" w:rsidR="0089000E" w:rsidRPr="00872356" w:rsidRDefault="0089000E">
            <w:pPr>
              <w:numPr>
                <w:ilvl w:val="2"/>
                <w:numId w:val="27"/>
              </w:numPr>
              <w:pBdr>
                <w:top w:val="nil"/>
                <w:left w:val="nil"/>
                <w:bottom w:val="nil"/>
                <w:right w:val="nil"/>
                <w:between w:val="nil"/>
              </w:pBdr>
              <w:spacing w:after="60" w:line="240" w:lineRule="auto"/>
              <w:ind w:left="162" w:hanging="90"/>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Ms. Nino Purtskhvanidze, Head of the Infrastructure Policy and Development Partners Relations Department (Head of the Primary Structural Unit)</w:t>
            </w:r>
          </w:p>
          <w:p w14:paraId="5A3DBF2D" w14:textId="77777777" w:rsidR="0089000E" w:rsidRPr="00872356" w:rsidRDefault="0089000E">
            <w:pPr>
              <w:numPr>
                <w:ilvl w:val="2"/>
                <w:numId w:val="27"/>
              </w:numPr>
              <w:pBdr>
                <w:top w:val="nil"/>
                <w:left w:val="nil"/>
                <w:bottom w:val="nil"/>
                <w:right w:val="nil"/>
                <w:between w:val="nil"/>
              </w:pBdr>
              <w:spacing w:after="60" w:line="240" w:lineRule="auto"/>
              <w:ind w:left="162" w:hanging="90"/>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 xml:space="preserve">Mr. Nikoloz </w:t>
            </w:r>
            <w:proofErr w:type="spellStart"/>
            <w:r w:rsidRPr="00872356">
              <w:rPr>
                <w:rFonts w:ascii="Arial" w:eastAsia="Arial Narrow" w:hAnsi="Arial" w:cs="Arial"/>
                <w:color w:val="000000"/>
                <w:sz w:val="18"/>
                <w:szCs w:val="18"/>
                <w:lang w:val="en-US"/>
              </w:rPr>
              <w:t>Rosebashvili</w:t>
            </w:r>
            <w:proofErr w:type="spellEnd"/>
            <w:r w:rsidRPr="00872356">
              <w:rPr>
                <w:rFonts w:ascii="Arial" w:eastAsia="Arial Narrow" w:hAnsi="Arial" w:cs="Arial"/>
                <w:color w:val="000000"/>
                <w:sz w:val="18"/>
                <w:szCs w:val="18"/>
                <w:lang w:val="en-US"/>
              </w:rPr>
              <w:t>, Head of the Local Self-Government Development and Policy Department</w:t>
            </w:r>
          </w:p>
          <w:p w14:paraId="0DDBF6C5" w14:textId="77777777" w:rsidR="0089000E" w:rsidRPr="00872356" w:rsidRDefault="0089000E">
            <w:pPr>
              <w:numPr>
                <w:ilvl w:val="2"/>
                <w:numId w:val="27"/>
              </w:numPr>
              <w:pBdr>
                <w:top w:val="nil"/>
                <w:left w:val="nil"/>
                <w:bottom w:val="nil"/>
                <w:right w:val="nil"/>
                <w:between w:val="nil"/>
              </w:pBdr>
              <w:spacing w:after="60" w:line="240" w:lineRule="auto"/>
              <w:ind w:left="162" w:hanging="90"/>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Ms. Natia Tatishvili, Deputy Head of Regional and Mountain Development Department</w:t>
            </w:r>
          </w:p>
        </w:tc>
        <w:tc>
          <w:tcPr>
            <w:tcW w:w="2520" w:type="dxa"/>
          </w:tcPr>
          <w:p w14:paraId="4A96A534" w14:textId="77777777" w:rsidR="0089000E" w:rsidRPr="00872356" w:rsidRDefault="0089000E" w:rsidP="00CE75D2">
            <w:pPr>
              <w:spacing w:after="60" w:line="240" w:lineRule="auto"/>
              <w:rPr>
                <w:rFonts w:ascii="Arial" w:eastAsia="Arial Narrow" w:hAnsi="Arial" w:cs="Arial"/>
                <w:sz w:val="18"/>
                <w:szCs w:val="18"/>
                <w:lang w:val="en-US"/>
              </w:rPr>
            </w:pPr>
          </w:p>
        </w:tc>
      </w:tr>
      <w:tr w:rsidR="0089000E" w:rsidRPr="00872356" w14:paraId="23FC80A6" w14:textId="77777777" w:rsidTr="00CE75D2">
        <w:trPr>
          <w:jc w:val="center"/>
        </w:trPr>
        <w:tc>
          <w:tcPr>
            <w:tcW w:w="625" w:type="dxa"/>
          </w:tcPr>
          <w:p w14:paraId="65C570D8" w14:textId="77777777" w:rsidR="0089000E" w:rsidRPr="00872356" w:rsidRDefault="0089000E">
            <w:pPr>
              <w:numPr>
                <w:ilvl w:val="0"/>
                <w:numId w:val="27"/>
              </w:numPr>
              <w:pBdr>
                <w:top w:val="nil"/>
                <w:left w:val="nil"/>
                <w:bottom w:val="nil"/>
                <w:right w:val="nil"/>
                <w:between w:val="nil"/>
              </w:pBdr>
              <w:spacing w:after="60" w:line="240" w:lineRule="auto"/>
              <w:ind w:left="338"/>
              <w:rPr>
                <w:rFonts w:ascii="Arial" w:eastAsia="Arial Narrow" w:hAnsi="Arial" w:cs="Arial"/>
                <w:sz w:val="18"/>
                <w:szCs w:val="18"/>
                <w:lang w:val="en-US"/>
              </w:rPr>
            </w:pPr>
          </w:p>
        </w:tc>
        <w:tc>
          <w:tcPr>
            <w:tcW w:w="1890" w:type="dxa"/>
          </w:tcPr>
          <w:p w14:paraId="6286FD23" w14:textId="77777777" w:rsidR="0089000E" w:rsidRPr="00872356" w:rsidRDefault="0089000E" w:rsidP="00CE75D2">
            <w:pPr>
              <w:spacing w:after="60" w:line="240" w:lineRule="auto"/>
              <w:rPr>
                <w:rFonts w:ascii="Arial" w:eastAsia="Arial Narrow" w:hAnsi="Arial" w:cs="Arial"/>
                <w:sz w:val="18"/>
                <w:szCs w:val="18"/>
                <w:highlight w:val="red"/>
                <w:lang w:val="en-US"/>
              </w:rPr>
            </w:pPr>
            <w:r w:rsidRPr="00872356">
              <w:rPr>
                <w:rFonts w:ascii="Arial" w:eastAsia="Arial Narrow" w:hAnsi="Arial" w:cs="Arial"/>
                <w:sz w:val="18"/>
                <w:szCs w:val="18"/>
                <w:lang w:val="en-US"/>
              </w:rPr>
              <w:t>Ministry of Internal Affairs</w:t>
            </w:r>
          </w:p>
        </w:tc>
        <w:tc>
          <w:tcPr>
            <w:tcW w:w="5220" w:type="dxa"/>
          </w:tcPr>
          <w:p w14:paraId="6FAA0C6A" w14:textId="77777777" w:rsidR="0089000E" w:rsidRPr="00872356" w:rsidRDefault="0089000E">
            <w:pPr>
              <w:numPr>
                <w:ilvl w:val="2"/>
                <w:numId w:val="27"/>
              </w:numPr>
              <w:pBdr>
                <w:top w:val="nil"/>
                <w:left w:val="nil"/>
                <w:bottom w:val="nil"/>
                <w:right w:val="nil"/>
                <w:between w:val="nil"/>
              </w:pBdr>
              <w:spacing w:after="60" w:line="240" w:lineRule="auto"/>
              <w:ind w:left="162" w:hanging="108"/>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Ms. Natia Japaridze, Head of Project Management Division of International Relations Department</w:t>
            </w:r>
          </w:p>
          <w:p w14:paraId="69AB4381" w14:textId="77777777" w:rsidR="0089000E" w:rsidRPr="00872356" w:rsidRDefault="0089000E">
            <w:pPr>
              <w:numPr>
                <w:ilvl w:val="2"/>
                <w:numId w:val="27"/>
              </w:numPr>
              <w:pBdr>
                <w:top w:val="nil"/>
                <w:left w:val="nil"/>
                <w:bottom w:val="nil"/>
                <w:right w:val="nil"/>
                <w:between w:val="nil"/>
              </w:pBdr>
              <w:spacing w:after="60" w:line="240" w:lineRule="auto"/>
              <w:ind w:left="162" w:hanging="108"/>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 xml:space="preserve">Ms. Tamar </w:t>
            </w:r>
            <w:proofErr w:type="spellStart"/>
            <w:r w:rsidRPr="00872356">
              <w:rPr>
                <w:rFonts w:ascii="Arial" w:eastAsia="Arial Narrow" w:hAnsi="Arial" w:cs="Arial"/>
                <w:color w:val="000000"/>
                <w:sz w:val="18"/>
                <w:szCs w:val="18"/>
                <w:lang w:val="en-US"/>
              </w:rPr>
              <w:t>Dvalidze</w:t>
            </w:r>
            <w:proofErr w:type="spellEnd"/>
            <w:r w:rsidRPr="00872356">
              <w:rPr>
                <w:rFonts w:ascii="Arial" w:eastAsia="Arial Narrow" w:hAnsi="Arial" w:cs="Arial"/>
                <w:color w:val="000000"/>
                <w:sz w:val="18"/>
                <w:szCs w:val="18"/>
                <w:lang w:val="en-US"/>
              </w:rPr>
              <w:t>, Deputy Head of Project Management Division of International Relations Department</w:t>
            </w:r>
          </w:p>
        </w:tc>
        <w:tc>
          <w:tcPr>
            <w:tcW w:w="2520" w:type="dxa"/>
          </w:tcPr>
          <w:p w14:paraId="6A499596" w14:textId="77777777" w:rsidR="0089000E" w:rsidRPr="00872356" w:rsidRDefault="0089000E" w:rsidP="00CE75D2">
            <w:pPr>
              <w:spacing w:after="60" w:line="240" w:lineRule="auto"/>
              <w:rPr>
                <w:rFonts w:ascii="Arial" w:eastAsia="Arial Narrow" w:hAnsi="Arial" w:cs="Arial"/>
                <w:sz w:val="18"/>
                <w:szCs w:val="18"/>
                <w:highlight w:val="green"/>
                <w:lang w:val="en-US"/>
              </w:rPr>
            </w:pPr>
          </w:p>
        </w:tc>
      </w:tr>
      <w:tr w:rsidR="0089000E" w:rsidRPr="00872356" w14:paraId="1935E4DF" w14:textId="77777777" w:rsidTr="00CE75D2">
        <w:trPr>
          <w:jc w:val="center"/>
        </w:trPr>
        <w:tc>
          <w:tcPr>
            <w:tcW w:w="625" w:type="dxa"/>
          </w:tcPr>
          <w:p w14:paraId="28E01C06" w14:textId="77777777" w:rsidR="0089000E" w:rsidRPr="00872356" w:rsidRDefault="0089000E">
            <w:pPr>
              <w:numPr>
                <w:ilvl w:val="0"/>
                <w:numId w:val="27"/>
              </w:numPr>
              <w:pBdr>
                <w:top w:val="nil"/>
                <w:left w:val="nil"/>
                <w:bottom w:val="nil"/>
                <w:right w:val="nil"/>
                <w:between w:val="nil"/>
              </w:pBdr>
              <w:spacing w:after="60" w:line="240" w:lineRule="auto"/>
              <w:ind w:left="338"/>
              <w:rPr>
                <w:rFonts w:ascii="Arial" w:eastAsia="Arial Narrow" w:hAnsi="Arial" w:cs="Arial"/>
                <w:sz w:val="18"/>
                <w:szCs w:val="18"/>
                <w:lang w:val="en-US"/>
              </w:rPr>
            </w:pPr>
          </w:p>
        </w:tc>
        <w:tc>
          <w:tcPr>
            <w:tcW w:w="1890" w:type="dxa"/>
          </w:tcPr>
          <w:p w14:paraId="389FE31A" w14:textId="77777777" w:rsidR="0089000E" w:rsidRPr="00872356" w:rsidRDefault="0089000E" w:rsidP="00CE75D2">
            <w:pPr>
              <w:spacing w:after="60" w:line="240" w:lineRule="auto"/>
              <w:rPr>
                <w:rFonts w:ascii="Arial" w:eastAsia="Arial Narrow" w:hAnsi="Arial" w:cs="Arial"/>
                <w:sz w:val="18"/>
                <w:szCs w:val="18"/>
                <w:lang w:val="en-US"/>
              </w:rPr>
            </w:pPr>
            <w:r>
              <w:rPr>
                <w:rFonts w:ascii="Arial" w:eastAsia="Arial Narrow" w:hAnsi="Arial" w:cs="Arial"/>
                <w:sz w:val="18"/>
                <w:szCs w:val="18"/>
                <w:lang w:val="en-US"/>
              </w:rPr>
              <w:t xml:space="preserve">LEPL </w:t>
            </w:r>
            <w:r w:rsidRPr="00872356">
              <w:rPr>
                <w:rFonts w:ascii="Arial" w:eastAsia="Arial Narrow" w:hAnsi="Arial" w:cs="Arial"/>
                <w:sz w:val="18"/>
                <w:szCs w:val="18"/>
                <w:lang w:val="en-US"/>
              </w:rPr>
              <w:t>Agency for State Care and Assistance for the Victims of Human trafficking</w:t>
            </w:r>
          </w:p>
        </w:tc>
        <w:tc>
          <w:tcPr>
            <w:tcW w:w="5220" w:type="dxa"/>
          </w:tcPr>
          <w:p w14:paraId="68D83CE0"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Ms. Rusudan Kokhodze, Head of Agency</w:t>
            </w:r>
          </w:p>
          <w:p w14:paraId="4AA454CF" w14:textId="77777777" w:rsidR="0089000E" w:rsidRPr="00872356" w:rsidRDefault="0089000E" w:rsidP="00CE75D2">
            <w:pPr>
              <w:pBdr>
                <w:top w:val="nil"/>
                <w:left w:val="nil"/>
                <w:bottom w:val="nil"/>
                <w:right w:val="nil"/>
                <w:between w:val="nil"/>
              </w:pBdr>
              <w:spacing w:after="60" w:line="240" w:lineRule="auto"/>
              <w:ind w:left="161"/>
              <w:rPr>
                <w:rFonts w:ascii="Arial" w:eastAsia="Arial Narrow" w:hAnsi="Arial" w:cs="Arial"/>
                <w:color w:val="000000"/>
                <w:sz w:val="18"/>
                <w:szCs w:val="18"/>
                <w:lang w:val="en-US"/>
              </w:rPr>
            </w:pPr>
          </w:p>
        </w:tc>
        <w:tc>
          <w:tcPr>
            <w:tcW w:w="2520" w:type="dxa"/>
          </w:tcPr>
          <w:p w14:paraId="1D567792" w14:textId="77777777" w:rsidR="0089000E" w:rsidRPr="00872356" w:rsidRDefault="0089000E" w:rsidP="00CE75D2">
            <w:pPr>
              <w:spacing w:after="60" w:line="240" w:lineRule="auto"/>
              <w:rPr>
                <w:rFonts w:ascii="Arial" w:eastAsia="Arial Narrow" w:hAnsi="Arial" w:cs="Arial"/>
                <w:sz w:val="18"/>
                <w:szCs w:val="18"/>
                <w:lang w:val="en-US"/>
              </w:rPr>
            </w:pPr>
          </w:p>
        </w:tc>
      </w:tr>
      <w:tr w:rsidR="0089000E" w:rsidRPr="00872356" w14:paraId="605D7828" w14:textId="77777777" w:rsidTr="00CE75D2">
        <w:trPr>
          <w:jc w:val="center"/>
        </w:trPr>
        <w:tc>
          <w:tcPr>
            <w:tcW w:w="625" w:type="dxa"/>
          </w:tcPr>
          <w:p w14:paraId="439A07C4" w14:textId="77777777" w:rsidR="0089000E" w:rsidRPr="00872356" w:rsidRDefault="0089000E">
            <w:pPr>
              <w:numPr>
                <w:ilvl w:val="0"/>
                <w:numId w:val="27"/>
              </w:numPr>
              <w:pBdr>
                <w:top w:val="nil"/>
                <w:left w:val="nil"/>
                <w:bottom w:val="nil"/>
                <w:right w:val="nil"/>
                <w:between w:val="nil"/>
              </w:pBdr>
              <w:spacing w:after="60" w:line="240" w:lineRule="auto"/>
              <w:ind w:left="338"/>
              <w:rPr>
                <w:rFonts w:ascii="Arial" w:eastAsia="Arial Narrow" w:hAnsi="Arial" w:cs="Arial"/>
                <w:sz w:val="18"/>
                <w:szCs w:val="18"/>
                <w:lang w:val="en-US"/>
              </w:rPr>
            </w:pPr>
          </w:p>
        </w:tc>
        <w:tc>
          <w:tcPr>
            <w:tcW w:w="1890" w:type="dxa"/>
          </w:tcPr>
          <w:p w14:paraId="0728D25B"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Civil Services Bureau</w:t>
            </w:r>
          </w:p>
        </w:tc>
        <w:tc>
          <w:tcPr>
            <w:tcW w:w="5220" w:type="dxa"/>
          </w:tcPr>
          <w:p w14:paraId="441AB2F7" w14:textId="77777777" w:rsidR="0089000E" w:rsidRPr="00872356" w:rsidRDefault="0089000E">
            <w:pPr>
              <w:numPr>
                <w:ilvl w:val="2"/>
                <w:numId w:val="27"/>
              </w:numPr>
              <w:pBdr>
                <w:top w:val="nil"/>
                <w:left w:val="nil"/>
                <w:bottom w:val="nil"/>
                <w:right w:val="nil"/>
                <w:between w:val="nil"/>
              </w:pBdr>
              <w:spacing w:after="60" w:line="240" w:lineRule="auto"/>
              <w:ind w:left="162" w:hanging="108"/>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 xml:space="preserve">Ms. Maya Dvalishvili, Deputy Head </w:t>
            </w:r>
          </w:p>
          <w:p w14:paraId="4F5099A0" w14:textId="77777777" w:rsidR="0089000E" w:rsidRPr="00872356" w:rsidRDefault="0089000E">
            <w:pPr>
              <w:numPr>
                <w:ilvl w:val="2"/>
                <w:numId w:val="27"/>
              </w:numPr>
              <w:pBdr>
                <w:top w:val="nil"/>
                <w:left w:val="nil"/>
                <w:bottom w:val="nil"/>
                <w:right w:val="nil"/>
                <w:between w:val="nil"/>
              </w:pBdr>
              <w:spacing w:after="60" w:line="240" w:lineRule="auto"/>
              <w:ind w:left="162" w:hanging="108"/>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 xml:space="preserve">Ms. Gvantsa </w:t>
            </w:r>
            <w:proofErr w:type="spellStart"/>
            <w:r w:rsidRPr="00872356">
              <w:rPr>
                <w:rFonts w:ascii="Arial" w:eastAsia="Arial Narrow" w:hAnsi="Arial" w:cs="Arial"/>
                <w:color w:val="000000"/>
                <w:sz w:val="18"/>
                <w:szCs w:val="18"/>
                <w:lang w:val="en-US"/>
              </w:rPr>
              <w:t>Beselia</w:t>
            </w:r>
            <w:proofErr w:type="spellEnd"/>
            <w:r w:rsidRPr="00872356">
              <w:rPr>
                <w:rFonts w:ascii="Arial" w:eastAsia="Arial Narrow" w:hAnsi="Arial" w:cs="Arial"/>
                <w:color w:val="000000"/>
                <w:sz w:val="18"/>
                <w:szCs w:val="18"/>
                <w:lang w:val="en-US"/>
              </w:rPr>
              <w:t>, Head of Department</w:t>
            </w:r>
          </w:p>
        </w:tc>
        <w:tc>
          <w:tcPr>
            <w:tcW w:w="2520" w:type="dxa"/>
          </w:tcPr>
          <w:p w14:paraId="62227E8B" w14:textId="77777777" w:rsidR="0089000E" w:rsidRPr="00872356" w:rsidRDefault="0089000E" w:rsidP="00CE75D2">
            <w:pPr>
              <w:spacing w:after="60" w:line="240" w:lineRule="auto"/>
              <w:rPr>
                <w:rFonts w:ascii="Arial" w:eastAsia="Arial Narrow" w:hAnsi="Arial" w:cs="Arial"/>
                <w:sz w:val="18"/>
                <w:szCs w:val="18"/>
                <w:lang w:val="en-US"/>
              </w:rPr>
            </w:pPr>
          </w:p>
        </w:tc>
      </w:tr>
      <w:tr w:rsidR="0089000E" w:rsidRPr="00872356" w14:paraId="6F8FF68F" w14:textId="77777777" w:rsidTr="00CE75D2">
        <w:trPr>
          <w:jc w:val="center"/>
        </w:trPr>
        <w:tc>
          <w:tcPr>
            <w:tcW w:w="625" w:type="dxa"/>
          </w:tcPr>
          <w:p w14:paraId="7CD77251" w14:textId="77777777" w:rsidR="0089000E" w:rsidRPr="00872356" w:rsidRDefault="0089000E">
            <w:pPr>
              <w:numPr>
                <w:ilvl w:val="0"/>
                <w:numId w:val="27"/>
              </w:numPr>
              <w:pBdr>
                <w:top w:val="nil"/>
                <w:left w:val="nil"/>
                <w:bottom w:val="nil"/>
                <w:right w:val="nil"/>
                <w:between w:val="nil"/>
              </w:pBdr>
              <w:spacing w:after="60" w:line="240" w:lineRule="auto"/>
              <w:ind w:left="338"/>
              <w:rPr>
                <w:rFonts w:ascii="Arial" w:eastAsia="Arial Narrow" w:hAnsi="Arial" w:cs="Arial"/>
                <w:sz w:val="18"/>
                <w:szCs w:val="18"/>
                <w:lang w:val="en-US"/>
              </w:rPr>
            </w:pPr>
          </w:p>
        </w:tc>
        <w:tc>
          <w:tcPr>
            <w:tcW w:w="1890" w:type="dxa"/>
          </w:tcPr>
          <w:p w14:paraId="70497AD2" w14:textId="77777777" w:rsidR="0089000E" w:rsidRPr="00872356" w:rsidRDefault="0089000E" w:rsidP="00CE75D2">
            <w:pPr>
              <w:spacing w:after="60" w:line="240" w:lineRule="auto"/>
              <w:rPr>
                <w:rFonts w:ascii="Arial" w:eastAsia="Arial Narrow" w:hAnsi="Arial" w:cs="Arial"/>
                <w:sz w:val="18"/>
                <w:szCs w:val="18"/>
                <w:highlight w:val="red"/>
                <w:lang w:val="en-US"/>
              </w:rPr>
            </w:pPr>
            <w:r w:rsidRPr="00872356">
              <w:rPr>
                <w:rFonts w:ascii="Arial" w:eastAsia="Arial Narrow" w:hAnsi="Arial" w:cs="Arial"/>
                <w:sz w:val="18"/>
                <w:szCs w:val="18"/>
                <w:lang w:val="en-US"/>
              </w:rPr>
              <w:t>Enterprise Georgia</w:t>
            </w:r>
          </w:p>
        </w:tc>
        <w:tc>
          <w:tcPr>
            <w:tcW w:w="5220" w:type="dxa"/>
          </w:tcPr>
          <w:p w14:paraId="4DF9AB9F"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Mr. Tornike </w:t>
            </w:r>
            <w:proofErr w:type="spellStart"/>
            <w:r w:rsidRPr="00872356">
              <w:rPr>
                <w:rFonts w:ascii="Arial" w:eastAsia="Arial Narrow" w:hAnsi="Arial" w:cs="Arial"/>
                <w:sz w:val="18"/>
                <w:szCs w:val="18"/>
                <w:lang w:val="en-US"/>
              </w:rPr>
              <w:t>Zirakishvili</w:t>
            </w:r>
            <w:proofErr w:type="spellEnd"/>
            <w:r w:rsidRPr="00872356">
              <w:rPr>
                <w:rFonts w:ascii="Arial" w:eastAsia="Arial Narrow" w:hAnsi="Arial" w:cs="Arial"/>
                <w:sz w:val="18"/>
                <w:szCs w:val="18"/>
                <w:lang w:val="en-US"/>
              </w:rPr>
              <w:t>, Deputy Director</w:t>
            </w:r>
          </w:p>
          <w:p w14:paraId="7E39CACD" w14:textId="77777777" w:rsidR="0089000E" w:rsidRPr="00872356" w:rsidRDefault="0089000E" w:rsidP="00CE75D2">
            <w:pPr>
              <w:spacing w:after="60" w:line="240" w:lineRule="auto"/>
              <w:rPr>
                <w:rFonts w:ascii="Arial" w:eastAsia="Arial Narrow" w:hAnsi="Arial" w:cs="Arial"/>
                <w:sz w:val="18"/>
                <w:szCs w:val="18"/>
                <w:lang w:val="en-US"/>
              </w:rPr>
            </w:pPr>
          </w:p>
        </w:tc>
        <w:tc>
          <w:tcPr>
            <w:tcW w:w="2520" w:type="dxa"/>
          </w:tcPr>
          <w:p w14:paraId="0A2604B9" w14:textId="77777777" w:rsidR="0089000E" w:rsidRPr="00872356" w:rsidRDefault="0089000E" w:rsidP="00CE75D2">
            <w:pPr>
              <w:spacing w:after="60" w:line="240" w:lineRule="auto"/>
              <w:rPr>
                <w:rFonts w:ascii="Arial" w:eastAsia="Arial Narrow" w:hAnsi="Arial" w:cs="Arial"/>
                <w:sz w:val="18"/>
                <w:szCs w:val="18"/>
                <w:lang w:val="en-US"/>
              </w:rPr>
            </w:pPr>
          </w:p>
        </w:tc>
      </w:tr>
      <w:tr w:rsidR="0089000E" w:rsidRPr="00872356" w14:paraId="6DA1B856" w14:textId="77777777" w:rsidTr="00CE75D2">
        <w:trPr>
          <w:trHeight w:val="755"/>
          <w:jc w:val="center"/>
        </w:trPr>
        <w:tc>
          <w:tcPr>
            <w:tcW w:w="625" w:type="dxa"/>
          </w:tcPr>
          <w:p w14:paraId="00F2C57D" w14:textId="77777777" w:rsidR="0089000E" w:rsidRPr="00872356" w:rsidRDefault="0089000E">
            <w:pPr>
              <w:numPr>
                <w:ilvl w:val="0"/>
                <w:numId w:val="27"/>
              </w:numPr>
              <w:pBdr>
                <w:top w:val="nil"/>
                <w:left w:val="nil"/>
                <w:bottom w:val="nil"/>
                <w:right w:val="nil"/>
                <w:between w:val="nil"/>
              </w:pBdr>
              <w:spacing w:after="60" w:line="240" w:lineRule="auto"/>
              <w:ind w:left="338"/>
              <w:rPr>
                <w:rFonts w:ascii="Arial" w:eastAsia="Arial Narrow" w:hAnsi="Arial" w:cs="Arial"/>
                <w:sz w:val="18"/>
                <w:szCs w:val="18"/>
                <w:lang w:val="en-US"/>
              </w:rPr>
            </w:pPr>
          </w:p>
        </w:tc>
        <w:tc>
          <w:tcPr>
            <w:tcW w:w="1890" w:type="dxa"/>
          </w:tcPr>
          <w:p w14:paraId="7C8EF17F" w14:textId="77777777" w:rsidR="0089000E" w:rsidRPr="00872356" w:rsidRDefault="0089000E" w:rsidP="00CE75D2">
            <w:pPr>
              <w:spacing w:after="60" w:line="240" w:lineRule="auto"/>
              <w:rPr>
                <w:rFonts w:ascii="Arial" w:eastAsia="Arial Narrow" w:hAnsi="Arial" w:cs="Arial"/>
                <w:sz w:val="18"/>
                <w:szCs w:val="18"/>
                <w:highlight w:val="red"/>
                <w:lang w:val="en-US"/>
              </w:rPr>
            </w:pPr>
            <w:r w:rsidRPr="00872356">
              <w:rPr>
                <w:rFonts w:ascii="Arial" w:eastAsia="Arial Narrow" w:hAnsi="Arial" w:cs="Arial"/>
                <w:sz w:val="18"/>
                <w:szCs w:val="18"/>
                <w:lang w:val="en-US"/>
              </w:rPr>
              <w:t>Georgia’s Innovation and Technology Agency (GITA)</w:t>
            </w:r>
          </w:p>
        </w:tc>
        <w:tc>
          <w:tcPr>
            <w:tcW w:w="5220" w:type="dxa"/>
          </w:tcPr>
          <w:p w14:paraId="12D391F9"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Mr. Tornike Jobava, Deputy Chairman</w:t>
            </w:r>
          </w:p>
          <w:p w14:paraId="5993ADA2" w14:textId="77777777" w:rsidR="0089000E" w:rsidRPr="00872356" w:rsidRDefault="0089000E" w:rsidP="00CE75D2">
            <w:pPr>
              <w:spacing w:after="60" w:line="240" w:lineRule="auto"/>
              <w:rPr>
                <w:rFonts w:ascii="Arial" w:eastAsia="Arial Narrow" w:hAnsi="Arial" w:cs="Arial"/>
                <w:sz w:val="18"/>
                <w:szCs w:val="18"/>
                <w:lang w:val="en-US"/>
              </w:rPr>
            </w:pPr>
          </w:p>
        </w:tc>
        <w:tc>
          <w:tcPr>
            <w:tcW w:w="2520" w:type="dxa"/>
          </w:tcPr>
          <w:p w14:paraId="11791831" w14:textId="77777777" w:rsidR="0089000E" w:rsidRPr="00872356" w:rsidRDefault="0089000E" w:rsidP="00CE75D2">
            <w:pPr>
              <w:spacing w:after="60" w:line="240" w:lineRule="auto"/>
              <w:rPr>
                <w:rFonts w:ascii="Arial" w:eastAsia="Arial Narrow" w:hAnsi="Arial" w:cs="Arial"/>
                <w:sz w:val="18"/>
                <w:szCs w:val="18"/>
                <w:lang w:val="en-US"/>
              </w:rPr>
            </w:pPr>
          </w:p>
        </w:tc>
      </w:tr>
      <w:tr w:rsidR="0089000E" w:rsidRPr="00872356" w14:paraId="28A283D5" w14:textId="77777777" w:rsidTr="00CE75D2">
        <w:trPr>
          <w:jc w:val="center"/>
        </w:trPr>
        <w:tc>
          <w:tcPr>
            <w:tcW w:w="625" w:type="dxa"/>
          </w:tcPr>
          <w:p w14:paraId="70299F58" w14:textId="77777777" w:rsidR="0089000E" w:rsidRPr="00872356" w:rsidRDefault="0089000E">
            <w:pPr>
              <w:numPr>
                <w:ilvl w:val="0"/>
                <w:numId w:val="27"/>
              </w:numPr>
              <w:pBdr>
                <w:top w:val="nil"/>
                <w:left w:val="nil"/>
                <w:bottom w:val="nil"/>
                <w:right w:val="nil"/>
                <w:between w:val="nil"/>
              </w:pBdr>
              <w:spacing w:after="60" w:line="240" w:lineRule="auto"/>
              <w:ind w:left="338"/>
              <w:rPr>
                <w:rFonts w:ascii="Arial" w:eastAsia="Arial Narrow" w:hAnsi="Arial" w:cs="Arial"/>
                <w:sz w:val="18"/>
                <w:szCs w:val="18"/>
                <w:lang w:val="en-US"/>
              </w:rPr>
            </w:pPr>
          </w:p>
        </w:tc>
        <w:tc>
          <w:tcPr>
            <w:tcW w:w="1890" w:type="dxa"/>
          </w:tcPr>
          <w:p w14:paraId="07D2E696"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Social Service Agency</w:t>
            </w:r>
          </w:p>
        </w:tc>
        <w:tc>
          <w:tcPr>
            <w:tcW w:w="5220" w:type="dxa"/>
          </w:tcPr>
          <w:p w14:paraId="40E4C675"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Ms. Tea Gvaramadze, Deputy Director</w:t>
            </w:r>
          </w:p>
          <w:p w14:paraId="239E58A9" w14:textId="77777777" w:rsidR="0089000E" w:rsidRPr="00872356" w:rsidRDefault="0089000E" w:rsidP="00CE75D2">
            <w:pPr>
              <w:spacing w:after="60" w:line="240" w:lineRule="auto"/>
              <w:rPr>
                <w:rFonts w:ascii="Arial" w:eastAsia="Arial Narrow" w:hAnsi="Arial" w:cs="Arial"/>
                <w:sz w:val="18"/>
                <w:szCs w:val="18"/>
                <w:lang w:val="en-US"/>
              </w:rPr>
            </w:pPr>
          </w:p>
        </w:tc>
        <w:tc>
          <w:tcPr>
            <w:tcW w:w="2520" w:type="dxa"/>
          </w:tcPr>
          <w:p w14:paraId="0CBC234A" w14:textId="77777777" w:rsidR="0089000E" w:rsidRPr="00872356" w:rsidRDefault="0089000E" w:rsidP="00CE75D2">
            <w:pPr>
              <w:spacing w:after="60" w:line="240" w:lineRule="auto"/>
              <w:rPr>
                <w:rFonts w:ascii="Arial" w:eastAsia="Arial Narrow" w:hAnsi="Arial" w:cs="Arial"/>
                <w:sz w:val="18"/>
                <w:szCs w:val="18"/>
                <w:lang w:val="en-US"/>
              </w:rPr>
            </w:pPr>
          </w:p>
        </w:tc>
      </w:tr>
      <w:tr w:rsidR="0089000E" w:rsidRPr="00872356" w14:paraId="4D10BB05" w14:textId="77777777" w:rsidTr="00CE75D2">
        <w:trPr>
          <w:jc w:val="center"/>
        </w:trPr>
        <w:tc>
          <w:tcPr>
            <w:tcW w:w="625" w:type="dxa"/>
          </w:tcPr>
          <w:p w14:paraId="7DA853D3" w14:textId="77777777" w:rsidR="0089000E" w:rsidRPr="00872356" w:rsidRDefault="0089000E">
            <w:pPr>
              <w:numPr>
                <w:ilvl w:val="0"/>
                <w:numId w:val="27"/>
              </w:numPr>
              <w:pBdr>
                <w:top w:val="nil"/>
                <w:left w:val="nil"/>
                <w:bottom w:val="nil"/>
                <w:right w:val="nil"/>
                <w:between w:val="nil"/>
              </w:pBdr>
              <w:spacing w:after="60" w:line="240" w:lineRule="auto"/>
              <w:ind w:left="338"/>
              <w:rPr>
                <w:rFonts w:ascii="Arial" w:eastAsia="Arial Narrow" w:hAnsi="Arial" w:cs="Arial"/>
                <w:sz w:val="18"/>
                <w:szCs w:val="18"/>
                <w:lang w:val="en-US"/>
              </w:rPr>
            </w:pPr>
          </w:p>
        </w:tc>
        <w:tc>
          <w:tcPr>
            <w:tcW w:w="1890" w:type="dxa"/>
          </w:tcPr>
          <w:p w14:paraId="3DA4B080"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Public Defender (Ombudsman) Georgia</w:t>
            </w:r>
          </w:p>
        </w:tc>
        <w:tc>
          <w:tcPr>
            <w:tcW w:w="5220" w:type="dxa"/>
          </w:tcPr>
          <w:p w14:paraId="7213F93C"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Ms. Sophio </w:t>
            </w:r>
            <w:proofErr w:type="spellStart"/>
            <w:r w:rsidRPr="00872356">
              <w:rPr>
                <w:rFonts w:ascii="Arial" w:eastAsia="Arial Narrow" w:hAnsi="Arial" w:cs="Arial"/>
                <w:sz w:val="18"/>
                <w:szCs w:val="18"/>
                <w:lang w:val="en-US"/>
              </w:rPr>
              <w:t>Rusetski</w:t>
            </w:r>
            <w:proofErr w:type="spellEnd"/>
            <w:r w:rsidRPr="00872356">
              <w:rPr>
                <w:rFonts w:ascii="Arial" w:eastAsia="Arial Narrow" w:hAnsi="Arial" w:cs="Arial"/>
                <w:sz w:val="18"/>
                <w:szCs w:val="18"/>
                <w:lang w:val="en-US"/>
              </w:rPr>
              <w:t>, Head of Gender Equality Department</w:t>
            </w:r>
          </w:p>
        </w:tc>
        <w:tc>
          <w:tcPr>
            <w:tcW w:w="2520" w:type="dxa"/>
          </w:tcPr>
          <w:p w14:paraId="034D71BB" w14:textId="77777777" w:rsidR="0089000E" w:rsidRPr="00872356" w:rsidRDefault="0089000E" w:rsidP="00CE75D2">
            <w:pPr>
              <w:spacing w:after="60" w:line="240" w:lineRule="auto"/>
              <w:rPr>
                <w:rFonts w:ascii="Arial" w:eastAsia="Arial Narrow" w:hAnsi="Arial" w:cs="Arial"/>
                <w:sz w:val="18"/>
                <w:szCs w:val="18"/>
                <w:lang w:val="en-US"/>
              </w:rPr>
            </w:pPr>
          </w:p>
        </w:tc>
      </w:tr>
      <w:tr w:rsidR="0089000E" w:rsidRPr="00872356" w14:paraId="72CEA71E" w14:textId="77777777" w:rsidTr="00CE75D2">
        <w:trPr>
          <w:jc w:val="center"/>
        </w:trPr>
        <w:tc>
          <w:tcPr>
            <w:tcW w:w="625" w:type="dxa"/>
          </w:tcPr>
          <w:p w14:paraId="15E38F7B" w14:textId="77777777" w:rsidR="0089000E" w:rsidRPr="00872356" w:rsidRDefault="0089000E">
            <w:pPr>
              <w:numPr>
                <w:ilvl w:val="0"/>
                <w:numId w:val="27"/>
              </w:numPr>
              <w:pBdr>
                <w:top w:val="nil"/>
                <w:left w:val="nil"/>
                <w:bottom w:val="nil"/>
                <w:right w:val="nil"/>
                <w:between w:val="nil"/>
              </w:pBdr>
              <w:spacing w:after="60" w:line="240" w:lineRule="auto"/>
              <w:ind w:left="338"/>
              <w:rPr>
                <w:rFonts w:ascii="Arial" w:eastAsia="Arial Narrow" w:hAnsi="Arial" w:cs="Arial"/>
                <w:sz w:val="18"/>
                <w:szCs w:val="18"/>
                <w:lang w:val="en-US"/>
              </w:rPr>
            </w:pPr>
          </w:p>
        </w:tc>
        <w:tc>
          <w:tcPr>
            <w:tcW w:w="1890" w:type="dxa"/>
          </w:tcPr>
          <w:p w14:paraId="560411F0"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Ministry of Foreign Affairs</w:t>
            </w:r>
          </w:p>
        </w:tc>
        <w:tc>
          <w:tcPr>
            <w:tcW w:w="5220" w:type="dxa"/>
          </w:tcPr>
          <w:p w14:paraId="7530FD20" w14:textId="77777777" w:rsidR="0089000E" w:rsidRPr="00872356" w:rsidRDefault="0089000E">
            <w:pPr>
              <w:numPr>
                <w:ilvl w:val="2"/>
                <w:numId w:val="27"/>
              </w:numPr>
              <w:pBdr>
                <w:top w:val="nil"/>
                <w:left w:val="nil"/>
                <w:bottom w:val="nil"/>
                <w:right w:val="nil"/>
                <w:between w:val="nil"/>
              </w:pBdr>
              <w:spacing w:after="60" w:line="240" w:lineRule="auto"/>
              <w:ind w:left="162" w:hanging="108"/>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Ms. Nino Berikashvili, Deputy Head of the Political Department</w:t>
            </w:r>
          </w:p>
          <w:p w14:paraId="736BA5C4" w14:textId="77777777" w:rsidR="0089000E" w:rsidRPr="00872356" w:rsidRDefault="0089000E">
            <w:pPr>
              <w:numPr>
                <w:ilvl w:val="2"/>
                <w:numId w:val="27"/>
              </w:numPr>
              <w:pBdr>
                <w:top w:val="nil"/>
                <w:left w:val="nil"/>
                <w:bottom w:val="nil"/>
                <w:right w:val="nil"/>
                <w:between w:val="nil"/>
              </w:pBdr>
              <w:spacing w:after="60" w:line="240" w:lineRule="auto"/>
              <w:ind w:left="162" w:hanging="108"/>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 xml:space="preserve">Mr. Giorgi </w:t>
            </w:r>
            <w:proofErr w:type="spellStart"/>
            <w:r w:rsidRPr="00872356">
              <w:rPr>
                <w:rFonts w:ascii="Arial" w:eastAsia="Arial Narrow" w:hAnsi="Arial" w:cs="Arial"/>
                <w:color w:val="000000"/>
                <w:sz w:val="18"/>
                <w:szCs w:val="18"/>
                <w:lang w:val="en-US"/>
              </w:rPr>
              <w:t>Kekeliani</w:t>
            </w:r>
            <w:proofErr w:type="spellEnd"/>
            <w:r w:rsidRPr="00872356">
              <w:rPr>
                <w:rFonts w:ascii="Arial" w:eastAsia="Arial Narrow" w:hAnsi="Arial" w:cs="Arial"/>
                <w:color w:val="000000"/>
                <w:sz w:val="18"/>
                <w:szCs w:val="18"/>
                <w:lang w:val="en-US"/>
              </w:rPr>
              <w:t>, III Secretary, Conflict Resolution Policy Division, Political Department</w:t>
            </w:r>
          </w:p>
        </w:tc>
        <w:tc>
          <w:tcPr>
            <w:tcW w:w="2520" w:type="dxa"/>
          </w:tcPr>
          <w:p w14:paraId="03C334D6" w14:textId="77777777" w:rsidR="0089000E" w:rsidRPr="00872356" w:rsidRDefault="0089000E" w:rsidP="00CE75D2">
            <w:pPr>
              <w:spacing w:after="60" w:line="240" w:lineRule="auto"/>
              <w:rPr>
                <w:rFonts w:ascii="Arial" w:eastAsia="Arial Narrow" w:hAnsi="Arial" w:cs="Arial"/>
                <w:sz w:val="18"/>
                <w:szCs w:val="18"/>
                <w:lang w:val="en-US"/>
              </w:rPr>
            </w:pPr>
          </w:p>
        </w:tc>
      </w:tr>
      <w:tr w:rsidR="0089000E" w:rsidRPr="00872356" w14:paraId="6FE00954" w14:textId="77777777" w:rsidTr="00CE75D2">
        <w:trPr>
          <w:jc w:val="center"/>
        </w:trPr>
        <w:tc>
          <w:tcPr>
            <w:tcW w:w="625" w:type="dxa"/>
          </w:tcPr>
          <w:p w14:paraId="7CEE1EA2" w14:textId="77777777" w:rsidR="0089000E" w:rsidRPr="00872356" w:rsidRDefault="0089000E">
            <w:pPr>
              <w:numPr>
                <w:ilvl w:val="0"/>
                <w:numId w:val="27"/>
              </w:numPr>
              <w:pBdr>
                <w:top w:val="nil"/>
                <w:left w:val="nil"/>
                <w:bottom w:val="nil"/>
                <w:right w:val="nil"/>
                <w:between w:val="nil"/>
              </w:pBdr>
              <w:spacing w:after="60" w:line="240" w:lineRule="auto"/>
              <w:ind w:left="338"/>
              <w:rPr>
                <w:rFonts w:ascii="Arial" w:eastAsia="Arial Narrow" w:hAnsi="Arial" w:cs="Arial"/>
                <w:sz w:val="18"/>
                <w:szCs w:val="18"/>
                <w:lang w:val="en-US"/>
              </w:rPr>
            </w:pPr>
          </w:p>
        </w:tc>
        <w:tc>
          <w:tcPr>
            <w:tcW w:w="1890" w:type="dxa"/>
          </w:tcPr>
          <w:p w14:paraId="561A2D0E" w14:textId="77777777" w:rsidR="0089000E" w:rsidRPr="00872356" w:rsidRDefault="0089000E" w:rsidP="00CE75D2">
            <w:pPr>
              <w:spacing w:after="60" w:line="240" w:lineRule="auto"/>
              <w:rPr>
                <w:rFonts w:ascii="Arial" w:eastAsia="Arial Narrow" w:hAnsi="Arial" w:cs="Arial"/>
                <w:sz w:val="18"/>
                <w:szCs w:val="18"/>
                <w:highlight w:val="red"/>
                <w:lang w:val="en-US"/>
              </w:rPr>
            </w:pPr>
            <w:r w:rsidRPr="00872356">
              <w:rPr>
                <w:rFonts w:ascii="Arial" w:eastAsia="Arial Narrow" w:hAnsi="Arial" w:cs="Arial"/>
                <w:sz w:val="18"/>
                <w:szCs w:val="18"/>
                <w:lang w:val="en-US"/>
              </w:rPr>
              <w:t>Georgian Energy Development Fund</w:t>
            </w:r>
          </w:p>
        </w:tc>
        <w:tc>
          <w:tcPr>
            <w:tcW w:w="5220" w:type="dxa"/>
          </w:tcPr>
          <w:p w14:paraId="453F43D5" w14:textId="77777777" w:rsidR="0089000E" w:rsidRPr="00872356" w:rsidRDefault="0089000E">
            <w:pPr>
              <w:numPr>
                <w:ilvl w:val="2"/>
                <w:numId w:val="27"/>
              </w:numPr>
              <w:pBdr>
                <w:top w:val="nil"/>
                <w:left w:val="nil"/>
                <w:bottom w:val="nil"/>
                <w:right w:val="nil"/>
                <w:between w:val="nil"/>
              </w:pBdr>
              <w:spacing w:after="60" w:line="240" w:lineRule="auto"/>
              <w:ind w:left="162" w:hanging="90"/>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Mr. Jaba Khmaladze, CEO</w:t>
            </w:r>
          </w:p>
          <w:p w14:paraId="271A22BD" w14:textId="77777777" w:rsidR="0089000E" w:rsidRPr="00872356" w:rsidRDefault="0089000E">
            <w:pPr>
              <w:numPr>
                <w:ilvl w:val="2"/>
                <w:numId w:val="27"/>
              </w:numPr>
              <w:pBdr>
                <w:top w:val="nil"/>
                <w:left w:val="nil"/>
                <w:bottom w:val="nil"/>
                <w:right w:val="nil"/>
                <w:between w:val="nil"/>
              </w:pBdr>
              <w:spacing w:after="60" w:line="240" w:lineRule="auto"/>
              <w:ind w:left="162" w:hanging="90"/>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 xml:space="preserve">Ms. Ani </w:t>
            </w:r>
            <w:proofErr w:type="spellStart"/>
            <w:r w:rsidRPr="00872356">
              <w:rPr>
                <w:rFonts w:ascii="Arial" w:eastAsia="Arial Narrow" w:hAnsi="Arial" w:cs="Arial"/>
                <w:color w:val="000000"/>
                <w:sz w:val="18"/>
                <w:szCs w:val="18"/>
                <w:lang w:val="en-US"/>
              </w:rPr>
              <w:t>Janukashvili</w:t>
            </w:r>
            <w:proofErr w:type="spellEnd"/>
            <w:r w:rsidRPr="00872356">
              <w:rPr>
                <w:rFonts w:ascii="Arial" w:eastAsia="Arial Narrow" w:hAnsi="Arial" w:cs="Arial"/>
                <w:color w:val="000000"/>
                <w:sz w:val="18"/>
                <w:szCs w:val="18"/>
                <w:lang w:val="en-US"/>
              </w:rPr>
              <w:t>, Deputy Director</w:t>
            </w:r>
          </w:p>
        </w:tc>
        <w:tc>
          <w:tcPr>
            <w:tcW w:w="2520" w:type="dxa"/>
          </w:tcPr>
          <w:p w14:paraId="30B376C4" w14:textId="77777777" w:rsidR="0089000E" w:rsidRPr="00872356" w:rsidRDefault="0089000E" w:rsidP="00CE75D2">
            <w:pPr>
              <w:spacing w:after="60" w:line="240" w:lineRule="auto"/>
              <w:rPr>
                <w:rFonts w:ascii="Arial" w:eastAsia="Arial Narrow" w:hAnsi="Arial" w:cs="Arial"/>
                <w:sz w:val="18"/>
                <w:szCs w:val="18"/>
                <w:lang w:val="en-US"/>
              </w:rPr>
            </w:pPr>
          </w:p>
        </w:tc>
      </w:tr>
      <w:tr w:rsidR="0089000E" w:rsidRPr="00872356" w14:paraId="122AA194" w14:textId="77777777" w:rsidTr="00CE75D2">
        <w:trPr>
          <w:jc w:val="center"/>
        </w:trPr>
        <w:tc>
          <w:tcPr>
            <w:tcW w:w="625" w:type="dxa"/>
          </w:tcPr>
          <w:p w14:paraId="00D2CA57" w14:textId="77777777" w:rsidR="0089000E" w:rsidRPr="00872356" w:rsidRDefault="0089000E">
            <w:pPr>
              <w:numPr>
                <w:ilvl w:val="0"/>
                <w:numId w:val="27"/>
              </w:numPr>
              <w:pBdr>
                <w:top w:val="nil"/>
                <w:left w:val="nil"/>
                <w:bottom w:val="nil"/>
                <w:right w:val="nil"/>
                <w:between w:val="nil"/>
              </w:pBdr>
              <w:spacing w:after="60" w:line="240" w:lineRule="auto"/>
              <w:ind w:left="338"/>
              <w:rPr>
                <w:rFonts w:ascii="Arial" w:eastAsia="Arial Narrow" w:hAnsi="Arial" w:cs="Arial"/>
                <w:sz w:val="18"/>
                <w:szCs w:val="18"/>
                <w:lang w:val="en-US"/>
              </w:rPr>
            </w:pPr>
          </w:p>
        </w:tc>
        <w:tc>
          <w:tcPr>
            <w:tcW w:w="1890" w:type="dxa"/>
          </w:tcPr>
          <w:p w14:paraId="31A91198"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National Center for Disease Control &amp; Public Health (NCDC)</w:t>
            </w:r>
          </w:p>
        </w:tc>
        <w:tc>
          <w:tcPr>
            <w:tcW w:w="5220" w:type="dxa"/>
          </w:tcPr>
          <w:p w14:paraId="3E14D195"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Ms. Nino Lomia, Head of Maternal, Child and Reproductive Health Department</w:t>
            </w:r>
          </w:p>
          <w:p w14:paraId="3FB90C8B" w14:textId="77777777" w:rsidR="0089000E" w:rsidRPr="00872356" w:rsidRDefault="0089000E" w:rsidP="00CE75D2">
            <w:pPr>
              <w:pBdr>
                <w:top w:val="nil"/>
                <w:left w:val="nil"/>
                <w:bottom w:val="nil"/>
                <w:right w:val="nil"/>
                <w:between w:val="nil"/>
              </w:pBdr>
              <w:spacing w:after="60" w:line="240" w:lineRule="auto"/>
              <w:ind w:left="249"/>
              <w:rPr>
                <w:rFonts w:ascii="Arial" w:eastAsia="Arial Narrow" w:hAnsi="Arial" w:cs="Arial"/>
                <w:color w:val="000000"/>
                <w:sz w:val="18"/>
                <w:szCs w:val="18"/>
                <w:lang w:val="en-US"/>
              </w:rPr>
            </w:pPr>
          </w:p>
        </w:tc>
        <w:tc>
          <w:tcPr>
            <w:tcW w:w="2520" w:type="dxa"/>
          </w:tcPr>
          <w:p w14:paraId="392316B3" w14:textId="77777777" w:rsidR="0089000E" w:rsidRPr="00872356" w:rsidRDefault="0089000E" w:rsidP="00CE75D2">
            <w:pPr>
              <w:spacing w:after="60" w:line="240" w:lineRule="auto"/>
              <w:rPr>
                <w:rFonts w:ascii="Arial" w:eastAsia="Arial Narrow" w:hAnsi="Arial" w:cs="Arial"/>
                <w:sz w:val="18"/>
                <w:szCs w:val="18"/>
                <w:lang w:val="en-US"/>
              </w:rPr>
            </w:pPr>
          </w:p>
        </w:tc>
      </w:tr>
      <w:tr w:rsidR="0089000E" w:rsidRPr="00872356" w14:paraId="2A8328CB" w14:textId="77777777" w:rsidTr="00CE75D2">
        <w:trPr>
          <w:jc w:val="center"/>
        </w:trPr>
        <w:tc>
          <w:tcPr>
            <w:tcW w:w="7735" w:type="dxa"/>
            <w:gridSpan w:val="3"/>
            <w:shd w:val="clear" w:color="auto" w:fill="F2F2F2"/>
          </w:tcPr>
          <w:p w14:paraId="0885685C" w14:textId="77777777" w:rsidR="0089000E" w:rsidRPr="00872356" w:rsidRDefault="0089000E" w:rsidP="00CE75D2">
            <w:pPr>
              <w:spacing w:after="6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t>CIVIL SOCIETY ORGANIZATIONS AND ACADEMIA</w:t>
            </w:r>
          </w:p>
        </w:tc>
        <w:tc>
          <w:tcPr>
            <w:tcW w:w="2520" w:type="dxa"/>
            <w:shd w:val="clear" w:color="auto" w:fill="F2F2F2"/>
          </w:tcPr>
          <w:p w14:paraId="010150BE" w14:textId="77777777" w:rsidR="0089000E" w:rsidRPr="00872356" w:rsidRDefault="0089000E" w:rsidP="00CE75D2">
            <w:pPr>
              <w:spacing w:after="60" w:line="240" w:lineRule="auto"/>
              <w:rPr>
                <w:rFonts w:ascii="Arial" w:eastAsia="Arial Narrow" w:hAnsi="Arial" w:cs="Arial"/>
                <w:b/>
                <w:sz w:val="18"/>
                <w:szCs w:val="18"/>
                <w:lang w:val="en-US"/>
              </w:rPr>
            </w:pPr>
          </w:p>
        </w:tc>
      </w:tr>
      <w:tr w:rsidR="0089000E" w:rsidRPr="00872356" w14:paraId="1180A20B" w14:textId="77777777" w:rsidTr="00CE75D2">
        <w:trPr>
          <w:jc w:val="center"/>
        </w:trPr>
        <w:tc>
          <w:tcPr>
            <w:tcW w:w="625" w:type="dxa"/>
          </w:tcPr>
          <w:p w14:paraId="04C0CE31" w14:textId="77777777" w:rsidR="0089000E" w:rsidRPr="00872356" w:rsidRDefault="0089000E">
            <w:pPr>
              <w:numPr>
                <w:ilvl w:val="0"/>
                <w:numId w:val="27"/>
              </w:numPr>
              <w:pBdr>
                <w:top w:val="nil"/>
                <w:left w:val="nil"/>
                <w:bottom w:val="nil"/>
                <w:right w:val="nil"/>
                <w:between w:val="nil"/>
              </w:pBdr>
              <w:spacing w:after="60" w:line="240" w:lineRule="auto"/>
              <w:ind w:left="338"/>
              <w:rPr>
                <w:rFonts w:ascii="Arial" w:eastAsia="Arial Narrow" w:hAnsi="Arial" w:cs="Arial"/>
                <w:sz w:val="18"/>
                <w:szCs w:val="18"/>
                <w:lang w:val="en-US"/>
              </w:rPr>
            </w:pPr>
          </w:p>
        </w:tc>
        <w:tc>
          <w:tcPr>
            <w:tcW w:w="1890" w:type="dxa"/>
          </w:tcPr>
          <w:p w14:paraId="73B2CFA1"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Caucasus Environmental NGO Network (CENN)</w:t>
            </w:r>
          </w:p>
        </w:tc>
        <w:tc>
          <w:tcPr>
            <w:tcW w:w="5220" w:type="dxa"/>
          </w:tcPr>
          <w:p w14:paraId="2DD440EC"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Rezo </w:t>
            </w:r>
            <w:proofErr w:type="spellStart"/>
            <w:r w:rsidRPr="00872356">
              <w:rPr>
                <w:rFonts w:ascii="Arial" w:eastAsia="Arial Narrow" w:hAnsi="Arial" w:cs="Arial"/>
                <w:sz w:val="18"/>
                <w:szCs w:val="18"/>
                <w:lang w:val="en-US"/>
              </w:rPr>
              <w:t>Getiashvili</w:t>
            </w:r>
            <w:proofErr w:type="spellEnd"/>
            <w:r w:rsidRPr="00872356">
              <w:rPr>
                <w:rFonts w:ascii="Arial" w:eastAsia="Arial Narrow" w:hAnsi="Arial" w:cs="Arial"/>
                <w:sz w:val="18"/>
                <w:szCs w:val="18"/>
                <w:lang w:val="en-US"/>
              </w:rPr>
              <w:t>, Deputy Director- Environment, Natural Resources, Energy</w:t>
            </w:r>
          </w:p>
        </w:tc>
        <w:tc>
          <w:tcPr>
            <w:tcW w:w="2520" w:type="dxa"/>
          </w:tcPr>
          <w:p w14:paraId="42CB6F7B"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Instead of a KII, the online survey instrument was sent</w:t>
            </w:r>
          </w:p>
        </w:tc>
      </w:tr>
      <w:tr w:rsidR="0089000E" w:rsidRPr="00872356" w14:paraId="597714EB" w14:textId="77777777" w:rsidTr="00CE75D2">
        <w:trPr>
          <w:jc w:val="center"/>
        </w:trPr>
        <w:tc>
          <w:tcPr>
            <w:tcW w:w="625" w:type="dxa"/>
          </w:tcPr>
          <w:p w14:paraId="0ED54A1A" w14:textId="77777777" w:rsidR="0089000E" w:rsidRPr="00872356" w:rsidRDefault="0089000E">
            <w:pPr>
              <w:numPr>
                <w:ilvl w:val="0"/>
                <w:numId w:val="27"/>
              </w:numPr>
              <w:pBdr>
                <w:top w:val="nil"/>
                <w:left w:val="nil"/>
                <w:bottom w:val="nil"/>
                <w:right w:val="nil"/>
                <w:between w:val="nil"/>
              </w:pBdr>
              <w:spacing w:after="60" w:line="240" w:lineRule="auto"/>
              <w:ind w:left="338"/>
              <w:rPr>
                <w:rFonts w:ascii="Arial" w:eastAsia="Arial Narrow" w:hAnsi="Arial" w:cs="Arial"/>
                <w:sz w:val="18"/>
                <w:szCs w:val="18"/>
                <w:lang w:val="en-US"/>
              </w:rPr>
            </w:pPr>
          </w:p>
        </w:tc>
        <w:tc>
          <w:tcPr>
            <w:tcW w:w="1890" w:type="dxa"/>
          </w:tcPr>
          <w:p w14:paraId="27889393"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Georgian Young Lawyers' Association</w:t>
            </w:r>
          </w:p>
        </w:tc>
        <w:tc>
          <w:tcPr>
            <w:tcW w:w="5220" w:type="dxa"/>
          </w:tcPr>
          <w:p w14:paraId="3D9236DC"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Ms. Tamar Oniani</w:t>
            </w:r>
          </w:p>
        </w:tc>
        <w:tc>
          <w:tcPr>
            <w:tcW w:w="2520" w:type="dxa"/>
          </w:tcPr>
          <w:p w14:paraId="2D4F6233" w14:textId="77777777" w:rsidR="0089000E" w:rsidRPr="00872356" w:rsidRDefault="0089000E" w:rsidP="00CE75D2">
            <w:pPr>
              <w:spacing w:after="60" w:line="240" w:lineRule="auto"/>
              <w:rPr>
                <w:rFonts w:ascii="Arial" w:eastAsia="Arial Narrow" w:hAnsi="Arial" w:cs="Arial"/>
                <w:sz w:val="18"/>
                <w:szCs w:val="18"/>
                <w:lang w:val="en-US"/>
              </w:rPr>
            </w:pPr>
          </w:p>
        </w:tc>
      </w:tr>
      <w:tr w:rsidR="0089000E" w:rsidRPr="00872356" w14:paraId="12068656" w14:textId="77777777" w:rsidTr="00CE75D2">
        <w:trPr>
          <w:trHeight w:val="159"/>
          <w:jc w:val="center"/>
        </w:trPr>
        <w:tc>
          <w:tcPr>
            <w:tcW w:w="625" w:type="dxa"/>
          </w:tcPr>
          <w:p w14:paraId="486A65C5" w14:textId="77777777" w:rsidR="0089000E" w:rsidRPr="00872356" w:rsidRDefault="0089000E">
            <w:pPr>
              <w:numPr>
                <w:ilvl w:val="0"/>
                <w:numId w:val="27"/>
              </w:numPr>
              <w:pBdr>
                <w:top w:val="nil"/>
                <w:left w:val="nil"/>
                <w:bottom w:val="nil"/>
                <w:right w:val="nil"/>
                <w:between w:val="nil"/>
              </w:pBdr>
              <w:spacing w:after="60" w:line="240" w:lineRule="auto"/>
              <w:ind w:left="338"/>
              <w:rPr>
                <w:rFonts w:ascii="Arial" w:eastAsia="Arial Narrow" w:hAnsi="Arial" w:cs="Arial"/>
                <w:sz w:val="18"/>
                <w:szCs w:val="18"/>
                <w:lang w:val="en-US"/>
              </w:rPr>
            </w:pPr>
          </w:p>
        </w:tc>
        <w:tc>
          <w:tcPr>
            <w:tcW w:w="1890" w:type="dxa"/>
          </w:tcPr>
          <w:p w14:paraId="34CF0DB6"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Civil Society Institute (SI)</w:t>
            </w:r>
          </w:p>
        </w:tc>
        <w:tc>
          <w:tcPr>
            <w:tcW w:w="5220" w:type="dxa"/>
          </w:tcPr>
          <w:p w14:paraId="064DBC1D"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Vazha </w:t>
            </w:r>
            <w:proofErr w:type="spellStart"/>
            <w:r w:rsidRPr="00872356">
              <w:rPr>
                <w:rFonts w:ascii="Arial" w:eastAsia="Arial Narrow" w:hAnsi="Arial" w:cs="Arial"/>
                <w:sz w:val="18"/>
                <w:szCs w:val="18"/>
                <w:lang w:val="en-US"/>
              </w:rPr>
              <w:t>Salamadze</w:t>
            </w:r>
            <w:proofErr w:type="spellEnd"/>
            <w:r w:rsidRPr="00872356">
              <w:rPr>
                <w:rFonts w:ascii="Arial" w:eastAsia="Arial Narrow" w:hAnsi="Arial" w:cs="Arial"/>
                <w:sz w:val="18"/>
                <w:szCs w:val="18"/>
                <w:lang w:val="en-US"/>
              </w:rPr>
              <w:t>, Director</w:t>
            </w:r>
          </w:p>
        </w:tc>
        <w:tc>
          <w:tcPr>
            <w:tcW w:w="2520" w:type="dxa"/>
          </w:tcPr>
          <w:p w14:paraId="6F365277" w14:textId="77777777" w:rsidR="0089000E" w:rsidRPr="00872356" w:rsidRDefault="0089000E" w:rsidP="00CE75D2">
            <w:pPr>
              <w:spacing w:after="60" w:line="240" w:lineRule="auto"/>
              <w:rPr>
                <w:rFonts w:ascii="Arial" w:eastAsia="Arial Narrow" w:hAnsi="Arial" w:cs="Arial"/>
                <w:sz w:val="18"/>
                <w:szCs w:val="18"/>
                <w:lang w:val="en-US"/>
              </w:rPr>
            </w:pPr>
          </w:p>
        </w:tc>
      </w:tr>
      <w:tr w:rsidR="0089000E" w:rsidRPr="00872356" w14:paraId="3933851C" w14:textId="77777777" w:rsidTr="00CE75D2">
        <w:trPr>
          <w:jc w:val="center"/>
        </w:trPr>
        <w:tc>
          <w:tcPr>
            <w:tcW w:w="625" w:type="dxa"/>
          </w:tcPr>
          <w:p w14:paraId="1F5C4253" w14:textId="77777777" w:rsidR="0089000E" w:rsidRPr="00872356" w:rsidRDefault="0089000E">
            <w:pPr>
              <w:numPr>
                <w:ilvl w:val="0"/>
                <w:numId w:val="27"/>
              </w:numPr>
              <w:pBdr>
                <w:top w:val="nil"/>
                <w:left w:val="nil"/>
                <w:bottom w:val="nil"/>
                <w:right w:val="nil"/>
                <w:between w:val="nil"/>
              </w:pBdr>
              <w:spacing w:after="60" w:line="240" w:lineRule="auto"/>
              <w:ind w:left="338"/>
              <w:rPr>
                <w:rFonts w:ascii="Arial" w:eastAsia="Arial Narrow" w:hAnsi="Arial" w:cs="Arial"/>
                <w:sz w:val="18"/>
                <w:szCs w:val="18"/>
                <w:lang w:val="en-US"/>
              </w:rPr>
            </w:pPr>
          </w:p>
        </w:tc>
        <w:tc>
          <w:tcPr>
            <w:tcW w:w="1890" w:type="dxa"/>
          </w:tcPr>
          <w:p w14:paraId="31691CA8"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Institute for Development of Freedom of Information (IDFI)</w:t>
            </w:r>
          </w:p>
        </w:tc>
        <w:tc>
          <w:tcPr>
            <w:tcW w:w="5220" w:type="dxa"/>
          </w:tcPr>
          <w:p w14:paraId="287D1CD8"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Mr. Levan Avalishvili, Founder</w:t>
            </w:r>
          </w:p>
        </w:tc>
        <w:tc>
          <w:tcPr>
            <w:tcW w:w="2520" w:type="dxa"/>
          </w:tcPr>
          <w:p w14:paraId="62C84CB4" w14:textId="77777777" w:rsidR="0089000E" w:rsidRPr="00872356" w:rsidRDefault="0089000E" w:rsidP="00CE75D2">
            <w:pPr>
              <w:spacing w:after="60" w:line="240" w:lineRule="auto"/>
              <w:rPr>
                <w:rFonts w:ascii="Arial" w:eastAsia="Arial Narrow" w:hAnsi="Arial" w:cs="Arial"/>
                <w:sz w:val="18"/>
                <w:szCs w:val="18"/>
                <w:lang w:val="en-US"/>
              </w:rPr>
            </w:pPr>
          </w:p>
        </w:tc>
      </w:tr>
      <w:tr w:rsidR="0089000E" w:rsidRPr="00872356" w14:paraId="4167934F" w14:textId="77777777" w:rsidTr="00CE75D2">
        <w:trPr>
          <w:jc w:val="center"/>
        </w:trPr>
        <w:tc>
          <w:tcPr>
            <w:tcW w:w="625" w:type="dxa"/>
          </w:tcPr>
          <w:p w14:paraId="08865659" w14:textId="77777777" w:rsidR="0089000E" w:rsidRPr="00872356" w:rsidRDefault="0089000E">
            <w:pPr>
              <w:numPr>
                <w:ilvl w:val="0"/>
                <w:numId w:val="27"/>
              </w:numPr>
              <w:pBdr>
                <w:top w:val="nil"/>
                <w:left w:val="nil"/>
                <w:bottom w:val="nil"/>
                <w:right w:val="nil"/>
                <w:between w:val="nil"/>
              </w:pBdr>
              <w:spacing w:after="60" w:line="240" w:lineRule="auto"/>
              <w:ind w:left="338"/>
              <w:rPr>
                <w:rFonts w:ascii="Arial" w:eastAsia="Arial Narrow" w:hAnsi="Arial" w:cs="Arial"/>
                <w:sz w:val="18"/>
                <w:szCs w:val="18"/>
                <w:lang w:val="en-US"/>
              </w:rPr>
            </w:pPr>
          </w:p>
        </w:tc>
        <w:tc>
          <w:tcPr>
            <w:tcW w:w="1890" w:type="dxa"/>
          </w:tcPr>
          <w:p w14:paraId="24AB3946"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Mercy Corps Georgia</w:t>
            </w:r>
          </w:p>
        </w:tc>
        <w:tc>
          <w:tcPr>
            <w:tcW w:w="5220" w:type="dxa"/>
          </w:tcPr>
          <w:p w14:paraId="57C0FAF6"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Mr. Irakli </w:t>
            </w:r>
            <w:proofErr w:type="spellStart"/>
            <w:r w:rsidRPr="00872356">
              <w:rPr>
                <w:rFonts w:ascii="Arial" w:eastAsia="Arial Narrow" w:hAnsi="Arial" w:cs="Arial"/>
                <w:sz w:val="18"/>
                <w:szCs w:val="18"/>
                <w:lang w:val="en-US"/>
              </w:rPr>
              <w:t>Kasrashvili</w:t>
            </w:r>
            <w:proofErr w:type="spellEnd"/>
            <w:r w:rsidRPr="00872356">
              <w:rPr>
                <w:rFonts w:ascii="Arial" w:eastAsia="Arial Narrow" w:hAnsi="Arial" w:cs="Arial"/>
                <w:sz w:val="18"/>
                <w:szCs w:val="18"/>
                <w:lang w:val="en-US"/>
              </w:rPr>
              <w:t>, Director</w:t>
            </w:r>
          </w:p>
        </w:tc>
        <w:tc>
          <w:tcPr>
            <w:tcW w:w="2520" w:type="dxa"/>
          </w:tcPr>
          <w:p w14:paraId="2168829D"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Instead of a KII, the online survey instrument was sent</w:t>
            </w:r>
          </w:p>
        </w:tc>
      </w:tr>
      <w:tr w:rsidR="0089000E" w:rsidRPr="00872356" w14:paraId="13EA70D5" w14:textId="77777777" w:rsidTr="00CE75D2">
        <w:trPr>
          <w:jc w:val="center"/>
        </w:trPr>
        <w:tc>
          <w:tcPr>
            <w:tcW w:w="625" w:type="dxa"/>
          </w:tcPr>
          <w:p w14:paraId="3D8B021C" w14:textId="77777777" w:rsidR="0089000E" w:rsidRPr="00872356" w:rsidRDefault="0089000E">
            <w:pPr>
              <w:numPr>
                <w:ilvl w:val="0"/>
                <w:numId w:val="27"/>
              </w:numPr>
              <w:pBdr>
                <w:top w:val="nil"/>
                <w:left w:val="nil"/>
                <w:bottom w:val="nil"/>
                <w:right w:val="nil"/>
                <w:between w:val="nil"/>
              </w:pBdr>
              <w:spacing w:after="60" w:line="240" w:lineRule="auto"/>
              <w:ind w:left="338"/>
              <w:rPr>
                <w:rFonts w:ascii="Arial" w:eastAsia="Arial Narrow" w:hAnsi="Arial" w:cs="Arial"/>
                <w:sz w:val="18"/>
                <w:szCs w:val="18"/>
                <w:lang w:val="en-US"/>
              </w:rPr>
            </w:pPr>
          </w:p>
        </w:tc>
        <w:tc>
          <w:tcPr>
            <w:tcW w:w="1890" w:type="dxa"/>
          </w:tcPr>
          <w:p w14:paraId="18DCBFCB"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CARE Caucasus</w:t>
            </w:r>
          </w:p>
        </w:tc>
        <w:tc>
          <w:tcPr>
            <w:tcW w:w="5220" w:type="dxa"/>
          </w:tcPr>
          <w:p w14:paraId="67B69D7E"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Ms. Ketevan </w:t>
            </w:r>
            <w:proofErr w:type="spellStart"/>
            <w:r w:rsidRPr="00872356">
              <w:rPr>
                <w:rFonts w:ascii="Arial" w:eastAsia="Arial Narrow" w:hAnsi="Arial" w:cs="Arial"/>
                <w:sz w:val="18"/>
                <w:szCs w:val="18"/>
                <w:lang w:val="en-US"/>
              </w:rPr>
              <w:t>Khachidze</w:t>
            </w:r>
            <w:proofErr w:type="spellEnd"/>
            <w:r w:rsidRPr="00872356">
              <w:rPr>
                <w:rFonts w:ascii="Arial" w:eastAsia="Arial Narrow" w:hAnsi="Arial" w:cs="Arial"/>
                <w:sz w:val="18"/>
                <w:szCs w:val="18"/>
                <w:lang w:val="en-US"/>
              </w:rPr>
              <w:t>, CEO</w:t>
            </w:r>
          </w:p>
        </w:tc>
        <w:tc>
          <w:tcPr>
            <w:tcW w:w="2520" w:type="dxa"/>
          </w:tcPr>
          <w:p w14:paraId="63C4E74D"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Instead of a KII, the online survey instrument was sent</w:t>
            </w:r>
          </w:p>
        </w:tc>
      </w:tr>
      <w:tr w:rsidR="0089000E" w:rsidRPr="00872356" w14:paraId="25E25318" w14:textId="77777777" w:rsidTr="00CE75D2">
        <w:trPr>
          <w:jc w:val="center"/>
        </w:trPr>
        <w:tc>
          <w:tcPr>
            <w:tcW w:w="625" w:type="dxa"/>
          </w:tcPr>
          <w:p w14:paraId="23F75886" w14:textId="77777777" w:rsidR="0089000E" w:rsidRPr="00872356" w:rsidRDefault="0089000E">
            <w:pPr>
              <w:numPr>
                <w:ilvl w:val="0"/>
                <w:numId w:val="27"/>
              </w:numPr>
              <w:pBdr>
                <w:top w:val="nil"/>
                <w:left w:val="nil"/>
                <w:bottom w:val="nil"/>
                <w:right w:val="nil"/>
                <w:between w:val="nil"/>
              </w:pBdr>
              <w:spacing w:after="60" w:line="240" w:lineRule="auto"/>
              <w:ind w:left="338"/>
              <w:rPr>
                <w:rFonts w:ascii="Arial" w:eastAsia="Arial Narrow" w:hAnsi="Arial" w:cs="Arial"/>
                <w:sz w:val="18"/>
                <w:szCs w:val="18"/>
                <w:lang w:val="en-US"/>
              </w:rPr>
            </w:pPr>
          </w:p>
        </w:tc>
        <w:tc>
          <w:tcPr>
            <w:tcW w:w="1890" w:type="dxa"/>
          </w:tcPr>
          <w:p w14:paraId="630BC88C"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Georgian Network of Women with Disabilities</w:t>
            </w:r>
          </w:p>
        </w:tc>
        <w:tc>
          <w:tcPr>
            <w:tcW w:w="5220" w:type="dxa"/>
          </w:tcPr>
          <w:p w14:paraId="561981B8"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Ms. Tamar </w:t>
            </w:r>
            <w:proofErr w:type="spellStart"/>
            <w:r w:rsidRPr="00872356">
              <w:rPr>
                <w:rFonts w:ascii="Arial" w:eastAsia="Arial Narrow" w:hAnsi="Arial" w:cs="Arial"/>
                <w:sz w:val="18"/>
                <w:szCs w:val="18"/>
                <w:lang w:val="en-US"/>
              </w:rPr>
              <w:t>Macharashvili</w:t>
            </w:r>
            <w:proofErr w:type="spellEnd"/>
            <w:r w:rsidRPr="00872356">
              <w:rPr>
                <w:rFonts w:ascii="Arial" w:eastAsia="Arial Narrow" w:hAnsi="Arial" w:cs="Arial"/>
                <w:sz w:val="18"/>
                <w:szCs w:val="18"/>
                <w:lang w:val="en-US"/>
              </w:rPr>
              <w:t>, Head of Network</w:t>
            </w:r>
          </w:p>
        </w:tc>
        <w:tc>
          <w:tcPr>
            <w:tcW w:w="2520" w:type="dxa"/>
          </w:tcPr>
          <w:p w14:paraId="2B924809" w14:textId="77777777" w:rsidR="0089000E" w:rsidRPr="00872356" w:rsidRDefault="0089000E" w:rsidP="00CE75D2">
            <w:pPr>
              <w:spacing w:after="60" w:line="240" w:lineRule="auto"/>
              <w:rPr>
                <w:rFonts w:ascii="Arial" w:eastAsia="Arial Narrow" w:hAnsi="Arial" w:cs="Arial"/>
                <w:sz w:val="18"/>
                <w:szCs w:val="18"/>
                <w:lang w:val="en-US"/>
              </w:rPr>
            </w:pPr>
          </w:p>
        </w:tc>
      </w:tr>
      <w:tr w:rsidR="0089000E" w:rsidRPr="00872356" w14:paraId="4DA9BADE" w14:textId="77777777" w:rsidTr="00CE75D2">
        <w:trPr>
          <w:jc w:val="center"/>
        </w:trPr>
        <w:tc>
          <w:tcPr>
            <w:tcW w:w="625" w:type="dxa"/>
          </w:tcPr>
          <w:p w14:paraId="769A80AE" w14:textId="77777777" w:rsidR="0089000E" w:rsidRPr="00872356" w:rsidRDefault="0089000E">
            <w:pPr>
              <w:numPr>
                <w:ilvl w:val="0"/>
                <w:numId w:val="27"/>
              </w:numPr>
              <w:pBdr>
                <w:top w:val="nil"/>
                <w:left w:val="nil"/>
                <w:bottom w:val="nil"/>
                <w:right w:val="nil"/>
                <w:between w:val="nil"/>
              </w:pBdr>
              <w:spacing w:after="60" w:line="240" w:lineRule="auto"/>
              <w:ind w:left="338"/>
              <w:rPr>
                <w:rFonts w:ascii="Arial" w:eastAsia="Arial Narrow" w:hAnsi="Arial" w:cs="Arial"/>
                <w:sz w:val="18"/>
                <w:szCs w:val="18"/>
                <w:lang w:val="en-US"/>
              </w:rPr>
            </w:pPr>
          </w:p>
        </w:tc>
        <w:tc>
          <w:tcPr>
            <w:tcW w:w="1890" w:type="dxa"/>
          </w:tcPr>
          <w:p w14:paraId="20477F8F"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Democrat Women’s Organization</w:t>
            </w:r>
          </w:p>
        </w:tc>
        <w:tc>
          <w:tcPr>
            <w:tcW w:w="5220" w:type="dxa"/>
          </w:tcPr>
          <w:p w14:paraId="71F55D99"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Ms. Marina Modebadze – Head of Projects</w:t>
            </w:r>
          </w:p>
        </w:tc>
        <w:tc>
          <w:tcPr>
            <w:tcW w:w="2520" w:type="dxa"/>
          </w:tcPr>
          <w:p w14:paraId="6D14AFD0" w14:textId="77777777" w:rsidR="0089000E" w:rsidRPr="00872356" w:rsidRDefault="0089000E" w:rsidP="00CE75D2">
            <w:pPr>
              <w:spacing w:after="60" w:line="240" w:lineRule="auto"/>
              <w:rPr>
                <w:rFonts w:ascii="Arial" w:eastAsia="Arial Narrow" w:hAnsi="Arial" w:cs="Arial"/>
                <w:sz w:val="18"/>
                <w:szCs w:val="18"/>
                <w:lang w:val="en-US"/>
              </w:rPr>
            </w:pPr>
          </w:p>
        </w:tc>
      </w:tr>
      <w:tr w:rsidR="0089000E" w:rsidRPr="00872356" w14:paraId="2AACC0B2" w14:textId="77777777" w:rsidTr="00CE75D2">
        <w:trPr>
          <w:jc w:val="center"/>
        </w:trPr>
        <w:tc>
          <w:tcPr>
            <w:tcW w:w="625" w:type="dxa"/>
          </w:tcPr>
          <w:p w14:paraId="0372BDAE" w14:textId="77777777" w:rsidR="0089000E" w:rsidRPr="00872356" w:rsidRDefault="0089000E">
            <w:pPr>
              <w:numPr>
                <w:ilvl w:val="0"/>
                <w:numId w:val="27"/>
              </w:numPr>
              <w:pBdr>
                <w:top w:val="nil"/>
                <w:left w:val="nil"/>
                <w:bottom w:val="nil"/>
                <w:right w:val="nil"/>
                <w:between w:val="nil"/>
              </w:pBdr>
              <w:spacing w:after="60" w:line="240" w:lineRule="auto"/>
              <w:ind w:left="338"/>
              <w:rPr>
                <w:rFonts w:ascii="Arial" w:eastAsia="Arial Narrow" w:hAnsi="Arial" w:cs="Arial"/>
                <w:sz w:val="18"/>
                <w:szCs w:val="18"/>
                <w:lang w:val="en-US"/>
              </w:rPr>
            </w:pPr>
          </w:p>
        </w:tc>
        <w:tc>
          <w:tcPr>
            <w:tcW w:w="1890" w:type="dxa"/>
          </w:tcPr>
          <w:p w14:paraId="63E36652"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Network of Centers of Civic Engagement</w:t>
            </w:r>
          </w:p>
        </w:tc>
        <w:tc>
          <w:tcPr>
            <w:tcW w:w="5220" w:type="dxa"/>
          </w:tcPr>
          <w:p w14:paraId="25D934C7"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Ms. Natia </w:t>
            </w:r>
            <w:proofErr w:type="spellStart"/>
            <w:r w:rsidRPr="00872356">
              <w:rPr>
                <w:rFonts w:ascii="Arial" w:eastAsia="Arial Narrow" w:hAnsi="Arial" w:cs="Arial"/>
                <w:sz w:val="18"/>
                <w:szCs w:val="18"/>
                <w:lang w:val="en-US"/>
              </w:rPr>
              <w:t>Sirdadze</w:t>
            </w:r>
            <w:proofErr w:type="spellEnd"/>
            <w:r w:rsidRPr="00872356">
              <w:rPr>
                <w:rFonts w:ascii="Arial" w:eastAsia="Arial Narrow" w:hAnsi="Arial" w:cs="Arial"/>
                <w:sz w:val="18"/>
                <w:szCs w:val="18"/>
                <w:lang w:val="en-US"/>
              </w:rPr>
              <w:t>, Program Advisor</w:t>
            </w:r>
          </w:p>
        </w:tc>
        <w:tc>
          <w:tcPr>
            <w:tcW w:w="2520" w:type="dxa"/>
          </w:tcPr>
          <w:p w14:paraId="18CA79BB"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Questionnaire sent, but did not respond. Survey sent </w:t>
            </w:r>
          </w:p>
        </w:tc>
      </w:tr>
      <w:tr w:rsidR="0089000E" w:rsidRPr="00872356" w14:paraId="65244D62" w14:textId="77777777" w:rsidTr="00CE75D2">
        <w:trPr>
          <w:jc w:val="center"/>
        </w:trPr>
        <w:tc>
          <w:tcPr>
            <w:tcW w:w="625" w:type="dxa"/>
          </w:tcPr>
          <w:p w14:paraId="40692443" w14:textId="77777777" w:rsidR="0089000E" w:rsidRPr="00872356" w:rsidRDefault="0089000E">
            <w:pPr>
              <w:numPr>
                <w:ilvl w:val="0"/>
                <w:numId w:val="27"/>
              </w:numPr>
              <w:pBdr>
                <w:top w:val="nil"/>
                <w:left w:val="nil"/>
                <w:bottom w:val="nil"/>
                <w:right w:val="nil"/>
                <w:between w:val="nil"/>
              </w:pBdr>
              <w:spacing w:after="60" w:line="240" w:lineRule="auto"/>
              <w:ind w:left="338"/>
              <w:rPr>
                <w:rFonts w:ascii="Arial" w:eastAsia="Arial Narrow" w:hAnsi="Arial" w:cs="Arial"/>
                <w:sz w:val="18"/>
                <w:szCs w:val="18"/>
                <w:lang w:val="en-US"/>
              </w:rPr>
            </w:pPr>
          </w:p>
        </w:tc>
        <w:tc>
          <w:tcPr>
            <w:tcW w:w="1890" w:type="dxa"/>
          </w:tcPr>
          <w:p w14:paraId="1CA0EFA4"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IDP Women’s Association Consent </w:t>
            </w:r>
          </w:p>
        </w:tc>
        <w:tc>
          <w:tcPr>
            <w:tcW w:w="5220" w:type="dxa"/>
          </w:tcPr>
          <w:p w14:paraId="65161D20"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Ms. Julia </w:t>
            </w:r>
            <w:proofErr w:type="spellStart"/>
            <w:r w:rsidRPr="00872356">
              <w:rPr>
                <w:rFonts w:ascii="Arial" w:eastAsia="Arial Narrow" w:hAnsi="Arial" w:cs="Arial"/>
                <w:sz w:val="18"/>
                <w:szCs w:val="18"/>
                <w:lang w:val="en-US"/>
              </w:rPr>
              <w:t>Kharashvili</w:t>
            </w:r>
            <w:proofErr w:type="spellEnd"/>
            <w:r w:rsidRPr="00872356">
              <w:rPr>
                <w:rFonts w:ascii="Arial" w:eastAsia="Arial Narrow" w:hAnsi="Arial" w:cs="Arial"/>
                <w:sz w:val="18"/>
                <w:szCs w:val="18"/>
                <w:lang w:val="en-US"/>
              </w:rPr>
              <w:t>, Head</w:t>
            </w:r>
          </w:p>
        </w:tc>
        <w:tc>
          <w:tcPr>
            <w:tcW w:w="2520" w:type="dxa"/>
          </w:tcPr>
          <w:p w14:paraId="1C683775"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Questionnaire sent, but did not respond. Survey sent </w:t>
            </w:r>
          </w:p>
        </w:tc>
      </w:tr>
      <w:tr w:rsidR="0089000E" w:rsidRPr="00872356" w14:paraId="414D5467" w14:textId="77777777" w:rsidTr="00CE75D2">
        <w:trPr>
          <w:jc w:val="center"/>
        </w:trPr>
        <w:tc>
          <w:tcPr>
            <w:tcW w:w="625" w:type="dxa"/>
          </w:tcPr>
          <w:p w14:paraId="3CB98630" w14:textId="77777777" w:rsidR="0089000E" w:rsidRPr="00872356" w:rsidRDefault="0089000E">
            <w:pPr>
              <w:numPr>
                <w:ilvl w:val="0"/>
                <w:numId w:val="27"/>
              </w:numPr>
              <w:pBdr>
                <w:top w:val="nil"/>
                <w:left w:val="nil"/>
                <w:bottom w:val="nil"/>
                <w:right w:val="nil"/>
                <w:between w:val="nil"/>
              </w:pBdr>
              <w:spacing w:after="60" w:line="240" w:lineRule="auto"/>
              <w:ind w:left="338"/>
              <w:rPr>
                <w:rFonts w:ascii="Arial" w:eastAsia="Arial Narrow" w:hAnsi="Arial" w:cs="Arial"/>
                <w:sz w:val="18"/>
                <w:szCs w:val="18"/>
                <w:lang w:val="en-US"/>
              </w:rPr>
            </w:pPr>
          </w:p>
        </w:tc>
        <w:tc>
          <w:tcPr>
            <w:tcW w:w="1890" w:type="dxa"/>
          </w:tcPr>
          <w:p w14:paraId="345DB442"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Georgian Farmers' Association</w:t>
            </w:r>
          </w:p>
        </w:tc>
        <w:tc>
          <w:tcPr>
            <w:tcW w:w="5220" w:type="dxa"/>
          </w:tcPr>
          <w:p w14:paraId="09D91322"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Ms. Nino Zambakhidze - Chairperson</w:t>
            </w:r>
          </w:p>
        </w:tc>
        <w:tc>
          <w:tcPr>
            <w:tcW w:w="2520" w:type="dxa"/>
          </w:tcPr>
          <w:p w14:paraId="67BFB9F2"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GFA participated in FGD</w:t>
            </w:r>
          </w:p>
        </w:tc>
      </w:tr>
      <w:tr w:rsidR="0089000E" w:rsidRPr="00872356" w14:paraId="13AF0DA0" w14:textId="77777777" w:rsidTr="00CE75D2">
        <w:trPr>
          <w:jc w:val="center"/>
        </w:trPr>
        <w:tc>
          <w:tcPr>
            <w:tcW w:w="625" w:type="dxa"/>
          </w:tcPr>
          <w:p w14:paraId="4EABC4F0" w14:textId="77777777" w:rsidR="0089000E" w:rsidRPr="00872356" w:rsidRDefault="0089000E">
            <w:pPr>
              <w:numPr>
                <w:ilvl w:val="0"/>
                <w:numId w:val="27"/>
              </w:numPr>
              <w:pBdr>
                <w:top w:val="nil"/>
                <w:left w:val="nil"/>
                <w:bottom w:val="nil"/>
                <w:right w:val="nil"/>
                <w:between w:val="nil"/>
              </w:pBdr>
              <w:spacing w:after="60" w:line="240" w:lineRule="auto"/>
              <w:ind w:left="338"/>
              <w:rPr>
                <w:rFonts w:ascii="Arial" w:eastAsia="Arial Narrow" w:hAnsi="Arial" w:cs="Arial"/>
                <w:sz w:val="18"/>
                <w:szCs w:val="18"/>
                <w:lang w:val="en-US"/>
              </w:rPr>
            </w:pPr>
          </w:p>
        </w:tc>
        <w:tc>
          <w:tcPr>
            <w:tcW w:w="1890" w:type="dxa"/>
          </w:tcPr>
          <w:p w14:paraId="2EAF1D01"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Packaging Manufacturers Association of Georgia (PMAG)</w:t>
            </w:r>
          </w:p>
        </w:tc>
        <w:tc>
          <w:tcPr>
            <w:tcW w:w="5220" w:type="dxa"/>
          </w:tcPr>
          <w:p w14:paraId="0EF885D5"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Ms. Anano Rukhadze, Administrative Manager</w:t>
            </w:r>
          </w:p>
        </w:tc>
        <w:tc>
          <w:tcPr>
            <w:tcW w:w="2520" w:type="dxa"/>
          </w:tcPr>
          <w:p w14:paraId="6F330761" w14:textId="77777777" w:rsidR="0089000E" w:rsidRPr="00872356" w:rsidRDefault="0089000E" w:rsidP="00CE75D2">
            <w:pPr>
              <w:spacing w:after="60" w:line="240" w:lineRule="auto"/>
              <w:rPr>
                <w:rFonts w:ascii="Arial" w:eastAsia="Arial Narrow" w:hAnsi="Arial" w:cs="Arial"/>
                <w:sz w:val="18"/>
                <w:szCs w:val="18"/>
                <w:lang w:val="en-US"/>
              </w:rPr>
            </w:pPr>
          </w:p>
        </w:tc>
      </w:tr>
      <w:tr w:rsidR="0089000E" w:rsidRPr="00872356" w14:paraId="7993675A" w14:textId="77777777" w:rsidTr="00CE75D2">
        <w:trPr>
          <w:jc w:val="center"/>
        </w:trPr>
        <w:tc>
          <w:tcPr>
            <w:tcW w:w="7735" w:type="dxa"/>
            <w:gridSpan w:val="3"/>
            <w:shd w:val="clear" w:color="auto" w:fill="F2F2F2"/>
          </w:tcPr>
          <w:p w14:paraId="3DAA707E"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b/>
                <w:sz w:val="18"/>
                <w:szCs w:val="18"/>
                <w:lang w:val="en-US"/>
              </w:rPr>
              <w:t xml:space="preserve">PRIVATE SECTOR </w:t>
            </w:r>
          </w:p>
        </w:tc>
        <w:tc>
          <w:tcPr>
            <w:tcW w:w="2520" w:type="dxa"/>
            <w:shd w:val="clear" w:color="auto" w:fill="F2F2F2"/>
          </w:tcPr>
          <w:p w14:paraId="4EAA628C" w14:textId="77777777" w:rsidR="0089000E" w:rsidRPr="00872356" w:rsidRDefault="0089000E" w:rsidP="00CE75D2">
            <w:pPr>
              <w:spacing w:after="60" w:line="240" w:lineRule="auto"/>
              <w:rPr>
                <w:rFonts w:ascii="Arial" w:eastAsia="Arial Narrow" w:hAnsi="Arial" w:cs="Arial"/>
                <w:b/>
                <w:sz w:val="18"/>
                <w:szCs w:val="18"/>
                <w:lang w:val="en-US"/>
              </w:rPr>
            </w:pPr>
          </w:p>
        </w:tc>
      </w:tr>
      <w:tr w:rsidR="0089000E" w:rsidRPr="00872356" w14:paraId="61AA30E2" w14:textId="77777777" w:rsidTr="00CE75D2">
        <w:trPr>
          <w:jc w:val="center"/>
        </w:trPr>
        <w:tc>
          <w:tcPr>
            <w:tcW w:w="625" w:type="dxa"/>
          </w:tcPr>
          <w:p w14:paraId="26F0E760" w14:textId="77777777" w:rsidR="0089000E" w:rsidRPr="00872356" w:rsidRDefault="0089000E">
            <w:pPr>
              <w:numPr>
                <w:ilvl w:val="0"/>
                <w:numId w:val="27"/>
              </w:numPr>
              <w:pBdr>
                <w:top w:val="nil"/>
                <w:left w:val="nil"/>
                <w:bottom w:val="nil"/>
                <w:right w:val="nil"/>
                <w:between w:val="nil"/>
              </w:pBdr>
              <w:spacing w:after="60" w:line="240" w:lineRule="auto"/>
              <w:ind w:left="338"/>
              <w:rPr>
                <w:rFonts w:ascii="Arial" w:eastAsia="Arial Narrow" w:hAnsi="Arial" w:cs="Arial"/>
                <w:sz w:val="18"/>
                <w:szCs w:val="18"/>
                <w:lang w:val="en-US"/>
              </w:rPr>
            </w:pPr>
          </w:p>
        </w:tc>
        <w:tc>
          <w:tcPr>
            <w:tcW w:w="1890" w:type="dxa"/>
          </w:tcPr>
          <w:p w14:paraId="02E91523"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Georgian Chamber of Commerce and Industry</w:t>
            </w:r>
          </w:p>
        </w:tc>
        <w:tc>
          <w:tcPr>
            <w:tcW w:w="5220" w:type="dxa"/>
          </w:tcPr>
          <w:p w14:paraId="42DC893A" w14:textId="77777777" w:rsidR="0089000E" w:rsidRPr="00872356" w:rsidRDefault="0089000E">
            <w:pPr>
              <w:numPr>
                <w:ilvl w:val="2"/>
                <w:numId w:val="27"/>
              </w:numPr>
              <w:pBdr>
                <w:top w:val="nil"/>
                <w:left w:val="nil"/>
                <w:bottom w:val="nil"/>
                <w:right w:val="nil"/>
                <w:between w:val="nil"/>
              </w:pBdr>
              <w:spacing w:after="60" w:line="240" w:lineRule="auto"/>
              <w:ind w:left="257"/>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 xml:space="preserve">Mr. Giorgi Pertaia, President </w:t>
            </w:r>
          </w:p>
          <w:p w14:paraId="218941AD" w14:textId="77777777" w:rsidR="0089000E" w:rsidRPr="00872356" w:rsidRDefault="0089000E">
            <w:pPr>
              <w:numPr>
                <w:ilvl w:val="2"/>
                <w:numId w:val="27"/>
              </w:numPr>
              <w:pBdr>
                <w:top w:val="nil"/>
                <w:left w:val="nil"/>
                <w:bottom w:val="nil"/>
                <w:right w:val="nil"/>
                <w:between w:val="nil"/>
              </w:pBdr>
              <w:spacing w:after="60" w:line="240" w:lineRule="auto"/>
              <w:ind w:left="257"/>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Head of Agriculture Committee</w:t>
            </w:r>
          </w:p>
        </w:tc>
        <w:tc>
          <w:tcPr>
            <w:tcW w:w="2520" w:type="dxa"/>
          </w:tcPr>
          <w:p w14:paraId="29A95EE5" w14:textId="77777777" w:rsidR="0089000E" w:rsidRPr="00872356" w:rsidRDefault="0089000E" w:rsidP="00CE75D2">
            <w:pPr>
              <w:spacing w:after="60" w:line="240" w:lineRule="auto"/>
              <w:rPr>
                <w:rFonts w:ascii="Arial" w:eastAsia="Arial Narrow" w:hAnsi="Arial" w:cs="Arial"/>
                <w:sz w:val="18"/>
                <w:szCs w:val="18"/>
                <w:lang w:val="en-US"/>
              </w:rPr>
            </w:pPr>
          </w:p>
        </w:tc>
      </w:tr>
    </w:tbl>
    <w:p w14:paraId="5922490F" w14:textId="77777777" w:rsidR="0089000E" w:rsidRPr="00872356" w:rsidRDefault="0089000E" w:rsidP="0089000E">
      <w:pPr>
        <w:spacing w:after="120" w:line="240" w:lineRule="auto"/>
        <w:jc w:val="center"/>
        <w:rPr>
          <w:rFonts w:ascii="Arial" w:eastAsia="Arial Narrow" w:hAnsi="Arial" w:cs="Arial"/>
          <w:b/>
          <w:sz w:val="18"/>
          <w:szCs w:val="18"/>
          <w:lang w:val="en-US"/>
        </w:rPr>
      </w:pPr>
    </w:p>
    <w:p w14:paraId="1359A110" w14:textId="77777777" w:rsidR="0089000E" w:rsidRPr="00872356" w:rsidRDefault="0089000E" w:rsidP="0089000E">
      <w:pPr>
        <w:spacing w:after="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br w:type="page"/>
      </w:r>
    </w:p>
    <w:p w14:paraId="7084A9C4" w14:textId="77777777" w:rsidR="0089000E" w:rsidRPr="00872356" w:rsidRDefault="0089000E" w:rsidP="0089000E">
      <w:pPr>
        <w:pStyle w:val="Annex"/>
        <w:rPr>
          <w:rFonts w:ascii="Arial" w:hAnsi="Arial" w:cs="Arial"/>
        </w:rPr>
      </w:pPr>
      <w:bookmarkStart w:id="38" w:name="_Toc186233477"/>
      <w:r w:rsidRPr="00872356">
        <w:rPr>
          <w:rFonts w:ascii="Arial" w:hAnsi="Arial" w:cs="Arial"/>
        </w:rPr>
        <w:lastRenderedPageBreak/>
        <w:t>Annex 7: Key informant interview protocol</w:t>
      </w:r>
      <w:bookmarkEnd w:id="38"/>
    </w:p>
    <w:p w14:paraId="2C71C4EE" w14:textId="77777777" w:rsidR="0089000E" w:rsidRPr="00872356" w:rsidRDefault="0089000E">
      <w:pPr>
        <w:numPr>
          <w:ilvl w:val="0"/>
          <w:numId w:val="24"/>
        </w:numPr>
        <w:spacing w:after="120" w:line="240" w:lineRule="auto"/>
        <w:ind w:left="426"/>
        <w:rPr>
          <w:rFonts w:ascii="Arial" w:eastAsia="Arial Narrow" w:hAnsi="Arial" w:cs="Arial"/>
          <w:b/>
          <w:sz w:val="18"/>
          <w:szCs w:val="18"/>
          <w:lang w:val="en-US"/>
        </w:rPr>
      </w:pPr>
      <w:r w:rsidRPr="00872356">
        <w:rPr>
          <w:rFonts w:ascii="Arial" w:eastAsia="Arial Narrow" w:hAnsi="Arial" w:cs="Arial"/>
          <w:b/>
          <w:sz w:val="18"/>
          <w:szCs w:val="18"/>
          <w:lang w:val="en-US"/>
        </w:rPr>
        <w:t>INTRODUCTION</w:t>
      </w:r>
    </w:p>
    <w:p w14:paraId="239CBAB3" w14:textId="77777777" w:rsidR="0089000E" w:rsidRPr="00872356" w:rsidRDefault="0089000E" w:rsidP="0089000E">
      <w:pPr>
        <w:pBdr>
          <w:top w:val="nil"/>
          <w:left w:val="nil"/>
          <w:bottom w:val="nil"/>
          <w:right w:val="nil"/>
          <w:between w:val="nil"/>
        </w:pBdr>
        <w:spacing w:after="120" w:line="240" w:lineRule="auto"/>
        <w:jc w:val="both"/>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The United Nations Sustainable Development Cooperation Framework (UNSDCF) for Georgia 2021-2025 embodies the collaborative effort of the UN development system to assist Georgia in addressing its national priorities and challenges in line with the 2030 Agenda for Sustainable Development. Georgia has integrated SDG targets and indicators the national policy documents and established an SDG Council and four Working Groups to monitor progress and mainstream the sustainable development into general development planning. The country presented its Voluntary National Reviews (VNR) in 2016 and 2020 to the High-Level Political Forum on Sustainable Development, with preparations underway for its third VNR in July 2024.</w:t>
      </w:r>
    </w:p>
    <w:p w14:paraId="4EB32F81" w14:textId="77777777" w:rsidR="0089000E" w:rsidRPr="00872356" w:rsidRDefault="0089000E" w:rsidP="0089000E">
      <w:pPr>
        <w:pBdr>
          <w:top w:val="nil"/>
          <w:left w:val="nil"/>
          <w:bottom w:val="nil"/>
          <w:right w:val="nil"/>
          <w:between w:val="nil"/>
        </w:pBdr>
        <w:spacing w:after="120" w:line="240" w:lineRule="auto"/>
        <w:jc w:val="both"/>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Despite the progress achieved, challenges have been faced by sub-national governments (SNGs) in UNSDCF implementation. These include the availability of data and financial resources as well as the capacity of SNGs to implement the UNSDCF at the local level.</w:t>
      </w:r>
    </w:p>
    <w:p w14:paraId="4B3256D5" w14:textId="77777777" w:rsidR="0089000E" w:rsidRPr="00872356" w:rsidRDefault="0089000E" w:rsidP="0089000E">
      <w:pPr>
        <w:spacing w:after="120" w:line="240" w:lineRule="auto"/>
        <w:jc w:val="both"/>
        <w:rPr>
          <w:rFonts w:ascii="Arial" w:eastAsia="Arial Narrow" w:hAnsi="Arial" w:cs="Arial"/>
          <w:sz w:val="18"/>
          <w:szCs w:val="18"/>
          <w:lang w:val="en-US"/>
        </w:rPr>
      </w:pPr>
      <w:r w:rsidRPr="00872356">
        <w:rPr>
          <w:rFonts w:ascii="Arial" w:eastAsia="Arial Narrow" w:hAnsi="Arial" w:cs="Arial"/>
          <w:sz w:val="18"/>
          <w:szCs w:val="18"/>
          <w:lang w:val="en-US"/>
        </w:rPr>
        <w:t>The UN Resident Coordinator’s Office is currently conducting an evaluation to see how and whether the UNSDCF has met its objectives. Key Informant Interviews (KIIs) are one of the methods chosen to collect various views and suggestions to produce comprehensive recommendations in order to help the government and the UN understand what needs to be improved in terms of design, delivery, and oversight of the UNSDCF.</w:t>
      </w:r>
    </w:p>
    <w:p w14:paraId="653A0397" w14:textId="77777777" w:rsidR="0089000E" w:rsidRPr="00872356" w:rsidRDefault="0089000E" w:rsidP="0089000E">
      <w:pPr>
        <w:spacing w:after="120" w:line="240" w:lineRule="auto"/>
        <w:ind w:left="360"/>
        <w:jc w:val="both"/>
        <w:rPr>
          <w:rFonts w:ascii="Arial" w:eastAsia="Arial Narrow" w:hAnsi="Arial" w:cs="Arial"/>
          <w:sz w:val="18"/>
          <w:szCs w:val="18"/>
          <w:lang w:val="en-US"/>
        </w:rPr>
      </w:pPr>
    </w:p>
    <w:p w14:paraId="7DA8AC5E" w14:textId="77777777" w:rsidR="0089000E" w:rsidRPr="00872356" w:rsidRDefault="0089000E">
      <w:pPr>
        <w:numPr>
          <w:ilvl w:val="0"/>
          <w:numId w:val="24"/>
        </w:numPr>
        <w:spacing w:after="120" w:line="240" w:lineRule="auto"/>
        <w:ind w:left="426"/>
        <w:rPr>
          <w:rFonts w:ascii="Arial" w:eastAsia="Arial Narrow" w:hAnsi="Arial" w:cs="Arial"/>
          <w:b/>
          <w:sz w:val="18"/>
          <w:szCs w:val="18"/>
          <w:lang w:val="en-US"/>
        </w:rPr>
      </w:pPr>
      <w:r w:rsidRPr="00872356">
        <w:rPr>
          <w:rFonts w:ascii="Arial" w:eastAsia="Arial Narrow" w:hAnsi="Arial" w:cs="Arial"/>
          <w:b/>
          <w:sz w:val="18"/>
          <w:szCs w:val="18"/>
          <w:lang w:val="en-US"/>
        </w:rPr>
        <w:t>INTERVIEWEES</w:t>
      </w:r>
    </w:p>
    <w:p w14:paraId="4AE97D4C" w14:textId="77777777" w:rsidR="0089000E" w:rsidRPr="00872356" w:rsidRDefault="0089000E" w:rsidP="0089000E">
      <w:pPr>
        <w:spacing w:after="120" w:line="240" w:lineRule="auto"/>
        <w:ind w:left="426"/>
        <w:jc w:val="both"/>
        <w:rPr>
          <w:rFonts w:ascii="Arial" w:eastAsia="Arial Narrow" w:hAnsi="Arial" w:cs="Arial"/>
          <w:sz w:val="18"/>
          <w:szCs w:val="18"/>
          <w:lang w:val="en-US"/>
        </w:rPr>
      </w:pPr>
      <w:r w:rsidRPr="00872356">
        <w:rPr>
          <w:rFonts w:ascii="Arial" w:eastAsia="Arial Narrow" w:hAnsi="Arial" w:cs="Arial"/>
          <w:sz w:val="18"/>
          <w:szCs w:val="18"/>
          <w:lang w:val="en-US"/>
        </w:rPr>
        <w:t xml:space="preserve">The interviewees will be selected from amongst senior to mid-senior staff of different Ministries, SOEs, and other governmental agencies.  </w:t>
      </w:r>
    </w:p>
    <w:p w14:paraId="7A789CDB" w14:textId="77777777" w:rsidR="0089000E" w:rsidRPr="00872356" w:rsidRDefault="0089000E" w:rsidP="0089000E">
      <w:pPr>
        <w:spacing w:after="120" w:line="240" w:lineRule="auto"/>
        <w:ind w:left="426"/>
        <w:rPr>
          <w:rFonts w:ascii="Arial" w:eastAsia="Arial Narrow" w:hAnsi="Arial" w:cs="Arial"/>
          <w:sz w:val="18"/>
          <w:szCs w:val="18"/>
          <w:lang w:val="en-US"/>
        </w:rPr>
      </w:pPr>
    </w:p>
    <w:p w14:paraId="00266C02" w14:textId="77777777" w:rsidR="0089000E" w:rsidRPr="00872356" w:rsidRDefault="0089000E">
      <w:pPr>
        <w:numPr>
          <w:ilvl w:val="0"/>
          <w:numId w:val="24"/>
        </w:numPr>
        <w:spacing w:after="120" w:line="240" w:lineRule="auto"/>
        <w:ind w:left="426"/>
        <w:rPr>
          <w:rFonts w:ascii="Arial" w:eastAsia="Arial Narrow" w:hAnsi="Arial" w:cs="Arial"/>
          <w:b/>
          <w:sz w:val="18"/>
          <w:szCs w:val="18"/>
          <w:lang w:val="en-US"/>
        </w:rPr>
      </w:pPr>
      <w:r w:rsidRPr="00872356">
        <w:rPr>
          <w:rFonts w:ascii="Arial" w:eastAsia="Arial Narrow" w:hAnsi="Arial" w:cs="Arial"/>
          <w:b/>
          <w:sz w:val="18"/>
          <w:szCs w:val="18"/>
          <w:lang w:val="en-US"/>
        </w:rPr>
        <w:t>INTERVIEWEE CONSENT</w:t>
      </w:r>
    </w:p>
    <w:p w14:paraId="5D0A324F" w14:textId="77777777" w:rsidR="0089000E" w:rsidRPr="00872356" w:rsidRDefault="0089000E" w:rsidP="0089000E">
      <w:pPr>
        <w:spacing w:after="120" w:line="240" w:lineRule="auto"/>
        <w:ind w:left="426"/>
        <w:rPr>
          <w:rFonts w:ascii="Arial" w:eastAsia="Arial Narrow" w:hAnsi="Arial" w:cs="Arial"/>
          <w:sz w:val="18"/>
          <w:szCs w:val="18"/>
          <w:lang w:val="en-US"/>
        </w:rPr>
      </w:pPr>
      <w:r w:rsidRPr="00872356">
        <w:rPr>
          <w:rFonts w:ascii="Arial" w:eastAsia="Arial Narrow" w:hAnsi="Arial" w:cs="Arial"/>
          <w:sz w:val="18"/>
          <w:szCs w:val="18"/>
          <w:lang w:val="en-US"/>
        </w:rPr>
        <w:t xml:space="preserve">By agreeing to being interviewed, the interviewees will be presumed to have given their consent for its recording. </w:t>
      </w:r>
    </w:p>
    <w:p w14:paraId="6B38F9A2" w14:textId="77777777" w:rsidR="0089000E" w:rsidRPr="00872356" w:rsidRDefault="0089000E" w:rsidP="0089000E">
      <w:pPr>
        <w:spacing w:after="120" w:line="240" w:lineRule="auto"/>
        <w:ind w:left="426"/>
        <w:rPr>
          <w:rFonts w:ascii="Arial" w:eastAsia="Arial Narrow" w:hAnsi="Arial" w:cs="Arial"/>
          <w:sz w:val="18"/>
          <w:szCs w:val="18"/>
          <w:highlight w:val="yellow"/>
          <w:lang w:val="en-US"/>
        </w:rPr>
      </w:pPr>
    </w:p>
    <w:p w14:paraId="03CDAA86" w14:textId="77777777" w:rsidR="0089000E" w:rsidRPr="00872356" w:rsidRDefault="0089000E">
      <w:pPr>
        <w:numPr>
          <w:ilvl w:val="0"/>
          <w:numId w:val="24"/>
        </w:numPr>
        <w:spacing w:after="120" w:line="240" w:lineRule="auto"/>
        <w:ind w:left="426"/>
        <w:rPr>
          <w:rFonts w:ascii="Arial" w:eastAsia="Arial Narrow" w:hAnsi="Arial" w:cs="Arial"/>
          <w:b/>
          <w:sz w:val="18"/>
          <w:szCs w:val="18"/>
          <w:lang w:val="en-US"/>
        </w:rPr>
      </w:pPr>
      <w:r w:rsidRPr="00872356">
        <w:rPr>
          <w:rFonts w:ascii="Arial" w:eastAsia="Arial Narrow" w:hAnsi="Arial" w:cs="Arial"/>
          <w:b/>
          <w:sz w:val="18"/>
          <w:szCs w:val="18"/>
          <w:lang w:val="en-US"/>
        </w:rPr>
        <w:t>FACILITATOR/ MODERATOR</w:t>
      </w:r>
    </w:p>
    <w:p w14:paraId="04139519" w14:textId="77777777" w:rsidR="0089000E" w:rsidRPr="00872356" w:rsidRDefault="0089000E" w:rsidP="0089000E">
      <w:pPr>
        <w:spacing w:after="120" w:line="240" w:lineRule="auto"/>
        <w:ind w:left="284" w:firstLine="141"/>
        <w:rPr>
          <w:rFonts w:ascii="Arial" w:eastAsia="Arial Narrow" w:hAnsi="Arial" w:cs="Arial"/>
          <w:b/>
          <w:sz w:val="18"/>
          <w:szCs w:val="18"/>
          <w:lang w:val="en-US"/>
        </w:rPr>
      </w:pPr>
      <w:r w:rsidRPr="00872356">
        <w:rPr>
          <w:rFonts w:ascii="Arial" w:eastAsia="Arial Narrow" w:hAnsi="Arial" w:cs="Arial"/>
          <w:sz w:val="18"/>
          <w:szCs w:val="18"/>
          <w:lang w:val="en-US"/>
        </w:rPr>
        <w:t>The consultants will conduct and moderate the KIIs.</w:t>
      </w:r>
      <w:r w:rsidRPr="00872356">
        <w:rPr>
          <w:rFonts w:ascii="Arial" w:eastAsia="Arial Narrow" w:hAnsi="Arial" w:cs="Arial"/>
          <w:b/>
          <w:sz w:val="18"/>
          <w:szCs w:val="18"/>
          <w:lang w:val="en-US"/>
        </w:rPr>
        <w:t xml:space="preserve"> </w:t>
      </w:r>
    </w:p>
    <w:p w14:paraId="7E4B9F51" w14:textId="77777777" w:rsidR="0089000E" w:rsidRPr="00872356" w:rsidRDefault="0089000E" w:rsidP="0089000E">
      <w:pPr>
        <w:spacing w:after="120" w:line="240" w:lineRule="auto"/>
        <w:ind w:left="284" w:firstLine="141"/>
        <w:rPr>
          <w:rFonts w:ascii="Arial" w:eastAsia="Arial Narrow" w:hAnsi="Arial" w:cs="Arial"/>
          <w:b/>
          <w:sz w:val="18"/>
          <w:szCs w:val="18"/>
          <w:lang w:val="en-US"/>
        </w:rPr>
      </w:pPr>
    </w:p>
    <w:p w14:paraId="362BF251" w14:textId="77777777" w:rsidR="0089000E" w:rsidRPr="00872356" w:rsidRDefault="0089000E">
      <w:pPr>
        <w:numPr>
          <w:ilvl w:val="0"/>
          <w:numId w:val="24"/>
        </w:numPr>
        <w:spacing w:after="120" w:line="240" w:lineRule="auto"/>
        <w:ind w:left="426"/>
        <w:rPr>
          <w:rFonts w:ascii="Arial" w:eastAsia="Arial Narrow" w:hAnsi="Arial" w:cs="Arial"/>
          <w:b/>
          <w:sz w:val="18"/>
          <w:szCs w:val="18"/>
          <w:lang w:val="en-US"/>
        </w:rPr>
      </w:pPr>
      <w:r w:rsidRPr="00872356">
        <w:rPr>
          <w:rFonts w:ascii="Arial" w:eastAsia="Arial Narrow" w:hAnsi="Arial" w:cs="Arial"/>
          <w:b/>
          <w:sz w:val="18"/>
          <w:szCs w:val="18"/>
          <w:lang w:val="en-US"/>
        </w:rPr>
        <w:t xml:space="preserve">TIME AND PLACE </w:t>
      </w:r>
    </w:p>
    <w:p w14:paraId="4EFBEC0F" w14:textId="77777777" w:rsidR="0089000E" w:rsidRPr="00872356" w:rsidRDefault="0089000E" w:rsidP="0089000E">
      <w:pPr>
        <w:spacing w:after="120" w:line="240" w:lineRule="auto"/>
        <w:ind w:left="426"/>
        <w:rPr>
          <w:rFonts w:ascii="Arial" w:eastAsia="Arial Narrow" w:hAnsi="Arial" w:cs="Arial"/>
          <w:sz w:val="18"/>
          <w:szCs w:val="18"/>
          <w:lang w:val="en-US"/>
        </w:rPr>
      </w:pPr>
      <w:r w:rsidRPr="00872356">
        <w:rPr>
          <w:rFonts w:ascii="Arial" w:eastAsia="Arial Narrow" w:hAnsi="Arial" w:cs="Arial"/>
          <w:sz w:val="18"/>
          <w:szCs w:val="18"/>
          <w:lang w:val="en-US"/>
        </w:rPr>
        <w:t xml:space="preserve">The interview can last about an hour, and may be conducted either online, or in person. The time for the interview will be specified later. </w:t>
      </w:r>
    </w:p>
    <w:p w14:paraId="319BE519" w14:textId="77777777" w:rsidR="0089000E" w:rsidRPr="00872356" w:rsidRDefault="0089000E" w:rsidP="0089000E">
      <w:pPr>
        <w:spacing w:after="120" w:line="240" w:lineRule="auto"/>
        <w:ind w:left="426"/>
        <w:rPr>
          <w:rFonts w:ascii="Arial" w:eastAsia="Arial Narrow" w:hAnsi="Arial" w:cs="Arial"/>
          <w:b/>
          <w:sz w:val="18"/>
          <w:szCs w:val="18"/>
          <w:lang w:val="en-US"/>
        </w:rPr>
      </w:pPr>
    </w:p>
    <w:p w14:paraId="44B0CE44" w14:textId="77777777" w:rsidR="0089000E" w:rsidRPr="00872356" w:rsidRDefault="0089000E">
      <w:pPr>
        <w:numPr>
          <w:ilvl w:val="0"/>
          <w:numId w:val="24"/>
        </w:numPr>
        <w:spacing w:after="120" w:line="240" w:lineRule="auto"/>
        <w:ind w:left="426"/>
        <w:rPr>
          <w:rFonts w:ascii="Arial" w:eastAsia="Arial Narrow" w:hAnsi="Arial" w:cs="Arial"/>
          <w:b/>
          <w:sz w:val="18"/>
          <w:szCs w:val="18"/>
          <w:lang w:val="en-US"/>
        </w:rPr>
      </w:pPr>
      <w:r w:rsidRPr="00872356">
        <w:rPr>
          <w:rFonts w:ascii="Arial" w:eastAsia="Arial Narrow" w:hAnsi="Arial" w:cs="Arial"/>
          <w:b/>
          <w:sz w:val="18"/>
          <w:szCs w:val="18"/>
          <w:lang w:val="en-US"/>
        </w:rPr>
        <w:t>DATA COLLECTION</w:t>
      </w:r>
    </w:p>
    <w:p w14:paraId="4DE5ECE8" w14:textId="77777777" w:rsidR="0089000E" w:rsidRPr="00872356" w:rsidRDefault="0089000E" w:rsidP="0089000E">
      <w:pPr>
        <w:spacing w:after="120" w:line="240" w:lineRule="auto"/>
        <w:ind w:left="426"/>
        <w:rPr>
          <w:rFonts w:ascii="Arial" w:eastAsia="Arial Narrow" w:hAnsi="Arial" w:cs="Arial"/>
          <w:sz w:val="18"/>
          <w:szCs w:val="18"/>
          <w:lang w:val="en-US"/>
        </w:rPr>
      </w:pPr>
      <w:r w:rsidRPr="00872356">
        <w:rPr>
          <w:rFonts w:ascii="Arial" w:eastAsia="Arial Narrow" w:hAnsi="Arial" w:cs="Arial"/>
          <w:sz w:val="18"/>
          <w:szCs w:val="18"/>
          <w:lang w:val="en-US"/>
        </w:rPr>
        <w:t xml:space="preserve">The interview will be transcribed and analyzed. The transcription and analysis shall not contain information that would allow individuals to be linked to specific and sensitive statements. </w:t>
      </w:r>
    </w:p>
    <w:p w14:paraId="08BE50D5" w14:textId="77777777" w:rsidR="0089000E" w:rsidRPr="00872356" w:rsidRDefault="0089000E" w:rsidP="0089000E">
      <w:pPr>
        <w:spacing w:after="120" w:line="240" w:lineRule="auto"/>
        <w:ind w:left="426"/>
        <w:rPr>
          <w:rFonts w:ascii="Arial" w:eastAsia="Arial Narrow" w:hAnsi="Arial" w:cs="Arial"/>
          <w:b/>
          <w:sz w:val="18"/>
          <w:szCs w:val="18"/>
          <w:lang w:val="en-US"/>
        </w:rPr>
      </w:pPr>
    </w:p>
    <w:p w14:paraId="082FB8F9" w14:textId="77777777" w:rsidR="0089000E" w:rsidRPr="00872356" w:rsidRDefault="0089000E">
      <w:pPr>
        <w:numPr>
          <w:ilvl w:val="0"/>
          <w:numId w:val="24"/>
        </w:numPr>
        <w:spacing w:after="120" w:line="240" w:lineRule="auto"/>
        <w:ind w:left="426"/>
        <w:rPr>
          <w:rFonts w:ascii="Arial" w:eastAsia="Arial Narrow" w:hAnsi="Arial" w:cs="Arial"/>
          <w:b/>
          <w:sz w:val="18"/>
          <w:szCs w:val="18"/>
          <w:lang w:val="en-US"/>
        </w:rPr>
      </w:pPr>
      <w:r w:rsidRPr="00872356">
        <w:rPr>
          <w:rFonts w:ascii="Arial" w:eastAsia="Arial Narrow" w:hAnsi="Arial" w:cs="Arial"/>
          <w:b/>
          <w:sz w:val="18"/>
          <w:szCs w:val="18"/>
          <w:lang w:val="en-US"/>
        </w:rPr>
        <w:t>DATA ANALYSIS</w:t>
      </w:r>
    </w:p>
    <w:p w14:paraId="29D7E7C6" w14:textId="77777777" w:rsidR="0089000E" w:rsidRPr="00872356" w:rsidRDefault="0089000E" w:rsidP="0089000E">
      <w:pPr>
        <w:spacing w:after="120" w:line="240" w:lineRule="auto"/>
        <w:ind w:left="426"/>
        <w:rPr>
          <w:rFonts w:ascii="Arial" w:eastAsia="Arial Narrow" w:hAnsi="Arial" w:cs="Arial"/>
          <w:sz w:val="18"/>
          <w:szCs w:val="18"/>
          <w:lang w:val="en-US"/>
        </w:rPr>
      </w:pPr>
      <w:r w:rsidRPr="00872356">
        <w:rPr>
          <w:rFonts w:ascii="Arial" w:eastAsia="Arial Narrow" w:hAnsi="Arial" w:cs="Arial"/>
          <w:sz w:val="18"/>
          <w:szCs w:val="18"/>
          <w:lang w:val="en-US"/>
        </w:rPr>
        <w:t xml:space="preserve">The analysis will use qualitative analysis methods. The analysis will be written and presented in the final report. </w:t>
      </w:r>
    </w:p>
    <w:p w14:paraId="5AE35D10" w14:textId="77777777" w:rsidR="0089000E" w:rsidRPr="00872356" w:rsidRDefault="0089000E" w:rsidP="0089000E">
      <w:pPr>
        <w:spacing w:after="120" w:line="240" w:lineRule="auto"/>
        <w:ind w:firstLine="426"/>
        <w:rPr>
          <w:rFonts w:ascii="Arial" w:eastAsia="Arial Narrow" w:hAnsi="Arial" w:cs="Arial"/>
          <w:sz w:val="18"/>
          <w:szCs w:val="18"/>
          <w:lang w:val="en-US"/>
        </w:rPr>
      </w:pPr>
    </w:p>
    <w:p w14:paraId="5F760940" w14:textId="77777777" w:rsidR="0089000E" w:rsidRPr="00872356" w:rsidRDefault="0089000E">
      <w:pPr>
        <w:numPr>
          <w:ilvl w:val="0"/>
          <w:numId w:val="24"/>
        </w:numPr>
        <w:spacing w:after="120" w:line="240" w:lineRule="auto"/>
        <w:ind w:left="426"/>
        <w:rPr>
          <w:rFonts w:ascii="Arial" w:eastAsia="Arial Narrow" w:hAnsi="Arial" w:cs="Arial"/>
          <w:b/>
          <w:sz w:val="18"/>
          <w:szCs w:val="18"/>
          <w:lang w:val="en-US"/>
        </w:rPr>
      </w:pPr>
      <w:r w:rsidRPr="00872356">
        <w:rPr>
          <w:rFonts w:ascii="Arial" w:eastAsia="Arial Narrow" w:hAnsi="Arial" w:cs="Arial"/>
          <w:b/>
          <w:sz w:val="18"/>
          <w:szCs w:val="18"/>
          <w:lang w:val="en-US"/>
        </w:rPr>
        <w:t>INTERVIEW GUIDES</w:t>
      </w:r>
    </w:p>
    <w:p w14:paraId="4E4DBF4E" w14:textId="77777777" w:rsidR="0089000E" w:rsidRPr="00872356" w:rsidRDefault="0089000E" w:rsidP="0089000E">
      <w:pPr>
        <w:spacing w:after="120" w:line="240" w:lineRule="auto"/>
        <w:ind w:firstLine="426"/>
        <w:rPr>
          <w:rFonts w:ascii="Arial" w:eastAsia="Arial Narrow" w:hAnsi="Arial" w:cs="Arial"/>
          <w:sz w:val="18"/>
          <w:szCs w:val="18"/>
          <w:lang w:val="en-US"/>
        </w:rPr>
      </w:pPr>
      <w:r w:rsidRPr="00872356">
        <w:rPr>
          <w:rFonts w:ascii="Arial" w:eastAsia="Arial Narrow" w:hAnsi="Arial" w:cs="Arial"/>
          <w:sz w:val="18"/>
          <w:szCs w:val="18"/>
          <w:lang w:val="en-US"/>
        </w:rPr>
        <w:t xml:space="preserve">The interview guide is aimed </w:t>
      </w:r>
      <w:proofErr w:type="gramStart"/>
      <w:r w:rsidRPr="00872356">
        <w:rPr>
          <w:rFonts w:ascii="Arial" w:eastAsia="Arial Narrow" w:hAnsi="Arial" w:cs="Arial"/>
          <w:sz w:val="18"/>
          <w:szCs w:val="18"/>
          <w:lang w:val="en-US"/>
        </w:rPr>
        <w:t>to facilitate</w:t>
      </w:r>
      <w:proofErr w:type="gramEnd"/>
      <w:r w:rsidRPr="00872356">
        <w:rPr>
          <w:rFonts w:ascii="Arial" w:eastAsia="Arial Narrow" w:hAnsi="Arial" w:cs="Arial"/>
          <w:sz w:val="18"/>
          <w:szCs w:val="18"/>
          <w:lang w:val="en-US"/>
        </w:rPr>
        <w:t xml:space="preserve"> the KII, and will follow the structure presented below:</w:t>
      </w:r>
    </w:p>
    <w:p w14:paraId="17B0F21F" w14:textId="77777777" w:rsidR="0089000E" w:rsidRPr="00872356" w:rsidRDefault="0089000E" w:rsidP="0089000E">
      <w:pPr>
        <w:spacing w:after="120" w:line="240" w:lineRule="auto"/>
        <w:ind w:firstLine="426"/>
        <w:rPr>
          <w:rFonts w:ascii="Arial" w:eastAsia="Arial Narrow" w:hAnsi="Arial" w:cs="Arial"/>
          <w:sz w:val="18"/>
          <w:szCs w:val="18"/>
          <w:lang w:val="en-US"/>
        </w:rPr>
      </w:pPr>
    </w:p>
    <w:p w14:paraId="7A45607B" w14:textId="77777777" w:rsidR="0089000E" w:rsidRPr="00872356" w:rsidRDefault="0089000E">
      <w:pPr>
        <w:numPr>
          <w:ilvl w:val="0"/>
          <w:numId w:val="22"/>
        </w:numPr>
        <w:spacing w:after="120" w:line="240" w:lineRule="auto"/>
        <w:rPr>
          <w:rFonts w:ascii="Arial" w:eastAsia="Arial Narrow" w:hAnsi="Arial" w:cs="Arial"/>
          <w:sz w:val="18"/>
          <w:szCs w:val="18"/>
          <w:lang w:val="en-US"/>
        </w:rPr>
      </w:pPr>
      <w:r w:rsidRPr="00872356">
        <w:rPr>
          <w:rFonts w:ascii="Arial" w:eastAsia="Arial Narrow" w:hAnsi="Arial" w:cs="Arial"/>
          <w:b/>
          <w:sz w:val="18"/>
          <w:szCs w:val="18"/>
          <w:lang w:val="en-US"/>
        </w:rPr>
        <w:t>Welcome</w:t>
      </w:r>
      <w:r w:rsidRPr="00872356">
        <w:rPr>
          <w:rFonts w:ascii="Arial" w:eastAsia="Arial Narrow" w:hAnsi="Arial" w:cs="Arial"/>
          <w:sz w:val="18"/>
          <w:szCs w:val="18"/>
          <w:lang w:val="en-US"/>
        </w:rPr>
        <w:t xml:space="preserve"> </w:t>
      </w:r>
    </w:p>
    <w:p w14:paraId="52934AFD" w14:textId="77777777" w:rsidR="0089000E" w:rsidRPr="00872356" w:rsidRDefault="0089000E" w:rsidP="0089000E">
      <w:pPr>
        <w:spacing w:after="120" w:line="240" w:lineRule="auto"/>
        <w:ind w:left="720"/>
        <w:rPr>
          <w:rFonts w:ascii="Arial" w:eastAsia="Arial Narrow" w:hAnsi="Arial" w:cs="Arial"/>
          <w:sz w:val="18"/>
          <w:szCs w:val="18"/>
          <w:lang w:val="en-US"/>
        </w:rPr>
      </w:pPr>
      <w:r w:rsidRPr="00872356">
        <w:rPr>
          <w:rFonts w:ascii="Arial" w:eastAsia="Arial Narrow" w:hAnsi="Arial" w:cs="Arial"/>
          <w:sz w:val="18"/>
          <w:szCs w:val="18"/>
          <w:lang w:val="en-US"/>
        </w:rPr>
        <w:t xml:space="preserve">The interviewer thanks and welcomes the interviewee. </w:t>
      </w:r>
    </w:p>
    <w:p w14:paraId="77B0B2EF" w14:textId="77777777" w:rsidR="0089000E" w:rsidRPr="00872356" w:rsidRDefault="0089000E" w:rsidP="0089000E">
      <w:pPr>
        <w:spacing w:after="120" w:line="240" w:lineRule="auto"/>
        <w:ind w:left="720"/>
        <w:rPr>
          <w:rFonts w:ascii="Arial" w:eastAsia="Arial Narrow" w:hAnsi="Arial" w:cs="Arial"/>
          <w:sz w:val="18"/>
          <w:szCs w:val="18"/>
          <w:lang w:val="en-US"/>
        </w:rPr>
      </w:pPr>
    </w:p>
    <w:p w14:paraId="50CD71A9" w14:textId="77777777" w:rsidR="0089000E" w:rsidRPr="00872356" w:rsidRDefault="0089000E">
      <w:pPr>
        <w:numPr>
          <w:ilvl w:val="0"/>
          <w:numId w:val="22"/>
        </w:numPr>
        <w:spacing w:after="120" w:line="240" w:lineRule="auto"/>
        <w:rPr>
          <w:rFonts w:ascii="Arial" w:eastAsia="Arial Narrow" w:hAnsi="Arial" w:cs="Arial"/>
          <w:sz w:val="18"/>
          <w:szCs w:val="18"/>
          <w:lang w:val="en-US"/>
        </w:rPr>
      </w:pPr>
      <w:r w:rsidRPr="00872356">
        <w:rPr>
          <w:rFonts w:ascii="Arial" w:eastAsia="Arial Narrow" w:hAnsi="Arial" w:cs="Arial"/>
          <w:b/>
          <w:sz w:val="18"/>
          <w:szCs w:val="18"/>
          <w:lang w:val="en-US"/>
        </w:rPr>
        <w:t>Introduction</w:t>
      </w:r>
    </w:p>
    <w:p w14:paraId="748E3D87" w14:textId="77777777" w:rsidR="0089000E" w:rsidRPr="00872356" w:rsidRDefault="0089000E" w:rsidP="0089000E">
      <w:pPr>
        <w:spacing w:after="120" w:line="240" w:lineRule="auto"/>
        <w:ind w:left="720"/>
        <w:rPr>
          <w:rFonts w:ascii="Arial" w:eastAsia="Arial Narrow" w:hAnsi="Arial" w:cs="Arial"/>
          <w:sz w:val="18"/>
          <w:szCs w:val="18"/>
          <w:lang w:val="en-US"/>
        </w:rPr>
      </w:pPr>
      <w:r w:rsidRPr="00872356">
        <w:rPr>
          <w:rFonts w:ascii="Arial" w:eastAsia="Arial Narrow" w:hAnsi="Arial" w:cs="Arial"/>
          <w:sz w:val="18"/>
          <w:szCs w:val="18"/>
          <w:lang w:val="en-US"/>
        </w:rPr>
        <w:t>The interviewer will explain:</w:t>
      </w:r>
    </w:p>
    <w:p w14:paraId="0FDB5BC8" w14:textId="77777777" w:rsidR="0089000E" w:rsidRPr="00872356" w:rsidRDefault="0089000E">
      <w:pPr>
        <w:numPr>
          <w:ilvl w:val="0"/>
          <w:numId w:val="23"/>
        </w:num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The KII is designed to understand the roles, practices, issues, challenges, and potential contribution of government agencies to support the achievement of SDGs targets, and thus the UNSDCF.</w:t>
      </w:r>
    </w:p>
    <w:p w14:paraId="6D5CC552" w14:textId="77777777" w:rsidR="0089000E" w:rsidRPr="00872356" w:rsidRDefault="0089000E">
      <w:pPr>
        <w:numPr>
          <w:ilvl w:val="0"/>
          <w:numId w:val="23"/>
        </w:num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The interview will take no more than one hour.</w:t>
      </w:r>
    </w:p>
    <w:p w14:paraId="1B0AC770" w14:textId="77777777" w:rsidR="0089000E" w:rsidRPr="00872356" w:rsidRDefault="0089000E">
      <w:pPr>
        <w:numPr>
          <w:ilvl w:val="0"/>
          <w:numId w:val="23"/>
        </w:num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The interview will be recorded. In case the interviewee objects, no recording will be done, and detailed notes taken.</w:t>
      </w:r>
    </w:p>
    <w:p w14:paraId="0791D5DA" w14:textId="77777777" w:rsidR="0089000E" w:rsidRPr="00872356" w:rsidRDefault="0089000E" w:rsidP="0089000E">
      <w:pPr>
        <w:spacing w:after="120" w:line="240" w:lineRule="auto"/>
        <w:ind w:left="720"/>
        <w:rPr>
          <w:rFonts w:ascii="Arial" w:eastAsia="Arial Narrow" w:hAnsi="Arial" w:cs="Arial"/>
          <w:sz w:val="18"/>
          <w:szCs w:val="18"/>
          <w:lang w:val="en-US"/>
        </w:rPr>
      </w:pPr>
    </w:p>
    <w:p w14:paraId="00C5CE96" w14:textId="77777777" w:rsidR="0089000E" w:rsidRPr="00872356" w:rsidRDefault="0089000E">
      <w:pPr>
        <w:numPr>
          <w:ilvl w:val="0"/>
          <w:numId w:val="22"/>
        </w:numPr>
        <w:spacing w:after="12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t>Main session</w:t>
      </w:r>
    </w:p>
    <w:p w14:paraId="3F93016C" w14:textId="77777777" w:rsidR="0089000E" w:rsidRPr="00872356" w:rsidRDefault="0089000E" w:rsidP="0089000E">
      <w:pPr>
        <w:pBdr>
          <w:top w:val="nil"/>
          <w:left w:val="nil"/>
          <w:bottom w:val="nil"/>
          <w:right w:val="nil"/>
          <w:between w:val="nil"/>
        </w:pBdr>
        <w:spacing w:after="120" w:line="240" w:lineRule="auto"/>
        <w:ind w:left="720"/>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 xml:space="preserve">The interviewer asks the interviewee the following questions. Additional questions can be created and asked to create discussion. </w:t>
      </w:r>
    </w:p>
    <w:p w14:paraId="05AA572B" w14:textId="77777777" w:rsidR="0089000E" w:rsidRPr="00872356" w:rsidRDefault="0089000E" w:rsidP="0089000E">
      <w:pPr>
        <w:pBdr>
          <w:top w:val="nil"/>
          <w:left w:val="nil"/>
          <w:bottom w:val="nil"/>
          <w:right w:val="nil"/>
          <w:between w:val="nil"/>
        </w:pBdr>
        <w:spacing w:after="120" w:line="240" w:lineRule="auto"/>
        <w:ind w:left="720"/>
        <w:rPr>
          <w:rFonts w:ascii="Arial" w:eastAsia="Arial Narrow" w:hAnsi="Arial" w:cs="Arial"/>
          <w:color w:val="000000"/>
          <w:sz w:val="18"/>
          <w:szCs w:val="18"/>
          <w:lang w:val="en-US"/>
        </w:rPr>
      </w:pPr>
    </w:p>
    <w:p w14:paraId="72DEBDC5" w14:textId="77777777" w:rsidR="0089000E" w:rsidRPr="00872356" w:rsidRDefault="0089000E">
      <w:pPr>
        <w:numPr>
          <w:ilvl w:val="0"/>
          <w:numId w:val="23"/>
        </w:numPr>
        <w:pBdr>
          <w:top w:val="nil"/>
          <w:left w:val="nil"/>
          <w:bottom w:val="nil"/>
          <w:right w:val="nil"/>
          <w:between w:val="nil"/>
        </w:pBdr>
        <w:spacing w:after="120" w:line="240" w:lineRule="auto"/>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In your opinion, what is the current state of the adoption/ implementation of the UNSDCF in Georgia?</w:t>
      </w:r>
    </w:p>
    <w:p w14:paraId="662334C3" w14:textId="77777777" w:rsidR="0089000E" w:rsidRPr="00872356" w:rsidRDefault="0089000E">
      <w:pPr>
        <w:numPr>
          <w:ilvl w:val="0"/>
          <w:numId w:val="23"/>
        </w:numPr>
        <w:pBdr>
          <w:top w:val="nil"/>
          <w:left w:val="nil"/>
          <w:bottom w:val="nil"/>
          <w:right w:val="nil"/>
          <w:between w:val="nil"/>
        </w:pBdr>
        <w:spacing w:after="120" w:line="240" w:lineRule="auto"/>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How well aligned is the USDCF with government priorities?</w:t>
      </w:r>
    </w:p>
    <w:p w14:paraId="6FAC02F7" w14:textId="77777777" w:rsidR="0089000E" w:rsidRPr="00872356" w:rsidRDefault="0089000E">
      <w:pPr>
        <w:numPr>
          <w:ilvl w:val="0"/>
          <w:numId w:val="23"/>
        </w:numPr>
        <w:pBdr>
          <w:top w:val="nil"/>
          <w:left w:val="nil"/>
          <w:bottom w:val="nil"/>
          <w:right w:val="nil"/>
          <w:between w:val="nil"/>
        </w:pBdr>
        <w:spacing w:after="120" w:line="240" w:lineRule="auto"/>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 xml:space="preserve">Which are the main reasons for any </w:t>
      </w:r>
      <w:proofErr w:type="gramStart"/>
      <w:r w:rsidRPr="00872356">
        <w:rPr>
          <w:rFonts w:ascii="Arial" w:eastAsia="Arial Narrow" w:hAnsi="Arial" w:cs="Arial"/>
          <w:color w:val="000000"/>
          <w:sz w:val="18"/>
          <w:szCs w:val="18"/>
          <w:lang w:val="en-US"/>
        </w:rPr>
        <w:t>gaps</w:t>
      </w:r>
      <w:proofErr w:type="gramEnd"/>
      <w:r w:rsidRPr="00872356">
        <w:rPr>
          <w:rFonts w:ascii="Arial" w:eastAsia="Arial Narrow" w:hAnsi="Arial" w:cs="Arial"/>
          <w:color w:val="000000"/>
          <w:sz w:val="18"/>
          <w:szCs w:val="18"/>
          <w:lang w:val="en-US"/>
        </w:rPr>
        <w:t xml:space="preserve"> between what is planned and what is practiced? </w:t>
      </w:r>
    </w:p>
    <w:p w14:paraId="34FAADAD" w14:textId="77777777" w:rsidR="0089000E" w:rsidRPr="00872356" w:rsidRDefault="0089000E">
      <w:pPr>
        <w:numPr>
          <w:ilvl w:val="0"/>
          <w:numId w:val="23"/>
        </w:numPr>
        <w:pBdr>
          <w:top w:val="nil"/>
          <w:left w:val="nil"/>
          <w:bottom w:val="nil"/>
          <w:right w:val="nil"/>
          <w:between w:val="nil"/>
        </w:pBdr>
        <w:spacing w:after="120" w:line="240" w:lineRule="auto"/>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What innovations/ improvement can be made to improve design, delivery, and oversight of the UNSDCF?</w:t>
      </w:r>
    </w:p>
    <w:p w14:paraId="0FE587B6" w14:textId="77777777" w:rsidR="0089000E" w:rsidRPr="00872356" w:rsidRDefault="0089000E">
      <w:pPr>
        <w:numPr>
          <w:ilvl w:val="0"/>
          <w:numId w:val="23"/>
        </w:numPr>
        <w:pBdr>
          <w:top w:val="nil"/>
          <w:left w:val="nil"/>
          <w:bottom w:val="nil"/>
          <w:right w:val="nil"/>
          <w:between w:val="nil"/>
        </w:pBdr>
        <w:spacing w:after="120" w:line="240" w:lineRule="auto"/>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What roles and contributions that your organizations can create/ initiate to strengthen the implementation of UNSDCF?</w:t>
      </w:r>
    </w:p>
    <w:p w14:paraId="73941DFE" w14:textId="77777777" w:rsidR="0089000E" w:rsidRPr="00872356" w:rsidRDefault="0089000E">
      <w:pPr>
        <w:numPr>
          <w:ilvl w:val="0"/>
          <w:numId w:val="23"/>
        </w:numPr>
        <w:pBdr>
          <w:top w:val="nil"/>
          <w:left w:val="nil"/>
          <w:bottom w:val="nil"/>
          <w:right w:val="nil"/>
          <w:between w:val="nil"/>
        </w:pBdr>
        <w:spacing w:after="120" w:line="240" w:lineRule="auto"/>
        <w:rPr>
          <w:rFonts w:ascii="Arial" w:eastAsia="Arial Narrow" w:hAnsi="Arial" w:cs="Arial"/>
          <w:b/>
          <w:color w:val="000000"/>
          <w:sz w:val="18"/>
          <w:szCs w:val="18"/>
          <w:lang w:val="en-US"/>
        </w:rPr>
      </w:pPr>
      <w:r w:rsidRPr="00872356">
        <w:rPr>
          <w:rFonts w:ascii="Arial" w:eastAsia="Arial Narrow" w:hAnsi="Arial" w:cs="Arial"/>
          <w:color w:val="000000"/>
          <w:sz w:val="18"/>
          <w:szCs w:val="18"/>
          <w:lang w:val="en-US"/>
        </w:rPr>
        <w:t>What capacity buildings are needed (for local governments, business entities, non-profit organizations, citizens) to support SDGs achievement?</w:t>
      </w:r>
    </w:p>
    <w:p w14:paraId="144F810D" w14:textId="77777777" w:rsidR="0089000E" w:rsidRPr="00872356" w:rsidRDefault="0089000E" w:rsidP="0089000E">
      <w:pPr>
        <w:spacing w:after="120" w:line="240" w:lineRule="auto"/>
        <w:ind w:left="720"/>
        <w:rPr>
          <w:rFonts w:ascii="Arial" w:eastAsia="Arial Narrow" w:hAnsi="Arial" w:cs="Arial"/>
          <w:sz w:val="18"/>
          <w:szCs w:val="18"/>
          <w:lang w:val="en-US"/>
        </w:rPr>
      </w:pPr>
    </w:p>
    <w:p w14:paraId="4916993A" w14:textId="77777777" w:rsidR="0089000E" w:rsidRPr="00872356" w:rsidRDefault="0089000E" w:rsidP="0089000E">
      <w:pPr>
        <w:spacing w:after="120" w:line="240" w:lineRule="auto"/>
        <w:ind w:left="720"/>
        <w:rPr>
          <w:rFonts w:ascii="Arial" w:eastAsia="Arial Narrow" w:hAnsi="Arial" w:cs="Arial"/>
          <w:sz w:val="18"/>
          <w:szCs w:val="18"/>
          <w:lang w:val="en-US"/>
        </w:rPr>
      </w:pPr>
      <w:r w:rsidRPr="00872356">
        <w:rPr>
          <w:rFonts w:ascii="Arial" w:eastAsia="Arial Narrow" w:hAnsi="Arial" w:cs="Arial"/>
          <w:sz w:val="18"/>
          <w:szCs w:val="18"/>
          <w:lang w:val="en-US"/>
        </w:rPr>
        <w:t xml:space="preserve">The moderator will conclude the discussion and thank you participants for participating in the KII. </w:t>
      </w:r>
    </w:p>
    <w:p w14:paraId="0301272E" w14:textId="77777777" w:rsidR="0089000E" w:rsidRPr="00872356" w:rsidRDefault="0089000E" w:rsidP="0089000E">
      <w:pPr>
        <w:spacing w:after="120" w:line="240" w:lineRule="auto"/>
        <w:rPr>
          <w:rFonts w:ascii="Arial" w:eastAsia="Arial Narrow" w:hAnsi="Arial" w:cs="Arial"/>
          <w:b/>
          <w:smallCaps/>
          <w:sz w:val="18"/>
          <w:szCs w:val="18"/>
          <w:lang w:val="en-US"/>
        </w:rPr>
      </w:pPr>
    </w:p>
    <w:p w14:paraId="5E48D2C5" w14:textId="77777777" w:rsidR="0089000E" w:rsidRPr="00872356" w:rsidRDefault="0089000E" w:rsidP="0089000E">
      <w:pPr>
        <w:spacing w:after="120" w:line="240" w:lineRule="auto"/>
        <w:rPr>
          <w:rFonts w:ascii="Arial" w:eastAsia="Arial Narrow" w:hAnsi="Arial" w:cs="Arial"/>
          <w:b/>
          <w:smallCaps/>
          <w:sz w:val="18"/>
          <w:szCs w:val="18"/>
          <w:lang w:val="en-US"/>
        </w:rPr>
      </w:pPr>
      <w:r w:rsidRPr="00872356">
        <w:rPr>
          <w:rFonts w:ascii="Arial" w:eastAsia="Arial Narrow" w:hAnsi="Arial" w:cs="Arial"/>
          <w:b/>
          <w:smallCaps/>
          <w:sz w:val="18"/>
          <w:szCs w:val="18"/>
          <w:lang w:val="en-US"/>
        </w:rPr>
        <w:t>** THIS INTERVIEW PROTOCOL IS A TENPLATE FOR OTHER KII AS WELL. QUESTIONS FOR OTHER KII WILL BE AMENDED BASED ON WHO IS BEING INTERVIEWED.</w:t>
      </w:r>
    </w:p>
    <w:p w14:paraId="2ACABF37" w14:textId="77777777" w:rsidR="0089000E" w:rsidRPr="00872356" w:rsidRDefault="0089000E" w:rsidP="0089000E">
      <w:pPr>
        <w:spacing w:after="120" w:line="240" w:lineRule="auto"/>
        <w:rPr>
          <w:rFonts w:ascii="Arial" w:eastAsia="Arial Narrow" w:hAnsi="Arial" w:cs="Arial"/>
          <w:b/>
          <w:smallCaps/>
          <w:sz w:val="18"/>
          <w:szCs w:val="18"/>
          <w:lang w:val="en-US"/>
        </w:rPr>
        <w:sectPr w:rsidR="0089000E" w:rsidRPr="00872356" w:rsidSect="0089000E">
          <w:headerReference w:type="default" r:id="rId51"/>
          <w:footerReference w:type="default" r:id="rId52"/>
          <w:pgSz w:w="12240" w:h="15840"/>
          <w:pgMar w:top="1440" w:right="1440" w:bottom="1440" w:left="1440" w:header="720" w:footer="720" w:gutter="0"/>
          <w:cols w:space="720"/>
          <w:titlePg/>
        </w:sectPr>
      </w:pPr>
    </w:p>
    <w:p w14:paraId="3F165DD3" w14:textId="77777777" w:rsidR="0089000E" w:rsidRPr="00872356" w:rsidRDefault="0089000E" w:rsidP="0089000E">
      <w:pPr>
        <w:pStyle w:val="Annex"/>
        <w:rPr>
          <w:rFonts w:ascii="Arial" w:hAnsi="Arial" w:cs="Arial"/>
        </w:rPr>
      </w:pPr>
      <w:bookmarkStart w:id="39" w:name="_Toc186233478"/>
      <w:r w:rsidRPr="00872356">
        <w:rPr>
          <w:rFonts w:ascii="Arial" w:hAnsi="Arial" w:cs="Arial"/>
        </w:rPr>
        <w:lastRenderedPageBreak/>
        <w:t>Annex 8: Stakeholder mapping</w:t>
      </w:r>
      <w:bookmarkEnd w:id="39"/>
    </w:p>
    <w:tbl>
      <w:tblPr>
        <w:tblW w:w="1286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24"/>
        <w:gridCol w:w="4230"/>
        <w:gridCol w:w="948"/>
        <w:gridCol w:w="908"/>
        <w:gridCol w:w="958"/>
        <w:gridCol w:w="8"/>
        <w:gridCol w:w="5188"/>
      </w:tblGrid>
      <w:tr w:rsidR="0089000E" w:rsidRPr="00872356" w14:paraId="21859C80" w14:textId="77777777" w:rsidTr="00CE75D2">
        <w:trPr>
          <w:trHeight w:val="113"/>
          <w:jc w:val="center"/>
        </w:trPr>
        <w:tc>
          <w:tcPr>
            <w:tcW w:w="625" w:type="dxa"/>
            <w:vMerge w:val="restart"/>
            <w:shd w:val="clear" w:color="auto" w:fill="EDEDED"/>
          </w:tcPr>
          <w:p w14:paraId="581A2E02" w14:textId="77777777" w:rsidR="0089000E" w:rsidRPr="00872356" w:rsidRDefault="0089000E" w:rsidP="00CE75D2">
            <w:pPr>
              <w:spacing w:after="60" w:line="240" w:lineRule="auto"/>
              <w:jc w:val="center"/>
              <w:rPr>
                <w:rFonts w:ascii="Arial" w:eastAsia="Arial Narrow" w:hAnsi="Arial" w:cs="Arial"/>
                <w:b/>
                <w:smallCaps/>
                <w:color w:val="44546A"/>
                <w:sz w:val="18"/>
                <w:szCs w:val="18"/>
                <w:lang w:val="en-US"/>
              </w:rPr>
            </w:pPr>
          </w:p>
        </w:tc>
        <w:tc>
          <w:tcPr>
            <w:tcW w:w="4230" w:type="dxa"/>
            <w:vMerge w:val="restart"/>
            <w:shd w:val="clear" w:color="auto" w:fill="EDEDED"/>
          </w:tcPr>
          <w:p w14:paraId="7F63F211" w14:textId="77777777" w:rsidR="0089000E" w:rsidRPr="00872356" w:rsidRDefault="0089000E" w:rsidP="00CE75D2">
            <w:pPr>
              <w:spacing w:after="60" w:line="240" w:lineRule="auto"/>
              <w:jc w:val="center"/>
              <w:rPr>
                <w:rFonts w:ascii="Arial" w:eastAsia="Arial Narrow" w:hAnsi="Arial" w:cs="Arial"/>
                <w:b/>
                <w:smallCaps/>
                <w:color w:val="44546A"/>
                <w:sz w:val="18"/>
                <w:szCs w:val="18"/>
                <w:lang w:val="en-US"/>
              </w:rPr>
            </w:pPr>
            <w:r w:rsidRPr="00872356">
              <w:rPr>
                <w:rFonts w:ascii="Arial" w:eastAsia="Arial Narrow" w:hAnsi="Arial" w:cs="Arial"/>
                <w:b/>
                <w:smallCaps/>
                <w:color w:val="44546A"/>
                <w:sz w:val="18"/>
                <w:szCs w:val="18"/>
                <w:lang w:val="en-US"/>
              </w:rPr>
              <w:t>STAKEHOLDER</w:t>
            </w:r>
          </w:p>
        </w:tc>
        <w:tc>
          <w:tcPr>
            <w:tcW w:w="2822" w:type="dxa"/>
            <w:gridSpan w:val="4"/>
            <w:shd w:val="clear" w:color="auto" w:fill="EDEDED"/>
          </w:tcPr>
          <w:p w14:paraId="384A733B" w14:textId="77777777" w:rsidR="0089000E" w:rsidRPr="00872356" w:rsidRDefault="0089000E" w:rsidP="00CE75D2">
            <w:pPr>
              <w:spacing w:after="60" w:line="240" w:lineRule="auto"/>
              <w:jc w:val="center"/>
              <w:rPr>
                <w:rFonts w:ascii="Arial" w:eastAsia="Arial Narrow" w:hAnsi="Arial" w:cs="Arial"/>
                <w:b/>
                <w:smallCaps/>
                <w:color w:val="44546A"/>
                <w:sz w:val="18"/>
                <w:szCs w:val="18"/>
                <w:lang w:val="en-US"/>
              </w:rPr>
            </w:pPr>
            <w:r w:rsidRPr="00872356">
              <w:rPr>
                <w:rFonts w:ascii="Arial" w:eastAsia="Arial Narrow" w:hAnsi="Arial" w:cs="Arial"/>
                <w:b/>
                <w:smallCaps/>
                <w:color w:val="44546A"/>
                <w:sz w:val="18"/>
                <w:szCs w:val="18"/>
                <w:lang w:val="en-US"/>
              </w:rPr>
              <w:t>DATA COLLECTION INSTRUMENT</w:t>
            </w:r>
          </w:p>
        </w:tc>
        <w:tc>
          <w:tcPr>
            <w:tcW w:w="5188" w:type="dxa"/>
            <w:shd w:val="clear" w:color="auto" w:fill="EDEDED"/>
          </w:tcPr>
          <w:p w14:paraId="1B337E6B" w14:textId="77777777" w:rsidR="0089000E" w:rsidRPr="00872356" w:rsidRDefault="0089000E" w:rsidP="00CE75D2">
            <w:pPr>
              <w:spacing w:after="60" w:line="240" w:lineRule="auto"/>
              <w:jc w:val="center"/>
              <w:rPr>
                <w:rFonts w:ascii="Arial" w:eastAsia="Arial Narrow" w:hAnsi="Arial" w:cs="Arial"/>
                <w:b/>
                <w:smallCaps/>
                <w:sz w:val="18"/>
                <w:szCs w:val="18"/>
                <w:lang w:val="en-US"/>
              </w:rPr>
            </w:pPr>
            <w:r w:rsidRPr="00872356">
              <w:rPr>
                <w:rFonts w:ascii="Arial" w:eastAsia="Arial Narrow" w:hAnsi="Arial" w:cs="Arial"/>
                <w:b/>
                <w:smallCaps/>
                <w:sz w:val="18"/>
                <w:szCs w:val="18"/>
                <w:lang w:val="en-US"/>
              </w:rPr>
              <w:t>COMMENTS ON IDENTIFICATION APPROACH</w:t>
            </w:r>
          </w:p>
        </w:tc>
      </w:tr>
      <w:tr w:rsidR="0089000E" w:rsidRPr="00872356" w14:paraId="0EFC13DF" w14:textId="77777777" w:rsidTr="00CE75D2">
        <w:trPr>
          <w:trHeight w:val="113"/>
          <w:jc w:val="center"/>
        </w:trPr>
        <w:tc>
          <w:tcPr>
            <w:tcW w:w="625" w:type="dxa"/>
            <w:vMerge/>
            <w:shd w:val="clear" w:color="auto" w:fill="EDEDED"/>
          </w:tcPr>
          <w:p w14:paraId="1DD194DF"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b/>
                <w:smallCaps/>
                <w:sz w:val="18"/>
                <w:szCs w:val="18"/>
                <w:lang w:val="en-US"/>
              </w:rPr>
            </w:pPr>
          </w:p>
        </w:tc>
        <w:tc>
          <w:tcPr>
            <w:tcW w:w="4230" w:type="dxa"/>
            <w:vMerge/>
            <w:shd w:val="clear" w:color="auto" w:fill="EDEDED"/>
          </w:tcPr>
          <w:p w14:paraId="0C48F599"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b/>
                <w:smallCaps/>
                <w:sz w:val="18"/>
                <w:szCs w:val="18"/>
                <w:lang w:val="en-US"/>
              </w:rPr>
            </w:pPr>
          </w:p>
        </w:tc>
        <w:tc>
          <w:tcPr>
            <w:tcW w:w="948" w:type="dxa"/>
            <w:shd w:val="clear" w:color="auto" w:fill="EDEDED"/>
          </w:tcPr>
          <w:p w14:paraId="6602A61A" w14:textId="77777777" w:rsidR="0089000E" w:rsidRPr="00872356" w:rsidRDefault="0089000E" w:rsidP="00CE75D2">
            <w:pPr>
              <w:spacing w:after="60" w:line="240" w:lineRule="auto"/>
              <w:jc w:val="center"/>
              <w:rPr>
                <w:rFonts w:ascii="Arial" w:eastAsia="Arial Narrow" w:hAnsi="Arial" w:cs="Arial"/>
                <w:b/>
                <w:color w:val="44546A"/>
                <w:sz w:val="18"/>
                <w:szCs w:val="18"/>
                <w:lang w:val="en-US"/>
              </w:rPr>
            </w:pPr>
            <w:r w:rsidRPr="00872356">
              <w:rPr>
                <w:rFonts w:ascii="Arial" w:eastAsia="Arial Narrow" w:hAnsi="Arial" w:cs="Arial"/>
                <w:b/>
                <w:color w:val="44546A"/>
                <w:sz w:val="18"/>
                <w:szCs w:val="18"/>
                <w:lang w:val="en-US"/>
              </w:rPr>
              <w:t>KII</w:t>
            </w:r>
          </w:p>
        </w:tc>
        <w:tc>
          <w:tcPr>
            <w:tcW w:w="908" w:type="dxa"/>
            <w:shd w:val="clear" w:color="auto" w:fill="EDEDED"/>
          </w:tcPr>
          <w:p w14:paraId="0EAB2424" w14:textId="77777777" w:rsidR="0089000E" w:rsidRPr="00872356" w:rsidRDefault="0089000E" w:rsidP="00CE75D2">
            <w:pPr>
              <w:spacing w:after="60" w:line="240" w:lineRule="auto"/>
              <w:jc w:val="center"/>
              <w:rPr>
                <w:rFonts w:ascii="Arial" w:eastAsia="Arial Narrow" w:hAnsi="Arial" w:cs="Arial"/>
                <w:b/>
                <w:color w:val="44546A"/>
                <w:sz w:val="18"/>
                <w:szCs w:val="18"/>
                <w:lang w:val="en-US"/>
              </w:rPr>
            </w:pPr>
            <w:r w:rsidRPr="00872356">
              <w:rPr>
                <w:rFonts w:ascii="Arial" w:eastAsia="Arial Narrow" w:hAnsi="Arial" w:cs="Arial"/>
                <w:b/>
                <w:color w:val="44546A"/>
                <w:sz w:val="18"/>
                <w:szCs w:val="18"/>
                <w:lang w:val="en-US"/>
              </w:rPr>
              <w:t>FGD</w:t>
            </w:r>
          </w:p>
        </w:tc>
        <w:tc>
          <w:tcPr>
            <w:tcW w:w="958" w:type="dxa"/>
            <w:shd w:val="clear" w:color="auto" w:fill="EDEDED"/>
          </w:tcPr>
          <w:p w14:paraId="569633BF" w14:textId="77777777" w:rsidR="0089000E" w:rsidRPr="00872356" w:rsidRDefault="0089000E" w:rsidP="00CE75D2">
            <w:pPr>
              <w:spacing w:after="60" w:line="240" w:lineRule="auto"/>
              <w:jc w:val="center"/>
              <w:rPr>
                <w:rFonts w:ascii="Arial" w:eastAsia="Arial Narrow" w:hAnsi="Arial" w:cs="Arial"/>
                <w:b/>
                <w:color w:val="44546A"/>
                <w:sz w:val="18"/>
                <w:szCs w:val="18"/>
                <w:lang w:val="en-US"/>
              </w:rPr>
            </w:pPr>
            <w:r w:rsidRPr="00872356">
              <w:rPr>
                <w:rFonts w:ascii="Arial" w:eastAsia="Arial Narrow" w:hAnsi="Arial" w:cs="Arial"/>
                <w:b/>
                <w:color w:val="44546A"/>
                <w:sz w:val="18"/>
                <w:szCs w:val="18"/>
                <w:lang w:val="en-US"/>
              </w:rPr>
              <w:t>Survey</w:t>
            </w:r>
          </w:p>
        </w:tc>
        <w:tc>
          <w:tcPr>
            <w:tcW w:w="5196" w:type="dxa"/>
            <w:gridSpan w:val="2"/>
          </w:tcPr>
          <w:p w14:paraId="5B4C08D7" w14:textId="77777777" w:rsidR="0089000E" w:rsidRPr="00872356" w:rsidRDefault="0089000E" w:rsidP="00CE75D2">
            <w:pPr>
              <w:spacing w:after="60" w:line="240" w:lineRule="auto"/>
              <w:jc w:val="center"/>
              <w:rPr>
                <w:rFonts w:ascii="Arial" w:eastAsia="Arial Narrow" w:hAnsi="Arial" w:cs="Arial"/>
                <w:b/>
                <w:sz w:val="18"/>
                <w:szCs w:val="18"/>
                <w:lang w:val="en-US"/>
              </w:rPr>
            </w:pPr>
          </w:p>
        </w:tc>
      </w:tr>
      <w:tr w:rsidR="0089000E" w:rsidRPr="00872356" w14:paraId="61EC940D" w14:textId="77777777" w:rsidTr="00CE75D2">
        <w:trPr>
          <w:trHeight w:val="113"/>
          <w:jc w:val="center"/>
        </w:trPr>
        <w:tc>
          <w:tcPr>
            <w:tcW w:w="12865" w:type="dxa"/>
            <w:gridSpan w:val="7"/>
            <w:shd w:val="clear" w:color="auto" w:fill="EDEDED"/>
          </w:tcPr>
          <w:p w14:paraId="77931DD6" w14:textId="77777777" w:rsidR="0089000E" w:rsidRPr="00872356" w:rsidRDefault="0089000E" w:rsidP="00CE75D2">
            <w:pPr>
              <w:spacing w:after="6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t>UNITED NATIONS</w:t>
            </w:r>
          </w:p>
        </w:tc>
      </w:tr>
      <w:tr w:rsidR="0089000E" w:rsidRPr="00872356" w14:paraId="229F0C5C" w14:textId="77777777" w:rsidTr="00CE75D2">
        <w:trPr>
          <w:trHeight w:val="113"/>
          <w:jc w:val="center"/>
        </w:trPr>
        <w:tc>
          <w:tcPr>
            <w:tcW w:w="625" w:type="dxa"/>
          </w:tcPr>
          <w:p w14:paraId="4BF8938F"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1</w:t>
            </w:r>
          </w:p>
        </w:tc>
        <w:tc>
          <w:tcPr>
            <w:tcW w:w="4230" w:type="dxa"/>
          </w:tcPr>
          <w:p w14:paraId="1A41B0D0" w14:textId="77777777" w:rsidR="0089000E" w:rsidRPr="00872356" w:rsidRDefault="0089000E" w:rsidP="00CE75D2">
            <w:pPr>
              <w:spacing w:after="60" w:line="240" w:lineRule="auto"/>
              <w:rPr>
                <w:rFonts w:ascii="Arial" w:eastAsia="Arial Narrow" w:hAnsi="Arial" w:cs="Arial"/>
                <w:b/>
                <w:sz w:val="18"/>
                <w:szCs w:val="18"/>
                <w:lang w:val="en-US"/>
              </w:rPr>
            </w:pPr>
            <w:r w:rsidRPr="00872356">
              <w:rPr>
                <w:rFonts w:ascii="Arial" w:eastAsia="Arial Narrow" w:hAnsi="Arial" w:cs="Arial"/>
                <w:sz w:val="18"/>
                <w:szCs w:val="18"/>
                <w:lang w:val="en-US"/>
              </w:rPr>
              <w:t>UN RCO</w:t>
            </w:r>
          </w:p>
        </w:tc>
        <w:tc>
          <w:tcPr>
            <w:tcW w:w="948" w:type="dxa"/>
          </w:tcPr>
          <w:p w14:paraId="6528E990" w14:textId="77777777" w:rsidR="0089000E" w:rsidRPr="00872356" w:rsidRDefault="0089000E" w:rsidP="00CE75D2">
            <w:pPr>
              <w:spacing w:after="60" w:line="240" w:lineRule="auto"/>
              <w:jc w:val="center"/>
              <w:rPr>
                <w:rFonts w:ascii="Arial" w:eastAsia="Arial Narrow" w:hAnsi="Arial" w:cs="Arial"/>
                <w:color w:val="44546A"/>
                <w:sz w:val="18"/>
                <w:szCs w:val="18"/>
                <w:lang w:val="en-US"/>
              </w:rPr>
            </w:pPr>
            <w:r w:rsidRPr="00872356">
              <w:rPr>
                <w:rFonts w:ascii="Arial" w:eastAsia="Arial Narrow" w:hAnsi="Arial" w:cs="Arial"/>
                <w:color w:val="44546A"/>
                <w:sz w:val="18"/>
                <w:szCs w:val="18"/>
                <w:lang w:val="en-US"/>
              </w:rPr>
              <w:t>X</w:t>
            </w:r>
          </w:p>
        </w:tc>
        <w:tc>
          <w:tcPr>
            <w:tcW w:w="908" w:type="dxa"/>
          </w:tcPr>
          <w:p w14:paraId="6D951685" w14:textId="77777777" w:rsidR="0089000E" w:rsidRPr="00872356" w:rsidRDefault="0089000E" w:rsidP="00CE75D2">
            <w:pPr>
              <w:spacing w:after="60" w:line="240" w:lineRule="auto"/>
              <w:jc w:val="center"/>
              <w:rPr>
                <w:rFonts w:ascii="Arial" w:eastAsia="Arial Narrow" w:hAnsi="Arial" w:cs="Arial"/>
                <w:sz w:val="18"/>
                <w:szCs w:val="18"/>
                <w:lang w:val="en-US"/>
              </w:rPr>
            </w:pPr>
          </w:p>
        </w:tc>
        <w:tc>
          <w:tcPr>
            <w:tcW w:w="958" w:type="dxa"/>
          </w:tcPr>
          <w:p w14:paraId="0B8DEB06" w14:textId="77777777" w:rsidR="0089000E" w:rsidRPr="00872356" w:rsidRDefault="0089000E" w:rsidP="00CE75D2">
            <w:pPr>
              <w:spacing w:after="60" w:line="240" w:lineRule="auto"/>
              <w:jc w:val="center"/>
              <w:rPr>
                <w:rFonts w:ascii="Arial" w:eastAsia="Arial Narrow" w:hAnsi="Arial" w:cs="Arial"/>
                <w:sz w:val="18"/>
                <w:szCs w:val="18"/>
                <w:lang w:val="en-US"/>
              </w:rPr>
            </w:pPr>
          </w:p>
        </w:tc>
        <w:tc>
          <w:tcPr>
            <w:tcW w:w="5196" w:type="dxa"/>
            <w:gridSpan w:val="2"/>
            <w:vMerge w:val="restart"/>
          </w:tcPr>
          <w:p w14:paraId="5E7DFEA6" w14:textId="77777777" w:rsidR="0089000E" w:rsidRPr="00872356" w:rsidRDefault="0089000E" w:rsidP="00CE75D2">
            <w:pPr>
              <w:spacing w:after="60" w:line="240" w:lineRule="auto"/>
              <w:jc w:val="center"/>
              <w:rPr>
                <w:rFonts w:ascii="Arial" w:eastAsia="Arial Narrow" w:hAnsi="Arial" w:cs="Arial"/>
                <w:sz w:val="18"/>
                <w:szCs w:val="18"/>
                <w:lang w:val="en-US"/>
              </w:rPr>
            </w:pPr>
            <w:r w:rsidRPr="00872356">
              <w:rPr>
                <w:rFonts w:ascii="Arial" w:eastAsia="Arial Narrow" w:hAnsi="Arial" w:cs="Arial"/>
                <w:color w:val="000000"/>
                <w:sz w:val="18"/>
                <w:szCs w:val="18"/>
                <w:lang w:val="en-US"/>
              </w:rPr>
              <w:t>All lead agencies are selected for key informant interviews.</w:t>
            </w:r>
          </w:p>
        </w:tc>
      </w:tr>
      <w:tr w:rsidR="0089000E" w:rsidRPr="00872356" w14:paraId="0FCE061D" w14:textId="77777777" w:rsidTr="00CE75D2">
        <w:trPr>
          <w:trHeight w:val="113"/>
          <w:jc w:val="center"/>
        </w:trPr>
        <w:tc>
          <w:tcPr>
            <w:tcW w:w="625" w:type="dxa"/>
          </w:tcPr>
          <w:p w14:paraId="4AA9E808"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2</w:t>
            </w:r>
          </w:p>
        </w:tc>
        <w:tc>
          <w:tcPr>
            <w:tcW w:w="4230" w:type="dxa"/>
          </w:tcPr>
          <w:p w14:paraId="7337671A" w14:textId="77777777" w:rsidR="0089000E" w:rsidRPr="00872356" w:rsidRDefault="0089000E" w:rsidP="00CE75D2">
            <w:pPr>
              <w:spacing w:after="60" w:line="240" w:lineRule="auto"/>
              <w:rPr>
                <w:rFonts w:ascii="Arial" w:eastAsia="Arial Narrow" w:hAnsi="Arial" w:cs="Arial"/>
                <w:b/>
                <w:sz w:val="18"/>
                <w:szCs w:val="18"/>
                <w:lang w:val="en-US"/>
              </w:rPr>
            </w:pPr>
            <w:r w:rsidRPr="00872356">
              <w:rPr>
                <w:rFonts w:ascii="Arial" w:eastAsia="Arial Narrow" w:hAnsi="Arial" w:cs="Arial"/>
                <w:sz w:val="18"/>
                <w:szCs w:val="18"/>
                <w:lang w:val="en-US"/>
              </w:rPr>
              <w:t>UNDP</w:t>
            </w:r>
          </w:p>
        </w:tc>
        <w:tc>
          <w:tcPr>
            <w:tcW w:w="948" w:type="dxa"/>
          </w:tcPr>
          <w:p w14:paraId="2F7B3560" w14:textId="77777777" w:rsidR="0089000E" w:rsidRPr="00872356" w:rsidRDefault="0089000E" w:rsidP="00CE75D2">
            <w:pPr>
              <w:spacing w:after="60" w:line="240" w:lineRule="auto"/>
              <w:jc w:val="center"/>
              <w:rPr>
                <w:rFonts w:ascii="Arial" w:eastAsia="Arial Narrow" w:hAnsi="Arial" w:cs="Arial"/>
                <w:color w:val="44546A"/>
                <w:sz w:val="18"/>
                <w:szCs w:val="18"/>
                <w:lang w:val="en-US"/>
              </w:rPr>
            </w:pPr>
            <w:r w:rsidRPr="00872356">
              <w:rPr>
                <w:rFonts w:ascii="Arial" w:eastAsia="Arial Narrow" w:hAnsi="Arial" w:cs="Arial"/>
                <w:color w:val="44546A"/>
                <w:sz w:val="18"/>
                <w:szCs w:val="18"/>
                <w:lang w:val="en-US"/>
              </w:rPr>
              <w:t>X</w:t>
            </w:r>
          </w:p>
        </w:tc>
        <w:tc>
          <w:tcPr>
            <w:tcW w:w="908" w:type="dxa"/>
          </w:tcPr>
          <w:p w14:paraId="24BB7121" w14:textId="77777777" w:rsidR="0089000E" w:rsidRPr="00872356" w:rsidRDefault="0089000E" w:rsidP="00CE75D2">
            <w:pPr>
              <w:spacing w:after="60" w:line="240" w:lineRule="auto"/>
              <w:jc w:val="center"/>
              <w:rPr>
                <w:rFonts w:ascii="Arial" w:eastAsia="Arial Narrow" w:hAnsi="Arial" w:cs="Arial"/>
                <w:sz w:val="18"/>
                <w:szCs w:val="18"/>
                <w:lang w:val="en-US"/>
              </w:rPr>
            </w:pPr>
          </w:p>
        </w:tc>
        <w:tc>
          <w:tcPr>
            <w:tcW w:w="958" w:type="dxa"/>
          </w:tcPr>
          <w:p w14:paraId="45EFBCE1" w14:textId="77777777" w:rsidR="0089000E" w:rsidRPr="00872356" w:rsidRDefault="0089000E" w:rsidP="00CE75D2">
            <w:pPr>
              <w:spacing w:after="60" w:line="240" w:lineRule="auto"/>
              <w:jc w:val="center"/>
              <w:rPr>
                <w:rFonts w:ascii="Arial" w:eastAsia="Arial Narrow" w:hAnsi="Arial" w:cs="Arial"/>
                <w:sz w:val="18"/>
                <w:szCs w:val="18"/>
                <w:lang w:val="en-US"/>
              </w:rPr>
            </w:pPr>
          </w:p>
        </w:tc>
        <w:tc>
          <w:tcPr>
            <w:tcW w:w="5196" w:type="dxa"/>
            <w:gridSpan w:val="2"/>
            <w:vMerge/>
          </w:tcPr>
          <w:p w14:paraId="192DDEEE"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sz w:val="18"/>
                <w:szCs w:val="18"/>
                <w:lang w:val="en-US"/>
              </w:rPr>
            </w:pPr>
          </w:p>
        </w:tc>
      </w:tr>
      <w:tr w:rsidR="0089000E" w:rsidRPr="00872356" w14:paraId="20A88FD9" w14:textId="77777777" w:rsidTr="00CE75D2">
        <w:trPr>
          <w:trHeight w:val="113"/>
          <w:jc w:val="center"/>
        </w:trPr>
        <w:tc>
          <w:tcPr>
            <w:tcW w:w="625" w:type="dxa"/>
          </w:tcPr>
          <w:p w14:paraId="6DCD3C1B"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3</w:t>
            </w:r>
          </w:p>
        </w:tc>
        <w:tc>
          <w:tcPr>
            <w:tcW w:w="4230" w:type="dxa"/>
          </w:tcPr>
          <w:p w14:paraId="7587D323" w14:textId="77777777" w:rsidR="0089000E" w:rsidRPr="00872356" w:rsidRDefault="0089000E" w:rsidP="00CE75D2">
            <w:pPr>
              <w:spacing w:after="60" w:line="240" w:lineRule="auto"/>
              <w:rPr>
                <w:rFonts w:ascii="Arial" w:eastAsia="Arial Narrow" w:hAnsi="Arial" w:cs="Arial"/>
                <w:b/>
                <w:sz w:val="18"/>
                <w:szCs w:val="18"/>
                <w:lang w:val="en-US"/>
              </w:rPr>
            </w:pPr>
            <w:r w:rsidRPr="00872356">
              <w:rPr>
                <w:rFonts w:ascii="Arial" w:eastAsia="Arial Narrow" w:hAnsi="Arial" w:cs="Arial"/>
                <w:sz w:val="18"/>
                <w:szCs w:val="18"/>
                <w:lang w:val="en-US"/>
              </w:rPr>
              <w:t>UNICEF</w:t>
            </w:r>
          </w:p>
        </w:tc>
        <w:tc>
          <w:tcPr>
            <w:tcW w:w="948" w:type="dxa"/>
          </w:tcPr>
          <w:p w14:paraId="76BBE551" w14:textId="77777777" w:rsidR="0089000E" w:rsidRPr="00872356" w:rsidRDefault="0089000E" w:rsidP="00CE75D2">
            <w:pPr>
              <w:spacing w:after="60" w:line="240" w:lineRule="auto"/>
              <w:jc w:val="center"/>
              <w:rPr>
                <w:rFonts w:ascii="Arial" w:eastAsia="Arial Narrow" w:hAnsi="Arial" w:cs="Arial"/>
                <w:color w:val="44546A"/>
                <w:sz w:val="18"/>
                <w:szCs w:val="18"/>
                <w:lang w:val="en-US"/>
              </w:rPr>
            </w:pPr>
            <w:r w:rsidRPr="00872356">
              <w:rPr>
                <w:rFonts w:ascii="Arial" w:eastAsia="Arial Narrow" w:hAnsi="Arial" w:cs="Arial"/>
                <w:color w:val="44546A"/>
                <w:sz w:val="18"/>
                <w:szCs w:val="18"/>
                <w:lang w:val="en-US"/>
              </w:rPr>
              <w:t>X</w:t>
            </w:r>
          </w:p>
        </w:tc>
        <w:tc>
          <w:tcPr>
            <w:tcW w:w="908" w:type="dxa"/>
          </w:tcPr>
          <w:p w14:paraId="21593B28" w14:textId="77777777" w:rsidR="0089000E" w:rsidRPr="00872356" w:rsidRDefault="0089000E" w:rsidP="00CE75D2">
            <w:pPr>
              <w:spacing w:after="60" w:line="240" w:lineRule="auto"/>
              <w:jc w:val="center"/>
              <w:rPr>
                <w:rFonts w:ascii="Arial" w:eastAsia="Arial Narrow" w:hAnsi="Arial" w:cs="Arial"/>
                <w:sz w:val="18"/>
                <w:szCs w:val="18"/>
                <w:lang w:val="en-US"/>
              </w:rPr>
            </w:pPr>
          </w:p>
        </w:tc>
        <w:tc>
          <w:tcPr>
            <w:tcW w:w="958" w:type="dxa"/>
          </w:tcPr>
          <w:p w14:paraId="773F2234" w14:textId="77777777" w:rsidR="0089000E" w:rsidRPr="00872356" w:rsidRDefault="0089000E" w:rsidP="00CE75D2">
            <w:pPr>
              <w:spacing w:after="60" w:line="240" w:lineRule="auto"/>
              <w:jc w:val="center"/>
              <w:rPr>
                <w:rFonts w:ascii="Arial" w:eastAsia="Arial Narrow" w:hAnsi="Arial" w:cs="Arial"/>
                <w:sz w:val="18"/>
                <w:szCs w:val="18"/>
                <w:lang w:val="en-US"/>
              </w:rPr>
            </w:pPr>
          </w:p>
        </w:tc>
        <w:tc>
          <w:tcPr>
            <w:tcW w:w="5196" w:type="dxa"/>
            <w:gridSpan w:val="2"/>
            <w:vMerge/>
          </w:tcPr>
          <w:p w14:paraId="4C101954"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sz w:val="18"/>
                <w:szCs w:val="18"/>
                <w:lang w:val="en-US"/>
              </w:rPr>
            </w:pPr>
          </w:p>
        </w:tc>
      </w:tr>
      <w:tr w:rsidR="0089000E" w:rsidRPr="00872356" w14:paraId="5FE9EBAD" w14:textId="77777777" w:rsidTr="00CE75D2">
        <w:trPr>
          <w:trHeight w:val="113"/>
          <w:jc w:val="center"/>
        </w:trPr>
        <w:tc>
          <w:tcPr>
            <w:tcW w:w="625" w:type="dxa"/>
          </w:tcPr>
          <w:p w14:paraId="7DA3339F"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4</w:t>
            </w:r>
          </w:p>
        </w:tc>
        <w:tc>
          <w:tcPr>
            <w:tcW w:w="4230" w:type="dxa"/>
          </w:tcPr>
          <w:p w14:paraId="79005903" w14:textId="77777777" w:rsidR="0089000E" w:rsidRPr="00872356" w:rsidRDefault="0089000E" w:rsidP="00CE75D2">
            <w:pPr>
              <w:spacing w:after="60" w:line="240" w:lineRule="auto"/>
              <w:rPr>
                <w:rFonts w:ascii="Arial" w:eastAsia="Arial Narrow" w:hAnsi="Arial" w:cs="Arial"/>
                <w:b/>
                <w:sz w:val="18"/>
                <w:szCs w:val="18"/>
                <w:lang w:val="en-US"/>
              </w:rPr>
            </w:pPr>
            <w:r w:rsidRPr="00872356">
              <w:rPr>
                <w:rFonts w:ascii="Arial" w:eastAsia="Arial Narrow" w:hAnsi="Arial" w:cs="Arial"/>
                <w:sz w:val="18"/>
                <w:szCs w:val="18"/>
                <w:lang w:val="en-US"/>
              </w:rPr>
              <w:t>UNFPA</w:t>
            </w:r>
          </w:p>
        </w:tc>
        <w:tc>
          <w:tcPr>
            <w:tcW w:w="948" w:type="dxa"/>
          </w:tcPr>
          <w:p w14:paraId="1D63CAD8" w14:textId="77777777" w:rsidR="0089000E" w:rsidRPr="00872356" w:rsidRDefault="0089000E" w:rsidP="00CE75D2">
            <w:pPr>
              <w:spacing w:after="60" w:line="240" w:lineRule="auto"/>
              <w:jc w:val="center"/>
              <w:rPr>
                <w:rFonts w:ascii="Arial" w:eastAsia="Arial Narrow" w:hAnsi="Arial" w:cs="Arial"/>
                <w:smallCaps/>
                <w:color w:val="44546A"/>
                <w:sz w:val="18"/>
                <w:szCs w:val="18"/>
                <w:lang w:val="en-US"/>
              </w:rPr>
            </w:pPr>
            <w:r w:rsidRPr="00872356">
              <w:rPr>
                <w:rFonts w:ascii="Arial" w:eastAsia="Arial Narrow" w:hAnsi="Arial" w:cs="Arial"/>
                <w:smallCaps/>
                <w:color w:val="44546A"/>
                <w:sz w:val="18"/>
                <w:szCs w:val="18"/>
                <w:lang w:val="en-US"/>
              </w:rPr>
              <w:t>X</w:t>
            </w:r>
          </w:p>
        </w:tc>
        <w:tc>
          <w:tcPr>
            <w:tcW w:w="908" w:type="dxa"/>
          </w:tcPr>
          <w:p w14:paraId="18697299" w14:textId="77777777" w:rsidR="0089000E" w:rsidRPr="00872356" w:rsidRDefault="0089000E" w:rsidP="00CE75D2">
            <w:pPr>
              <w:spacing w:after="60" w:line="240" w:lineRule="auto"/>
              <w:jc w:val="center"/>
              <w:rPr>
                <w:rFonts w:ascii="Arial" w:eastAsia="Arial Narrow" w:hAnsi="Arial" w:cs="Arial"/>
                <w:sz w:val="18"/>
                <w:szCs w:val="18"/>
                <w:lang w:val="en-US"/>
              </w:rPr>
            </w:pPr>
          </w:p>
        </w:tc>
        <w:tc>
          <w:tcPr>
            <w:tcW w:w="958" w:type="dxa"/>
          </w:tcPr>
          <w:p w14:paraId="205E1EEB" w14:textId="77777777" w:rsidR="0089000E" w:rsidRPr="00872356" w:rsidRDefault="0089000E" w:rsidP="00CE75D2">
            <w:pPr>
              <w:spacing w:after="60" w:line="240" w:lineRule="auto"/>
              <w:jc w:val="center"/>
              <w:rPr>
                <w:rFonts w:ascii="Arial" w:eastAsia="Arial Narrow" w:hAnsi="Arial" w:cs="Arial"/>
                <w:sz w:val="18"/>
                <w:szCs w:val="18"/>
                <w:lang w:val="en-US"/>
              </w:rPr>
            </w:pPr>
          </w:p>
        </w:tc>
        <w:tc>
          <w:tcPr>
            <w:tcW w:w="5196" w:type="dxa"/>
            <w:gridSpan w:val="2"/>
            <w:vMerge/>
          </w:tcPr>
          <w:p w14:paraId="55D4CDD9"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sz w:val="18"/>
                <w:szCs w:val="18"/>
                <w:lang w:val="en-US"/>
              </w:rPr>
            </w:pPr>
          </w:p>
        </w:tc>
      </w:tr>
      <w:tr w:rsidR="0089000E" w:rsidRPr="00872356" w14:paraId="0D064CFD" w14:textId="77777777" w:rsidTr="00CE75D2">
        <w:trPr>
          <w:trHeight w:val="113"/>
          <w:jc w:val="center"/>
        </w:trPr>
        <w:tc>
          <w:tcPr>
            <w:tcW w:w="625" w:type="dxa"/>
          </w:tcPr>
          <w:p w14:paraId="2C0330A1"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5</w:t>
            </w:r>
          </w:p>
        </w:tc>
        <w:tc>
          <w:tcPr>
            <w:tcW w:w="4230" w:type="dxa"/>
          </w:tcPr>
          <w:p w14:paraId="116D4FBB" w14:textId="77777777" w:rsidR="0089000E" w:rsidRPr="00872356" w:rsidRDefault="0089000E" w:rsidP="00CE75D2">
            <w:pPr>
              <w:spacing w:after="60" w:line="240" w:lineRule="auto"/>
              <w:rPr>
                <w:rFonts w:ascii="Arial" w:eastAsia="Arial Narrow" w:hAnsi="Arial" w:cs="Arial"/>
                <w:b/>
                <w:sz w:val="18"/>
                <w:szCs w:val="18"/>
                <w:lang w:val="en-US"/>
              </w:rPr>
            </w:pPr>
            <w:r w:rsidRPr="00872356">
              <w:rPr>
                <w:rFonts w:ascii="Arial" w:eastAsia="Arial Narrow" w:hAnsi="Arial" w:cs="Arial"/>
                <w:sz w:val="18"/>
                <w:szCs w:val="18"/>
                <w:lang w:val="en-US"/>
              </w:rPr>
              <w:t>UNHCR</w:t>
            </w:r>
          </w:p>
        </w:tc>
        <w:tc>
          <w:tcPr>
            <w:tcW w:w="948" w:type="dxa"/>
          </w:tcPr>
          <w:p w14:paraId="2998781A" w14:textId="77777777" w:rsidR="0089000E" w:rsidRPr="00872356" w:rsidRDefault="0089000E" w:rsidP="00CE75D2">
            <w:pPr>
              <w:spacing w:after="60" w:line="240" w:lineRule="auto"/>
              <w:jc w:val="center"/>
              <w:rPr>
                <w:rFonts w:ascii="Arial" w:eastAsia="Arial Narrow" w:hAnsi="Arial" w:cs="Arial"/>
                <w:color w:val="44546A"/>
                <w:sz w:val="18"/>
                <w:szCs w:val="18"/>
                <w:lang w:val="en-US"/>
              </w:rPr>
            </w:pPr>
            <w:r w:rsidRPr="00872356">
              <w:rPr>
                <w:rFonts w:ascii="Arial" w:eastAsia="Arial Narrow" w:hAnsi="Arial" w:cs="Arial"/>
                <w:color w:val="44546A"/>
                <w:sz w:val="18"/>
                <w:szCs w:val="18"/>
                <w:lang w:val="en-US"/>
              </w:rPr>
              <w:t>X</w:t>
            </w:r>
          </w:p>
        </w:tc>
        <w:tc>
          <w:tcPr>
            <w:tcW w:w="908" w:type="dxa"/>
          </w:tcPr>
          <w:p w14:paraId="594435A4" w14:textId="77777777" w:rsidR="0089000E" w:rsidRPr="00872356" w:rsidRDefault="0089000E" w:rsidP="00CE75D2">
            <w:pPr>
              <w:spacing w:after="60" w:line="240" w:lineRule="auto"/>
              <w:jc w:val="center"/>
              <w:rPr>
                <w:rFonts w:ascii="Arial" w:eastAsia="Arial Narrow" w:hAnsi="Arial" w:cs="Arial"/>
                <w:sz w:val="18"/>
                <w:szCs w:val="18"/>
                <w:lang w:val="en-US"/>
              </w:rPr>
            </w:pPr>
          </w:p>
        </w:tc>
        <w:tc>
          <w:tcPr>
            <w:tcW w:w="958" w:type="dxa"/>
          </w:tcPr>
          <w:p w14:paraId="28CAB743" w14:textId="77777777" w:rsidR="0089000E" w:rsidRPr="00872356" w:rsidRDefault="0089000E" w:rsidP="00CE75D2">
            <w:pPr>
              <w:spacing w:after="60" w:line="240" w:lineRule="auto"/>
              <w:jc w:val="center"/>
              <w:rPr>
                <w:rFonts w:ascii="Arial" w:eastAsia="Arial Narrow" w:hAnsi="Arial" w:cs="Arial"/>
                <w:sz w:val="18"/>
                <w:szCs w:val="18"/>
                <w:lang w:val="en-US"/>
              </w:rPr>
            </w:pPr>
          </w:p>
        </w:tc>
        <w:tc>
          <w:tcPr>
            <w:tcW w:w="5196" w:type="dxa"/>
            <w:gridSpan w:val="2"/>
            <w:vMerge/>
          </w:tcPr>
          <w:p w14:paraId="03E54149"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sz w:val="18"/>
                <w:szCs w:val="18"/>
                <w:lang w:val="en-US"/>
              </w:rPr>
            </w:pPr>
          </w:p>
        </w:tc>
      </w:tr>
      <w:tr w:rsidR="0089000E" w:rsidRPr="00872356" w14:paraId="19D406C4" w14:textId="77777777" w:rsidTr="00CE75D2">
        <w:trPr>
          <w:trHeight w:val="113"/>
          <w:jc w:val="center"/>
        </w:trPr>
        <w:tc>
          <w:tcPr>
            <w:tcW w:w="625" w:type="dxa"/>
          </w:tcPr>
          <w:p w14:paraId="45C4339E"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6</w:t>
            </w:r>
          </w:p>
        </w:tc>
        <w:tc>
          <w:tcPr>
            <w:tcW w:w="4230" w:type="dxa"/>
          </w:tcPr>
          <w:p w14:paraId="12FD0699" w14:textId="77777777" w:rsidR="0089000E" w:rsidRPr="00872356" w:rsidRDefault="0089000E" w:rsidP="00CE75D2">
            <w:pPr>
              <w:spacing w:after="60" w:line="240" w:lineRule="auto"/>
              <w:rPr>
                <w:rFonts w:ascii="Arial" w:eastAsia="Arial Narrow" w:hAnsi="Arial" w:cs="Arial"/>
                <w:b/>
                <w:sz w:val="18"/>
                <w:szCs w:val="18"/>
                <w:lang w:val="en-US"/>
              </w:rPr>
            </w:pPr>
            <w:r w:rsidRPr="00872356">
              <w:rPr>
                <w:rFonts w:ascii="Arial" w:eastAsia="Arial Narrow" w:hAnsi="Arial" w:cs="Arial"/>
                <w:sz w:val="18"/>
                <w:szCs w:val="18"/>
                <w:lang w:val="en-US"/>
              </w:rPr>
              <w:t>UN WOMEN</w:t>
            </w:r>
          </w:p>
        </w:tc>
        <w:tc>
          <w:tcPr>
            <w:tcW w:w="948" w:type="dxa"/>
          </w:tcPr>
          <w:p w14:paraId="0FF2D907" w14:textId="77777777" w:rsidR="0089000E" w:rsidRPr="00872356" w:rsidRDefault="0089000E" w:rsidP="00CE75D2">
            <w:pPr>
              <w:spacing w:after="60" w:line="240" w:lineRule="auto"/>
              <w:jc w:val="center"/>
              <w:rPr>
                <w:rFonts w:ascii="Arial" w:eastAsia="Arial Narrow" w:hAnsi="Arial" w:cs="Arial"/>
                <w:color w:val="44546A"/>
                <w:sz w:val="18"/>
                <w:szCs w:val="18"/>
                <w:lang w:val="en-US"/>
              </w:rPr>
            </w:pPr>
            <w:r w:rsidRPr="00872356">
              <w:rPr>
                <w:rFonts w:ascii="Arial" w:eastAsia="Arial Narrow" w:hAnsi="Arial" w:cs="Arial"/>
                <w:color w:val="44546A"/>
                <w:sz w:val="18"/>
                <w:szCs w:val="18"/>
                <w:lang w:val="en-US"/>
              </w:rPr>
              <w:t>X</w:t>
            </w:r>
          </w:p>
        </w:tc>
        <w:tc>
          <w:tcPr>
            <w:tcW w:w="908" w:type="dxa"/>
          </w:tcPr>
          <w:p w14:paraId="727C92EB" w14:textId="77777777" w:rsidR="0089000E" w:rsidRPr="00872356" w:rsidRDefault="0089000E" w:rsidP="00CE75D2">
            <w:pPr>
              <w:spacing w:after="60" w:line="240" w:lineRule="auto"/>
              <w:jc w:val="center"/>
              <w:rPr>
                <w:rFonts w:ascii="Arial" w:eastAsia="Arial Narrow" w:hAnsi="Arial" w:cs="Arial"/>
                <w:sz w:val="18"/>
                <w:szCs w:val="18"/>
                <w:lang w:val="en-US"/>
              </w:rPr>
            </w:pPr>
          </w:p>
        </w:tc>
        <w:tc>
          <w:tcPr>
            <w:tcW w:w="958" w:type="dxa"/>
          </w:tcPr>
          <w:p w14:paraId="301D361C" w14:textId="77777777" w:rsidR="0089000E" w:rsidRPr="00872356" w:rsidRDefault="0089000E" w:rsidP="00CE75D2">
            <w:pPr>
              <w:spacing w:after="60" w:line="240" w:lineRule="auto"/>
              <w:jc w:val="center"/>
              <w:rPr>
                <w:rFonts w:ascii="Arial" w:eastAsia="Arial Narrow" w:hAnsi="Arial" w:cs="Arial"/>
                <w:sz w:val="18"/>
                <w:szCs w:val="18"/>
                <w:lang w:val="en-US"/>
              </w:rPr>
            </w:pPr>
          </w:p>
        </w:tc>
        <w:tc>
          <w:tcPr>
            <w:tcW w:w="5196" w:type="dxa"/>
            <w:gridSpan w:val="2"/>
            <w:vMerge/>
          </w:tcPr>
          <w:p w14:paraId="6BB1AA02"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sz w:val="18"/>
                <w:szCs w:val="18"/>
                <w:lang w:val="en-US"/>
              </w:rPr>
            </w:pPr>
          </w:p>
        </w:tc>
      </w:tr>
      <w:tr w:rsidR="0089000E" w:rsidRPr="00872356" w14:paraId="3866CDAF" w14:textId="77777777" w:rsidTr="00CE75D2">
        <w:trPr>
          <w:trHeight w:val="113"/>
          <w:jc w:val="center"/>
        </w:trPr>
        <w:tc>
          <w:tcPr>
            <w:tcW w:w="625" w:type="dxa"/>
          </w:tcPr>
          <w:p w14:paraId="76144060"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7</w:t>
            </w:r>
          </w:p>
        </w:tc>
        <w:tc>
          <w:tcPr>
            <w:tcW w:w="4230" w:type="dxa"/>
          </w:tcPr>
          <w:p w14:paraId="01F6A567" w14:textId="77777777" w:rsidR="0089000E" w:rsidRPr="00872356" w:rsidRDefault="0089000E" w:rsidP="00CE75D2">
            <w:pPr>
              <w:spacing w:after="60" w:line="240" w:lineRule="auto"/>
              <w:rPr>
                <w:rFonts w:ascii="Arial" w:eastAsia="Arial Narrow" w:hAnsi="Arial" w:cs="Arial"/>
                <w:b/>
                <w:sz w:val="18"/>
                <w:szCs w:val="18"/>
                <w:lang w:val="en-US"/>
              </w:rPr>
            </w:pPr>
            <w:r w:rsidRPr="00872356">
              <w:rPr>
                <w:rFonts w:ascii="Arial" w:eastAsia="Arial Narrow" w:hAnsi="Arial" w:cs="Arial"/>
                <w:sz w:val="18"/>
                <w:szCs w:val="18"/>
                <w:lang w:val="en-US"/>
              </w:rPr>
              <w:t>IOM</w:t>
            </w:r>
          </w:p>
        </w:tc>
        <w:tc>
          <w:tcPr>
            <w:tcW w:w="948" w:type="dxa"/>
          </w:tcPr>
          <w:p w14:paraId="6E342413" w14:textId="77777777" w:rsidR="0089000E" w:rsidRPr="00872356" w:rsidRDefault="0089000E" w:rsidP="00CE75D2">
            <w:pPr>
              <w:spacing w:after="60" w:line="240" w:lineRule="auto"/>
              <w:jc w:val="center"/>
              <w:rPr>
                <w:rFonts w:ascii="Arial" w:eastAsia="Arial Narrow" w:hAnsi="Arial" w:cs="Arial"/>
                <w:color w:val="44546A"/>
                <w:sz w:val="18"/>
                <w:szCs w:val="18"/>
                <w:lang w:val="en-US"/>
              </w:rPr>
            </w:pPr>
            <w:r w:rsidRPr="00872356">
              <w:rPr>
                <w:rFonts w:ascii="Arial" w:eastAsia="Arial Narrow" w:hAnsi="Arial" w:cs="Arial"/>
                <w:color w:val="44546A"/>
                <w:sz w:val="18"/>
                <w:szCs w:val="18"/>
                <w:lang w:val="en-US"/>
              </w:rPr>
              <w:t>X</w:t>
            </w:r>
          </w:p>
        </w:tc>
        <w:tc>
          <w:tcPr>
            <w:tcW w:w="908" w:type="dxa"/>
          </w:tcPr>
          <w:p w14:paraId="6158EDEE" w14:textId="77777777" w:rsidR="0089000E" w:rsidRPr="00872356" w:rsidRDefault="0089000E" w:rsidP="00CE75D2">
            <w:pPr>
              <w:spacing w:after="60" w:line="240" w:lineRule="auto"/>
              <w:jc w:val="center"/>
              <w:rPr>
                <w:rFonts w:ascii="Arial" w:eastAsia="Arial Narrow" w:hAnsi="Arial" w:cs="Arial"/>
                <w:sz w:val="18"/>
                <w:szCs w:val="18"/>
                <w:lang w:val="en-US"/>
              </w:rPr>
            </w:pPr>
          </w:p>
        </w:tc>
        <w:tc>
          <w:tcPr>
            <w:tcW w:w="958" w:type="dxa"/>
          </w:tcPr>
          <w:p w14:paraId="2BACAC23" w14:textId="77777777" w:rsidR="0089000E" w:rsidRPr="00872356" w:rsidRDefault="0089000E" w:rsidP="00CE75D2">
            <w:pPr>
              <w:spacing w:after="60" w:line="240" w:lineRule="auto"/>
              <w:jc w:val="center"/>
              <w:rPr>
                <w:rFonts w:ascii="Arial" w:eastAsia="Arial Narrow" w:hAnsi="Arial" w:cs="Arial"/>
                <w:sz w:val="18"/>
                <w:szCs w:val="18"/>
                <w:lang w:val="en-US"/>
              </w:rPr>
            </w:pPr>
          </w:p>
        </w:tc>
        <w:tc>
          <w:tcPr>
            <w:tcW w:w="5196" w:type="dxa"/>
            <w:gridSpan w:val="2"/>
            <w:vMerge/>
          </w:tcPr>
          <w:p w14:paraId="1A548B0A"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sz w:val="18"/>
                <w:szCs w:val="18"/>
                <w:lang w:val="en-US"/>
              </w:rPr>
            </w:pPr>
          </w:p>
        </w:tc>
      </w:tr>
      <w:tr w:rsidR="0089000E" w:rsidRPr="00872356" w14:paraId="1BE1C126" w14:textId="77777777" w:rsidTr="00CE75D2">
        <w:trPr>
          <w:trHeight w:val="113"/>
          <w:jc w:val="center"/>
        </w:trPr>
        <w:tc>
          <w:tcPr>
            <w:tcW w:w="625" w:type="dxa"/>
          </w:tcPr>
          <w:p w14:paraId="5AED7E40"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8</w:t>
            </w:r>
          </w:p>
        </w:tc>
        <w:tc>
          <w:tcPr>
            <w:tcW w:w="4230" w:type="dxa"/>
          </w:tcPr>
          <w:p w14:paraId="6411489F" w14:textId="77777777" w:rsidR="0089000E" w:rsidRPr="00872356" w:rsidRDefault="0089000E" w:rsidP="00CE75D2">
            <w:pPr>
              <w:spacing w:after="60" w:line="240" w:lineRule="auto"/>
              <w:rPr>
                <w:rFonts w:ascii="Arial" w:eastAsia="Arial Narrow" w:hAnsi="Arial" w:cs="Arial"/>
                <w:b/>
                <w:sz w:val="18"/>
                <w:szCs w:val="18"/>
                <w:lang w:val="en-US"/>
              </w:rPr>
            </w:pPr>
            <w:r w:rsidRPr="00872356">
              <w:rPr>
                <w:rFonts w:ascii="Arial" w:eastAsia="Arial Narrow" w:hAnsi="Arial" w:cs="Arial"/>
                <w:sz w:val="18"/>
                <w:szCs w:val="18"/>
                <w:lang w:val="en-US"/>
              </w:rPr>
              <w:t>OHCHR</w:t>
            </w:r>
          </w:p>
        </w:tc>
        <w:tc>
          <w:tcPr>
            <w:tcW w:w="948" w:type="dxa"/>
          </w:tcPr>
          <w:p w14:paraId="061BE0C5" w14:textId="77777777" w:rsidR="0089000E" w:rsidRPr="00872356" w:rsidRDefault="0089000E" w:rsidP="00CE75D2">
            <w:pPr>
              <w:spacing w:after="60" w:line="240" w:lineRule="auto"/>
              <w:jc w:val="center"/>
              <w:rPr>
                <w:rFonts w:ascii="Arial" w:eastAsia="Arial Narrow" w:hAnsi="Arial" w:cs="Arial"/>
                <w:color w:val="44546A"/>
                <w:sz w:val="18"/>
                <w:szCs w:val="18"/>
                <w:lang w:val="en-US"/>
              </w:rPr>
            </w:pPr>
            <w:r w:rsidRPr="00872356">
              <w:rPr>
                <w:rFonts w:ascii="Arial" w:eastAsia="Arial Narrow" w:hAnsi="Arial" w:cs="Arial"/>
                <w:color w:val="44546A"/>
                <w:sz w:val="18"/>
                <w:szCs w:val="18"/>
                <w:lang w:val="en-US"/>
              </w:rPr>
              <w:t>X</w:t>
            </w:r>
          </w:p>
        </w:tc>
        <w:tc>
          <w:tcPr>
            <w:tcW w:w="908" w:type="dxa"/>
          </w:tcPr>
          <w:p w14:paraId="768A9358" w14:textId="77777777" w:rsidR="0089000E" w:rsidRPr="00872356" w:rsidRDefault="0089000E" w:rsidP="00CE75D2">
            <w:pPr>
              <w:spacing w:after="60" w:line="240" w:lineRule="auto"/>
              <w:jc w:val="center"/>
              <w:rPr>
                <w:rFonts w:ascii="Arial" w:eastAsia="Arial Narrow" w:hAnsi="Arial" w:cs="Arial"/>
                <w:sz w:val="18"/>
                <w:szCs w:val="18"/>
                <w:lang w:val="en-US"/>
              </w:rPr>
            </w:pPr>
          </w:p>
        </w:tc>
        <w:tc>
          <w:tcPr>
            <w:tcW w:w="958" w:type="dxa"/>
          </w:tcPr>
          <w:p w14:paraId="3D43967F" w14:textId="77777777" w:rsidR="0089000E" w:rsidRPr="00872356" w:rsidRDefault="0089000E" w:rsidP="00CE75D2">
            <w:pPr>
              <w:spacing w:after="60" w:line="240" w:lineRule="auto"/>
              <w:jc w:val="center"/>
              <w:rPr>
                <w:rFonts w:ascii="Arial" w:eastAsia="Arial Narrow" w:hAnsi="Arial" w:cs="Arial"/>
                <w:sz w:val="18"/>
                <w:szCs w:val="18"/>
                <w:lang w:val="en-US"/>
              </w:rPr>
            </w:pPr>
          </w:p>
        </w:tc>
        <w:tc>
          <w:tcPr>
            <w:tcW w:w="5196" w:type="dxa"/>
            <w:gridSpan w:val="2"/>
            <w:vMerge/>
          </w:tcPr>
          <w:p w14:paraId="64F165F8"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sz w:val="18"/>
                <w:szCs w:val="18"/>
                <w:lang w:val="en-US"/>
              </w:rPr>
            </w:pPr>
          </w:p>
        </w:tc>
      </w:tr>
      <w:tr w:rsidR="0089000E" w:rsidRPr="00872356" w14:paraId="53C4E07A" w14:textId="77777777" w:rsidTr="00CE75D2">
        <w:trPr>
          <w:trHeight w:val="113"/>
          <w:jc w:val="center"/>
        </w:trPr>
        <w:tc>
          <w:tcPr>
            <w:tcW w:w="625" w:type="dxa"/>
          </w:tcPr>
          <w:p w14:paraId="3EBB916B"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9</w:t>
            </w:r>
          </w:p>
        </w:tc>
        <w:tc>
          <w:tcPr>
            <w:tcW w:w="4230" w:type="dxa"/>
          </w:tcPr>
          <w:p w14:paraId="3CC67BB4" w14:textId="77777777" w:rsidR="0089000E" w:rsidRPr="00872356" w:rsidRDefault="0089000E" w:rsidP="00CE75D2">
            <w:pPr>
              <w:spacing w:after="60" w:line="240" w:lineRule="auto"/>
              <w:rPr>
                <w:rFonts w:ascii="Arial" w:eastAsia="Arial Narrow" w:hAnsi="Arial" w:cs="Arial"/>
                <w:b/>
                <w:sz w:val="18"/>
                <w:szCs w:val="18"/>
                <w:lang w:val="en-US"/>
              </w:rPr>
            </w:pPr>
            <w:r w:rsidRPr="00872356">
              <w:rPr>
                <w:rFonts w:ascii="Arial" w:eastAsia="Arial Narrow" w:hAnsi="Arial" w:cs="Arial"/>
                <w:sz w:val="18"/>
                <w:szCs w:val="18"/>
                <w:lang w:val="en-US"/>
              </w:rPr>
              <w:t>WHO</w:t>
            </w:r>
          </w:p>
        </w:tc>
        <w:tc>
          <w:tcPr>
            <w:tcW w:w="948" w:type="dxa"/>
          </w:tcPr>
          <w:p w14:paraId="25848D52" w14:textId="77777777" w:rsidR="0089000E" w:rsidRPr="00872356" w:rsidRDefault="0089000E" w:rsidP="00CE75D2">
            <w:pPr>
              <w:spacing w:after="60" w:line="240" w:lineRule="auto"/>
              <w:jc w:val="center"/>
              <w:rPr>
                <w:rFonts w:ascii="Arial" w:eastAsia="Arial Narrow" w:hAnsi="Arial" w:cs="Arial"/>
                <w:color w:val="44546A"/>
                <w:sz w:val="18"/>
                <w:szCs w:val="18"/>
                <w:lang w:val="en-US"/>
              </w:rPr>
            </w:pPr>
            <w:r w:rsidRPr="00872356">
              <w:rPr>
                <w:rFonts w:ascii="Arial" w:eastAsia="Arial Narrow" w:hAnsi="Arial" w:cs="Arial"/>
                <w:color w:val="44546A"/>
                <w:sz w:val="18"/>
                <w:szCs w:val="18"/>
                <w:lang w:val="en-US"/>
              </w:rPr>
              <w:t>X</w:t>
            </w:r>
          </w:p>
        </w:tc>
        <w:tc>
          <w:tcPr>
            <w:tcW w:w="908" w:type="dxa"/>
          </w:tcPr>
          <w:p w14:paraId="692E4FF7" w14:textId="77777777" w:rsidR="0089000E" w:rsidRPr="00872356" w:rsidRDefault="0089000E" w:rsidP="00CE75D2">
            <w:pPr>
              <w:spacing w:after="60" w:line="240" w:lineRule="auto"/>
              <w:jc w:val="center"/>
              <w:rPr>
                <w:rFonts w:ascii="Arial" w:eastAsia="Arial Narrow" w:hAnsi="Arial" w:cs="Arial"/>
                <w:sz w:val="18"/>
                <w:szCs w:val="18"/>
                <w:lang w:val="en-US"/>
              </w:rPr>
            </w:pPr>
          </w:p>
        </w:tc>
        <w:tc>
          <w:tcPr>
            <w:tcW w:w="958" w:type="dxa"/>
          </w:tcPr>
          <w:p w14:paraId="30BE9404" w14:textId="77777777" w:rsidR="0089000E" w:rsidRPr="00872356" w:rsidRDefault="0089000E" w:rsidP="00CE75D2">
            <w:pPr>
              <w:spacing w:after="60" w:line="240" w:lineRule="auto"/>
              <w:jc w:val="center"/>
              <w:rPr>
                <w:rFonts w:ascii="Arial" w:eastAsia="Arial Narrow" w:hAnsi="Arial" w:cs="Arial"/>
                <w:sz w:val="18"/>
                <w:szCs w:val="18"/>
                <w:lang w:val="en-US"/>
              </w:rPr>
            </w:pPr>
          </w:p>
        </w:tc>
        <w:tc>
          <w:tcPr>
            <w:tcW w:w="5196" w:type="dxa"/>
            <w:gridSpan w:val="2"/>
            <w:vMerge/>
          </w:tcPr>
          <w:p w14:paraId="1A413CC4"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sz w:val="18"/>
                <w:szCs w:val="18"/>
                <w:lang w:val="en-US"/>
              </w:rPr>
            </w:pPr>
          </w:p>
        </w:tc>
      </w:tr>
      <w:tr w:rsidR="0089000E" w:rsidRPr="00872356" w14:paraId="384659D6" w14:textId="77777777" w:rsidTr="00CE75D2">
        <w:trPr>
          <w:trHeight w:val="113"/>
          <w:jc w:val="center"/>
        </w:trPr>
        <w:tc>
          <w:tcPr>
            <w:tcW w:w="625" w:type="dxa"/>
          </w:tcPr>
          <w:p w14:paraId="42E487C7"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10</w:t>
            </w:r>
          </w:p>
        </w:tc>
        <w:tc>
          <w:tcPr>
            <w:tcW w:w="4230" w:type="dxa"/>
          </w:tcPr>
          <w:p w14:paraId="5439C6DE" w14:textId="77777777" w:rsidR="0089000E" w:rsidRPr="00872356" w:rsidRDefault="0089000E" w:rsidP="00CE75D2">
            <w:pPr>
              <w:spacing w:after="60" w:line="240" w:lineRule="auto"/>
              <w:rPr>
                <w:rFonts w:ascii="Arial" w:eastAsia="Arial Narrow" w:hAnsi="Arial" w:cs="Arial"/>
                <w:b/>
                <w:sz w:val="18"/>
                <w:szCs w:val="18"/>
                <w:lang w:val="en-US"/>
              </w:rPr>
            </w:pPr>
            <w:r w:rsidRPr="00872356">
              <w:rPr>
                <w:rFonts w:ascii="Arial" w:eastAsia="Arial Narrow" w:hAnsi="Arial" w:cs="Arial"/>
                <w:sz w:val="18"/>
                <w:szCs w:val="18"/>
                <w:lang w:val="en-US"/>
              </w:rPr>
              <w:t>FAO</w:t>
            </w:r>
          </w:p>
        </w:tc>
        <w:tc>
          <w:tcPr>
            <w:tcW w:w="948" w:type="dxa"/>
          </w:tcPr>
          <w:p w14:paraId="478F09DD" w14:textId="77777777" w:rsidR="0089000E" w:rsidRPr="00872356" w:rsidRDefault="0089000E" w:rsidP="00CE75D2">
            <w:pPr>
              <w:spacing w:after="60" w:line="240" w:lineRule="auto"/>
              <w:jc w:val="center"/>
              <w:rPr>
                <w:rFonts w:ascii="Arial" w:eastAsia="Arial Narrow" w:hAnsi="Arial" w:cs="Arial"/>
                <w:color w:val="44546A"/>
                <w:sz w:val="18"/>
                <w:szCs w:val="18"/>
                <w:lang w:val="en-US"/>
              </w:rPr>
            </w:pPr>
            <w:r w:rsidRPr="00872356">
              <w:rPr>
                <w:rFonts w:ascii="Arial" w:eastAsia="Arial Narrow" w:hAnsi="Arial" w:cs="Arial"/>
                <w:color w:val="44546A"/>
                <w:sz w:val="18"/>
                <w:szCs w:val="18"/>
                <w:lang w:val="en-US"/>
              </w:rPr>
              <w:t>X</w:t>
            </w:r>
          </w:p>
        </w:tc>
        <w:tc>
          <w:tcPr>
            <w:tcW w:w="908" w:type="dxa"/>
          </w:tcPr>
          <w:p w14:paraId="557A4D9B" w14:textId="77777777" w:rsidR="0089000E" w:rsidRPr="00872356" w:rsidRDefault="0089000E" w:rsidP="00CE75D2">
            <w:pPr>
              <w:spacing w:after="60" w:line="240" w:lineRule="auto"/>
              <w:jc w:val="center"/>
              <w:rPr>
                <w:rFonts w:ascii="Arial" w:eastAsia="Arial Narrow" w:hAnsi="Arial" w:cs="Arial"/>
                <w:sz w:val="18"/>
                <w:szCs w:val="18"/>
                <w:lang w:val="en-US"/>
              </w:rPr>
            </w:pPr>
          </w:p>
        </w:tc>
        <w:tc>
          <w:tcPr>
            <w:tcW w:w="958" w:type="dxa"/>
          </w:tcPr>
          <w:p w14:paraId="500029D8" w14:textId="77777777" w:rsidR="0089000E" w:rsidRPr="00872356" w:rsidRDefault="0089000E" w:rsidP="00CE75D2">
            <w:pPr>
              <w:spacing w:after="60" w:line="240" w:lineRule="auto"/>
              <w:jc w:val="center"/>
              <w:rPr>
                <w:rFonts w:ascii="Arial" w:eastAsia="Arial Narrow" w:hAnsi="Arial" w:cs="Arial"/>
                <w:sz w:val="18"/>
                <w:szCs w:val="18"/>
                <w:lang w:val="en-US"/>
              </w:rPr>
            </w:pPr>
          </w:p>
        </w:tc>
        <w:tc>
          <w:tcPr>
            <w:tcW w:w="5196" w:type="dxa"/>
            <w:gridSpan w:val="2"/>
            <w:vMerge/>
          </w:tcPr>
          <w:p w14:paraId="31522AF2"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sz w:val="18"/>
                <w:szCs w:val="18"/>
                <w:lang w:val="en-US"/>
              </w:rPr>
            </w:pPr>
          </w:p>
        </w:tc>
      </w:tr>
      <w:tr w:rsidR="0089000E" w:rsidRPr="00872356" w14:paraId="5C2DE90D" w14:textId="77777777" w:rsidTr="00CE75D2">
        <w:trPr>
          <w:trHeight w:val="113"/>
          <w:jc w:val="center"/>
        </w:trPr>
        <w:tc>
          <w:tcPr>
            <w:tcW w:w="625" w:type="dxa"/>
          </w:tcPr>
          <w:p w14:paraId="7DF12B00"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11</w:t>
            </w:r>
          </w:p>
        </w:tc>
        <w:tc>
          <w:tcPr>
            <w:tcW w:w="4230" w:type="dxa"/>
          </w:tcPr>
          <w:p w14:paraId="280B8B0C" w14:textId="77777777" w:rsidR="0089000E" w:rsidRPr="00872356" w:rsidRDefault="0089000E" w:rsidP="00CE75D2">
            <w:pPr>
              <w:spacing w:after="60" w:line="240" w:lineRule="auto"/>
              <w:rPr>
                <w:rFonts w:ascii="Arial" w:eastAsia="Arial Narrow" w:hAnsi="Arial" w:cs="Arial"/>
                <w:b/>
                <w:sz w:val="18"/>
                <w:szCs w:val="18"/>
                <w:lang w:val="en-US"/>
              </w:rPr>
            </w:pPr>
            <w:r w:rsidRPr="00872356">
              <w:rPr>
                <w:rFonts w:ascii="Arial" w:eastAsia="Arial Narrow" w:hAnsi="Arial" w:cs="Arial"/>
                <w:sz w:val="18"/>
                <w:szCs w:val="18"/>
                <w:lang w:val="en-US"/>
              </w:rPr>
              <w:t>OCHA</w:t>
            </w:r>
          </w:p>
        </w:tc>
        <w:tc>
          <w:tcPr>
            <w:tcW w:w="948" w:type="dxa"/>
          </w:tcPr>
          <w:p w14:paraId="5DE22280" w14:textId="77777777" w:rsidR="0089000E" w:rsidRPr="00872356" w:rsidRDefault="0089000E" w:rsidP="00CE75D2">
            <w:pPr>
              <w:spacing w:after="60" w:line="240" w:lineRule="auto"/>
              <w:jc w:val="center"/>
              <w:rPr>
                <w:rFonts w:ascii="Arial" w:eastAsia="Arial Narrow" w:hAnsi="Arial" w:cs="Arial"/>
                <w:color w:val="44546A"/>
                <w:sz w:val="18"/>
                <w:szCs w:val="18"/>
                <w:lang w:val="en-US"/>
              </w:rPr>
            </w:pPr>
            <w:r w:rsidRPr="00872356">
              <w:rPr>
                <w:rFonts w:ascii="Arial" w:eastAsia="Arial Narrow" w:hAnsi="Arial" w:cs="Arial"/>
                <w:color w:val="44546A"/>
                <w:sz w:val="18"/>
                <w:szCs w:val="18"/>
                <w:lang w:val="en-US"/>
              </w:rPr>
              <w:t>X</w:t>
            </w:r>
          </w:p>
        </w:tc>
        <w:tc>
          <w:tcPr>
            <w:tcW w:w="908" w:type="dxa"/>
          </w:tcPr>
          <w:p w14:paraId="47526BDB" w14:textId="77777777" w:rsidR="0089000E" w:rsidRPr="00872356" w:rsidRDefault="0089000E" w:rsidP="00CE75D2">
            <w:pPr>
              <w:spacing w:after="60" w:line="240" w:lineRule="auto"/>
              <w:jc w:val="center"/>
              <w:rPr>
                <w:rFonts w:ascii="Arial" w:eastAsia="Arial Narrow" w:hAnsi="Arial" w:cs="Arial"/>
                <w:sz w:val="18"/>
                <w:szCs w:val="18"/>
                <w:lang w:val="en-US"/>
              </w:rPr>
            </w:pPr>
          </w:p>
        </w:tc>
        <w:tc>
          <w:tcPr>
            <w:tcW w:w="958" w:type="dxa"/>
          </w:tcPr>
          <w:p w14:paraId="400084DA" w14:textId="77777777" w:rsidR="0089000E" w:rsidRPr="00872356" w:rsidRDefault="0089000E" w:rsidP="00CE75D2">
            <w:pPr>
              <w:spacing w:after="60" w:line="240" w:lineRule="auto"/>
              <w:jc w:val="center"/>
              <w:rPr>
                <w:rFonts w:ascii="Arial" w:eastAsia="Arial Narrow" w:hAnsi="Arial" w:cs="Arial"/>
                <w:sz w:val="18"/>
                <w:szCs w:val="18"/>
                <w:lang w:val="en-US"/>
              </w:rPr>
            </w:pPr>
          </w:p>
        </w:tc>
        <w:tc>
          <w:tcPr>
            <w:tcW w:w="5196" w:type="dxa"/>
            <w:gridSpan w:val="2"/>
            <w:vMerge/>
          </w:tcPr>
          <w:p w14:paraId="6EF5864B"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sz w:val="18"/>
                <w:szCs w:val="18"/>
                <w:lang w:val="en-US"/>
              </w:rPr>
            </w:pPr>
          </w:p>
        </w:tc>
      </w:tr>
      <w:tr w:rsidR="0089000E" w:rsidRPr="00872356" w14:paraId="52FEFD53" w14:textId="77777777" w:rsidTr="00CE75D2">
        <w:trPr>
          <w:trHeight w:val="113"/>
          <w:jc w:val="center"/>
        </w:trPr>
        <w:tc>
          <w:tcPr>
            <w:tcW w:w="625" w:type="dxa"/>
          </w:tcPr>
          <w:p w14:paraId="685270A9"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12</w:t>
            </w:r>
          </w:p>
        </w:tc>
        <w:tc>
          <w:tcPr>
            <w:tcW w:w="4230" w:type="dxa"/>
          </w:tcPr>
          <w:p w14:paraId="3DB8F489" w14:textId="77777777" w:rsidR="0089000E" w:rsidRPr="00872356" w:rsidRDefault="0089000E" w:rsidP="00CE75D2">
            <w:pPr>
              <w:spacing w:after="60" w:line="240" w:lineRule="auto"/>
              <w:rPr>
                <w:rFonts w:ascii="Arial" w:eastAsia="Arial Narrow" w:hAnsi="Arial" w:cs="Arial"/>
                <w:b/>
                <w:sz w:val="18"/>
                <w:szCs w:val="18"/>
                <w:lang w:val="en-US"/>
              </w:rPr>
            </w:pPr>
            <w:r w:rsidRPr="00872356">
              <w:rPr>
                <w:rFonts w:ascii="Arial" w:eastAsia="Arial Narrow" w:hAnsi="Arial" w:cs="Arial"/>
                <w:sz w:val="18"/>
                <w:szCs w:val="18"/>
                <w:lang w:val="en-US"/>
              </w:rPr>
              <w:t>ILO</w:t>
            </w:r>
          </w:p>
        </w:tc>
        <w:tc>
          <w:tcPr>
            <w:tcW w:w="948" w:type="dxa"/>
          </w:tcPr>
          <w:p w14:paraId="7B8A103F" w14:textId="77777777" w:rsidR="0089000E" w:rsidRPr="00872356" w:rsidRDefault="0089000E" w:rsidP="00CE75D2">
            <w:pPr>
              <w:spacing w:after="60" w:line="240" w:lineRule="auto"/>
              <w:jc w:val="center"/>
              <w:rPr>
                <w:rFonts w:ascii="Arial" w:eastAsia="Arial Narrow" w:hAnsi="Arial" w:cs="Arial"/>
                <w:color w:val="44546A"/>
                <w:sz w:val="18"/>
                <w:szCs w:val="18"/>
                <w:lang w:val="en-US"/>
              </w:rPr>
            </w:pPr>
            <w:r w:rsidRPr="00872356">
              <w:rPr>
                <w:rFonts w:ascii="Arial" w:eastAsia="Arial Narrow" w:hAnsi="Arial" w:cs="Arial"/>
                <w:color w:val="44546A"/>
                <w:sz w:val="18"/>
                <w:szCs w:val="18"/>
                <w:lang w:val="en-US"/>
              </w:rPr>
              <w:t>X</w:t>
            </w:r>
          </w:p>
        </w:tc>
        <w:tc>
          <w:tcPr>
            <w:tcW w:w="908" w:type="dxa"/>
          </w:tcPr>
          <w:p w14:paraId="7A9E30FA" w14:textId="77777777" w:rsidR="0089000E" w:rsidRPr="00872356" w:rsidRDefault="0089000E" w:rsidP="00CE75D2">
            <w:pPr>
              <w:spacing w:after="60" w:line="240" w:lineRule="auto"/>
              <w:jc w:val="center"/>
              <w:rPr>
                <w:rFonts w:ascii="Arial" w:eastAsia="Arial Narrow" w:hAnsi="Arial" w:cs="Arial"/>
                <w:sz w:val="18"/>
                <w:szCs w:val="18"/>
                <w:lang w:val="en-US"/>
              </w:rPr>
            </w:pPr>
          </w:p>
        </w:tc>
        <w:tc>
          <w:tcPr>
            <w:tcW w:w="958" w:type="dxa"/>
          </w:tcPr>
          <w:p w14:paraId="21C9DCD6" w14:textId="77777777" w:rsidR="0089000E" w:rsidRPr="00872356" w:rsidRDefault="0089000E" w:rsidP="00CE75D2">
            <w:pPr>
              <w:spacing w:after="60" w:line="240" w:lineRule="auto"/>
              <w:jc w:val="center"/>
              <w:rPr>
                <w:rFonts w:ascii="Arial" w:eastAsia="Arial Narrow" w:hAnsi="Arial" w:cs="Arial"/>
                <w:sz w:val="18"/>
                <w:szCs w:val="18"/>
                <w:lang w:val="en-US"/>
              </w:rPr>
            </w:pPr>
          </w:p>
        </w:tc>
        <w:tc>
          <w:tcPr>
            <w:tcW w:w="5196" w:type="dxa"/>
            <w:gridSpan w:val="2"/>
            <w:vMerge/>
          </w:tcPr>
          <w:p w14:paraId="5829B483"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sz w:val="18"/>
                <w:szCs w:val="18"/>
                <w:lang w:val="en-US"/>
              </w:rPr>
            </w:pPr>
          </w:p>
        </w:tc>
      </w:tr>
      <w:tr w:rsidR="0089000E" w:rsidRPr="00872356" w14:paraId="2239F7C0" w14:textId="77777777" w:rsidTr="00CE75D2">
        <w:trPr>
          <w:trHeight w:val="113"/>
          <w:jc w:val="center"/>
        </w:trPr>
        <w:tc>
          <w:tcPr>
            <w:tcW w:w="625" w:type="dxa"/>
          </w:tcPr>
          <w:p w14:paraId="1B493D09"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13</w:t>
            </w:r>
          </w:p>
        </w:tc>
        <w:tc>
          <w:tcPr>
            <w:tcW w:w="4230" w:type="dxa"/>
          </w:tcPr>
          <w:p w14:paraId="63B73A9D" w14:textId="77777777" w:rsidR="0089000E" w:rsidRPr="00872356" w:rsidRDefault="0089000E" w:rsidP="00CE75D2">
            <w:pPr>
              <w:spacing w:after="60" w:line="240" w:lineRule="auto"/>
              <w:rPr>
                <w:rFonts w:ascii="Arial" w:eastAsia="Arial Narrow" w:hAnsi="Arial" w:cs="Arial"/>
                <w:b/>
                <w:sz w:val="18"/>
                <w:szCs w:val="18"/>
                <w:lang w:val="en-US"/>
              </w:rPr>
            </w:pPr>
            <w:r w:rsidRPr="00872356">
              <w:rPr>
                <w:rFonts w:ascii="Arial" w:eastAsia="Arial Narrow" w:hAnsi="Arial" w:cs="Arial"/>
                <w:sz w:val="18"/>
                <w:szCs w:val="18"/>
                <w:lang w:val="en-US"/>
              </w:rPr>
              <w:t>UNECE</w:t>
            </w:r>
          </w:p>
        </w:tc>
        <w:tc>
          <w:tcPr>
            <w:tcW w:w="948" w:type="dxa"/>
          </w:tcPr>
          <w:p w14:paraId="075089A8" w14:textId="77777777" w:rsidR="0089000E" w:rsidRPr="00872356" w:rsidRDefault="0089000E" w:rsidP="00CE75D2">
            <w:pPr>
              <w:spacing w:after="60" w:line="240" w:lineRule="auto"/>
              <w:jc w:val="center"/>
              <w:rPr>
                <w:rFonts w:ascii="Arial" w:eastAsia="Arial Narrow" w:hAnsi="Arial" w:cs="Arial"/>
                <w:color w:val="44546A"/>
                <w:sz w:val="18"/>
                <w:szCs w:val="18"/>
                <w:lang w:val="en-US"/>
              </w:rPr>
            </w:pPr>
            <w:r w:rsidRPr="00872356">
              <w:rPr>
                <w:rFonts w:ascii="Arial" w:eastAsia="Arial Narrow" w:hAnsi="Arial" w:cs="Arial"/>
                <w:color w:val="44546A"/>
                <w:sz w:val="18"/>
                <w:szCs w:val="18"/>
                <w:lang w:val="en-US"/>
              </w:rPr>
              <w:t>X</w:t>
            </w:r>
          </w:p>
        </w:tc>
        <w:tc>
          <w:tcPr>
            <w:tcW w:w="908" w:type="dxa"/>
          </w:tcPr>
          <w:p w14:paraId="37BDA5BC" w14:textId="77777777" w:rsidR="0089000E" w:rsidRPr="00872356" w:rsidRDefault="0089000E" w:rsidP="00CE75D2">
            <w:pPr>
              <w:spacing w:after="60" w:line="240" w:lineRule="auto"/>
              <w:jc w:val="center"/>
              <w:rPr>
                <w:rFonts w:ascii="Arial" w:eastAsia="Arial Narrow" w:hAnsi="Arial" w:cs="Arial"/>
                <w:sz w:val="18"/>
                <w:szCs w:val="18"/>
                <w:lang w:val="en-US"/>
              </w:rPr>
            </w:pPr>
          </w:p>
        </w:tc>
        <w:tc>
          <w:tcPr>
            <w:tcW w:w="958" w:type="dxa"/>
          </w:tcPr>
          <w:p w14:paraId="018BDD84" w14:textId="77777777" w:rsidR="0089000E" w:rsidRPr="00872356" w:rsidRDefault="0089000E" w:rsidP="00CE75D2">
            <w:pPr>
              <w:spacing w:after="60" w:line="240" w:lineRule="auto"/>
              <w:jc w:val="center"/>
              <w:rPr>
                <w:rFonts w:ascii="Arial" w:eastAsia="Arial Narrow" w:hAnsi="Arial" w:cs="Arial"/>
                <w:sz w:val="18"/>
                <w:szCs w:val="18"/>
                <w:lang w:val="en-US"/>
              </w:rPr>
            </w:pPr>
          </w:p>
        </w:tc>
        <w:tc>
          <w:tcPr>
            <w:tcW w:w="5196" w:type="dxa"/>
            <w:gridSpan w:val="2"/>
            <w:vMerge/>
          </w:tcPr>
          <w:p w14:paraId="6DBDB79D"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sz w:val="18"/>
                <w:szCs w:val="18"/>
                <w:lang w:val="en-US"/>
              </w:rPr>
            </w:pPr>
          </w:p>
        </w:tc>
      </w:tr>
      <w:tr w:rsidR="0089000E" w:rsidRPr="00872356" w14:paraId="486DC9E6" w14:textId="77777777" w:rsidTr="00CE75D2">
        <w:trPr>
          <w:trHeight w:val="113"/>
          <w:jc w:val="center"/>
        </w:trPr>
        <w:tc>
          <w:tcPr>
            <w:tcW w:w="625" w:type="dxa"/>
          </w:tcPr>
          <w:p w14:paraId="24E24D8E"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14</w:t>
            </w:r>
          </w:p>
        </w:tc>
        <w:tc>
          <w:tcPr>
            <w:tcW w:w="4230" w:type="dxa"/>
          </w:tcPr>
          <w:p w14:paraId="18C5FB08" w14:textId="77777777" w:rsidR="0089000E" w:rsidRPr="00872356" w:rsidRDefault="0089000E" w:rsidP="00CE75D2">
            <w:pPr>
              <w:spacing w:after="60" w:line="240" w:lineRule="auto"/>
              <w:rPr>
                <w:rFonts w:ascii="Arial" w:eastAsia="Arial Narrow" w:hAnsi="Arial" w:cs="Arial"/>
                <w:b/>
                <w:sz w:val="18"/>
                <w:szCs w:val="18"/>
                <w:lang w:val="en-US"/>
              </w:rPr>
            </w:pPr>
            <w:r w:rsidRPr="00872356">
              <w:rPr>
                <w:rFonts w:ascii="Arial" w:eastAsia="Arial Narrow" w:hAnsi="Arial" w:cs="Arial"/>
                <w:sz w:val="18"/>
                <w:szCs w:val="18"/>
                <w:lang w:val="en-US"/>
              </w:rPr>
              <w:t>UNODC</w:t>
            </w:r>
          </w:p>
        </w:tc>
        <w:tc>
          <w:tcPr>
            <w:tcW w:w="948" w:type="dxa"/>
          </w:tcPr>
          <w:p w14:paraId="7E3C2F74" w14:textId="77777777" w:rsidR="0089000E" w:rsidRPr="00872356" w:rsidRDefault="0089000E" w:rsidP="00CE75D2">
            <w:pPr>
              <w:spacing w:after="60" w:line="240" w:lineRule="auto"/>
              <w:jc w:val="center"/>
              <w:rPr>
                <w:rFonts w:ascii="Arial" w:eastAsia="Arial Narrow" w:hAnsi="Arial" w:cs="Arial"/>
                <w:color w:val="44546A"/>
                <w:sz w:val="18"/>
                <w:szCs w:val="18"/>
                <w:lang w:val="en-US"/>
              </w:rPr>
            </w:pPr>
            <w:r w:rsidRPr="00872356">
              <w:rPr>
                <w:rFonts w:ascii="Arial" w:eastAsia="Arial Narrow" w:hAnsi="Arial" w:cs="Arial"/>
                <w:color w:val="44546A"/>
                <w:sz w:val="18"/>
                <w:szCs w:val="18"/>
                <w:lang w:val="en-US"/>
              </w:rPr>
              <w:t>X</w:t>
            </w:r>
          </w:p>
        </w:tc>
        <w:tc>
          <w:tcPr>
            <w:tcW w:w="908" w:type="dxa"/>
          </w:tcPr>
          <w:p w14:paraId="65F57544" w14:textId="77777777" w:rsidR="0089000E" w:rsidRPr="00872356" w:rsidRDefault="0089000E" w:rsidP="00CE75D2">
            <w:pPr>
              <w:spacing w:after="60" w:line="240" w:lineRule="auto"/>
              <w:jc w:val="center"/>
              <w:rPr>
                <w:rFonts w:ascii="Arial" w:eastAsia="Arial Narrow" w:hAnsi="Arial" w:cs="Arial"/>
                <w:sz w:val="18"/>
                <w:szCs w:val="18"/>
                <w:lang w:val="en-US"/>
              </w:rPr>
            </w:pPr>
          </w:p>
        </w:tc>
        <w:tc>
          <w:tcPr>
            <w:tcW w:w="958" w:type="dxa"/>
          </w:tcPr>
          <w:p w14:paraId="14A0A2EC" w14:textId="77777777" w:rsidR="0089000E" w:rsidRPr="00872356" w:rsidRDefault="0089000E" w:rsidP="00CE75D2">
            <w:pPr>
              <w:spacing w:after="60" w:line="240" w:lineRule="auto"/>
              <w:jc w:val="center"/>
              <w:rPr>
                <w:rFonts w:ascii="Arial" w:eastAsia="Arial Narrow" w:hAnsi="Arial" w:cs="Arial"/>
                <w:sz w:val="18"/>
                <w:szCs w:val="18"/>
                <w:lang w:val="en-US"/>
              </w:rPr>
            </w:pPr>
          </w:p>
        </w:tc>
        <w:tc>
          <w:tcPr>
            <w:tcW w:w="5196" w:type="dxa"/>
            <w:gridSpan w:val="2"/>
            <w:vMerge/>
          </w:tcPr>
          <w:p w14:paraId="7196FCD1"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sz w:val="18"/>
                <w:szCs w:val="18"/>
                <w:lang w:val="en-US"/>
              </w:rPr>
            </w:pPr>
          </w:p>
        </w:tc>
      </w:tr>
      <w:tr w:rsidR="0089000E" w:rsidRPr="00872356" w14:paraId="5C8BF407" w14:textId="77777777" w:rsidTr="00CE75D2">
        <w:trPr>
          <w:trHeight w:val="113"/>
          <w:jc w:val="center"/>
        </w:trPr>
        <w:tc>
          <w:tcPr>
            <w:tcW w:w="625" w:type="dxa"/>
          </w:tcPr>
          <w:p w14:paraId="36E74CA7"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15</w:t>
            </w:r>
          </w:p>
        </w:tc>
        <w:tc>
          <w:tcPr>
            <w:tcW w:w="4230" w:type="dxa"/>
          </w:tcPr>
          <w:p w14:paraId="6274832D" w14:textId="77777777" w:rsidR="0089000E" w:rsidRPr="00872356" w:rsidRDefault="0089000E" w:rsidP="00CE75D2">
            <w:pPr>
              <w:spacing w:after="60" w:line="240" w:lineRule="auto"/>
              <w:rPr>
                <w:rFonts w:ascii="Arial" w:eastAsia="Arial Narrow" w:hAnsi="Arial" w:cs="Arial"/>
                <w:b/>
                <w:sz w:val="18"/>
                <w:szCs w:val="18"/>
                <w:lang w:val="en-US"/>
              </w:rPr>
            </w:pPr>
            <w:r w:rsidRPr="00872356">
              <w:rPr>
                <w:rFonts w:ascii="Arial" w:eastAsia="Arial Narrow" w:hAnsi="Arial" w:cs="Arial"/>
                <w:sz w:val="18"/>
                <w:szCs w:val="18"/>
                <w:lang w:val="en-US"/>
              </w:rPr>
              <w:t>Sub-Regional PDA</w:t>
            </w:r>
          </w:p>
        </w:tc>
        <w:tc>
          <w:tcPr>
            <w:tcW w:w="948" w:type="dxa"/>
          </w:tcPr>
          <w:p w14:paraId="2AD92D64" w14:textId="77777777" w:rsidR="0089000E" w:rsidRPr="00872356" w:rsidRDefault="0089000E" w:rsidP="00CE75D2">
            <w:pPr>
              <w:spacing w:after="60" w:line="240" w:lineRule="auto"/>
              <w:jc w:val="center"/>
              <w:rPr>
                <w:rFonts w:ascii="Arial" w:eastAsia="Arial Narrow" w:hAnsi="Arial" w:cs="Arial"/>
                <w:color w:val="44546A"/>
                <w:sz w:val="18"/>
                <w:szCs w:val="18"/>
                <w:lang w:val="en-US"/>
              </w:rPr>
            </w:pPr>
            <w:r w:rsidRPr="00872356">
              <w:rPr>
                <w:rFonts w:ascii="Arial" w:eastAsia="Arial Narrow" w:hAnsi="Arial" w:cs="Arial"/>
                <w:color w:val="44546A"/>
                <w:sz w:val="18"/>
                <w:szCs w:val="18"/>
                <w:lang w:val="en-US"/>
              </w:rPr>
              <w:t>X</w:t>
            </w:r>
          </w:p>
        </w:tc>
        <w:tc>
          <w:tcPr>
            <w:tcW w:w="908" w:type="dxa"/>
          </w:tcPr>
          <w:p w14:paraId="68AF1936" w14:textId="77777777" w:rsidR="0089000E" w:rsidRPr="00872356" w:rsidRDefault="0089000E" w:rsidP="00CE75D2">
            <w:pPr>
              <w:spacing w:after="60" w:line="240" w:lineRule="auto"/>
              <w:jc w:val="center"/>
              <w:rPr>
                <w:rFonts w:ascii="Arial" w:eastAsia="Arial Narrow" w:hAnsi="Arial" w:cs="Arial"/>
                <w:sz w:val="18"/>
                <w:szCs w:val="18"/>
                <w:lang w:val="en-US"/>
              </w:rPr>
            </w:pPr>
          </w:p>
        </w:tc>
        <w:tc>
          <w:tcPr>
            <w:tcW w:w="958" w:type="dxa"/>
          </w:tcPr>
          <w:p w14:paraId="20671C30" w14:textId="77777777" w:rsidR="0089000E" w:rsidRPr="00872356" w:rsidRDefault="0089000E" w:rsidP="00CE75D2">
            <w:pPr>
              <w:spacing w:after="60" w:line="240" w:lineRule="auto"/>
              <w:jc w:val="center"/>
              <w:rPr>
                <w:rFonts w:ascii="Arial" w:eastAsia="Arial Narrow" w:hAnsi="Arial" w:cs="Arial"/>
                <w:sz w:val="18"/>
                <w:szCs w:val="18"/>
                <w:lang w:val="en-US"/>
              </w:rPr>
            </w:pPr>
          </w:p>
        </w:tc>
        <w:tc>
          <w:tcPr>
            <w:tcW w:w="5196" w:type="dxa"/>
            <w:gridSpan w:val="2"/>
            <w:vMerge/>
          </w:tcPr>
          <w:p w14:paraId="2EB122AC"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sz w:val="18"/>
                <w:szCs w:val="18"/>
                <w:lang w:val="en-US"/>
              </w:rPr>
            </w:pPr>
          </w:p>
        </w:tc>
      </w:tr>
      <w:tr w:rsidR="0089000E" w:rsidRPr="00872356" w14:paraId="0B5DA03B" w14:textId="77777777" w:rsidTr="00CE75D2">
        <w:trPr>
          <w:trHeight w:val="113"/>
          <w:jc w:val="center"/>
        </w:trPr>
        <w:tc>
          <w:tcPr>
            <w:tcW w:w="12865" w:type="dxa"/>
            <w:gridSpan w:val="7"/>
            <w:shd w:val="clear" w:color="auto" w:fill="EDEDED"/>
          </w:tcPr>
          <w:p w14:paraId="001D9EB1" w14:textId="77777777" w:rsidR="0089000E" w:rsidRPr="00872356" w:rsidRDefault="0089000E" w:rsidP="00CE75D2">
            <w:pPr>
              <w:spacing w:after="6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t>INTERNATIONAL DEVELOPMENT PARTNERS</w:t>
            </w:r>
          </w:p>
        </w:tc>
      </w:tr>
      <w:tr w:rsidR="0089000E" w:rsidRPr="00872356" w14:paraId="7F210AEA" w14:textId="77777777" w:rsidTr="00CE75D2">
        <w:trPr>
          <w:trHeight w:val="113"/>
          <w:jc w:val="center"/>
        </w:trPr>
        <w:tc>
          <w:tcPr>
            <w:tcW w:w="625" w:type="dxa"/>
          </w:tcPr>
          <w:p w14:paraId="21D8A631"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16</w:t>
            </w:r>
          </w:p>
        </w:tc>
        <w:tc>
          <w:tcPr>
            <w:tcW w:w="4230" w:type="dxa"/>
          </w:tcPr>
          <w:p w14:paraId="0F6C74D8" w14:textId="77777777" w:rsidR="0089000E" w:rsidRPr="00872356" w:rsidRDefault="0089000E" w:rsidP="00CE75D2">
            <w:pPr>
              <w:spacing w:after="60" w:line="240" w:lineRule="auto"/>
              <w:rPr>
                <w:rFonts w:ascii="Arial" w:eastAsia="Arial Narrow" w:hAnsi="Arial" w:cs="Arial"/>
                <w:b/>
                <w:sz w:val="18"/>
                <w:szCs w:val="18"/>
                <w:lang w:val="en-US"/>
              </w:rPr>
            </w:pPr>
            <w:r w:rsidRPr="00872356">
              <w:rPr>
                <w:rFonts w:ascii="Arial" w:eastAsia="Arial Narrow" w:hAnsi="Arial" w:cs="Arial"/>
                <w:sz w:val="18"/>
                <w:szCs w:val="18"/>
                <w:lang w:val="en-US"/>
              </w:rPr>
              <w:t>Asian Development Bank</w:t>
            </w:r>
          </w:p>
        </w:tc>
        <w:tc>
          <w:tcPr>
            <w:tcW w:w="948" w:type="dxa"/>
          </w:tcPr>
          <w:p w14:paraId="4ECB3EE6" w14:textId="77777777" w:rsidR="0089000E" w:rsidRPr="00872356" w:rsidRDefault="0089000E" w:rsidP="00CE75D2">
            <w:pPr>
              <w:spacing w:after="60" w:line="240" w:lineRule="auto"/>
              <w:jc w:val="center"/>
              <w:rPr>
                <w:rFonts w:ascii="Arial" w:eastAsia="Arial Narrow" w:hAnsi="Arial" w:cs="Arial"/>
                <w:sz w:val="18"/>
                <w:szCs w:val="18"/>
                <w:lang w:val="en-US"/>
              </w:rPr>
            </w:pPr>
            <w:r w:rsidRPr="00872356">
              <w:rPr>
                <w:rFonts w:ascii="Arial" w:eastAsia="Arial Narrow" w:hAnsi="Arial" w:cs="Arial"/>
                <w:sz w:val="18"/>
                <w:szCs w:val="18"/>
                <w:lang w:val="en-US"/>
              </w:rPr>
              <w:t>X</w:t>
            </w:r>
          </w:p>
        </w:tc>
        <w:tc>
          <w:tcPr>
            <w:tcW w:w="908" w:type="dxa"/>
          </w:tcPr>
          <w:p w14:paraId="6638D721" w14:textId="77777777" w:rsidR="0089000E" w:rsidRPr="00872356" w:rsidRDefault="0089000E" w:rsidP="00CE75D2">
            <w:pPr>
              <w:spacing w:after="60" w:line="240" w:lineRule="auto"/>
              <w:jc w:val="center"/>
              <w:rPr>
                <w:rFonts w:ascii="Arial" w:eastAsia="Arial Narrow" w:hAnsi="Arial" w:cs="Arial"/>
                <w:sz w:val="18"/>
                <w:szCs w:val="18"/>
                <w:lang w:val="en-US"/>
              </w:rPr>
            </w:pPr>
          </w:p>
        </w:tc>
        <w:tc>
          <w:tcPr>
            <w:tcW w:w="958" w:type="dxa"/>
          </w:tcPr>
          <w:p w14:paraId="2DA1FFC8" w14:textId="77777777" w:rsidR="0089000E" w:rsidRPr="00872356" w:rsidRDefault="0089000E" w:rsidP="00CE75D2">
            <w:pPr>
              <w:spacing w:after="60" w:line="240" w:lineRule="auto"/>
              <w:jc w:val="center"/>
              <w:rPr>
                <w:rFonts w:ascii="Arial" w:eastAsia="Arial Narrow" w:hAnsi="Arial" w:cs="Arial"/>
                <w:sz w:val="18"/>
                <w:szCs w:val="18"/>
                <w:lang w:val="en-US"/>
              </w:rPr>
            </w:pPr>
          </w:p>
        </w:tc>
        <w:tc>
          <w:tcPr>
            <w:tcW w:w="5196" w:type="dxa"/>
            <w:gridSpan w:val="2"/>
            <w:vMerge w:val="restart"/>
          </w:tcPr>
          <w:p w14:paraId="3ADE599F" w14:textId="77777777" w:rsidR="0089000E" w:rsidRPr="00872356" w:rsidRDefault="0089000E" w:rsidP="00CE75D2">
            <w:pPr>
              <w:spacing w:after="60" w:line="240" w:lineRule="auto"/>
              <w:jc w:val="center"/>
              <w:rPr>
                <w:rFonts w:ascii="Arial" w:eastAsia="Arial Narrow" w:hAnsi="Arial" w:cs="Arial"/>
                <w:sz w:val="18"/>
                <w:szCs w:val="18"/>
                <w:lang w:val="en-US"/>
              </w:rPr>
            </w:pPr>
            <w:r w:rsidRPr="00872356">
              <w:rPr>
                <w:rFonts w:ascii="Arial" w:eastAsia="Arial Narrow" w:hAnsi="Arial" w:cs="Arial"/>
                <w:sz w:val="18"/>
                <w:szCs w:val="18"/>
                <w:lang w:val="en-US"/>
              </w:rPr>
              <w:t>All key development partners, including those with whom UN agencies and programs have partnerships under the UNSDCF 2021-2025, are selected</w:t>
            </w:r>
          </w:p>
        </w:tc>
      </w:tr>
      <w:tr w:rsidR="0089000E" w:rsidRPr="00872356" w14:paraId="42A52769" w14:textId="77777777" w:rsidTr="00CE75D2">
        <w:trPr>
          <w:trHeight w:val="113"/>
          <w:jc w:val="center"/>
        </w:trPr>
        <w:tc>
          <w:tcPr>
            <w:tcW w:w="625" w:type="dxa"/>
          </w:tcPr>
          <w:p w14:paraId="31ACB143"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17</w:t>
            </w:r>
          </w:p>
        </w:tc>
        <w:tc>
          <w:tcPr>
            <w:tcW w:w="4230" w:type="dxa"/>
          </w:tcPr>
          <w:p w14:paraId="491933BA" w14:textId="77777777" w:rsidR="0089000E" w:rsidRPr="00872356" w:rsidRDefault="0089000E" w:rsidP="00CE75D2">
            <w:pPr>
              <w:spacing w:after="60" w:line="240" w:lineRule="auto"/>
              <w:rPr>
                <w:rFonts w:ascii="Arial" w:eastAsia="Arial Narrow" w:hAnsi="Arial" w:cs="Arial"/>
                <w:b/>
                <w:sz w:val="18"/>
                <w:szCs w:val="18"/>
                <w:lang w:val="en-US"/>
              </w:rPr>
            </w:pPr>
            <w:r w:rsidRPr="00872356">
              <w:rPr>
                <w:rFonts w:ascii="Arial" w:eastAsia="Arial Narrow" w:hAnsi="Arial" w:cs="Arial"/>
                <w:sz w:val="18"/>
                <w:szCs w:val="18"/>
                <w:lang w:val="en-US"/>
              </w:rPr>
              <w:t>World Bank</w:t>
            </w:r>
          </w:p>
        </w:tc>
        <w:tc>
          <w:tcPr>
            <w:tcW w:w="948" w:type="dxa"/>
          </w:tcPr>
          <w:p w14:paraId="66E23EFC" w14:textId="77777777" w:rsidR="0089000E" w:rsidRPr="00872356" w:rsidRDefault="0089000E" w:rsidP="00CE75D2">
            <w:pPr>
              <w:spacing w:after="60" w:line="240" w:lineRule="auto"/>
              <w:jc w:val="center"/>
              <w:rPr>
                <w:rFonts w:ascii="Arial" w:eastAsia="Arial Narrow" w:hAnsi="Arial" w:cs="Arial"/>
                <w:sz w:val="18"/>
                <w:szCs w:val="18"/>
                <w:lang w:val="en-US"/>
              </w:rPr>
            </w:pPr>
            <w:r w:rsidRPr="00872356">
              <w:rPr>
                <w:rFonts w:ascii="Arial" w:eastAsia="Arial Narrow" w:hAnsi="Arial" w:cs="Arial"/>
                <w:sz w:val="18"/>
                <w:szCs w:val="18"/>
                <w:lang w:val="en-US"/>
              </w:rPr>
              <w:t>X</w:t>
            </w:r>
          </w:p>
        </w:tc>
        <w:tc>
          <w:tcPr>
            <w:tcW w:w="908" w:type="dxa"/>
          </w:tcPr>
          <w:p w14:paraId="10973047" w14:textId="77777777" w:rsidR="0089000E" w:rsidRPr="00872356" w:rsidRDefault="0089000E" w:rsidP="00CE75D2">
            <w:pPr>
              <w:spacing w:after="60" w:line="240" w:lineRule="auto"/>
              <w:jc w:val="center"/>
              <w:rPr>
                <w:rFonts w:ascii="Arial" w:eastAsia="Arial Narrow" w:hAnsi="Arial" w:cs="Arial"/>
                <w:sz w:val="18"/>
                <w:szCs w:val="18"/>
                <w:lang w:val="en-US"/>
              </w:rPr>
            </w:pPr>
          </w:p>
        </w:tc>
        <w:tc>
          <w:tcPr>
            <w:tcW w:w="958" w:type="dxa"/>
          </w:tcPr>
          <w:p w14:paraId="1323C865" w14:textId="77777777" w:rsidR="0089000E" w:rsidRPr="00872356" w:rsidRDefault="0089000E" w:rsidP="00CE75D2">
            <w:pPr>
              <w:spacing w:after="60" w:line="240" w:lineRule="auto"/>
              <w:jc w:val="center"/>
              <w:rPr>
                <w:rFonts w:ascii="Arial" w:eastAsia="Arial Narrow" w:hAnsi="Arial" w:cs="Arial"/>
                <w:sz w:val="18"/>
                <w:szCs w:val="18"/>
                <w:lang w:val="en-US"/>
              </w:rPr>
            </w:pPr>
          </w:p>
        </w:tc>
        <w:tc>
          <w:tcPr>
            <w:tcW w:w="5196" w:type="dxa"/>
            <w:gridSpan w:val="2"/>
            <w:vMerge/>
          </w:tcPr>
          <w:p w14:paraId="5ECB91CC"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sz w:val="18"/>
                <w:szCs w:val="18"/>
                <w:lang w:val="en-US"/>
              </w:rPr>
            </w:pPr>
          </w:p>
        </w:tc>
      </w:tr>
      <w:tr w:rsidR="0089000E" w:rsidRPr="00872356" w14:paraId="3F7F9480" w14:textId="77777777" w:rsidTr="00CE75D2">
        <w:trPr>
          <w:trHeight w:val="113"/>
          <w:jc w:val="center"/>
        </w:trPr>
        <w:tc>
          <w:tcPr>
            <w:tcW w:w="625" w:type="dxa"/>
          </w:tcPr>
          <w:p w14:paraId="54E5BAFD"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18</w:t>
            </w:r>
          </w:p>
        </w:tc>
        <w:tc>
          <w:tcPr>
            <w:tcW w:w="4230" w:type="dxa"/>
          </w:tcPr>
          <w:p w14:paraId="0C435F91" w14:textId="77777777" w:rsidR="0089000E" w:rsidRPr="00872356" w:rsidRDefault="0089000E" w:rsidP="00CE75D2">
            <w:pPr>
              <w:spacing w:after="60" w:line="240" w:lineRule="auto"/>
              <w:rPr>
                <w:rFonts w:ascii="Arial" w:eastAsia="Arial Narrow" w:hAnsi="Arial" w:cs="Arial"/>
                <w:b/>
                <w:sz w:val="18"/>
                <w:szCs w:val="18"/>
                <w:lang w:val="en-US"/>
              </w:rPr>
            </w:pPr>
            <w:r w:rsidRPr="00872356">
              <w:rPr>
                <w:rFonts w:ascii="Arial" w:eastAsia="Arial Narrow" w:hAnsi="Arial" w:cs="Arial"/>
                <w:sz w:val="18"/>
                <w:szCs w:val="18"/>
                <w:lang w:val="en-US"/>
              </w:rPr>
              <w:t>EU</w:t>
            </w:r>
          </w:p>
        </w:tc>
        <w:tc>
          <w:tcPr>
            <w:tcW w:w="948" w:type="dxa"/>
          </w:tcPr>
          <w:p w14:paraId="0FB6077C" w14:textId="77777777" w:rsidR="0089000E" w:rsidRPr="00872356" w:rsidRDefault="0089000E" w:rsidP="00CE75D2">
            <w:pPr>
              <w:spacing w:after="60" w:line="240" w:lineRule="auto"/>
              <w:jc w:val="center"/>
              <w:rPr>
                <w:rFonts w:ascii="Arial" w:eastAsia="Arial Narrow" w:hAnsi="Arial" w:cs="Arial"/>
                <w:sz w:val="18"/>
                <w:szCs w:val="18"/>
                <w:lang w:val="en-US"/>
              </w:rPr>
            </w:pPr>
            <w:r w:rsidRPr="00872356">
              <w:rPr>
                <w:rFonts w:ascii="Arial" w:eastAsia="Arial Narrow" w:hAnsi="Arial" w:cs="Arial"/>
                <w:sz w:val="18"/>
                <w:szCs w:val="18"/>
                <w:lang w:val="en-US"/>
              </w:rPr>
              <w:t>X</w:t>
            </w:r>
          </w:p>
        </w:tc>
        <w:tc>
          <w:tcPr>
            <w:tcW w:w="908" w:type="dxa"/>
          </w:tcPr>
          <w:p w14:paraId="5549D04D" w14:textId="77777777" w:rsidR="0089000E" w:rsidRPr="00872356" w:rsidRDefault="0089000E" w:rsidP="00CE75D2">
            <w:pPr>
              <w:spacing w:after="60" w:line="240" w:lineRule="auto"/>
              <w:jc w:val="center"/>
              <w:rPr>
                <w:rFonts w:ascii="Arial" w:eastAsia="Arial Narrow" w:hAnsi="Arial" w:cs="Arial"/>
                <w:sz w:val="18"/>
                <w:szCs w:val="18"/>
                <w:lang w:val="en-US"/>
              </w:rPr>
            </w:pPr>
          </w:p>
        </w:tc>
        <w:tc>
          <w:tcPr>
            <w:tcW w:w="958" w:type="dxa"/>
          </w:tcPr>
          <w:p w14:paraId="0BC8F2EB" w14:textId="77777777" w:rsidR="0089000E" w:rsidRPr="00872356" w:rsidRDefault="0089000E" w:rsidP="00CE75D2">
            <w:pPr>
              <w:spacing w:after="60" w:line="240" w:lineRule="auto"/>
              <w:jc w:val="center"/>
              <w:rPr>
                <w:rFonts w:ascii="Arial" w:eastAsia="Arial Narrow" w:hAnsi="Arial" w:cs="Arial"/>
                <w:sz w:val="18"/>
                <w:szCs w:val="18"/>
                <w:lang w:val="en-US"/>
              </w:rPr>
            </w:pPr>
          </w:p>
        </w:tc>
        <w:tc>
          <w:tcPr>
            <w:tcW w:w="5196" w:type="dxa"/>
            <w:gridSpan w:val="2"/>
            <w:vMerge/>
          </w:tcPr>
          <w:p w14:paraId="371BC5CA"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sz w:val="18"/>
                <w:szCs w:val="18"/>
                <w:lang w:val="en-US"/>
              </w:rPr>
            </w:pPr>
          </w:p>
        </w:tc>
      </w:tr>
      <w:tr w:rsidR="0089000E" w:rsidRPr="00872356" w14:paraId="25E9B56D" w14:textId="77777777" w:rsidTr="00CE75D2">
        <w:trPr>
          <w:trHeight w:val="113"/>
          <w:jc w:val="center"/>
        </w:trPr>
        <w:tc>
          <w:tcPr>
            <w:tcW w:w="625" w:type="dxa"/>
          </w:tcPr>
          <w:p w14:paraId="1C70BC3B"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19</w:t>
            </w:r>
          </w:p>
        </w:tc>
        <w:tc>
          <w:tcPr>
            <w:tcW w:w="4230" w:type="dxa"/>
          </w:tcPr>
          <w:p w14:paraId="2BF1F315" w14:textId="77777777" w:rsidR="0089000E" w:rsidRPr="00872356" w:rsidRDefault="0089000E" w:rsidP="00CE75D2">
            <w:pPr>
              <w:spacing w:after="60" w:line="240" w:lineRule="auto"/>
              <w:rPr>
                <w:rFonts w:ascii="Arial" w:eastAsia="Arial Narrow" w:hAnsi="Arial" w:cs="Arial"/>
                <w:b/>
                <w:sz w:val="18"/>
                <w:szCs w:val="18"/>
                <w:lang w:val="en-US"/>
              </w:rPr>
            </w:pPr>
            <w:r w:rsidRPr="00872356">
              <w:rPr>
                <w:rFonts w:ascii="Arial" w:eastAsia="Arial Narrow" w:hAnsi="Arial" w:cs="Arial"/>
                <w:sz w:val="18"/>
                <w:szCs w:val="18"/>
                <w:lang w:val="en-US"/>
              </w:rPr>
              <w:t>SIDA</w:t>
            </w:r>
          </w:p>
        </w:tc>
        <w:tc>
          <w:tcPr>
            <w:tcW w:w="948" w:type="dxa"/>
          </w:tcPr>
          <w:p w14:paraId="7C0749B0" w14:textId="77777777" w:rsidR="0089000E" w:rsidRPr="00872356" w:rsidRDefault="0089000E" w:rsidP="00CE75D2">
            <w:pPr>
              <w:spacing w:after="60" w:line="240" w:lineRule="auto"/>
              <w:jc w:val="center"/>
              <w:rPr>
                <w:rFonts w:ascii="Arial" w:eastAsia="Arial Narrow" w:hAnsi="Arial" w:cs="Arial"/>
                <w:sz w:val="18"/>
                <w:szCs w:val="18"/>
                <w:lang w:val="en-US"/>
              </w:rPr>
            </w:pPr>
            <w:r w:rsidRPr="00872356">
              <w:rPr>
                <w:rFonts w:ascii="Arial" w:eastAsia="Arial Narrow" w:hAnsi="Arial" w:cs="Arial"/>
                <w:sz w:val="18"/>
                <w:szCs w:val="18"/>
                <w:lang w:val="en-US"/>
              </w:rPr>
              <w:t>X</w:t>
            </w:r>
          </w:p>
        </w:tc>
        <w:tc>
          <w:tcPr>
            <w:tcW w:w="908" w:type="dxa"/>
          </w:tcPr>
          <w:p w14:paraId="3EA2D5B4" w14:textId="77777777" w:rsidR="0089000E" w:rsidRPr="00872356" w:rsidRDefault="0089000E" w:rsidP="00CE75D2">
            <w:pPr>
              <w:spacing w:after="60" w:line="240" w:lineRule="auto"/>
              <w:jc w:val="center"/>
              <w:rPr>
                <w:rFonts w:ascii="Arial" w:eastAsia="Arial Narrow" w:hAnsi="Arial" w:cs="Arial"/>
                <w:sz w:val="18"/>
                <w:szCs w:val="18"/>
                <w:lang w:val="en-US"/>
              </w:rPr>
            </w:pPr>
          </w:p>
        </w:tc>
        <w:tc>
          <w:tcPr>
            <w:tcW w:w="958" w:type="dxa"/>
          </w:tcPr>
          <w:p w14:paraId="07ED4278" w14:textId="77777777" w:rsidR="0089000E" w:rsidRPr="00872356" w:rsidRDefault="0089000E" w:rsidP="00CE75D2">
            <w:pPr>
              <w:spacing w:after="60" w:line="240" w:lineRule="auto"/>
              <w:jc w:val="center"/>
              <w:rPr>
                <w:rFonts w:ascii="Arial" w:eastAsia="Arial Narrow" w:hAnsi="Arial" w:cs="Arial"/>
                <w:sz w:val="18"/>
                <w:szCs w:val="18"/>
                <w:lang w:val="en-US"/>
              </w:rPr>
            </w:pPr>
          </w:p>
        </w:tc>
        <w:tc>
          <w:tcPr>
            <w:tcW w:w="5196" w:type="dxa"/>
            <w:gridSpan w:val="2"/>
            <w:vMerge/>
          </w:tcPr>
          <w:p w14:paraId="341BB489"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sz w:val="18"/>
                <w:szCs w:val="18"/>
                <w:lang w:val="en-US"/>
              </w:rPr>
            </w:pPr>
          </w:p>
        </w:tc>
      </w:tr>
      <w:tr w:rsidR="0089000E" w:rsidRPr="00872356" w14:paraId="0EDE9FE4" w14:textId="77777777" w:rsidTr="00CE75D2">
        <w:trPr>
          <w:trHeight w:val="113"/>
          <w:jc w:val="center"/>
        </w:trPr>
        <w:tc>
          <w:tcPr>
            <w:tcW w:w="625" w:type="dxa"/>
          </w:tcPr>
          <w:p w14:paraId="11E1DF48"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20</w:t>
            </w:r>
          </w:p>
        </w:tc>
        <w:tc>
          <w:tcPr>
            <w:tcW w:w="4230" w:type="dxa"/>
          </w:tcPr>
          <w:p w14:paraId="213F87FA" w14:textId="77777777" w:rsidR="0089000E" w:rsidRPr="00872356" w:rsidRDefault="0089000E" w:rsidP="00CE75D2">
            <w:pPr>
              <w:spacing w:after="60" w:line="240" w:lineRule="auto"/>
              <w:rPr>
                <w:rFonts w:ascii="Arial" w:eastAsia="Arial Narrow" w:hAnsi="Arial" w:cs="Arial"/>
                <w:b/>
                <w:sz w:val="18"/>
                <w:szCs w:val="18"/>
                <w:lang w:val="en-US"/>
              </w:rPr>
            </w:pPr>
            <w:r w:rsidRPr="00872356">
              <w:rPr>
                <w:rFonts w:ascii="Arial" w:eastAsia="Arial Narrow" w:hAnsi="Arial" w:cs="Arial"/>
                <w:sz w:val="18"/>
                <w:szCs w:val="18"/>
                <w:lang w:val="en-US"/>
              </w:rPr>
              <w:t>FCDO</w:t>
            </w:r>
          </w:p>
        </w:tc>
        <w:tc>
          <w:tcPr>
            <w:tcW w:w="948" w:type="dxa"/>
          </w:tcPr>
          <w:p w14:paraId="1D504BDA" w14:textId="77777777" w:rsidR="0089000E" w:rsidRPr="00872356" w:rsidRDefault="0089000E" w:rsidP="00CE75D2">
            <w:pPr>
              <w:spacing w:after="60" w:line="240" w:lineRule="auto"/>
              <w:jc w:val="center"/>
              <w:rPr>
                <w:rFonts w:ascii="Arial" w:eastAsia="Arial Narrow" w:hAnsi="Arial" w:cs="Arial"/>
                <w:sz w:val="18"/>
                <w:szCs w:val="18"/>
                <w:lang w:val="en-US"/>
              </w:rPr>
            </w:pPr>
            <w:r w:rsidRPr="00872356">
              <w:rPr>
                <w:rFonts w:ascii="Arial" w:eastAsia="Arial Narrow" w:hAnsi="Arial" w:cs="Arial"/>
                <w:sz w:val="18"/>
                <w:szCs w:val="18"/>
                <w:lang w:val="en-US"/>
              </w:rPr>
              <w:t>X</w:t>
            </w:r>
          </w:p>
        </w:tc>
        <w:tc>
          <w:tcPr>
            <w:tcW w:w="908" w:type="dxa"/>
          </w:tcPr>
          <w:p w14:paraId="2C7AAF5B" w14:textId="77777777" w:rsidR="0089000E" w:rsidRPr="00872356" w:rsidRDefault="0089000E" w:rsidP="00CE75D2">
            <w:pPr>
              <w:spacing w:after="60" w:line="240" w:lineRule="auto"/>
              <w:jc w:val="center"/>
              <w:rPr>
                <w:rFonts w:ascii="Arial" w:eastAsia="Arial Narrow" w:hAnsi="Arial" w:cs="Arial"/>
                <w:sz w:val="18"/>
                <w:szCs w:val="18"/>
                <w:lang w:val="en-US"/>
              </w:rPr>
            </w:pPr>
          </w:p>
        </w:tc>
        <w:tc>
          <w:tcPr>
            <w:tcW w:w="958" w:type="dxa"/>
          </w:tcPr>
          <w:p w14:paraId="79A602A2" w14:textId="77777777" w:rsidR="0089000E" w:rsidRPr="00872356" w:rsidRDefault="0089000E" w:rsidP="00CE75D2">
            <w:pPr>
              <w:spacing w:after="60" w:line="240" w:lineRule="auto"/>
              <w:jc w:val="center"/>
              <w:rPr>
                <w:rFonts w:ascii="Arial" w:eastAsia="Arial Narrow" w:hAnsi="Arial" w:cs="Arial"/>
                <w:sz w:val="18"/>
                <w:szCs w:val="18"/>
                <w:lang w:val="en-US"/>
              </w:rPr>
            </w:pPr>
          </w:p>
        </w:tc>
        <w:tc>
          <w:tcPr>
            <w:tcW w:w="5196" w:type="dxa"/>
            <w:gridSpan w:val="2"/>
            <w:vMerge/>
          </w:tcPr>
          <w:p w14:paraId="70BFF31D"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sz w:val="18"/>
                <w:szCs w:val="18"/>
                <w:lang w:val="en-US"/>
              </w:rPr>
            </w:pPr>
          </w:p>
        </w:tc>
      </w:tr>
      <w:tr w:rsidR="0089000E" w:rsidRPr="00872356" w14:paraId="7A3594C7" w14:textId="77777777" w:rsidTr="00CE75D2">
        <w:trPr>
          <w:trHeight w:val="113"/>
          <w:jc w:val="center"/>
        </w:trPr>
        <w:tc>
          <w:tcPr>
            <w:tcW w:w="625" w:type="dxa"/>
          </w:tcPr>
          <w:p w14:paraId="0DA8A727"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21</w:t>
            </w:r>
          </w:p>
        </w:tc>
        <w:tc>
          <w:tcPr>
            <w:tcW w:w="4230" w:type="dxa"/>
          </w:tcPr>
          <w:p w14:paraId="1A2134EC" w14:textId="77777777" w:rsidR="0089000E" w:rsidRPr="00872356" w:rsidRDefault="0089000E" w:rsidP="00CE75D2">
            <w:pPr>
              <w:spacing w:after="60" w:line="240" w:lineRule="auto"/>
              <w:rPr>
                <w:rFonts w:ascii="Arial" w:eastAsia="Arial Narrow" w:hAnsi="Arial" w:cs="Arial"/>
                <w:b/>
                <w:sz w:val="18"/>
                <w:szCs w:val="18"/>
                <w:lang w:val="en-US"/>
              </w:rPr>
            </w:pPr>
            <w:r w:rsidRPr="00872356">
              <w:rPr>
                <w:rFonts w:ascii="Arial" w:eastAsia="Arial Narrow" w:hAnsi="Arial" w:cs="Arial"/>
                <w:sz w:val="18"/>
                <w:szCs w:val="18"/>
                <w:lang w:val="en-US"/>
              </w:rPr>
              <w:t>UK Embassy</w:t>
            </w:r>
          </w:p>
        </w:tc>
        <w:tc>
          <w:tcPr>
            <w:tcW w:w="948" w:type="dxa"/>
          </w:tcPr>
          <w:p w14:paraId="06F80C97" w14:textId="77777777" w:rsidR="0089000E" w:rsidRPr="00872356" w:rsidRDefault="0089000E" w:rsidP="00CE75D2">
            <w:pPr>
              <w:spacing w:after="60" w:line="240" w:lineRule="auto"/>
              <w:jc w:val="center"/>
              <w:rPr>
                <w:rFonts w:ascii="Arial" w:eastAsia="Arial Narrow" w:hAnsi="Arial" w:cs="Arial"/>
                <w:sz w:val="18"/>
                <w:szCs w:val="18"/>
                <w:lang w:val="en-US"/>
              </w:rPr>
            </w:pPr>
            <w:r w:rsidRPr="00872356">
              <w:rPr>
                <w:rFonts w:ascii="Arial" w:eastAsia="Arial Narrow" w:hAnsi="Arial" w:cs="Arial"/>
                <w:sz w:val="18"/>
                <w:szCs w:val="18"/>
                <w:lang w:val="en-US"/>
              </w:rPr>
              <w:t>X</w:t>
            </w:r>
          </w:p>
        </w:tc>
        <w:tc>
          <w:tcPr>
            <w:tcW w:w="908" w:type="dxa"/>
          </w:tcPr>
          <w:p w14:paraId="7507C1F0" w14:textId="77777777" w:rsidR="0089000E" w:rsidRPr="00872356" w:rsidRDefault="0089000E" w:rsidP="00CE75D2">
            <w:pPr>
              <w:spacing w:after="60" w:line="240" w:lineRule="auto"/>
              <w:jc w:val="center"/>
              <w:rPr>
                <w:rFonts w:ascii="Arial" w:eastAsia="Arial Narrow" w:hAnsi="Arial" w:cs="Arial"/>
                <w:sz w:val="18"/>
                <w:szCs w:val="18"/>
                <w:lang w:val="en-US"/>
              </w:rPr>
            </w:pPr>
          </w:p>
        </w:tc>
        <w:tc>
          <w:tcPr>
            <w:tcW w:w="958" w:type="dxa"/>
          </w:tcPr>
          <w:p w14:paraId="45A80029" w14:textId="77777777" w:rsidR="0089000E" w:rsidRPr="00872356" w:rsidRDefault="0089000E" w:rsidP="00CE75D2">
            <w:pPr>
              <w:spacing w:after="60" w:line="240" w:lineRule="auto"/>
              <w:jc w:val="center"/>
              <w:rPr>
                <w:rFonts w:ascii="Arial" w:eastAsia="Arial Narrow" w:hAnsi="Arial" w:cs="Arial"/>
                <w:sz w:val="18"/>
                <w:szCs w:val="18"/>
                <w:lang w:val="en-US"/>
              </w:rPr>
            </w:pPr>
          </w:p>
        </w:tc>
        <w:tc>
          <w:tcPr>
            <w:tcW w:w="5196" w:type="dxa"/>
            <w:gridSpan w:val="2"/>
            <w:vMerge/>
          </w:tcPr>
          <w:p w14:paraId="591AF4FE"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sz w:val="18"/>
                <w:szCs w:val="18"/>
                <w:lang w:val="en-US"/>
              </w:rPr>
            </w:pPr>
          </w:p>
        </w:tc>
      </w:tr>
      <w:tr w:rsidR="0089000E" w:rsidRPr="00872356" w14:paraId="022A0138" w14:textId="77777777" w:rsidTr="00CE75D2">
        <w:trPr>
          <w:trHeight w:val="113"/>
          <w:jc w:val="center"/>
        </w:trPr>
        <w:tc>
          <w:tcPr>
            <w:tcW w:w="625" w:type="dxa"/>
          </w:tcPr>
          <w:p w14:paraId="749994B2"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22</w:t>
            </w:r>
          </w:p>
        </w:tc>
        <w:tc>
          <w:tcPr>
            <w:tcW w:w="4230" w:type="dxa"/>
          </w:tcPr>
          <w:p w14:paraId="42EA5AFD" w14:textId="77777777" w:rsidR="0089000E" w:rsidRPr="00872356" w:rsidRDefault="0089000E" w:rsidP="00CE75D2">
            <w:pPr>
              <w:spacing w:after="60" w:line="240" w:lineRule="auto"/>
              <w:rPr>
                <w:rFonts w:ascii="Arial" w:eastAsia="Arial Narrow" w:hAnsi="Arial" w:cs="Arial"/>
                <w:b/>
                <w:sz w:val="18"/>
                <w:szCs w:val="18"/>
                <w:lang w:val="en-US"/>
              </w:rPr>
            </w:pPr>
            <w:r w:rsidRPr="00872356">
              <w:rPr>
                <w:rFonts w:ascii="Arial" w:eastAsia="Arial Narrow" w:hAnsi="Arial" w:cs="Arial"/>
                <w:sz w:val="18"/>
                <w:szCs w:val="18"/>
                <w:lang w:val="en-US"/>
              </w:rPr>
              <w:t>Swiss Development cooperation (SDC)</w:t>
            </w:r>
          </w:p>
        </w:tc>
        <w:tc>
          <w:tcPr>
            <w:tcW w:w="948" w:type="dxa"/>
          </w:tcPr>
          <w:p w14:paraId="33B16C29" w14:textId="77777777" w:rsidR="0089000E" w:rsidRPr="00872356" w:rsidRDefault="0089000E" w:rsidP="00CE75D2">
            <w:pPr>
              <w:spacing w:after="60" w:line="240" w:lineRule="auto"/>
              <w:jc w:val="center"/>
              <w:rPr>
                <w:rFonts w:ascii="Arial" w:eastAsia="Arial Narrow" w:hAnsi="Arial" w:cs="Arial"/>
                <w:sz w:val="18"/>
                <w:szCs w:val="18"/>
                <w:lang w:val="en-US"/>
              </w:rPr>
            </w:pPr>
            <w:r w:rsidRPr="00872356">
              <w:rPr>
                <w:rFonts w:ascii="Arial" w:eastAsia="Arial Narrow" w:hAnsi="Arial" w:cs="Arial"/>
                <w:sz w:val="18"/>
                <w:szCs w:val="18"/>
                <w:lang w:val="en-US"/>
              </w:rPr>
              <w:t>X</w:t>
            </w:r>
          </w:p>
        </w:tc>
        <w:tc>
          <w:tcPr>
            <w:tcW w:w="908" w:type="dxa"/>
          </w:tcPr>
          <w:p w14:paraId="388F28FA" w14:textId="77777777" w:rsidR="0089000E" w:rsidRPr="00872356" w:rsidRDefault="0089000E" w:rsidP="00CE75D2">
            <w:pPr>
              <w:spacing w:after="60" w:line="240" w:lineRule="auto"/>
              <w:jc w:val="center"/>
              <w:rPr>
                <w:rFonts w:ascii="Arial" w:eastAsia="Arial Narrow" w:hAnsi="Arial" w:cs="Arial"/>
                <w:sz w:val="18"/>
                <w:szCs w:val="18"/>
                <w:lang w:val="en-US"/>
              </w:rPr>
            </w:pPr>
          </w:p>
        </w:tc>
        <w:tc>
          <w:tcPr>
            <w:tcW w:w="958" w:type="dxa"/>
          </w:tcPr>
          <w:p w14:paraId="6723CE9E" w14:textId="77777777" w:rsidR="0089000E" w:rsidRPr="00872356" w:rsidRDefault="0089000E" w:rsidP="00CE75D2">
            <w:pPr>
              <w:spacing w:after="60" w:line="240" w:lineRule="auto"/>
              <w:jc w:val="center"/>
              <w:rPr>
                <w:rFonts w:ascii="Arial" w:eastAsia="Arial Narrow" w:hAnsi="Arial" w:cs="Arial"/>
                <w:sz w:val="18"/>
                <w:szCs w:val="18"/>
                <w:lang w:val="en-US"/>
              </w:rPr>
            </w:pPr>
          </w:p>
        </w:tc>
        <w:tc>
          <w:tcPr>
            <w:tcW w:w="5196" w:type="dxa"/>
            <w:gridSpan w:val="2"/>
            <w:vMerge/>
          </w:tcPr>
          <w:p w14:paraId="63BA6E65"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sz w:val="18"/>
                <w:szCs w:val="18"/>
                <w:lang w:val="en-US"/>
              </w:rPr>
            </w:pPr>
          </w:p>
        </w:tc>
      </w:tr>
      <w:tr w:rsidR="0089000E" w:rsidRPr="00872356" w14:paraId="4CA8898E" w14:textId="77777777" w:rsidTr="00CE75D2">
        <w:trPr>
          <w:trHeight w:val="113"/>
          <w:jc w:val="center"/>
        </w:trPr>
        <w:tc>
          <w:tcPr>
            <w:tcW w:w="625" w:type="dxa"/>
          </w:tcPr>
          <w:p w14:paraId="207D83BC"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23</w:t>
            </w:r>
          </w:p>
        </w:tc>
        <w:tc>
          <w:tcPr>
            <w:tcW w:w="4230" w:type="dxa"/>
          </w:tcPr>
          <w:p w14:paraId="0A33743B" w14:textId="77777777" w:rsidR="0089000E" w:rsidRPr="00872356" w:rsidRDefault="0089000E" w:rsidP="00CE75D2">
            <w:pPr>
              <w:spacing w:after="60" w:line="240" w:lineRule="auto"/>
              <w:rPr>
                <w:rFonts w:ascii="Arial" w:eastAsia="Arial Narrow" w:hAnsi="Arial" w:cs="Arial"/>
                <w:b/>
                <w:sz w:val="18"/>
                <w:szCs w:val="18"/>
                <w:lang w:val="en-US"/>
              </w:rPr>
            </w:pPr>
            <w:r w:rsidRPr="00872356">
              <w:rPr>
                <w:rFonts w:ascii="Arial" w:eastAsia="Arial Narrow" w:hAnsi="Arial" w:cs="Arial"/>
                <w:sz w:val="18"/>
                <w:szCs w:val="18"/>
                <w:lang w:val="en-US"/>
              </w:rPr>
              <w:t>USAID</w:t>
            </w:r>
          </w:p>
        </w:tc>
        <w:tc>
          <w:tcPr>
            <w:tcW w:w="948" w:type="dxa"/>
          </w:tcPr>
          <w:p w14:paraId="72FEB700" w14:textId="77777777" w:rsidR="0089000E" w:rsidRPr="00872356" w:rsidRDefault="0089000E" w:rsidP="00CE75D2">
            <w:pPr>
              <w:spacing w:after="60" w:line="240" w:lineRule="auto"/>
              <w:jc w:val="center"/>
              <w:rPr>
                <w:rFonts w:ascii="Arial" w:eastAsia="Arial Narrow" w:hAnsi="Arial" w:cs="Arial"/>
                <w:sz w:val="18"/>
                <w:szCs w:val="18"/>
                <w:lang w:val="en-US"/>
              </w:rPr>
            </w:pPr>
            <w:r w:rsidRPr="00872356">
              <w:rPr>
                <w:rFonts w:ascii="Arial" w:eastAsia="Arial Narrow" w:hAnsi="Arial" w:cs="Arial"/>
                <w:sz w:val="18"/>
                <w:szCs w:val="18"/>
                <w:lang w:val="en-US"/>
              </w:rPr>
              <w:t>X</w:t>
            </w:r>
          </w:p>
        </w:tc>
        <w:tc>
          <w:tcPr>
            <w:tcW w:w="908" w:type="dxa"/>
          </w:tcPr>
          <w:p w14:paraId="30BF645A" w14:textId="77777777" w:rsidR="0089000E" w:rsidRPr="00872356" w:rsidRDefault="0089000E" w:rsidP="00CE75D2">
            <w:pPr>
              <w:spacing w:after="60" w:line="240" w:lineRule="auto"/>
              <w:jc w:val="center"/>
              <w:rPr>
                <w:rFonts w:ascii="Arial" w:eastAsia="Arial Narrow" w:hAnsi="Arial" w:cs="Arial"/>
                <w:sz w:val="18"/>
                <w:szCs w:val="18"/>
                <w:lang w:val="en-US"/>
              </w:rPr>
            </w:pPr>
          </w:p>
        </w:tc>
        <w:tc>
          <w:tcPr>
            <w:tcW w:w="958" w:type="dxa"/>
          </w:tcPr>
          <w:p w14:paraId="39799328" w14:textId="77777777" w:rsidR="0089000E" w:rsidRPr="00872356" w:rsidRDefault="0089000E" w:rsidP="00CE75D2">
            <w:pPr>
              <w:spacing w:after="60" w:line="240" w:lineRule="auto"/>
              <w:jc w:val="center"/>
              <w:rPr>
                <w:rFonts w:ascii="Arial" w:eastAsia="Arial Narrow" w:hAnsi="Arial" w:cs="Arial"/>
                <w:sz w:val="18"/>
                <w:szCs w:val="18"/>
                <w:lang w:val="en-US"/>
              </w:rPr>
            </w:pPr>
          </w:p>
        </w:tc>
        <w:tc>
          <w:tcPr>
            <w:tcW w:w="5196" w:type="dxa"/>
            <w:gridSpan w:val="2"/>
            <w:vMerge/>
          </w:tcPr>
          <w:p w14:paraId="080F43CB"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sz w:val="18"/>
                <w:szCs w:val="18"/>
                <w:lang w:val="en-US"/>
              </w:rPr>
            </w:pPr>
          </w:p>
        </w:tc>
      </w:tr>
      <w:tr w:rsidR="0089000E" w:rsidRPr="00872356" w14:paraId="0A2A949D" w14:textId="77777777" w:rsidTr="00CE75D2">
        <w:trPr>
          <w:trHeight w:val="113"/>
          <w:jc w:val="center"/>
        </w:trPr>
        <w:tc>
          <w:tcPr>
            <w:tcW w:w="625" w:type="dxa"/>
          </w:tcPr>
          <w:p w14:paraId="78B1D902"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24</w:t>
            </w:r>
          </w:p>
        </w:tc>
        <w:tc>
          <w:tcPr>
            <w:tcW w:w="4230" w:type="dxa"/>
          </w:tcPr>
          <w:p w14:paraId="59DF2C6B"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Norwegian Embassy</w:t>
            </w:r>
          </w:p>
        </w:tc>
        <w:tc>
          <w:tcPr>
            <w:tcW w:w="948" w:type="dxa"/>
          </w:tcPr>
          <w:p w14:paraId="61B7E71A" w14:textId="77777777" w:rsidR="0089000E" w:rsidRPr="00872356" w:rsidRDefault="0089000E" w:rsidP="00CE75D2">
            <w:pPr>
              <w:spacing w:after="60" w:line="240" w:lineRule="auto"/>
              <w:jc w:val="center"/>
              <w:rPr>
                <w:rFonts w:ascii="Arial" w:eastAsia="Arial Narrow" w:hAnsi="Arial" w:cs="Arial"/>
                <w:sz w:val="18"/>
                <w:szCs w:val="18"/>
                <w:lang w:val="en-US"/>
              </w:rPr>
            </w:pPr>
            <w:r w:rsidRPr="00872356">
              <w:rPr>
                <w:rFonts w:ascii="Arial" w:eastAsia="Arial Narrow" w:hAnsi="Arial" w:cs="Arial"/>
                <w:sz w:val="18"/>
                <w:szCs w:val="18"/>
                <w:lang w:val="en-US"/>
              </w:rPr>
              <w:t>X</w:t>
            </w:r>
          </w:p>
        </w:tc>
        <w:tc>
          <w:tcPr>
            <w:tcW w:w="908" w:type="dxa"/>
          </w:tcPr>
          <w:p w14:paraId="6729AF4D" w14:textId="77777777" w:rsidR="0089000E" w:rsidRPr="00872356" w:rsidRDefault="0089000E" w:rsidP="00CE75D2">
            <w:pPr>
              <w:spacing w:after="60" w:line="240" w:lineRule="auto"/>
              <w:jc w:val="center"/>
              <w:rPr>
                <w:rFonts w:ascii="Arial" w:eastAsia="Arial Narrow" w:hAnsi="Arial" w:cs="Arial"/>
                <w:sz w:val="18"/>
                <w:szCs w:val="18"/>
                <w:lang w:val="en-US"/>
              </w:rPr>
            </w:pPr>
          </w:p>
        </w:tc>
        <w:tc>
          <w:tcPr>
            <w:tcW w:w="958" w:type="dxa"/>
          </w:tcPr>
          <w:p w14:paraId="45371B87" w14:textId="77777777" w:rsidR="0089000E" w:rsidRPr="00872356" w:rsidRDefault="0089000E" w:rsidP="00CE75D2">
            <w:pPr>
              <w:spacing w:after="60" w:line="240" w:lineRule="auto"/>
              <w:jc w:val="center"/>
              <w:rPr>
                <w:rFonts w:ascii="Arial" w:eastAsia="Arial Narrow" w:hAnsi="Arial" w:cs="Arial"/>
                <w:sz w:val="18"/>
                <w:szCs w:val="18"/>
                <w:lang w:val="en-US"/>
              </w:rPr>
            </w:pPr>
          </w:p>
        </w:tc>
        <w:tc>
          <w:tcPr>
            <w:tcW w:w="5196" w:type="dxa"/>
            <w:gridSpan w:val="2"/>
          </w:tcPr>
          <w:p w14:paraId="6E27DBDD" w14:textId="77777777" w:rsidR="0089000E" w:rsidRPr="00872356" w:rsidRDefault="0089000E" w:rsidP="00CE75D2">
            <w:pPr>
              <w:spacing w:after="60" w:line="240" w:lineRule="auto"/>
              <w:jc w:val="center"/>
              <w:rPr>
                <w:rFonts w:ascii="Arial" w:eastAsia="Arial Narrow" w:hAnsi="Arial" w:cs="Arial"/>
                <w:sz w:val="18"/>
                <w:szCs w:val="18"/>
                <w:lang w:val="en-US"/>
              </w:rPr>
            </w:pPr>
          </w:p>
        </w:tc>
      </w:tr>
      <w:tr w:rsidR="0089000E" w:rsidRPr="00872356" w14:paraId="31609931" w14:textId="77777777" w:rsidTr="00CE75D2">
        <w:trPr>
          <w:trHeight w:val="113"/>
          <w:jc w:val="center"/>
        </w:trPr>
        <w:tc>
          <w:tcPr>
            <w:tcW w:w="12865" w:type="dxa"/>
            <w:gridSpan w:val="7"/>
            <w:shd w:val="clear" w:color="auto" w:fill="EDEDED"/>
          </w:tcPr>
          <w:p w14:paraId="1E941118" w14:textId="77777777" w:rsidR="0089000E" w:rsidRPr="00872356" w:rsidRDefault="0089000E" w:rsidP="00CE75D2">
            <w:pPr>
              <w:spacing w:after="6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t>GOVERNMENT OF GEORGIA</w:t>
            </w:r>
          </w:p>
        </w:tc>
      </w:tr>
      <w:tr w:rsidR="0089000E" w:rsidRPr="00872356" w14:paraId="7A65FAAB" w14:textId="77777777" w:rsidTr="00CE75D2">
        <w:trPr>
          <w:trHeight w:val="113"/>
          <w:jc w:val="center"/>
        </w:trPr>
        <w:tc>
          <w:tcPr>
            <w:tcW w:w="625" w:type="dxa"/>
          </w:tcPr>
          <w:p w14:paraId="61E1AD9D"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25</w:t>
            </w:r>
          </w:p>
        </w:tc>
        <w:tc>
          <w:tcPr>
            <w:tcW w:w="4230" w:type="dxa"/>
          </w:tcPr>
          <w:p w14:paraId="29CE3E72" w14:textId="77777777" w:rsidR="0089000E" w:rsidRPr="00872356" w:rsidRDefault="0089000E" w:rsidP="00CE75D2">
            <w:pPr>
              <w:spacing w:after="60" w:line="240" w:lineRule="auto"/>
              <w:rPr>
                <w:rFonts w:ascii="Arial" w:eastAsia="Arial Narrow" w:hAnsi="Arial" w:cs="Arial"/>
                <w:b/>
                <w:sz w:val="18"/>
                <w:szCs w:val="18"/>
                <w:lang w:val="en-US"/>
              </w:rPr>
            </w:pPr>
            <w:r w:rsidRPr="00872356">
              <w:rPr>
                <w:rFonts w:ascii="Arial" w:eastAsia="Arial Narrow" w:hAnsi="Arial" w:cs="Arial"/>
                <w:sz w:val="18"/>
                <w:szCs w:val="18"/>
                <w:lang w:val="en-US"/>
              </w:rPr>
              <w:t>Administration of Government</w:t>
            </w:r>
          </w:p>
        </w:tc>
        <w:tc>
          <w:tcPr>
            <w:tcW w:w="948" w:type="dxa"/>
          </w:tcPr>
          <w:p w14:paraId="683E7028" w14:textId="77777777" w:rsidR="0089000E" w:rsidRPr="00872356" w:rsidRDefault="0089000E" w:rsidP="00CE75D2">
            <w:pPr>
              <w:spacing w:after="60" w:line="240" w:lineRule="auto"/>
              <w:jc w:val="center"/>
              <w:rPr>
                <w:rFonts w:ascii="Arial" w:eastAsia="Arial Narrow" w:hAnsi="Arial" w:cs="Arial"/>
                <w:sz w:val="18"/>
                <w:szCs w:val="18"/>
                <w:lang w:val="en-US"/>
              </w:rPr>
            </w:pPr>
            <w:r w:rsidRPr="00872356">
              <w:rPr>
                <w:rFonts w:ascii="Arial" w:eastAsia="Arial Narrow" w:hAnsi="Arial" w:cs="Arial"/>
                <w:sz w:val="18"/>
                <w:szCs w:val="18"/>
                <w:lang w:val="en-US"/>
              </w:rPr>
              <w:t>X</w:t>
            </w:r>
          </w:p>
        </w:tc>
        <w:tc>
          <w:tcPr>
            <w:tcW w:w="908" w:type="dxa"/>
          </w:tcPr>
          <w:p w14:paraId="3E619914" w14:textId="77777777" w:rsidR="0089000E" w:rsidRPr="00872356" w:rsidRDefault="0089000E" w:rsidP="00CE75D2">
            <w:pPr>
              <w:spacing w:after="60" w:line="240" w:lineRule="auto"/>
              <w:jc w:val="center"/>
              <w:rPr>
                <w:rFonts w:ascii="Arial" w:eastAsia="Arial Narrow" w:hAnsi="Arial" w:cs="Arial"/>
                <w:sz w:val="18"/>
                <w:szCs w:val="18"/>
                <w:lang w:val="en-US"/>
              </w:rPr>
            </w:pPr>
          </w:p>
        </w:tc>
        <w:tc>
          <w:tcPr>
            <w:tcW w:w="958" w:type="dxa"/>
          </w:tcPr>
          <w:p w14:paraId="413A7958" w14:textId="77777777" w:rsidR="0089000E" w:rsidRPr="00872356" w:rsidRDefault="0089000E" w:rsidP="00CE75D2">
            <w:pPr>
              <w:spacing w:after="60" w:line="240" w:lineRule="auto"/>
              <w:jc w:val="center"/>
              <w:rPr>
                <w:rFonts w:ascii="Arial" w:eastAsia="Arial Narrow" w:hAnsi="Arial" w:cs="Arial"/>
                <w:sz w:val="18"/>
                <w:szCs w:val="18"/>
                <w:lang w:val="en-US"/>
              </w:rPr>
            </w:pPr>
          </w:p>
        </w:tc>
        <w:tc>
          <w:tcPr>
            <w:tcW w:w="5196" w:type="dxa"/>
            <w:gridSpan w:val="2"/>
            <w:vMerge w:val="restart"/>
          </w:tcPr>
          <w:p w14:paraId="7B4E0014" w14:textId="77777777" w:rsidR="0089000E" w:rsidRPr="00872356" w:rsidRDefault="0089000E" w:rsidP="00CE75D2">
            <w:pPr>
              <w:spacing w:after="60" w:line="240" w:lineRule="auto"/>
              <w:jc w:val="center"/>
              <w:rPr>
                <w:rFonts w:ascii="Arial" w:eastAsia="Arial Narrow" w:hAnsi="Arial" w:cs="Arial"/>
                <w:sz w:val="18"/>
                <w:szCs w:val="18"/>
                <w:lang w:val="en-US"/>
              </w:rPr>
            </w:pPr>
            <w:r w:rsidRPr="00872356">
              <w:rPr>
                <w:rFonts w:ascii="Arial" w:eastAsia="Arial Narrow" w:hAnsi="Arial" w:cs="Arial"/>
                <w:sz w:val="18"/>
                <w:szCs w:val="18"/>
                <w:lang w:val="en-US"/>
              </w:rPr>
              <w:t>Selection of government institutions is based on partners and relevant agencies identified in the UNSDCF 2021-2025 and as recommended by the UNCT members during KIIs or in the form of feedback on the Inception Report.</w:t>
            </w:r>
          </w:p>
        </w:tc>
      </w:tr>
      <w:tr w:rsidR="0089000E" w:rsidRPr="00872356" w14:paraId="51B3F23B" w14:textId="77777777" w:rsidTr="00CE75D2">
        <w:trPr>
          <w:trHeight w:val="113"/>
          <w:jc w:val="center"/>
        </w:trPr>
        <w:tc>
          <w:tcPr>
            <w:tcW w:w="625" w:type="dxa"/>
          </w:tcPr>
          <w:p w14:paraId="354E789E"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lastRenderedPageBreak/>
              <w:t>26</w:t>
            </w:r>
          </w:p>
        </w:tc>
        <w:tc>
          <w:tcPr>
            <w:tcW w:w="4230" w:type="dxa"/>
          </w:tcPr>
          <w:p w14:paraId="1E76210A" w14:textId="77777777" w:rsidR="0089000E" w:rsidRPr="00872356" w:rsidRDefault="0089000E" w:rsidP="00CE75D2">
            <w:pPr>
              <w:spacing w:after="60" w:line="240" w:lineRule="auto"/>
              <w:rPr>
                <w:rFonts w:ascii="Arial" w:eastAsia="Arial Narrow" w:hAnsi="Arial" w:cs="Arial"/>
                <w:b/>
                <w:sz w:val="18"/>
                <w:szCs w:val="18"/>
                <w:lang w:val="en-US"/>
              </w:rPr>
            </w:pPr>
            <w:r w:rsidRPr="00872356">
              <w:rPr>
                <w:rFonts w:ascii="Arial" w:eastAsia="Arial Narrow" w:hAnsi="Arial" w:cs="Arial"/>
                <w:sz w:val="18"/>
                <w:szCs w:val="18"/>
                <w:lang w:val="en-US"/>
              </w:rPr>
              <w:t>Parliament</w:t>
            </w:r>
          </w:p>
        </w:tc>
        <w:tc>
          <w:tcPr>
            <w:tcW w:w="948" w:type="dxa"/>
          </w:tcPr>
          <w:p w14:paraId="34DE35BB" w14:textId="77777777" w:rsidR="0089000E" w:rsidRPr="00872356" w:rsidRDefault="0089000E" w:rsidP="00CE75D2">
            <w:pPr>
              <w:spacing w:after="60" w:line="240" w:lineRule="auto"/>
              <w:jc w:val="center"/>
              <w:rPr>
                <w:rFonts w:ascii="Arial" w:eastAsia="Arial Narrow" w:hAnsi="Arial" w:cs="Arial"/>
                <w:sz w:val="18"/>
                <w:szCs w:val="18"/>
                <w:lang w:val="en-US"/>
              </w:rPr>
            </w:pPr>
            <w:r w:rsidRPr="00872356">
              <w:rPr>
                <w:rFonts w:ascii="Arial" w:eastAsia="Arial Narrow" w:hAnsi="Arial" w:cs="Arial"/>
                <w:sz w:val="18"/>
                <w:szCs w:val="18"/>
                <w:lang w:val="en-US"/>
              </w:rPr>
              <w:t>X</w:t>
            </w:r>
          </w:p>
        </w:tc>
        <w:tc>
          <w:tcPr>
            <w:tcW w:w="908" w:type="dxa"/>
          </w:tcPr>
          <w:p w14:paraId="4BC00A25" w14:textId="77777777" w:rsidR="0089000E" w:rsidRPr="00872356" w:rsidRDefault="0089000E" w:rsidP="00CE75D2">
            <w:pPr>
              <w:spacing w:after="60" w:line="240" w:lineRule="auto"/>
              <w:jc w:val="center"/>
              <w:rPr>
                <w:rFonts w:ascii="Arial" w:eastAsia="Arial Narrow" w:hAnsi="Arial" w:cs="Arial"/>
                <w:sz w:val="18"/>
                <w:szCs w:val="18"/>
                <w:lang w:val="en-US"/>
              </w:rPr>
            </w:pPr>
          </w:p>
        </w:tc>
        <w:tc>
          <w:tcPr>
            <w:tcW w:w="958" w:type="dxa"/>
          </w:tcPr>
          <w:p w14:paraId="215204A9" w14:textId="77777777" w:rsidR="0089000E" w:rsidRPr="00872356" w:rsidRDefault="0089000E" w:rsidP="00CE75D2">
            <w:pPr>
              <w:spacing w:after="60" w:line="240" w:lineRule="auto"/>
              <w:jc w:val="center"/>
              <w:rPr>
                <w:rFonts w:ascii="Arial" w:eastAsia="Arial Narrow" w:hAnsi="Arial" w:cs="Arial"/>
                <w:sz w:val="18"/>
                <w:szCs w:val="18"/>
                <w:lang w:val="en-US"/>
              </w:rPr>
            </w:pPr>
          </w:p>
        </w:tc>
        <w:tc>
          <w:tcPr>
            <w:tcW w:w="5196" w:type="dxa"/>
            <w:gridSpan w:val="2"/>
            <w:vMerge/>
          </w:tcPr>
          <w:p w14:paraId="62898B5A"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sz w:val="18"/>
                <w:szCs w:val="18"/>
                <w:lang w:val="en-US"/>
              </w:rPr>
            </w:pPr>
          </w:p>
        </w:tc>
      </w:tr>
      <w:tr w:rsidR="0089000E" w:rsidRPr="00872356" w14:paraId="0E89AE32" w14:textId="77777777" w:rsidTr="00CE75D2">
        <w:trPr>
          <w:trHeight w:val="113"/>
          <w:jc w:val="center"/>
        </w:trPr>
        <w:tc>
          <w:tcPr>
            <w:tcW w:w="625" w:type="dxa"/>
          </w:tcPr>
          <w:p w14:paraId="7F60A8E8"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27</w:t>
            </w:r>
          </w:p>
        </w:tc>
        <w:tc>
          <w:tcPr>
            <w:tcW w:w="4230" w:type="dxa"/>
          </w:tcPr>
          <w:p w14:paraId="3A3CC691" w14:textId="77777777" w:rsidR="0089000E" w:rsidRPr="00872356" w:rsidRDefault="0089000E" w:rsidP="00CE75D2">
            <w:pPr>
              <w:spacing w:after="60" w:line="240" w:lineRule="auto"/>
              <w:rPr>
                <w:rFonts w:ascii="Arial" w:eastAsia="Arial Narrow" w:hAnsi="Arial" w:cs="Arial"/>
                <w:b/>
                <w:sz w:val="18"/>
                <w:szCs w:val="18"/>
                <w:lang w:val="en-US"/>
              </w:rPr>
            </w:pPr>
            <w:r w:rsidRPr="00872356">
              <w:rPr>
                <w:rFonts w:ascii="Arial" w:eastAsia="Arial Narrow" w:hAnsi="Arial" w:cs="Arial"/>
                <w:sz w:val="18"/>
                <w:szCs w:val="18"/>
                <w:lang w:val="en-US"/>
              </w:rPr>
              <w:t>Public Service Development Agency</w:t>
            </w:r>
          </w:p>
        </w:tc>
        <w:tc>
          <w:tcPr>
            <w:tcW w:w="948" w:type="dxa"/>
          </w:tcPr>
          <w:p w14:paraId="489A6CEF" w14:textId="77777777" w:rsidR="0089000E" w:rsidRPr="00872356" w:rsidRDefault="0089000E" w:rsidP="00CE75D2">
            <w:pPr>
              <w:spacing w:after="60" w:line="240" w:lineRule="auto"/>
              <w:jc w:val="center"/>
              <w:rPr>
                <w:rFonts w:ascii="Arial" w:eastAsia="Arial Narrow" w:hAnsi="Arial" w:cs="Arial"/>
                <w:sz w:val="18"/>
                <w:szCs w:val="18"/>
                <w:lang w:val="en-US"/>
              </w:rPr>
            </w:pPr>
            <w:r w:rsidRPr="00872356">
              <w:rPr>
                <w:rFonts w:ascii="Arial" w:eastAsia="Arial Narrow" w:hAnsi="Arial" w:cs="Arial"/>
                <w:sz w:val="18"/>
                <w:szCs w:val="18"/>
                <w:lang w:val="en-US"/>
              </w:rPr>
              <w:t>X</w:t>
            </w:r>
          </w:p>
        </w:tc>
        <w:tc>
          <w:tcPr>
            <w:tcW w:w="908" w:type="dxa"/>
          </w:tcPr>
          <w:p w14:paraId="6751F8DE" w14:textId="77777777" w:rsidR="0089000E" w:rsidRPr="00872356" w:rsidRDefault="0089000E" w:rsidP="00CE75D2">
            <w:pPr>
              <w:spacing w:after="60" w:line="240" w:lineRule="auto"/>
              <w:jc w:val="center"/>
              <w:rPr>
                <w:rFonts w:ascii="Arial" w:eastAsia="Arial Narrow" w:hAnsi="Arial" w:cs="Arial"/>
                <w:sz w:val="18"/>
                <w:szCs w:val="18"/>
                <w:lang w:val="en-US"/>
              </w:rPr>
            </w:pPr>
          </w:p>
        </w:tc>
        <w:tc>
          <w:tcPr>
            <w:tcW w:w="958" w:type="dxa"/>
          </w:tcPr>
          <w:p w14:paraId="4EC55A01" w14:textId="77777777" w:rsidR="0089000E" w:rsidRPr="00872356" w:rsidRDefault="0089000E" w:rsidP="00CE75D2">
            <w:pPr>
              <w:spacing w:after="60" w:line="240" w:lineRule="auto"/>
              <w:jc w:val="center"/>
              <w:rPr>
                <w:rFonts w:ascii="Arial" w:eastAsia="Arial Narrow" w:hAnsi="Arial" w:cs="Arial"/>
                <w:sz w:val="18"/>
                <w:szCs w:val="18"/>
                <w:lang w:val="en-US"/>
              </w:rPr>
            </w:pPr>
          </w:p>
        </w:tc>
        <w:tc>
          <w:tcPr>
            <w:tcW w:w="5196" w:type="dxa"/>
            <w:gridSpan w:val="2"/>
            <w:vMerge/>
          </w:tcPr>
          <w:p w14:paraId="041AADC9"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sz w:val="18"/>
                <w:szCs w:val="18"/>
                <w:lang w:val="en-US"/>
              </w:rPr>
            </w:pPr>
          </w:p>
        </w:tc>
      </w:tr>
      <w:tr w:rsidR="0089000E" w:rsidRPr="00872356" w14:paraId="1A222AF3" w14:textId="77777777" w:rsidTr="00CE75D2">
        <w:trPr>
          <w:trHeight w:val="113"/>
          <w:jc w:val="center"/>
        </w:trPr>
        <w:tc>
          <w:tcPr>
            <w:tcW w:w="625" w:type="dxa"/>
          </w:tcPr>
          <w:p w14:paraId="52EC7427"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28</w:t>
            </w:r>
          </w:p>
        </w:tc>
        <w:tc>
          <w:tcPr>
            <w:tcW w:w="4230" w:type="dxa"/>
          </w:tcPr>
          <w:p w14:paraId="5430DAA7" w14:textId="77777777" w:rsidR="0089000E" w:rsidRPr="00872356" w:rsidRDefault="0089000E" w:rsidP="00CE75D2">
            <w:pPr>
              <w:spacing w:after="60" w:line="240" w:lineRule="auto"/>
              <w:rPr>
                <w:rFonts w:ascii="Arial" w:eastAsia="Arial Narrow" w:hAnsi="Arial" w:cs="Arial"/>
                <w:b/>
                <w:sz w:val="18"/>
                <w:szCs w:val="18"/>
                <w:lang w:val="en-US"/>
              </w:rPr>
            </w:pPr>
            <w:r w:rsidRPr="00872356">
              <w:rPr>
                <w:rFonts w:ascii="Arial" w:eastAsia="Arial Narrow" w:hAnsi="Arial" w:cs="Arial"/>
                <w:sz w:val="18"/>
                <w:szCs w:val="18"/>
                <w:lang w:val="en-US"/>
              </w:rPr>
              <w:t>Ministry of Finance</w:t>
            </w:r>
          </w:p>
        </w:tc>
        <w:tc>
          <w:tcPr>
            <w:tcW w:w="948" w:type="dxa"/>
          </w:tcPr>
          <w:p w14:paraId="71411461" w14:textId="77777777" w:rsidR="0089000E" w:rsidRPr="00872356" w:rsidRDefault="0089000E" w:rsidP="00CE75D2">
            <w:pPr>
              <w:spacing w:after="60" w:line="240" w:lineRule="auto"/>
              <w:jc w:val="center"/>
              <w:rPr>
                <w:rFonts w:ascii="Arial" w:eastAsia="Arial Narrow" w:hAnsi="Arial" w:cs="Arial"/>
                <w:sz w:val="18"/>
                <w:szCs w:val="18"/>
                <w:lang w:val="en-US"/>
              </w:rPr>
            </w:pPr>
            <w:r w:rsidRPr="00872356">
              <w:rPr>
                <w:rFonts w:ascii="Arial" w:eastAsia="Arial Narrow" w:hAnsi="Arial" w:cs="Arial"/>
                <w:sz w:val="18"/>
                <w:szCs w:val="18"/>
                <w:lang w:val="en-US"/>
              </w:rPr>
              <w:t>X</w:t>
            </w:r>
          </w:p>
        </w:tc>
        <w:tc>
          <w:tcPr>
            <w:tcW w:w="908" w:type="dxa"/>
          </w:tcPr>
          <w:p w14:paraId="68B7B3AA" w14:textId="77777777" w:rsidR="0089000E" w:rsidRPr="00872356" w:rsidRDefault="0089000E" w:rsidP="00CE75D2">
            <w:pPr>
              <w:spacing w:after="60" w:line="240" w:lineRule="auto"/>
              <w:jc w:val="center"/>
              <w:rPr>
                <w:rFonts w:ascii="Arial" w:eastAsia="Arial Narrow" w:hAnsi="Arial" w:cs="Arial"/>
                <w:sz w:val="18"/>
                <w:szCs w:val="18"/>
                <w:lang w:val="en-US"/>
              </w:rPr>
            </w:pPr>
          </w:p>
        </w:tc>
        <w:tc>
          <w:tcPr>
            <w:tcW w:w="958" w:type="dxa"/>
          </w:tcPr>
          <w:p w14:paraId="6A746649" w14:textId="77777777" w:rsidR="0089000E" w:rsidRPr="00872356" w:rsidRDefault="0089000E" w:rsidP="00CE75D2">
            <w:pPr>
              <w:spacing w:after="60" w:line="240" w:lineRule="auto"/>
              <w:jc w:val="center"/>
              <w:rPr>
                <w:rFonts w:ascii="Arial" w:eastAsia="Arial Narrow" w:hAnsi="Arial" w:cs="Arial"/>
                <w:sz w:val="18"/>
                <w:szCs w:val="18"/>
                <w:lang w:val="en-US"/>
              </w:rPr>
            </w:pPr>
          </w:p>
        </w:tc>
        <w:tc>
          <w:tcPr>
            <w:tcW w:w="5196" w:type="dxa"/>
            <w:gridSpan w:val="2"/>
            <w:vMerge/>
          </w:tcPr>
          <w:p w14:paraId="0E84DD15"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sz w:val="18"/>
                <w:szCs w:val="18"/>
                <w:lang w:val="en-US"/>
              </w:rPr>
            </w:pPr>
          </w:p>
        </w:tc>
      </w:tr>
      <w:tr w:rsidR="0089000E" w:rsidRPr="00872356" w14:paraId="00FD038D" w14:textId="77777777" w:rsidTr="00CE75D2">
        <w:trPr>
          <w:trHeight w:val="113"/>
          <w:jc w:val="center"/>
        </w:trPr>
        <w:tc>
          <w:tcPr>
            <w:tcW w:w="625" w:type="dxa"/>
          </w:tcPr>
          <w:p w14:paraId="2BD66839"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29</w:t>
            </w:r>
          </w:p>
        </w:tc>
        <w:tc>
          <w:tcPr>
            <w:tcW w:w="4230" w:type="dxa"/>
          </w:tcPr>
          <w:p w14:paraId="5B69122C" w14:textId="77777777" w:rsidR="0089000E" w:rsidRPr="00872356" w:rsidRDefault="0089000E" w:rsidP="00CE75D2">
            <w:pPr>
              <w:spacing w:after="60" w:line="240" w:lineRule="auto"/>
              <w:rPr>
                <w:rFonts w:ascii="Arial" w:eastAsia="Arial Narrow" w:hAnsi="Arial" w:cs="Arial"/>
                <w:b/>
                <w:sz w:val="18"/>
                <w:szCs w:val="18"/>
                <w:lang w:val="en-US"/>
              </w:rPr>
            </w:pPr>
            <w:r w:rsidRPr="00872356">
              <w:rPr>
                <w:rFonts w:ascii="Arial" w:eastAsia="Arial Narrow" w:hAnsi="Arial" w:cs="Arial"/>
                <w:sz w:val="18"/>
                <w:szCs w:val="18"/>
                <w:lang w:val="en-US"/>
              </w:rPr>
              <w:t>Ministry of Education, Science and Youth</w:t>
            </w:r>
          </w:p>
        </w:tc>
        <w:tc>
          <w:tcPr>
            <w:tcW w:w="948" w:type="dxa"/>
          </w:tcPr>
          <w:p w14:paraId="68EAF60D" w14:textId="77777777" w:rsidR="0089000E" w:rsidRPr="00872356" w:rsidRDefault="0089000E" w:rsidP="00CE75D2">
            <w:pPr>
              <w:spacing w:after="60" w:line="240" w:lineRule="auto"/>
              <w:jc w:val="center"/>
              <w:rPr>
                <w:rFonts w:ascii="Arial" w:eastAsia="Arial Narrow" w:hAnsi="Arial" w:cs="Arial"/>
                <w:sz w:val="18"/>
                <w:szCs w:val="18"/>
                <w:lang w:val="en-US"/>
              </w:rPr>
            </w:pPr>
            <w:r w:rsidRPr="00872356">
              <w:rPr>
                <w:rFonts w:ascii="Arial" w:eastAsia="Arial Narrow" w:hAnsi="Arial" w:cs="Arial"/>
                <w:sz w:val="18"/>
                <w:szCs w:val="18"/>
                <w:lang w:val="en-US"/>
              </w:rPr>
              <w:t>X</w:t>
            </w:r>
          </w:p>
        </w:tc>
        <w:tc>
          <w:tcPr>
            <w:tcW w:w="908" w:type="dxa"/>
          </w:tcPr>
          <w:p w14:paraId="18EE4949" w14:textId="77777777" w:rsidR="0089000E" w:rsidRPr="00872356" w:rsidRDefault="0089000E" w:rsidP="00CE75D2">
            <w:pPr>
              <w:spacing w:after="60" w:line="240" w:lineRule="auto"/>
              <w:jc w:val="center"/>
              <w:rPr>
                <w:rFonts w:ascii="Arial" w:eastAsia="Arial Narrow" w:hAnsi="Arial" w:cs="Arial"/>
                <w:sz w:val="18"/>
                <w:szCs w:val="18"/>
                <w:lang w:val="en-US"/>
              </w:rPr>
            </w:pPr>
          </w:p>
        </w:tc>
        <w:tc>
          <w:tcPr>
            <w:tcW w:w="958" w:type="dxa"/>
          </w:tcPr>
          <w:p w14:paraId="087E32F7" w14:textId="77777777" w:rsidR="0089000E" w:rsidRPr="00872356" w:rsidRDefault="0089000E" w:rsidP="00CE75D2">
            <w:pPr>
              <w:spacing w:after="60" w:line="240" w:lineRule="auto"/>
              <w:jc w:val="center"/>
              <w:rPr>
                <w:rFonts w:ascii="Arial" w:eastAsia="Arial Narrow" w:hAnsi="Arial" w:cs="Arial"/>
                <w:sz w:val="18"/>
                <w:szCs w:val="18"/>
                <w:lang w:val="en-US"/>
              </w:rPr>
            </w:pPr>
          </w:p>
        </w:tc>
        <w:tc>
          <w:tcPr>
            <w:tcW w:w="5196" w:type="dxa"/>
            <w:gridSpan w:val="2"/>
            <w:vMerge/>
          </w:tcPr>
          <w:p w14:paraId="6C75DF1B"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sz w:val="18"/>
                <w:szCs w:val="18"/>
                <w:lang w:val="en-US"/>
              </w:rPr>
            </w:pPr>
          </w:p>
        </w:tc>
      </w:tr>
      <w:tr w:rsidR="0089000E" w:rsidRPr="00872356" w14:paraId="4B3E1F32" w14:textId="77777777" w:rsidTr="00CE75D2">
        <w:trPr>
          <w:trHeight w:val="113"/>
          <w:jc w:val="center"/>
        </w:trPr>
        <w:tc>
          <w:tcPr>
            <w:tcW w:w="625" w:type="dxa"/>
          </w:tcPr>
          <w:p w14:paraId="057DEBB4"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30</w:t>
            </w:r>
          </w:p>
        </w:tc>
        <w:tc>
          <w:tcPr>
            <w:tcW w:w="4230" w:type="dxa"/>
          </w:tcPr>
          <w:p w14:paraId="4AC803B3" w14:textId="77777777" w:rsidR="0089000E" w:rsidRPr="00872356" w:rsidRDefault="0089000E" w:rsidP="00CE75D2">
            <w:pPr>
              <w:spacing w:after="60" w:line="240" w:lineRule="auto"/>
              <w:rPr>
                <w:rFonts w:ascii="Arial" w:eastAsia="Arial Narrow" w:hAnsi="Arial" w:cs="Arial"/>
                <w:b/>
                <w:sz w:val="18"/>
                <w:szCs w:val="18"/>
                <w:lang w:val="en-US"/>
              </w:rPr>
            </w:pPr>
            <w:r w:rsidRPr="00872356">
              <w:rPr>
                <w:rFonts w:ascii="Arial" w:eastAsia="Arial Narrow" w:hAnsi="Arial" w:cs="Arial"/>
                <w:sz w:val="18"/>
                <w:szCs w:val="18"/>
                <w:lang w:val="en-US"/>
              </w:rPr>
              <w:t>Ministry of Environment Protection and Agriculture</w:t>
            </w:r>
          </w:p>
        </w:tc>
        <w:tc>
          <w:tcPr>
            <w:tcW w:w="948" w:type="dxa"/>
          </w:tcPr>
          <w:p w14:paraId="7642CEE9" w14:textId="77777777" w:rsidR="0089000E" w:rsidRPr="00872356" w:rsidRDefault="0089000E" w:rsidP="00CE75D2">
            <w:pPr>
              <w:spacing w:after="60" w:line="240" w:lineRule="auto"/>
              <w:jc w:val="center"/>
              <w:rPr>
                <w:rFonts w:ascii="Arial" w:eastAsia="Arial Narrow" w:hAnsi="Arial" w:cs="Arial"/>
                <w:sz w:val="18"/>
                <w:szCs w:val="18"/>
                <w:lang w:val="en-US"/>
              </w:rPr>
            </w:pPr>
            <w:r w:rsidRPr="00872356">
              <w:rPr>
                <w:rFonts w:ascii="Arial" w:eastAsia="Arial Narrow" w:hAnsi="Arial" w:cs="Arial"/>
                <w:sz w:val="18"/>
                <w:szCs w:val="18"/>
                <w:lang w:val="en-US"/>
              </w:rPr>
              <w:t>X</w:t>
            </w:r>
          </w:p>
        </w:tc>
        <w:tc>
          <w:tcPr>
            <w:tcW w:w="908" w:type="dxa"/>
          </w:tcPr>
          <w:p w14:paraId="7C08BC46" w14:textId="77777777" w:rsidR="0089000E" w:rsidRPr="00872356" w:rsidRDefault="0089000E" w:rsidP="00CE75D2">
            <w:pPr>
              <w:spacing w:after="60" w:line="240" w:lineRule="auto"/>
              <w:jc w:val="center"/>
              <w:rPr>
                <w:rFonts w:ascii="Arial" w:eastAsia="Arial Narrow" w:hAnsi="Arial" w:cs="Arial"/>
                <w:sz w:val="18"/>
                <w:szCs w:val="18"/>
                <w:lang w:val="en-US"/>
              </w:rPr>
            </w:pPr>
          </w:p>
        </w:tc>
        <w:tc>
          <w:tcPr>
            <w:tcW w:w="958" w:type="dxa"/>
          </w:tcPr>
          <w:p w14:paraId="762BBE8A" w14:textId="77777777" w:rsidR="0089000E" w:rsidRPr="00872356" w:rsidRDefault="0089000E" w:rsidP="00CE75D2">
            <w:pPr>
              <w:spacing w:after="60" w:line="240" w:lineRule="auto"/>
              <w:jc w:val="center"/>
              <w:rPr>
                <w:rFonts w:ascii="Arial" w:eastAsia="Arial Narrow" w:hAnsi="Arial" w:cs="Arial"/>
                <w:sz w:val="18"/>
                <w:szCs w:val="18"/>
                <w:lang w:val="en-US"/>
              </w:rPr>
            </w:pPr>
          </w:p>
        </w:tc>
        <w:tc>
          <w:tcPr>
            <w:tcW w:w="5196" w:type="dxa"/>
            <w:gridSpan w:val="2"/>
            <w:vMerge/>
          </w:tcPr>
          <w:p w14:paraId="0739B0BE"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sz w:val="18"/>
                <w:szCs w:val="18"/>
                <w:lang w:val="en-US"/>
              </w:rPr>
            </w:pPr>
          </w:p>
        </w:tc>
      </w:tr>
      <w:tr w:rsidR="0089000E" w:rsidRPr="00872356" w14:paraId="7F085522" w14:textId="77777777" w:rsidTr="00CE75D2">
        <w:trPr>
          <w:trHeight w:val="113"/>
          <w:jc w:val="center"/>
        </w:trPr>
        <w:tc>
          <w:tcPr>
            <w:tcW w:w="625" w:type="dxa"/>
          </w:tcPr>
          <w:p w14:paraId="293FA785"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31</w:t>
            </w:r>
          </w:p>
        </w:tc>
        <w:tc>
          <w:tcPr>
            <w:tcW w:w="4230" w:type="dxa"/>
          </w:tcPr>
          <w:p w14:paraId="0A0A5171" w14:textId="77777777" w:rsidR="0089000E" w:rsidRPr="00872356" w:rsidRDefault="0089000E" w:rsidP="00CE75D2">
            <w:pPr>
              <w:spacing w:after="60" w:line="240" w:lineRule="auto"/>
              <w:rPr>
                <w:rFonts w:ascii="Arial" w:eastAsia="Arial Narrow" w:hAnsi="Arial" w:cs="Arial"/>
                <w:b/>
                <w:sz w:val="18"/>
                <w:szCs w:val="18"/>
                <w:lang w:val="en-US"/>
              </w:rPr>
            </w:pPr>
            <w:r w:rsidRPr="00872356">
              <w:rPr>
                <w:rFonts w:ascii="Arial" w:eastAsia="Arial Narrow" w:hAnsi="Arial" w:cs="Arial"/>
                <w:sz w:val="18"/>
                <w:szCs w:val="18"/>
                <w:lang w:val="en-US"/>
              </w:rPr>
              <w:t>Ministry of Economy and Sustainable Development</w:t>
            </w:r>
          </w:p>
        </w:tc>
        <w:tc>
          <w:tcPr>
            <w:tcW w:w="948" w:type="dxa"/>
          </w:tcPr>
          <w:p w14:paraId="48E31166" w14:textId="77777777" w:rsidR="0089000E" w:rsidRPr="00872356" w:rsidRDefault="0089000E" w:rsidP="00CE75D2">
            <w:pPr>
              <w:spacing w:after="60" w:line="240" w:lineRule="auto"/>
              <w:jc w:val="center"/>
              <w:rPr>
                <w:rFonts w:ascii="Arial" w:eastAsia="Arial Narrow" w:hAnsi="Arial" w:cs="Arial"/>
                <w:sz w:val="18"/>
                <w:szCs w:val="18"/>
                <w:lang w:val="en-US"/>
              </w:rPr>
            </w:pPr>
            <w:r w:rsidRPr="00872356">
              <w:rPr>
                <w:rFonts w:ascii="Arial" w:eastAsia="Arial Narrow" w:hAnsi="Arial" w:cs="Arial"/>
                <w:sz w:val="18"/>
                <w:szCs w:val="18"/>
                <w:lang w:val="en-US"/>
              </w:rPr>
              <w:t>X</w:t>
            </w:r>
          </w:p>
        </w:tc>
        <w:tc>
          <w:tcPr>
            <w:tcW w:w="908" w:type="dxa"/>
          </w:tcPr>
          <w:p w14:paraId="4A1F5C7B" w14:textId="77777777" w:rsidR="0089000E" w:rsidRPr="00872356" w:rsidRDefault="0089000E" w:rsidP="00CE75D2">
            <w:pPr>
              <w:spacing w:after="60" w:line="240" w:lineRule="auto"/>
              <w:jc w:val="center"/>
              <w:rPr>
                <w:rFonts w:ascii="Arial" w:eastAsia="Arial Narrow" w:hAnsi="Arial" w:cs="Arial"/>
                <w:sz w:val="18"/>
                <w:szCs w:val="18"/>
                <w:lang w:val="en-US"/>
              </w:rPr>
            </w:pPr>
          </w:p>
        </w:tc>
        <w:tc>
          <w:tcPr>
            <w:tcW w:w="958" w:type="dxa"/>
          </w:tcPr>
          <w:p w14:paraId="302BC023" w14:textId="77777777" w:rsidR="0089000E" w:rsidRPr="00872356" w:rsidRDefault="0089000E" w:rsidP="00CE75D2">
            <w:pPr>
              <w:spacing w:after="60" w:line="240" w:lineRule="auto"/>
              <w:jc w:val="center"/>
              <w:rPr>
                <w:rFonts w:ascii="Arial" w:eastAsia="Arial Narrow" w:hAnsi="Arial" w:cs="Arial"/>
                <w:sz w:val="18"/>
                <w:szCs w:val="18"/>
                <w:lang w:val="en-US"/>
              </w:rPr>
            </w:pPr>
          </w:p>
        </w:tc>
        <w:tc>
          <w:tcPr>
            <w:tcW w:w="5196" w:type="dxa"/>
            <w:gridSpan w:val="2"/>
            <w:vMerge/>
          </w:tcPr>
          <w:p w14:paraId="1976D64F"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sz w:val="18"/>
                <w:szCs w:val="18"/>
                <w:lang w:val="en-US"/>
              </w:rPr>
            </w:pPr>
          </w:p>
        </w:tc>
      </w:tr>
      <w:tr w:rsidR="0089000E" w:rsidRPr="00872356" w14:paraId="2B4F4246" w14:textId="77777777" w:rsidTr="00CE75D2">
        <w:trPr>
          <w:trHeight w:val="113"/>
          <w:jc w:val="center"/>
        </w:trPr>
        <w:tc>
          <w:tcPr>
            <w:tcW w:w="625" w:type="dxa"/>
          </w:tcPr>
          <w:p w14:paraId="7DB701A5"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32</w:t>
            </w:r>
          </w:p>
        </w:tc>
        <w:tc>
          <w:tcPr>
            <w:tcW w:w="4230" w:type="dxa"/>
          </w:tcPr>
          <w:p w14:paraId="70C7005D" w14:textId="77777777" w:rsidR="0089000E" w:rsidRPr="00872356" w:rsidRDefault="0089000E" w:rsidP="00CE75D2">
            <w:pPr>
              <w:spacing w:after="60" w:line="240" w:lineRule="auto"/>
              <w:rPr>
                <w:rFonts w:ascii="Arial" w:eastAsia="Arial Narrow" w:hAnsi="Arial" w:cs="Arial"/>
                <w:b/>
                <w:sz w:val="18"/>
                <w:szCs w:val="18"/>
                <w:lang w:val="en-US"/>
              </w:rPr>
            </w:pPr>
            <w:r w:rsidRPr="00872356">
              <w:rPr>
                <w:rFonts w:ascii="Arial" w:eastAsia="Arial Narrow" w:hAnsi="Arial" w:cs="Arial"/>
                <w:sz w:val="18"/>
                <w:szCs w:val="18"/>
                <w:lang w:val="en-US"/>
              </w:rPr>
              <w:t>Ministry of Justice</w:t>
            </w:r>
          </w:p>
        </w:tc>
        <w:tc>
          <w:tcPr>
            <w:tcW w:w="948" w:type="dxa"/>
          </w:tcPr>
          <w:p w14:paraId="1D65DF81" w14:textId="77777777" w:rsidR="0089000E" w:rsidRPr="00872356" w:rsidRDefault="0089000E" w:rsidP="00CE75D2">
            <w:pPr>
              <w:spacing w:after="60" w:line="240" w:lineRule="auto"/>
              <w:jc w:val="center"/>
              <w:rPr>
                <w:rFonts w:ascii="Arial" w:eastAsia="Arial Narrow" w:hAnsi="Arial" w:cs="Arial"/>
                <w:sz w:val="18"/>
                <w:szCs w:val="18"/>
                <w:lang w:val="en-US"/>
              </w:rPr>
            </w:pPr>
            <w:r w:rsidRPr="00872356">
              <w:rPr>
                <w:rFonts w:ascii="Arial" w:eastAsia="Arial Narrow" w:hAnsi="Arial" w:cs="Arial"/>
                <w:sz w:val="18"/>
                <w:szCs w:val="18"/>
                <w:lang w:val="en-US"/>
              </w:rPr>
              <w:t>X</w:t>
            </w:r>
          </w:p>
        </w:tc>
        <w:tc>
          <w:tcPr>
            <w:tcW w:w="908" w:type="dxa"/>
          </w:tcPr>
          <w:p w14:paraId="683C2B1B"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958" w:type="dxa"/>
          </w:tcPr>
          <w:p w14:paraId="674EA371"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5196" w:type="dxa"/>
            <w:gridSpan w:val="2"/>
            <w:vMerge/>
          </w:tcPr>
          <w:p w14:paraId="4EE110D3"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b/>
                <w:sz w:val="18"/>
                <w:szCs w:val="18"/>
                <w:lang w:val="en-US"/>
              </w:rPr>
            </w:pPr>
          </w:p>
        </w:tc>
      </w:tr>
      <w:tr w:rsidR="0089000E" w:rsidRPr="00872356" w14:paraId="75BAF145" w14:textId="77777777" w:rsidTr="00CE75D2">
        <w:trPr>
          <w:trHeight w:val="113"/>
          <w:jc w:val="center"/>
        </w:trPr>
        <w:tc>
          <w:tcPr>
            <w:tcW w:w="625" w:type="dxa"/>
          </w:tcPr>
          <w:p w14:paraId="1AAE462F"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33</w:t>
            </w:r>
          </w:p>
        </w:tc>
        <w:tc>
          <w:tcPr>
            <w:tcW w:w="4230" w:type="dxa"/>
          </w:tcPr>
          <w:p w14:paraId="2AC728E1" w14:textId="77777777" w:rsidR="0089000E" w:rsidRPr="00872356" w:rsidRDefault="0089000E" w:rsidP="00CE75D2">
            <w:pPr>
              <w:spacing w:after="60" w:line="240" w:lineRule="auto"/>
              <w:rPr>
                <w:rFonts w:ascii="Arial" w:eastAsia="Arial Narrow" w:hAnsi="Arial" w:cs="Arial"/>
                <w:b/>
                <w:sz w:val="18"/>
                <w:szCs w:val="18"/>
                <w:lang w:val="en-US"/>
              </w:rPr>
            </w:pPr>
            <w:r w:rsidRPr="00872356">
              <w:rPr>
                <w:rFonts w:ascii="Arial" w:eastAsia="Arial Narrow" w:hAnsi="Arial" w:cs="Arial"/>
                <w:sz w:val="18"/>
                <w:szCs w:val="18"/>
                <w:lang w:val="en-US"/>
              </w:rPr>
              <w:t>Prosecutor’s Office of Georgia</w:t>
            </w:r>
          </w:p>
        </w:tc>
        <w:tc>
          <w:tcPr>
            <w:tcW w:w="948" w:type="dxa"/>
          </w:tcPr>
          <w:p w14:paraId="3578153C" w14:textId="77777777" w:rsidR="0089000E" w:rsidRPr="00872356" w:rsidRDefault="0089000E" w:rsidP="00CE75D2">
            <w:pPr>
              <w:spacing w:after="60" w:line="240" w:lineRule="auto"/>
              <w:jc w:val="center"/>
              <w:rPr>
                <w:rFonts w:ascii="Arial" w:eastAsia="Arial Narrow" w:hAnsi="Arial" w:cs="Arial"/>
                <w:sz w:val="18"/>
                <w:szCs w:val="18"/>
                <w:lang w:val="en-US"/>
              </w:rPr>
            </w:pPr>
            <w:r w:rsidRPr="00872356">
              <w:rPr>
                <w:rFonts w:ascii="Arial" w:eastAsia="Arial Narrow" w:hAnsi="Arial" w:cs="Arial"/>
                <w:sz w:val="18"/>
                <w:szCs w:val="18"/>
                <w:lang w:val="en-US"/>
              </w:rPr>
              <w:t>X</w:t>
            </w:r>
          </w:p>
        </w:tc>
        <w:tc>
          <w:tcPr>
            <w:tcW w:w="908" w:type="dxa"/>
          </w:tcPr>
          <w:p w14:paraId="5AD35BF0"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958" w:type="dxa"/>
          </w:tcPr>
          <w:p w14:paraId="797AE86A"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5196" w:type="dxa"/>
            <w:gridSpan w:val="2"/>
            <w:vMerge/>
          </w:tcPr>
          <w:p w14:paraId="7B332FBA"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b/>
                <w:sz w:val="18"/>
                <w:szCs w:val="18"/>
                <w:lang w:val="en-US"/>
              </w:rPr>
            </w:pPr>
          </w:p>
        </w:tc>
      </w:tr>
      <w:tr w:rsidR="0089000E" w:rsidRPr="00872356" w14:paraId="3272B23F" w14:textId="77777777" w:rsidTr="00CE75D2">
        <w:trPr>
          <w:trHeight w:val="113"/>
          <w:jc w:val="center"/>
        </w:trPr>
        <w:tc>
          <w:tcPr>
            <w:tcW w:w="625" w:type="dxa"/>
          </w:tcPr>
          <w:p w14:paraId="1FC6EA44"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34</w:t>
            </w:r>
          </w:p>
        </w:tc>
        <w:tc>
          <w:tcPr>
            <w:tcW w:w="4230" w:type="dxa"/>
          </w:tcPr>
          <w:p w14:paraId="2D15F278" w14:textId="77777777" w:rsidR="0089000E" w:rsidRPr="00872356" w:rsidRDefault="0089000E" w:rsidP="00CE75D2">
            <w:pPr>
              <w:spacing w:after="60" w:line="240" w:lineRule="auto"/>
              <w:rPr>
                <w:rFonts w:ascii="Arial" w:eastAsia="Arial Narrow" w:hAnsi="Arial" w:cs="Arial"/>
                <w:b/>
                <w:sz w:val="18"/>
                <w:szCs w:val="18"/>
                <w:lang w:val="en-US"/>
              </w:rPr>
            </w:pPr>
            <w:r w:rsidRPr="00872356">
              <w:rPr>
                <w:rFonts w:ascii="Arial" w:eastAsia="Arial Narrow" w:hAnsi="Arial" w:cs="Arial"/>
                <w:sz w:val="18"/>
                <w:szCs w:val="18"/>
                <w:lang w:val="en-US"/>
              </w:rPr>
              <w:t>National Statistics Office of Georgia (GEOSTAT)</w:t>
            </w:r>
          </w:p>
        </w:tc>
        <w:tc>
          <w:tcPr>
            <w:tcW w:w="948" w:type="dxa"/>
          </w:tcPr>
          <w:p w14:paraId="3E03AF2C" w14:textId="77777777" w:rsidR="0089000E" w:rsidRPr="00872356" w:rsidRDefault="0089000E" w:rsidP="00CE75D2">
            <w:pPr>
              <w:spacing w:after="60" w:line="240" w:lineRule="auto"/>
              <w:jc w:val="center"/>
              <w:rPr>
                <w:rFonts w:ascii="Arial" w:eastAsia="Arial Narrow" w:hAnsi="Arial" w:cs="Arial"/>
                <w:sz w:val="18"/>
                <w:szCs w:val="18"/>
                <w:lang w:val="en-US"/>
              </w:rPr>
            </w:pPr>
            <w:r w:rsidRPr="00872356">
              <w:rPr>
                <w:rFonts w:ascii="Arial" w:eastAsia="Arial Narrow" w:hAnsi="Arial" w:cs="Arial"/>
                <w:sz w:val="18"/>
                <w:szCs w:val="18"/>
                <w:lang w:val="en-US"/>
              </w:rPr>
              <w:t>X</w:t>
            </w:r>
          </w:p>
        </w:tc>
        <w:tc>
          <w:tcPr>
            <w:tcW w:w="908" w:type="dxa"/>
          </w:tcPr>
          <w:p w14:paraId="2E641310"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958" w:type="dxa"/>
          </w:tcPr>
          <w:p w14:paraId="503C0BC0"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5196" w:type="dxa"/>
            <w:gridSpan w:val="2"/>
            <w:vMerge/>
          </w:tcPr>
          <w:p w14:paraId="2A9BB4C5"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b/>
                <w:sz w:val="18"/>
                <w:szCs w:val="18"/>
                <w:lang w:val="en-US"/>
              </w:rPr>
            </w:pPr>
          </w:p>
        </w:tc>
      </w:tr>
      <w:tr w:rsidR="0089000E" w:rsidRPr="00872356" w14:paraId="7B315132" w14:textId="77777777" w:rsidTr="00CE75D2">
        <w:trPr>
          <w:trHeight w:val="113"/>
          <w:jc w:val="center"/>
        </w:trPr>
        <w:tc>
          <w:tcPr>
            <w:tcW w:w="625" w:type="dxa"/>
          </w:tcPr>
          <w:p w14:paraId="752CFC11"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35</w:t>
            </w:r>
          </w:p>
        </w:tc>
        <w:tc>
          <w:tcPr>
            <w:tcW w:w="4230" w:type="dxa"/>
          </w:tcPr>
          <w:p w14:paraId="59CF0891" w14:textId="77777777" w:rsidR="0089000E" w:rsidRPr="00872356" w:rsidRDefault="0089000E" w:rsidP="00CE75D2">
            <w:pPr>
              <w:spacing w:after="60" w:line="240" w:lineRule="auto"/>
              <w:rPr>
                <w:rFonts w:ascii="Arial" w:eastAsia="Arial Narrow" w:hAnsi="Arial" w:cs="Arial"/>
                <w:b/>
                <w:sz w:val="18"/>
                <w:szCs w:val="18"/>
                <w:lang w:val="en-US"/>
              </w:rPr>
            </w:pPr>
            <w:r w:rsidRPr="00872356">
              <w:rPr>
                <w:rFonts w:ascii="Arial" w:eastAsia="Arial Narrow" w:hAnsi="Arial" w:cs="Arial"/>
                <w:sz w:val="18"/>
                <w:szCs w:val="18"/>
                <w:lang w:val="en-US"/>
              </w:rPr>
              <w:t>National Environment Agency</w:t>
            </w:r>
          </w:p>
        </w:tc>
        <w:tc>
          <w:tcPr>
            <w:tcW w:w="948" w:type="dxa"/>
          </w:tcPr>
          <w:p w14:paraId="76888E32" w14:textId="77777777" w:rsidR="0089000E" w:rsidRPr="00872356" w:rsidRDefault="0089000E" w:rsidP="00CE75D2">
            <w:pPr>
              <w:spacing w:after="60" w:line="240" w:lineRule="auto"/>
              <w:jc w:val="center"/>
              <w:rPr>
                <w:rFonts w:ascii="Arial" w:eastAsia="Arial Narrow" w:hAnsi="Arial" w:cs="Arial"/>
                <w:sz w:val="18"/>
                <w:szCs w:val="18"/>
                <w:lang w:val="en-US"/>
              </w:rPr>
            </w:pPr>
            <w:r w:rsidRPr="00872356">
              <w:rPr>
                <w:rFonts w:ascii="Arial" w:eastAsia="Arial Narrow" w:hAnsi="Arial" w:cs="Arial"/>
                <w:sz w:val="18"/>
                <w:szCs w:val="18"/>
                <w:lang w:val="en-US"/>
              </w:rPr>
              <w:t>X</w:t>
            </w:r>
          </w:p>
        </w:tc>
        <w:tc>
          <w:tcPr>
            <w:tcW w:w="908" w:type="dxa"/>
          </w:tcPr>
          <w:p w14:paraId="6FC4071A"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958" w:type="dxa"/>
          </w:tcPr>
          <w:p w14:paraId="4E5162DC"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5196" w:type="dxa"/>
            <w:gridSpan w:val="2"/>
            <w:vMerge/>
          </w:tcPr>
          <w:p w14:paraId="234A79D9"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b/>
                <w:sz w:val="18"/>
                <w:szCs w:val="18"/>
                <w:lang w:val="en-US"/>
              </w:rPr>
            </w:pPr>
          </w:p>
        </w:tc>
      </w:tr>
      <w:tr w:rsidR="0089000E" w:rsidRPr="00872356" w14:paraId="2B2F16F6" w14:textId="77777777" w:rsidTr="00CE75D2">
        <w:trPr>
          <w:trHeight w:val="113"/>
          <w:jc w:val="center"/>
        </w:trPr>
        <w:tc>
          <w:tcPr>
            <w:tcW w:w="625" w:type="dxa"/>
          </w:tcPr>
          <w:p w14:paraId="2E04E36D"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36</w:t>
            </w:r>
          </w:p>
        </w:tc>
        <w:tc>
          <w:tcPr>
            <w:tcW w:w="4230" w:type="dxa"/>
          </w:tcPr>
          <w:p w14:paraId="0C95949B" w14:textId="77777777" w:rsidR="0089000E" w:rsidRPr="00872356" w:rsidRDefault="0089000E" w:rsidP="00CE75D2">
            <w:pPr>
              <w:spacing w:after="60" w:line="240" w:lineRule="auto"/>
              <w:rPr>
                <w:rFonts w:ascii="Arial" w:eastAsia="Arial Narrow" w:hAnsi="Arial" w:cs="Arial"/>
                <w:b/>
                <w:sz w:val="18"/>
                <w:szCs w:val="18"/>
                <w:lang w:val="en-US"/>
              </w:rPr>
            </w:pPr>
            <w:r w:rsidRPr="00872356">
              <w:rPr>
                <w:rFonts w:ascii="Arial" w:eastAsia="Arial Narrow" w:hAnsi="Arial" w:cs="Arial"/>
                <w:sz w:val="18"/>
                <w:szCs w:val="18"/>
                <w:lang w:val="en-US"/>
              </w:rPr>
              <w:t>Inter-Agency Human Rights Council</w:t>
            </w:r>
          </w:p>
        </w:tc>
        <w:tc>
          <w:tcPr>
            <w:tcW w:w="948" w:type="dxa"/>
          </w:tcPr>
          <w:p w14:paraId="6172C723" w14:textId="77777777" w:rsidR="0089000E" w:rsidRPr="00872356" w:rsidRDefault="0089000E" w:rsidP="00CE75D2">
            <w:pPr>
              <w:spacing w:after="60" w:line="240" w:lineRule="auto"/>
              <w:jc w:val="center"/>
              <w:rPr>
                <w:rFonts w:ascii="Arial" w:eastAsia="Arial Narrow" w:hAnsi="Arial" w:cs="Arial"/>
                <w:sz w:val="18"/>
                <w:szCs w:val="18"/>
                <w:lang w:val="en-US"/>
              </w:rPr>
            </w:pPr>
            <w:r w:rsidRPr="00872356">
              <w:rPr>
                <w:rFonts w:ascii="Arial" w:eastAsia="Arial Narrow" w:hAnsi="Arial" w:cs="Arial"/>
                <w:sz w:val="18"/>
                <w:szCs w:val="18"/>
                <w:lang w:val="en-US"/>
              </w:rPr>
              <w:t>X</w:t>
            </w:r>
          </w:p>
        </w:tc>
        <w:tc>
          <w:tcPr>
            <w:tcW w:w="908" w:type="dxa"/>
          </w:tcPr>
          <w:p w14:paraId="0B4E78D6"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958" w:type="dxa"/>
          </w:tcPr>
          <w:p w14:paraId="5C7E6B87"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5196" w:type="dxa"/>
            <w:gridSpan w:val="2"/>
            <w:vMerge/>
          </w:tcPr>
          <w:p w14:paraId="78F00650"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b/>
                <w:sz w:val="18"/>
                <w:szCs w:val="18"/>
                <w:lang w:val="en-US"/>
              </w:rPr>
            </w:pPr>
          </w:p>
        </w:tc>
      </w:tr>
      <w:tr w:rsidR="0089000E" w:rsidRPr="00872356" w14:paraId="06DCF808" w14:textId="77777777" w:rsidTr="00CE75D2">
        <w:trPr>
          <w:trHeight w:val="113"/>
          <w:jc w:val="center"/>
        </w:trPr>
        <w:tc>
          <w:tcPr>
            <w:tcW w:w="625" w:type="dxa"/>
          </w:tcPr>
          <w:p w14:paraId="4890A46C"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37</w:t>
            </w:r>
          </w:p>
        </w:tc>
        <w:tc>
          <w:tcPr>
            <w:tcW w:w="4230" w:type="dxa"/>
          </w:tcPr>
          <w:p w14:paraId="7000A0E4" w14:textId="77777777" w:rsidR="0089000E" w:rsidRPr="00872356" w:rsidRDefault="0089000E" w:rsidP="00CE75D2">
            <w:pPr>
              <w:spacing w:after="60" w:line="240" w:lineRule="auto"/>
              <w:rPr>
                <w:rFonts w:ascii="Arial" w:eastAsia="Arial Narrow" w:hAnsi="Arial" w:cs="Arial"/>
                <w:b/>
                <w:sz w:val="18"/>
                <w:szCs w:val="18"/>
                <w:lang w:val="en-US"/>
              </w:rPr>
            </w:pPr>
            <w:r w:rsidRPr="00872356">
              <w:rPr>
                <w:rFonts w:ascii="Arial" w:eastAsia="Arial Narrow" w:hAnsi="Arial" w:cs="Arial"/>
                <w:sz w:val="18"/>
                <w:szCs w:val="18"/>
                <w:lang w:val="en-US"/>
              </w:rPr>
              <w:t xml:space="preserve">Ministry of Internally Displaced Persons from the Occupied Territories, </w:t>
            </w:r>
            <w:proofErr w:type="spellStart"/>
            <w:r w:rsidRPr="00872356">
              <w:rPr>
                <w:rFonts w:ascii="Arial" w:eastAsia="Arial Narrow" w:hAnsi="Arial" w:cs="Arial"/>
                <w:sz w:val="18"/>
                <w:szCs w:val="18"/>
                <w:lang w:val="en-US"/>
              </w:rPr>
              <w:t>Labour</w:t>
            </w:r>
            <w:proofErr w:type="spellEnd"/>
            <w:r w:rsidRPr="00872356">
              <w:rPr>
                <w:rFonts w:ascii="Arial" w:eastAsia="Arial Narrow" w:hAnsi="Arial" w:cs="Arial"/>
                <w:sz w:val="18"/>
                <w:szCs w:val="18"/>
                <w:lang w:val="en-US"/>
              </w:rPr>
              <w:t>, Health, and Social Affairs</w:t>
            </w:r>
          </w:p>
        </w:tc>
        <w:tc>
          <w:tcPr>
            <w:tcW w:w="948" w:type="dxa"/>
          </w:tcPr>
          <w:p w14:paraId="63294CFA" w14:textId="77777777" w:rsidR="0089000E" w:rsidRPr="00872356" w:rsidRDefault="0089000E" w:rsidP="00CE75D2">
            <w:pPr>
              <w:spacing w:after="60" w:line="240" w:lineRule="auto"/>
              <w:jc w:val="center"/>
              <w:rPr>
                <w:rFonts w:ascii="Arial" w:eastAsia="Arial Narrow" w:hAnsi="Arial" w:cs="Arial"/>
                <w:sz w:val="18"/>
                <w:szCs w:val="18"/>
                <w:lang w:val="en-US"/>
              </w:rPr>
            </w:pPr>
            <w:r w:rsidRPr="00872356">
              <w:rPr>
                <w:rFonts w:ascii="Arial" w:eastAsia="Arial Narrow" w:hAnsi="Arial" w:cs="Arial"/>
                <w:sz w:val="18"/>
                <w:szCs w:val="18"/>
                <w:lang w:val="en-US"/>
              </w:rPr>
              <w:t>X</w:t>
            </w:r>
          </w:p>
        </w:tc>
        <w:tc>
          <w:tcPr>
            <w:tcW w:w="908" w:type="dxa"/>
          </w:tcPr>
          <w:p w14:paraId="427B004A"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958" w:type="dxa"/>
          </w:tcPr>
          <w:p w14:paraId="03C6FF30"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5196" w:type="dxa"/>
            <w:gridSpan w:val="2"/>
            <w:vMerge/>
          </w:tcPr>
          <w:p w14:paraId="043881EC"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b/>
                <w:sz w:val="18"/>
                <w:szCs w:val="18"/>
                <w:lang w:val="en-US"/>
              </w:rPr>
            </w:pPr>
          </w:p>
        </w:tc>
      </w:tr>
      <w:tr w:rsidR="0089000E" w:rsidRPr="00872356" w14:paraId="419ABEA2" w14:textId="77777777" w:rsidTr="00CE75D2">
        <w:trPr>
          <w:trHeight w:val="113"/>
          <w:jc w:val="center"/>
        </w:trPr>
        <w:tc>
          <w:tcPr>
            <w:tcW w:w="625" w:type="dxa"/>
          </w:tcPr>
          <w:p w14:paraId="6623EE58"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38</w:t>
            </w:r>
          </w:p>
        </w:tc>
        <w:tc>
          <w:tcPr>
            <w:tcW w:w="4230" w:type="dxa"/>
          </w:tcPr>
          <w:p w14:paraId="0B7BA2F4" w14:textId="77777777" w:rsidR="0089000E" w:rsidRPr="00872356" w:rsidRDefault="0089000E" w:rsidP="00CE75D2">
            <w:pPr>
              <w:spacing w:after="60" w:line="240" w:lineRule="auto"/>
              <w:rPr>
                <w:rFonts w:ascii="Arial" w:eastAsia="Arial Narrow" w:hAnsi="Arial" w:cs="Arial"/>
                <w:b/>
                <w:sz w:val="18"/>
                <w:szCs w:val="18"/>
                <w:lang w:val="en-US"/>
              </w:rPr>
            </w:pPr>
            <w:r w:rsidRPr="00872356">
              <w:rPr>
                <w:rFonts w:ascii="Arial" w:eastAsia="Arial Narrow" w:hAnsi="Arial" w:cs="Arial"/>
                <w:sz w:val="18"/>
                <w:szCs w:val="18"/>
                <w:lang w:val="en-US"/>
              </w:rPr>
              <w:t>State Ministry for Reconciliation and Civic Equality </w:t>
            </w:r>
          </w:p>
        </w:tc>
        <w:tc>
          <w:tcPr>
            <w:tcW w:w="948" w:type="dxa"/>
          </w:tcPr>
          <w:p w14:paraId="21271D38" w14:textId="77777777" w:rsidR="0089000E" w:rsidRPr="00872356" w:rsidRDefault="0089000E" w:rsidP="00CE75D2">
            <w:pPr>
              <w:spacing w:after="60" w:line="240" w:lineRule="auto"/>
              <w:jc w:val="center"/>
              <w:rPr>
                <w:rFonts w:ascii="Arial" w:eastAsia="Arial Narrow" w:hAnsi="Arial" w:cs="Arial"/>
                <w:sz w:val="18"/>
                <w:szCs w:val="18"/>
                <w:lang w:val="en-US"/>
              </w:rPr>
            </w:pPr>
            <w:r w:rsidRPr="00872356">
              <w:rPr>
                <w:rFonts w:ascii="Arial" w:eastAsia="Arial Narrow" w:hAnsi="Arial" w:cs="Arial"/>
                <w:sz w:val="18"/>
                <w:szCs w:val="18"/>
                <w:lang w:val="en-US"/>
              </w:rPr>
              <w:t>X</w:t>
            </w:r>
          </w:p>
        </w:tc>
        <w:tc>
          <w:tcPr>
            <w:tcW w:w="908" w:type="dxa"/>
          </w:tcPr>
          <w:p w14:paraId="7498B81F"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958" w:type="dxa"/>
          </w:tcPr>
          <w:p w14:paraId="21DC61BE"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5196" w:type="dxa"/>
            <w:gridSpan w:val="2"/>
            <w:vMerge/>
          </w:tcPr>
          <w:p w14:paraId="1E9E7FD5"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b/>
                <w:sz w:val="18"/>
                <w:szCs w:val="18"/>
                <w:lang w:val="en-US"/>
              </w:rPr>
            </w:pPr>
          </w:p>
        </w:tc>
      </w:tr>
      <w:tr w:rsidR="0089000E" w:rsidRPr="00872356" w14:paraId="659EEDF4" w14:textId="77777777" w:rsidTr="00CE75D2">
        <w:trPr>
          <w:trHeight w:val="113"/>
          <w:jc w:val="center"/>
        </w:trPr>
        <w:tc>
          <w:tcPr>
            <w:tcW w:w="625" w:type="dxa"/>
          </w:tcPr>
          <w:p w14:paraId="689025CA"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39</w:t>
            </w:r>
          </w:p>
        </w:tc>
        <w:tc>
          <w:tcPr>
            <w:tcW w:w="4230" w:type="dxa"/>
          </w:tcPr>
          <w:p w14:paraId="7D06A785" w14:textId="77777777" w:rsidR="0089000E" w:rsidRPr="00872356" w:rsidRDefault="0089000E" w:rsidP="00CE75D2">
            <w:pPr>
              <w:spacing w:after="60" w:line="240" w:lineRule="auto"/>
              <w:rPr>
                <w:rFonts w:ascii="Arial" w:eastAsia="Arial Narrow" w:hAnsi="Arial" w:cs="Arial"/>
                <w:b/>
                <w:sz w:val="18"/>
                <w:szCs w:val="18"/>
                <w:lang w:val="en-US"/>
              </w:rPr>
            </w:pPr>
            <w:proofErr w:type="spellStart"/>
            <w:r w:rsidRPr="00872356">
              <w:rPr>
                <w:rFonts w:ascii="Arial" w:eastAsia="Arial Narrow" w:hAnsi="Arial" w:cs="Arial"/>
                <w:sz w:val="18"/>
                <w:szCs w:val="18"/>
                <w:lang w:val="en-US"/>
              </w:rPr>
              <w:t>Labour</w:t>
            </w:r>
            <w:proofErr w:type="spellEnd"/>
            <w:r w:rsidRPr="00872356">
              <w:rPr>
                <w:rFonts w:ascii="Arial" w:eastAsia="Arial Narrow" w:hAnsi="Arial" w:cs="Arial"/>
                <w:sz w:val="18"/>
                <w:szCs w:val="18"/>
                <w:lang w:val="en-US"/>
              </w:rPr>
              <w:t xml:space="preserve"> Inspection Office</w:t>
            </w:r>
          </w:p>
        </w:tc>
        <w:tc>
          <w:tcPr>
            <w:tcW w:w="948" w:type="dxa"/>
          </w:tcPr>
          <w:p w14:paraId="0355A42A" w14:textId="77777777" w:rsidR="0089000E" w:rsidRPr="00872356" w:rsidRDefault="0089000E" w:rsidP="00CE75D2">
            <w:pPr>
              <w:spacing w:after="60" w:line="240" w:lineRule="auto"/>
              <w:jc w:val="center"/>
              <w:rPr>
                <w:rFonts w:ascii="Arial" w:eastAsia="Arial Narrow" w:hAnsi="Arial" w:cs="Arial"/>
                <w:sz w:val="18"/>
                <w:szCs w:val="18"/>
                <w:lang w:val="en-US"/>
              </w:rPr>
            </w:pPr>
            <w:r w:rsidRPr="00872356">
              <w:rPr>
                <w:rFonts w:ascii="Arial" w:eastAsia="Arial Narrow" w:hAnsi="Arial" w:cs="Arial"/>
                <w:sz w:val="18"/>
                <w:szCs w:val="18"/>
                <w:lang w:val="en-US"/>
              </w:rPr>
              <w:t>X</w:t>
            </w:r>
          </w:p>
        </w:tc>
        <w:tc>
          <w:tcPr>
            <w:tcW w:w="908" w:type="dxa"/>
          </w:tcPr>
          <w:p w14:paraId="078782B4"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958" w:type="dxa"/>
          </w:tcPr>
          <w:p w14:paraId="74ADE3A4"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5196" w:type="dxa"/>
            <w:gridSpan w:val="2"/>
            <w:vMerge/>
          </w:tcPr>
          <w:p w14:paraId="4E0309E1"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b/>
                <w:sz w:val="18"/>
                <w:szCs w:val="18"/>
                <w:lang w:val="en-US"/>
              </w:rPr>
            </w:pPr>
          </w:p>
        </w:tc>
      </w:tr>
      <w:tr w:rsidR="0089000E" w:rsidRPr="00872356" w14:paraId="2D4A338E" w14:textId="77777777" w:rsidTr="00CE75D2">
        <w:trPr>
          <w:trHeight w:val="113"/>
          <w:jc w:val="center"/>
        </w:trPr>
        <w:tc>
          <w:tcPr>
            <w:tcW w:w="625" w:type="dxa"/>
          </w:tcPr>
          <w:p w14:paraId="1D1B9517"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40</w:t>
            </w:r>
          </w:p>
        </w:tc>
        <w:tc>
          <w:tcPr>
            <w:tcW w:w="4230" w:type="dxa"/>
          </w:tcPr>
          <w:p w14:paraId="463358F7" w14:textId="77777777" w:rsidR="0089000E" w:rsidRPr="00872356" w:rsidRDefault="0089000E" w:rsidP="00CE75D2">
            <w:pPr>
              <w:spacing w:after="60" w:line="240" w:lineRule="auto"/>
              <w:rPr>
                <w:rFonts w:ascii="Arial" w:eastAsia="Arial Narrow" w:hAnsi="Arial" w:cs="Arial"/>
                <w:b/>
                <w:sz w:val="18"/>
                <w:szCs w:val="18"/>
                <w:lang w:val="en-US"/>
              </w:rPr>
            </w:pPr>
            <w:r w:rsidRPr="00872356">
              <w:rPr>
                <w:rFonts w:ascii="Arial" w:eastAsia="Arial Narrow" w:hAnsi="Arial" w:cs="Arial"/>
                <w:sz w:val="18"/>
                <w:szCs w:val="18"/>
                <w:lang w:val="en-US"/>
              </w:rPr>
              <w:t>Rural Development Agency</w:t>
            </w:r>
          </w:p>
        </w:tc>
        <w:tc>
          <w:tcPr>
            <w:tcW w:w="948" w:type="dxa"/>
          </w:tcPr>
          <w:p w14:paraId="3AE8CBC1" w14:textId="77777777" w:rsidR="0089000E" w:rsidRPr="00872356" w:rsidRDefault="0089000E" w:rsidP="00CE75D2">
            <w:pPr>
              <w:spacing w:after="60" w:line="240" w:lineRule="auto"/>
              <w:jc w:val="center"/>
              <w:rPr>
                <w:rFonts w:ascii="Arial" w:eastAsia="Arial Narrow" w:hAnsi="Arial" w:cs="Arial"/>
                <w:sz w:val="18"/>
                <w:szCs w:val="18"/>
                <w:lang w:val="en-US"/>
              </w:rPr>
            </w:pPr>
            <w:r w:rsidRPr="00872356">
              <w:rPr>
                <w:rFonts w:ascii="Arial" w:eastAsia="Arial Narrow" w:hAnsi="Arial" w:cs="Arial"/>
                <w:sz w:val="18"/>
                <w:szCs w:val="18"/>
                <w:lang w:val="en-US"/>
              </w:rPr>
              <w:t>X</w:t>
            </w:r>
          </w:p>
        </w:tc>
        <w:tc>
          <w:tcPr>
            <w:tcW w:w="908" w:type="dxa"/>
          </w:tcPr>
          <w:p w14:paraId="0FDD84A8"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958" w:type="dxa"/>
          </w:tcPr>
          <w:p w14:paraId="4036D6D5"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5196" w:type="dxa"/>
            <w:gridSpan w:val="2"/>
            <w:vMerge/>
          </w:tcPr>
          <w:p w14:paraId="12DC6CE4"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b/>
                <w:sz w:val="18"/>
                <w:szCs w:val="18"/>
                <w:lang w:val="en-US"/>
              </w:rPr>
            </w:pPr>
          </w:p>
        </w:tc>
      </w:tr>
      <w:tr w:rsidR="0089000E" w:rsidRPr="00872356" w14:paraId="67115B17" w14:textId="77777777" w:rsidTr="00CE75D2">
        <w:trPr>
          <w:trHeight w:val="113"/>
          <w:jc w:val="center"/>
        </w:trPr>
        <w:tc>
          <w:tcPr>
            <w:tcW w:w="625" w:type="dxa"/>
          </w:tcPr>
          <w:p w14:paraId="12A8A86E"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41</w:t>
            </w:r>
          </w:p>
        </w:tc>
        <w:tc>
          <w:tcPr>
            <w:tcW w:w="4230" w:type="dxa"/>
          </w:tcPr>
          <w:p w14:paraId="6B522F44" w14:textId="77777777" w:rsidR="0089000E" w:rsidRPr="00872356" w:rsidRDefault="0089000E" w:rsidP="00CE75D2">
            <w:pPr>
              <w:spacing w:after="60" w:line="240" w:lineRule="auto"/>
              <w:rPr>
                <w:rFonts w:ascii="Arial" w:eastAsia="Arial Narrow" w:hAnsi="Arial" w:cs="Arial"/>
                <w:b/>
                <w:sz w:val="18"/>
                <w:szCs w:val="18"/>
                <w:lang w:val="en-US"/>
              </w:rPr>
            </w:pPr>
            <w:r w:rsidRPr="00872356">
              <w:rPr>
                <w:rFonts w:ascii="Arial" w:eastAsia="Arial Narrow" w:hAnsi="Arial" w:cs="Arial"/>
                <w:sz w:val="18"/>
                <w:szCs w:val="18"/>
                <w:lang w:val="en-US"/>
              </w:rPr>
              <w:t>Ministry of Regional Development and Infrastructure</w:t>
            </w:r>
          </w:p>
        </w:tc>
        <w:tc>
          <w:tcPr>
            <w:tcW w:w="948" w:type="dxa"/>
          </w:tcPr>
          <w:p w14:paraId="4AEC4375" w14:textId="77777777" w:rsidR="0089000E" w:rsidRPr="00872356" w:rsidRDefault="0089000E" w:rsidP="00CE75D2">
            <w:pPr>
              <w:spacing w:after="60" w:line="240" w:lineRule="auto"/>
              <w:jc w:val="center"/>
              <w:rPr>
                <w:rFonts w:ascii="Arial" w:eastAsia="Arial Narrow" w:hAnsi="Arial" w:cs="Arial"/>
                <w:sz w:val="18"/>
                <w:szCs w:val="18"/>
                <w:lang w:val="en-US"/>
              </w:rPr>
            </w:pPr>
            <w:r w:rsidRPr="00872356">
              <w:rPr>
                <w:rFonts w:ascii="Arial" w:eastAsia="Arial Narrow" w:hAnsi="Arial" w:cs="Arial"/>
                <w:sz w:val="18"/>
                <w:szCs w:val="18"/>
                <w:lang w:val="en-US"/>
              </w:rPr>
              <w:t>X</w:t>
            </w:r>
          </w:p>
        </w:tc>
        <w:tc>
          <w:tcPr>
            <w:tcW w:w="908" w:type="dxa"/>
          </w:tcPr>
          <w:p w14:paraId="64E4ADCD"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958" w:type="dxa"/>
          </w:tcPr>
          <w:p w14:paraId="33EC8A8F"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5196" w:type="dxa"/>
            <w:gridSpan w:val="2"/>
            <w:vMerge/>
          </w:tcPr>
          <w:p w14:paraId="148C57CF"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b/>
                <w:sz w:val="18"/>
                <w:szCs w:val="18"/>
                <w:lang w:val="en-US"/>
              </w:rPr>
            </w:pPr>
          </w:p>
        </w:tc>
      </w:tr>
      <w:tr w:rsidR="0089000E" w:rsidRPr="00872356" w14:paraId="21D39642" w14:textId="77777777" w:rsidTr="00CE75D2">
        <w:trPr>
          <w:trHeight w:val="113"/>
          <w:jc w:val="center"/>
        </w:trPr>
        <w:tc>
          <w:tcPr>
            <w:tcW w:w="625" w:type="dxa"/>
          </w:tcPr>
          <w:p w14:paraId="1FE078B8"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42</w:t>
            </w:r>
          </w:p>
        </w:tc>
        <w:tc>
          <w:tcPr>
            <w:tcW w:w="4230" w:type="dxa"/>
          </w:tcPr>
          <w:p w14:paraId="0183EBE3" w14:textId="77777777" w:rsidR="0089000E" w:rsidRPr="00872356" w:rsidRDefault="0089000E" w:rsidP="00CE75D2">
            <w:pPr>
              <w:spacing w:after="60" w:line="240" w:lineRule="auto"/>
              <w:rPr>
                <w:rFonts w:ascii="Arial" w:eastAsia="Arial Narrow" w:hAnsi="Arial" w:cs="Arial"/>
                <w:b/>
                <w:sz w:val="18"/>
                <w:szCs w:val="18"/>
                <w:lang w:val="en-US"/>
              </w:rPr>
            </w:pPr>
            <w:r w:rsidRPr="00872356">
              <w:rPr>
                <w:rFonts w:ascii="Arial" w:eastAsia="Arial Narrow" w:hAnsi="Arial" w:cs="Arial"/>
                <w:sz w:val="18"/>
                <w:szCs w:val="18"/>
                <w:lang w:val="en-US"/>
              </w:rPr>
              <w:t>Georgian Energy Development Fund (GEDF)</w:t>
            </w:r>
          </w:p>
        </w:tc>
        <w:tc>
          <w:tcPr>
            <w:tcW w:w="948" w:type="dxa"/>
          </w:tcPr>
          <w:p w14:paraId="3CFD0A0E" w14:textId="77777777" w:rsidR="0089000E" w:rsidRPr="00872356" w:rsidRDefault="0089000E" w:rsidP="00CE75D2">
            <w:pPr>
              <w:spacing w:after="60" w:line="240" w:lineRule="auto"/>
              <w:jc w:val="center"/>
              <w:rPr>
                <w:rFonts w:ascii="Arial" w:eastAsia="Arial Narrow" w:hAnsi="Arial" w:cs="Arial"/>
                <w:sz w:val="18"/>
                <w:szCs w:val="18"/>
                <w:lang w:val="en-US"/>
              </w:rPr>
            </w:pPr>
            <w:r w:rsidRPr="00872356">
              <w:rPr>
                <w:rFonts w:ascii="Arial" w:eastAsia="Arial Narrow" w:hAnsi="Arial" w:cs="Arial"/>
                <w:sz w:val="18"/>
                <w:szCs w:val="18"/>
                <w:lang w:val="en-US"/>
              </w:rPr>
              <w:t>X</w:t>
            </w:r>
          </w:p>
        </w:tc>
        <w:tc>
          <w:tcPr>
            <w:tcW w:w="908" w:type="dxa"/>
          </w:tcPr>
          <w:p w14:paraId="52778378"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958" w:type="dxa"/>
          </w:tcPr>
          <w:p w14:paraId="4DFB635E"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5196" w:type="dxa"/>
            <w:gridSpan w:val="2"/>
            <w:vMerge/>
          </w:tcPr>
          <w:p w14:paraId="401FDFA5"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b/>
                <w:sz w:val="18"/>
                <w:szCs w:val="18"/>
                <w:lang w:val="en-US"/>
              </w:rPr>
            </w:pPr>
          </w:p>
        </w:tc>
      </w:tr>
      <w:tr w:rsidR="0089000E" w:rsidRPr="00872356" w14:paraId="4DB1D98D" w14:textId="77777777" w:rsidTr="00CE75D2">
        <w:trPr>
          <w:trHeight w:val="113"/>
          <w:jc w:val="center"/>
        </w:trPr>
        <w:tc>
          <w:tcPr>
            <w:tcW w:w="625" w:type="dxa"/>
          </w:tcPr>
          <w:p w14:paraId="4D38293C"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43</w:t>
            </w:r>
          </w:p>
        </w:tc>
        <w:tc>
          <w:tcPr>
            <w:tcW w:w="4230" w:type="dxa"/>
          </w:tcPr>
          <w:p w14:paraId="7E92B2AB" w14:textId="77777777" w:rsidR="0089000E" w:rsidRPr="00872356" w:rsidRDefault="0089000E" w:rsidP="00CE75D2">
            <w:pPr>
              <w:spacing w:after="60" w:line="240" w:lineRule="auto"/>
              <w:rPr>
                <w:rFonts w:ascii="Arial" w:eastAsia="Arial Narrow" w:hAnsi="Arial" w:cs="Arial"/>
                <w:b/>
                <w:sz w:val="18"/>
                <w:szCs w:val="18"/>
                <w:lang w:val="en-US"/>
              </w:rPr>
            </w:pPr>
            <w:r w:rsidRPr="00872356">
              <w:rPr>
                <w:rFonts w:ascii="Arial" w:eastAsia="Arial Narrow" w:hAnsi="Arial" w:cs="Arial"/>
                <w:sz w:val="18"/>
                <w:szCs w:val="18"/>
                <w:lang w:val="en-US"/>
              </w:rPr>
              <w:t>Ministry of Internal Affairs</w:t>
            </w:r>
          </w:p>
        </w:tc>
        <w:tc>
          <w:tcPr>
            <w:tcW w:w="948" w:type="dxa"/>
          </w:tcPr>
          <w:p w14:paraId="5CDD3C16" w14:textId="77777777" w:rsidR="0089000E" w:rsidRPr="00872356" w:rsidRDefault="0089000E" w:rsidP="00CE75D2">
            <w:pPr>
              <w:spacing w:after="60" w:line="240" w:lineRule="auto"/>
              <w:jc w:val="center"/>
              <w:rPr>
                <w:rFonts w:ascii="Arial" w:eastAsia="Arial Narrow" w:hAnsi="Arial" w:cs="Arial"/>
                <w:sz w:val="18"/>
                <w:szCs w:val="18"/>
                <w:lang w:val="en-US"/>
              </w:rPr>
            </w:pPr>
            <w:r w:rsidRPr="00872356">
              <w:rPr>
                <w:rFonts w:ascii="Arial" w:eastAsia="Arial Narrow" w:hAnsi="Arial" w:cs="Arial"/>
                <w:sz w:val="18"/>
                <w:szCs w:val="18"/>
                <w:lang w:val="en-US"/>
              </w:rPr>
              <w:t>X</w:t>
            </w:r>
          </w:p>
        </w:tc>
        <w:tc>
          <w:tcPr>
            <w:tcW w:w="908" w:type="dxa"/>
          </w:tcPr>
          <w:p w14:paraId="2E56FC79"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958" w:type="dxa"/>
          </w:tcPr>
          <w:p w14:paraId="5A2077AF"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5196" w:type="dxa"/>
            <w:gridSpan w:val="2"/>
            <w:vMerge/>
          </w:tcPr>
          <w:p w14:paraId="2A9C6A97"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b/>
                <w:sz w:val="18"/>
                <w:szCs w:val="18"/>
                <w:lang w:val="en-US"/>
              </w:rPr>
            </w:pPr>
          </w:p>
        </w:tc>
      </w:tr>
      <w:tr w:rsidR="0089000E" w:rsidRPr="00872356" w14:paraId="5A59DCDA" w14:textId="77777777" w:rsidTr="00CE75D2">
        <w:trPr>
          <w:trHeight w:val="113"/>
          <w:jc w:val="center"/>
        </w:trPr>
        <w:tc>
          <w:tcPr>
            <w:tcW w:w="625" w:type="dxa"/>
          </w:tcPr>
          <w:p w14:paraId="3AF3E6FE"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44</w:t>
            </w:r>
          </w:p>
        </w:tc>
        <w:tc>
          <w:tcPr>
            <w:tcW w:w="4230" w:type="dxa"/>
          </w:tcPr>
          <w:p w14:paraId="39F15FE9" w14:textId="77777777" w:rsidR="0089000E" w:rsidRPr="00872356" w:rsidRDefault="0089000E" w:rsidP="00CE75D2">
            <w:pPr>
              <w:spacing w:after="60" w:line="240" w:lineRule="auto"/>
              <w:rPr>
                <w:rFonts w:ascii="Arial" w:eastAsia="Arial Narrow" w:hAnsi="Arial" w:cs="Arial"/>
                <w:b/>
                <w:sz w:val="18"/>
                <w:szCs w:val="18"/>
                <w:lang w:val="en-US"/>
              </w:rPr>
            </w:pPr>
            <w:r>
              <w:rPr>
                <w:rFonts w:ascii="Arial" w:eastAsia="Arial Narrow" w:hAnsi="Arial" w:cs="Arial"/>
                <w:sz w:val="18"/>
                <w:szCs w:val="18"/>
                <w:lang w:val="en-US"/>
              </w:rPr>
              <w:t xml:space="preserve">LEPL </w:t>
            </w:r>
            <w:r w:rsidRPr="00872356">
              <w:rPr>
                <w:rFonts w:ascii="Arial" w:eastAsia="Arial Narrow" w:hAnsi="Arial" w:cs="Arial"/>
                <w:sz w:val="18"/>
                <w:szCs w:val="18"/>
                <w:lang w:val="en-US"/>
              </w:rPr>
              <w:t>Agency for State Care and Assistance for the Victims of Human trafficking</w:t>
            </w:r>
          </w:p>
        </w:tc>
        <w:tc>
          <w:tcPr>
            <w:tcW w:w="948" w:type="dxa"/>
          </w:tcPr>
          <w:p w14:paraId="7BF94BFA" w14:textId="77777777" w:rsidR="0089000E" w:rsidRPr="00872356" w:rsidRDefault="0089000E" w:rsidP="00CE75D2">
            <w:pPr>
              <w:spacing w:after="60" w:line="240" w:lineRule="auto"/>
              <w:jc w:val="center"/>
              <w:rPr>
                <w:rFonts w:ascii="Arial" w:eastAsia="Arial Narrow" w:hAnsi="Arial" w:cs="Arial"/>
                <w:sz w:val="18"/>
                <w:szCs w:val="18"/>
                <w:lang w:val="en-US"/>
              </w:rPr>
            </w:pPr>
            <w:r w:rsidRPr="00872356">
              <w:rPr>
                <w:rFonts w:ascii="Arial" w:eastAsia="Arial Narrow" w:hAnsi="Arial" w:cs="Arial"/>
                <w:sz w:val="18"/>
                <w:szCs w:val="18"/>
                <w:lang w:val="en-US"/>
              </w:rPr>
              <w:t>X</w:t>
            </w:r>
          </w:p>
        </w:tc>
        <w:tc>
          <w:tcPr>
            <w:tcW w:w="908" w:type="dxa"/>
          </w:tcPr>
          <w:p w14:paraId="25E4A9F6"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958" w:type="dxa"/>
          </w:tcPr>
          <w:p w14:paraId="50590AD2"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5196" w:type="dxa"/>
            <w:gridSpan w:val="2"/>
            <w:vMerge/>
          </w:tcPr>
          <w:p w14:paraId="03010CEF"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b/>
                <w:sz w:val="18"/>
                <w:szCs w:val="18"/>
                <w:lang w:val="en-US"/>
              </w:rPr>
            </w:pPr>
          </w:p>
        </w:tc>
      </w:tr>
      <w:tr w:rsidR="0089000E" w:rsidRPr="00872356" w14:paraId="50D8979D" w14:textId="77777777" w:rsidTr="00CE75D2">
        <w:trPr>
          <w:trHeight w:val="113"/>
          <w:jc w:val="center"/>
        </w:trPr>
        <w:tc>
          <w:tcPr>
            <w:tcW w:w="625" w:type="dxa"/>
          </w:tcPr>
          <w:p w14:paraId="447A8199"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45</w:t>
            </w:r>
          </w:p>
        </w:tc>
        <w:tc>
          <w:tcPr>
            <w:tcW w:w="4230" w:type="dxa"/>
          </w:tcPr>
          <w:p w14:paraId="2ACA925D" w14:textId="77777777" w:rsidR="0089000E" w:rsidRPr="00872356" w:rsidRDefault="0089000E" w:rsidP="00CE75D2">
            <w:pPr>
              <w:spacing w:after="60" w:line="240" w:lineRule="auto"/>
              <w:rPr>
                <w:rFonts w:ascii="Arial" w:eastAsia="Arial Narrow" w:hAnsi="Arial" w:cs="Arial"/>
                <w:b/>
                <w:sz w:val="18"/>
                <w:szCs w:val="18"/>
                <w:lang w:val="en-US"/>
              </w:rPr>
            </w:pPr>
            <w:r w:rsidRPr="00872356">
              <w:rPr>
                <w:rFonts w:ascii="Arial" w:eastAsia="Arial Narrow" w:hAnsi="Arial" w:cs="Arial"/>
                <w:sz w:val="18"/>
                <w:szCs w:val="18"/>
                <w:lang w:val="en-US"/>
              </w:rPr>
              <w:t>Civil Services Bureau</w:t>
            </w:r>
          </w:p>
        </w:tc>
        <w:tc>
          <w:tcPr>
            <w:tcW w:w="948" w:type="dxa"/>
          </w:tcPr>
          <w:p w14:paraId="385DD413" w14:textId="77777777" w:rsidR="0089000E" w:rsidRPr="00872356" w:rsidRDefault="0089000E" w:rsidP="00CE75D2">
            <w:pPr>
              <w:spacing w:after="60" w:line="240" w:lineRule="auto"/>
              <w:jc w:val="center"/>
              <w:rPr>
                <w:rFonts w:ascii="Arial" w:eastAsia="Arial Narrow" w:hAnsi="Arial" w:cs="Arial"/>
                <w:sz w:val="18"/>
                <w:szCs w:val="18"/>
                <w:lang w:val="en-US"/>
              </w:rPr>
            </w:pPr>
            <w:r w:rsidRPr="00872356">
              <w:rPr>
                <w:rFonts w:ascii="Arial" w:eastAsia="Arial Narrow" w:hAnsi="Arial" w:cs="Arial"/>
                <w:sz w:val="18"/>
                <w:szCs w:val="18"/>
                <w:lang w:val="en-US"/>
              </w:rPr>
              <w:t>X</w:t>
            </w:r>
          </w:p>
        </w:tc>
        <w:tc>
          <w:tcPr>
            <w:tcW w:w="908" w:type="dxa"/>
          </w:tcPr>
          <w:p w14:paraId="029DB206"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958" w:type="dxa"/>
          </w:tcPr>
          <w:p w14:paraId="76C350D7"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5196" w:type="dxa"/>
            <w:gridSpan w:val="2"/>
            <w:vMerge/>
          </w:tcPr>
          <w:p w14:paraId="3E013EF2"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b/>
                <w:sz w:val="18"/>
                <w:szCs w:val="18"/>
                <w:lang w:val="en-US"/>
              </w:rPr>
            </w:pPr>
          </w:p>
        </w:tc>
      </w:tr>
      <w:tr w:rsidR="0089000E" w:rsidRPr="00872356" w14:paraId="1FD2BDB3" w14:textId="77777777" w:rsidTr="00CE75D2">
        <w:trPr>
          <w:trHeight w:val="113"/>
          <w:jc w:val="center"/>
        </w:trPr>
        <w:tc>
          <w:tcPr>
            <w:tcW w:w="625" w:type="dxa"/>
          </w:tcPr>
          <w:p w14:paraId="203D49BD"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46</w:t>
            </w:r>
          </w:p>
        </w:tc>
        <w:tc>
          <w:tcPr>
            <w:tcW w:w="4230" w:type="dxa"/>
          </w:tcPr>
          <w:p w14:paraId="6A429A1F" w14:textId="77777777" w:rsidR="0089000E" w:rsidRPr="00872356" w:rsidRDefault="0089000E" w:rsidP="00CE75D2">
            <w:pPr>
              <w:spacing w:after="60" w:line="240" w:lineRule="auto"/>
              <w:rPr>
                <w:rFonts w:ascii="Arial" w:eastAsia="Arial Narrow" w:hAnsi="Arial" w:cs="Arial"/>
                <w:b/>
                <w:sz w:val="18"/>
                <w:szCs w:val="18"/>
                <w:lang w:val="en-US"/>
              </w:rPr>
            </w:pPr>
            <w:r w:rsidRPr="00872356">
              <w:rPr>
                <w:rFonts w:ascii="Arial" w:eastAsia="Arial Narrow" w:hAnsi="Arial" w:cs="Arial"/>
                <w:sz w:val="18"/>
                <w:szCs w:val="18"/>
                <w:lang w:val="en-US"/>
              </w:rPr>
              <w:t>Enterprise Georgia</w:t>
            </w:r>
          </w:p>
        </w:tc>
        <w:tc>
          <w:tcPr>
            <w:tcW w:w="948" w:type="dxa"/>
          </w:tcPr>
          <w:p w14:paraId="181F7586" w14:textId="77777777" w:rsidR="0089000E" w:rsidRPr="00872356" w:rsidRDefault="0089000E" w:rsidP="00CE75D2">
            <w:pPr>
              <w:spacing w:after="60" w:line="240" w:lineRule="auto"/>
              <w:jc w:val="center"/>
              <w:rPr>
                <w:rFonts w:ascii="Arial" w:eastAsia="Arial Narrow" w:hAnsi="Arial" w:cs="Arial"/>
                <w:sz w:val="18"/>
                <w:szCs w:val="18"/>
                <w:lang w:val="en-US"/>
              </w:rPr>
            </w:pPr>
            <w:r w:rsidRPr="00872356">
              <w:rPr>
                <w:rFonts w:ascii="Arial" w:eastAsia="Arial Narrow" w:hAnsi="Arial" w:cs="Arial"/>
                <w:sz w:val="18"/>
                <w:szCs w:val="18"/>
                <w:lang w:val="en-US"/>
              </w:rPr>
              <w:t>X</w:t>
            </w:r>
          </w:p>
        </w:tc>
        <w:tc>
          <w:tcPr>
            <w:tcW w:w="908" w:type="dxa"/>
          </w:tcPr>
          <w:p w14:paraId="09EC5C7E"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958" w:type="dxa"/>
          </w:tcPr>
          <w:p w14:paraId="4BA4F3D6"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5196" w:type="dxa"/>
            <w:gridSpan w:val="2"/>
            <w:vMerge/>
          </w:tcPr>
          <w:p w14:paraId="122B3D13"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b/>
                <w:sz w:val="18"/>
                <w:szCs w:val="18"/>
                <w:lang w:val="en-US"/>
              </w:rPr>
            </w:pPr>
          </w:p>
        </w:tc>
      </w:tr>
      <w:tr w:rsidR="0089000E" w:rsidRPr="00872356" w14:paraId="44CA4808" w14:textId="77777777" w:rsidTr="00CE75D2">
        <w:trPr>
          <w:trHeight w:val="113"/>
          <w:jc w:val="center"/>
        </w:trPr>
        <w:tc>
          <w:tcPr>
            <w:tcW w:w="625" w:type="dxa"/>
          </w:tcPr>
          <w:p w14:paraId="72C42D8D"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47</w:t>
            </w:r>
          </w:p>
        </w:tc>
        <w:tc>
          <w:tcPr>
            <w:tcW w:w="4230" w:type="dxa"/>
          </w:tcPr>
          <w:p w14:paraId="6B147CE5" w14:textId="77777777" w:rsidR="0089000E" w:rsidRPr="00872356" w:rsidRDefault="0089000E" w:rsidP="00CE75D2">
            <w:pPr>
              <w:spacing w:after="60" w:line="240" w:lineRule="auto"/>
              <w:rPr>
                <w:rFonts w:ascii="Arial" w:eastAsia="Arial Narrow" w:hAnsi="Arial" w:cs="Arial"/>
                <w:b/>
                <w:sz w:val="18"/>
                <w:szCs w:val="18"/>
                <w:lang w:val="en-US"/>
              </w:rPr>
            </w:pPr>
            <w:r w:rsidRPr="00872356">
              <w:rPr>
                <w:rFonts w:ascii="Arial" w:eastAsia="Arial Narrow" w:hAnsi="Arial" w:cs="Arial"/>
                <w:sz w:val="18"/>
                <w:szCs w:val="18"/>
                <w:lang w:val="en-US"/>
              </w:rPr>
              <w:t>Georgia’s Innovation and Technology Agency (GITA)</w:t>
            </w:r>
          </w:p>
        </w:tc>
        <w:tc>
          <w:tcPr>
            <w:tcW w:w="948" w:type="dxa"/>
          </w:tcPr>
          <w:p w14:paraId="0C085501" w14:textId="77777777" w:rsidR="0089000E" w:rsidRPr="00872356" w:rsidRDefault="0089000E" w:rsidP="00CE75D2">
            <w:pPr>
              <w:spacing w:after="60" w:line="240" w:lineRule="auto"/>
              <w:jc w:val="center"/>
              <w:rPr>
                <w:rFonts w:ascii="Arial" w:eastAsia="Arial Narrow" w:hAnsi="Arial" w:cs="Arial"/>
                <w:sz w:val="18"/>
                <w:szCs w:val="18"/>
                <w:lang w:val="en-US"/>
              </w:rPr>
            </w:pPr>
            <w:r w:rsidRPr="00872356">
              <w:rPr>
                <w:rFonts w:ascii="Arial" w:eastAsia="Arial Narrow" w:hAnsi="Arial" w:cs="Arial"/>
                <w:sz w:val="18"/>
                <w:szCs w:val="18"/>
                <w:lang w:val="en-US"/>
              </w:rPr>
              <w:t>X</w:t>
            </w:r>
          </w:p>
        </w:tc>
        <w:tc>
          <w:tcPr>
            <w:tcW w:w="908" w:type="dxa"/>
          </w:tcPr>
          <w:p w14:paraId="36B1CBEC"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958" w:type="dxa"/>
          </w:tcPr>
          <w:p w14:paraId="5DE8FE4A"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5196" w:type="dxa"/>
            <w:gridSpan w:val="2"/>
            <w:vMerge/>
          </w:tcPr>
          <w:p w14:paraId="4E7049C1"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b/>
                <w:sz w:val="18"/>
                <w:szCs w:val="18"/>
                <w:lang w:val="en-US"/>
              </w:rPr>
            </w:pPr>
          </w:p>
        </w:tc>
      </w:tr>
      <w:tr w:rsidR="0089000E" w:rsidRPr="00872356" w14:paraId="0A464793" w14:textId="77777777" w:rsidTr="00CE75D2">
        <w:trPr>
          <w:trHeight w:val="113"/>
          <w:jc w:val="center"/>
        </w:trPr>
        <w:tc>
          <w:tcPr>
            <w:tcW w:w="625" w:type="dxa"/>
          </w:tcPr>
          <w:p w14:paraId="1F3A295C"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48</w:t>
            </w:r>
          </w:p>
        </w:tc>
        <w:tc>
          <w:tcPr>
            <w:tcW w:w="4230" w:type="dxa"/>
          </w:tcPr>
          <w:p w14:paraId="155168B8" w14:textId="77777777" w:rsidR="0089000E" w:rsidRPr="00872356" w:rsidRDefault="0089000E" w:rsidP="00CE75D2">
            <w:pPr>
              <w:spacing w:after="60" w:line="240" w:lineRule="auto"/>
              <w:rPr>
                <w:rFonts w:ascii="Arial" w:eastAsia="Arial Narrow" w:hAnsi="Arial" w:cs="Arial"/>
                <w:b/>
                <w:sz w:val="18"/>
                <w:szCs w:val="18"/>
                <w:lang w:val="en-US"/>
              </w:rPr>
            </w:pPr>
            <w:r w:rsidRPr="00872356">
              <w:rPr>
                <w:rFonts w:ascii="Arial" w:eastAsia="Arial Narrow" w:hAnsi="Arial" w:cs="Arial"/>
                <w:sz w:val="18"/>
                <w:szCs w:val="18"/>
                <w:lang w:val="en-US"/>
              </w:rPr>
              <w:t>Social Service Agency</w:t>
            </w:r>
          </w:p>
        </w:tc>
        <w:tc>
          <w:tcPr>
            <w:tcW w:w="948" w:type="dxa"/>
          </w:tcPr>
          <w:p w14:paraId="6F2B1A75" w14:textId="77777777" w:rsidR="0089000E" w:rsidRPr="00872356" w:rsidRDefault="0089000E" w:rsidP="00CE75D2">
            <w:pPr>
              <w:spacing w:after="60" w:line="240" w:lineRule="auto"/>
              <w:jc w:val="center"/>
              <w:rPr>
                <w:rFonts w:ascii="Arial" w:eastAsia="Arial Narrow" w:hAnsi="Arial" w:cs="Arial"/>
                <w:sz w:val="18"/>
                <w:szCs w:val="18"/>
                <w:lang w:val="en-US"/>
              </w:rPr>
            </w:pPr>
            <w:r w:rsidRPr="00872356">
              <w:rPr>
                <w:rFonts w:ascii="Arial" w:eastAsia="Arial Narrow" w:hAnsi="Arial" w:cs="Arial"/>
                <w:sz w:val="18"/>
                <w:szCs w:val="18"/>
                <w:lang w:val="en-US"/>
              </w:rPr>
              <w:t>X</w:t>
            </w:r>
          </w:p>
        </w:tc>
        <w:tc>
          <w:tcPr>
            <w:tcW w:w="908" w:type="dxa"/>
          </w:tcPr>
          <w:p w14:paraId="63A2DC82"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958" w:type="dxa"/>
          </w:tcPr>
          <w:p w14:paraId="79F2578A"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5196" w:type="dxa"/>
            <w:gridSpan w:val="2"/>
            <w:vMerge/>
          </w:tcPr>
          <w:p w14:paraId="6115540C"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b/>
                <w:sz w:val="18"/>
                <w:szCs w:val="18"/>
                <w:lang w:val="en-US"/>
              </w:rPr>
            </w:pPr>
          </w:p>
        </w:tc>
      </w:tr>
      <w:tr w:rsidR="0089000E" w:rsidRPr="00872356" w14:paraId="0D382A73" w14:textId="77777777" w:rsidTr="00CE75D2">
        <w:trPr>
          <w:trHeight w:val="113"/>
          <w:jc w:val="center"/>
        </w:trPr>
        <w:tc>
          <w:tcPr>
            <w:tcW w:w="625" w:type="dxa"/>
          </w:tcPr>
          <w:p w14:paraId="45348581"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49</w:t>
            </w:r>
          </w:p>
        </w:tc>
        <w:tc>
          <w:tcPr>
            <w:tcW w:w="4230" w:type="dxa"/>
          </w:tcPr>
          <w:p w14:paraId="0AF27B0F"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Public Defender (Ombudsman) Georgia</w:t>
            </w:r>
          </w:p>
        </w:tc>
        <w:tc>
          <w:tcPr>
            <w:tcW w:w="948" w:type="dxa"/>
          </w:tcPr>
          <w:p w14:paraId="1367B615" w14:textId="77777777" w:rsidR="0089000E" w:rsidRPr="00872356" w:rsidRDefault="0089000E" w:rsidP="00CE75D2">
            <w:pPr>
              <w:spacing w:after="60" w:line="240" w:lineRule="auto"/>
              <w:jc w:val="center"/>
              <w:rPr>
                <w:rFonts w:ascii="Arial" w:eastAsia="Arial Narrow" w:hAnsi="Arial" w:cs="Arial"/>
                <w:sz w:val="18"/>
                <w:szCs w:val="18"/>
                <w:lang w:val="en-US"/>
              </w:rPr>
            </w:pPr>
            <w:r w:rsidRPr="00872356">
              <w:rPr>
                <w:rFonts w:ascii="Arial" w:eastAsia="Arial Narrow" w:hAnsi="Arial" w:cs="Arial"/>
                <w:sz w:val="18"/>
                <w:szCs w:val="18"/>
                <w:lang w:val="en-US"/>
              </w:rPr>
              <w:t>X</w:t>
            </w:r>
          </w:p>
        </w:tc>
        <w:tc>
          <w:tcPr>
            <w:tcW w:w="908" w:type="dxa"/>
          </w:tcPr>
          <w:p w14:paraId="0CC10FFC"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958" w:type="dxa"/>
          </w:tcPr>
          <w:p w14:paraId="658EED8B"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5196" w:type="dxa"/>
            <w:gridSpan w:val="2"/>
            <w:vMerge/>
          </w:tcPr>
          <w:p w14:paraId="373BD3C6"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b/>
                <w:sz w:val="18"/>
                <w:szCs w:val="18"/>
                <w:lang w:val="en-US"/>
              </w:rPr>
            </w:pPr>
          </w:p>
        </w:tc>
      </w:tr>
      <w:tr w:rsidR="0089000E" w:rsidRPr="00872356" w14:paraId="1DF6B3F4" w14:textId="77777777" w:rsidTr="00CE75D2">
        <w:trPr>
          <w:trHeight w:val="113"/>
          <w:jc w:val="center"/>
        </w:trPr>
        <w:tc>
          <w:tcPr>
            <w:tcW w:w="625" w:type="dxa"/>
          </w:tcPr>
          <w:p w14:paraId="3EC1373F"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50</w:t>
            </w:r>
          </w:p>
        </w:tc>
        <w:tc>
          <w:tcPr>
            <w:tcW w:w="4230" w:type="dxa"/>
          </w:tcPr>
          <w:p w14:paraId="157151F1"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Ministry of Foreign Affairs</w:t>
            </w:r>
          </w:p>
        </w:tc>
        <w:tc>
          <w:tcPr>
            <w:tcW w:w="948" w:type="dxa"/>
          </w:tcPr>
          <w:p w14:paraId="37614D2A" w14:textId="77777777" w:rsidR="0089000E" w:rsidRPr="00872356" w:rsidRDefault="0089000E" w:rsidP="00CE75D2">
            <w:pPr>
              <w:spacing w:after="60" w:line="240" w:lineRule="auto"/>
              <w:jc w:val="center"/>
              <w:rPr>
                <w:rFonts w:ascii="Arial" w:eastAsia="Arial Narrow" w:hAnsi="Arial" w:cs="Arial"/>
                <w:sz w:val="18"/>
                <w:szCs w:val="18"/>
                <w:lang w:val="en-US"/>
              </w:rPr>
            </w:pPr>
            <w:r w:rsidRPr="00872356">
              <w:rPr>
                <w:rFonts w:ascii="Arial" w:eastAsia="Arial Narrow" w:hAnsi="Arial" w:cs="Arial"/>
                <w:sz w:val="18"/>
                <w:szCs w:val="18"/>
                <w:lang w:val="en-US"/>
              </w:rPr>
              <w:t>X</w:t>
            </w:r>
          </w:p>
        </w:tc>
        <w:tc>
          <w:tcPr>
            <w:tcW w:w="908" w:type="dxa"/>
          </w:tcPr>
          <w:p w14:paraId="2ADA0A18"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958" w:type="dxa"/>
          </w:tcPr>
          <w:p w14:paraId="09C1F94A"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5196" w:type="dxa"/>
            <w:gridSpan w:val="2"/>
            <w:vMerge/>
          </w:tcPr>
          <w:p w14:paraId="718532B1"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b/>
                <w:sz w:val="18"/>
                <w:szCs w:val="18"/>
                <w:lang w:val="en-US"/>
              </w:rPr>
            </w:pPr>
          </w:p>
        </w:tc>
      </w:tr>
      <w:tr w:rsidR="0089000E" w:rsidRPr="00872356" w14:paraId="0F7B460B" w14:textId="77777777" w:rsidTr="00CE75D2">
        <w:trPr>
          <w:trHeight w:val="113"/>
          <w:jc w:val="center"/>
        </w:trPr>
        <w:tc>
          <w:tcPr>
            <w:tcW w:w="625" w:type="dxa"/>
          </w:tcPr>
          <w:p w14:paraId="1C6250AA"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51</w:t>
            </w:r>
          </w:p>
        </w:tc>
        <w:tc>
          <w:tcPr>
            <w:tcW w:w="4230" w:type="dxa"/>
          </w:tcPr>
          <w:p w14:paraId="02BD4601"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State Commission for Migration Issues (SCMI)</w:t>
            </w:r>
          </w:p>
        </w:tc>
        <w:tc>
          <w:tcPr>
            <w:tcW w:w="948" w:type="dxa"/>
          </w:tcPr>
          <w:p w14:paraId="32334957" w14:textId="77777777" w:rsidR="0089000E" w:rsidRPr="00872356" w:rsidRDefault="0089000E" w:rsidP="00CE75D2">
            <w:pPr>
              <w:spacing w:after="60" w:line="240" w:lineRule="auto"/>
              <w:jc w:val="center"/>
              <w:rPr>
                <w:rFonts w:ascii="Arial" w:eastAsia="Arial Narrow" w:hAnsi="Arial" w:cs="Arial"/>
                <w:sz w:val="18"/>
                <w:szCs w:val="18"/>
                <w:lang w:val="en-US"/>
              </w:rPr>
            </w:pPr>
            <w:r w:rsidRPr="00872356">
              <w:rPr>
                <w:rFonts w:ascii="Arial" w:eastAsia="Arial Narrow" w:hAnsi="Arial" w:cs="Arial"/>
                <w:sz w:val="18"/>
                <w:szCs w:val="18"/>
                <w:lang w:val="en-US"/>
              </w:rPr>
              <w:t>X</w:t>
            </w:r>
          </w:p>
        </w:tc>
        <w:tc>
          <w:tcPr>
            <w:tcW w:w="908" w:type="dxa"/>
          </w:tcPr>
          <w:p w14:paraId="74915231"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958" w:type="dxa"/>
          </w:tcPr>
          <w:p w14:paraId="060B0C81"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5196" w:type="dxa"/>
            <w:gridSpan w:val="2"/>
            <w:vMerge/>
          </w:tcPr>
          <w:p w14:paraId="70EB5726"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b/>
                <w:sz w:val="18"/>
                <w:szCs w:val="18"/>
                <w:lang w:val="en-US"/>
              </w:rPr>
            </w:pPr>
          </w:p>
        </w:tc>
      </w:tr>
      <w:tr w:rsidR="0089000E" w:rsidRPr="00872356" w14:paraId="33951B3C" w14:textId="77777777" w:rsidTr="00CE75D2">
        <w:trPr>
          <w:trHeight w:val="113"/>
          <w:jc w:val="center"/>
        </w:trPr>
        <w:tc>
          <w:tcPr>
            <w:tcW w:w="625" w:type="dxa"/>
          </w:tcPr>
          <w:p w14:paraId="073AC394"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52</w:t>
            </w:r>
          </w:p>
        </w:tc>
        <w:tc>
          <w:tcPr>
            <w:tcW w:w="4230" w:type="dxa"/>
          </w:tcPr>
          <w:p w14:paraId="746DC55A"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Nation Center for Disease Control &amp; Public Health (NCDC)</w:t>
            </w:r>
          </w:p>
        </w:tc>
        <w:tc>
          <w:tcPr>
            <w:tcW w:w="948" w:type="dxa"/>
          </w:tcPr>
          <w:p w14:paraId="3238FD90" w14:textId="77777777" w:rsidR="0089000E" w:rsidRPr="00872356" w:rsidRDefault="0089000E" w:rsidP="00CE75D2">
            <w:pPr>
              <w:spacing w:after="60" w:line="240" w:lineRule="auto"/>
              <w:jc w:val="center"/>
              <w:rPr>
                <w:rFonts w:ascii="Arial" w:eastAsia="Arial Narrow" w:hAnsi="Arial" w:cs="Arial"/>
                <w:sz w:val="18"/>
                <w:szCs w:val="18"/>
                <w:lang w:val="en-US"/>
              </w:rPr>
            </w:pPr>
            <w:r w:rsidRPr="00872356">
              <w:rPr>
                <w:rFonts w:ascii="Arial" w:eastAsia="Arial Narrow" w:hAnsi="Arial" w:cs="Arial"/>
                <w:sz w:val="18"/>
                <w:szCs w:val="18"/>
                <w:lang w:val="en-US"/>
              </w:rPr>
              <w:t>X</w:t>
            </w:r>
          </w:p>
        </w:tc>
        <w:tc>
          <w:tcPr>
            <w:tcW w:w="908" w:type="dxa"/>
          </w:tcPr>
          <w:p w14:paraId="4F645E7E"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958" w:type="dxa"/>
          </w:tcPr>
          <w:p w14:paraId="5889F82A"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5196" w:type="dxa"/>
            <w:gridSpan w:val="2"/>
            <w:vMerge/>
          </w:tcPr>
          <w:p w14:paraId="40024EC8"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b/>
                <w:sz w:val="18"/>
                <w:szCs w:val="18"/>
                <w:lang w:val="en-US"/>
              </w:rPr>
            </w:pPr>
          </w:p>
        </w:tc>
      </w:tr>
      <w:tr w:rsidR="0089000E" w:rsidRPr="00872356" w14:paraId="67E8E4F0" w14:textId="77777777" w:rsidTr="00CE75D2">
        <w:trPr>
          <w:trHeight w:val="113"/>
          <w:jc w:val="center"/>
        </w:trPr>
        <w:tc>
          <w:tcPr>
            <w:tcW w:w="12865" w:type="dxa"/>
            <w:gridSpan w:val="7"/>
            <w:shd w:val="clear" w:color="auto" w:fill="EDEDED"/>
          </w:tcPr>
          <w:p w14:paraId="7A4298B2"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lastRenderedPageBreak/>
              <w:t>CIVIL SOCIETY AND ACADEMIA</w:t>
            </w:r>
          </w:p>
        </w:tc>
      </w:tr>
      <w:tr w:rsidR="0089000E" w:rsidRPr="00872356" w14:paraId="13FCD148" w14:textId="77777777" w:rsidTr="00CE75D2">
        <w:trPr>
          <w:trHeight w:val="113"/>
          <w:jc w:val="center"/>
        </w:trPr>
        <w:tc>
          <w:tcPr>
            <w:tcW w:w="625" w:type="dxa"/>
          </w:tcPr>
          <w:p w14:paraId="6CA3CA30" w14:textId="77777777" w:rsidR="0089000E" w:rsidRPr="00872356" w:rsidRDefault="0089000E" w:rsidP="00CE75D2">
            <w:pPr>
              <w:spacing w:after="60" w:line="240" w:lineRule="auto"/>
              <w:ind w:left="-198"/>
              <w:jc w:val="center"/>
              <w:rPr>
                <w:rFonts w:ascii="Arial" w:eastAsia="Arial Narrow" w:hAnsi="Arial" w:cs="Arial"/>
                <w:sz w:val="18"/>
                <w:szCs w:val="18"/>
                <w:lang w:val="en-US"/>
              </w:rPr>
            </w:pPr>
            <w:r w:rsidRPr="00872356">
              <w:rPr>
                <w:rFonts w:ascii="Arial" w:eastAsia="Arial Narrow" w:hAnsi="Arial" w:cs="Arial"/>
                <w:sz w:val="18"/>
                <w:szCs w:val="18"/>
                <w:lang w:val="en-US"/>
              </w:rPr>
              <w:t>53</w:t>
            </w:r>
          </w:p>
        </w:tc>
        <w:tc>
          <w:tcPr>
            <w:tcW w:w="4230" w:type="dxa"/>
          </w:tcPr>
          <w:p w14:paraId="62908F11"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Caucasus Environmental NGO Network (CENN)</w:t>
            </w:r>
          </w:p>
        </w:tc>
        <w:tc>
          <w:tcPr>
            <w:tcW w:w="948" w:type="dxa"/>
          </w:tcPr>
          <w:p w14:paraId="5ECD744A" w14:textId="77777777" w:rsidR="0089000E" w:rsidRPr="00872356" w:rsidRDefault="0089000E" w:rsidP="00CE75D2">
            <w:pPr>
              <w:spacing w:after="60" w:line="240" w:lineRule="auto"/>
              <w:jc w:val="center"/>
              <w:rPr>
                <w:rFonts w:ascii="Arial" w:eastAsia="Arial Narrow" w:hAnsi="Arial" w:cs="Arial"/>
                <w:sz w:val="18"/>
                <w:szCs w:val="18"/>
                <w:lang w:val="en-US"/>
              </w:rPr>
            </w:pPr>
            <w:r w:rsidRPr="00872356">
              <w:rPr>
                <w:rFonts w:ascii="Arial" w:eastAsia="Arial Narrow" w:hAnsi="Arial" w:cs="Arial"/>
                <w:sz w:val="18"/>
                <w:szCs w:val="18"/>
                <w:lang w:val="en-US"/>
              </w:rPr>
              <w:t>X</w:t>
            </w:r>
          </w:p>
        </w:tc>
        <w:tc>
          <w:tcPr>
            <w:tcW w:w="908" w:type="dxa"/>
          </w:tcPr>
          <w:p w14:paraId="0AF3110E"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958" w:type="dxa"/>
          </w:tcPr>
          <w:p w14:paraId="29E1F538"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5196" w:type="dxa"/>
            <w:gridSpan w:val="2"/>
            <w:vMerge w:val="restart"/>
          </w:tcPr>
          <w:p w14:paraId="5C89227C" w14:textId="77777777" w:rsidR="0089000E" w:rsidRPr="00872356" w:rsidRDefault="0089000E" w:rsidP="00CE75D2">
            <w:pPr>
              <w:spacing w:after="60" w:line="240" w:lineRule="auto"/>
              <w:jc w:val="center"/>
              <w:rPr>
                <w:rFonts w:ascii="Arial" w:eastAsia="Arial Narrow" w:hAnsi="Arial" w:cs="Arial"/>
                <w:b/>
                <w:sz w:val="18"/>
                <w:szCs w:val="18"/>
                <w:lang w:val="en-US"/>
              </w:rPr>
            </w:pPr>
            <w:r w:rsidRPr="00872356">
              <w:rPr>
                <w:rFonts w:ascii="Arial" w:eastAsia="Arial Narrow" w:hAnsi="Arial" w:cs="Arial"/>
                <w:sz w:val="18"/>
                <w:szCs w:val="18"/>
                <w:lang w:val="en-US"/>
              </w:rPr>
              <w:t xml:space="preserve">Selection of government institutions is based on partners and relevant agencies identified in the UNSDCF 2021-2025 and as recommended by the UNCT members during KIIs or in the form of feedback on the Inception Report. </w:t>
            </w:r>
          </w:p>
        </w:tc>
      </w:tr>
      <w:tr w:rsidR="0089000E" w:rsidRPr="00872356" w14:paraId="23065C6B" w14:textId="77777777" w:rsidTr="00CE75D2">
        <w:trPr>
          <w:trHeight w:val="113"/>
          <w:jc w:val="center"/>
        </w:trPr>
        <w:tc>
          <w:tcPr>
            <w:tcW w:w="625" w:type="dxa"/>
          </w:tcPr>
          <w:p w14:paraId="64F56FA6" w14:textId="77777777" w:rsidR="0089000E" w:rsidRPr="00872356" w:rsidRDefault="0089000E" w:rsidP="00CE75D2">
            <w:pPr>
              <w:spacing w:after="60" w:line="240" w:lineRule="auto"/>
              <w:ind w:left="-198"/>
              <w:jc w:val="center"/>
              <w:rPr>
                <w:rFonts w:ascii="Arial" w:eastAsia="Arial Narrow" w:hAnsi="Arial" w:cs="Arial"/>
                <w:sz w:val="18"/>
                <w:szCs w:val="18"/>
                <w:lang w:val="en-US"/>
              </w:rPr>
            </w:pPr>
            <w:r w:rsidRPr="00872356">
              <w:rPr>
                <w:rFonts w:ascii="Arial" w:eastAsia="Arial Narrow" w:hAnsi="Arial" w:cs="Arial"/>
                <w:sz w:val="18"/>
                <w:szCs w:val="18"/>
                <w:lang w:val="en-US"/>
              </w:rPr>
              <w:t>54</w:t>
            </w:r>
          </w:p>
        </w:tc>
        <w:tc>
          <w:tcPr>
            <w:tcW w:w="4230" w:type="dxa"/>
          </w:tcPr>
          <w:p w14:paraId="36C931DC"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International Committee of the Red Cross ICRC)</w:t>
            </w:r>
          </w:p>
        </w:tc>
        <w:tc>
          <w:tcPr>
            <w:tcW w:w="948" w:type="dxa"/>
          </w:tcPr>
          <w:p w14:paraId="5F8A96BE" w14:textId="77777777" w:rsidR="0089000E" w:rsidRPr="00872356" w:rsidRDefault="0089000E" w:rsidP="00CE75D2">
            <w:pPr>
              <w:spacing w:after="60" w:line="240" w:lineRule="auto"/>
              <w:jc w:val="center"/>
              <w:rPr>
                <w:rFonts w:ascii="Arial" w:eastAsia="Arial Narrow" w:hAnsi="Arial" w:cs="Arial"/>
                <w:sz w:val="18"/>
                <w:szCs w:val="18"/>
                <w:lang w:val="en-US"/>
              </w:rPr>
            </w:pPr>
            <w:r w:rsidRPr="00872356">
              <w:rPr>
                <w:rFonts w:ascii="Arial" w:eastAsia="Arial Narrow" w:hAnsi="Arial" w:cs="Arial"/>
                <w:sz w:val="18"/>
                <w:szCs w:val="18"/>
                <w:lang w:val="en-US"/>
              </w:rPr>
              <w:t>X</w:t>
            </w:r>
          </w:p>
        </w:tc>
        <w:tc>
          <w:tcPr>
            <w:tcW w:w="908" w:type="dxa"/>
          </w:tcPr>
          <w:p w14:paraId="62C5DE59"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958" w:type="dxa"/>
          </w:tcPr>
          <w:p w14:paraId="5BEFE8AD"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5196" w:type="dxa"/>
            <w:gridSpan w:val="2"/>
            <w:vMerge/>
          </w:tcPr>
          <w:p w14:paraId="1DBE27B7"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b/>
                <w:sz w:val="18"/>
                <w:szCs w:val="18"/>
                <w:lang w:val="en-US"/>
              </w:rPr>
            </w:pPr>
          </w:p>
        </w:tc>
      </w:tr>
      <w:tr w:rsidR="0089000E" w:rsidRPr="00872356" w14:paraId="335A51BD" w14:textId="77777777" w:rsidTr="00CE75D2">
        <w:trPr>
          <w:trHeight w:val="113"/>
          <w:jc w:val="center"/>
        </w:trPr>
        <w:tc>
          <w:tcPr>
            <w:tcW w:w="625" w:type="dxa"/>
          </w:tcPr>
          <w:p w14:paraId="46142C8B" w14:textId="77777777" w:rsidR="0089000E" w:rsidRPr="00872356" w:rsidRDefault="0089000E" w:rsidP="00CE75D2">
            <w:pPr>
              <w:spacing w:after="60" w:line="240" w:lineRule="auto"/>
              <w:ind w:left="-198"/>
              <w:jc w:val="center"/>
              <w:rPr>
                <w:rFonts w:ascii="Arial" w:eastAsia="Arial Narrow" w:hAnsi="Arial" w:cs="Arial"/>
                <w:sz w:val="18"/>
                <w:szCs w:val="18"/>
                <w:lang w:val="en-US"/>
              </w:rPr>
            </w:pPr>
            <w:r w:rsidRPr="00872356">
              <w:rPr>
                <w:rFonts w:ascii="Arial" w:eastAsia="Arial Narrow" w:hAnsi="Arial" w:cs="Arial"/>
                <w:sz w:val="18"/>
                <w:szCs w:val="18"/>
                <w:lang w:val="en-US"/>
              </w:rPr>
              <w:t>55</w:t>
            </w:r>
          </w:p>
        </w:tc>
        <w:tc>
          <w:tcPr>
            <w:tcW w:w="4230" w:type="dxa"/>
          </w:tcPr>
          <w:p w14:paraId="0EFDA8C4"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Danish Refugee Council</w:t>
            </w:r>
          </w:p>
        </w:tc>
        <w:tc>
          <w:tcPr>
            <w:tcW w:w="948" w:type="dxa"/>
          </w:tcPr>
          <w:p w14:paraId="344019A2" w14:textId="77777777" w:rsidR="0089000E" w:rsidRPr="00872356" w:rsidRDefault="0089000E" w:rsidP="00CE75D2">
            <w:pPr>
              <w:spacing w:after="60" w:line="240" w:lineRule="auto"/>
              <w:jc w:val="center"/>
              <w:rPr>
                <w:rFonts w:ascii="Arial" w:eastAsia="Arial Narrow" w:hAnsi="Arial" w:cs="Arial"/>
                <w:sz w:val="18"/>
                <w:szCs w:val="18"/>
                <w:lang w:val="en-US"/>
              </w:rPr>
            </w:pPr>
            <w:r w:rsidRPr="00872356">
              <w:rPr>
                <w:rFonts w:ascii="Arial" w:eastAsia="Arial Narrow" w:hAnsi="Arial" w:cs="Arial"/>
                <w:sz w:val="18"/>
                <w:szCs w:val="18"/>
                <w:lang w:val="en-US"/>
              </w:rPr>
              <w:t>X</w:t>
            </w:r>
          </w:p>
        </w:tc>
        <w:tc>
          <w:tcPr>
            <w:tcW w:w="908" w:type="dxa"/>
          </w:tcPr>
          <w:p w14:paraId="1A2418B2"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958" w:type="dxa"/>
          </w:tcPr>
          <w:p w14:paraId="75D42B05"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5196" w:type="dxa"/>
            <w:gridSpan w:val="2"/>
            <w:vMerge/>
          </w:tcPr>
          <w:p w14:paraId="67834E28"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b/>
                <w:sz w:val="18"/>
                <w:szCs w:val="18"/>
                <w:lang w:val="en-US"/>
              </w:rPr>
            </w:pPr>
          </w:p>
        </w:tc>
      </w:tr>
      <w:tr w:rsidR="0089000E" w:rsidRPr="00872356" w14:paraId="4F460E0E" w14:textId="77777777" w:rsidTr="00CE75D2">
        <w:trPr>
          <w:trHeight w:val="113"/>
          <w:jc w:val="center"/>
        </w:trPr>
        <w:tc>
          <w:tcPr>
            <w:tcW w:w="625" w:type="dxa"/>
          </w:tcPr>
          <w:p w14:paraId="2AFE8725" w14:textId="77777777" w:rsidR="0089000E" w:rsidRPr="00872356" w:rsidRDefault="0089000E" w:rsidP="00CE75D2">
            <w:pPr>
              <w:spacing w:after="60" w:line="240" w:lineRule="auto"/>
              <w:ind w:left="-198"/>
              <w:jc w:val="center"/>
              <w:rPr>
                <w:rFonts w:ascii="Arial" w:eastAsia="Arial Narrow" w:hAnsi="Arial" w:cs="Arial"/>
                <w:sz w:val="18"/>
                <w:szCs w:val="18"/>
                <w:lang w:val="en-US"/>
              </w:rPr>
            </w:pPr>
            <w:r w:rsidRPr="00872356">
              <w:rPr>
                <w:rFonts w:ascii="Arial" w:eastAsia="Arial Narrow" w:hAnsi="Arial" w:cs="Arial"/>
                <w:sz w:val="18"/>
                <w:szCs w:val="18"/>
                <w:lang w:val="en-US"/>
              </w:rPr>
              <w:t>56</w:t>
            </w:r>
          </w:p>
        </w:tc>
        <w:tc>
          <w:tcPr>
            <w:tcW w:w="4230" w:type="dxa"/>
          </w:tcPr>
          <w:p w14:paraId="019354DC"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Norwegian Refugee Council</w:t>
            </w:r>
          </w:p>
        </w:tc>
        <w:tc>
          <w:tcPr>
            <w:tcW w:w="948" w:type="dxa"/>
          </w:tcPr>
          <w:p w14:paraId="0C2B3B2A" w14:textId="77777777" w:rsidR="0089000E" w:rsidRPr="00872356" w:rsidRDefault="0089000E" w:rsidP="00CE75D2">
            <w:pPr>
              <w:spacing w:after="60" w:line="240" w:lineRule="auto"/>
              <w:jc w:val="center"/>
              <w:rPr>
                <w:rFonts w:ascii="Arial" w:eastAsia="Arial Narrow" w:hAnsi="Arial" w:cs="Arial"/>
                <w:sz w:val="18"/>
                <w:szCs w:val="18"/>
                <w:lang w:val="en-US"/>
              </w:rPr>
            </w:pPr>
            <w:r w:rsidRPr="00872356">
              <w:rPr>
                <w:rFonts w:ascii="Arial" w:eastAsia="Arial Narrow" w:hAnsi="Arial" w:cs="Arial"/>
                <w:sz w:val="18"/>
                <w:szCs w:val="18"/>
                <w:lang w:val="en-US"/>
              </w:rPr>
              <w:t>X</w:t>
            </w:r>
          </w:p>
        </w:tc>
        <w:tc>
          <w:tcPr>
            <w:tcW w:w="908" w:type="dxa"/>
          </w:tcPr>
          <w:p w14:paraId="7189796C"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958" w:type="dxa"/>
          </w:tcPr>
          <w:p w14:paraId="42040E4C"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5196" w:type="dxa"/>
            <w:gridSpan w:val="2"/>
            <w:vMerge/>
          </w:tcPr>
          <w:p w14:paraId="30A5449D"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b/>
                <w:sz w:val="18"/>
                <w:szCs w:val="18"/>
                <w:lang w:val="en-US"/>
              </w:rPr>
            </w:pPr>
          </w:p>
        </w:tc>
      </w:tr>
      <w:tr w:rsidR="0089000E" w:rsidRPr="00872356" w14:paraId="1C8E8BC8" w14:textId="77777777" w:rsidTr="00CE75D2">
        <w:trPr>
          <w:trHeight w:val="113"/>
          <w:jc w:val="center"/>
        </w:trPr>
        <w:tc>
          <w:tcPr>
            <w:tcW w:w="625" w:type="dxa"/>
          </w:tcPr>
          <w:p w14:paraId="4D9612D1" w14:textId="77777777" w:rsidR="0089000E" w:rsidRPr="00872356" w:rsidRDefault="0089000E" w:rsidP="00CE75D2">
            <w:pPr>
              <w:spacing w:after="60" w:line="240" w:lineRule="auto"/>
              <w:ind w:left="-198"/>
              <w:jc w:val="center"/>
              <w:rPr>
                <w:rFonts w:ascii="Arial" w:eastAsia="Arial Narrow" w:hAnsi="Arial" w:cs="Arial"/>
                <w:sz w:val="18"/>
                <w:szCs w:val="18"/>
                <w:lang w:val="en-US"/>
              </w:rPr>
            </w:pPr>
            <w:r w:rsidRPr="00872356">
              <w:rPr>
                <w:rFonts w:ascii="Arial" w:eastAsia="Arial Narrow" w:hAnsi="Arial" w:cs="Arial"/>
                <w:sz w:val="18"/>
                <w:szCs w:val="18"/>
                <w:lang w:val="en-US"/>
              </w:rPr>
              <w:t>57</w:t>
            </w:r>
          </w:p>
        </w:tc>
        <w:tc>
          <w:tcPr>
            <w:tcW w:w="4230" w:type="dxa"/>
          </w:tcPr>
          <w:p w14:paraId="115CACB4"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Georgian Young Lawyers' Association</w:t>
            </w:r>
          </w:p>
        </w:tc>
        <w:tc>
          <w:tcPr>
            <w:tcW w:w="948" w:type="dxa"/>
          </w:tcPr>
          <w:p w14:paraId="2B5A2186" w14:textId="77777777" w:rsidR="0089000E" w:rsidRPr="00872356" w:rsidRDefault="0089000E" w:rsidP="00CE75D2">
            <w:pPr>
              <w:spacing w:after="60" w:line="240" w:lineRule="auto"/>
              <w:jc w:val="center"/>
              <w:rPr>
                <w:rFonts w:ascii="Arial" w:eastAsia="Arial Narrow" w:hAnsi="Arial" w:cs="Arial"/>
                <w:sz w:val="18"/>
                <w:szCs w:val="18"/>
                <w:lang w:val="en-US"/>
              </w:rPr>
            </w:pPr>
            <w:r w:rsidRPr="00872356">
              <w:rPr>
                <w:rFonts w:ascii="Arial" w:eastAsia="Arial Narrow" w:hAnsi="Arial" w:cs="Arial"/>
                <w:sz w:val="18"/>
                <w:szCs w:val="18"/>
                <w:lang w:val="en-US"/>
              </w:rPr>
              <w:t>X</w:t>
            </w:r>
          </w:p>
        </w:tc>
        <w:tc>
          <w:tcPr>
            <w:tcW w:w="908" w:type="dxa"/>
          </w:tcPr>
          <w:p w14:paraId="3BC4EAFF"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958" w:type="dxa"/>
          </w:tcPr>
          <w:p w14:paraId="0C77FFE6"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5196" w:type="dxa"/>
            <w:gridSpan w:val="2"/>
            <w:vMerge/>
          </w:tcPr>
          <w:p w14:paraId="72A0C410"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b/>
                <w:sz w:val="18"/>
                <w:szCs w:val="18"/>
                <w:lang w:val="en-US"/>
              </w:rPr>
            </w:pPr>
          </w:p>
        </w:tc>
      </w:tr>
      <w:tr w:rsidR="0089000E" w:rsidRPr="00872356" w14:paraId="1E9C7480" w14:textId="77777777" w:rsidTr="00CE75D2">
        <w:trPr>
          <w:trHeight w:val="113"/>
          <w:jc w:val="center"/>
        </w:trPr>
        <w:tc>
          <w:tcPr>
            <w:tcW w:w="625" w:type="dxa"/>
          </w:tcPr>
          <w:p w14:paraId="239535C6" w14:textId="77777777" w:rsidR="0089000E" w:rsidRPr="00872356" w:rsidRDefault="0089000E" w:rsidP="00CE75D2">
            <w:pPr>
              <w:spacing w:after="60" w:line="240" w:lineRule="auto"/>
              <w:ind w:left="-198"/>
              <w:jc w:val="center"/>
              <w:rPr>
                <w:rFonts w:ascii="Arial" w:eastAsia="Arial Narrow" w:hAnsi="Arial" w:cs="Arial"/>
                <w:sz w:val="18"/>
                <w:szCs w:val="18"/>
                <w:lang w:val="en-US"/>
              </w:rPr>
            </w:pPr>
            <w:r w:rsidRPr="00872356">
              <w:rPr>
                <w:rFonts w:ascii="Arial" w:eastAsia="Arial Narrow" w:hAnsi="Arial" w:cs="Arial"/>
                <w:sz w:val="18"/>
                <w:szCs w:val="18"/>
                <w:lang w:val="en-US"/>
              </w:rPr>
              <w:t>58</w:t>
            </w:r>
          </w:p>
        </w:tc>
        <w:tc>
          <w:tcPr>
            <w:tcW w:w="4230" w:type="dxa"/>
          </w:tcPr>
          <w:p w14:paraId="2E3CB6A9"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Caucasus Institute for Peace, Democracy and Development</w:t>
            </w:r>
          </w:p>
        </w:tc>
        <w:tc>
          <w:tcPr>
            <w:tcW w:w="948" w:type="dxa"/>
          </w:tcPr>
          <w:p w14:paraId="6A38410B" w14:textId="77777777" w:rsidR="0089000E" w:rsidRPr="00872356" w:rsidRDefault="0089000E" w:rsidP="00CE75D2">
            <w:pPr>
              <w:spacing w:after="60" w:line="240" w:lineRule="auto"/>
              <w:jc w:val="center"/>
              <w:rPr>
                <w:rFonts w:ascii="Arial" w:eastAsia="Arial Narrow" w:hAnsi="Arial" w:cs="Arial"/>
                <w:sz w:val="18"/>
                <w:szCs w:val="18"/>
                <w:lang w:val="en-US"/>
              </w:rPr>
            </w:pPr>
            <w:r w:rsidRPr="00872356">
              <w:rPr>
                <w:rFonts w:ascii="Arial" w:eastAsia="Arial Narrow" w:hAnsi="Arial" w:cs="Arial"/>
                <w:sz w:val="18"/>
                <w:szCs w:val="18"/>
                <w:lang w:val="en-US"/>
              </w:rPr>
              <w:t>X</w:t>
            </w:r>
          </w:p>
        </w:tc>
        <w:tc>
          <w:tcPr>
            <w:tcW w:w="908" w:type="dxa"/>
          </w:tcPr>
          <w:p w14:paraId="0B242010"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958" w:type="dxa"/>
          </w:tcPr>
          <w:p w14:paraId="03EEA9DB"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5196" w:type="dxa"/>
            <w:gridSpan w:val="2"/>
            <w:vMerge/>
          </w:tcPr>
          <w:p w14:paraId="75F6F831"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b/>
                <w:sz w:val="18"/>
                <w:szCs w:val="18"/>
                <w:lang w:val="en-US"/>
              </w:rPr>
            </w:pPr>
          </w:p>
        </w:tc>
      </w:tr>
      <w:tr w:rsidR="0089000E" w:rsidRPr="00872356" w14:paraId="6CD8A2C4" w14:textId="77777777" w:rsidTr="00CE75D2">
        <w:trPr>
          <w:trHeight w:val="113"/>
          <w:jc w:val="center"/>
        </w:trPr>
        <w:tc>
          <w:tcPr>
            <w:tcW w:w="625" w:type="dxa"/>
          </w:tcPr>
          <w:p w14:paraId="732E2059" w14:textId="77777777" w:rsidR="0089000E" w:rsidRPr="00872356" w:rsidRDefault="0089000E" w:rsidP="00CE75D2">
            <w:pPr>
              <w:spacing w:after="60" w:line="240" w:lineRule="auto"/>
              <w:ind w:left="-198"/>
              <w:jc w:val="center"/>
              <w:rPr>
                <w:rFonts w:ascii="Arial" w:eastAsia="Arial Narrow" w:hAnsi="Arial" w:cs="Arial"/>
                <w:sz w:val="18"/>
                <w:szCs w:val="18"/>
                <w:lang w:val="en-US"/>
              </w:rPr>
            </w:pPr>
            <w:r w:rsidRPr="00872356">
              <w:rPr>
                <w:rFonts w:ascii="Arial" w:eastAsia="Arial Narrow" w:hAnsi="Arial" w:cs="Arial"/>
                <w:sz w:val="18"/>
                <w:szCs w:val="18"/>
                <w:lang w:val="en-US"/>
              </w:rPr>
              <w:t>59</w:t>
            </w:r>
          </w:p>
        </w:tc>
        <w:tc>
          <w:tcPr>
            <w:tcW w:w="4230" w:type="dxa"/>
          </w:tcPr>
          <w:p w14:paraId="4B9BEBF8"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Caritas Georgia</w:t>
            </w:r>
          </w:p>
        </w:tc>
        <w:tc>
          <w:tcPr>
            <w:tcW w:w="948" w:type="dxa"/>
          </w:tcPr>
          <w:p w14:paraId="37B869D4" w14:textId="77777777" w:rsidR="0089000E" w:rsidRPr="00872356" w:rsidRDefault="0089000E" w:rsidP="00CE75D2">
            <w:pPr>
              <w:spacing w:after="60" w:line="240" w:lineRule="auto"/>
              <w:jc w:val="center"/>
              <w:rPr>
                <w:rFonts w:ascii="Arial" w:eastAsia="Arial Narrow" w:hAnsi="Arial" w:cs="Arial"/>
                <w:sz w:val="18"/>
                <w:szCs w:val="18"/>
                <w:lang w:val="en-US"/>
              </w:rPr>
            </w:pPr>
          </w:p>
        </w:tc>
        <w:tc>
          <w:tcPr>
            <w:tcW w:w="908" w:type="dxa"/>
          </w:tcPr>
          <w:p w14:paraId="38C0B099"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958" w:type="dxa"/>
          </w:tcPr>
          <w:p w14:paraId="5343BB77" w14:textId="77777777" w:rsidR="0089000E" w:rsidRPr="00872356" w:rsidRDefault="0089000E" w:rsidP="00CE75D2">
            <w:pPr>
              <w:spacing w:after="60" w:line="240" w:lineRule="auto"/>
              <w:jc w:val="center"/>
              <w:rPr>
                <w:rFonts w:ascii="Arial" w:eastAsia="Arial Narrow" w:hAnsi="Arial" w:cs="Arial"/>
                <w:sz w:val="18"/>
                <w:szCs w:val="18"/>
                <w:lang w:val="en-US"/>
              </w:rPr>
            </w:pPr>
            <w:r w:rsidRPr="00872356">
              <w:rPr>
                <w:rFonts w:ascii="Arial" w:eastAsia="Arial Narrow" w:hAnsi="Arial" w:cs="Arial"/>
                <w:sz w:val="18"/>
                <w:szCs w:val="18"/>
                <w:lang w:val="en-US"/>
              </w:rPr>
              <w:t>X</w:t>
            </w:r>
          </w:p>
        </w:tc>
        <w:tc>
          <w:tcPr>
            <w:tcW w:w="5196" w:type="dxa"/>
            <w:gridSpan w:val="2"/>
            <w:vMerge/>
          </w:tcPr>
          <w:p w14:paraId="687BB4EC"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sz w:val="18"/>
                <w:szCs w:val="18"/>
                <w:lang w:val="en-US"/>
              </w:rPr>
            </w:pPr>
          </w:p>
        </w:tc>
      </w:tr>
      <w:tr w:rsidR="0089000E" w:rsidRPr="00872356" w14:paraId="5B8CE6B7" w14:textId="77777777" w:rsidTr="00CE75D2">
        <w:trPr>
          <w:trHeight w:val="113"/>
          <w:jc w:val="center"/>
        </w:trPr>
        <w:tc>
          <w:tcPr>
            <w:tcW w:w="625" w:type="dxa"/>
          </w:tcPr>
          <w:p w14:paraId="4DE91BA9" w14:textId="77777777" w:rsidR="0089000E" w:rsidRPr="00872356" w:rsidRDefault="0089000E" w:rsidP="00CE75D2">
            <w:pPr>
              <w:spacing w:after="60" w:line="240" w:lineRule="auto"/>
              <w:ind w:left="-198"/>
              <w:jc w:val="center"/>
              <w:rPr>
                <w:rFonts w:ascii="Arial" w:eastAsia="Arial Narrow" w:hAnsi="Arial" w:cs="Arial"/>
                <w:sz w:val="18"/>
                <w:szCs w:val="18"/>
                <w:lang w:val="en-US"/>
              </w:rPr>
            </w:pPr>
            <w:r w:rsidRPr="00872356">
              <w:rPr>
                <w:rFonts w:ascii="Arial" w:eastAsia="Arial Narrow" w:hAnsi="Arial" w:cs="Arial"/>
                <w:sz w:val="18"/>
                <w:szCs w:val="18"/>
                <w:lang w:val="en-US"/>
              </w:rPr>
              <w:t>60</w:t>
            </w:r>
          </w:p>
        </w:tc>
        <w:tc>
          <w:tcPr>
            <w:tcW w:w="4230" w:type="dxa"/>
          </w:tcPr>
          <w:p w14:paraId="02D6EFF3"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Green Alternative</w:t>
            </w:r>
          </w:p>
        </w:tc>
        <w:tc>
          <w:tcPr>
            <w:tcW w:w="948" w:type="dxa"/>
          </w:tcPr>
          <w:p w14:paraId="0ABFF0AF" w14:textId="77777777" w:rsidR="0089000E" w:rsidRPr="00872356" w:rsidRDefault="0089000E" w:rsidP="00CE75D2">
            <w:pPr>
              <w:spacing w:after="60" w:line="240" w:lineRule="auto"/>
              <w:jc w:val="center"/>
              <w:rPr>
                <w:rFonts w:ascii="Arial" w:eastAsia="Arial Narrow" w:hAnsi="Arial" w:cs="Arial"/>
                <w:sz w:val="18"/>
                <w:szCs w:val="18"/>
                <w:lang w:val="en-US"/>
              </w:rPr>
            </w:pPr>
          </w:p>
        </w:tc>
        <w:tc>
          <w:tcPr>
            <w:tcW w:w="908" w:type="dxa"/>
          </w:tcPr>
          <w:p w14:paraId="00810DEC"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958" w:type="dxa"/>
          </w:tcPr>
          <w:p w14:paraId="71FFBE82" w14:textId="77777777" w:rsidR="0089000E" w:rsidRPr="00872356" w:rsidRDefault="0089000E" w:rsidP="00CE75D2">
            <w:pPr>
              <w:spacing w:after="60" w:line="240" w:lineRule="auto"/>
              <w:jc w:val="center"/>
              <w:rPr>
                <w:rFonts w:ascii="Arial" w:eastAsia="Arial Narrow" w:hAnsi="Arial" w:cs="Arial"/>
                <w:sz w:val="18"/>
                <w:szCs w:val="18"/>
                <w:lang w:val="en-US"/>
              </w:rPr>
            </w:pPr>
            <w:r w:rsidRPr="00872356">
              <w:rPr>
                <w:rFonts w:ascii="Arial" w:eastAsia="Arial Narrow" w:hAnsi="Arial" w:cs="Arial"/>
                <w:sz w:val="18"/>
                <w:szCs w:val="18"/>
                <w:lang w:val="en-US"/>
              </w:rPr>
              <w:t>X</w:t>
            </w:r>
          </w:p>
        </w:tc>
        <w:tc>
          <w:tcPr>
            <w:tcW w:w="5196" w:type="dxa"/>
            <w:gridSpan w:val="2"/>
            <w:vMerge/>
          </w:tcPr>
          <w:p w14:paraId="7B3C837A"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sz w:val="18"/>
                <w:szCs w:val="18"/>
                <w:lang w:val="en-US"/>
              </w:rPr>
            </w:pPr>
          </w:p>
        </w:tc>
      </w:tr>
      <w:tr w:rsidR="0089000E" w:rsidRPr="00872356" w14:paraId="32BAC660" w14:textId="77777777" w:rsidTr="00CE75D2">
        <w:trPr>
          <w:trHeight w:val="113"/>
          <w:jc w:val="center"/>
        </w:trPr>
        <w:tc>
          <w:tcPr>
            <w:tcW w:w="625" w:type="dxa"/>
          </w:tcPr>
          <w:p w14:paraId="477BDD03" w14:textId="77777777" w:rsidR="0089000E" w:rsidRPr="00872356" w:rsidRDefault="0089000E" w:rsidP="00CE75D2">
            <w:pPr>
              <w:spacing w:after="60" w:line="240" w:lineRule="auto"/>
              <w:ind w:left="-198"/>
              <w:jc w:val="center"/>
              <w:rPr>
                <w:rFonts w:ascii="Arial" w:eastAsia="Arial Narrow" w:hAnsi="Arial" w:cs="Arial"/>
                <w:sz w:val="18"/>
                <w:szCs w:val="18"/>
                <w:lang w:val="en-US"/>
              </w:rPr>
            </w:pPr>
            <w:r w:rsidRPr="00872356">
              <w:rPr>
                <w:rFonts w:ascii="Arial" w:eastAsia="Arial Narrow" w:hAnsi="Arial" w:cs="Arial"/>
                <w:sz w:val="18"/>
                <w:szCs w:val="18"/>
                <w:lang w:val="en-US"/>
              </w:rPr>
              <w:t>61</w:t>
            </w:r>
          </w:p>
        </w:tc>
        <w:tc>
          <w:tcPr>
            <w:tcW w:w="4230" w:type="dxa"/>
          </w:tcPr>
          <w:p w14:paraId="75DA9075"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WWF Caucasus Program Office</w:t>
            </w:r>
          </w:p>
        </w:tc>
        <w:tc>
          <w:tcPr>
            <w:tcW w:w="948" w:type="dxa"/>
          </w:tcPr>
          <w:p w14:paraId="5CE4C692" w14:textId="77777777" w:rsidR="0089000E" w:rsidRPr="00872356" w:rsidRDefault="0089000E" w:rsidP="00CE75D2">
            <w:pPr>
              <w:spacing w:after="60" w:line="240" w:lineRule="auto"/>
              <w:jc w:val="center"/>
              <w:rPr>
                <w:rFonts w:ascii="Arial" w:eastAsia="Arial Narrow" w:hAnsi="Arial" w:cs="Arial"/>
                <w:sz w:val="18"/>
                <w:szCs w:val="18"/>
                <w:lang w:val="en-US"/>
              </w:rPr>
            </w:pPr>
          </w:p>
        </w:tc>
        <w:tc>
          <w:tcPr>
            <w:tcW w:w="908" w:type="dxa"/>
          </w:tcPr>
          <w:p w14:paraId="4FA2C8CC"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958" w:type="dxa"/>
          </w:tcPr>
          <w:p w14:paraId="32FE1A52" w14:textId="77777777" w:rsidR="0089000E" w:rsidRPr="00872356" w:rsidRDefault="0089000E" w:rsidP="00CE75D2">
            <w:pPr>
              <w:spacing w:after="60" w:line="240" w:lineRule="auto"/>
              <w:jc w:val="center"/>
              <w:rPr>
                <w:rFonts w:ascii="Arial" w:eastAsia="Arial Narrow" w:hAnsi="Arial" w:cs="Arial"/>
                <w:sz w:val="18"/>
                <w:szCs w:val="18"/>
                <w:lang w:val="en-US"/>
              </w:rPr>
            </w:pPr>
            <w:r w:rsidRPr="00872356">
              <w:rPr>
                <w:rFonts w:ascii="Arial" w:eastAsia="Arial Narrow" w:hAnsi="Arial" w:cs="Arial"/>
                <w:sz w:val="18"/>
                <w:szCs w:val="18"/>
                <w:lang w:val="en-US"/>
              </w:rPr>
              <w:t>X</w:t>
            </w:r>
          </w:p>
        </w:tc>
        <w:tc>
          <w:tcPr>
            <w:tcW w:w="5196" w:type="dxa"/>
            <w:gridSpan w:val="2"/>
            <w:vMerge/>
          </w:tcPr>
          <w:p w14:paraId="594477F5"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sz w:val="18"/>
                <w:szCs w:val="18"/>
                <w:lang w:val="en-US"/>
              </w:rPr>
            </w:pPr>
          </w:p>
        </w:tc>
      </w:tr>
      <w:tr w:rsidR="0089000E" w:rsidRPr="00872356" w14:paraId="3647D8B4" w14:textId="77777777" w:rsidTr="00CE75D2">
        <w:trPr>
          <w:trHeight w:val="113"/>
          <w:jc w:val="center"/>
        </w:trPr>
        <w:tc>
          <w:tcPr>
            <w:tcW w:w="625" w:type="dxa"/>
          </w:tcPr>
          <w:p w14:paraId="42591895" w14:textId="77777777" w:rsidR="0089000E" w:rsidRPr="00872356" w:rsidRDefault="0089000E" w:rsidP="00CE75D2">
            <w:pPr>
              <w:spacing w:after="60" w:line="240" w:lineRule="auto"/>
              <w:ind w:left="-198"/>
              <w:jc w:val="center"/>
              <w:rPr>
                <w:rFonts w:ascii="Arial" w:eastAsia="Arial Narrow" w:hAnsi="Arial" w:cs="Arial"/>
                <w:sz w:val="18"/>
                <w:szCs w:val="18"/>
                <w:lang w:val="en-US"/>
              </w:rPr>
            </w:pPr>
            <w:r w:rsidRPr="00872356">
              <w:rPr>
                <w:rFonts w:ascii="Arial" w:eastAsia="Arial Narrow" w:hAnsi="Arial" w:cs="Arial"/>
                <w:sz w:val="18"/>
                <w:szCs w:val="18"/>
                <w:lang w:val="en-US"/>
              </w:rPr>
              <w:t>62</w:t>
            </w:r>
          </w:p>
        </w:tc>
        <w:tc>
          <w:tcPr>
            <w:tcW w:w="4230" w:type="dxa"/>
          </w:tcPr>
          <w:p w14:paraId="6F10DF72"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Transparency International Georgia (TI)</w:t>
            </w:r>
          </w:p>
        </w:tc>
        <w:tc>
          <w:tcPr>
            <w:tcW w:w="948" w:type="dxa"/>
          </w:tcPr>
          <w:p w14:paraId="75591804" w14:textId="77777777" w:rsidR="0089000E" w:rsidRPr="00872356" w:rsidRDefault="0089000E" w:rsidP="00CE75D2">
            <w:pPr>
              <w:spacing w:after="60" w:line="240" w:lineRule="auto"/>
              <w:jc w:val="center"/>
              <w:rPr>
                <w:rFonts w:ascii="Arial" w:eastAsia="Arial Narrow" w:hAnsi="Arial" w:cs="Arial"/>
                <w:sz w:val="18"/>
                <w:szCs w:val="18"/>
                <w:lang w:val="en-US"/>
              </w:rPr>
            </w:pPr>
            <w:r w:rsidRPr="00872356">
              <w:rPr>
                <w:rFonts w:ascii="Arial" w:eastAsia="Arial Narrow" w:hAnsi="Arial" w:cs="Arial"/>
                <w:sz w:val="18"/>
                <w:szCs w:val="18"/>
                <w:lang w:val="en-US"/>
              </w:rPr>
              <w:t>X</w:t>
            </w:r>
          </w:p>
        </w:tc>
        <w:tc>
          <w:tcPr>
            <w:tcW w:w="908" w:type="dxa"/>
          </w:tcPr>
          <w:p w14:paraId="75FB382D"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958" w:type="dxa"/>
          </w:tcPr>
          <w:p w14:paraId="41A717C0"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5196" w:type="dxa"/>
            <w:gridSpan w:val="2"/>
            <w:vMerge/>
          </w:tcPr>
          <w:p w14:paraId="4246EEE7"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b/>
                <w:sz w:val="18"/>
                <w:szCs w:val="18"/>
                <w:lang w:val="en-US"/>
              </w:rPr>
            </w:pPr>
          </w:p>
        </w:tc>
      </w:tr>
      <w:tr w:rsidR="0089000E" w:rsidRPr="00872356" w14:paraId="0F00BCEE" w14:textId="77777777" w:rsidTr="00CE75D2">
        <w:trPr>
          <w:trHeight w:val="113"/>
          <w:jc w:val="center"/>
        </w:trPr>
        <w:tc>
          <w:tcPr>
            <w:tcW w:w="625" w:type="dxa"/>
          </w:tcPr>
          <w:p w14:paraId="7D51417C" w14:textId="77777777" w:rsidR="0089000E" w:rsidRPr="00872356" w:rsidRDefault="0089000E" w:rsidP="00CE75D2">
            <w:pPr>
              <w:spacing w:after="60" w:line="240" w:lineRule="auto"/>
              <w:ind w:left="-198"/>
              <w:jc w:val="center"/>
              <w:rPr>
                <w:rFonts w:ascii="Arial" w:eastAsia="Arial Narrow" w:hAnsi="Arial" w:cs="Arial"/>
                <w:sz w:val="18"/>
                <w:szCs w:val="18"/>
                <w:lang w:val="en-US"/>
              </w:rPr>
            </w:pPr>
            <w:r w:rsidRPr="00872356">
              <w:rPr>
                <w:rFonts w:ascii="Arial" w:eastAsia="Arial Narrow" w:hAnsi="Arial" w:cs="Arial"/>
                <w:sz w:val="18"/>
                <w:szCs w:val="18"/>
                <w:lang w:val="en-US"/>
              </w:rPr>
              <w:t>63</w:t>
            </w:r>
          </w:p>
        </w:tc>
        <w:tc>
          <w:tcPr>
            <w:tcW w:w="4230" w:type="dxa"/>
          </w:tcPr>
          <w:p w14:paraId="314A38EB"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Open Society Georgia Foundation (OSGF)</w:t>
            </w:r>
          </w:p>
        </w:tc>
        <w:tc>
          <w:tcPr>
            <w:tcW w:w="948" w:type="dxa"/>
          </w:tcPr>
          <w:p w14:paraId="0776676A" w14:textId="77777777" w:rsidR="0089000E" w:rsidRPr="00872356" w:rsidRDefault="0089000E" w:rsidP="00CE75D2">
            <w:pPr>
              <w:spacing w:after="60" w:line="240" w:lineRule="auto"/>
              <w:jc w:val="center"/>
              <w:rPr>
                <w:rFonts w:ascii="Arial" w:eastAsia="Arial Narrow" w:hAnsi="Arial" w:cs="Arial"/>
                <w:sz w:val="18"/>
                <w:szCs w:val="18"/>
                <w:lang w:val="en-US"/>
              </w:rPr>
            </w:pPr>
            <w:r w:rsidRPr="00872356">
              <w:rPr>
                <w:rFonts w:ascii="Arial" w:eastAsia="Arial Narrow" w:hAnsi="Arial" w:cs="Arial"/>
                <w:sz w:val="18"/>
                <w:szCs w:val="18"/>
                <w:lang w:val="en-US"/>
              </w:rPr>
              <w:t>X</w:t>
            </w:r>
          </w:p>
        </w:tc>
        <w:tc>
          <w:tcPr>
            <w:tcW w:w="908" w:type="dxa"/>
          </w:tcPr>
          <w:p w14:paraId="646A1164"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958" w:type="dxa"/>
          </w:tcPr>
          <w:p w14:paraId="542A18E5"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5196" w:type="dxa"/>
            <w:gridSpan w:val="2"/>
            <w:vMerge/>
          </w:tcPr>
          <w:p w14:paraId="6E09F4C9"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b/>
                <w:sz w:val="18"/>
                <w:szCs w:val="18"/>
                <w:lang w:val="en-US"/>
              </w:rPr>
            </w:pPr>
          </w:p>
        </w:tc>
      </w:tr>
      <w:tr w:rsidR="0089000E" w:rsidRPr="00872356" w14:paraId="68AECAB1" w14:textId="77777777" w:rsidTr="00CE75D2">
        <w:trPr>
          <w:trHeight w:val="113"/>
          <w:jc w:val="center"/>
        </w:trPr>
        <w:tc>
          <w:tcPr>
            <w:tcW w:w="625" w:type="dxa"/>
          </w:tcPr>
          <w:p w14:paraId="2A5CBE52" w14:textId="77777777" w:rsidR="0089000E" w:rsidRPr="00872356" w:rsidRDefault="0089000E" w:rsidP="00CE75D2">
            <w:pPr>
              <w:spacing w:after="60" w:line="240" w:lineRule="auto"/>
              <w:ind w:left="-198"/>
              <w:jc w:val="center"/>
              <w:rPr>
                <w:rFonts w:ascii="Arial" w:eastAsia="Arial Narrow" w:hAnsi="Arial" w:cs="Arial"/>
                <w:sz w:val="18"/>
                <w:szCs w:val="18"/>
                <w:lang w:val="en-US"/>
              </w:rPr>
            </w:pPr>
            <w:r w:rsidRPr="00872356">
              <w:rPr>
                <w:rFonts w:ascii="Arial" w:eastAsia="Arial Narrow" w:hAnsi="Arial" w:cs="Arial"/>
                <w:sz w:val="18"/>
                <w:szCs w:val="18"/>
                <w:lang w:val="en-US"/>
              </w:rPr>
              <w:t>64</w:t>
            </w:r>
          </w:p>
        </w:tc>
        <w:tc>
          <w:tcPr>
            <w:tcW w:w="4230" w:type="dxa"/>
          </w:tcPr>
          <w:p w14:paraId="42FE0AAF"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Civil Society Institute (SI)</w:t>
            </w:r>
          </w:p>
        </w:tc>
        <w:tc>
          <w:tcPr>
            <w:tcW w:w="948" w:type="dxa"/>
          </w:tcPr>
          <w:p w14:paraId="26ECAC93" w14:textId="77777777" w:rsidR="0089000E" w:rsidRPr="00872356" w:rsidRDefault="0089000E" w:rsidP="00CE75D2">
            <w:pPr>
              <w:spacing w:after="60" w:line="240" w:lineRule="auto"/>
              <w:jc w:val="center"/>
              <w:rPr>
                <w:rFonts w:ascii="Arial" w:eastAsia="Arial Narrow" w:hAnsi="Arial" w:cs="Arial"/>
                <w:sz w:val="18"/>
                <w:szCs w:val="18"/>
                <w:lang w:val="en-US"/>
              </w:rPr>
            </w:pPr>
            <w:r w:rsidRPr="00872356">
              <w:rPr>
                <w:rFonts w:ascii="Arial" w:eastAsia="Arial Narrow" w:hAnsi="Arial" w:cs="Arial"/>
                <w:sz w:val="18"/>
                <w:szCs w:val="18"/>
                <w:lang w:val="en-US"/>
              </w:rPr>
              <w:t>X</w:t>
            </w:r>
          </w:p>
        </w:tc>
        <w:tc>
          <w:tcPr>
            <w:tcW w:w="908" w:type="dxa"/>
          </w:tcPr>
          <w:p w14:paraId="60A54470"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958" w:type="dxa"/>
          </w:tcPr>
          <w:p w14:paraId="3F3F7001"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5196" w:type="dxa"/>
            <w:gridSpan w:val="2"/>
            <w:vMerge/>
          </w:tcPr>
          <w:p w14:paraId="7FB89EBE"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b/>
                <w:sz w:val="18"/>
                <w:szCs w:val="18"/>
                <w:lang w:val="en-US"/>
              </w:rPr>
            </w:pPr>
          </w:p>
        </w:tc>
      </w:tr>
      <w:tr w:rsidR="0089000E" w:rsidRPr="00872356" w14:paraId="72790E63" w14:textId="77777777" w:rsidTr="00CE75D2">
        <w:trPr>
          <w:trHeight w:val="113"/>
          <w:jc w:val="center"/>
        </w:trPr>
        <w:tc>
          <w:tcPr>
            <w:tcW w:w="625" w:type="dxa"/>
          </w:tcPr>
          <w:p w14:paraId="14A2E941" w14:textId="77777777" w:rsidR="0089000E" w:rsidRPr="00872356" w:rsidRDefault="0089000E" w:rsidP="00CE75D2">
            <w:pPr>
              <w:spacing w:after="60" w:line="240" w:lineRule="auto"/>
              <w:ind w:left="-198"/>
              <w:jc w:val="center"/>
              <w:rPr>
                <w:rFonts w:ascii="Arial" w:eastAsia="Arial Narrow" w:hAnsi="Arial" w:cs="Arial"/>
                <w:sz w:val="18"/>
                <w:szCs w:val="18"/>
                <w:lang w:val="en-US"/>
              </w:rPr>
            </w:pPr>
            <w:r w:rsidRPr="00872356">
              <w:rPr>
                <w:rFonts w:ascii="Arial" w:eastAsia="Arial Narrow" w:hAnsi="Arial" w:cs="Arial"/>
                <w:sz w:val="18"/>
                <w:szCs w:val="18"/>
                <w:lang w:val="en-US"/>
              </w:rPr>
              <w:t>65</w:t>
            </w:r>
          </w:p>
        </w:tc>
        <w:tc>
          <w:tcPr>
            <w:tcW w:w="4230" w:type="dxa"/>
          </w:tcPr>
          <w:p w14:paraId="48DB2D3E"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Institute for Development of Freedom of Information (IDFI)</w:t>
            </w:r>
          </w:p>
        </w:tc>
        <w:tc>
          <w:tcPr>
            <w:tcW w:w="948" w:type="dxa"/>
          </w:tcPr>
          <w:p w14:paraId="1B637A11" w14:textId="77777777" w:rsidR="0089000E" w:rsidRPr="00872356" w:rsidRDefault="0089000E" w:rsidP="00CE75D2">
            <w:pPr>
              <w:spacing w:after="60" w:line="240" w:lineRule="auto"/>
              <w:jc w:val="center"/>
              <w:rPr>
                <w:rFonts w:ascii="Arial" w:eastAsia="Arial Narrow" w:hAnsi="Arial" w:cs="Arial"/>
                <w:sz w:val="18"/>
                <w:szCs w:val="18"/>
                <w:lang w:val="en-US"/>
              </w:rPr>
            </w:pPr>
            <w:r w:rsidRPr="00872356">
              <w:rPr>
                <w:rFonts w:ascii="Arial" w:eastAsia="Arial Narrow" w:hAnsi="Arial" w:cs="Arial"/>
                <w:sz w:val="18"/>
                <w:szCs w:val="18"/>
                <w:lang w:val="en-US"/>
              </w:rPr>
              <w:t>X</w:t>
            </w:r>
          </w:p>
        </w:tc>
        <w:tc>
          <w:tcPr>
            <w:tcW w:w="908" w:type="dxa"/>
          </w:tcPr>
          <w:p w14:paraId="524EB026"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958" w:type="dxa"/>
          </w:tcPr>
          <w:p w14:paraId="2FC870B5"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5196" w:type="dxa"/>
            <w:gridSpan w:val="2"/>
            <w:vMerge/>
          </w:tcPr>
          <w:p w14:paraId="37988D7F"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b/>
                <w:sz w:val="18"/>
                <w:szCs w:val="18"/>
                <w:lang w:val="en-US"/>
              </w:rPr>
            </w:pPr>
          </w:p>
        </w:tc>
      </w:tr>
      <w:tr w:rsidR="0089000E" w:rsidRPr="00872356" w14:paraId="60FBFE89" w14:textId="77777777" w:rsidTr="00CE75D2">
        <w:trPr>
          <w:trHeight w:val="113"/>
          <w:jc w:val="center"/>
        </w:trPr>
        <w:tc>
          <w:tcPr>
            <w:tcW w:w="625" w:type="dxa"/>
          </w:tcPr>
          <w:p w14:paraId="2929D038" w14:textId="77777777" w:rsidR="0089000E" w:rsidRPr="00872356" w:rsidRDefault="0089000E" w:rsidP="00CE75D2">
            <w:pPr>
              <w:spacing w:after="60" w:line="240" w:lineRule="auto"/>
              <w:ind w:left="-198"/>
              <w:jc w:val="center"/>
              <w:rPr>
                <w:rFonts w:ascii="Arial" w:eastAsia="Arial Narrow" w:hAnsi="Arial" w:cs="Arial"/>
                <w:sz w:val="18"/>
                <w:szCs w:val="18"/>
                <w:lang w:val="en-US"/>
              </w:rPr>
            </w:pPr>
            <w:r w:rsidRPr="00872356">
              <w:rPr>
                <w:rFonts w:ascii="Arial" w:eastAsia="Arial Narrow" w:hAnsi="Arial" w:cs="Arial"/>
                <w:sz w:val="18"/>
                <w:szCs w:val="18"/>
                <w:lang w:val="en-US"/>
              </w:rPr>
              <w:t>66</w:t>
            </w:r>
          </w:p>
        </w:tc>
        <w:tc>
          <w:tcPr>
            <w:tcW w:w="4230" w:type="dxa"/>
          </w:tcPr>
          <w:p w14:paraId="4425CFAE" w14:textId="77777777" w:rsidR="0089000E" w:rsidRPr="00872356" w:rsidRDefault="0089000E" w:rsidP="00CE75D2">
            <w:pPr>
              <w:spacing w:after="60" w:line="240" w:lineRule="auto"/>
              <w:rPr>
                <w:rFonts w:ascii="Arial" w:eastAsia="Arial Narrow" w:hAnsi="Arial" w:cs="Arial"/>
                <w:sz w:val="18"/>
                <w:szCs w:val="18"/>
                <w:lang w:val="en-US"/>
              </w:rPr>
            </w:pPr>
            <w:proofErr w:type="spellStart"/>
            <w:r w:rsidRPr="00872356">
              <w:rPr>
                <w:rFonts w:ascii="Arial" w:eastAsia="Arial Narrow" w:hAnsi="Arial" w:cs="Arial"/>
                <w:sz w:val="18"/>
                <w:szCs w:val="18"/>
                <w:lang w:val="en-US"/>
              </w:rPr>
              <w:t>Sapari</w:t>
            </w:r>
            <w:proofErr w:type="spellEnd"/>
          </w:p>
        </w:tc>
        <w:tc>
          <w:tcPr>
            <w:tcW w:w="948" w:type="dxa"/>
          </w:tcPr>
          <w:p w14:paraId="799D3028" w14:textId="77777777" w:rsidR="0089000E" w:rsidRPr="00872356" w:rsidRDefault="0089000E" w:rsidP="00CE75D2">
            <w:pPr>
              <w:spacing w:after="60" w:line="240" w:lineRule="auto"/>
              <w:jc w:val="center"/>
              <w:rPr>
                <w:rFonts w:ascii="Arial" w:eastAsia="Arial Narrow" w:hAnsi="Arial" w:cs="Arial"/>
                <w:sz w:val="18"/>
                <w:szCs w:val="18"/>
                <w:lang w:val="en-US"/>
              </w:rPr>
            </w:pPr>
            <w:r w:rsidRPr="00872356">
              <w:rPr>
                <w:rFonts w:ascii="Arial" w:eastAsia="Arial Narrow" w:hAnsi="Arial" w:cs="Arial"/>
                <w:sz w:val="18"/>
                <w:szCs w:val="18"/>
                <w:lang w:val="en-US"/>
              </w:rPr>
              <w:t>X</w:t>
            </w:r>
          </w:p>
        </w:tc>
        <w:tc>
          <w:tcPr>
            <w:tcW w:w="908" w:type="dxa"/>
          </w:tcPr>
          <w:p w14:paraId="1E4D6898"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958" w:type="dxa"/>
          </w:tcPr>
          <w:p w14:paraId="1AB23EA7"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5196" w:type="dxa"/>
            <w:gridSpan w:val="2"/>
            <w:vMerge/>
          </w:tcPr>
          <w:p w14:paraId="431A3F52"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b/>
                <w:sz w:val="18"/>
                <w:szCs w:val="18"/>
                <w:lang w:val="en-US"/>
              </w:rPr>
            </w:pPr>
          </w:p>
        </w:tc>
      </w:tr>
      <w:tr w:rsidR="0089000E" w:rsidRPr="00872356" w14:paraId="038B73EC" w14:textId="77777777" w:rsidTr="00CE75D2">
        <w:trPr>
          <w:trHeight w:val="113"/>
          <w:jc w:val="center"/>
        </w:trPr>
        <w:tc>
          <w:tcPr>
            <w:tcW w:w="625" w:type="dxa"/>
          </w:tcPr>
          <w:p w14:paraId="3E60AE21" w14:textId="77777777" w:rsidR="0089000E" w:rsidRPr="00872356" w:rsidRDefault="0089000E" w:rsidP="00CE75D2">
            <w:pPr>
              <w:spacing w:after="60" w:line="240" w:lineRule="auto"/>
              <w:ind w:left="-198"/>
              <w:jc w:val="center"/>
              <w:rPr>
                <w:rFonts w:ascii="Arial" w:eastAsia="Arial Narrow" w:hAnsi="Arial" w:cs="Arial"/>
                <w:sz w:val="18"/>
                <w:szCs w:val="18"/>
                <w:lang w:val="en-US"/>
              </w:rPr>
            </w:pPr>
            <w:r w:rsidRPr="00872356">
              <w:rPr>
                <w:rFonts w:ascii="Arial" w:eastAsia="Arial Narrow" w:hAnsi="Arial" w:cs="Arial"/>
                <w:sz w:val="18"/>
                <w:szCs w:val="18"/>
                <w:lang w:val="en-US"/>
              </w:rPr>
              <w:t>67</w:t>
            </w:r>
          </w:p>
        </w:tc>
        <w:tc>
          <w:tcPr>
            <w:tcW w:w="4230" w:type="dxa"/>
          </w:tcPr>
          <w:p w14:paraId="1E04F218"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Association of Young Economists of Georgia (AYEG)</w:t>
            </w:r>
          </w:p>
        </w:tc>
        <w:tc>
          <w:tcPr>
            <w:tcW w:w="948" w:type="dxa"/>
          </w:tcPr>
          <w:p w14:paraId="3EC84ED9" w14:textId="77777777" w:rsidR="0089000E" w:rsidRPr="00872356" w:rsidRDefault="0089000E" w:rsidP="00CE75D2">
            <w:pPr>
              <w:spacing w:after="60" w:line="240" w:lineRule="auto"/>
              <w:jc w:val="center"/>
              <w:rPr>
                <w:rFonts w:ascii="Arial" w:eastAsia="Arial Narrow" w:hAnsi="Arial" w:cs="Arial"/>
                <w:sz w:val="18"/>
                <w:szCs w:val="18"/>
                <w:lang w:val="en-US"/>
              </w:rPr>
            </w:pPr>
            <w:r w:rsidRPr="00872356">
              <w:rPr>
                <w:rFonts w:ascii="Arial" w:eastAsia="Arial Narrow" w:hAnsi="Arial" w:cs="Arial"/>
                <w:sz w:val="18"/>
                <w:szCs w:val="18"/>
                <w:lang w:val="en-US"/>
              </w:rPr>
              <w:t>X</w:t>
            </w:r>
          </w:p>
        </w:tc>
        <w:tc>
          <w:tcPr>
            <w:tcW w:w="908" w:type="dxa"/>
          </w:tcPr>
          <w:p w14:paraId="2585A34A"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958" w:type="dxa"/>
          </w:tcPr>
          <w:p w14:paraId="12D61A2A"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5196" w:type="dxa"/>
            <w:gridSpan w:val="2"/>
            <w:vMerge/>
          </w:tcPr>
          <w:p w14:paraId="3AB66D4A"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b/>
                <w:sz w:val="18"/>
                <w:szCs w:val="18"/>
                <w:lang w:val="en-US"/>
              </w:rPr>
            </w:pPr>
          </w:p>
        </w:tc>
      </w:tr>
      <w:tr w:rsidR="0089000E" w:rsidRPr="00872356" w14:paraId="5E90FFF5" w14:textId="77777777" w:rsidTr="00CE75D2">
        <w:trPr>
          <w:trHeight w:val="113"/>
          <w:jc w:val="center"/>
        </w:trPr>
        <w:tc>
          <w:tcPr>
            <w:tcW w:w="625" w:type="dxa"/>
          </w:tcPr>
          <w:p w14:paraId="17EAD584" w14:textId="77777777" w:rsidR="0089000E" w:rsidRPr="00872356" w:rsidRDefault="0089000E" w:rsidP="00CE75D2">
            <w:pPr>
              <w:spacing w:after="60" w:line="240" w:lineRule="auto"/>
              <w:ind w:left="-198"/>
              <w:jc w:val="center"/>
              <w:rPr>
                <w:rFonts w:ascii="Arial" w:eastAsia="Arial Narrow" w:hAnsi="Arial" w:cs="Arial"/>
                <w:sz w:val="18"/>
                <w:szCs w:val="18"/>
                <w:lang w:val="en-US"/>
              </w:rPr>
            </w:pPr>
            <w:r w:rsidRPr="00872356">
              <w:rPr>
                <w:rFonts w:ascii="Arial" w:eastAsia="Arial Narrow" w:hAnsi="Arial" w:cs="Arial"/>
                <w:sz w:val="18"/>
                <w:szCs w:val="18"/>
                <w:lang w:val="en-US"/>
              </w:rPr>
              <w:t>68</w:t>
            </w:r>
          </w:p>
        </w:tc>
        <w:tc>
          <w:tcPr>
            <w:tcW w:w="4230" w:type="dxa"/>
          </w:tcPr>
          <w:p w14:paraId="270DE5F2"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Save the Children Georgia</w:t>
            </w:r>
          </w:p>
        </w:tc>
        <w:tc>
          <w:tcPr>
            <w:tcW w:w="948" w:type="dxa"/>
          </w:tcPr>
          <w:p w14:paraId="5B3B4935" w14:textId="77777777" w:rsidR="0089000E" w:rsidRPr="00872356" w:rsidRDefault="0089000E" w:rsidP="00CE75D2">
            <w:pPr>
              <w:spacing w:after="60" w:line="240" w:lineRule="auto"/>
              <w:jc w:val="center"/>
              <w:rPr>
                <w:rFonts w:ascii="Arial" w:eastAsia="Arial Narrow" w:hAnsi="Arial" w:cs="Arial"/>
                <w:b/>
                <w:sz w:val="18"/>
                <w:szCs w:val="18"/>
                <w:lang w:val="en-US"/>
              </w:rPr>
            </w:pPr>
            <w:r w:rsidRPr="00872356">
              <w:rPr>
                <w:rFonts w:ascii="Arial" w:eastAsia="Arial Narrow" w:hAnsi="Arial" w:cs="Arial"/>
                <w:b/>
                <w:sz w:val="18"/>
                <w:szCs w:val="18"/>
                <w:lang w:val="en-US"/>
              </w:rPr>
              <w:t>X</w:t>
            </w:r>
          </w:p>
        </w:tc>
        <w:tc>
          <w:tcPr>
            <w:tcW w:w="908" w:type="dxa"/>
          </w:tcPr>
          <w:p w14:paraId="0C745D5C"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958" w:type="dxa"/>
          </w:tcPr>
          <w:p w14:paraId="672E437F"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5196" w:type="dxa"/>
            <w:gridSpan w:val="2"/>
            <w:vMerge/>
          </w:tcPr>
          <w:p w14:paraId="74E05E5D"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b/>
                <w:sz w:val="18"/>
                <w:szCs w:val="18"/>
                <w:lang w:val="en-US"/>
              </w:rPr>
            </w:pPr>
          </w:p>
        </w:tc>
      </w:tr>
      <w:tr w:rsidR="0089000E" w:rsidRPr="00872356" w14:paraId="2C3436EC" w14:textId="77777777" w:rsidTr="00CE75D2">
        <w:trPr>
          <w:trHeight w:val="113"/>
          <w:jc w:val="center"/>
        </w:trPr>
        <w:tc>
          <w:tcPr>
            <w:tcW w:w="625" w:type="dxa"/>
          </w:tcPr>
          <w:p w14:paraId="7BB842AD" w14:textId="77777777" w:rsidR="0089000E" w:rsidRPr="00872356" w:rsidRDefault="0089000E" w:rsidP="00CE75D2">
            <w:pPr>
              <w:spacing w:after="60" w:line="240" w:lineRule="auto"/>
              <w:ind w:left="-198"/>
              <w:jc w:val="center"/>
              <w:rPr>
                <w:rFonts w:ascii="Arial" w:eastAsia="Arial Narrow" w:hAnsi="Arial" w:cs="Arial"/>
                <w:sz w:val="18"/>
                <w:szCs w:val="18"/>
                <w:lang w:val="en-US"/>
              </w:rPr>
            </w:pPr>
            <w:r w:rsidRPr="00872356">
              <w:rPr>
                <w:rFonts w:ascii="Arial" w:eastAsia="Arial Narrow" w:hAnsi="Arial" w:cs="Arial"/>
                <w:sz w:val="18"/>
                <w:szCs w:val="18"/>
                <w:lang w:val="en-US"/>
              </w:rPr>
              <w:t>69</w:t>
            </w:r>
          </w:p>
        </w:tc>
        <w:tc>
          <w:tcPr>
            <w:tcW w:w="4230" w:type="dxa"/>
          </w:tcPr>
          <w:p w14:paraId="66E2DD88"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World Vision Georgia</w:t>
            </w:r>
          </w:p>
        </w:tc>
        <w:tc>
          <w:tcPr>
            <w:tcW w:w="948" w:type="dxa"/>
          </w:tcPr>
          <w:p w14:paraId="28599FD2" w14:textId="77777777" w:rsidR="0089000E" w:rsidRPr="00872356" w:rsidRDefault="0089000E" w:rsidP="00CE75D2">
            <w:pPr>
              <w:spacing w:after="60" w:line="240" w:lineRule="auto"/>
              <w:jc w:val="center"/>
              <w:rPr>
                <w:rFonts w:ascii="Arial" w:eastAsia="Arial Narrow" w:hAnsi="Arial" w:cs="Arial"/>
                <w:b/>
                <w:sz w:val="18"/>
                <w:szCs w:val="18"/>
                <w:lang w:val="en-US"/>
              </w:rPr>
            </w:pPr>
            <w:r w:rsidRPr="00872356">
              <w:rPr>
                <w:rFonts w:ascii="Arial" w:eastAsia="Arial Narrow" w:hAnsi="Arial" w:cs="Arial"/>
                <w:b/>
                <w:sz w:val="18"/>
                <w:szCs w:val="18"/>
                <w:lang w:val="en-US"/>
              </w:rPr>
              <w:t>X</w:t>
            </w:r>
          </w:p>
        </w:tc>
        <w:tc>
          <w:tcPr>
            <w:tcW w:w="908" w:type="dxa"/>
          </w:tcPr>
          <w:p w14:paraId="115506F8"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958" w:type="dxa"/>
          </w:tcPr>
          <w:p w14:paraId="05F91D1B"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5196" w:type="dxa"/>
            <w:gridSpan w:val="2"/>
            <w:vMerge/>
          </w:tcPr>
          <w:p w14:paraId="40DE5373"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b/>
                <w:sz w:val="18"/>
                <w:szCs w:val="18"/>
                <w:lang w:val="en-US"/>
              </w:rPr>
            </w:pPr>
          </w:p>
        </w:tc>
      </w:tr>
      <w:tr w:rsidR="0089000E" w:rsidRPr="00872356" w14:paraId="6D4C5206" w14:textId="77777777" w:rsidTr="00CE75D2">
        <w:trPr>
          <w:trHeight w:val="113"/>
          <w:jc w:val="center"/>
        </w:trPr>
        <w:tc>
          <w:tcPr>
            <w:tcW w:w="625" w:type="dxa"/>
          </w:tcPr>
          <w:p w14:paraId="6A2BD4E6" w14:textId="77777777" w:rsidR="0089000E" w:rsidRPr="00872356" w:rsidRDefault="0089000E" w:rsidP="00CE75D2">
            <w:pPr>
              <w:spacing w:after="60" w:line="240" w:lineRule="auto"/>
              <w:ind w:left="-198"/>
              <w:jc w:val="center"/>
              <w:rPr>
                <w:rFonts w:ascii="Arial" w:eastAsia="Arial Narrow" w:hAnsi="Arial" w:cs="Arial"/>
                <w:sz w:val="18"/>
                <w:szCs w:val="18"/>
                <w:lang w:val="en-US"/>
              </w:rPr>
            </w:pPr>
            <w:r w:rsidRPr="00872356">
              <w:rPr>
                <w:rFonts w:ascii="Arial" w:eastAsia="Arial Narrow" w:hAnsi="Arial" w:cs="Arial"/>
                <w:sz w:val="18"/>
                <w:szCs w:val="18"/>
                <w:lang w:val="en-US"/>
              </w:rPr>
              <w:t>70</w:t>
            </w:r>
          </w:p>
        </w:tc>
        <w:tc>
          <w:tcPr>
            <w:tcW w:w="4230" w:type="dxa"/>
          </w:tcPr>
          <w:p w14:paraId="2E935B3D"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Women’s Fund in Georgia</w:t>
            </w:r>
          </w:p>
        </w:tc>
        <w:tc>
          <w:tcPr>
            <w:tcW w:w="948" w:type="dxa"/>
          </w:tcPr>
          <w:p w14:paraId="66200B46" w14:textId="77777777" w:rsidR="0089000E" w:rsidRPr="00872356" w:rsidRDefault="0089000E" w:rsidP="00CE75D2">
            <w:pPr>
              <w:spacing w:after="60" w:line="240" w:lineRule="auto"/>
              <w:jc w:val="center"/>
              <w:rPr>
                <w:rFonts w:ascii="Arial" w:eastAsia="Arial Narrow" w:hAnsi="Arial" w:cs="Arial"/>
                <w:b/>
                <w:sz w:val="18"/>
                <w:szCs w:val="18"/>
                <w:lang w:val="en-US"/>
              </w:rPr>
            </w:pPr>
            <w:r w:rsidRPr="00872356">
              <w:rPr>
                <w:rFonts w:ascii="Arial" w:eastAsia="Arial Narrow" w:hAnsi="Arial" w:cs="Arial"/>
                <w:b/>
                <w:sz w:val="18"/>
                <w:szCs w:val="18"/>
                <w:lang w:val="en-US"/>
              </w:rPr>
              <w:t>X</w:t>
            </w:r>
          </w:p>
        </w:tc>
        <w:tc>
          <w:tcPr>
            <w:tcW w:w="908" w:type="dxa"/>
          </w:tcPr>
          <w:p w14:paraId="765D6DA5"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958" w:type="dxa"/>
          </w:tcPr>
          <w:p w14:paraId="79443E63"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5196" w:type="dxa"/>
            <w:gridSpan w:val="2"/>
            <w:vMerge/>
          </w:tcPr>
          <w:p w14:paraId="4A1A4816"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b/>
                <w:sz w:val="18"/>
                <w:szCs w:val="18"/>
                <w:lang w:val="en-US"/>
              </w:rPr>
            </w:pPr>
          </w:p>
        </w:tc>
      </w:tr>
      <w:tr w:rsidR="0089000E" w:rsidRPr="00872356" w14:paraId="4F3AEE39" w14:textId="77777777" w:rsidTr="00CE75D2">
        <w:trPr>
          <w:trHeight w:val="113"/>
          <w:jc w:val="center"/>
        </w:trPr>
        <w:tc>
          <w:tcPr>
            <w:tcW w:w="625" w:type="dxa"/>
          </w:tcPr>
          <w:p w14:paraId="23F3AED0" w14:textId="77777777" w:rsidR="0089000E" w:rsidRPr="00872356" w:rsidRDefault="0089000E" w:rsidP="00CE75D2">
            <w:pPr>
              <w:spacing w:after="60" w:line="240" w:lineRule="auto"/>
              <w:ind w:left="-198"/>
              <w:jc w:val="center"/>
              <w:rPr>
                <w:rFonts w:ascii="Arial" w:eastAsia="Arial Narrow" w:hAnsi="Arial" w:cs="Arial"/>
                <w:sz w:val="18"/>
                <w:szCs w:val="18"/>
                <w:lang w:val="en-US"/>
              </w:rPr>
            </w:pPr>
            <w:r w:rsidRPr="00872356">
              <w:rPr>
                <w:rFonts w:ascii="Arial" w:eastAsia="Arial Narrow" w:hAnsi="Arial" w:cs="Arial"/>
                <w:sz w:val="18"/>
                <w:szCs w:val="18"/>
                <w:lang w:val="en-US"/>
              </w:rPr>
              <w:t>71</w:t>
            </w:r>
          </w:p>
        </w:tc>
        <w:tc>
          <w:tcPr>
            <w:tcW w:w="4230" w:type="dxa"/>
          </w:tcPr>
          <w:p w14:paraId="56861423"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Mercy Corps Georgia</w:t>
            </w:r>
          </w:p>
        </w:tc>
        <w:tc>
          <w:tcPr>
            <w:tcW w:w="948" w:type="dxa"/>
          </w:tcPr>
          <w:p w14:paraId="70BF73DB" w14:textId="77777777" w:rsidR="0089000E" w:rsidRPr="00872356" w:rsidRDefault="0089000E" w:rsidP="00CE75D2">
            <w:pPr>
              <w:spacing w:after="60" w:line="240" w:lineRule="auto"/>
              <w:jc w:val="center"/>
              <w:rPr>
                <w:rFonts w:ascii="Arial" w:eastAsia="Arial Narrow" w:hAnsi="Arial" w:cs="Arial"/>
                <w:b/>
                <w:sz w:val="18"/>
                <w:szCs w:val="18"/>
                <w:lang w:val="en-US"/>
              </w:rPr>
            </w:pPr>
            <w:r w:rsidRPr="00872356">
              <w:rPr>
                <w:rFonts w:ascii="Arial" w:eastAsia="Arial Narrow" w:hAnsi="Arial" w:cs="Arial"/>
                <w:b/>
                <w:sz w:val="18"/>
                <w:szCs w:val="18"/>
                <w:lang w:val="en-US"/>
              </w:rPr>
              <w:t>X</w:t>
            </w:r>
          </w:p>
        </w:tc>
        <w:tc>
          <w:tcPr>
            <w:tcW w:w="908" w:type="dxa"/>
          </w:tcPr>
          <w:p w14:paraId="7BCC7D09"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958" w:type="dxa"/>
          </w:tcPr>
          <w:p w14:paraId="6EE5B26F"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5196" w:type="dxa"/>
            <w:gridSpan w:val="2"/>
            <w:vMerge/>
          </w:tcPr>
          <w:p w14:paraId="7CFB4960"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b/>
                <w:sz w:val="18"/>
                <w:szCs w:val="18"/>
                <w:lang w:val="en-US"/>
              </w:rPr>
            </w:pPr>
          </w:p>
        </w:tc>
      </w:tr>
      <w:tr w:rsidR="0089000E" w:rsidRPr="00872356" w14:paraId="4B7D86E6" w14:textId="77777777" w:rsidTr="00CE75D2">
        <w:trPr>
          <w:trHeight w:val="113"/>
          <w:jc w:val="center"/>
        </w:trPr>
        <w:tc>
          <w:tcPr>
            <w:tcW w:w="625" w:type="dxa"/>
          </w:tcPr>
          <w:p w14:paraId="22D1CE69" w14:textId="77777777" w:rsidR="0089000E" w:rsidRPr="00872356" w:rsidRDefault="0089000E" w:rsidP="00CE75D2">
            <w:pPr>
              <w:spacing w:after="60" w:line="240" w:lineRule="auto"/>
              <w:ind w:left="-198"/>
              <w:jc w:val="center"/>
              <w:rPr>
                <w:rFonts w:ascii="Arial" w:eastAsia="Arial Narrow" w:hAnsi="Arial" w:cs="Arial"/>
                <w:sz w:val="18"/>
                <w:szCs w:val="18"/>
                <w:lang w:val="en-US"/>
              </w:rPr>
            </w:pPr>
            <w:r w:rsidRPr="00872356">
              <w:rPr>
                <w:rFonts w:ascii="Arial" w:eastAsia="Arial Narrow" w:hAnsi="Arial" w:cs="Arial"/>
                <w:sz w:val="18"/>
                <w:szCs w:val="18"/>
                <w:lang w:val="en-US"/>
              </w:rPr>
              <w:t>72</w:t>
            </w:r>
          </w:p>
        </w:tc>
        <w:tc>
          <w:tcPr>
            <w:tcW w:w="4230" w:type="dxa"/>
          </w:tcPr>
          <w:p w14:paraId="65E8537B"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CARE Caucasus</w:t>
            </w:r>
          </w:p>
        </w:tc>
        <w:tc>
          <w:tcPr>
            <w:tcW w:w="948" w:type="dxa"/>
          </w:tcPr>
          <w:p w14:paraId="1CD77E83" w14:textId="77777777" w:rsidR="0089000E" w:rsidRPr="00872356" w:rsidRDefault="0089000E" w:rsidP="00CE75D2">
            <w:pPr>
              <w:spacing w:after="60" w:line="240" w:lineRule="auto"/>
              <w:jc w:val="center"/>
              <w:rPr>
                <w:rFonts w:ascii="Arial" w:eastAsia="Arial Narrow" w:hAnsi="Arial" w:cs="Arial"/>
                <w:b/>
                <w:sz w:val="18"/>
                <w:szCs w:val="18"/>
                <w:lang w:val="en-US"/>
              </w:rPr>
            </w:pPr>
            <w:r w:rsidRPr="00872356">
              <w:rPr>
                <w:rFonts w:ascii="Arial" w:eastAsia="Arial Narrow" w:hAnsi="Arial" w:cs="Arial"/>
                <w:b/>
                <w:sz w:val="18"/>
                <w:szCs w:val="18"/>
                <w:lang w:val="en-US"/>
              </w:rPr>
              <w:t>X</w:t>
            </w:r>
          </w:p>
        </w:tc>
        <w:tc>
          <w:tcPr>
            <w:tcW w:w="908" w:type="dxa"/>
          </w:tcPr>
          <w:p w14:paraId="121D1F7D"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958" w:type="dxa"/>
          </w:tcPr>
          <w:p w14:paraId="024DC539"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5196" w:type="dxa"/>
            <w:gridSpan w:val="2"/>
            <w:vMerge/>
          </w:tcPr>
          <w:p w14:paraId="7C93C1C4"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b/>
                <w:sz w:val="18"/>
                <w:szCs w:val="18"/>
                <w:lang w:val="en-US"/>
              </w:rPr>
            </w:pPr>
          </w:p>
        </w:tc>
      </w:tr>
      <w:tr w:rsidR="0089000E" w:rsidRPr="00872356" w14:paraId="4A60CACB" w14:textId="77777777" w:rsidTr="00CE75D2">
        <w:trPr>
          <w:trHeight w:val="113"/>
          <w:jc w:val="center"/>
        </w:trPr>
        <w:tc>
          <w:tcPr>
            <w:tcW w:w="625" w:type="dxa"/>
          </w:tcPr>
          <w:p w14:paraId="29ACF85A" w14:textId="77777777" w:rsidR="0089000E" w:rsidRPr="00872356" w:rsidRDefault="0089000E" w:rsidP="00CE75D2">
            <w:pPr>
              <w:spacing w:after="60" w:line="240" w:lineRule="auto"/>
              <w:ind w:left="-198"/>
              <w:jc w:val="center"/>
              <w:rPr>
                <w:rFonts w:ascii="Arial" w:eastAsia="Arial Narrow" w:hAnsi="Arial" w:cs="Arial"/>
                <w:sz w:val="18"/>
                <w:szCs w:val="18"/>
                <w:lang w:val="en-US"/>
              </w:rPr>
            </w:pPr>
            <w:r w:rsidRPr="00872356">
              <w:rPr>
                <w:rFonts w:ascii="Arial" w:eastAsia="Arial Narrow" w:hAnsi="Arial" w:cs="Arial"/>
                <w:sz w:val="18"/>
                <w:szCs w:val="18"/>
                <w:lang w:val="en-US"/>
              </w:rPr>
              <w:t>73</w:t>
            </w:r>
          </w:p>
        </w:tc>
        <w:tc>
          <w:tcPr>
            <w:tcW w:w="4230" w:type="dxa"/>
          </w:tcPr>
          <w:p w14:paraId="6BC06384"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Women’s Information Centre</w:t>
            </w:r>
          </w:p>
        </w:tc>
        <w:tc>
          <w:tcPr>
            <w:tcW w:w="948" w:type="dxa"/>
          </w:tcPr>
          <w:p w14:paraId="4EB6C274" w14:textId="77777777" w:rsidR="0089000E" w:rsidRPr="00872356" w:rsidRDefault="0089000E" w:rsidP="00CE75D2">
            <w:pPr>
              <w:spacing w:after="60" w:line="240" w:lineRule="auto"/>
              <w:jc w:val="center"/>
              <w:rPr>
                <w:rFonts w:ascii="Arial" w:eastAsia="Arial Narrow" w:hAnsi="Arial" w:cs="Arial"/>
                <w:b/>
                <w:sz w:val="18"/>
                <w:szCs w:val="18"/>
                <w:lang w:val="en-US"/>
              </w:rPr>
            </w:pPr>
            <w:r w:rsidRPr="00872356">
              <w:rPr>
                <w:rFonts w:ascii="Arial" w:eastAsia="Arial Narrow" w:hAnsi="Arial" w:cs="Arial"/>
                <w:b/>
                <w:sz w:val="18"/>
                <w:szCs w:val="18"/>
                <w:lang w:val="en-US"/>
              </w:rPr>
              <w:t>X</w:t>
            </w:r>
          </w:p>
        </w:tc>
        <w:tc>
          <w:tcPr>
            <w:tcW w:w="908" w:type="dxa"/>
          </w:tcPr>
          <w:p w14:paraId="544EAD96"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958" w:type="dxa"/>
          </w:tcPr>
          <w:p w14:paraId="69663E56"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5196" w:type="dxa"/>
            <w:gridSpan w:val="2"/>
            <w:vMerge/>
          </w:tcPr>
          <w:p w14:paraId="12726A32"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b/>
                <w:sz w:val="18"/>
                <w:szCs w:val="18"/>
                <w:lang w:val="en-US"/>
              </w:rPr>
            </w:pPr>
          </w:p>
        </w:tc>
      </w:tr>
      <w:tr w:rsidR="0089000E" w:rsidRPr="00872356" w14:paraId="0BC83E0B" w14:textId="77777777" w:rsidTr="00CE75D2">
        <w:trPr>
          <w:trHeight w:val="113"/>
          <w:jc w:val="center"/>
        </w:trPr>
        <w:tc>
          <w:tcPr>
            <w:tcW w:w="625" w:type="dxa"/>
          </w:tcPr>
          <w:p w14:paraId="7E50A449" w14:textId="77777777" w:rsidR="0089000E" w:rsidRPr="00872356" w:rsidRDefault="0089000E" w:rsidP="00CE75D2">
            <w:pPr>
              <w:spacing w:after="60" w:line="240" w:lineRule="auto"/>
              <w:ind w:left="-198"/>
              <w:jc w:val="center"/>
              <w:rPr>
                <w:rFonts w:ascii="Arial" w:eastAsia="Arial Narrow" w:hAnsi="Arial" w:cs="Arial"/>
                <w:sz w:val="18"/>
                <w:szCs w:val="18"/>
                <w:lang w:val="en-US"/>
              </w:rPr>
            </w:pPr>
            <w:r w:rsidRPr="00872356">
              <w:rPr>
                <w:rFonts w:ascii="Arial" w:eastAsia="Arial Narrow" w:hAnsi="Arial" w:cs="Arial"/>
                <w:sz w:val="18"/>
                <w:szCs w:val="18"/>
                <w:lang w:val="en-US"/>
              </w:rPr>
              <w:t>74</w:t>
            </w:r>
          </w:p>
        </w:tc>
        <w:tc>
          <w:tcPr>
            <w:tcW w:w="4230" w:type="dxa"/>
          </w:tcPr>
          <w:p w14:paraId="76BB7CDA"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Georgian Trade Union Confederation (GUTC)</w:t>
            </w:r>
          </w:p>
        </w:tc>
        <w:tc>
          <w:tcPr>
            <w:tcW w:w="948" w:type="dxa"/>
          </w:tcPr>
          <w:p w14:paraId="11B1AC9C" w14:textId="77777777" w:rsidR="0089000E" w:rsidRPr="00872356" w:rsidRDefault="0089000E" w:rsidP="00CE75D2">
            <w:pPr>
              <w:spacing w:after="60" w:line="240" w:lineRule="auto"/>
              <w:jc w:val="center"/>
              <w:rPr>
                <w:rFonts w:ascii="Arial" w:eastAsia="Arial Narrow" w:hAnsi="Arial" w:cs="Arial"/>
                <w:b/>
                <w:sz w:val="18"/>
                <w:szCs w:val="18"/>
                <w:lang w:val="en-US"/>
              </w:rPr>
            </w:pPr>
            <w:r w:rsidRPr="00872356">
              <w:rPr>
                <w:rFonts w:ascii="Arial" w:eastAsia="Arial Narrow" w:hAnsi="Arial" w:cs="Arial"/>
                <w:b/>
                <w:sz w:val="18"/>
                <w:szCs w:val="18"/>
                <w:lang w:val="en-US"/>
              </w:rPr>
              <w:t>X</w:t>
            </w:r>
          </w:p>
        </w:tc>
        <w:tc>
          <w:tcPr>
            <w:tcW w:w="908" w:type="dxa"/>
          </w:tcPr>
          <w:p w14:paraId="6837A86C"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958" w:type="dxa"/>
          </w:tcPr>
          <w:p w14:paraId="3A452993"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5196" w:type="dxa"/>
            <w:gridSpan w:val="2"/>
            <w:vMerge/>
          </w:tcPr>
          <w:p w14:paraId="0A58CD4A"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b/>
                <w:sz w:val="18"/>
                <w:szCs w:val="18"/>
                <w:lang w:val="en-US"/>
              </w:rPr>
            </w:pPr>
          </w:p>
        </w:tc>
      </w:tr>
      <w:tr w:rsidR="0089000E" w:rsidRPr="00872356" w14:paraId="36CE226A" w14:textId="77777777" w:rsidTr="00CE75D2">
        <w:trPr>
          <w:trHeight w:val="113"/>
          <w:jc w:val="center"/>
        </w:trPr>
        <w:tc>
          <w:tcPr>
            <w:tcW w:w="625" w:type="dxa"/>
          </w:tcPr>
          <w:p w14:paraId="1C00DB47" w14:textId="77777777" w:rsidR="0089000E" w:rsidRPr="00872356" w:rsidRDefault="0089000E" w:rsidP="00CE75D2">
            <w:pPr>
              <w:spacing w:after="60" w:line="240" w:lineRule="auto"/>
              <w:ind w:left="-198"/>
              <w:jc w:val="center"/>
              <w:rPr>
                <w:rFonts w:ascii="Arial" w:eastAsia="Arial Narrow" w:hAnsi="Arial" w:cs="Arial"/>
                <w:sz w:val="18"/>
                <w:szCs w:val="18"/>
                <w:lang w:val="en-US"/>
              </w:rPr>
            </w:pPr>
            <w:r w:rsidRPr="00872356">
              <w:rPr>
                <w:rFonts w:ascii="Arial" w:eastAsia="Arial Narrow" w:hAnsi="Arial" w:cs="Arial"/>
                <w:sz w:val="18"/>
                <w:szCs w:val="18"/>
                <w:lang w:val="en-US"/>
              </w:rPr>
              <w:t>75</w:t>
            </w:r>
          </w:p>
        </w:tc>
        <w:tc>
          <w:tcPr>
            <w:tcW w:w="4230" w:type="dxa"/>
          </w:tcPr>
          <w:p w14:paraId="67E8FDDE"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Employers' Association of Georgia (GEA)</w:t>
            </w:r>
          </w:p>
        </w:tc>
        <w:tc>
          <w:tcPr>
            <w:tcW w:w="948" w:type="dxa"/>
          </w:tcPr>
          <w:p w14:paraId="70602DFF" w14:textId="77777777" w:rsidR="0089000E" w:rsidRPr="00872356" w:rsidRDefault="0089000E" w:rsidP="00CE75D2">
            <w:pPr>
              <w:spacing w:after="60" w:line="240" w:lineRule="auto"/>
              <w:jc w:val="center"/>
              <w:rPr>
                <w:rFonts w:ascii="Arial" w:eastAsia="Arial Narrow" w:hAnsi="Arial" w:cs="Arial"/>
                <w:b/>
                <w:sz w:val="18"/>
                <w:szCs w:val="18"/>
                <w:lang w:val="en-US"/>
              </w:rPr>
            </w:pPr>
            <w:r w:rsidRPr="00872356">
              <w:rPr>
                <w:rFonts w:ascii="Arial" w:eastAsia="Arial Narrow" w:hAnsi="Arial" w:cs="Arial"/>
                <w:b/>
                <w:sz w:val="18"/>
                <w:szCs w:val="18"/>
                <w:lang w:val="en-US"/>
              </w:rPr>
              <w:t>X</w:t>
            </w:r>
          </w:p>
        </w:tc>
        <w:tc>
          <w:tcPr>
            <w:tcW w:w="908" w:type="dxa"/>
          </w:tcPr>
          <w:p w14:paraId="34D1959C"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958" w:type="dxa"/>
          </w:tcPr>
          <w:p w14:paraId="676552D1"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5196" w:type="dxa"/>
            <w:gridSpan w:val="2"/>
            <w:vMerge/>
          </w:tcPr>
          <w:p w14:paraId="35271144"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b/>
                <w:sz w:val="18"/>
                <w:szCs w:val="18"/>
                <w:lang w:val="en-US"/>
              </w:rPr>
            </w:pPr>
          </w:p>
        </w:tc>
      </w:tr>
      <w:tr w:rsidR="0089000E" w:rsidRPr="00872356" w14:paraId="553A247E" w14:textId="77777777" w:rsidTr="00CE75D2">
        <w:trPr>
          <w:trHeight w:val="113"/>
          <w:jc w:val="center"/>
        </w:trPr>
        <w:tc>
          <w:tcPr>
            <w:tcW w:w="625" w:type="dxa"/>
          </w:tcPr>
          <w:p w14:paraId="1D0B05A4" w14:textId="77777777" w:rsidR="0089000E" w:rsidRPr="00872356" w:rsidRDefault="0089000E" w:rsidP="00CE75D2">
            <w:pPr>
              <w:spacing w:after="60" w:line="240" w:lineRule="auto"/>
              <w:ind w:left="-198"/>
              <w:jc w:val="center"/>
              <w:rPr>
                <w:rFonts w:ascii="Arial" w:eastAsia="Arial Narrow" w:hAnsi="Arial" w:cs="Arial"/>
                <w:sz w:val="18"/>
                <w:szCs w:val="18"/>
                <w:lang w:val="en-US"/>
              </w:rPr>
            </w:pPr>
            <w:r w:rsidRPr="00872356">
              <w:rPr>
                <w:rFonts w:ascii="Arial" w:eastAsia="Arial Narrow" w:hAnsi="Arial" w:cs="Arial"/>
                <w:sz w:val="18"/>
                <w:szCs w:val="18"/>
                <w:lang w:val="en-US"/>
              </w:rPr>
              <w:t>76</w:t>
            </w:r>
          </w:p>
        </w:tc>
        <w:tc>
          <w:tcPr>
            <w:tcW w:w="4230" w:type="dxa"/>
          </w:tcPr>
          <w:p w14:paraId="4AE422D8"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Georgian Network of Women with Disabilities</w:t>
            </w:r>
          </w:p>
        </w:tc>
        <w:tc>
          <w:tcPr>
            <w:tcW w:w="948" w:type="dxa"/>
          </w:tcPr>
          <w:p w14:paraId="2D199023"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908" w:type="dxa"/>
          </w:tcPr>
          <w:p w14:paraId="48BB561F"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958" w:type="dxa"/>
          </w:tcPr>
          <w:p w14:paraId="55E3C112" w14:textId="77777777" w:rsidR="0089000E" w:rsidRPr="00872356" w:rsidRDefault="0089000E" w:rsidP="00CE75D2">
            <w:pPr>
              <w:spacing w:after="60" w:line="240" w:lineRule="auto"/>
              <w:jc w:val="center"/>
              <w:rPr>
                <w:rFonts w:ascii="Arial" w:eastAsia="Arial Narrow" w:hAnsi="Arial" w:cs="Arial"/>
                <w:b/>
                <w:sz w:val="18"/>
                <w:szCs w:val="18"/>
                <w:lang w:val="en-US"/>
              </w:rPr>
            </w:pPr>
            <w:r w:rsidRPr="00872356">
              <w:rPr>
                <w:rFonts w:ascii="Arial" w:eastAsia="Arial Narrow" w:hAnsi="Arial" w:cs="Arial"/>
                <w:b/>
                <w:sz w:val="18"/>
                <w:szCs w:val="18"/>
                <w:lang w:val="en-US"/>
              </w:rPr>
              <w:t>X</w:t>
            </w:r>
          </w:p>
        </w:tc>
        <w:tc>
          <w:tcPr>
            <w:tcW w:w="5196" w:type="dxa"/>
            <w:gridSpan w:val="2"/>
            <w:vMerge/>
          </w:tcPr>
          <w:p w14:paraId="1D72B944"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b/>
                <w:sz w:val="18"/>
                <w:szCs w:val="18"/>
                <w:lang w:val="en-US"/>
              </w:rPr>
            </w:pPr>
          </w:p>
        </w:tc>
      </w:tr>
      <w:tr w:rsidR="0089000E" w:rsidRPr="00872356" w14:paraId="00B86F92" w14:textId="77777777" w:rsidTr="00CE75D2">
        <w:trPr>
          <w:trHeight w:val="113"/>
          <w:jc w:val="center"/>
        </w:trPr>
        <w:tc>
          <w:tcPr>
            <w:tcW w:w="625" w:type="dxa"/>
          </w:tcPr>
          <w:p w14:paraId="3296D7DB" w14:textId="77777777" w:rsidR="0089000E" w:rsidRPr="00872356" w:rsidRDefault="0089000E" w:rsidP="00CE75D2">
            <w:pPr>
              <w:spacing w:after="60" w:line="240" w:lineRule="auto"/>
              <w:ind w:left="-198"/>
              <w:jc w:val="center"/>
              <w:rPr>
                <w:rFonts w:ascii="Arial" w:eastAsia="Arial Narrow" w:hAnsi="Arial" w:cs="Arial"/>
                <w:sz w:val="18"/>
                <w:szCs w:val="18"/>
                <w:lang w:val="en-US"/>
              </w:rPr>
            </w:pPr>
            <w:r w:rsidRPr="00872356">
              <w:rPr>
                <w:rFonts w:ascii="Arial" w:eastAsia="Arial Narrow" w:hAnsi="Arial" w:cs="Arial"/>
                <w:sz w:val="18"/>
                <w:szCs w:val="18"/>
                <w:lang w:val="en-US"/>
              </w:rPr>
              <w:t>77</w:t>
            </w:r>
          </w:p>
        </w:tc>
        <w:tc>
          <w:tcPr>
            <w:tcW w:w="4230" w:type="dxa"/>
          </w:tcPr>
          <w:p w14:paraId="5FE3BD7B"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National Association of Local Authorities of Georgia</w:t>
            </w:r>
          </w:p>
        </w:tc>
        <w:tc>
          <w:tcPr>
            <w:tcW w:w="948" w:type="dxa"/>
          </w:tcPr>
          <w:p w14:paraId="3EE8F81E" w14:textId="77777777" w:rsidR="0089000E" w:rsidRPr="00872356" w:rsidRDefault="0089000E" w:rsidP="00CE75D2">
            <w:pPr>
              <w:spacing w:after="60" w:line="240" w:lineRule="auto"/>
              <w:jc w:val="center"/>
              <w:rPr>
                <w:rFonts w:ascii="Arial" w:eastAsia="Arial Narrow" w:hAnsi="Arial" w:cs="Arial"/>
                <w:b/>
                <w:sz w:val="18"/>
                <w:szCs w:val="18"/>
                <w:lang w:val="en-US"/>
              </w:rPr>
            </w:pPr>
            <w:r w:rsidRPr="00872356">
              <w:rPr>
                <w:rFonts w:ascii="Arial" w:eastAsia="Arial Narrow" w:hAnsi="Arial" w:cs="Arial"/>
                <w:b/>
                <w:sz w:val="18"/>
                <w:szCs w:val="18"/>
                <w:lang w:val="en-US"/>
              </w:rPr>
              <w:t>X</w:t>
            </w:r>
          </w:p>
        </w:tc>
        <w:tc>
          <w:tcPr>
            <w:tcW w:w="908" w:type="dxa"/>
          </w:tcPr>
          <w:p w14:paraId="0A8367F9"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958" w:type="dxa"/>
          </w:tcPr>
          <w:p w14:paraId="6E388376"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5196" w:type="dxa"/>
            <w:gridSpan w:val="2"/>
            <w:vMerge/>
          </w:tcPr>
          <w:p w14:paraId="09183510"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b/>
                <w:sz w:val="18"/>
                <w:szCs w:val="18"/>
                <w:lang w:val="en-US"/>
              </w:rPr>
            </w:pPr>
          </w:p>
        </w:tc>
      </w:tr>
      <w:tr w:rsidR="0089000E" w:rsidRPr="00872356" w14:paraId="0770F919" w14:textId="77777777" w:rsidTr="00CE75D2">
        <w:trPr>
          <w:trHeight w:val="113"/>
          <w:jc w:val="center"/>
        </w:trPr>
        <w:tc>
          <w:tcPr>
            <w:tcW w:w="625" w:type="dxa"/>
          </w:tcPr>
          <w:p w14:paraId="3E9CF5D4" w14:textId="77777777" w:rsidR="0089000E" w:rsidRPr="00872356" w:rsidRDefault="0089000E" w:rsidP="00CE75D2">
            <w:pPr>
              <w:spacing w:after="60" w:line="240" w:lineRule="auto"/>
              <w:ind w:left="-198"/>
              <w:jc w:val="center"/>
              <w:rPr>
                <w:rFonts w:ascii="Arial" w:eastAsia="Arial Narrow" w:hAnsi="Arial" w:cs="Arial"/>
                <w:sz w:val="18"/>
                <w:szCs w:val="18"/>
                <w:lang w:val="en-US"/>
              </w:rPr>
            </w:pPr>
            <w:r w:rsidRPr="00872356">
              <w:rPr>
                <w:rFonts w:ascii="Arial" w:eastAsia="Arial Narrow" w:hAnsi="Arial" w:cs="Arial"/>
                <w:sz w:val="18"/>
                <w:szCs w:val="18"/>
                <w:lang w:val="en-US"/>
              </w:rPr>
              <w:t>78</w:t>
            </w:r>
          </w:p>
        </w:tc>
        <w:tc>
          <w:tcPr>
            <w:tcW w:w="4230" w:type="dxa"/>
          </w:tcPr>
          <w:p w14:paraId="268F8BED"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Democrat Women’s Organization</w:t>
            </w:r>
          </w:p>
        </w:tc>
        <w:tc>
          <w:tcPr>
            <w:tcW w:w="948" w:type="dxa"/>
          </w:tcPr>
          <w:p w14:paraId="6BF7D418" w14:textId="77777777" w:rsidR="0089000E" w:rsidRPr="00872356" w:rsidRDefault="0089000E" w:rsidP="00CE75D2">
            <w:pPr>
              <w:spacing w:after="60" w:line="240" w:lineRule="auto"/>
              <w:jc w:val="center"/>
              <w:rPr>
                <w:rFonts w:ascii="Arial" w:eastAsia="Arial Narrow" w:hAnsi="Arial" w:cs="Arial"/>
                <w:b/>
                <w:sz w:val="18"/>
                <w:szCs w:val="18"/>
                <w:lang w:val="en-US"/>
              </w:rPr>
            </w:pPr>
            <w:r w:rsidRPr="00872356">
              <w:rPr>
                <w:rFonts w:ascii="Arial" w:eastAsia="Arial Narrow" w:hAnsi="Arial" w:cs="Arial"/>
                <w:b/>
                <w:sz w:val="18"/>
                <w:szCs w:val="18"/>
                <w:lang w:val="en-US"/>
              </w:rPr>
              <w:t>X</w:t>
            </w:r>
          </w:p>
        </w:tc>
        <w:tc>
          <w:tcPr>
            <w:tcW w:w="908" w:type="dxa"/>
          </w:tcPr>
          <w:p w14:paraId="1D90841F"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958" w:type="dxa"/>
          </w:tcPr>
          <w:p w14:paraId="4C296636"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5196" w:type="dxa"/>
            <w:gridSpan w:val="2"/>
            <w:vMerge/>
          </w:tcPr>
          <w:p w14:paraId="6B43145C"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b/>
                <w:sz w:val="18"/>
                <w:szCs w:val="18"/>
                <w:lang w:val="en-US"/>
              </w:rPr>
            </w:pPr>
          </w:p>
        </w:tc>
      </w:tr>
      <w:tr w:rsidR="0089000E" w:rsidRPr="00872356" w14:paraId="4A452A89" w14:textId="77777777" w:rsidTr="00CE75D2">
        <w:trPr>
          <w:trHeight w:val="113"/>
          <w:jc w:val="center"/>
        </w:trPr>
        <w:tc>
          <w:tcPr>
            <w:tcW w:w="625" w:type="dxa"/>
          </w:tcPr>
          <w:p w14:paraId="1410E84F" w14:textId="77777777" w:rsidR="0089000E" w:rsidRPr="00872356" w:rsidRDefault="0089000E" w:rsidP="00CE75D2">
            <w:pPr>
              <w:spacing w:after="60" w:line="240" w:lineRule="auto"/>
              <w:ind w:left="-198"/>
              <w:jc w:val="center"/>
              <w:rPr>
                <w:rFonts w:ascii="Arial" w:eastAsia="Arial Narrow" w:hAnsi="Arial" w:cs="Arial"/>
                <w:sz w:val="18"/>
                <w:szCs w:val="18"/>
                <w:lang w:val="en-US"/>
              </w:rPr>
            </w:pPr>
            <w:r w:rsidRPr="00872356">
              <w:rPr>
                <w:rFonts w:ascii="Arial" w:eastAsia="Arial Narrow" w:hAnsi="Arial" w:cs="Arial"/>
                <w:sz w:val="18"/>
                <w:szCs w:val="18"/>
                <w:lang w:val="en-US"/>
              </w:rPr>
              <w:t>79</w:t>
            </w:r>
          </w:p>
        </w:tc>
        <w:tc>
          <w:tcPr>
            <w:tcW w:w="4230" w:type="dxa"/>
          </w:tcPr>
          <w:p w14:paraId="67ACE953"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Union 21</w:t>
            </w:r>
            <w:r w:rsidRPr="00872356">
              <w:rPr>
                <w:rFonts w:ascii="Arial" w:eastAsia="Arial Narrow" w:hAnsi="Arial" w:cs="Arial"/>
                <w:sz w:val="18"/>
                <w:szCs w:val="18"/>
                <w:vertAlign w:val="superscript"/>
                <w:lang w:val="en-US"/>
              </w:rPr>
              <w:t>st</w:t>
            </w:r>
            <w:r w:rsidRPr="00872356">
              <w:rPr>
                <w:rFonts w:ascii="Arial" w:eastAsia="Arial Narrow" w:hAnsi="Arial" w:cs="Arial"/>
                <w:sz w:val="18"/>
                <w:szCs w:val="18"/>
                <w:lang w:val="en-US"/>
              </w:rPr>
              <w:t xml:space="preserve"> Century</w:t>
            </w:r>
          </w:p>
        </w:tc>
        <w:tc>
          <w:tcPr>
            <w:tcW w:w="948" w:type="dxa"/>
          </w:tcPr>
          <w:p w14:paraId="6F80120E"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908" w:type="dxa"/>
          </w:tcPr>
          <w:p w14:paraId="1F419B6C"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958" w:type="dxa"/>
          </w:tcPr>
          <w:p w14:paraId="32F44D49" w14:textId="77777777" w:rsidR="0089000E" w:rsidRPr="00872356" w:rsidRDefault="0089000E" w:rsidP="00CE75D2">
            <w:pPr>
              <w:spacing w:after="60" w:line="240" w:lineRule="auto"/>
              <w:jc w:val="center"/>
              <w:rPr>
                <w:rFonts w:ascii="Arial" w:eastAsia="Arial Narrow" w:hAnsi="Arial" w:cs="Arial"/>
                <w:b/>
                <w:sz w:val="18"/>
                <w:szCs w:val="18"/>
                <w:lang w:val="en-US"/>
              </w:rPr>
            </w:pPr>
            <w:r w:rsidRPr="00872356">
              <w:rPr>
                <w:rFonts w:ascii="Arial" w:eastAsia="Arial Narrow" w:hAnsi="Arial" w:cs="Arial"/>
                <w:b/>
                <w:sz w:val="18"/>
                <w:szCs w:val="18"/>
                <w:lang w:val="en-US"/>
              </w:rPr>
              <w:t>X</w:t>
            </w:r>
          </w:p>
        </w:tc>
        <w:tc>
          <w:tcPr>
            <w:tcW w:w="5196" w:type="dxa"/>
            <w:gridSpan w:val="2"/>
            <w:vMerge/>
          </w:tcPr>
          <w:p w14:paraId="6145B532"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b/>
                <w:sz w:val="18"/>
                <w:szCs w:val="18"/>
                <w:lang w:val="en-US"/>
              </w:rPr>
            </w:pPr>
          </w:p>
        </w:tc>
      </w:tr>
      <w:tr w:rsidR="0089000E" w:rsidRPr="00872356" w14:paraId="786D0362" w14:textId="77777777" w:rsidTr="00CE75D2">
        <w:trPr>
          <w:trHeight w:val="113"/>
          <w:jc w:val="center"/>
        </w:trPr>
        <w:tc>
          <w:tcPr>
            <w:tcW w:w="625" w:type="dxa"/>
          </w:tcPr>
          <w:p w14:paraId="5A7DAEC6" w14:textId="77777777" w:rsidR="0089000E" w:rsidRPr="00872356" w:rsidRDefault="0089000E" w:rsidP="00CE75D2">
            <w:pPr>
              <w:spacing w:after="60" w:line="240" w:lineRule="auto"/>
              <w:ind w:left="-198"/>
              <w:jc w:val="center"/>
              <w:rPr>
                <w:rFonts w:ascii="Arial" w:eastAsia="Arial Narrow" w:hAnsi="Arial" w:cs="Arial"/>
                <w:sz w:val="18"/>
                <w:szCs w:val="18"/>
                <w:lang w:val="en-US"/>
              </w:rPr>
            </w:pPr>
            <w:r w:rsidRPr="00872356">
              <w:rPr>
                <w:rFonts w:ascii="Arial" w:eastAsia="Arial Narrow" w:hAnsi="Arial" w:cs="Arial"/>
                <w:sz w:val="18"/>
                <w:szCs w:val="18"/>
                <w:lang w:val="en-US"/>
              </w:rPr>
              <w:t>80</w:t>
            </w:r>
          </w:p>
        </w:tc>
        <w:tc>
          <w:tcPr>
            <w:tcW w:w="4230" w:type="dxa"/>
          </w:tcPr>
          <w:p w14:paraId="22A6B614"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Network of Centers of Civic Engagement</w:t>
            </w:r>
          </w:p>
        </w:tc>
        <w:tc>
          <w:tcPr>
            <w:tcW w:w="948" w:type="dxa"/>
          </w:tcPr>
          <w:p w14:paraId="70A3D010" w14:textId="77777777" w:rsidR="0089000E" w:rsidRPr="00872356" w:rsidRDefault="0089000E" w:rsidP="00CE75D2">
            <w:pPr>
              <w:spacing w:after="60" w:line="240" w:lineRule="auto"/>
              <w:jc w:val="center"/>
              <w:rPr>
                <w:rFonts w:ascii="Arial" w:eastAsia="Arial Narrow" w:hAnsi="Arial" w:cs="Arial"/>
                <w:b/>
                <w:sz w:val="18"/>
                <w:szCs w:val="18"/>
                <w:lang w:val="en-US"/>
              </w:rPr>
            </w:pPr>
            <w:r w:rsidRPr="00872356">
              <w:rPr>
                <w:rFonts w:ascii="Arial" w:eastAsia="Arial Narrow" w:hAnsi="Arial" w:cs="Arial"/>
                <w:b/>
                <w:sz w:val="18"/>
                <w:szCs w:val="18"/>
                <w:lang w:val="en-US"/>
              </w:rPr>
              <w:t>X</w:t>
            </w:r>
          </w:p>
        </w:tc>
        <w:tc>
          <w:tcPr>
            <w:tcW w:w="908" w:type="dxa"/>
          </w:tcPr>
          <w:p w14:paraId="5771FBDC"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958" w:type="dxa"/>
          </w:tcPr>
          <w:p w14:paraId="4AD7FF1D"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5196" w:type="dxa"/>
            <w:gridSpan w:val="2"/>
            <w:vMerge/>
          </w:tcPr>
          <w:p w14:paraId="5B62CD5B"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b/>
                <w:sz w:val="18"/>
                <w:szCs w:val="18"/>
                <w:lang w:val="en-US"/>
              </w:rPr>
            </w:pPr>
          </w:p>
        </w:tc>
      </w:tr>
      <w:tr w:rsidR="0089000E" w:rsidRPr="00872356" w14:paraId="7B946F3E" w14:textId="77777777" w:rsidTr="00CE75D2">
        <w:trPr>
          <w:trHeight w:val="113"/>
          <w:jc w:val="center"/>
        </w:trPr>
        <w:tc>
          <w:tcPr>
            <w:tcW w:w="625" w:type="dxa"/>
          </w:tcPr>
          <w:p w14:paraId="0927B2F4" w14:textId="77777777" w:rsidR="0089000E" w:rsidRPr="00872356" w:rsidRDefault="0089000E" w:rsidP="00CE75D2">
            <w:pPr>
              <w:spacing w:after="60" w:line="240" w:lineRule="auto"/>
              <w:ind w:left="-198"/>
              <w:jc w:val="center"/>
              <w:rPr>
                <w:rFonts w:ascii="Arial" w:eastAsia="Arial Narrow" w:hAnsi="Arial" w:cs="Arial"/>
                <w:sz w:val="18"/>
                <w:szCs w:val="18"/>
                <w:lang w:val="en-US"/>
              </w:rPr>
            </w:pPr>
            <w:r w:rsidRPr="00872356">
              <w:rPr>
                <w:rFonts w:ascii="Arial" w:eastAsia="Arial Narrow" w:hAnsi="Arial" w:cs="Arial"/>
                <w:sz w:val="18"/>
                <w:szCs w:val="18"/>
                <w:lang w:val="en-US"/>
              </w:rPr>
              <w:t>81</w:t>
            </w:r>
          </w:p>
        </w:tc>
        <w:tc>
          <w:tcPr>
            <w:tcW w:w="4230" w:type="dxa"/>
          </w:tcPr>
          <w:p w14:paraId="5308E0EE"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Center for Information and Counselling on Reproductive Health “</w:t>
            </w:r>
            <w:proofErr w:type="spellStart"/>
            <w:r w:rsidRPr="00872356">
              <w:rPr>
                <w:rFonts w:ascii="Arial" w:eastAsia="Arial Narrow" w:hAnsi="Arial" w:cs="Arial"/>
                <w:sz w:val="18"/>
                <w:szCs w:val="18"/>
                <w:lang w:val="en-US"/>
              </w:rPr>
              <w:t>Tanadgoma</w:t>
            </w:r>
            <w:proofErr w:type="spellEnd"/>
            <w:r w:rsidRPr="00872356">
              <w:rPr>
                <w:rFonts w:ascii="Arial" w:eastAsia="Arial Narrow" w:hAnsi="Arial" w:cs="Arial"/>
                <w:sz w:val="18"/>
                <w:szCs w:val="18"/>
                <w:lang w:val="en-US"/>
              </w:rPr>
              <w:t>”</w:t>
            </w:r>
          </w:p>
        </w:tc>
        <w:tc>
          <w:tcPr>
            <w:tcW w:w="948" w:type="dxa"/>
          </w:tcPr>
          <w:p w14:paraId="16A9DD56"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908" w:type="dxa"/>
          </w:tcPr>
          <w:p w14:paraId="0D9CDBAD"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958" w:type="dxa"/>
          </w:tcPr>
          <w:p w14:paraId="55A42E80" w14:textId="77777777" w:rsidR="0089000E" w:rsidRPr="00872356" w:rsidRDefault="0089000E" w:rsidP="00CE75D2">
            <w:pPr>
              <w:spacing w:after="60" w:line="240" w:lineRule="auto"/>
              <w:jc w:val="center"/>
              <w:rPr>
                <w:rFonts w:ascii="Arial" w:eastAsia="Arial Narrow" w:hAnsi="Arial" w:cs="Arial"/>
                <w:b/>
                <w:sz w:val="18"/>
                <w:szCs w:val="18"/>
                <w:lang w:val="en-US"/>
              </w:rPr>
            </w:pPr>
            <w:r w:rsidRPr="00872356">
              <w:rPr>
                <w:rFonts w:ascii="Arial" w:eastAsia="Arial Narrow" w:hAnsi="Arial" w:cs="Arial"/>
                <w:b/>
                <w:sz w:val="18"/>
                <w:szCs w:val="18"/>
                <w:lang w:val="en-US"/>
              </w:rPr>
              <w:t>X</w:t>
            </w:r>
          </w:p>
        </w:tc>
        <w:tc>
          <w:tcPr>
            <w:tcW w:w="5196" w:type="dxa"/>
            <w:gridSpan w:val="2"/>
            <w:vMerge/>
          </w:tcPr>
          <w:p w14:paraId="1698B640"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b/>
                <w:sz w:val="18"/>
                <w:szCs w:val="18"/>
                <w:lang w:val="en-US"/>
              </w:rPr>
            </w:pPr>
          </w:p>
        </w:tc>
      </w:tr>
      <w:tr w:rsidR="0089000E" w:rsidRPr="00872356" w14:paraId="3B2831E1" w14:textId="77777777" w:rsidTr="00CE75D2">
        <w:trPr>
          <w:trHeight w:val="113"/>
          <w:jc w:val="center"/>
        </w:trPr>
        <w:tc>
          <w:tcPr>
            <w:tcW w:w="625" w:type="dxa"/>
          </w:tcPr>
          <w:p w14:paraId="087C8DFF" w14:textId="77777777" w:rsidR="0089000E" w:rsidRPr="00872356" w:rsidRDefault="0089000E" w:rsidP="00CE75D2">
            <w:pPr>
              <w:spacing w:after="60" w:line="240" w:lineRule="auto"/>
              <w:ind w:left="-198"/>
              <w:jc w:val="center"/>
              <w:rPr>
                <w:rFonts w:ascii="Arial" w:eastAsia="Arial Narrow" w:hAnsi="Arial" w:cs="Arial"/>
                <w:sz w:val="18"/>
                <w:szCs w:val="18"/>
                <w:lang w:val="en-US"/>
              </w:rPr>
            </w:pPr>
            <w:r w:rsidRPr="00872356">
              <w:rPr>
                <w:rFonts w:ascii="Arial" w:eastAsia="Arial Narrow" w:hAnsi="Arial" w:cs="Arial"/>
                <w:sz w:val="18"/>
                <w:szCs w:val="18"/>
                <w:lang w:val="en-US"/>
              </w:rPr>
              <w:lastRenderedPageBreak/>
              <w:t>82</w:t>
            </w:r>
          </w:p>
        </w:tc>
        <w:tc>
          <w:tcPr>
            <w:tcW w:w="4230" w:type="dxa"/>
          </w:tcPr>
          <w:p w14:paraId="2D60157A"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Care Together</w:t>
            </w:r>
          </w:p>
        </w:tc>
        <w:tc>
          <w:tcPr>
            <w:tcW w:w="948" w:type="dxa"/>
          </w:tcPr>
          <w:p w14:paraId="5A24B8BE"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908" w:type="dxa"/>
          </w:tcPr>
          <w:p w14:paraId="4DD03F8B"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958" w:type="dxa"/>
          </w:tcPr>
          <w:p w14:paraId="49228E43" w14:textId="77777777" w:rsidR="0089000E" w:rsidRPr="00872356" w:rsidRDefault="0089000E" w:rsidP="00CE75D2">
            <w:pPr>
              <w:spacing w:after="60" w:line="240" w:lineRule="auto"/>
              <w:jc w:val="center"/>
              <w:rPr>
                <w:rFonts w:ascii="Arial" w:eastAsia="Arial Narrow" w:hAnsi="Arial" w:cs="Arial"/>
                <w:b/>
                <w:sz w:val="18"/>
                <w:szCs w:val="18"/>
                <w:lang w:val="en-US"/>
              </w:rPr>
            </w:pPr>
            <w:r w:rsidRPr="00872356">
              <w:rPr>
                <w:rFonts w:ascii="Arial" w:eastAsia="Arial Narrow" w:hAnsi="Arial" w:cs="Arial"/>
                <w:b/>
                <w:sz w:val="18"/>
                <w:szCs w:val="18"/>
                <w:lang w:val="en-US"/>
              </w:rPr>
              <w:t>X</w:t>
            </w:r>
          </w:p>
        </w:tc>
        <w:tc>
          <w:tcPr>
            <w:tcW w:w="5196" w:type="dxa"/>
            <w:gridSpan w:val="2"/>
            <w:vMerge/>
          </w:tcPr>
          <w:p w14:paraId="4DB88737"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b/>
                <w:sz w:val="18"/>
                <w:szCs w:val="18"/>
                <w:lang w:val="en-US"/>
              </w:rPr>
            </w:pPr>
          </w:p>
        </w:tc>
      </w:tr>
      <w:tr w:rsidR="0089000E" w:rsidRPr="00872356" w14:paraId="11489C54" w14:textId="77777777" w:rsidTr="00CE75D2">
        <w:trPr>
          <w:trHeight w:val="113"/>
          <w:jc w:val="center"/>
        </w:trPr>
        <w:tc>
          <w:tcPr>
            <w:tcW w:w="625" w:type="dxa"/>
          </w:tcPr>
          <w:p w14:paraId="100E69F8" w14:textId="77777777" w:rsidR="0089000E" w:rsidRPr="00872356" w:rsidRDefault="0089000E" w:rsidP="00CE75D2">
            <w:pPr>
              <w:spacing w:after="60" w:line="240" w:lineRule="auto"/>
              <w:ind w:left="-198"/>
              <w:jc w:val="center"/>
              <w:rPr>
                <w:rFonts w:ascii="Arial" w:eastAsia="Arial Narrow" w:hAnsi="Arial" w:cs="Arial"/>
                <w:sz w:val="18"/>
                <w:szCs w:val="18"/>
                <w:lang w:val="en-US"/>
              </w:rPr>
            </w:pPr>
            <w:r w:rsidRPr="00872356">
              <w:rPr>
                <w:rFonts w:ascii="Arial" w:eastAsia="Arial Narrow" w:hAnsi="Arial" w:cs="Arial"/>
                <w:sz w:val="18"/>
                <w:szCs w:val="18"/>
                <w:lang w:val="en-US"/>
              </w:rPr>
              <w:t>83</w:t>
            </w:r>
          </w:p>
        </w:tc>
        <w:tc>
          <w:tcPr>
            <w:tcW w:w="4230" w:type="dxa"/>
          </w:tcPr>
          <w:p w14:paraId="140411C8"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IDP Women’s Association Consent </w:t>
            </w:r>
          </w:p>
        </w:tc>
        <w:tc>
          <w:tcPr>
            <w:tcW w:w="948" w:type="dxa"/>
          </w:tcPr>
          <w:p w14:paraId="7B2AF274" w14:textId="77777777" w:rsidR="0089000E" w:rsidRPr="00872356" w:rsidRDefault="0089000E" w:rsidP="00CE75D2">
            <w:pPr>
              <w:spacing w:after="60" w:line="240" w:lineRule="auto"/>
              <w:jc w:val="center"/>
              <w:rPr>
                <w:rFonts w:ascii="Arial" w:eastAsia="Arial Narrow" w:hAnsi="Arial" w:cs="Arial"/>
                <w:b/>
                <w:sz w:val="18"/>
                <w:szCs w:val="18"/>
                <w:lang w:val="en-US"/>
              </w:rPr>
            </w:pPr>
            <w:r w:rsidRPr="00872356">
              <w:rPr>
                <w:rFonts w:ascii="Arial" w:eastAsia="Arial Narrow" w:hAnsi="Arial" w:cs="Arial"/>
                <w:b/>
                <w:sz w:val="18"/>
                <w:szCs w:val="18"/>
                <w:lang w:val="en-US"/>
              </w:rPr>
              <w:t>X</w:t>
            </w:r>
          </w:p>
        </w:tc>
        <w:tc>
          <w:tcPr>
            <w:tcW w:w="908" w:type="dxa"/>
          </w:tcPr>
          <w:p w14:paraId="39A45350"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958" w:type="dxa"/>
          </w:tcPr>
          <w:p w14:paraId="701CF19C"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5196" w:type="dxa"/>
            <w:gridSpan w:val="2"/>
            <w:vMerge/>
          </w:tcPr>
          <w:p w14:paraId="216DEDCD"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b/>
                <w:sz w:val="18"/>
                <w:szCs w:val="18"/>
                <w:lang w:val="en-US"/>
              </w:rPr>
            </w:pPr>
          </w:p>
        </w:tc>
      </w:tr>
      <w:tr w:rsidR="0089000E" w:rsidRPr="00872356" w14:paraId="0584D26D" w14:textId="77777777" w:rsidTr="00CE75D2">
        <w:trPr>
          <w:trHeight w:val="113"/>
          <w:jc w:val="center"/>
        </w:trPr>
        <w:tc>
          <w:tcPr>
            <w:tcW w:w="625" w:type="dxa"/>
          </w:tcPr>
          <w:p w14:paraId="29A2079A" w14:textId="77777777" w:rsidR="0089000E" w:rsidRPr="00872356" w:rsidRDefault="0089000E" w:rsidP="00CE75D2">
            <w:pPr>
              <w:spacing w:after="60" w:line="240" w:lineRule="auto"/>
              <w:ind w:left="-198"/>
              <w:jc w:val="center"/>
              <w:rPr>
                <w:rFonts w:ascii="Arial" w:eastAsia="Arial Narrow" w:hAnsi="Arial" w:cs="Arial"/>
                <w:sz w:val="18"/>
                <w:szCs w:val="18"/>
                <w:lang w:val="en-US"/>
              </w:rPr>
            </w:pPr>
            <w:r w:rsidRPr="00872356">
              <w:rPr>
                <w:rFonts w:ascii="Arial" w:eastAsia="Arial Narrow" w:hAnsi="Arial" w:cs="Arial"/>
                <w:sz w:val="18"/>
                <w:szCs w:val="18"/>
                <w:lang w:val="en-US"/>
              </w:rPr>
              <w:t>84</w:t>
            </w:r>
          </w:p>
        </w:tc>
        <w:tc>
          <w:tcPr>
            <w:tcW w:w="4230" w:type="dxa"/>
          </w:tcPr>
          <w:p w14:paraId="480A648E"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Georgian Farmers' Association</w:t>
            </w:r>
          </w:p>
        </w:tc>
        <w:tc>
          <w:tcPr>
            <w:tcW w:w="948" w:type="dxa"/>
          </w:tcPr>
          <w:p w14:paraId="51C06B9C" w14:textId="77777777" w:rsidR="0089000E" w:rsidRPr="00872356" w:rsidRDefault="0089000E" w:rsidP="00CE75D2">
            <w:pPr>
              <w:spacing w:after="60" w:line="240" w:lineRule="auto"/>
              <w:jc w:val="center"/>
              <w:rPr>
                <w:rFonts w:ascii="Arial" w:eastAsia="Arial Narrow" w:hAnsi="Arial" w:cs="Arial"/>
                <w:b/>
                <w:sz w:val="18"/>
                <w:szCs w:val="18"/>
                <w:lang w:val="en-US"/>
              </w:rPr>
            </w:pPr>
            <w:r w:rsidRPr="00872356">
              <w:rPr>
                <w:rFonts w:ascii="Arial" w:eastAsia="Arial Narrow" w:hAnsi="Arial" w:cs="Arial"/>
                <w:b/>
                <w:sz w:val="18"/>
                <w:szCs w:val="18"/>
                <w:lang w:val="en-US"/>
              </w:rPr>
              <w:t>X</w:t>
            </w:r>
          </w:p>
        </w:tc>
        <w:tc>
          <w:tcPr>
            <w:tcW w:w="908" w:type="dxa"/>
          </w:tcPr>
          <w:p w14:paraId="5DED1936"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958" w:type="dxa"/>
          </w:tcPr>
          <w:p w14:paraId="6BED08C7"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5196" w:type="dxa"/>
            <w:gridSpan w:val="2"/>
            <w:vMerge/>
          </w:tcPr>
          <w:p w14:paraId="7F76A42A"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b/>
                <w:sz w:val="18"/>
                <w:szCs w:val="18"/>
                <w:lang w:val="en-US"/>
              </w:rPr>
            </w:pPr>
          </w:p>
        </w:tc>
      </w:tr>
      <w:tr w:rsidR="0089000E" w:rsidRPr="00872356" w14:paraId="6639239E" w14:textId="77777777" w:rsidTr="00CE75D2">
        <w:trPr>
          <w:trHeight w:val="113"/>
          <w:jc w:val="center"/>
        </w:trPr>
        <w:tc>
          <w:tcPr>
            <w:tcW w:w="625" w:type="dxa"/>
          </w:tcPr>
          <w:p w14:paraId="53895A1E" w14:textId="77777777" w:rsidR="0089000E" w:rsidRPr="00872356" w:rsidRDefault="0089000E" w:rsidP="00CE75D2">
            <w:pPr>
              <w:spacing w:after="60" w:line="240" w:lineRule="auto"/>
              <w:ind w:left="-198"/>
              <w:jc w:val="center"/>
              <w:rPr>
                <w:rFonts w:ascii="Arial" w:eastAsia="Arial Narrow" w:hAnsi="Arial" w:cs="Arial"/>
                <w:sz w:val="18"/>
                <w:szCs w:val="18"/>
                <w:lang w:val="en-US"/>
              </w:rPr>
            </w:pPr>
            <w:r w:rsidRPr="00872356">
              <w:rPr>
                <w:rFonts w:ascii="Arial" w:eastAsia="Arial Narrow" w:hAnsi="Arial" w:cs="Arial"/>
                <w:sz w:val="18"/>
                <w:szCs w:val="18"/>
                <w:lang w:val="en-US"/>
              </w:rPr>
              <w:t>85</w:t>
            </w:r>
          </w:p>
        </w:tc>
        <w:tc>
          <w:tcPr>
            <w:tcW w:w="4230" w:type="dxa"/>
          </w:tcPr>
          <w:p w14:paraId="5753056B"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Association of Business Consulting Organizations of Georgia (ABCO Georgia)</w:t>
            </w:r>
          </w:p>
        </w:tc>
        <w:tc>
          <w:tcPr>
            <w:tcW w:w="948" w:type="dxa"/>
          </w:tcPr>
          <w:p w14:paraId="2703AF84"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908" w:type="dxa"/>
          </w:tcPr>
          <w:p w14:paraId="53712608"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958" w:type="dxa"/>
          </w:tcPr>
          <w:p w14:paraId="36CCDAE5" w14:textId="77777777" w:rsidR="0089000E" w:rsidRPr="00872356" w:rsidRDefault="0089000E" w:rsidP="00CE75D2">
            <w:pPr>
              <w:spacing w:after="60" w:line="240" w:lineRule="auto"/>
              <w:jc w:val="center"/>
              <w:rPr>
                <w:rFonts w:ascii="Arial" w:eastAsia="Arial Narrow" w:hAnsi="Arial" w:cs="Arial"/>
                <w:b/>
                <w:sz w:val="18"/>
                <w:szCs w:val="18"/>
                <w:lang w:val="en-US"/>
              </w:rPr>
            </w:pPr>
            <w:r w:rsidRPr="00872356">
              <w:rPr>
                <w:rFonts w:ascii="Arial" w:eastAsia="Arial Narrow" w:hAnsi="Arial" w:cs="Arial"/>
                <w:b/>
                <w:sz w:val="18"/>
                <w:szCs w:val="18"/>
                <w:lang w:val="en-US"/>
              </w:rPr>
              <w:t>X</w:t>
            </w:r>
          </w:p>
        </w:tc>
        <w:tc>
          <w:tcPr>
            <w:tcW w:w="5196" w:type="dxa"/>
            <w:gridSpan w:val="2"/>
            <w:vMerge/>
          </w:tcPr>
          <w:p w14:paraId="6BF662CC"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b/>
                <w:sz w:val="18"/>
                <w:szCs w:val="18"/>
                <w:lang w:val="en-US"/>
              </w:rPr>
            </w:pPr>
          </w:p>
        </w:tc>
      </w:tr>
      <w:tr w:rsidR="0089000E" w:rsidRPr="00872356" w14:paraId="5494353F" w14:textId="77777777" w:rsidTr="00CE75D2">
        <w:trPr>
          <w:trHeight w:val="113"/>
          <w:jc w:val="center"/>
        </w:trPr>
        <w:tc>
          <w:tcPr>
            <w:tcW w:w="625" w:type="dxa"/>
          </w:tcPr>
          <w:p w14:paraId="391859D0" w14:textId="77777777" w:rsidR="0089000E" w:rsidRPr="00872356" w:rsidRDefault="0089000E" w:rsidP="00CE75D2">
            <w:pPr>
              <w:spacing w:after="60" w:line="240" w:lineRule="auto"/>
              <w:ind w:left="-198"/>
              <w:jc w:val="center"/>
              <w:rPr>
                <w:rFonts w:ascii="Arial" w:eastAsia="Arial Narrow" w:hAnsi="Arial" w:cs="Arial"/>
                <w:sz w:val="18"/>
                <w:szCs w:val="18"/>
                <w:lang w:val="en-US"/>
              </w:rPr>
            </w:pPr>
            <w:r w:rsidRPr="00872356">
              <w:rPr>
                <w:rFonts w:ascii="Arial" w:eastAsia="Arial Narrow" w:hAnsi="Arial" w:cs="Arial"/>
                <w:sz w:val="18"/>
                <w:szCs w:val="18"/>
                <w:lang w:val="en-US"/>
              </w:rPr>
              <w:t>86</w:t>
            </w:r>
          </w:p>
        </w:tc>
        <w:tc>
          <w:tcPr>
            <w:tcW w:w="4230" w:type="dxa"/>
          </w:tcPr>
          <w:p w14:paraId="763A4C3D"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Biological Farming Association Elkana</w:t>
            </w:r>
          </w:p>
        </w:tc>
        <w:tc>
          <w:tcPr>
            <w:tcW w:w="948" w:type="dxa"/>
          </w:tcPr>
          <w:p w14:paraId="358BAB89"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908" w:type="dxa"/>
          </w:tcPr>
          <w:p w14:paraId="4A40657C" w14:textId="77777777" w:rsidR="0089000E" w:rsidRPr="00872356" w:rsidRDefault="0089000E" w:rsidP="00CE75D2">
            <w:pPr>
              <w:spacing w:after="60" w:line="240" w:lineRule="auto"/>
              <w:jc w:val="center"/>
              <w:rPr>
                <w:rFonts w:ascii="Arial" w:eastAsia="Arial Narrow" w:hAnsi="Arial" w:cs="Arial"/>
                <w:b/>
                <w:sz w:val="18"/>
                <w:szCs w:val="18"/>
                <w:lang w:val="en-US"/>
              </w:rPr>
            </w:pPr>
            <w:r w:rsidRPr="00872356">
              <w:rPr>
                <w:rFonts w:ascii="Arial" w:eastAsia="Arial Narrow" w:hAnsi="Arial" w:cs="Arial"/>
                <w:b/>
                <w:sz w:val="18"/>
                <w:szCs w:val="18"/>
                <w:lang w:val="en-US"/>
              </w:rPr>
              <w:t>X</w:t>
            </w:r>
          </w:p>
        </w:tc>
        <w:tc>
          <w:tcPr>
            <w:tcW w:w="958" w:type="dxa"/>
          </w:tcPr>
          <w:p w14:paraId="23822129"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5196" w:type="dxa"/>
            <w:gridSpan w:val="2"/>
            <w:vMerge/>
          </w:tcPr>
          <w:p w14:paraId="523EF6F0"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b/>
                <w:sz w:val="18"/>
                <w:szCs w:val="18"/>
                <w:lang w:val="en-US"/>
              </w:rPr>
            </w:pPr>
          </w:p>
        </w:tc>
      </w:tr>
      <w:tr w:rsidR="0089000E" w:rsidRPr="00872356" w14:paraId="7D332277" w14:textId="77777777" w:rsidTr="00CE75D2">
        <w:trPr>
          <w:trHeight w:val="113"/>
          <w:jc w:val="center"/>
        </w:trPr>
        <w:tc>
          <w:tcPr>
            <w:tcW w:w="625" w:type="dxa"/>
          </w:tcPr>
          <w:p w14:paraId="54CB867B" w14:textId="77777777" w:rsidR="0089000E" w:rsidRPr="00872356" w:rsidRDefault="0089000E" w:rsidP="00CE75D2">
            <w:pPr>
              <w:spacing w:after="60" w:line="240" w:lineRule="auto"/>
              <w:ind w:left="-198"/>
              <w:jc w:val="center"/>
              <w:rPr>
                <w:rFonts w:ascii="Arial" w:eastAsia="Arial Narrow" w:hAnsi="Arial" w:cs="Arial"/>
                <w:sz w:val="18"/>
                <w:szCs w:val="18"/>
                <w:lang w:val="en-US"/>
              </w:rPr>
            </w:pPr>
            <w:r w:rsidRPr="00872356">
              <w:rPr>
                <w:rFonts w:ascii="Arial" w:eastAsia="Arial Narrow" w:hAnsi="Arial" w:cs="Arial"/>
                <w:sz w:val="18"/>
                <w:szCs w:val="18"/>
                <w:lang w:val="en-US"/>
              </w:rPr>
              <w:t>87</w:t>
            </w:r>
          </w:p>
        </w:tc>
        <w:tc>
          <w:tcPr>
            <w:tcW w:w="4230" w:type="dxa"/>
          </w:tcPr>
          <w:p w14:paraId="1EF2F94C"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Agribusiness Association of Georgia</w:t>
            </w:r>
          </w:p>
        </w:tc>
        <w:tc>
          <w:tcPr>
            <w:tcW w:w="948" w:type="dxa"/>
          </w:tcPr>
          <w:p w14:paraId="6A529F90"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908" w:type="dxa"/>
          </w:tcPr>
          <w:p w14:paraId="7EC05809" w14:textId="77777777" w:rsidR="0089000E" w:rsidRPr="00872356" w:rsidRDefault="0089000E" w:rsidP="00CE75D2">
            <w:pPr>
              <w:spacing w:after="60" w:line="240" w:lineRule="auto"/>
              <w:jc w:val="center"/>
              <w:rPr>
                <w:rFonts w:ascii="Arial" w:eastAsia="Arial Narrow" w:hAnsi="Arial" w:cs="Arial"/>
                <w:b/>
                <w:sz w:val="18"/>
                <w:szCs w:val="18"/>
                <w:lang w:val="en-US"/>
              </w:rPr>
            </w:pPr>
            <w:r w:rsidRPr="00872356">
              <w:rPr>
                <w:rFonts w:ascii="Arial" w:eastAsia="Arial Narrow" w:hAnsi="Arial" w:cs="Arial"/>
                <w:b/>
                <w:sz w:val="18"/>
                <w:szCs w:val="18"/>
                <w:lang w:val="en-US"/>
              </w:rPr>
              <w:t>X</w:t>
            </w:r>
          </w:p>
        </w:tc>
        <w:tc>
          <w:tcPr>
            <w:tcW w:w="958" w:type="dxa"/>
          </w:tcPr>
          <w:p w14:paraId="33FE53B9"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5196" w:type="dxa"/>
            <w:gridSpan w:val="2"/>
            <w:vMerge/>
          </w:tcPr>
          <w:p w14:paraId="3EDE9CD3"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b/>
                <w:sz w:val="18"/>
                <w:szCs w:val="18"/>
                <w:lang w:val="en-US"/>
              </w:rPr>
            </w:pPr>
          </w:p>
        </w:tc>
      </w:tr>
      <w:tr w:rsidR="0089000E" w:rsidRPr="00872356" w14:paraId="38BCB422" w14:textId="77777777" w:rsidTr="00CE75D2">
        <w:trPr>
          <w:trHeight w:val="113"/>
          <w:jc w:val="center"/>
        </w:trPr>
        <w:tc>
          <w:tcPr>
            <w:tcW w:w="625" w:type="dxa"/>
          </w:tcPr>
          <w:p w14:paraId="2DBE2AF0" w14:textId="77777777" w:rsidR="0089000E" w:rsidRPr="00872356" w:rsidRDefault="0089000E" w:rsidP="00CE75D2">
            <w:pPr>
              <w:spacing w:after="60" w:line="240" w:lineRule="auto"/>
              <w:ind w:left="-198"/>
              <w:jc w:val="center"/>
              <w:rPr>
                <w:rFonts w:ascii="Arial" w:eastAsia="Arial Narrow" w:hAnsi="Arial" w:cs="Arial"/>
                <w:sz w:val="18"/>
                <w:szCs w:val="18"/>
                <w:lang w:val="en-US"/>
              </w:rPr>
            </w:pPr>
            <w:r w:rsidRPr="00872356">
              <w:rPr>
                <w:rFonts w:ascii="Arial" w:eastAsia="Arial Narrow" w:hAnsi="Arial" w:cs="Arial"/>
                <w:sz w:val="18"/>
                <w:szCs w:val="18"/>
                <w:lang w:val="en-US"/>
              </w:rPr>
              <w:t>88</w:t>
            </w:r>
          </w:p>
        </w:tc>
        <w:tc>
          <w:tcPr>
            <w:tcW w:w="4230" w:type="dxa"/>
          </w:tcPr>
          <w:p w14:paraId="73820ED4"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Packaging Manufacturers Association of Georgia (PMAG)</w:t>
            </w:r>
          </w:p>
        </w:tc>
        <w:tc>
          <w:tcPr>
            <w:tcW w:w="948" w:type="dxa"/>
          </w:tcPr>
          <w:p w14:paraId="5F7FCC75" w14:textId="77777777" w:rsidR="0089000E" w:rsidRPr="00872356" w:rsidRDefault="0089000E" w:rsidP="00CE75D2">
            <w:pPr>
              <w:spacing w:after="60" w:line="240" w:lineRule="auto"/>
              <w:jc w:val="center"/>
              <w:rPr>
                <w:rFonts w:ascii="Arial" w:eastAsia="Arial Narrow" w:hAnsi="Arial" w:cs="Arial"/>
                <w:b/>
                <w:sz w:val="18"/>
                <w:szCs w:val="18"/>
                <w:lang w:val="en-US"/>
              </w:rPr>
            </w:pPr>
            <w:r w:rsidRPr="00872356">
              <w:rPr>
                <w:rFonts w:ascii="Arial" w:eastAsia="Arial Narrow" w:hAnsi="Arial" w:cs="Arial"/>
                <w:b/>
                <w:sz w:val="18"/>
                <w:szCs w:val="18"/>
                <w:lang w:val="en-US"/>
              </w:rPr>
              <w:t>X</w:t>
            </w:r>
          </w:p>
        </w:tc>
        <w:tc>
          <w:tcPr>
            <w:tcW w:w="908" w:type="dxa"/>
          </w:tcPr>
          <w:p w14:paraId="44D37EA5"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958" w:type="dxa"/>
          </w:tcPr>
          <w:p w14:paraId="00AE4721"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5196" w:type="dxa"/>
            <w:gridSpan w:val="2"/>
            <w:vMerge/>
          </w:tcPr>
          <w:p w14:paraId="38EB5F88"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b/>
                <w:sz w:val="18"/>
                <w:szCs w:val="18"/>
                <w:lang w:val="en-US"/>
              </w:rPr>
            </w:pPr>
          </w:p>
        </w:tc>
      </w:tr>
      <w:tr w:rsidR="0089000E" w:rsidRPr="00872356" w14:paraId="70C3E096" w14:textId="77777777" w:rsidTr="00CE75D2">
        <w:trPr>
          <w:trHeight w:val="113"/>
          <w:jc w:val="center"/>
        </w:trPr>
        <w:tc>
          <w:tcPr>
            <w:tcW w:w="625" w:type="dxa"/>
          </w:tcPr>
          <w:p w14:paraId="3A57457B" w14:textId="77777777" w:rsidR="0089000E" w:rsidRPr="00872356" w:rsidRDefault="0089000E" w:rsidP="00CE75D2">
            <w:pPr>
              <w:spacing w:after="60" w:line="240" w:lineRule="auto"/>
              <w:ind w:left="-198"/>
              <w:jc w:val="center"/>
              <w:rPr>
                <w:rFonts w:ascii="Arial" w:eastAsia="Arial Narrow" w:hAnsi="Arial" w:cs="Arial"/>
                <w:sz w:val="18"/>
                <w:szCs w:val="18"/>
                <w:lang w:val="en-US"/>
              </w:rPr>
            </w:pPr>
            <w:r w:rsidRPr="00872356">
              <w:rPr>
                <w:rFonts w:ascii="Arial" w:eastAsia="Arial Narrow" w:hAnsi="Arial" w:cs="Arial"/>
                <w:sz w:val="18"/>
                <w:szCs w:val="18"/>
                <w:lang w:val="en-US"/>
              </w:rPr>
              <w:t>89</w:t>
            </w:r>
          </w:p>
        </w:tc>
        <w:tc>
          <w:tcPr>
            <w:tcW w:w="4230" w:type="dxa"/>
          </w:tcPr>
          <w:p w14:paraId="41116450"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Business and Technology University</w:t>
            </w:r>
          </w:p>
        </w:tc>
        <w:tc>
          <w:tcPr>
            <w:tcW w:w="948" w:type="dxa"/>
          </w:tcPr>
          <w:p w14:paraId="534228BA"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908" w:type="dxa"/>
          </w:tcPr>
          <w:p w14:paraId="2C215557"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958" w:type="dxa"/>
          </w:tcPr>
          <w:p w14:paraId="15D3C86B" w14:textId="77777777" w:rsidR="0089000E" w:rsidRPr="00872356" w:rsidRDefault="0089000E" w:rsidP="00CE75D2">
            <w:pPr>
              <w:spacing w:after="60" w:line="240" w:lineRule="auto"/>
              <w:jc w:val="center"/>
              <w:rPr>
                <w:rFonts w:ascii="Arial" w:eastAsia="Arial Narrow" w:hAnsi="Arial" w:cs="Arial"/>
                <w:b/>
                <w:sz w:val="18"/>
                <w:szCs w:val="18"/>
                <w:lang w:val="en-US"/>
              </w:rPr>
            </w:pPr>
            <w:r w:rsidRPr="00872356">
              <w:rPr>
                <w:rFonts w:ascii="Arial" w:eastAsia="Arial Narrow" w:hAnsi="Arial" w:cs="Arial"/>
                <w:b/>
                <w:sz w:val="18"/>
                <w:szCs w:val="18"/>
                <w:lang w:val="en-US"/>
              </w:rPr>
              <w:t>X</w:t>
            </w:r>
          </w:p>
        </w:tc>
        <w:tc>
          <w:tcPr>
            <w:tcW w:w="5196" w:type="dxa"/>
            <w:gridSpan w:val="2"/>
            <w:vMerge/>
          </w:tcPr>
          <w:p w14:paraId="78BC743A"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b/>
                <w:sz w:val="18"/>
                <w:szCs w:val="18"/>
                <w:lang w:val="en-US"/>
              </w:rPr>
            </w:pPr>
          </w:p>
        </w:tc>
      </w:tr>
      <w:tr w:rsidR="0089000E" w:rsidRPr="00872356" w14:paraId="6D38A928" w14:textId="77777777" w:rsidTr="00CE75D2">
        <w:trPr>
          <w:trHeight w:val="113"/>
          <w:jc w:val="center"/>
        </w:trPr>
        <w:tc>
          <w:tcPr>
            <w:tcW w:w="625" w:type="dxa"/>
          </w:tcPr>
          <w:p w14:paraId="258BBCBA" w14:textId="77777777" w:rsidR="0089000E" w:rsidRPr="00872356" w:rsidRDefault="0089000E" w:rsidP="00CE75D2">
            <w:pPr>
              <w:spacing w:after="60" w:line="240" w:lineRule="auto"/>
              <w:ind w:left="-198"/>
              <w:jc w:val="center"/>
              <w:rPr>
                <w:rFonts w:ascii="Arial" w:eastAsia="Arial Narrow" w:hAnsi="Arial" w:cs="Arial"/>
                <w:sz w:val="18"/>
                <w:szCs w:val="18"/>
                <w:lang w:val="en-US"/>
              </w:rPr>
            </w:pPr>
            <w:r w:rsidRPr="00872356">
              <w:rPr>
                <w:rFonts w:ascii="Arial" w:eastAsia="Arial Narrow" w:hAnsi="Arial" w:cs="Arial"/>
                <w:sz w:val="18"/>
                <w:szCs w:val="18"/>
                <w:lang w:val="en-US"/>
              </w:rPr>
              <w:t>90</w:t>
            </w:r>
          </w:p>
        </w:tc>
        <w:tc>
          <w:tcPr>
            <w:tcW w:w="4230" w:type="dxa"/>
          </w:tcPr>
          <w:p w14:paraId="7CD3E423"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Agrarian University</w:t>
            </w:r>
          </w:p>
        </w:tc>
        <w:tc>
          <w:tcPr>
            <w:tcW w:w="948" w:type="dxa"/>
          </w:tcPr>
          <w:p w14:paraId="67E4183C"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908" w:type="dxa"/>
          </w:tcPr>
          <w:p w14:paraId="3482AA03"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958" w:type="dxa"/>
          </w:tcPr>
          <w:p w14:paraId="13C1045E" w14:textId="77777777" w:rsidR="0089000E" w:rsidRPr="00872356" w:rsidRDefault="0089000E" w:rsidP="00CE75D2">
            <w:pPr>
              <w:spacing w:after="60" w:line="240" w:lineRule="auto"/>
              <w:jc w:val="center"/>
              <w:rPr>
                <w:rFonts w:ascii="Arial" w:eastAsia="Arial Narrow" w:hAnsi="Arial" w:cs="Arial"/>
                <w:b/>
                <w:sz w:val="18"/>
                <w:szCs w:val="18"/>
                <w:lang w:val="en-US"/>
              </w:rPr>
            </w:pPr>
            <w:r w:rsidRPr="00872356">
              <w:rPr>
                <w:rFonts w:ascii="Arial" w:eastAsia="Arial Narrow" w:hAnsi="Arial" w:cs="Arial"/>
                <w:b/>
                <w:sz w:val="18"/>
                <w:szCs w:val="18"/>
                <w:lang w:val="en-US"/>
              </w:rPr>
              <w:t>X</w:t>
            </w:r>
          </w:p>
        </w:tc>
        <w:tc>
          <w:tcPr>
            <w:tcW w:w="5196" w:type="dxa"/>
            <w:gridSpan w:val="2"/>
            <w:vMerge/>
          </w:tcPr>
          <w:p w14:paraId="6ED1445D"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b/>
                <w:sz w:val="18"/>
                <w:szCs w:val="18"/>
                <w:lang w:val="en-US"/>
              </w:rPr>
            </w:pPr>
          </w:p>
        </w:tc>
      </w:tr>
      <w:tr w:rsidR="0089000E" w:rsidRPr="00872356" w14:paraId="57E94A2B" w14:textId="77777777" w:rsidTr="00CE75D2">
        <w:trPr>
          <w:trHeight w:val="113"/>
          <w:jc w:val="center"/>
        </w:trPr>
        <w:tc>
          <w:tcPr>
            <w:tcW w:w="625" w:type="dxa"/>
          </w:tcPr>
          <w:p w14:paraId="31BE49A9" w14:textId="77777777" w:rsidR="0089000E" w:rsidRPr="00872356" w:rsidRDefault="0089000E" w:rsidP="00CE75D2">
            <w:pPr>
              <w:spacing w:after="60" w:line="240" w:lineRule="auto"/>
              <w:ind w:left="-198"/>
              <w:jc w:val="center"/>
              <w:rPr>
                <w:rFonts w:ascii="Arial" w:eastAsia="Arial Narrow" w:hAnsi="Arial" w:cs="Arial"/>
                <w:sz w:val="18"/>
                <w:szCs w:val="18"/>
                <w:lang w:val="en-US"/>
              </w:rPr>
            </w:pPr>
            <w:r w:rsidRPr="00872356">
              <w:rPr>
                <w:rFonts w:ascii="Arial" w:eastAsia="Arial Narrow" w:hAnsi="Arial" w:cs="Arial"/>
                <w:sz w:val="18"/>
                <w:szCs w:val="18"/>
                <w:lang w:val="en-US"/>
              </w:rPr>
              <w:t>91</w:t>
            </w:r>
          </w:p>
        </w:tc>
        <w:tc>
          <w:tcPr>
            <w:tcW w:w="4230" w:type="dxa"/>
          </w:tcPr>
          <w:p w14:paraId="6C1CA20C"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Ilia State University</w:t>
            </w:r>
          </w:p>
        </w:tc>
        <w:tc>
          <w:tcPr>
            <w:tcW w:w="948" w:type="dxa"/>
          </w:tcPr>
          <w:p w14:paraId="21819568"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908" w:type="dxa"/>
          </w:tcPr>
          <w:p w14:paraId="034D71C1"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958" w:type="dxa"/>
          </w:tcPr>
          <w:p w14:paraId="4D11AAB7" w14:textId="77777777" w:rsidR="0089000E" w:rsidRPr="00872356" w:rsidRDefault="0089000E" w:rsidP="00CE75D2">
            <w:pPr>
              <w:spacing w:after="60" w:line="240" w:lineRule="auto"/>
              <w:jc w:val="center"/>
              <w:rPr>
                <w:rFonts w:ascii="Arial" w:eastAsia="Arial Narrow" w:hAnsi="Arial" w:cs="Arial"/>
                <w:b/>
                <w:sz w:val="18"/>
                <w:szCs w:val="18"/>
                <w:lang w:val="en-US"/>
              </w:rPr>
            </w:pPr>
            <w:r w:rsidRPr="00872356">
              <w:rPr>
                <w:rFonts w:ascii="Arial" w:eastAsia="Arial Narrow" w:hAnsi="Arial" w:cs="Arial"/>
                <w:b/>
                <w:sz w:val="18"/>
                <w:szCs w:val="18"/>
                <w:lang w:val="en-US"/>
              </w:rPr>
              <w:t>X</w:t>
            </w:r>
          </w:p>
        </w:tc>
        <w:tc>
          <w:tcPr>
            <w:tcW w:w="5196" w:type="dxa"/>
            <w:gridSpan w:val="2"/>
            <w:vMerge/>
          </w:tcPr>
          <w:p w14:paraId="39CF11C3"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b/>
                <w:sz w:val="18"/>
                <w:szCs w:val="18"/>
                <w:lang w:val="en-US"/>
              </w:rPr>
            </w:pPr>
          </w:p>
        </w:tc>
      </w:tr>
      <w:tr w:rsidR="0089000E" w:rsidRPr="00872356" w14:paraId="474EEB2F" w14:textId="77777777" w:rsidTr="00CE75D2">
        <w:trPr>
          <w:trHeight w:val="113"/>
          <w:jc w:val="center"/>
        </w:trPr>
        <w:tc>
          <w:tcPr>
            <w:tcW w:w="12865" w:type="dxa"/>
            <w:gridSpan w:val="7"/>
            <w:shd w:val="clear" w:color="auto" w:fill="EDEDED"/>
          </w:tcPr>
          <w:p w14:paraId="2BCF35C7" w14:textId="77777777" w:rsidR="0089000E" w:rsidRPr="00872356" w:rsidRDefault="0089000E" w:rsidP="00CE75D2">
            <w:pPr>
              <w:spacing w:after="6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t>PRIVATE SECTOR</w:t>
            </w:r>
          </w:p>
        </w:tc>
      </w:tr>
      <w:tr w:rsidR="0089000E" w:rsidRPr="00872356" w14:paraId="78982F99" w14:textId="77777777" w:rsidTr="00CE75D2">
        <w:trPr>
          <w:trHeight w:val="113"/>
          <w:jc w:val="center"/>
        </w:trPr>
        <w:tc>
          <w:tcPr>
            <w:tcW w:w="625" w:type="dxa"/>
          </w:tcPr>
          <w:p w14:paraId="39A14663" w14:textId="77777777" w:rsidR="0089000E" w:rsidRPr="00872356" w:rsidRDefault="0089000E" w:rsidP="00CE75D2">
            <w:pPr>
              <w:spacing w:after="60" w:line="240" w:lineRule="auto"/>
              <w:ind w:left="-198"/>
              <w:jc w:val="center"/>
              <w:rPr>
                <w:rFonts w:ascii="Arial" w:eastAsia="Arial Narrow" w:hAnsi="Arial" w:cs="Arial"/>
                <w:sz w:val="18"/>
                <w:szCs w:val="18"/>
                <w:lang w:val="en-US"/>
              </w:rPr>
            </w:pPr>
            <w:r w:rsidRPr="00872356">
              <w:rPr>
                <w:rFonts w:ascii="Arial" w:eastAsia="Arial Narrow" w:hAnsi="Arial" w:cs="Arial"/>
                <w:sz w:val="18"/>
                <w:szCs w:val="18"/>
                <w:lang w:val="en-US"/>
              </w:rPr>
              <w:t>92</w:t>
            </w:r>
          </w:p>
        </w:tc>
        <w:tc>
          <w:tcPr>
            <w:tcW w:w="4230" w:type="dxa"/>
          </w:tcPr>
          <w:p w14:paraId="7B161569"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Georgian Chamber of Commerce and Industry</w:t>
            </w:r>
          </w:p>
        </w:tc>
        <w:tc>
          <w:tcPr>
            <w:tcW w:w="948" w:type="dxa"/>
          </w:tcPr>
          <w:p w14:paraId="194047FF" w14:textId="77777777" w:rsidR="0089000E" w:rsidRPr="00872356" w:rsidRDefault="0089000E" w:rsidP="00CE75D2">
            <w:pPr>
              <w:spacing w:after="60" w:line="240" w:lineRule="auto"/>
              <w:jc w:val="center"/>
              <w:rPr>
                <w:rFonts w:ascii="Arial" w:eastAsia="Arial Narrow" w:hAnsi="Arial" w:cs="Arial"/>
                <w:b/>
                <w:sz w:val="18"/>
                <w:szCs w:val="18"/>
                <w:lang w:val="en-US"/>
              </w:rPr>
            </w:pPr>
            <w:r w:rsidRPr="00872356">
              <w:rPr>
                <w:rFonts w:ascii="Arial" w:eastAsia="Arial Narrow" w:hAnsi="Arial" w:cs="Arial"/>
                <w:b/>
                <w:sz w:val="18"/>
                <w:szCs w:val="18"/>
                <w:lang w:val="en-US"/>
              </w:rPr>
              <w:t>X</w:t>
            </w:r>
          </w:p>
        </w:tc>
        <w:tc>
          <w:tcPr>
            <w:tcW w:w="908" w:type="dxa"/>
          </w:tcPr>
          <w:p w14:paraId="5216B603"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958" w:type="dxa"/>
          </w:tcPr>
          <w:p w14:paraId="4C5169A8"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5196" w:type="dxa"/>
            <w:gridSpan w:val="2"/>
            <w:vMerge w:val="restart"/>
          </w:tcPr>
          <w:p w14:paraId="6A4F2054" w14:textId="77777777" w:rsidR="0089000E" w:rsidRPr="00872356" w:rsidRDefault="0089000E" w:rsidP="00CE75D2">
            <w:pPr>
              <w:spacing w:after="60" w:line="240" w:lineRule="auto"/>
              <w:jc w:val="center"/>
              <w:rPr>
                <w:rFonts w:ascii="Arial" w:eastAsia="Arial Narrow" w:hAnsi="Arial" w:cs="Arial"/>
                <w:b/>
                <w:sz w:val="18"/>
                <w:szCs w:val="18"/>
                <w:lang w:val="en-US"/>
              </w:rPr>
            </w:pPr>
            <w:r w:rsidRPr="00872356">
              <w:rPr>
                <w:rFonts w:ascii="Arial" w:eastAsia="Arial Narrow" w:hAnsi="Arial" w:cs="Arial"/>
                <w:sz w:val="18"/>
                <w:szCs w:val="18"/>
                <w:lang w:val="en-US"/>
              </w:rPr>
              <w:t>Selection of government institutions is based on partners and relevant agencies identified in the UNSDCF 2021-2025 and as recommended by the UNCT members during KIIs or in the form of feedback on the Inception Report.</w:t>
            </w:r>
          </w:p>
        </w:tc>
      </w:tr>
      <w:tr w:rsidR="0089000E" w:rsidRPr="00872356" w14:paraId="718078BB" w14:textId="77777777" w:rsidTr="00CE75D2">
        <w:trPr>
          <w:trHeight w:val="113"/>
          <w:jc w:val="center"/>
        </w:trPr>
        <w:tc>
          <w:tcPr>
            <w:tcW w:w="625" w:type="dxa"/>
          </w:tcPr>
          <w:p w14:paraId="0166EECE" w14:textId="77777777" w:rsidR="0089000E" w:rsidRPr="00872356" w:rsidRDefault="0089000E" w:rsidP="00CE75D2">
            <w:pPr>
              <w:spacing w:after="60" w:line="240" w:lineRule="auto"/>
              <w:ind w:left="-198"/>
              <w:jc w:val="center"/>
              <w:rPr>
                <w:rFonts w:ascii="Arial" w:eastAsia="Arial Narrow" w:hAnsi="Arial" w:cs="Arial"/>
                <w:sz w:val="18"/>
                <w:szCs w:val="18"/>
                <w:lang w:val="en-US"/>
              </w:rPr>
            </w:pPr>
            <w:r w:rsidRPr="00872356">
              <w:rPr>
                <w:rFonts w:ascii="Arial" w:eastAsia="Arial Narrow" w:hAnsi="Arial" w:cs="Arial"/>
                <w:sz w:val="18"/>
                <w:szCs w:val="18"/>
                <w:lang w:val="en-US"/>
              </w:rPr>
              <w:t>93</w:t>
            </w:r>
          </w:p>
        </w:tc>
        <w:tc>
          <w:tcPr>
            <w:tcW w:w="4230" w:type="dxa"/>
          </w:tcPr>
          <w:p w14:paraId="64E40FCD"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AVON</w:t>
            </w:r>
          </w:p>
        </w:tc>
        <w:tc>
          <w:tcPr>
            <w:tcW w:w="948" w:type="dxa"/>
          </w:tcPr>
          <w:p w14:paraId="1C3F29CE"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908" w:type="dxa"/>
          </w:tcPr>
          <w:p w14:paraId="3E338C38" w14:textId="77777777" w:rsidR="0089000E" w:rsidRPr="00872356" w:rsidRDefault="0089000E" w:rsidP="00CE75D2">
            <w:pPr>
              <w:spacing w:after="60" w:line="240" w:lineRule="auto"/>
              <w:jc w:val="center"/>
              <w:rPr>
                <w:rFonts w:ascii="Arial" w:eastAsia="Arial Narrow" w:hAnsi="Arial" w:cs="Arial"/>
                <w:b/>
                <w:sz w:val="18"/>
                <w:szCs w:val="18"/>
                <w:lang w:val="en-US"/>
              </w:rPr>
            </w:pPr>
            <w:r w:rsidRPr="00872356">
              <w:rPr>
                <w:rFonts w:ascii="Arial" w:eastAsia="Arial Narrow" w:hAnsi="Arial" w:cs="Arial"/>
                <w:b/>
                <w:sz w:val="18"/>
                <w:szCs w:val="18"/>
                <w:lang w:val="en-US"/>
              </w:rPr>
              <w:t>X</w:t>
            </w:r>
          </w:p>
        </w:tc>
        <w:tc>
          <w:tcPr>
            <w:tcW w:w="958" w:type="dxa"/>
          </w:tcPr>
          <w:p w14:paraId="5A9705A7"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5196" w:type="dxa"/>
            <w:gridSpan w:val="2"/>
            <w:vMerge/>
          </w:tcPr>
          <w:p w14:paraId="6EC0B22E"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b/>
                <w:sz w:val="18"/>
                <w:szCs w:val="18"/>
                <w:lang w:val="en-US"/>
              </w:rPr>
            </w:pPr>
          </w:p>
        </w:tc>
      </w:tr>
      <w:tr w:rsidR="0089000E" w:rsidRPr="00872356" w14:paraId="3DF12E6D" w14:textId="77777777" w:rsidTr="00CE75D2">
        <w:trPr>
          <w:trHeight w:val="113"/>
          <w:jc w:val="center"/>
        </w:trPr>
        <w:tc>
          <w:tcPr>
            <w:tcW w:w="625" w:type="dxa"/>
          </w:tcPr>
          <w:p w14:paraId="68A49F08" w14:textId="77777777" w:rsidR="0089000E" w:rsidRPr="00872356" w:rsidRDefault="0089000E" w:rsidP="00CE75D2">
            <w:pPr>
              <w:spacing w:after="60" w:line="240" w:lineRule="auto"/>
              <w:ind w:left="-198"/>
              <w:jc w:val="center"/>
              <w:rPr>
                <w:rFonts w:ascii="Arial" w:eastAsia="Arial Narrow" w:hAnsi="Arial" w:cs="Arial"/>
                <w:sz w:val="18"/>
                <w:szCs w:val="18"/>
                <w:lang w:val="en-US"/>
              </w:rPr>
            </w:pPr>
            <w:r w:rsidRPr="00872356">
              <w:rPr>
                <w:rFonts w:ascii="Arial" w:eastAsia="Arial Narrow" w:hAnsi="Arial" w:cs="Arial"/>
                <w:sz w:val="18"/>
                <w:szCs w:val="18"/>
                <w:lang w:val="en-US"/>
              </w:rPr>
              <w:t>94</w:t>
            </w:r>
          </w:p>
        </w:tc>
        <w:tc>
          <w:tcPr>
            <w:tcW w:w="4230" w:type="dxa"/>
          </w:tcPr>
          <w:p w14:paraId="0E75F4EA"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GFF</w:t>
            </w:r>
          </w:p>
        </w:tc>
        <w:tc>
          <w:tcPr>
            <w:tcW w:w="948" w:type="dxa"/>
          </w:tcPr>
          <w:p w14:paraId="5E4163E9"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908" w:type="dxa"/>
          </w:tcPr>
          <w:p w14:paraId="0DA2D69C" w14:textId="77777777" w:rsidR="0089000E" w:rsidRPr="00872356" w:rsidRDefault="0089000E" w:rsidP="00CE75D2">
            <w:pPr>
              <w:spacing w:after="60" w:line="240" w:lineRule="auto"/>
              <w:jc w:val="center"/>
              <w:rPr>
                <w:rFonts w:ascii="Arial" w:eastAsia="Arial Narrow" w:hAnsi="Arial" w:cs="Arial"/>
                <w:b/>
                <w:sz w:val="18"/>
                <w:szCs w:val="18"/>
                <w:lang w:val="en-US"/>
              </w:rPr>
            </w:pPr>
            <w:r w:rsidRPr="00872356">
              <w:rPr>
                <w:rFonts w:ascii="Arial" w:eastAsia="Arial Narrow" w:hAnsi="Arial" w:cs="Arial"/>
                <w:b/>
                <w:sz w:val="18"/>
                <w:szCs w:val="18"/>
                <w:lang w:val="en-US"/>
              </w:rPr>
              <w:t>X</w:t>
            </w:r>
          </w:p>
        </w:tc>
        <w:tc>
          <w:tcPr>
            <w:tcW w:w="958" w:type="dxa"/>
          </w:tcPr>
          <w:p w14:paraId="3B0FE6E7"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5196" w:type="dxa"/>
            <w:gridSpan w:val="2"/>
            <w:vMerge/>
          </w:tcPr>
          <w:p w14:paraId="6C1A09A7"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b/>
                <w:sz w:val="18"/>
                <w:szCs w:val="18"/>
                <w:lang w:val="en-US"/>
              </w:rPr>
            </w:pPr>
          </w:p>
        </w:tc>
      </w:tr>
      <w:tr w:rsidR="0089000E" w:rsidRPr="00872356" w14:paraId="46C1211A" w14:textId="77777777" w:rsidTr="00CE75D2">
        <w:trPr>
          <w:trHeight w:val="113"/>
          <w:jc w:val="center"/>
        </w:trPr>
        <w:tc>
          <w:tcPr>
            <w:tcW w:w="625" w:type="dxa"/>
          </w:tcPr>
          <w:p w14:paraId="688ECEA8" w14:textId="77777777" w:rsidR="0089000E" w:rsidRPr="00872356" w:rsidRDefault="0089000E" w:rsidP="00CE75D2">
            <w:pPr>
              <w:spacing w:after="60" w:line="240" w:lineRule="auto"/>
              <w:ind w:left="-198"/>
              <w:jc w:val="center"/>
              <w:rPr>
                <w:rFonts w:ascii="Arial" w:eastAsia="Arial Narrow" w:hAnsi="Arial" w:cs="Arial"/>
                <w:sz w:val="18"/>
                <w:szCs w:val="18"/>
                <w:lang w:val="en-US"/>
              </w:rPr>
            </w:pPr>
            <w:r w:rsidRPr="00872356">
              <w:rPr>
                <w:rFonts w:ascii="Arial" w:eastAsia="Arial Narrow" w:hAnsi="Arial" w:cs="Arial"/>
                <w:sz w:val="18"/>
                <w:szCs w:val="18"/>
                <w:lang w:val="en-US"/>
              </w:rPr>
              <w:t>95</w:t>
            </w:r>
          </w:p>
        </w:tc>
        <w:tc>
          <w:tcPr>
            <w:tcW w:w="4230" w:type="dxa"/>
          </w:tcPr>
          <w:p w14:paraId="499AF2AD" w14:textId="77777777" w:rsidR="0089000E" w:rsidRPr="00872356" w:rsidRDefault="0089000E" w:rsidP="00CE75D2">
            <w:pPr>
              <w:spacing w:after="60" w:line="240" w:lineRule="auto"/>
              <w:rPr>
                <w:rFonts w:ascii="Arial" w:eastAsia="Arial Narrow" w:hAnsi="Arial" w:cs="Arial"/>
                <w:sz w:val="18"/>
                <w:szCs w:val="18"/>
                <w:lang w:val="en-US"/>
              </w:rPr>
            </w:pPr>
            <w:proofErr w:type="spellStart"/>
            <w:r w:rsidRPr="00872356">
              <w:rPr>
                <w:rFonts w:ascii="Arial" w:eastAsia="Arial Narrow" w:hAnsi="Arial" w:cs="Arial"/>
                <w:sz w:val="18"/>
                <w:szCs w:val="18"/>
                <w:lang w:val="en-US"/>
              </w:rPr>
              <w:t>Tegeta</w:t>
            </w:r>
            <w:proofErr w:type="spellEnd"/>
          </w:p>
        </w:tc>
        <w:tc>
          <w:tcPr>
            <w:tcW w:w="948" w:type="dxa"/>
          </w:tcPr>
          <w:p w14:paraId="585CA30C"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908" w:type="dxa"/>
          </w:tcPr>
          <w:p w14:paraId="74E7F925" w14:textId="77777777" w:rsidR="0089000E" w:rsidRPr="00872356" w:rsidRDefault="0089000E" w:rsidP="00CE75D2">
            <w:pPr>
              <w:spacing w:after="60" w:line="240" w:lineRule="auto"/>
              <w:jc w:val="center"/>
              <w:rPr>
                <w:rFonts w:ascii="Arial" w:eastAsia="Arial Narrow" w:hAnsi="Arial" w:cs="Arial"/>
                <w:b/>
                <w:sz w:val="18"/>
                <w:szCs w:val="18"/>
                <w:lang w:val="en-US"/>
              </w:rPr>
            </w:pPr>
            <w:r w:rsidRPr="00872356">
              <w:rPr>
                <w:rFonts w:ascii="Arial" w:eastAsia="Arial Narrow" w:hAnsi="Arial" w:cs="Arial"/>
                <w:b/>
                <w:sz w:val="18"/>
                <w:szCs w:val="18"/>
                <w:lang w:val="en-US"/>
              </w:rPr>
              <w:t>X</w:t>
            </w:r>
          </w:p>
        </w:tc>
        <w:tc>
          <w:tcPr>
            <w:tcW w:w="958" w:type="dxa"/>
          </w:tcPr>
          <w:p w14:paraId="024DEEF7" w14:textId="77777777" w:rsidR="0089000E" w:rsidRPr="00872356" w:rsidRDefault="0089000E" w:rsidP="00CE75D2">
            <w:pPr>
              <w:spacing w:after="60" w:line="240" w:lineRule="auto"/>
              <w:jc w:val="center"/>
              <w:rPr>
                <w:rFonts w:ascii="Arial" w:eastAsia="Arial Narrow" w:hAnsi="Arial" w:cs="Arial"/>
                <w:b/>
                <w:sz w:val="18"/>
                <w:szCs w:val="18"/>
                <w:lang w:val="en-US"/>
              </w:rPr>
            </w:pPr>
          </w:p>
        </w:tc>
        <w:tc>
          <w:tcPr>
            <w:tcW w:w="5196" w:type="dxa"/>
            <w:gridSpan w:val="2"/>
            <w:vMerge/>
          </w:tcPr>
          <w:p w14:paraId="02D52A37"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b/>
                <w:sz w:val="18"/>
                <w:szCs w:val="18"/>
                <w:lang w:val="en-US"/>
              </w:rPr>
            </w:pPr>
          </w:p>
        </w:tc>
      </w:tr>
    </w:tbl>
    <w:p w14:paraId="7A1FB7DB" w14:textId="77777777" w:rsidR="0089000E" w:rsidRPr="00872356" w:rsidRDefault="0089000E" w:rsidP="0089000E">
      <w:pPr>
        <w:spacing w:after="120" w:line="240" w:lineRule="auto"/>
        <w:rPr>
          <w:rFonts w:ascii="Arial" w:eastAsia="Arial Narrow" w:hAnsi="Arial" w:cs="Arial"/>
          <w:b/>
          <w:sz w:val="18"/>
          <w:szCs w:val="18"/>
          <w:lang w:val="en-US"/>
        </w:rPr>
      </w:pPr>
    </w:p>
    <w:p w14:paraId="2DDD47D1" w14:textId="77777777" w:rsidR="0089000E" w:rsidRPr="00872356" w:rsidRDefault="0089000E" w:rsidP="0089000E">
      <w:pPr>
        <w:spacing w:after="120" w:line="240" w:lineRule="auto"/>
        <w:rPr>
          <w:rFonts w:ascii="Arial" w:eastAsia="Arial Narrow" w:hAnsi="Arial" w:cs="Arial"/>
          <w:b/>
          <w:sz w:val="18"/>
          <w:szCs w:val="18"/>
          <w:lang w:val="en-US"/>
        </w:rPr>
        <w:sectPr w:rsidR="0089000E" w:rsidRPr="00872356" w:rsidSect="0089000E">
          <w:pgSz w:w="15840" w:h="12240" w:orient="landscape"/>
          <w:pgMar w:top="1440" w:right="1440" w:bottom="1440" w:left="1440" w:header="720" w:footer="720" w:gutter="0"/>
          <w:pgNumType w:start="89"/>
          <w:cols w:space="720"/>
          <w:titlePg/>
        </w:sectPr>
      </w:pPr>
    </w:p>
    <w:p w14:paraId="1D18EF20" w14:textId="77777777" w:rsidR="0089000E" w:rsidRPr="00872356" w:rsidRDefault="0089000E" w:rsidP="0089000E">
      <w:pPr>
        <w:pStyle w:val="Annex"/>
        <w:rPr>
          <w:rFonts w:ascii="Arial" w:hAnsi="Arial" w:cs="Arial"/>
        </w:rPr>
      </w:pPr>
      <w:bookmarkStart w:id="40" w:name="_Toc186233479"/>
      <w:r w:rsidRPr="00872356">
        <w:rPr>
          <w:rFonts w:ascii="Arial" w:hAnsi="Arial" w:cs="Arial"/>
        </w:rPr>
        <w:lastRenderedPageBreak/>
        <w:t>Annex 9: Survey sampling technique and citizen feedback survey instrument</w:t>
      </w:r>
      <w:bookmarkEnd w:id="40"/>
    </w:p>
    <w:p w14:paraId="609A5C11" w14:textId="77777777" w:rsidR="0089000E" w:rsidRPr="00872356" w:rsidRDefault="0089000E" w:rsidP="0089000E">
      <w:pPr>
        <w:spacing w:after="120" w:line="240" w:lineRule="auto"/>
        <w:jc w:val="center"/>
        <w:rPr>
          <w:rFonts w:ascii="Arial" w:eastAsia="Arial Narrow" w:hAnsi="Arial" w:cs="Arial"/>
          <w:b/>
          <w:sz w:val="18"/>
          <w:szCs w:val="18"/>
          <w:lang w:val="en-US"/>
        </w:rPr>
      </w:pPr>
    </w:p>
    <w:p w14:paraId="1CCACFEB" w14:textId="77777777" w:rsidR="0089000E" w:rsidRPr="00872356" w:rsidRDefault="0089000E" w:rsidP="0089000E">
      <w:pPr>
        <w:spacing w:after="12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t>Sample Selection</w:t>
      </w:r>
    </w:p>
    <w:p w14:paraId="2B9738BF" w14:textId="77777777" w:rsidR="0089000E" w:rsidRPr="00872356" w:rsidRDefault="0089000E" w:rsidP="0089000E">
      <w:pPr>
        <w:spacing w:after="120" w:line="240" w:lineRule="auto"/>
        <w:jc w:val="both"/>
        <w:rPr>
          <w:rFonts w:ascii="Arial" w:eastAsia="Arial Narrow" w:hAnsi="Arial" w:cs="Arial"/>
          <w:sz w:val="18"/>
          <w:szCs w:val="18"/>
          <w:lang w:val="en-US"/>
        </w:rPr>
      </w:pPr>
      <w:r w:rsidRPr="00872356">
        <w:rPr>
          <w:rFonts w:ascii="Arial" w:eastAsia="Arial Narrow" w:hAnsi="Arial" w:cs="Arial"/>
          <w:sz w:val="18"/>
          <w:szCs w:val="18"/>
          <w:lang w:val="en-US"/>
        </w:rPr>
        <w:t>The survey, which comprises fifteen questions, will be conducted online, using a range of social media platforms, including Facebook</w:t>
      </w:r>
      <w:r w:rsidRPr="00872356">
        <w:rPr>
          <w:rFonts w:ascii="Arial" w:eastAsia="Arial Narrow" w:hAnsi="Arial" w:cs="Arial"/>
          <w:sz w:val="18"/>
          <w:szCs w:val="18"/>
          <w:vertAlign w:val="superscript"/>
          <w:lang w:val="en-US"/>
        </w:rPr>
        <w:footnoteReference w:id="144"/>
      </w:r>
      <w:r w:rsidRPr="00872356">
        <w:rPr>
          <w:rFonts w:ascii="Arial" w:eastAsia="Arial Narrow" w:hAnsi="Arial" w:cs="Arial"/>
          <w:sz w:val="18"/>
          <w:szCs w:val="18"/>
          <w:lang w:val="en-US"/>
        </w:rPr>
        <w:t xml:space="preserve">, X, WhatsApp and Instagram, to reach out to citizens and encourage them to participate. </w:t>
      </w:r>
    </w:p>
    <w:p w14:paraId="6368D113" w14:textId="77777777" w:rsidR="0089000E" w:rsidRPr="00872356" w:rsidRDefault="0089000E" w:rsidP="0089000E">
      <w:pPr>
        <w:spacing w:after="120" w:line="240" w:lineRule="auto"/>
        <w:jc w:val="both"/>
        <w:rPr>
          <w:rFonts w:ascii="Arial" w:eastAsia="Arial Narrow" w:hAnsi="Arial" w:cs="Arial"/>
          <w:sz w:val="18"/>
          <w:szCs w:val="18"/>
          <w:lang w:val="en-US"/>
        </w:rPr>
      </w:pPr>
      <w:r w:rsidRPr="00872356">
        <w:rPr>
          <w:rFonts w:ascii="Arial" w:eastAsia="Arial Narrow" w:hAnsi="Arial" w:cs="Arial"/>
          <w:sz w:val="18"/>
          <w:szCs w:val="18"/>
          <w:lang w:val="en-US"/>
        </w:rPr>
        <w:t xml:space="preserve">Using a simple random sampling methodology, no particular demographic or professional profile will be targeted, as the idea is to receive feedback from as wide a range of citizens from as many provinces and regions as possible. </w:t>
      </w:r>
    </w:p>
    <w:p w14:paraId="4729B000" w14:textId="77777777" w:rsidR="0089000E" w:rsidRPr="00872356" w:rsidRDefault="0089000E" w:rsidP="0089000E">
      <w:pPr>
        <w:spacing w:after="120" w:line="240" w:lineRule="auto"/>
        <w:rPr>
          <w:rFonts w:ascii="Arial" w:eastAsia="Arial Narrow" w:hAnsi="Arial" w:cs="Arial"/>
          <w:sz w:val="18"/>
          <w:szCs w:val="18"/>
          <w:lang w:val="en-US"/>
        </w:rPr>
      </w:pPr>
    </w:p>
    <w:p w14:paraId="2551D1A2" w14:textId="77777777" w:rsidR="0089000E" w:rsidRPr="00872356" w:rsidRDefault="0089000E" w:rsidP="0089000E">
      <w:pPr>
        <w:spacing w:after="12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t xml:space="preserve">Target Responses </w:t>
      </w:r>
    </w:p>
    <w:p w14:paraId="4EE40154" w14:textId="77777777" w:rsidR="0089000E" w:rsidRPr="00872356" w:rsidRDefault="0089000E" w:rsidP="0089000E">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Targeting two hundred responses</w:t>
      </w:r>
    </w:p>
    <w:p w14:paraId="1C13C650" w14:textId="77777777" w:rsidR="0089000E" w:rsidRPr="00872356" w:rsidRDefault="0089000E" w:rsidP="0089000E">
      <w:pPr>
        <w:spacing w:after="120" w:line="240" w:lineRule="auto"/>
        <w:rPr>
          <w:rFonts w:ascii="Arial" w:eastAsia="Arial Narrow" w:hAnsi="Arial" w:cs="Arial"/>
          <w:b/>
          <w:sz w:val="18"/>
          <w:szCs w:val="18"/>
          <w:lang w:val="en-US"/>
        </w:rPr>
      </w:pPr>
    </w:p>
    <w:p w14:paraId="3DABB9E3" w14:textId="77777777" w:rsidR="0089000E" w:rsidRPr="00872356" w:rsidRDefault="0089000E" w:rsidP="0089000E">
      <w:pPr>
        <w:spacing w:after="12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t xml:space="preserve">Channels of Survey Administration </w:t>
      </w:r>
    </w:p>
    <w:p w14:paraId="0007169B" w14:textId="77777777" w:rsidR="0089000E" w:rsidRPr="00872356" w:rsidRDefault="0089000E" w:rsidP="0089000E">
      <w:pPr>
        <w:pBdr>
          <w:top w:val="nil"/>
          <w:left w:val="nil"/>
          <w:bottom w:val="nil"/>
          <w:right w:val="nil"/>
          <w:between w:val="nil"/>
        </w:pBdr>
        <w:spacing w:after="120" w:line="240" w:lineRule="auto"/>
        <w:rPr>
          <w:rFonts w:ascii="Arial" w:eastAsia="Arial Narrow" w:hAnsi="Arial" w:cs="Arial"/>
          <w:b/>
          <w:color w:val="000000"/>
          <w:sz w:val="18"/>
          <w:szCs w:val="18"/>
          <w:lang w:val="en-US"/>
        </w:rPr>
      </w:pPr>
      <w:r w:rsidRPr="00872356">
        <w:rPr>
          <w:rFonts w:ascii="Arial" w:eastAsia="Arial Narrow" w:hAnsi="Arial" w:cs="Arial"/>
          <w:b/>
          <w:color w:val="000000"/>
          <w:sz w:val="18"/>
          <w:szCs w:val="18"/>
          <w:lang w:val="en-US"/>
        </w:rPr>
        <w:t>Mailing Lists</w:t>
      </w:r>
    </w:p>
    <w:p w14:paraId="2AFAE352" w14:textId="77777777" w:rsidR="0089000E" w:rsidRPr="00872356" w:rsidRDefault="0089000E" w:rsidP="0089000E">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We intend to reach out to the following organizations to utilize their extensive mailing lists. We may expand this list based on suggestions from UN agencies, as well as CSOs:</w:t>
      </w:r>
    </w:p>
    <w:p w14:paraId="75EF7E4E" w14:textId="77777777" w:rsidR="0089000E" w:rsidRPr="00872356" w:rsidRDefault="0089000E" w:rsidP="0089000E">
      <w:pPr>
        <w:spacing w:after="120" w:line="240" w:lineRule="auto"/>
        <w:rPr>
          <w:rFonts w:ascii="Arial" w:eastAsia="Arial Narrow" w:hAnsi="Arial" w:cs="Arial"/>
          <w:sz w:val="18"/>
          <w:szCs w:val="18"/>
          <w:lang w:val="en-US"/>
        </w:rPr>
      </w:pPr>
    </w:p>
    <w:p w14:paraId="7FCD62AE" w14:textId="77777777" w:rsidR="0089000E" w:rsidRPr="00872356" w:rsidRDefault="0089000E">
      <w:pPr>
        <w:numPr>
          <w:ilvl w:val="0"/>
          <w:numId w:val="33"/>
        </w:num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Caucasus Environmental NGO Network (CENN)</w:t>
      </w:r>
    </w:p>
    <w:p w14:paraId="054FA03B" w14:textId="77777777" w:rsidR="0089000E" w:rsidRPr="00872356" w:rsidRDefault="0089000E">
      <w:pPr>
        <w:numPr>
          <w:ilvl w:val="1"/>
          <w:numId w:val="33"/>
        </w:num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CENN has an extensive mailing list of members and stakeholders in environmental and developmental sectors.</w:t>
      </w:r>
    </w:p>
    <w:p w14:paraId="5AC2A404" w14:textId="77777777" w:rsidR="0089000E" w:rsidRPr="00872356" w:rsidRDefault="0089000E">
      <w:pPr>
        <w:numPr>
          <w:ilvl w:val="1"/>
          <w:numId w:val="33"/>
        </w:num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Website: </w:t>
      </w:r>
      <w:hyperlink r:id="rId53">
        <w:r w:rsidRPr="00872356">
          <w:rPr>
            <w:rFonts w:ascii="Arial" w:eastAsia="Arial Narrow" w:hAnsi="Arial" w:cs="Arial"/>
            <w:color w:val="0000FF"/>
            <w:sz w:val="18"/>
            <w:szCs w:val="18"/>
            <w:u w:val="single"/>
            <w:lang w:val="en-US"/>
          </w:rPr>
          <w:t>www.cenn.org</w:t>
        </w:r>
      </w:hyperlink>
    </w:p>
    <w:p w14:paraId="781B0A36" w14:textId="77777777" w:rsidR="0089000E" w:rsidRPr="00872356" w:rsidRDefault="0089000E">
      <w:pPr>
        <w:numPr>
          <w:ilvl w:val="0"/>
          <w:numId w:val="33"/>
        </w:num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Transparency International Georgia</w:t>
      </w:r>
    </w:p>
    <w:p w14:paraId="4063B4E0" w14:textId="77777777" w:rsidR="0089000E" w:rsidRPr="00872356" w:rsidRDefault="0089000E">
      <w:pPr>
        <w:numPr>
          <w:ilvl w:val="1"/>
          <w:numId w:val="33"/>
        </w:num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Transparency International Georgia maintains a large mailing list of individuals interested in governance, anti-corruption, and development issues.</w:t>
      </w:r>
    </w:p>
    <w:p w14:paraId="4C1EC792" w14:textId="77777777" w:rsidR="0089000E" w:rsidRPr="00872356" w:rsidRDefault="0089000E">
      <w:pPr>
        <w:numPr>
          <w:ilvl w:val="1"/>
          <w:numId w:val="33"/>
        </w:num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Website: </w:t>
      </w:r>
      <w:hyperlink r:id="rId54">
        <w:r w:rsidRPr="00872356">
          <w:rPr>
            <w:rFonts w:ascii="Arial" w:eastAsia="Arial Narrow" w:hAnsi="Arial" w:cs="Arial"/>
            <w:color w:val="0000FF"/>
            <w:sz w:val="18"/>
            <w:szCs w:val="18"/>
            <w:u w:val="single"/>
            <w:lang w:val="en-US"/>
          </w:rPr>
          <w:t>www.transparency.ge</w:t>
        </w:r>
      </w:hyperlink>
    </w:p>
    <w:p w14:paraId="53DB0FD8" w14:textId="77777777" w:rsidR="0089000E" w:rsidRPr="00872356" w:rsidRDefault="0089000E">
      <w:pPr>
        <w:numPr>
          <w:ilvl w:val="0"/>
          <w:numId w:val="33"/>
        </w:num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Georgian Young Lawyers' Association (GYLA)</w:t>
      </w:r>
    </w:p>
    <w:p w14:paraId="15FBA936" w14:textId="77777777" w:rsidR="0089000E" w:rsidRPr="00872356" w:rsidRDefault="0089000E">
      <w:pPr>
        <w:numPr>
          <w:ilvl w:val="1"/>
          <w:numId w:val="33"/>
        </w:num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GYLA has a mailing list that reaches legal professionals, activists, and citizens engaged in legal and human rights issues.</w:t>
      </w:r>
    </w:p>
    <w:p w14:paraId="72974AFD" w14:textId="77777777" w:rsidR="0089000E" w:rsidRPr="00872356" w:rsidRDefault="0089000E">
      <w:pPr>
        <w:numPr>
          <w:ilvl w:val="1"/>
          <w:numId w:val="33"/>
        </w:numPr>
        <w:spacing w:after="120" w:line="240" w:lineRule="auto"/>
        <w:rPr>
          <w:rFonts w:ascii="Arial" w:eastAsia="Arial Narrow" w:hAnsi="Arial" w:cs="Arial"/>
          <w:color w:val="0000FF"/>
          <w:sz w:val="18"/>
          <w:szCs w:val="18"/>
          <w:u w:val="single"/>
          <w:lang w:val="en-US"/>
        </w:rPr>
      </w:pPr>
      <w:r w:rsidRPr="00872356">
        <w:rPr>
          <w:rFonts w:ascii="Arial" w:eastAsia="Arial Narrow" w:hAnsi="Arial" w:cs="Arial"/>
          <w:sz w:val="18"/>
          <w:szCs w:val="18"/>
          <w:lang w:val="en-US"/>
        </w:rPr>
        <w:t xml:space="preserve">Website: </w:t>
      </w:r>
      <w:hyperlink r:id="rId55">
        <w:r w:rsidRPr="00872356">
          <w:rPr>
            <w:rFonts w:ascii="Arial" w:eastAsia="Arial Narrow" w:hAnsi="Arial" w:cs="Arial"/>
            <w:color w:val="0000FF"/>
            <w:sz w:val="18"/>
            <w:szCs w:val="18"/>
            <w:u w:val="single"/>
            <w:lang w:val="en-US"/>
          </w:rPr>
          <w:t>www.gyla.ge</w:t>
        </w:r>
      </w:hyperlink>
    </w:p>
    <w:p w14:paraId="3124CBF7" w14:textId="77777777" w:rsidR="0089000E" w:rsidRPr="00872356" w:rsidRDefault="0089000E">
      <w:pPr>
        <w:numPr>
          <w:ilvl w:val="0"/>
          <w:numId w:val="33"/>
        </w:numPr>
        <w:pBdr>
          <w:top w:val="nil"/>
          <w:left w:val="nil"/>
          <w:bottom w:val="nil"/>
          <w:right w:val="nil"/>
          <w:between w:val="nil"/>
        </w:pBdr>
        <w:spacing w:after="120" w:line="240" w:lineRule="auto"/>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National Association of Local Authorities of Georgia (NALAG)</w:t>
      </w:r>
    </w:p>
    <w:p w14:paraId="6BB1868A" w14:textId="77777777" w:rsidR="0089000E" w:rsidRPr="00872356" w:rsidRDefault="0089000E">
      <w:pPr>
        <w:numPr>
          <w:ilvl w:val="1"/>
          <w:numId w:val="33"/>
        </w:numPr>
        <w:pBdr>
          <w:top w:val="nil"/>
          <w:left w:val="nil"/>
          <w:bottom w:val="nil"/>
          <w:right w:val="nil"/>
          <w:between w:val="nil"/>
        </w:pBdr>
        <w:spacing w:after="120" w:line="240" w:lineRule="auto"/>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 xml:space="preserve">We will use their various mailing lists of citizen groups </w:t>
      </w:r>
    </w:p>
    <w:p w14:paraId="148344BC" w14:textId="77777777" w:rsidR="0089000E" w:rsidRPr="00872356" w:rsidRDefault="0089000E" w:rsidP="0089000E">
      <w:pPr>
        <w:pBdr>
          <w:top w:val="nil"/>
          <w:left w:val="nil"/>
          <w:bottom w:val="nil"/>
          <w:right w:val="nil"/>
          <w:between w:val="nil"/>
        </w:pBdr>
        <w:spacing w:after="120" w:line="240" w:lineRule="auto"/>
        <w:ind w:left="1440"/>
        <w:rPr>
          <w:rFonts w:ascii="Arial" w:eastAsia="Arial Narrow" w:hAnsi="Arial" w:cs="Arial"/>
          <w:color w:val="000000"/>
          <w:sz w:val="18"/>
          <w:szCs w:val="18"/>
          <w:lang w:val="en-US"/>
        </w:rPr>
      </w:pPr>
    </w:p>
    <w:p w14:paraId="0AF0A9A8" w14:textId="77777777" w:rsidR="0089000E" w:rsidRPr="00872356" w:rsidRDefault="0089000E" w:rsidP="0089000E">
      <w:pPr>
        <w:spacing w:after="12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t>Facebook</w:t>
      </w:r>
    </w:p>
    <w:p w14:paraId="4DA93ED6" w14:textId="77777777" w:rsidR="0089000E" w:rsidRPr="00872356" w:rsidRDefault="0089000E" w:rsidP="0089000E">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We aim to share the survey in popular Facebook groups to reach a broad audience:</w:t>
      </w:r>
    </w:p>
    <w:p w14:paraId="70DC8968" w14:textId="77777777" w:rsidR="0089000E" w:rsidRPr="00872356" w:rsidRDefault="0089000E">
      <w:pPr>
        <w:numPr>
          <w:ilvl w:val="0"/>
          <w:numId w:val="34"/>
        </w:num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Elkana</w:t>
      </w:r>
    </w:p>
    <w:p w14:paraId="579049AD" w14:textId="77777777" w:rsidR="0089000E" w:rsidRPr="00872356" w:rsidRDefault="0089000E">
      <w:pPr>
        <w:numPr>
          <w:ilvl w:val="1"/>
          <w:numId w:val="34"/>
        </w:num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Elkana has a Facebook group with over 13,000 members, which can be utilized to disseminate the survey widely.</w:t>
      </w:r>
    </w:p>
    <w:p w14:paraId="55674518" w14:textId="77777777" w:rsidR="0089000E" w:rsidRPr="00872356" w:rsidRDefault="0089000E">
      <w:pPr>
        <w:numPr>
          <w:ilvl w:val="1"/>
          <w:numId w:val="34"/>
        </w:num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Facebook Group: </w:t>
      </w:r>
      <w:hyperlink r:id="rId56">
        <w:r w:rsidRPr="00872356">
          <w:rPr>
            <w:rFonts w:ascii="Arial" w:eastAsia="Arial Narrow" w:hAnsi="Arial" w:cs="Arial"/>
            <w:color w:val="0000FF"/>
            <w:sz w:val="18"/>
            <w:szCs w:val="18"/>
            <w:u w:val="single"/>
            <w:lang w:val="en-US"/>
          </w:rPr>
          <w:t>https://www.facebook.com/groups/160357264332435</w:t>
        </w:r>
      </w:hyperlink>
      <w:r w:rsidRPr="00872356">
        <w:rPr>
          <w:rFonts w:ascii="Arial" w:eastAsia="Arial Narrow" w:hAnsi="Arial" w:cs="Arial"/>
          <w:sz w:val="18"/>
          <w:szCs w:val="18"/>
          <w:lang w:val="en-US"/>
        </w:rPr>
        <w:t xml:space="preserve"> </w:t>
      </w:r>
    </w:p>
    <w:p w14:paraId="75D27BFD" w14:textId="77777777" w:rsidR="0089000E" w:rsidRPr="00872356" w:rsidRDefault="0089000E">
      <w:pPr>
        <w:numPr>
          <w:ilvl w:val="0"/>
          <w:numId w:val="34"/>
        </w:num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lastRenderedPageBreak/>
        <w:t xml:space="preserve">Georgian Farmers' Association (GFA). </w:t>
      </w:r>
    </w:p>
    <w:p w14:paraId="26EB83AF" w14:textId="77777777" w:rsidR="0089000E" w:rsidRPr="00872356" w:rsidRDefault="0089000E">
      <w:pPr>
        <w:numPr>
          <w:ilvl w:val="1"/>
          <w:numId w:val="34"/>
        </w:num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The GFA Digital platform, which includes their Facebook presence, unites several digital projects under one strategy focusing on sustainability.</w:t>
      </w:r>
    </w:p>
    <w:p w14:paraId="3427A445" w14:textId="77777777" w:rsidR="0089000E" w:rsidRPr="00872356" w:rsidRDefault="0089000E" w:rsidP="0089000E">
      <w:pPr>
        <w:spacing w:after="120" w:line="240" w:lineRule="auto"/>
        <w:rPr>
          <w:rFonts w:ascii="Arial" w:eastAsia="Arial Narrow" w:hAnsi="Arial" w:cs="Arial"/>
          <w:b/>
          <w:sz w:val="18"/>
          <w:szCs w:val="18"/>
          <w:lang w:val="en-US"/>
        </w:rPr>
      </w:pPr>
    </w:p>
    <w:p w14:paraId="6FD5C0C8" w14:textId="77777777" w:rsidR="0089000E" w:rsidRPr="00872356" w:rsidRDefault="0089000E" w:rsidP="0089000E">
      <w:pPr>
        <w:spacing w:after="12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t>Universities</w:t>
      </w:r>
    </w:p>
    <w:p w14:paraId="7651B110" w14:textId="77777777" w:rsidR="0089000E" w:rsidRPr="00872356" w:rsidRDefault="0089000E" w:rsidP="0089000E">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We are requesting the following universities to distribute the survey through their internal networks, mailing lists and student/staff communication channels:</w:t>
      </w:r>
    </w:p>
    <w:p w14:paraId="3702AF1F" w14:textId="77777777" w:rsidR="0089000E" w:rsidRPr="00872356" w:rsidRDefault="0089000E">
      <w:pPr>
        <w:numPr>
          <w:ilvl w:val="0"/>
          <w:numId w:val="32"/>
        </w:num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Agrarian University, </w:t>
      </w:r>
    </w:p>
    <w:p w14:paraId="7D04F8EC" w14:textId="77777777" w:rsidR="0089000E" w:rsidRPr="00872356" w:rsidRDefault="0089000E">
      <w:pPr>
        <w:numPr>
          <w:ilvl w:val="0"/>
          <w:numId w:val="32"/>
        </w:num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Ilia State University</w:t>
      </w:r>
    </w:p>
    <w:p w14:paraId="42CE6C92" w14:textId="77777777" w:rsidR="0089000E" w:rsidRPr="00872356" w:rsidRDefault="0089000E">
      <w:pPr>
        <w:numPr>
          <w:ilvl w:val="0"/>
          <w:numId w:val="32"/>
        </w:num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Free University of Tbilisi</w:t>
      </w:r>
    </w:p>
    <w:p w14:paraId="0427FA2E" w14:textId="77777777" w:rsidR="0089000E" w:rsidRPr="00872356" w:rsidRDefault="0089000E" w:rsidP="0089000E">
      <w:pPr>
        <w:spacing w:after="120" w:line="240" w:lineRule="auto"/>
        <w:jc w:val="center"/>
        <w:rPr>
          <w:rFonts w:ascii="Arial" w:eastAsia="Arial Narrow" w:hAnsi="Arial" w:cs="Arial"/>
          <w:b/>
          <w:sz w:val="18"/>
          <w:szCs w:val="18"/>
          <w:lang w:val="en-US"/>
        </w:rPr>
      </w:pPr>
    </w:p>
    <w:p w14:paraId="0CB561B9" w14:textId="77777777" w:rsidR="0089000E" w:rsidRPr="00872356" w:rsidRDefault="0089000E" w:rsidP="0089000E">
      <w:pPr>
        <w:spacing w:after="12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t>SURVEY INSTRUMENT</w:t>
      </w:r>
    </w:p>
    <w:p w14:paraId="2572B3BA" w14:textId="77777777" w:rsidR="0089000E" w:rsidRPr="00872356" w:rsidRDefault="0089000E" w:rsidP="0089000E">
      <w:pPr>
        <w:spacing w:after="120" w:line="240" w:lineRule="auto"/>
        <w:jc w:val="both"/>
        <w:rPr>
          <w:rFonts w:ascii="Arial" w:eastAsia="Arial Narrow" w:hAnsi="Arial" w:cs="Arial"/>
          <w:sz w:val="18"/>
          <w:szCs w:val="18"/>
          <w:lang w:val="en-US"/>
        </w:rPr>
      </w:pPr>
      <w:r w:rsidRPr="00872356">
        <w:rPr>
          <w:rFonts w:ascii="Arial" w:eastAsia="Arial Narrow" w:hAnsi="Arial" w:cs="Arial"/>
          <w:sz w:val="18"/>
          <w:szCs w:val="18"/>
          <w:lang w:val="en-US"/>
        </w:rPr>
        <w:t>The United Nations in Georgia is organizing an evaluation of the United Nations Sustainable Development Cooperation Framework (UNSDCF). This evaluation is intended to help the Government of Georgia and the United Nations in designing better policies, programs, and plans to improve the lives of citizens.</w:t>
      </w:r>
    </w:p>
    <w:p w14:paraId="3C659EEB" w14:textId="77777777" w:rsidR="0089000E" w:rsidRPr="00872356" w:rsidRDefault="0089000E" w:rsidP="0089000E">
      <w:pPr>
        <w:spacing w:after="120" w:line="240" w:lineRule="auto"/>
        <w:jc w:val="both"/>
        <w:rPr>
          <w:rFonts w:ascii="Arial" w:eastAsia="Arial Narrow" w:hAnsi="Arial" w:cs="Arial"/>
          <w:sz w:val="18"/>
          <w:szCs w:val="18"/>
          <w:lang w:val="en-US"/>
        </w:rPr>
      </w:pPr>
    </w:p>
    <w:p w14:paraId="218E67A1" w14:textId="77777777" w:rsidR="0089000E" w:rsidRPr="00872356" w:rsidRDefault="0089000E" w:rsidP="0089000E">
      <w:pPr>
        <w:spacing w:after="120" w:line="240" w:lineRule="auto"/>
        <w:jc w:val="both"/>
        <w:rPr>
          <w:rFonts w:ascii="Arial" w:eastAsia="Arial Narrow" w:hAnsi="Arial" w:cs="Arial"/>
          <w:sz w:val="18"/>
          <w:szCs w:val="18"/>
          <w:lang w:val="en-US"/>
        </w:rPr>
      </w:pPr>
      <w:r w:rsidRPr="00872356">
        <w:rPr>
          <w:rFonts w:ascii="Arial" w:eastAsia="Arial Narrow" w:hAnsi="Arial" w:cs="Arial"/>
          <w:sz w:val="18"/>
          <w:szCs w:val="18"/>
          <w:lang w:val="en-US"/>
        </w:rPr>
        <w:t xml:space="preserve">As part of this evaluation, this online survey is being administered. The survey is anonymous, and the answers provided will be used only for analyzing citizen perspectives. </w:t>
      </w:r>
    </w:p>
    <w:p w14:paraId="6F2A3F30" w14:textId="77777777" w:rsidR="0089000E" w:rsidRPr="00872356" w:rsidRDefault="0089000E" w:rsidP="0089000E">
      <w:pPr>
        <w:spacing w:after="120" w:line="240" w:lineRule="auto"/>
        <w:jc w:val="both"/>
        <w:rPr>
          <w:rFonts w:ascii="Arial" w:eastAsia="Arial Narrow" w:hAnsi="Arial" w:cs="Arial"/>
          <w:sz w:val="18"/>
          <w:szCs w:val="18"/>
          <w:lang w:val="en-US"/>
        </w:rPr>
      </w:pPr>
    </w:p>
    <w:p w14:paraId="42C6FB04" w14:textId="77777777" w:rsidR="0089000E" w:rsidRPr="00872356" w:rsidRDefault="0089000E" w:rsidP="0089000E">
      <w:pPr>
        <w:spacing w:after="120" w:line="240" w:lineRule="auto"/>
        <w:jc w:val="both"/>
        <w:rPr>
          <w:rFonts w:ascii="Arial" w:eastAsia="Arial Narrow" w:hAnsi="Arial" w:cs="Arial"/>
          <w:sz w:val="18"/>
          <w:szCs w:val="18"/>
          <w:lang w:val="en-US"/>
        </w:rPr>
      </w:pPr>
      <w:r w:rsidRPr="00872356">
        <w:rPr>
          <w:rFonts w:ascii="Arial" w:eastAsia="Arial Narrow" w:hAnsi="Arial" w:cs="Arial"/>
          <w:sz w:val="18"/>
          <w:szCs w:val="18"/>
          <w:lang w:val="en-US"/>
        </w:rPr>
        <w:t xml:space="preserve">We request you to please answer all questions. The survey should take about 15 minutes to complete. Thank you in advance for your cooperation. </w:t>
      </w:r>
    </w:p>
    <w:p w14:paraId="6698958D" w14:textId="77777777" w:rsidR="0089000E" w:rsidRPr="00872356" w:rsidRDefault="0089000E" w:rsidP="0089000E">
      <w:pPr>
        <w:spacing w:after="60" w:line="240" w:lineRule="auto"/>
        <w:jc w:val="center"/>
        <w:rPr>
          <w:rFonts w:ascii="Arial" w:eastAsia="Arial Narrow" w:hAnsi="Arial" w:cs="Arial"/>
          <w:sz w:val="18"/>
          <w:szCs w:val="18"/>
          <w:lang w:val="en-US"/>
        </w:rPr>
      </w:pPr>
    </w:p>
    <w:p w14:paraId="06AE3EE8" w14:textId="77777777" w:rsidR="0089000E" w:rsidRPr="00872356" w:rsidRDefault="0089000E">
      <w:pPr>
        <w:numPr>
          <w:ilvl w:val="0"/>
          <w:numId w:val="30"/>
        </w:numPr>
        <w:pBdr>
          <w:top w:val="nil"/>
          <w:left w:val="nil"/>
          <w:bottom w:val="nil"/>
          <w:right w:val="nil"/>
          <w:between w:val="nil"/>
        </w:pBdr>
        <w:spacing w:after="60" w:line="240" w:lineRule="auto"/>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What is your gender?</w:t>
      </w:r>
    </w:p>
    <w:p w14:paraId="65B00759" w14:textId="77777777" w:rsidR="0089000E" w:rsidRPr="00872356" w:rsidRDefault="0089000E" w:rsidP="0089000E">
      <w:pPr>
        <w:spacing w:after="60" w:line="240" w:lineRule="auto"/>
        <w:ind w:firstLine="720"/>
        <w:rPr>
          <w:rFonts w:ascii="Arial" w:eastAsia="Arial Narrow" w:hAnsi="Arial" w:cs="Arial"/>
          <w:sz w:val="18"/>
          <w:szCs w:val="18"/>
          <w:lang w:val="en-US"/>
        </w:rPr>
      </w:pPr>
      <w:r w:rsidRPr="00872356">
        <w:rPr>
          <w:rFonts w:ascii="Segoe UI Emoji" w:eastAsia="Wingdings 2" w:hAnsi="Segoe UI Emoji" w:cs="Segoe UI Emoji"/>
          <w:sz w:val="18"/>
          <w:szCs w:val="18"/>
          <w:lang w:val="en-US"/>
        </w:rPr>
        <w:t>⬜</w:t>
      </w:r>
      <w:r w:rsidRPr="00872356">
        <w:rPr>
          <w:rFonts w:ascii="Arial" w:eastAsia="Arial Narrow" w:hAnsi="Arial" w:cs="Arial"/>
          <w:sz w:val="18"/>
          <w:szCs w:val="18"/>
          <w:lang w:val="en-US"/>
        </w:rPr>
        <w:t xml:space="preserve"> Male</w:t>
      </w:r>
    </w:p>
    <w:p w14:paraId="2D16BC99" w14:textId="77777777" w:rsidR="0089000E" w:rsidRPr="00872356" w:rsidRDefault="0089000E" w:rsidP="0089000E">
      <w:pPr>
        <w:spacing w:after="60" w:line="240" w:lineRule="auto"/>
        <w:ind w:firstLine="720"/>
        <w:rPr>
          <w:rFonts w:ascii="Arial" w:eastAsia="Arial Narrow" w:hAnsi="Arial" w:cs="Arial"/>
          <w:sz w:val="18"/>
          <w:szCs w:val="18"/>
          <w:lang w:val="en-US"/>
        </w:rPr>
      </w:pPr>
      <w:r w:rsidRPr="00872356">
        <w:rPr>
          <w:rFonts w:ascii="Segoe UI Emoji" w:eastAsia="Wingdings 2" w:hAnsi="Segoe UI Emoji" w:cs="Segoe UI Emoji"/>
          <w:sz w:val="18"/>
          <w:szCs w:val="18"/>
          <w:lang w:val="en-US"/>
        </w:rPr>
        <w:t>⬜</w:t>
      </w:r>
      <w:r w:rsidRPr="00872356">
        <w:rPr>
          <w:rFonts w:ascii="Arial" w:eastAsia="Arial Narrow" w:hAnsi="Arial" w:cs="Arial"/>
          <w:sz w:val="18"/>
          <w:szCs w:val="18"/>
          <w:lang w:val="en-US"/>
        </w:rPr>
        <w:t xml:space="preserve"> Female</w:t>
      </w:r>
    </w:p>
    <w:p w14:paraId="5C4DF633" w14:textId="77777777" w:rsidR="0089000E" w:rsidRPr="00872356" w:rsidRDefault="0089000E" w:rsidP="0089000E">
      <w:pPr>
        <w:spacing w:after="60" w:line="240" w:lineRule="auto"/>
        <w:ind w:firstLine="720"/>
        <w:rPr>
          <w:rFonts w:ascii="Arial" w:eastAsia="Arial Narrow" w:hAnsi="Arial" w:cs="Arial"/>
          <w:sz w:val="18"/>
          <w:szCs w:val="18"/>
          <w:lang w:val="en-US"/>
        </w:rPr>
      </w:pPr>
      <w:r w:rsidRPr="00872356">
        <w:rPr>
          <w:rFonts w:ascii="Segoe UI Emoji" w:eastAsia="Wingdings 2" w:hAnsi="Segoe UI Emoji" w:cs="Segoe UI Emoji"/>
          <w:sz w:val="18"/>
          <w:szCs w:val="18"/>
          <w:lang w:val="en-US"/>
        </w:rPr>
        <w:t>⬜</w:t>
      </w:r>
      <w:r w:rsidRPr="00872356">
        <w:rPr>
          <w:rFonts w:ascii="Arial" w:eastAsia="Arial Narrow" w:hAnsi="Arial" w:cs="Arial"/>
          <w:sz w:val="18"/>
          <w:szCs w:val="18"/>
          <w:lang w:val="en-US"/>
        </w:rPr>
        <w:t xml:space="preserve"> Prefer not to state</w:t>
      </w:r>
    </w:p>
    <w:p w14:paraId="35EADA58" w14:textId="77777777" w:rsidR="0089000E" w:rsidRPr="00872356" w:rsidRDefault="0089000E" w:rsidP="0089000E">
      <w:pPr>
        <w:pBdr>
          <w:top w:val="nil"/>
          <w:left w:val="nil"/>
          <w:bottom w:val="nil"/>
          <w:right w:val="nil"/>
          <w:between w:val="nil"/>
        </w:pBdr>
        <w:spacing w:after="60" w:line="240" w:lineRule="auto"/>
        <w:ind w:left="720"/>
        <w:rPr>
          <w:rFonts w:ascii="Arial" w:eastAsia="Arial Narrow" w:hAnsi="Arial" w:cs="Arial"/>
          <w:color w:val="000000"/>
          <w:sz w:val="18"/>
          <w:szCs w:val="18"/>
          <w:lang w:val="en-US"/>
        </w:rPr>
      </w:pPr>
    </w:p>
    <w:p w14:paraId="0DC73751" w14:textId="77777777" w:rsidR="0089000E" w:rsidRPr="00872356" w:rsidRDefault="0089000E">
      <w:pPr>
        <w:numPr>
          <w:ilvl w:val="0"/>
          <w:numId w:val="30"/>
        </w:numPr>
        <w:pBdr>
          <w:top w:val="nil"/>
          <w:left w:val="nil"/>
          <w:bottom w:val="nil"/>
          <w:right w:val="nil"/>
          <w:between w:val="nil"/>
        </w:pBdr>
        <w:spacing w:after="60" w:line="240" w:lineRule="auto"/>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What is your age?</w:t>
      </w:r>
    </w:p>
    <w:p w14:paraId="2EA1CDA2" w14:textId="77777777" w:rsidR="0089000E" w:rsidRPr="00872356" w:rsidRDefault="0089000E" w:rsidP="0089000E">
      <w:pPr>
        <w:pBdr>
          <w:top w:val="nil"/>
          <w:left w:val="nil"/>
          <w:bottom w:val="nil"/>
          <w:right w:val="nil"/>
          <w:between w:val="nil"/>
        </w:pBdr>
        <w:spacing w:after="60" w:line="240" w:lineRule="auto"/>
        <w:ind w:left="720"/>
        <w:rPr>
          <w:rFonts w:ascii="Arial" w:eastAsia="Arial Narrow" w:hAnsi="Arial" w:cs="Arial"/>
          <w:color w:val="000000"/>
          <w:sz w:val="18"/>
          <w:szCs w:val="18"/>
          <w:lang w:val="en-US"/>
        </w:rPr>
      </w:pPr>
      <w:r w:rsidRPr="00872356">
        <w:rPr>
          <w:rFonts w:ascii="Segoe UI Emoji" w:eastAsia="Wingdings 2" w:hAnsi="Segoe UI Emoji" w:cs="Segoe UI Emoji"/>
          <w:color w:val="000000"/>
          <w:sz w:val="18"/>
          <w:szCs w:val="18"/>
          <w:lang w:val="en-US"/>
        </w:rPr>
        <w:t>⬜</w:t>
      </w:r>
      <w:r w:rsidRPr="00872356">
        <w:rPr>
          <w:rFonts w:ascii="Arial" w:eastAsia="Arial Narrow" w:hAnsi="Arial" w:cs="Arial"/>
          <w:color w:val="000000"/>
          <w:sz w:val="18"/>
          <w:szCs w:val="18"/>
          <w:lang w:val="en-US"/>
        </w:rPr>
        <w:t xml:space="preserve"> Under 18 years</w:t>
      </w:r>
    </w:p>
    <w:p w14:paraId="105A83F7" w14:textId="77777777" w:rsidR="0089000E" w:rsidRPr="00872356" w:rsidRDefault="0089000E" w:rsidP="0089000E">
      <w:pPr>
        <w:pBdr>
          <w:top w:val="nil"/>
          <w:left w:val="nil"/>
          <w:bottom w:val="nil"/>
          <w:right w:val="nil"/>
          <w:between w:val="nil"/>
        </w:pBdr>
        <w:spacing w:after="60" w:line="240" w:lineRule="auto"/>
        <w:ind w:left="720"/>
        <w:rPr>
          <w:rFonts w:ascii="Arial" w:eastAsia="Arial Narrow" w:hAnsi="Arial" w:cs="Arial"/>
          <w:color w:val="000000"/>
          <w:sz w:val="18"/>
          <w:szCs w:val="18"/>
          <w:lang w:val="en-US"/>
        </w:rPr>
      </w:pPr>
      <w:r w:rsidRPr="00872356">
        <w:rPr>
          <w:rFonts w:ascii="Segoe UI Emoji" w:eastAsia="Wingdings 2" w:hAnsi="Segoe UI Emoji" w:cs="Segoe UI Emoji"/>
          <w:color w:val="000000"/>
          <w:sz w:val="18"/>
          <w:szCs w:val="18"/>
          <w:lang w:val="en-US"/>
        </w:rPr>
        <w:t>⬜</w:t>
      </w:r>
      <w:r w:rsidRPr="00872356">
        <w:rPr>
          <w:rFonts w:ascii="Arial" w:eastAsia="Arial Narrow" w:hAnsi="Arial" w:cs="Arial"/>
          <w:color w:val="000000"/>
          <w:sz w:val="18"/>
          <w:szCs w:val="18"/>
          <w:lang w:val="en-US"/>
        </w:rPr>
        <w:t xml:space="preserve"> 18-25</w:t>
      </w:r>
    </w:p>
    <w:p w14:paraId="7B855279" w14:textId="77777777" w:rsidR="0089000E" w:rsidRPr="00872356" w:rsidRDefault="0089000E" w:rsidP="0089000E">
      <w:pPr>
        <w:pBdr>
          <w:top w:val="nil"/>
          <w:left w:val="nil"/>
          <w:bottom w:val="nil"/>
          <w:right w:val="nil"/>
          <w:between w:val="nil"/>
        </w:pBdr>
        <w:spacing w:after="60" w:line="240" w:lineRule="auto"/>
        <w:ind w:left="720"/>
        <w:rPr>
          <w:rFonts w:ascii="Arial" w:eastAsia="Arial Narrow" w:hAnsi="Arial" w:cs="Arial"/>
          <w:color w:val="000000"/>
          <w:sz w:val="18"/>
          <w:szCs w:val="18"/>
          <w:lang w:val="en-US"/>
        </w:rPr>
      </w:pPr>
      <w:r w:rsidRPr="00872356">
        <w:rPr>
          <w:rFonts w:ascii="Segoe UI Emoji" w:eastAsia="Wingdings 2" w:hAnsi="Segoe UI Emoji" w:cs="Segoe UI Emoji"/>
          <w:color w:val="000000"/>
          <w:sz w:val="18"/>
          <w:szCs w:val="18"/>
          <w:lang w:val="en-US"/>
        </w:rPr>
        <w:t>⬜</w:t>
      </w:r>
      <w:r w:rsidRPr="00872356">
        <w:rPr>
          <w:rFonts w:ascii="Arial" w:eastAsia="Arial Narrow" w:hAnsi="Arial" w:cs="Arial"/>
          <w:color w:val="000000"/>
          <w:sz w:val="18"/>
          <w:szCs w:val="18"/>
          <w:lang w:val="en-US"/>
        </w:rPr>
        <w:t xml:space="preserve"> 25-35</w:t>
      </w:r>
    </w:p>
    <w:p w14:paraId="44B9F18E" w14:textId="77777777" w:rsidR="0089000E" w:rsidRPr="00872356" w:rsidRDefault="0089000E" w:rsidP="0089000E">
      <w:pPr>
        <w:pBdr>
          <w:top w:val="nil"/>
          <w:left w:val="nil"/>
          <w:bottom w:val="nil"/>
          <w:right w:val="nil"/>
          <w:between w:val="nil"/>
        </w:pBdr>
        <w:spacing w:after="60" w:line="240" w:lineRule="auto"/>
        <w:ind w:left="720"/>
        <w:rPr>
          <w:rFonts w:ascii="Arial" w:eastAsia="Arial Narrow" w:hAnsi="Arial" w:cs="Arial"/>
          <w:color w:val="000000"/>
          <w:sz w:val="18"/>
          <w:szCs w:val="18"/>
          <w:lang w:val="en-US"/>
        </w:rPr>
      </w:pPr>
      <w:r w:rsidRPr="00872356">
        <w:rPr>
          <w:rFonts w:ascii="Segoe UI Emoji" w:eastAsia="Wingdings 2" w:hAnsi="Segoe UI Emoji" w:cs="Segoe UI Emoji"/>
          <w:color w:val="000000"/>
          <w:sz w:val="18"/>
          <w:szCs w:val="18"/>
          <w:lang w:val="en-US"/>
        </w:rPr>
        <w:t>⬜</w:t>
      </w:r>
      <w:r w:rsidRPr="00872356">
        <w:rPr>
          <w:rFonts w:ascii="Arial" w:eastAsia="Arial Narrow" w:hAnsi="Arial" w:cs="Arial"/>
          <w:color w:val="000000"/>
          <w:sz w:val="18"/>
          <w:szCs w:val="18"/>
          <w:lang w:val="en-US"/>
        </w:rPr>
        <w:t xml:space="preserve"> 35-50</w:t>
      </w:r>
    </w:p>
    <w:p w14:paraId="2C74A955" w14:textId="77777777" w:rsidR="0089000E" w:rsidRPr="00872356" w:rsidRDefault="0089000E" w:rsidP="0089000E">
      <w:pPr>
        <w:pBdr>
          <w:top w:val="nil"/>
          <w:left w:val="nil"/>
          <w:bottom w:val="nil"/>
          <w:right w:val="nil"/>
          <w:between w:val="nil"/>
        </w:pBdr>
        <w:spacing w:after="60" w:line="240" w:lineRule="auto"/>
        <w:ind w:left="720"/>
        <w:rPr>
          <w:rFonts w:ascii="Arial" w:eastAsia="Arial Narrow" w:hAnsi="Arial" w:cs="Arial"/>
          <w:color w:val="000000"/>
          <w:sz w:val="18"/>
          <w:szCs w:val="18"/>
          <w:lang w:val="en-US"/>
        </w:rPr>
      </w:pPr>
      <w:r w:rsidRPr="00872356">
        <w:rPr>
          <w:rFonts w:ascii="Segoe UI Emoji" w:eastAsia="Wingdings 2" w:hAnsi="Segoe UI Emoji" w:cs="Segoe UI Emoji"/>
          <w:color w:val="000000"/>
          <w:sz w:val="18"/>
          <w:szCs w:val="18"/>
          <w:lang w:val="en-US"/>
        </w:rPr>
        <w:t>⬜</w:t>
      </w:r>
      <w:r w:rsidRPr="00872356">
        <w:rPr>
          <w:rFonts w:ascii="Arial" w:eastAsia="Arial Narrow" w:hAnsi="Arial" w:cs="Arial"/>
          <w:color w:val="000000"/>
          <w:sz w:val="18"/>
          <w:szCs w:val="18"/>
          <w:lang w:val="en-US"/>
        </w:rPr>
        <w:t xml:space="preserve"> 50-65</w:t>
      </w:r>
    </w:p>
    <w:p w14:paraId="1290E611" w14:textId="77777777" w:rsidR="0089000E" w:rsidRPr="00872356" w:rsidRDefault="0089000E" w:rsidP="0089000E">
      <w:pPr>
        <w:pBdr>
          <w:top w:val="nil"/>
          <w:left w:val="nil"/>
          <w:bottom w:val="nil"/>
          <w:right w:val="nil"/>
          <w:between w:val="nil"/>
        </w:pBdr>
        <w:spacing w:after="60" w:line="240" w:lineRule="auto"/>
        <w:ind w:left="720"/>
        <w:rPr>
          <w:rFonts w:ascii="Arial" w:eastAsia="Arial Narrow" w:hAnsi="Arial" w:cs="Arial"/>
          <w:color w:val="000000"/>
          <w:sz w:val="18"/>
          <w:szCs w:val="18"/>
          <w:lang w:val="en-US"/>
        </w:rPr>
      </w:pPr>
      <w:r w:rsidRPr="00872356">
        <w:rPr>
          <w:rFonts w:ascii="Segoe UI Emoji" w:eastAsia="Wingdings 2" w:hAnsi="Segoe UI Emoji" w:cs="Segoe UI Emoji"/>
          <w:color w:val="000000"/>
          <w:sz w:val="18"/>
          <w:szCs w:val="18"/>
          <w:lang w:val="en-US"/>
        </w:rPr>
        <w:t>⬜</w:t>
      </w:r>
      <w:r w:rsidRPr="00872356">
        <w:rPr>
          <w:rFonts w:ascii="Arial" w:eastAsia="Arial Narrow" w:hAnsi="Arial" w:cs="Arial"/>
          <w:color w:val="000000"/>
          <w:sz w:val="18"/>
          <w:szCs w:val="18"/>
          <w:lang w:val="en-US"/>
        </w:rPr>
        <w:t xml:space="preserve"> 65 or above</w:t>
      </w:r>
    </w:p>
    <w:p w14:paraId="5BD6D8E4" w14:textId="77777777" w:rsidR="0089000E" w:rsidRPr="00872356" w:rsidRDefault="0089000E" w:rsidP="0089000E">
      <w:pPr>
        <w:pBdr>
          <w:top w:val="nil"/>
          <w:left w:val="nil"/>
          <w:bottom w:val="nil"/>
          <w:right w:val="nil"/>
          <w:between w:val="nil"/>
        </w:pBdr>
        <w:spacing w:after="60" w:line="240" w:lineRule="auto"/>
        <w:ind w:left="720"/>
        <w:rPr>
          <w:rFonts w:ascii="Arial" w:eastAsia="Arial Narrow" w:hAnsi="Arial" w:cs="Arial"/>
          <w:color w:val="000000"/>
          <w:sz w:val="18"/>
          <w:szCs w:val="18"/>
          <w:lang w:val="en-US"/>
        </w:rPr>
      </w:pPr>
    </w:p>
    <w:p w14:paraId="5C4B7DF1" w14:textId="77777777" w:rsidR="0089000E" w:rsidRPr="00872356" w:rsidRDefault="0089000E">
      <w:pPr>
        <w:numPr>
          <w:ilvl w:val="0"/>
          <w:numId w:val="30"/>
        </w:numPr>
        <w:pBdr>
          <w:top w:val="nil"/>
          <w:left w:val="nil"/>
          <w:bottom w:val="nil"/>
          <w:right w:val="nil"/>
          <w:between w:val="nil"/>
        </w:pBdr>
        <w:spacing w:after="60" w:line="240" w:lineRule="auto"/>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Which province are you based in?</w:t>
      </w:r>
    </w:p>
    <w:p w14:paraId="572B5B98" w14:textId="54FBA18D" w:rsidR="0089000E" w:rsidRPr="00872356" w:rsidRDefault="0089000E" w:rsidP="0089000E">
      <w:pPr>
        <w:shd w:val="clear" w:color="auto" w:fill="FFFFFF"/>
        <w:spacing w:after="0" w:line="240" w:lineRule="auto"/>
        <w:ind w:left="432"/>
        <w:rPr>
          <w:rFonts w:ascii="Arial" w:eastAsia="Arial Narrow" w:hAnsi="Arial" w:cs="Arial"/>
          <w:color w:val="000000"/>
          <w:sz w:val="18"/>
          <w:szCs w:val="18"/>
          <w:lang w:val="en-US"/>
        </w:rPr>
      </w:pPr>
      <w:r w:rsidRPr="00872356">
        <w:rPr>
          <w:rFonts w:ascii="Arial" w:eastAsia="Arial Narrow" w:hAnsi="Arial" w:cs="Arial"/>
          <w:noProof/>
          <w:color w:val="000000"/>
          <w:sz w:val="18"/>
          <w:szCs w:val="18"/>
          <w:lang w:val="en-US"/>
        </w:rPr>
        <w:drawing>
          <wp:inline distT="0" distB="0" distL="114300" distR="114300" wp14:anchorId="39EAFB38" wp14:editId="06B46F22">
            <wp:extent cx="279400" cy="228600"/>
            <wp:effectExtent l="0" t="0" r="0" b="0"/>
            <wp:docPr id="124" name="image3.png" descr="A black and white square with a black border&#10;&#10;Description automatically generated"/>
            <wp:cNvGraphicFramePr/>
            <a:graphic xmlns:a="http://schemas.openxmlformats.org/drawingml/2006/main">
              <a:graphicData uri="http://schemas.openxmlformats.org/drawingml/2006/picture">
                <pic:pic xmlns:pic="http://schemas.openxmlformats.org/drawingml/2006/picture">
                  <pic:nvPicPr>
                    <pic:cNvPr id="124" name="image3.png" descr="A black and white square with a black border&#10;&#10;Description automatically generated"/>
                    <pic:cNvPicPr preferRelativeResize="0"/>
                  </pic:nvPicPr>
                  <pic:blipFill>
                    <a:blip r:embed="rId57"/>
                    <a:srcRect/>
                    <a:stretch>
                      <a:fillRect/>
                    </a:stretch>
                  </pic:blipFill>
                  <pic:spPr>
                    <a:xfrm>
                      <a:off x="0" y="0"/>
                      <a:ext cx="279400" cy="228600"/>
                    </a:xfrm>
                    <a:prstGeom prst="rect">
                      <a:avLst/>
                    </a:prstGeom>
                    <a:ln/>
                  </pic:spPr>
                </pic:pic>
              </a:graphicData>
            </a:graphic>
          </wp:inline>
        </w:drawing>
      </w:r>
      <w:r>
        <w:rPr>
          <w:rFonts w:ascii="Arial" w:eastAsia="Arial Narrow" w:hAnsi="Arial" w:cs="Arial"/>
          <w:color w:val="000000"/>
          <w:sz w:val="18"/>
          <w:szCs w:val="18"/>
          <w:lang w:val="en-US"/>
        </w:rPr>
        <w:t>Abkhazia</w:t>
      </w:r>
      <w:r w:rsidRPr="00872356">
        <w:rPr>
          <w:rFonts w:ascii="Arial" w:eastAsia="Arial Narrow" w:hAnsi="Arial" w:cs="Arial"/>
          <w:color w:val="000000"/>
          <w:sz w:val="18"/>
          <w:szCs w:val="18"/>
          <w:lang w:val="en-US"/>
        </w:rPr>
        <w:t xml:space="preserve"> </w:t>
      </w:r>
    </w:p>
    <w:p w14:paraId="3565B647" w14:textId="77777777" w:rsidR="0089000E" w:rsidRPr="00872356" w:rsidRDefault="0089000E" w:rsidP="0089000E">
      <w:pPr>
        <w:shd w:val="clear" w:color="auto" w:fill="FFFFFF"/>
        <w:spacing w:after="0" w:line="240" w:lineRule="auto"/>
        <w:ind w:left="432"/>
        <w:rPr>
          <w:rFonts w:ascii="Arial" w:eastAsia="Arial Narrow" w:hAnsi="Arial" w:cs="Arial"/>
          <w:color w:val="000000"/>
          <w:sz w:val="18"/>
          <w:szCs w:val="18"/>
          <w:lang w:val="en-US"/>
        </w:rPr>
      </w:pPr>
      <w:r w:rsidRPr="00872356">
        <w:rPr>
          <w:rFonts w:ascii="Arial" w:eastAsia="Arial Narrow" w:hAnsi="Arial" w:cs="Arial"/>
          <w:noProof/>
          <w:color w:val="000000"/>
          <w:sz w:val="18"/>
          <w:szCs w:val="18"/>
          <w:lang w:val="en-US"/>
        </w:rPr>
        <w:drawing>
          <wp:inline distT="0" distB="0" distL="114300" distR="114300" wp14:anchorId="53183262" wp14:editId="6251BAEF">
            <wp:extent cx="279400" cy="228600"/>
            <wp:effectExtent l="0" t="0" r="0" b="0"/>
            <wp:docPr id="125" name="image3.png" descr="A black and white square with a black border&#10;&#10;Description automatically generated"/>
            <wp:cNvGraphicFramePr/>
            <a:graphic xmlns:a="http://schemas.openxmlformats.org/drawingml/2006/main">
              <a:graphicData uri="http://schemas.openxmlformats.org/drawingml/2006/picture">
                <pic:pic xmlns:pic="http://schemas.openxmlformats.org/drawingml/2006/picture">
                  <pic:nvPicPr>
                    <pic:cNvPr id="125" name="image3.png" descr="A black and white square with a black border&#10;&#10;Description automatically generated"/>
                    <pic:cNvPicPr preferRelativeResize="0"/>
                  </pic:nvPicPr>
                  <pic:blipFill>
                    <a:blip r:embed="rId57"/>
                    <a:srcRect/>
                    <a:stretch>
                      <a:fillRect/>
                    </a:stretch>
                  </pic:blipFill>
                  <pic:spPr>
                    <a:xfrm>
                      <a:off x="0" y="0"/>
                      <a:ext cx="279400" cy="228600"/>
                    </a:xfrm>
                    <a:prstGeom prst="rect">
                      <a:avLst/>
                    </a:prstGeom>
                    <a:ln/>
                  </pic:spPr>
                </pic:pic>
              </a:graphicData>
            </a:graphic>
          </wp:inline>
        </w:drawing>
      </w:r>
      <w:r w:rsidRPr="00872356">
        <w:rPr>
          <w:rFonts w:ascii="Arial" w:eastAsia="Arial Narrow" w:hAnsi="Arial" w:cs="Arial"/>
          <w:color w:val="202122"/>
          <w:sz w:val="18"/>
          <w:szCs w:val="18"/>
          <w:highlight w:val="white"/>
          <w:lang w:val="en-US"/>
        </w:rPr>
        <w:t xml:space="preserve"> Adjara</w:t>
      </w:r>
      <w:r w:rsidRPr="00872356">
        <w:rPr>
          <w:rFonts w:ascii="Arial" w:eastAsia="Arial Narrow" w:hAnsi="Arial" w:cs="Arial"/>
          <w:color w:val="000000"/>
          <w:sz w:val="18"/>
          <w:szCs w:val="18"/>
          <w:lang w:val="en-US"/>
        </w:rPr>
        <w:t xml:space="preserve"> </w:t>
      </w:r>
    </w:p>
    <w:p w14:paraId="1A0E9664" w14:textId="77777777" w:rsidR="0089000E" w:rsidRPr="00872356" w:rsidRDefault="0089000E" w:rsidP="0089000E">
      <w:pPr>
        <w:shd w:val="clear" w:color="auto" w:fill="FFFFFF"/>
        <w:spacing w:after="0" w:line="240" w:lineRule="auto"/>
        <w:ind w:left="432"/>
        <w:rPr>
          <w:rFonts w:ascii="Arial" w:eastAsia="Arial Narrow" w:hAnsi="Arial" w:cs="Arial"/>
          <w:color w:val="000000"/>
          <w:sz w:val="18"/>
          <w:szCs w:val="18"/>
          <w:lang w:val="en-US"/>
        </w:rPr>
      </w:pPr>
      <w:r w:rsidRPr="00872356">
        <w:rPr>
          <w:rFonts w:ascii="Arial" w:eastAsia="Arial Narrow" w:hAnsi="Arial" w:cs="Arial"/>
          <w:noProof/>
          <w:color w:val="000000"/>
          <w:sz w:val="18"/>
          <w:szCs w:val="18"/>
          <w:lang w:val="en-US"/>
        </w:rPr>
        <w:drawing>
          <wp:inline distT="0" distB="0" distL="114300" distR="114300" wp14:anchorId="747D3ACA" wp14:editId="03453AAB">
            <wp:extent cx="279400" cy="228600"/>
            <wp:effectExtent l="0" t="0" r="0" b="0"/>
            <wp:docPr id="126" name="image3.png" descr="A black and white square with a black border&#10;&#10;Description automatically generated"/>
            <wp:cNvGraphicFramePr/>
            <a:graphic xmlns:a="http://schemas.openxmlformats.org/drawingml/2006/main">
              <a:graphicData uri="http://schemas.openxmlformats.org/drawingml/2006/picture">
                <pic:pic xmlns:pic="http://schemas.openxmlformats.org/drawingml/2006/picture">
                  <pic:nvPicPr>
                    <pic:cNvPr id="126" name="image3.png" descr="A black and white square with a black border&#10;&#10;Description automatically generated"/>
                    <pic:cNvPicPr preferRelativeResize="0"/>
                  </pic:nvPicPr>
                  <pic:blipFill>
                    <a:blip r:embed="rId57"/>
                    <a:srcRect/>
                    <a:stretch>
                      <a:fillRect/>
                    </a:stretch>
                  </pic:blipFill>
                  <pic:spPr>
                    <a:xfrm>
                      <a:off x="0" y="0"/>
                      <a:ext cx="279400" cy="228600"/>
                    </a:xfrm>
                    <a:prstGeom prst="rect">
                      <a:avLst/>
                    </a:prstGeom>
                    <a:ln/>
                  </pic:spPr>
                </pic:pic>
              </a:graphicData>
            </a:graphic>
          </wp:inline>
        </w:drawing>
      </w:r>
      <w:r w:rsidRPr="00872356">
        <w:rPr>
          <w:rFonts w:ascii="Arial" w:eastAsia="Arial Narrow" w:hAnsi="Arial" w:cs="Arial"/>
          <w:color w:val="000000"/>
          <w:sz w:val="18"/>
          <w:szCs w:val="18"/>
          <w:lang w:val="en-US"/>
        </w:rPr>
        <w:t xml:space="preserve"> Guria </w:t>
      </w:r>
    </w:p>
    <w:p w14:paraId="3CAC3094" w14:textId="77777777" w:rsidR="0089000E" w:rsidRPr="00872356" w:rsidRDefault="0089000E" w:rsidP="0089000E">
      <w:pPr>
        <w:shd w:val="clear" w:color="auto" w:fill="FFFFFF"/>
        <w:spacing w:after="0" w:line="240" w:lineRule="auto"/>
        <w:ind w:left="432"/>
        <w:rPr>
          <w:rFonts w:ascii="Arial" w:eastAsia="Arial Narrow" w:hAnsi="Arial" w:cs="Arial"/>
          <w:color w:val="000000"/>
          <w:sz w:val="18"/>
          <w:szCs w:val="18"/>
          <w:lang w:val="en-US"/>
        </w:rPr>
      </w:pPr>
      <w:r w:rsidRPr="00872356">
        <w:rPr>
          <w:rFonts w:ascii="Arial" w:eastAsia="Arial Narrow" w:hAnsi="Arial" w:cs="Arial"/>
          <w:noProof/>
          <w:color w:val="000000"/>
          <w:sz w:val="18"/>
          <w:szCs w:val="18"/>
          <w:lang w:val="en-US"/>
        </w:rPr>
        <w:drawing>
          <wp:inline distT="0" distB="0" distL="114300" distR="114300" wp14:anchorId="11E85929" wp14:editId="19B145BA">
            <wp:extent cx="279400" cy="228600"/>
            <wp:effectExtent l="0" t="0" r="0" b="0"/>
            <wp:docPr id="127" name="image3.png" descr="A black and white square with a black border&#10;&#10;Description automatically generated"/>
            <wp:cNvGraphicFramePr/>
            <a:graphic xmlns:a="http://schemas.openxmlformats.org/drawingml/2006/main">
              <a:graphicData uri="http://schemas.openxmlformats.org/drawingml/2006/picture">
                <pic:pic xmlns:pic="http://schemas.openxmlformats.org/drawingml/2006/picture">
                  <pic:nvPicPr>
                    <pic:cNvPr id="127" name="image3.png" descr="A black and white square with a black border&#10;&#10;Description automatically generated"/>
                    <pic:cNvPicPr preferRelativeResize="0"/>
                  </pic:nvPicPr>
                  <pic:blipFill>
                    <a:blip r:embed="rId57"/>
                    <a:srcRect/>
                    <a:stretch>
                      <a:fillRect/>
                    </a:stretch>
                  </pic:blipFill>
                  <pic:spPr>
                    <a:xfrm>
                      <a:off x="0" y="0"/>
                      <a:ext cx="279400" cy="228600"/>
                    </a:xfrm>
                    <a:prstGeom prst="rect">
                      <a:avLst/>
                    </a:prstGeom>
                    <a:ln/>
                  </pic:spPr>
                </pic:pic>
              </a:graphicData>
            </a:graphic>
          </wp:inline>
        </w:drawing>
      </w:r>
      <w:r w:rsidRPr="00872356">
        <w:rPr>
          <w:rFonts w:ascii="Arial" w:eastAsia="Arial Narrow" w:hAnsi="Arial" w:cs="Arial"/>
          <w:color w:val="000000"/>
          <w:sz w:val="18"/>
          <w:szCs w:val="18"/>
          <w:lang w:val="en-US"/>
        </w:rPr>
        <w:t xml:space="preserve"> </w:t>
      </w:r>
      <w:proofErr w:type="spellStart"/>
      <w:r w:rsidRPr="00872356">
        <w:rPr>
          <w:rFonts w:ascii="Arial" w:eastAsia="Arial Narrow" w:hAnsi="Arial" w:cs="Arial"/>
          <w:color w:val="000000"/>
          <w:sz w:val="18"/>
          <w:szCs w:val="18"/>
          <w:lang w:val="en-US"/>
        </w:rPr>
        <w:t>Imereti</w:t>
      </w:r>
      <w:proofErr w:type="spellEnd"/>
      <w:r w:rsidRPr="00872356">
        <w:rPr>
          <w:rFonts w:ascii="Arial" w:eastAsia="Arial Narrow" w:hAnsi="Arial" w:cs="Arial"/>
          <w:color w:val="000000"/>
          <w:sz w:val="18"/>
          <w:szCs w:val="18"/>
          <w:lang w:val="en-US"/>
        </w:rPr>
        <w:t xml:space="preserve"> </w:t>
      </w:r>
    </w:p>
    <w:p w14:paraId="34D064B9" w14:textId="77777777" w:rsidR="0089000E" w:rsidRPr="00872356" w:rsidRDefault="0089000E" w:rsidP="0089000E">
      <w:pPr>
        <w:shd w:val="clear" w:color="auto" w:fill="FFFFFF"/>
        <w:spacing w:after="0" w:line="240" w:lineRule="auto"/>
        <w:ind w:left="432"/>
        <w:rPr>
          <w:rFonts w:ascii="Arial" w:eastAsia="Arial Narrow" w:hAnsi="Arial" w:cs="Arial"/>
          <w:color w:val="000000"/>
          <w:sz w:val="18"/>
          <w:szCs w:val="18"/>
          <w:lang w:val="en-US"/>
        </w:rPr>
      </w:pPr>
      <w:r w:rsidRPr="00872356">
        <w:rPr>
          <w:rFonts w:ascii="Arial" w:eastAsia="Arial Narrow" w:hAnsi="Arial" w:cs="Arial"/>
          <w:noProof/>
          <w:color w:val="000000"/>
          <w:sz w:val="18"/>
          <w:szCs w:val="18"/>
          <w:lang w:val="en-US"/>
        </w:rPr>
        <w:drawing>
          <wp:inline distT="0" distB="0" distL="114300" distR="114300" wp14:anchorId="40CCB428" wp14:editId="0828363B">
            <wp:extent cx="279400" cy="228600"/>
            <wp:effectExtent l="0" t="0" r="0" b="0"/>
            <wp:docPr id="128" name="image3.png" descr="A black and white square with a black border&#10;&#10;Description automatically generated"/>
            <wp:cNvGraphicFramePr/>
            <a:graphic xmlns:a="http://schemas.openxmlformats.org/drawingml/2006/main">
              <a:graphicData uri="http://schemas.openxmlformats.org/drawingml/2006/picture">
                <pic:pic xmlns:pic="http://schemas.openxmlformats.org/drawingml/2006/picture">
                  <pic:nvPicPr>
                    <pic:cNvPr id="128" name="image3.png" descr="A black and white square with a black border&#10;&#10;Description automatically generated"/>
                    <pic:cNvPicPr preferRelativeResize="0"/>
                  </pic:nvPicPr>
                  <pic:blipFill>
                    <a:blip r:embed="rId57"/>
                    <a:srcRect/>
                    <a:stretch>
                      <a:fillRect/>
                    </a:stretch>
                  </pic:blipFill>
                  <pic:spPr>
                    <a:xfrm>
                      <a:off x="0" y="0"/>
                      <a:ext cx="279400" cy="228600"/>
                    </a:xfrm>
                    <a:prstGeom prst="rect">
                      <a:avLst/>
                    </a:prstGeom>
                    <a:ln/>
                  </pic:spPr>
                </pic:pic>
              </a:graphicData>
            </a:graphic>
          </wp:inline>
        </w:drawing>
      </w:r>
      <w:r w:rsidRPr="00872356">
        <w:rPr>
          <w:rFonts w:ascii="Arial" w:eastAsia="Arial Narrow" w:hAnsi="Arial" w:cs="Arial"/>
          <w:color w:val="000000"/>
          <w:sz w:val="18"/>
          <w:szCs w:val="18"/>
          <w:lang w:val="en-US"/>
        </w:rPr>
        <w:t xml:space="preserve"> Kakheti</w:t>
      </w:r>
    </w:p>
    <w:p w14:paraId="39B4E792" w14:textId="77777777" w:rsidR="0089000E" w:rsidRPr="00872356" w:rsidRDefault="0089000E" w:rsidP="0089000E">
      <w:pPr>
        <w:shd w:val="clear" w:color="auto" w:fill="FFFFFF"/>
        <w:spacing w:after="0" w:line="240" w:lineRule="auto"/>
        <w:ind w:left="432"/>
        <w:rPr>
          <w:rFonts w:ascii="Arial" w:eastAsia="Arial Narrow" w:hAnsi="Arial" w:cs="Arial"/>
          <w:color w:val="000000"/>
          <w:sz w:val="18"/>
          <w:szCs w:val="18"/>
          <w:lang w:val="en-US"/>
        </w:rPr>
      </w:pPr>
      <w:r w:rsidRPr="00872356">
        <w:rPr>
          <w:rFonts w:ascii="Arial" w:eastAsia="Arial Narrow" w:hAnsi="Arial" w:cs="Arial"/>
          <w:noProof/>
          <w:color w:val="000000"/>
          <w:sz w:val="18"/>
          <w:szCs w:val="18"/>
          <w:lang w:val="en-US"/>
        </w:rPr>
        <w:drawing>
          <wp:inline distT="0" distB="0" distL="114300" distR="114300" wp14:anchorId="09B524CB" wp14:editId="05512B6F">
            <wp:extent cx="279400" cy="228600"/>
            <wp:effectExtent l="0" t="0" r="0" b="0"/>
            <wp:docPr id="129" name="image3.png" descr="A black and white square with a black border&#10;&#10;Description automatically generated"/>
            <wp:cNvGraphicFramePr/>
            <a:graphic xmlns:a="http://schemas.openxmlformats.org/drawingml/2006/main">
              <a:graphicData uri="http://schemas.openxmlformats.org/drawingml/2006/picture">
                <pic:pic xmlns:pic="http://schemas.openxmlformats.org/drawingml/2006/picture">
                  <pic:nvPicPr>
                    <pic:cNvPr id="129" name="image3.png" descr="A black and white square with a black border&#10;&#10;Description automatically generated"/>
                    <pic:cNvPicPr preferRelativeResize="0"/>
                  </pic:nvPicPr>
                  <pic:blipFill>
                    <a:blip r:embed="rId57"/>
                    <a:srcRect/>
                    <a:stretch>
                      <a:fillRect/>
                    </a:stretch>
                  </pic:blipFill>
                  <pic:spPr>
                    <a:xfrm>
                      <a:off x="0" y="0"/>
                      <a:ext cx="279400" cy="228600"/>
                    </a:xfrm>
                    <a:prstGeom prst="rect">
                      <a:avLst/>
                    </a:prstGeom>
                    <a:ln/>
                  </pic:spPr>
                </pic:pic>
              </a:graphicData>
            </a:graphic>
          </wp:inline>
        </w:drawing>
      </w:r>
      <w:r w:rsidRPr="00872356">
        <w:rPr>
          <w:rFonts w:ascii="Arial" w:eastAsia="Arial Narrow" w:hAnsi="Arial" w:cs="Arial"/>
          <w:color w:val="000000"/>
          <w:sz w:val="18"/>
          <w:szCs w:val="18"/>
          <w:lang w:val="en-US"/>
        </w:rPr>
        <w:t xml:space="preserve"> Kvemo </w:t>
      </w:r>
      <w:proofErr w:type="spellStart"/>
      <w:r w:rsidRPr="00872356">
        <w:rPr>
          <w:rFonts w:ascii="Arial" w:eastAsia="Arial Narrow" w:hAnsi="Arial" w:cs="Arial"/>
          <w:color w:val="000000"/>
          <w:sz w:val="18"/>
          <w:szCs w:val="18"/>
          <w:lang w:val="en-US"/>
        </w:rPr>
        <w:t>Kartli</w:t>
      </w:r>
      <w:proofErr w:type="spellEnd"/>
      <w:r w:rsidRPr="00872356">
        <w:rPr>
          <w:rFonts w:ascii="Arial" w:eastAsia="Arial Narrow" w:hAnsi="Arial" w:cs="Arial"/>
          <w:color w:val="000000"/>
          <w:sz w:val="18"/>
          <w:szCs w:val="18"/>
          <w:lang w:val="en-US"/>
        </w:rPr>
        <w:t xml:space="preserve"> </w:t>
      </w:r>
    </w:p>
    <w:p w14:paraId="6C24A820" w14:textId="77777777" w:rsidR="0089000E" w:rsidRPr="00872356" w:rsidRDefault="0089000E" w:rsidP="0089000E">
      <w:pPr>
        <w:shd w:val="clear" w:color="auto" w:fill="FFFFFF"/>
        <w:spacing w:after="0" w:line="240" w:lineRule="auto"/>
        <w:ind w:left="432"/>
        <w:rPr>
          <w:rFonts w:ascii="Arial" w:eastAsia="Arial Narrow" w:hAnsi="Arial" w:cs="Arial"/>
          <w:color w:val="000000"/>
          <w:sz w:val="18"/>
          <w:szCs w:val="18"/>
          <w:lang w:val="en-US"/>
        </w:rPr>
      </w:pPr>
      <w:r w:rsidRPr="00872356">
        <w:rPr>
          <w:rFonts w:ascii="Arial" w:eastAsia="Arial Narrow" w:hAnsi="Arial" w:cs="Arial"/>
          <w:noProof/>
          <w:color w:val="000000"/>
          <w:sz w:val="18"/>
          <w:szCs w:val="18"/>
          <w:lang w:val="en-US"/>
        </w:rPr>
        <w:lastRenderedPageBreak/>
        <w:drawing>
          <wp:inline distT="0" distB="0" distL="114300" distR="114300" wp14:anchorId="15FBF0D5" wp14:editId="7D52D4FF">
            <wp:extent cx="279400" cy="228600"/>
            <wp:effectExtent l="0" t="0" r="0" b="0"/>
            <wp:docPr id="130" name="image3.png" descr="A black and white square with a black border&#10;&#10;Description automatically generated"/>
            <wp:cNvGraphicFramePr/>
            <a:graphic xmlns:a="http://schemas.openxmlformats.org/drawingml/2006/main">
              <a:graphicData uri="http://schemas.openxmlformats.org/drawingml/2006/picture">
                <pic:pic xmlns:pic="http://schemas.openxmlformats.org/drawingml/2006/picture">
                  <pic:nvPicPr>
                    <pic:cNvPr id="130" name="image3.png" descr="A black and white square with a black border&#10;&#10;Description automatically generated"/>
                    <pic:cNvPicPr preferRelativeResize="0"/>
                  </pic:nvPicPr>
                  <pic:blipFill>
                    <a:blip r:embed="rId57"/>
                    <a:srcRect/>
                    <a:stretch>
                      <a:fillRect/>
                    </a:stretch>
                  </pic:blipFill>
                  <pic:spPr>
                    <a:xfrm>
                      <a:off x="0" y="0"/>
                      <a:ext cx="279400" cy="228600"/>
                    </a:xfrm>
                    <a:prstGeom prst="rect">
                      <a:avLst/>
                    </a:prstGeom>
                    <a:ln/>
                  </pic:spPr>
                </pic:pic>
              </a:graphicData>
            </a:graphic>
          </wp:inline>
        </w:drawing>
      </w:r>
      <w:r w:rsidRPr="00872356">
        <w:rPr>
          <w:rFonts w:ascii="Arial" w:eastAsia="Arial Narrow" w:hAnsi="Arial" w:cs="Arial"/>
          <w:color w:val="000000"/>
          <w:sz w:val="18"/>
          <w:szCs w:val="18"/>
          <w:lang w:val="en-US"/>
        </w:rPr>
        <w:t xml:space="preserve"> Mtskheta-</w:t>
      </w:r>
      <w:proofErr w:type="spellStart"/>
      <w:r w:rsidRPr="00872356">
        <w:rPr>
          <w:rFonts w:ascii="Arial" w:eastAsia="Arial Narrow" w:hAnsi="Arial" w:cs="Arial"/>
          <w:color w:val="000000"/>
          <w:sz w:val="18"/>
          <w:szCs w:val="18"/>
          <w:lang w:val="en-US"/>
        </w:rPr>
        <w:t>Mtianeti</w:t>
      </w:r>
      <w:proofErr w:type="spellEnd"/>
      <w:r w:rsidRPr="00872356">
        <w:rPr>
          <w:rFonts w:ascii="Arial" w:eastAsia="Arial Narrow" w:hAnsi="Arial" w:cs="Arial"/>
          <w:color w:val="000000"/>
          <w:sz w:val="18"/>
          <w:szCs w:val="18"/>
          <w:lang w:val="en-US"/>
        </w:rPr>
        <w:t xml:space="preserve"> </w:t>
      </w:r>
    </w:p>
    <w:p w14:paraId="5552B688" w14:textId="77777777" w:rsidR="0089000E" w:rsidRPr="00872356" w:rsidRDefault="0089000E" w:rsidP="0089000E">
      <w:pPr>
        <w:shd w:val="clear" w:color="auto" w:fill="FFFFFF"/>
        <w:spacing w:after="0" w:line="240" w:lineRule="auto"/>
        <w:ind w:left="432"/>
        <w:rPr>
          <w:rFonts w:ascii="Arial" w:eastAsia="Arial Narrow" w:hAnsi="Arial" w:cs="Arial"/>
          <w:color w:val="000000"/>
          <w:sz w:val="18"/>
          <w:szCs w:val="18"/>
          <w:lang w:val="en-US"/>
        </w:rPr>
      </w:pPr>
      <w:r w:rsidRPr="00872356">
        <w:rPr>
          <w:rFonts w:ascii="Arial" w:eastAsia="Arial Narrow" w:hAnsi="Arial" w:cs="Arial"/>
          <w:noProof/>
          <w:color w:val="000000"/>
          <w:sz w:val="18"/>
          <w:szCs w:val="18"/>
          <w:lang w:val="en-US"/>
        </w:rPr>
        <w:drawing>
          <wp:inline distT="0" distB="0" distL="114300" distR="114300" wp14:anchorId="6DC22EA0" wp14:editId="4D8390DB">
            <wp:extent cx="279400" cy="228600"/>
            <wp:effectExtent l="0" t="0" r="0" b="0"/>
            <wp:docPr id="131" name="image3.png" descr="A black and white square with a black border&#10;&#10;Description automatically generated"/>
            <wp:cNvGraphicFramePr/>
            <a:graphic xmlns:a="http://schemas.openxmlformats.org/drawingml/2006/main">
              <a:graphicData uri="http://schemas.openxmlformats.org/drawingml/2006/picture">
                <pic:pic xmlns:pic="http://schemas.openxmlformats.org/drawingml/2006/picture">
                  <pic:nvPicPr>
                    <pic:cNvPr id="131" name="image3.png" descr="A black and white square with a black border&#10;&#10;Description automatically generated"/>
                    <pic:cNvPicPr preferRelativeResize="0"/>
                  </pic:nvPicPr>
                  <pic:blipFill>
                    <a:blip r:embed="rId57"/>
                    <a:srcRect/>
                    <a:stretch>
                      <a:fillRect/>
                    </a:stretch>
                  </pic:blipFill>
                  <pic:spPr>
                    <a:xfrm>
                      <a:off x="0" y="0"/>
                      <a:ext cx="279400" cy="228600"/>
                    </a:xfrm>
                    <a:prstGeom prst="rect">
                      <a:avLst/>
                    </a:prstGeom>
                    <a:ln/>
                  </pic:spPr>
                </pic:pic>
              </a:graphicData>
            </a:graphic>
          </wp:inline>
        </w:drawing>
      </w:r>
      <w:r w:rsidRPr="00872356">
        <w:rPr>
          <w:rFonts w:ascii="Arial" w:eastAsia="Arial Narrow" w:hAnsi="Arial" w:cs="Arial"/>
          <w:color w:val="000000"/>
          <w:sz w:val="18"/>
          <w:szCs w:val="18"/>
          <w:lang w:val="en-US"/>
        </w:rPr>
        <w:t xml:space="preserve"> Racha-</w:t>
      </w:r>
      <w:proofErr w:type="spellStart"/>
      <w:r w:rsidRPr="00872356">
        <w:rPr>
          <w:rFonts w:ascii="Arial" w:eastAsia="Arial Narrow" w:hAnsi="Arial" w:cs="Arial"/>
          <w:color w:val="000000"/>
          <w:sz w:val="18"/>
          <w:szCs w:val="18"/>
          <w:lang w:val="en-US"/>
        </w:rPr>
        <w:t>Lechk</w:t>
      </w:r>
      <w:r>
        <w:rPr>
          <w:rFonts w:ascii="Arial" w:eastAsia="Arial Narrow" w:hAnsi="Arial" w:cs="Arial"/>
          <w:color w:val="000000"/>
          <w:sz w:val="18"/>
          <w:szCs w:val="18"/>
          <w:lang w:val="en-US"/>
        </w:rPr>
        <w:t>h</w:t>
      </w:r>
      <w:r w:rsidRPr="00872356">
        <w:rPr>
          <w:rFonts w:ascii="Arial" w:eastAsia="Arial Narrow" w:hAnsi="Arial" w:cs="Arial"/>
          <w:color w:val="000000"/>
          <w:sz w:val="18"/>
          <w:szCs w:val="18"/>
          <w:lang w:val="en-US"/>
        </w:rPr>
        <w:t>umi</w:t>
      </w:r>
      <w:proofErr w:type="spellEnd"/>
      <w:r w:rsidRPr="00872356">
        <w:rPr>
          <w:rFonts w:ascii="Arial" w:eastAsia="Arial Narrow" w:hAnsi="Arial" w:cs="Arial"/>
          <w:color w:val="000000"/>
          <w:sz w:val="18"/>
          <w:szCs w:val="18"/>
          <w:lang w:val="en-US"/>
        </w:rPr>
        <w:t xml:space="preserve"> and Kvemo </w:t>
      </w:r>
      <w:proofErr w:type="spellStart"/>
      <w:r w:rsidRPr="00872356">
        <w:rPr>
          <w:rFonts w:ascii="Arial" w:eastAsia="Arial Narrow" w:hAnsi="Arial" w:cs="Arial"/>
          <w:color w:val="000000"/>
          <w:sz w:val="18"/>
          <w:szCs w:val="18"/>
          <w:lang w:val="en-US"/>
        </w:rPr>
        <w:t>Svaneti</w:t>
      </w:r>
      <w:proofErr w:type="spellEnd"/>
      <w:r w:rsidRPr="00872356">
        <w:rPr>
          <w:rFonts w:ascii="Arial" w:eastAsia="Arial Narrow" w:hAnsi="Arial" w:cs="Arial"/>
          <w:color w:val="000000"/>
          <w:sz w:val="18"/>
          <w:szCs w:val="18"/>
          <w:lang w:val="en-US"/>
        </w:rPr>
        <w:t xml:space="preserve"> </w:t>
      </w:r>
    </w:p>
    <w:p w14:paraId="61315041" w14:textId="77777777" w:rsidR="0089000E" w:rsidRPr="00872356" w:rsidRDefault="0089000E" w:rsidP="0089000E">
      <w:pPr>
        <w:shd w:val="clear" w:color="auto" w:fill="FFFFFF"/>
        <w:spacing w:after="0" w:line="240" w:lineRule="auto"/>
        <w:ind w:left="432"/>
        <w:rPr>
          <w:rFonts w:ascii="Arial" w:eastAsia="Arial Narrow" w:hAnsi="Arial" w:cs="Arial"/>
          <w:color w:val="000000"/>
          <w:sz w:val="18"/>
          <w:szCs w:val="18"/>
          <w:lang w:val="en-US"/>
        </w:rPr>
      </w:pPr>
      <w:r w:rsidRPr="00872356">
        <w:rPr>
          <w:rFonts w:ascii="Arial" w:eastAsia="Arial Narrow" w:hAnsi="Arial" w:cs="Arial"/>
          <w:noProof/>
          <w:color w:val="000000"/>
          <w:sz w:val="18"/>
          <w:szCs w:val="18"/>
          <w:lang w:val="en-US"/>
        </w:rPr>
        <w:drawing>
          <wp:inline distT="0" distB="0" distL="114300" distR="114300" wp14:anchorId="4B590E94" wp14:editId="3291289F">
            <wp:extent cx="279400" cy="228600"/>
            <wp:effectExtent l="0" t="0" r="0" b="0"/>
            <wp:docPr id="132" name="image3.png" descr="A black and white square with a black border&#10;&#10;Description automatically generated"/>
            <wp:cNvGraphicFramePr/>
            <a:graphic xmlns:a="http://schemas.openxmlformats.org/drawingml/2006/main">
              <a:graphicData uri="http://schemas.openxmlformats.org/drawingml/2006/picture">
                <pic:pic xmlns:pic="http://schemas.openxmlformats.org/drawingml/2006/picture">
                  <pic:nvPicPr>
                    <pic:cNvPr id="132" name="image3.png" descr="A black and white square with a black border&#10;&#10;Description automatically generated"/>
                    <pic:cNvPicPr preferRelativeResize="0"/>
                  </pic:nvPicPr>
                  <pic:blipFill>
                    <a:blip r:embed="rId57"/>
                    <a:srcRect/>
                    <a:stretch>
                      <a:fillRect/>
                    </a:stretch>
                  </pic:blipFill>
                  <pic:spPr>
                    <a:xfrm>
                      <a:off x="0" y="0"/>
                      <a:ext cx="279400" cy="228600"/>
                    </a:xfrm>
                    <a:prstGeom prst="rect">
                      <a:avLst/>
                    </a:prstGeom>
                    <a:ln/>
                  </pic:spPr>
                </pic:pic>
              </a:graphicData>
            </a:graphic>
          </wp:inline>
        </w:drawing>
      </w:r>
      <w:r w:rsidRPr="00872356">
        <w:rPr>
          <w:rFonts w:ascii="Arial" w:eastAsia="Arial Narrow" w:hAnsi="Arial" w:cs="Arial"/>
          <w:color w:val="000000"/>
          <w:sz w:val="18"/>
          <w:szCs w:val="18"/>
          <w:lang w:val="en-US"/>
        </w:rPr>
        <w:t xml:space="preserve"> Samegrelo-Zemo </w:t>
      </w:r>
      <w:proofErr w:type="spellStart"/>
      <w:r w:rsidRPr="00872356">
        <w:rPr>
          <w:rFonts w:ascii="Arial" w:eastAsia="Arial Narrow" w:hAnsi="Arial" w:cs="Arial"/>
          <w:color w:val="000000"/>
          <w:sz w:val="18"/>
          <w:szCs w:val="18"/>
          <w:lang w:val="en-US"/>
        </w:rPr>
        <w:t>Svaneti</w:t>
      </w:r>
      <w:proofErr w:type="spellEnd"/>
    </w:p>
    <w:p w14:paraId="3BE0A714" w14:textId="77777777" w:rsidR="0089000E" w:rsidRPr="00872356" w:rsidRDefault="0089000E" w:rsidP="0089000E">
      <w:pPr>
        <w:shd w:val="clear" w:color="auto" w:fill="FFFFFF"/>
        <w:spacing w:after="0" w:line="240" w:lineRule="auto"/>
        <w:ind w:left="432"/>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 xml:space="preserve"> </w:t>
      </w:r>
      <w:r w:rsidRPr="00872356">
        <w:rPr>
          <w:rFonts w:ascii="Arial" w:eastAsia="Arial Narrow" w:hAnsi="Arial" w:cs="Arial"/>
          <w:noProof/>
          <w:color w:val="000000"/>
          <w:sz w:val="18"/>
          <w:szCs w:val="18"/>
          <w:lang w:val="en-US"/>
        </w:rPr>
        <w:drawing>
          <wp:inline distT="0" distB="0" distL="114300" distR="114300" wp14:anchorId="05D021F9" wp14:editId="1CB40881">
            <wp:extent cx="279400" cy="228600"/>
            <wp:effectExtent l="0" t="0" r="0" b="0"/>
            <wp:docPr id="133" name="image3.png" descr="A black and white square with a black border&#10;&#10;Description automatically generated"/>
            <wp:cNvGraphicFramePr/>
            <a:graphic xmlns:a="http://schemas.openxmlformats.org/drawingml/2006/main">
              <a:graphicData uri="http://schemas.openxmlformats.org/drawingml/2006/picture">
                <pic:pic xmlns:pic="http://schemas.openxmlformats.org/drawingml/2006/picture">
                  <pic:nvPicPr>
                    <pic:cNvPr id="133" name="image3.png" descr="A black and white square with a black border&#10;&#10;Description automatically generated"/>
                    <pic:cNvPicPr preferRelativeResize="0"/>
                  </pic:nvPicPr>
                  <pic:blipFill>
                    <a:blip r:embed="rId57"/>
                    <a:srcRect/>
                    <a:stretch>
                      <a:fillRect/>
                    </a:stretch>
                  </pic:blipFill>
                  <pic:spPr>
                    <a:xfrm>
                      <a:off x="0" y="0"/>
                      <a:ext cx="279400" cy="228600"/>
                    </a:xfrm>
                    <a:prstGeom prst="rect">
                      <a:avLst/>
                    </a:prstGeom>
                    <a:ln/>
                  </pic:spPr>
                </pic:pic>
              </a:graphicData>
            </a:graphic>
          </wp:inline>
        </w:drawing>
      </w:r>
      <w:proofErr w:type="spellStart"/>
      <w:r w:rsidRPr="00872356">
        <w:rPr>
          <w:rFonts w:ascii="Arial" w:eastAsia="Arial Narrow" w:hAnsi="Arial" w:cs="Arial"/>
          <w:color w:val="000000"/>
          <w:sz w:val="18"/>
          <w:szCs w:val="18"/>
          <w:lang w:val="en-US"/>
        </w:rPr>
        <w:t>Samtskhe</w:t>
      </w:r>
      <w:proofErr w:type="spellEnd"/>
      <w:r w:rsidRPr="00872356">
        <w:rPr>
          <w:rFonts w:ascii="Arial" w:eastAsia="Arial Narrow" w:hAnsi="Arial" w:cs="Arial"/>
          <w:color w:val="000000"/>
          <w:sz w:val="18"/>
          <w:szCs w:val="18"/>
          <w:lang w:val="en-US"/>
        </w:rPr>
        <w:t xml:space="preserve">-Javakheti </w:t>
      </w:r>
    </w:p>
    <w:p w14:paraId="34767F76" w14:textId="77777777" w:rsidR="0089000E" w:rsidRPr="00872356" w:rsidRDefault="0089000E" w:rsidP="0089000E">
      <w:pPr>
        <w:shd w:val="clear" w:color="auto" w:fill="FFFFFF"/>
        <w:spacing w:after="0" w:line="240" w:lineRule="auto"/>
        <w:ind w:left="432"/>
        <w:rPr>
          <w:rFonts w:ascii="Arial" w:eastAsia="Arial Narrow" w:hAnsi="Arial" w:cs="Arial"/>
          <w:color w:val="000000"/>
          <w:sz w:val="18"/>
          <w:szCs w:val="18"/>
          <w:lang w:val="en-US"/>
        </w:rPr>
      </w:pPr>
      <w:r w:rsidRPr="00872356">
        <w:rPr>
          <w:rFonts w:ascii="Arial" w:eastAsia="Arial Narrow" w:hAnsi="Arial" w:cs="Arial"/>
          <w:noProof/>
          <w:color w:val="000000"/>
          <w:sz w:val="18"/>
          <w:szCs w:val="18"/>
          <w:lang w:val="en-US"/>
        </w:rPr>
        <w:drawing>
          <wp:inline distT="0" distB="0" distL="114300" distR="114300" wp14:anchorId="41B6F56F" wp14:editId="22F2827C">
            <wp:extent cx="279400" cy="228600"/>
            <wp:effectExtent l="0" t="0" r="0" b="0"/>
            <wp:docPr id="134" name="image3.png" descr="A black and white square with a black border&#10;&#10;Description automatically generated"/>
            <wp:cNvGraphicFramePr/>
            <a:graphic xmlns:a="http://schemas.openxmlformats.org/drawingml/2006/main">
              <a:graphicData uri="http://schemas.openxmlformats.org/drawingml/2006/picture">
                <pic:pic xmlns:pic="http://schemas.openxmlformats.org/drawingml/2006/picture">
                  <pic:nvPicPr>
                    <pic:cNvPr id="134" name="image3.png" descr="A black and white square with a black border&#10;&#10;Description automatically generated"/>
                    <pic:cNvPicPr preferRelativeResize="0"/>
                  </pic:nvPicPr>
                  <pic:blipFill>
                    <a:blip r:embed="rId57"/>
                    <a:srcRect/>
                    <a:stretch>
                      <a:fillRect/>
                    </a:stretch>
                  </pic:blipFill>
                  <pic:spPr>
                    <a:xfrm>
                      <a:off x="0" y="0"/>
                      <a:ext cx="279400" cy="228600"/>
                    </a:xfrm>
                    <a:prstGeom prst="rect">
                      <a:avLst/>
                    </a:prstGeom>
                    <a:ln/>
                  </pic:spPr>
                </pic:pic>
              </a:graphicData>
            </a:graphic>
          </wp:inline>
        </w:drawing>
      </w:r>
      <w:r w:rsidRPr="00872356">
        <w:rPr>
          <w:rFonts w:ascii="Arial" w:eastAsia="Arial Narrow" w:hAnsi="Arial" w:cs="Arial"/>
          <w:color w:val="000000"/>
          <w:sz w:val="18"/>
          <w:szCs w:val="18"/>
          <w:lang w:val="en-US"/>
        </w:rPr>
        <w:t xml:space="preserve"> Shida </w:t>
      </w:r>
      <w:proofErr w:type="spellStart"/>
      <w:r w:rsidRPr="00872356">
        <w:rPr>
          <w:rFonts w:ascii="Arial" w:eastAsia="Arial Narrow" w:hAnsi="Arial" w:cs="Arial"/>
          <w:color w:val="000000"/>
          <w:sz w:val="18"/>
          <w:szCs w:val="18"/>
          <w:lang w:val="en-US"/>
        </w:rPr>
        <w:t>Kartli</w:t>
      </w:r>
      <w:proofErr w:type="spellEnd"/>
      <w:r w:rsidRPr="00872356">
        <w:rPr>
          <w:rFonts w:ascii="Arial" w:eastAsia="Arial Narrow" w:hAnsi="Arial" w:cs="Arial"/>
          <w:color w:val="000000"/>
          <w:sz w:val="18"/>
          <w:szCs w:val="18"/>
          <w:lang w:val="en-US"/>
        </w:rPr>
        <w:t xml:space="preserve"> </w:t>
      </w:r>
    </w:p>
    <w:p w14:paraId="41049980" w14:textId="77777777" w:rsidR="0089000E" w:rsidRPr="00872356" w:rsidRDefault="0089000E" w:rsidP="0089000E">
      <w:pPr>
        <w:shd w:val="clear" w:color="auto" w:fill="FFFFFF"/>
        <w:spacing w:after="0" w:line="240" w:lineRule="auto"/>
        <w:ind w:left="432"/>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 xml:space="preserve"> </w:t>
      </w:r>
      <w:r w:rsidRPr="00872356">
        <w:rPr>
          <w:rFonts w:ascii="Arial" w:eastAsia="Arial Narrow" w:hAnsi="Arial" w:cs="Arial"/>
          <w:noProof/>
          <w:color w:val="000000"/>
          <w:sz w:val="18"/>
          <w:szCs w:val="18"/>
          <w:lang w:val="en-US"/>
        </w:rPr>
        <w:drawing>
          <wp:inline distT="0" distB="0" distL="114300" distR="114300" wp14:anchorId="4C849CBF" wp14:editId="167E3317">
            <wp:extent cx="279400" cy="228600"/>
            <wp:effectExtent l="0" t="0" r="0" b="0"/>
            <wp:docPr id="135" name="image3.png" descr="A black and white square with a black border&#10;&#10;Description automatically generated"/>
            <wp:cNvGraphicFramePr/>
            <a:graphic xmlns:a="http://schemas.openxmlformats.org/drawingml/2006/main">
              <a:graphicData uri="http://schemas.openxmlformats.org/drawingml/2006/picture">
                <pic:pic xmlns:pic="http://schemas.openxmlformats.org/drawingml/2006/picture">
                  <pic:nvPicPr>
                    <pic:cNvPr id="135" name="image3.png" descr="A black and white square with a black border&#10;&#10;Description automatically generated"/>
                    <pic:cNvPicPr preferRelativeResize="0"/>
                  </pic:nvPicPr>
                  <pic:blipFill>
                    <a:blip r:embed="rId57"/>
                    <a:srcRect/>
                    <a:stretch>
                      <a:fillRect/>
                    </a:stretch>
                  </pic:blipFill>
                  <pic:spPr>
                    <a:xfrm>
                      <a:off x="0" y="0"/>
                      <a:ext cx="279400" cy="228600"/>
                    </a:xfrm>
                    <a:prstGeom prst="rect">
                      <a:avLst/>
                    </a:prstGeom>
                    <a:ln/>
                  </pic:spPr>
                </pic:pic>
              </a:graphicData>
            </a:graphic>
          </wp:inline>
        </w:drawing>
      </w:r>
      <w:r w:rsidRPr="00872356">
        <w:rPr>
          <w:rFonts w:ascii="Arial" w:eastAsia="Arial Narrow" w:hAnsi="Arial" w:cs="Arial"/>
          <w:color w:val="000000"/>
          <w:sz w:val="18"/>
          <w:szCs w:val="18"/>
          <w:lang w:val="en-US"/>
        </w:rPr>
        <w:t xml:space="preserve"> Tbilisi</w:t>
      </w:r>
    </w:p>
    <w:p w14:paraId="68818FDA" w14:textId="77777777" w:rsidR="0089000E" w:rsidRPr="00872356" w:rsidRDefault="0089000E" w:rsidP="0089000E">
      <w:pPr>
        <w:pBdr>
          <w:top w:val="nil"/>
          <w:left w:val="nil"/>
          <w:bottom w:val="nil"/>
          <w:right w:val="nil"/>
          <w:between w:val="nil"/>
        </w:pBdr>
        <w:spacing w:after="60" w:line="240" w:lineRule="auto"/>
        <w:ind w:left="720"/>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ab/>
      </w:r>
    </w:p>
    <w:p w14:paraId="4D787B8E" w14:textId="77777777" w:rsidR="0089000E" w:rsidRPr="00872356" w:rsidRDefault="0089000E" w:rsidP="0089000E">
      <w:pPr>
        <w:pBdr>
          <w:top w:val="nil"/>
          <w:left w:val="nil"/>
          <w:bottom w:val="nil"/>
          <w:right w:val="nil"/>
          <w:between w:val="nil"/>
        </w:pBdr>
        <w:spacing w:after="60" w:line="240" w:lineRule="auto"/>
        <w:ind w:left="720"/>
        <w:rPr>
          <w:rFonts w:ascii="Arial" w:eastAsia="Arial Narrow" w:hAnsi="Arial" w:cs="Arial"/>
          <w:color w:val="000000"/>
          <w:sz w:val="18"/>
          <w:szCs w:val="18"/>
          <w:lang w:val="en-US"/>
        </w:rPr>
      </w:pPr>
    </w:p>
    <w:p w14:paraId="2228DCDD" w14:textId="77777777" w:rsidR="0089000E" w:rsidRPr="00872356" w:rsidRDefault="0089000E">
      <w:pPr>
        <w:numPr>
          <w:ilvl w:val="0"/>
          <w:numId w:val="30"/>
        </w:numPr>
        <w:pBdr>
          <w:top w:val="nil"/>
          <w:left w:val="nil"/>
          <w:bottom w:val="nil"/>
          <w:right w:val="nil"/>
          <w:between w:val="nil"/>
        </w:pBdr>
        <w:spacing w:after="60" w:line="240" w:lineRule="auto"/>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What is your occupation?</w:t>
      </w:r>
    </w:p>
    <w:p w14:paraId="14ADE1CE" w14:textId="77777777" w:rsidR="0089000E" w:rsidRPr="00872356" w:rsidRDefault="0089000E" w:rsidP="0089000E">
      <w:pPr>
        <w:spacing w:after="60" w:line="240" w:lineRule="auto"/>
        <w:ind w:left="1077"/>
        <w:rPr>
          <w:rFonts w:ascii="Arial" w:eastAsia="Arial Narrow" w:hAnsi="Arial" w:cs="Arial"/>
          <w:sz w:val="18"/>
          <w:szCs w:val="18"/>
          <w:lang w:val="en-US"/>
        </w:rPr>
      </w:pPr>
      <w:r w:rsidRPr="00872356">
        <w:rPr>
          <w:rFonts w:ascii="Segoe UI Emoji" w:eastAsia="Wingdings 2" w:hAnsi="Segoe UI Emoji" w:cs="Segoe UI Emoji"/>
          <w:sz w:val="18"/>
          <w:szCs w:val="18"/>
          <w:highlight w:val="lightGray"/>
          <w:lang w:val="en-US"/>
        </w:rPr>
        <w:t>⬜</w:t>
      </w:r>
      <w:r w:rsidRPr="00872356">
        <w:rPr>
          <w:rFonts w:ascii="Arial" w:eastAsia="Arial Narrow" w:hAnsi="Arial" w:cs="Arial"/>
          <w:sz w:val="18"/>
          <w:szCs w:val="18"/>
          <w:lang w:val="en-US"/>
        </w:rPr>
        <w:t xml:space="preserve"> Student</w:t>
      </w:r>
    </w:p>
    <w:p w14:paraId="6DBC554E" w14:textId="77777777" w:rsidR="0089000E" w:rsidRPr="00872356" w:rsidRDefault="0089000E" w:rsidP="0089000E">
      <w:pPr>
        <w:spacing w:after="60" w:line="240" w:lineRule="auto"/>
        <w:ind w:left="1077"/>
        <w:rPr>
          <w:rFonts w:ascii="Arial" w:eastAsia="Arial Narrow" w:hAnsi="Arial" w:cs="Arial"/>
          <w:sz w:val="18"/>
          <w:szCs w:val="18"/>
          <w:lang w:val="en-US"/>
        </w:rPr>
      </w:pPr>
      <w:r w:rsidRPr="00872356">
        <w:rPr>
          <w:rFonts w:ascii="Segoe UI Emoji" w:eastAsia="Wingdings 2" w:hAnsi="Segoe UI Emoji" w:cs="Segoe UI Emoji"/>
          <w:sz w:val="18"/>
          <w:szCs w:val="18"/>
          <w:highlight w:val="lightGray"/>
          <w:lang w:val="en-US"/>
        </w:rPr>
        <w:t>⬜</w:t>
      </w:r>
      <w:r w:rsidRPr="00872356">
        <w:rPr>
          <w:rFonts w:ascii="Arial" w:eastAsia="Arial Narrow" w:hAnsi="Arial" w:cs="Arial"/>
          <w:sz w:val="18"/>
          <w:szCs w:val="18"/>
          <w:lang w:val="en-US"/>
        </w:rPr>
        <w:t xml:space="preserve"> Teacher/Lecturer/Professor</w:t>
      </w:r>
    </w:p>
    <w:p w14:paraId="6D217763" w14:textId="77777777" w:rsidR="0089000E" w:rsidRPr="00872356" w:rsidRDefault="0089000E" w:rsidP="0089000E">
      <w:pPr>
        <w:spacing w:after="60" w:line="240" w:lineRule="auto"/>
        <w:ind w:left="1077"/>
        <w:rPr>
          <w:rFonts w:ascii="Arial" w:eastAsia="Arial Narrow" w:hAnsi="Arial" w:cs="Arial"/>
          <w:sz w:val="18"/>
          <w:szCs w:val="18"/>
          <w:lang w:val="en-US"/>
        </w:rPr>
      </w:pPr>
      <w:r w:rsidRPr="00872356">
        <w:rPr>
          <w:rFonts w:ascii="Segoe UI Emoji" w:eastAsia="Wingdings 2" w:hAnsi="Segoe UI Emoji" w:cs="Segoe UI Emoji"/>
          <w:sz w:val="18"/>
          <w:szCs w:val="18"/>
          <w:highlight w:val="lightGray"/>
          <w:lang w:val="en-US"/>
        </w:rPr>
        <w:t>⬜</w:t>
      </w:r>
      <w:r w:rsidRPr="00872356">
        <w:rPr>
          <w:rFonts w:ascii="Arial" w:eastAsia="Arial Narrow" w:hAnsi="Arial" w:cs="Arial"/>
          <w:sz w:val="18"/>
          <w:szCs w:val="18"/>
          <w:lang w:val="en-US"/>
        </w:rPr>
        <w:t xml:space="preserve"> Public Servant</w:t>
      </w:r>
    </w:p>
    <w:p w14:paraId="37EDFA17" w14:textId="77777777" w:rsidR="0089000E" w:rsidRPr="00872356" w:rsidRDefault="0089000E" w:rsidP="0089000E">
      <w:pPr>
        <w:spacing w:after="60" w:line="240" w:lineRule="auto"/>
        <w:ind w:left="1077"/>
        <w:rPr>
          <w:rFonts w:ascii="Arial" w:eastAsia="Arial Narrow" w:hAnsi="Arial" w:cs="Arial"/>
          <w:sz w:val="18"/>
          <w:szCs w:val="18"/>
          <w:lang w:val="en-US"/>
        </w:rPr>
      </w:pPr>
      <w:r w:rsidRPr="00872356">
        <w:rPr>
          <w:rFonts w:ascii="Segoe UI Emoji" w:eastAsia="Wingdings 2" w:hAnsi="Segoe UI Emoji" w:cs="Segoe UI Emoji"/>
          <w:sz w:val="18"/>
          <w:szCs w:val="18"/>
          <w:highlight w:val="lightGray"/>
          <w:lang w:val="en-US"/>
        </w:rPr>
        <w:t>⬜</w:t>
      </w:r>
      <w:r w:rsidRPr="00872356">
        <w:rPr>
          <w:rFonts w:ascii="Arial" w:eastAsia="Arial Narrow" w:hAnsi="Arial" w:cs="Arial"/>
          <w:sz w:val="18"/>
          <w:szCs w:val="18"/>
          <w:lang w:val="en-US"/>
        </w:rPr>
        <w:t xml:space="preserve"> Private Sector Employee</w:t>
      </w:r>
    </w:p>
    <w:p w14:paraId="3FA01833" w14:textId="77777777" w:rsidR="0089000E" w:rsidRPr="00872356" w:rsidRDefault="0089000E" w:rsidP="0089000E">
      <w:pPr>
        <w:spacing w:after="60" w:line="240" w:lineRule="auto"/>
        <w:ind w:left="1077"/>
        <w:rPr>
          <w:rFonts w:ascii="Arial" w:eastAsia="Arial Narrow" w:hAnsi="Arial" w:cs="Arial"/>
          <w:sz w:val="18"/>
          <w:szCs w:val="18"/>
          <w:lang w:val="en-US"/>
        </w:rPr>
      </w:pPr>
      <w:r w:rsidRPr="00872356">
        <w:rPr>
          <w:rFonts w:ascii="Segoe UI Emoji" w:eastAsia="Wingdings 2" w:hAnsi="Segoe UI Emoji" w:cs="Segoe UI Emoji"/>
          <w:sz w:val="18"/>
          <w:szCs w:val="18"/>
          <w:highlight w:val="lightGray"/>
          <w:lang w:val="en-US"/>
        </w:rPr>
        <w:t>⬜</w:t>
      </w:r>
      <w:r w:rsidRPr="00872356">
        <w:rPr>
          <w:rFonts w:ascii="Arial" w:eastAsia="Arial Narrow" w:hAnsi="Arial" w:cs="Arial"/>
          <w:sz w:val="18"/>
          <w:szCs w:val="18"/>
          <w:lang w:val="en-US"/>
        </w:rPr>
        <w:t xml:space="preserve"> Self-Employed/Entrepreneur</w:t>
      </w:r>
    </w:p>
    <w:p w14:paraId="7BCD402E" w14:textId="77777777" w:rsidR="0089000E" w:rsidRPr="00872356" w:rsidRDefault="0089000E" w:rsidP="0089000E">
      <w:pPr>
        <w:spacing w:after="60" w:line="240" w:lineRule="auto"/>
        <w:ind w:left="1077"/>
        <w:rPr>
          <w:rFonts w:ascii="Arial" w:eastAsia="Arial Narrow" w:hAnsi="Arial" w:cs="Arial"/>
          <w:sz w:val="18"/>
          <w:szCs w:val="18"/>
          <w:lang w:val="en-US"/>
        </w:rPr>
      </w:pPr>
      <w:r w:rsidRPr="00872356">
        <w:rPr>
          <w:rFonts w:ascii="Segoe UI Emoji" w:eastAsia="Wingdings 2" w:hAnsi="Segoe UI Emoji" w:cs="Segoe UI Emoji"/>
          <w:sz w:val="18"/>
          <w:szCs w:val="18"/>
          <w:highlight w:val="lightGray"/>
          <w:lang w:val="en-US"/>
        </w:rPr>
        <w:t>⬜</w:t>
      </w:r>
      <w:r w:rsidRPr="00872356">
        <w:rPr>
          <w:rFonts w:ascii="Arial" w:eastAsia="Arial Narrow" w:hAnsi="Arial" w:cs="Arial"/>
          <w:sz w:val="18"/>
          <w:szCs w:val="18"/>
          <w:lang w:val="en-US"/>
        </w:rPr>
        <w:t xml:space="preserve"> Housewife</w:t>
      </w:r>
    </w:p>
    <w:p w14:paraId="0C2414E2" w14:textId="77777777" w:rsidR="0089000E" w:rsidRPr="00872356" w:rsidRDefault="0089000E" w:rsidP="0089000E">
      <w:pPr>
        <w:spacing w:after="60" w:line="240" w:lineRule="auto"/>
        <w:ind w:left="1077"/>
        <w:rPr>
          <w:rFonts w:ascii="Arial" w:eastAsia="Arial Narrow" w:hAnsi="Arial" w:cs="Arial"/>
          <w:sz w:val="18"/>
          <w:szCs w:val="18"/>
          <w:lang w:val="en-US"/>
        </w:rPr>
      </w:pPr>
      <w:r w:rsidRPr="00872356">
        <w:rPr>
          <w:rFonts w:ascii="Segoe UI Emoji" w:eastAsia="Wingdings 2" w:hAnsi="Segoe UI Emoji" w:cs="Segoe UI Emoji"/>
          <w:sz w:val="18"/>
          <w:szCs w:val="18"/>
          <w:highlight w:val="lightGray"/>
          <w:lang w:val="en-US"/>
        </w:rPr>
        <w:t>⬜</w:t>
      </w:r>
      <w:r w:rsidRPr="00872356">
        <w:rPr>
          <w:rFonts w:ascii="Arial" w:eastAsia="Arial Narrow" w:hAnsi="Arial" w:cs="Arial"/>
          <w:sz w:val="18"/>
          <w:szCs w:val="18"/>
          <w:lang w:val="en-US"/>
        </w:rPr>
        <w:t xml:space="preserve"> Civil Society </w:t>
      </w:r>
    </w:p>
    <w:p w14:paraId="5F41D26E" w14:textId="77777777" w:rsidR="0089000E" w:rsidRPr="00872356" w:rsidRDefault="0089000E" w:rsidP="0089000E">
      <w:pPr>
        <w:spacing w:after="60" w:line="240" w:lineRule="auto"/>
        <w:ind w:left="1077"/>
        <w:rPr>
          <w:rFonts w:ascii="Arial" w:eastAsia="Arial Narrow" w:hAnsi="Arial" w:cs="Arial"/>
          <w:sz w:val="18"/>
          <w:szCs w:val="18"/>
          <w:lang w:val="en-US"/>
        </w:rPr>
      </w:pPr>
      <w:r w:rsidRPr="00872356">
        <w:rPr>
          <w:rFonts w:ascii="Segoe UI Emoji" w:eastAsia="Wingdings 2" w:hAnsi="Segoe UI Emoji" w:cs="Segoe UI Emoji"/>
          <w:sz w:val="18"/>
          <w:szCs w:val="18"/>
          <w:highlight w:val="lightGray"/>
          <w:lang w:val="en-US"/>
        </w:rPr>
        <w:t>⬜</w:t>
      </w:r>
      <w:r w:rsidRPr="00872356">
        <w:rPr>
          <w:rFonts w:ascii="Arial" w:eastAsia="Arial Narrow" w:hAnsi="Arial" w:cs="Arial"/>
          <w:sz w:val="18"/>
          <w:szCs w:val="18"/>
          <w:lang w:val="en-US"/>
        </w:rPr>
        <w:t xml:space="preserve"> Journalist</w:t>
      </w:r>
    </w:p>
    <w:p w14:paraId="7B32A5DE" w14:textId="77777777" w:rsidR="0089000E" w:rsidRPr="00872356" w:rsidRDefault="0089000E" w:rsidP="0089000E">
      <w:pPr>
        <w:spacing w:after="60" w:line="240" w:lineRule="auto"/>
        <w:ind w:left="1077"/>
        <w:rPr>
          <w:rFonts w:ascii="Arial" w:eastAsia="Arial Narrow" w:hAnsi="Arial" w:cs="Arial"/>
          <w:sz w:val="18"/>
          <w:szCs w:val="18"/>
          <w:lang w:val="en-US"/>
        </w:rPr>
      </w:pPr>
      <w:r w:rsidRPr="00872356">
        <w:rPr>
          <w:rFonts w:ascii="Segoe UI Emoji" w:eastAsia="Wingdings 2" w:hAnsi="Segoe UI Emoji" w:cs="Segoe UI Emoji"/>
          <w:sz w:val="18"/>
          <w:szCs w:val="18"/>
          <w:highlight w:val="lightGray"/>
          <w:lang w:val="en-US"/>
        </w:rPr>
        <w:t>⬜</w:t>
      </w:r>
      <w:r w:rsidRPr="00872356">
        <w:rPr>
          <w:rFonts w:ascii="Arial" w:eastAsia="Arial Narrow" w:hAnsi="Arial" w:cs="Arial"/>
          <w:sz w:val="18"/>
          <w:szCs w:val="18"/>
          <w:lang w:val="en-US"/>
        </w:rPr>
        <w:t xml:space="preserve"> Unemployed</w:t>
      </w:r>
    </w:p>
    <w:p w14:paraId="611222AB" w14:textId="77777777" w:rsidR="0089000E" w:rsidRPr="00872356" w:rsidRDefault="0089000E" w:rsidP="0089000E">
      <w:pPr>
        <w:spacing w:after="60" w:line="240" w:lineRule="auto"/>
        <w:ind w:left="1077"/>
        <w:rPr>
          <w:rFonts w:ascii="Arial" w:eastAsia="Arial Narrow" w:hAnsi="Arial" w:cs="Arial"/>
          <w:sz w:val="18"/>
          <w:szCs w:val="18"/>
          <w:lang w:val="en-US"/>
        </w:rPr>
      </w:pPr>
      <w:r w:rsidRPr="00872356">
        <w:rPr>
          <w:rFonts w:ascii="Segoe UI Emoji" w:eastAsia="Wingdings 2" w:hAnsi="Segoe UI Emoji" w:cs="Segoe UI Emoji"/>
          <w:sz w:val="18"/>
          <w:szCs w:val="18"/>
          <w:highlight w:val="lightGray"/>
          <w:lang w:val="en-US"/>
        </w:rPr>
        <w:t>⬜</w:t>
      </w:r>
      <w:r w:rsidRPr="00872356">
        <w:rPr>
          <w:rFonts w:ascii="Arial" w:eastAsia="Arial Narrow" w:hAnsi="Arial" w:cs="Arial"/>
          <w:sz w:val="18"/>
          <w:szCs w:val="18"/>
          <w:lang w:val="en-US"/>
        </w:rPr>
        <w:t xml:space="preserve"> Other</w:t>
      </w:r>
    </w:p>
    <w:p w14:paraId="0FC8DF0E" w14:textId="77777777" w:rsidR="0089000E" w:rsidRPr="00872356" w:rsidRDefault="0089000E" w:rsidP="0089000E">
      <w:pPr>
        <w:pBdr>
          <w:top w:val="nil"/>
          <w:left w:val="nil"/>
          <w:bottom w:val="nil"/>
          <w:right w:val="nil"/>
          <w:between w:val="nil"/>
        </w:pBdr>
        <w:spacing w:after="60" w:line="240" w:lineRule="auto"/>
        <w:ind w:left="1440"/>
        <w:rPr>
          <w:rFonts w:ascii="Arial" w:eastAsia="Arial Narrow" w:hAnsi="Arial" w:cs="Arial"/>
          <w:color w:val="000000"/>
          <w:sz w:val="18"/>
          <w:szCs w:val="18"/>
          <w:lang w:val="en-US"/>
        </w:rPr>
      </w:pPr>
    </w:p>
    <w:p w14:paraId="2821C2E7" w14:textId="77777777" w:rsidR="0089000E" w:rsidRPr="00872356" w:rsidRDefault="0089000E">
      <w:pPr>
        <w:numPr>
          <w:ilvl w:val="0"/>
          <w:numId w:val="30"/>
        </w:numPr>
        <w:pBdr>
          <w:top w:val="nil"/>
          <w:left w:val="nil"/>
          <w:bottom w:val="nil"/>
          <w:right w:val="nil"/>
          <w:between w:val="nil"/>
        </w:pBdr>
        <w:spacing w:after="60" w:line="240" w:lineRule="auto"/>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What is the highest level of your education?</w:t>
      </w:r>
    </w:p>
    <w:p w14:paraId="323ECED7" w14:textId="77777777" w:rsidR="0089000E" w:rsidRPr="00872356" w:rsidRDefault="0089000E" w:rsidP="0089000E">
      <w:pPr>
        <w:pBdr>
          <w:top w:val="nil"/>
          <w:left w:val="nil"/>
          <w:bottom w:val="nil"/>
          <w:right w:val="nil"/>
          <w:between w:val="nil"/>
        </w:pBdr>
        <w:spacing w:after="60" w:line="240" w:lineRule="auto"/>
        <w:ind w:left="720"/>
        <w:rPr>
          <w:rFonts w:ascii="Arial" w:eastAsia="Arial Narrow" w:hAnsi="Arial" w:cs="Arial"/>
          <w:color w:val="000000"/>
          <w:sz w:val="18"/>
          <w:szCs w:val="18"/>
          <w:lang w:val="en-US"/>
        </w:rPr>
      </w:pPr>
      <w:r w:rsidRPr="00872356">
        <w:rPr>
          <w:rFonts w:ascii="Segoe UI Emoji" w:eastAsia="Wingdings 2" w:hAnsi="Segoe UI Emoji" w:cs="Segoe UI Emoji"/>
          <w:color w:val="000000"/>
          <w:sz w:val="18"/>
          <w:szCs w:val="18"/>
          <w:lang w:val="en-US"/>
        </w:rPr>
        <w:t>⬜</w:t>
      </w:r>
      <w:r w:rsidRPr="00872356">
        <w:rPr>
          <w:rFonts w:ascii="Arial" w:eastAsia="Arial Narrow" w:hAnsi="Arial" w:cs="Arial"/>
          <w:color w:val="000000"/>
          <w:sz w:val="18"/>
          <w:szCs w:val="18"/>
          <w:lang w:val="en-US"/>
        </w:rPr>
        <w:t xml:space="preserve"> No formal education</w:t>
      </w:r>
    </w:p>
    <w:p w14:paraId="2E91ED6A" w14:textId="77777777" w:rsidR="0089000E" w:rsidRPr="00872356" w:rsidRDefault="0089000E" w:rsidP="0089000E">
      <w:pPr>
        <w:pBdr>
          <w:top w:val="nil"/>
          <w:left w:val="nil"/>
          <w:bottom w:val="nil"/>
          <w:right w:val="nil"/>
          <w:between w:val="nil"/>
        </w:pBdr>
        <w:spacing w:after="60" w:line="240" w:lineRule="auto"/>
        <w:ind w:left="720"/>
        <w:rPr>
          <w:rFonts w:ascii="Arial" w:eastAsia="Arial Narrow" w:hAnsi="Arial" w:cs="Arial"/>
          <w:color w:val="000000"/>
          <w:sz w:val="18"/>
          <w:szCs w:val="18"/>
          <w:lang w:val="en-US"/>
        </w:rPr>
      </w:pPr>
      <w:r w:rsidRPr="00872356">
        <w:rPr>
          <w:rFonts w:ascii="Segoe UI Emoji" w:eastAsia="Wingdings 2" w:hAnsi="Segoe UI Emoji" w:cs="Segoe UI Emoji"/>
          <w:color w:val="000000"/>
          <w:sz w:val="18"/>
          <w:szCs w:val="18"/>
          <w:lang w:val="en-US"/>
        </w:rPr>
        <w:t>⬜</w:t>
      </w:r>
      <w:r w:rsidRPr="00872356">
        <w:rPr>
          <w:rFonts w:ascii="Arial" w:eastAsia="Arial Narrow" w:hAnsi="Arial" w:cs="Arial"/>
          <w:color w:val="000000"/>
          <w:sz w:val="18"/>
          <w:szCs w:val="18"/>
          <w:lang w:val="en-US"/>
        </w:rPr>
        <w:t xml:space="preserve"> Up to Secondary School</w:t>
      </w:r>
    </w:p>
    <w:p w14:paraId="2F4DD725" w14:textId="77777777" w:rsidR="0089000E" w:rsidRPr="00872356" w:rsidRDefault="0089000E" w:rsidP="0089000E">
      <w:pPr>
        <w:pBdr>
          <w:top w:val="nil"/>
          <w:left w:val="nil"/>
          <w:bottom w:val="nil"/>
          <w:right w:val="nil"/>
          <w:between w:val="nil"/>
        </w:pBdr>
        <w:spacing w:after="60" w:line="240" w:lineRule="auto"/>
        <w:ind w:left="720"/>
        <w:rPr>
          <w:rFonts w:ascii="Arial" w:eastAsia="Arial Narrow" w:hAnsi="Arial" w:cs="Arial"/>
          <w:color w:val="000000"/>
          <w:sz w:val="18"/>
          <w:szCs w:val="18"/>
          <w:lang w:val="en-US"/>
        </w:rPr>
      </w:pPr>
      <w:r w:rsidRPr="00872356">
        <w:rPr>
          <w:rFonts w:ascii="Segoe UI Emoji" w:eastAsia="Wingdings 2" w:hAnsi="Segoe UI Emoji" w:cs="Segoe UI Emoji"/>
          <w:color w:val="000000"/>
          <w:sz w:val="18"/>
          <w:szCs w:val="18"/>
          <w:lang w:val="en-US"/>
        </w:rPr>
        <w:t>⬜</w:t>
      </w:r>
      <w:r w:rsidRPr="00872356">
        <w:rPr>
          <w:rFonts w:ascii="Arial" w:eastAsia="Arial Narrow" w:hAnsi="Arial" w:cs="Arial"/>
          <w:color w:val="000000"/>
          <w:sz w:val="18"/>
          <w:szCs w:val="18"/>
          <w:lang w:val="en-US"/>
        </w:rPr>
        <w:t xml:space="preserve"> High School Diploma</w:t>
      </w:r>
    </w:p>
    <w:p w14:paraId="584385E6" w14:textId="77777777" w:rsidR="0089000E" w:rsidRPr="00872356" w:rsidRDefault="0089000E" w:rsidP="0089000E">
      <w:pPr>
        <w:pBdr>
          <w:top w:val="nil"/>
          <w:left w:val="nil"/>
          <w:bottom w:val="nil"/>
          <w:right w:val="nil"/>
          <w:between w:val="nil"/>
        </w:pBdr>
        <w:spacing w:after="60" w:line="240" w:lineRule="auto"/>
        <w:ind w:left="720"/>
        <w:rPr>
          <w:rFonts w:ascii="Arial" w:eastAsia="Arial Narrow" w:hAnsi="Arial" w:cs="Arial"/>
          <w:color w:val="000000"/>
          <w:sz w:val="18"/>
          <w:szCs w:val="18"/>
          <w:lang w:val="en-US"/>
        </w:rPr>
      </w:pPr>
      <w:r w:rsidRPr="00872356">
        <w:rPr>
          <w:rFonts w:ascii="Segoe UI Emoji" w:eastAsia="Wingdings 2" w:hAnsi="Segoe UI Emoji" w:cs="Segoe UI Emoji"/>
          <w:color w:val="000000"/>
          <w:sz w:val="18"/>
          <w:szCs w:val="18"/>
          <w:lang w:val="en-US"/>
        </w:rPr>
        <w:t>⬜</w:t>
      </w:r>
      <w:r w:rsidRPr="00872356">
        <w:rPr>
          <w:rFonts w:ascii="Arial" w:eastAsia="Arial Narrow" w:hAnsi="Arial" w:cs="Arial"/>
          <w:color w:val="000000"/>
          <w:sz w:val="18"/>
          <w:szCs w:val="18"/>
          <w:lang w:val="en-US"/>
        </w:rPr>
        <w:t xml:space="preserve"> Technical and Vocational Education Diploma</w:t>
      </w:r>
    </w:p>
    <w:p w14:paraId="3174B221" w14:textId="77777777" w:rsidR="0089000E" w:rsidRPr="00872356" w:rsidRDefault="0089000E" w:rsidP="0089000E">
      <w:pPr>
        <w:pBdr>
          <w:top w:val="nil"/>
          <w:left w:val="nil"/>
          <w:bottom w:val="nil"/>
          <w:right w:val="nil"/>
          <w:between w:val="nil"/>
        </w:pBdr>
        <w:spacing w:after="60" w:line="240" w:lineRule="auto"/>
        <w:ind w:left="720"/>
        <w:rPr>
          <w:rFonts w:ascii="Arial" w:eastAsia="Arial Narrow" w:hAnsi="Arial" w:cs="Arial"/>
          <w:color w:val="000000"/>
          <w:sz w:val="18"/>
          <w:szCs w:val="18"/>
          <w:lang w:val="en-US"/>
        </w:rPr>
      </w:pPr>
      <w:r w:rsidRPr="00872356">
        <w:rPr>
          <w:rFonts w:ascii="Segoe UI Emoji" w:eastAsia="Wingdings 2" w:hAnsi="Segoe UI Emoji" w:cs="Segoe UI Emoji"/>
          <w:color w:val="000000"/>
          <w:sz w:val="18"/>
          <w:szCs w:val="18"/>
          <w:lang w:val="en-US"/>
        </w:rPr>
        <w:t>⬜</w:t>
      </w:r>
      <w:r w:rsidRPr="00872356">
        <w:rPr>
          <w:rFonts w:ascii="Arial" w:eastAsia="Arial Narrow" w:hAnsi="Arial" w:cs="Arial"/>
          <w:color w:val="000000"/>
          <w:sz w:val="18"/>
          <w:szCs w:val="18"/>
          <w:lang w:val="en-US"/>
        </w:rPr>
        <w:t xml:space="preserve"> </w:t>
      </w:r>
      <w:proofErr w:type="gramStart"/>
      <w:r w:rsidRPr="00872356">
        <w:rPr>
          <w:rFonts w:ascii="Arial" w:eastAsia="Arial Narrow" w:hAnsi="Arial" w:cs="Arial"/>
          <w:color w:val="000000"/>
          <w:sz w:val="18"/>
          <w:szCs w:val="18"/>
          <w:lang w:val="en-US"/>
        </w:rPr>
        <w:t>Bachelor’s Degree</w:t>
      </w:r>
      <w:proofErr w:type="gramEnd"/>
    </w:p>
    <w:p w14:paraId="64E27334" w14:textId="77777777" w:rsidR="0089000E" w:rsidRPr="00872356" w:rsidRDefault="0089000E" w:rsidP="0089000E">
      <w:pPr>
        <w:pBdr>
          <w:top w:val="nil"/>
          <w:left w:val="nil"/>
          <w:bottom w:val="nil"/>
          <w:right w:val="nil"/>
          <w:between w:val="nil"/>
        </w:pBdr>
        <w:spacing w:after="60" w:line="240" w:lineRule="auto"/>
        <w:ind w:left="720"/>
        <w:rPr>
          <w:rFonts w:ascii="Arial" w:eastAsia="Arial Narrow" w:hAnsi="Arial" w:cs="Arial"/>
          <w:color w:val="000000"/>
          <w:sz w:val="18"/>
          <w:szCs w:val="18"/>
          <w:lang w:val="en-US"/>
        </w:rPr>
      </w:pPr>
      <w:r w:rsidRPr="00872356">
        <w:rPr>
          <w:rFonts w:ascii="Segoe UI Emoji" w:eastAsia="Wingdings 2" w:hAnsi="Segoe UI Emoji" w:cs="Segoe UI Emoji"/>
          <w:color w:val="000000"/>
          <w:sz w:val="18"/>
          <w:szCs w:val="18"/>
          <w:lang w:val="en-US"/>
        </w:rPr>
        <w:t>⬜</w:t>
      </w:r>
      <w:r w:rsidRPr="00872356">
        <w:rPr>
          <w:rFonts w:ascii="Arial" w:eastAsia="Arial Narrow" w:hAnsi="Arial" w:cs="Arial"/>
          <w:color w:val="000000"/>
          <w:sz w:val="18"/>
          <w:szCs w:val="18"/>
          <w:lang w:val="en-US"/>
        </w:rPr>
        <w:t xml:space="preserve"> </w:t>
      </w:r>
      <w:proofErr w:type="gramStart"/>
      <w:r w:rsidRPr="00872356">
        <w:rPr>
          <w:rFonts w:ascii="Arial" w:eastAsia="Arial Narrow" w:hAnsi="Arial" w:cs="Arial"/>
          <w:color w:val="000000"/>
          <w:sz w:val="18"/>
          <w:szCs w:val="18"/>
          <w:lang w:val="en-US"/>
        </w:rPr>
        <w:t>Master’s Degree</w:t>
      </w:r>
      <w:proofErr w:type="gramEnd"/>
    </w:p>
    <w:p w14:paraId="5E6A7C36" w14:textId="77777777" w:rsidR="0089000E" w:rsidRPr="00872356" w:rsidRDefault="0089000E" w:rsidP="0089000E">
      <w:pPr>
        <w:pBdr>
          <w:top w:val="nil"/>
          <w:left w:val="nil"/>
          <w:bottom w:val="nil"/>
          <w:right w:val="nil"/>
          <w:between w:val="nil"/>
        </w:pBdr>
        <w:spacing w:after="60" w:line="240" w:lineRule="auto"/>
        <w:ind w:left="720"/>
        <w:rPr>
          <w:rFonts w:ascii="Arial" w:eastAsia="Arial Narrow" w:hAnsi="Arial" w:cs="Arial"/>
          <w:color w:val="000000"/>
          <w:sz w:val="18"/>
          <w:szCs w:val="18"/>
          <w:lang w:val="en-US"/>
        </w:rPr>
      </w:pPr>
      <w:r w:rsidRPr="00872356">
        <w:rPr>
          <w:rFonts w:ascii="Segoe UI Emoji" w:eastAsia="Wingdings 2" w:hAnsi="Segoe UI Emoji" w:cs="Segoe UI Emoji"/>
          <w:color w:val="000000"/>
          <w:sz w:val="18"/>
          <w:szCs w:val="18"/>
          <w:lang w:val="en-US"/>
        </w:rPr>
        <w:t>⬜</w:t>
      </w:r>
      <w:r w:rsidRPr="00872356">
        <w:rPr>
          <w:rFonts w:ascii="Arial" w:eastAsia="Arial Narrow" w:hAnsi="Arial" w:cs="Arial"/>
          <w:color w:val="000000"/>
          <w:sz w:val="18"/>
          <w:szCs w:val="18"/>
          <w:lang w:val="en-US"/>
        </w:rPr>
        <w:t xml:space="preserve"> PhD.</w:t>
      </w:r>
    </w:p>
    <w:p w14:paraId="362C1A28" w14:textId="77777777" w:rsidR="0089000E" w:rsidRPr="00872356" w:rsidRDefault="0089000E" w:rsidP="0089000E">
      <w:pPr>
        <w:pBdr>
          <w:top w:val="nil"/>
          <w:left w:val="nil"/>
          <w:bottom w:val="nil"/>
          <w:right w:val="nil"/>
          <w:between w:val="nil"/>
        </w:pBdr>
        <w:spacing w:after="60" w:line="240" w:lineRule="auto"/>
        <w:ind w:left="720"/>
        <w:rPr>
          <w:rFonts w:ascii="Arial" w:eastAsia="Arial Narrow" w:hAnsi="Arial" w:cs="Arial"/>
          <w:color w:val="000000"/>
          <w:sz w:val="18"/>
          <w:szCs w:val="18"/>
          <w:lang w:val="en-US"/>
        </w:rPr>
      </w:pPr>
      <w:r w:rsidRPr="00872356">
        <w:rPr>
          <w:rFonts w:ascii="Segoe UI Emoji" w:eastAsia="Wingdings 2" w:hAnsi="Segoe UI Emoji" w:cs="Segoe UI Emoji"/>
          <w:color w:val="000000"/>
          <w:sz w:val="18"/>
          <w:szCs w:val="18"/>
          <w:lang w:val="en-US"/>
        </w:rPr>
        <w:t>⬜</w:t>
      </w:r>
      <w:r w:rsidRPr="00872356">
        <w:rPr>
          <w:rFonts w:ascii="Arial" w:eastAsia="Arial Narrow" w:hAnsi="Arial" w:cs="Arial"/>
          <w:color w:val="000000"/>
          <w:sz w:val="18"/>
          <w:szCs w:val="18"/>
          <w:lang w:val="en-US"/>
        </w:rPr>
        <w:t xml:space="preserve"> Prefer not to answer</w:t>
      </w:r>
    </w:p>
    <w:p w14:paraId="54F431A5" w14:textId="77777777" w:rsidR="0089000E" w:rsidRPr="00872356" w:rsidRDefault="0089000E" w:rsidP="0089000E">
      <w:pPr>
        <w:pBdr>
          <w:top w:val="nil"/>
          <w:left w:val="nil"/>
          <w:bottom w:val="nil"/>
          <w:right w:val="nil"/>
          <w:between w:val="nil"/>
        </w:pBdr>
        <w:spacing w:after="60" w:line="240" w:lineRule="auto"/>
        <w:ind w:left="720"/>
        <w:rPr>
          <w:rFonts w:ascii="Arial" w:eastAsia="Arial Narrow" w:hAnsi="Arial" w:cs="Arial"/>
          <w:color w:val="000000"/>
          <w:sz w:val="18"/>
          <w:szCs w:val="18"/>
          <w:lang w:val="en-US"/>
        </w:rPr>
      </w:pPr>
    </w:p>
    <w:p w14:paraId="37215ADD" w14:textId="77777777" w:rsidR="0089000E" w:rsidRPr="00872356" w:rsidRDefault="0089000E">
      <w:pPr>
        <w:numPr>
          <w:ilvl w:val="0"/>
          <w:numId w:val="30"/>
        </w:numPr>
        <w:pBdr>
          <w:top w:val="nil"/>
          <w:left w:val="nil"/>
          <w:bottom w:val="nil"/>
          <w:right w:val="nil"/>
          <w:between w:val="nil"/>
        </w:pBdr>
        <w:spacing w:after="60" w:line="240" w:lineRule="auto"/>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Have you heard about the United Nations Sustainable Development Cooperation Framework (UNSDCF)?</w:t>
      </w:r>
    </w:p>
    <w:p w14:paraId="15A7948C" w14:textId="77777777" w:rsidR="0089000E" w:rsidRPr="00872356" w:rsidRDefault="0089000E" w:rsidP="0089000E">
      <w:pPr>
        <w:spacing w:after="60" w:line="240" w:lineRule="auto"/>
        <w:ind w:left="360" w:firstLine="720"/>
        <w:rPr>
          <w:rFonts w:ascii="Arial" w:eastAsia="Arial Narrow" w:hAnsi="Arial" w:cs="Arial"/>
          <w:sz w:val="18"/>
          <w:szCs w:val="18"/>
          <w:lang w:val="en-US"/>
        </w:rPr>
      </w:pPr>
      <w:r w:rsidRPr="00872356">
        <w:rPr>
          <w:rFonts w:ascii="Segoe UI Emoji" w:eastAsia="Wingdings 2" w:hAnsi="Segoe UI Emoji" w:cs="Segoe UI Emoji"/>
          <w:sz w:val="18"/>
          <w:szCs w:val="18"/>
          <w:lang w:val="en-US"/>
        </w:rPr>
        <w:t>⬜</w:t>
      </w:r>
      <w:r w:rsidRPr="00872356">
        <w:rPr>
          <w:rFonts w:ascii="Arial" w:eastAsia="Arial Narrow" w:hAnsi="Arial" w:cs="Arial"/>
          <w:sz w:val="18"/>
          <w:szCs w:val="18"/>
          <w:lang w:val="en-US"/>
        </w:rPr>
        <w:t xml:space="preserve"> Never heard of it</w:t>
      </w:r>
    </w:p>
    <w:p w14:paraId="58FA848B" w14:textId="77777777" w:rsidR="0089000E" w:rsidRPr="00872356" w:rsidRDefault="0089000E" w:rsidP="0089000E">
      <w:pPr>
        <w:spacing w:after="60" w:line="240" w:lineRule="auto"/>
        <w:ind w:left="360" w:firstLine="720"/>
        <w:rPr>
          <w:rFonts w:ascii="Arial" w:eastAsia="Arial Narrow" w:hAnsi="Arial" w:cs="Arial"/>
          <w:sz w:val="18"/>
          <w:szCs w:val="18"/>
          <w:lang w:val="en-US"/>
        </w:rPr>
      </w:pPr>
      <w:r w:rsidRPr="00872356">
        <w:rPr>
          <w:rFonts w:ascii="Segoe UI Emoji" w:eastAsia="Wingdings 2" w:hAnsi="Segoe UI Emoji" w:cs="Segoe UI Emoji"/>
          <w:sz w:val="18"/>
          <w:szCs w:val="18"/>
          <w:lang w:val="en-US"/>
        </w:rPr>
        <w:t>⬜</w:t>
      </w:r>
      <w:r w:rsidRPr="00872356">
        <w:rPr>
          <w:rFonts w:ascii="Arial" w:eastAsia="Arial Narrow" w:hAnsi="Arial" w:cs="Arial"/>
          <w:sz w:val="18"/>
          <w:szCs w:val="18"/>
          <w:lang w:val="en-US"/>
        </w:rPr>
        <w:t xml:space="preserve"> Yes¨</w:t>
      </w:r>
    </w:p>
    <w:p w14:paraId="1DBB9F7E" w14:textId="77777777" w:rsidR="0089000E" w:rsidRPr="00872356" w:rsidRDefault="0089000E" w:rsidP="0089000E">
      <w:pPr>
        <w:spacing w:after="60" w:line="240" w:lineRule="auto"/>
        <w:ind w:left="360" w:firstLine="720"/>
        <w:rPr>
          <w:rFonts w:ascii="Arial" w:eastAsia="Arial Narrow" w:hAnsi="Arial" w:cs="Arial"/>
          <w:sz w:val="18"/>
          <w:szCs w:val="18"/>
          <w:lang w:val="en-US"/>
        </w:rPr>
      </w:pPr>
      <w:r w:rsidRPr="00872356">
        <w:rPr>
          <w:rFonts w:ascii="Segoe UI Emoji" w:eastAsia="Wingdings 2" w:hAnsi="Segoe UI Emoji" w:cs="Segoe UI Emoji"/>
          <w:sz w:val="18"/>
          <w:szCs w:val="18"/>
          <w:lang w:val="en-US"/>
        </w:rPr>
        <w:t>⬜</w:t>
      </w:r>
      <w:r w:rsidRPr="00872356">
        <w:rPr>
          <w:rFonts w:ascii="Arial" w:eastAsia="Arial Narrow" w:hAnsi="Arial" w:cs="Arial"/>
          <w:sz w:val="18"/>
          <w:szCs w:val="18"/>
          <w:lang w:val="en-US"/>
        </w:rPr>
        <w:t xml:space="preserve"> Not sure</w:t>
      </w:r>
    </w:p>
    <w:p w14:paraId="41E253D4" w14:textId="77777777" w:rsidR="0089000E" w:rsidRPr="00872356" w:rsidRDefault="0089000E" w:rsidP="0089000E">
      <w:pPr>
        <w:spacing w:after="60" w:line="240" w:lineRule="auto"/>
        <w:ind w:left="360" w:firstLine="720"/>
        <w:rPr>
          <w:rFonts w:ascii="Arial" w:eastAsia="Arial Narrow" w:hAnsi="Arial" w:cs="Arial"/>
          <w:sz w:val="18"/>
          <w:szCs w:val="18"/>
          <w:lang w:val="en-US"/>
        </w:rPr>
      </w:pPr>
    </w:p>
    <w:p w14:paraId="22B6C88E" w14:textId="77777777" w:rsidR="0089000E" w:rsidRPr="00872356" w:rsidRDefault="0089000E">
      <w:pPr>
        <w:numPr>
          <w:ilvl w:val="0"/>
          <w:numId w:val="30"/>
        </w:numPr>
        <w:pBdr>
          <w:top w:val="nil"/>
          <w:left w:val="nil"/>
          <w:bottom w:val="nil"/>
          <w:right w:val="nil"/>
          <w:between w:val="nil"/>
        </w:pBdr>
        <w:spacing w:after="60" w:line="240" w:lineRule="auto"/>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Have you heard about the Sustainable Development Goals (SDGs)?</w:t>
      </w:r>
    </w:p>
    <w:p w14:paraId="5938AF93" w14:textId="77777777" w:rsidR="0089000E" w:rsidRPr="00872356" w:rsidRDefault="0089000E" w:rsidP="0089000E">
      <w:pPr>
        <w:spacing w:after="60" w:line="240" w:lineRule="auto"/>
        <w:ind w:left="360" w:firstLine="720"/>
        <w:rPr>
          <w:rFonts w:ascii="Arial" w:eastAsia="Arial Narrow" w:hAnsi="Arial" w:cs="Arial"/>
          <w:sz w:val="18"/>
          <w:szCs w:val="18"/>
          <w:lang w:val="en-US"/>
        </w:rPr>
      </w:pPr>
      <w:r w:rsidRPr="00872356">
        <w:rPr>
          <w:rFonts w:ascii="Segoe UI Emoji" w:eastAsia="Wingdings 2" w:hAnsi="Segoe UI Emoji" w:cs="Segoe UI Emoji"/>
          <w:sz w:val="18"/>
          <w:szCs w:val="18"/>
          <w:lang w:val="en-US"/>
        </w:rPr>
        <w:t>⬜</w:t>
      </w:r>
      <w:r w:rsidRPr="00872356">
        <w:rPr>
          <w:rFonts w:ascii="Arial" w:eastAsia="Arial Narrow" w:hAnsi="Arial" w:cs="Arial"/>
          <w:sz w:val="18"/>
          <w:szCs w:val="18"/>
          <w:lang w:val="en-US"/>
        </w:rPr>
        <w:t xml:space="preserve"> Never heard of it</w:t>
      </w:r>
    </w:p>
    <w:p w14:paraId="6EB478E2" w14:textId="77777777" w:rsidR="0089000E" w:rsidRPr="00872356" w:rsidRDefault="0089000E" w:rsidP="0089000E">
      <w:pPr>
        <w:spacing w:after="60" w:line="240" w:lineRule="auto"/>
        <w:ind w:left="360" w:firstLine="720"/>
        <w:rPr>
          <w:rFonts w:ascii="Arial" w:eastAsia="Arial Narrow" w:hAnsi="Arial" w:cs="Arial"/>
          <w:sz w:val="18"/>
          <w:szCs w:val="18"/>
          <w:lang w:val="en-US"/>
        </w:rPr>
      </w:pPr>
      <w:r w:rsidRPr="00872356">
        <w:rPr>
          <w:rFonts w:ascii="Segoe UI Emoji" w:eastAsia="Wingdings 2" w:hAnsi="Segoe UI Emoji" w:cs="Segoe UI Emoji"/>
          <w:sz w:val="18"/>
          <w:szCs w:val="18"/>
          <w:lang w:val="en-US"/>
        </w:rPr>
        <w:t>⬜</w:t>
      </w:r>
      <w:r w:rsidRPr="00872356">
        <w:rPr>
          <w:rFonts w:ascii="Arial" w:eastAsia="Arial Narrow" w:hAnsi="Arial" w:cs="Arial"/>
          <w:sz w:val="18"/>
          <w:szCs w:val="18"/>
          <w:lang w:val="en-US"/>
        </w:rPr>
        <w:t xml:space="preserve"> Yes¨</w:t>
      </w:r>
    </w:p>
    <w:p w14:paraId="1C8E782E" w14:textId="77777777" w:rsidR="0089000E" w:rsidRPr="00872356" w:rsidRDefault="0089000E" w:rsidP="0089000E">
      <w:pPr>
        <w:spacing w:after="60" w:line="240" w:lineRule="auto"/>
        <w:ind w:left="360" w:firstLine="720"/>
        <w:rPr>
          <w:rFonts w:ascii="Arial" w:eastAsia="Arial Narrow" w:hAnsi="Arial" w:cs="Arial"/>
          <w:sz w:val="18"/>
          <w:szCs w:val="18"/>
          <w:lang w:val="en-US"/>
        </w:rPr>
      </w:pPr>
      <w:r w:rsidRPr="00872356">
        <w:rPr>
          <w:rFonts w:ascii="Segoe UI Emoji" w:eastAsia="Wingdings 2" w:hAnsi="Segoe UI Emoji" w:cs="Segoe UI Emoji"/>
          <w:sz w:val="18"/>
          <w:szCs w:val="18"/>
          <w:lang w:val="en-US"/>
        </w:rPr>
        <w:t>⬜</w:t>
      </w:r>
      <w:r w:rsidRPr="00872356">
        <w:rPr>
          <w:rFonts w:ascii="Arial" w:eastAsia="Arial Narrow" w:hAnsi="Arial" w:cs="Arial"/>
          <w:sz w:val="18"/>
          <w:szCs w:val="18"/>
          <w:lang w:val="en-US"/>
        </w:rPr>
        <w:t xml:space="preserve"> Not sure</w:t>
      </w:r>
    </w:p>
    <w:p w14:paraId="20A53CC7" w14:textId="77777777" w:rsidR="0089000E" w:rsidRPr="00872356" w:rsidRDefault="0089000E" w:rsidP="0089000E">
      <w:pPr>
        <w:pBdr>
          <w:top w:val="nil"/>
          <w:left w:val="nil"/>
          <w:bottom w:val="nil"/>
          <w:right w:val="nil"/>
          <w:between w:val="nil"/>
        </w:pBdr>
        <w:spacing w:after="60" w:line="240" w:lineRule="auto"/>
        <w:ind w:left="720"/>
        <w:rPr>
          <w:rFonts w:ascii="Arial" w:eastAsia="Arial Narrow" w:hAnsi="Arial" w:cs="Arial"/>
          <w:color w:val="000000"/>
          <w:sz w:val="18"/>
          <w:szCs w:val="18"/>
          <w:lang w:val="en-US"/>
        </w:rPr>
      </w:pPr>
    </w:p>
    <w:p w14:paraId="7E195D61" w14:textId="77777777" w:rsidR="0089000E" w:rsidRPr="00872356" w:rsidRDefault="0089000E">
      <w:pPr>
        <w:numPr>
          <w:ilvl w:val="0"/>
          <w:numId w:val="30"/>
        </w:numPr>
        <w:pBdr>
          <w:top w:val="nil"/>
          <w:left w:val="nil"/>
          <w:bottom w:val="nil"/>
          <w:right w:val="nil"/>
          <w:between w:val="nil"/>
        </w:pBdr>
        <w:spacing w:after="60" w:line="240" w:lineRule="auto"/>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 xml:space="preserve">If you have heard about </w:t>
      </w:r>
      <w:proofErr w:type="gramStart"/>
      <w:r w:rsidRPr="00872356">
        <w:rPr>
          <w:rFonts w:ascii="Arial" w:eastAsia="Arial Narrow" w:hAnsi="Arial" w:cs="Arial"/>
          <w:color w:val="000000"/>
          <w:sz w:val="18"/>
          <w:szCs w:val="18"/>
          <w:lang w:val="en-US"/>
        </w:rPr>
        <w:t>the UNSDCF</w:t>
      </w:r>
      <w:proofErr w:type="gramEnd"/>
      <w:r w:rsidRPr="00872356">
        <w:rPr>
          <w:rFonts w:ascii="Arial" w:eastAsia="Arial Narrow" w:hAnsi="Arial" w:cs="Arial"/>
          <w:color w:val="000000"/>
          <w:sz w:val="18"/>
          <w:szCs w:val="18"/>
          <w:lang w:val="en-US"/>
        </w:rPr>
        <w:t>, who do you think is responsible for implementing it? Please select one answer.</w:t>
      </w:r>
    </w:p>
    <w:p w14:paraId="2E205032" w14:textId="77777777" w:rsidR="0089000E" w:rsidRPr="00872356" w:rsidRDefault="0089000E" w:rsidP="0089000E">
      <w:pPr>
        <w:spacing w:after="60" w:line="240" w:lineRule="auto"/>
        <w:ind w:left="1440"/>
        <w:rPr>
          <w:rFonts w:ascii="Arial" w:eastAsia="Arial Narrow" w:hAnsi="Arial" w:cs="Arial"/>
          <w:sz w:val="18"/>
          <w:szCs w:val="18"/>
          <w:lang w:val="en-US"/>
        </w:rPr>
      </w:pPr>
      <w:r w:rsidRPr="00872356">
        <w:rPr>
          <w:rFonts w:ascii="Segoe UI Emoji" w:eastAsia="Wingdings 2" w:hAnsi="Segoe UI Emoji" w:cs="Segoe UI Emoji"/>
          <w:sz w:val="18"/>
          <w:szCs w:val="18"/>
          <w:lang w:val="en-US"/>
        </w:rPr>
        <w:t>⬜</w:t>
      </w:r>
      <w:r w:rsidRPr="00872356">
        <w:rPr>
          <w:rFonts w:ascii="Arial" w:eastAsia="Arial Narrow" w:hAnsi="Arial" w:cs="Arial"/>
          <w:sz w:val="18"/>
          <w:szCs w:val="18"/>
          <w:lang w:val="en-US"/>
        </w:rPr>
        <w:t xml:space="preserve"> National Government</w:t>
      </w:r>
    </w:p>
    <w:p w14:paraId="28B14EAE" w14:textId="77777777" w:rsidR="0089000E" w:rsidRPr="00872356" w:rsidRDefault="0089000E" w:rsidP="0089000E">
      <w:pPr>
        <w:spacing w:after="60" w:line="240" w:lineRule="auto"/>
        <w:ind w:left="1440"/>
        <w:rPr>
          <w:rFonts w:ascii="Arial" w:eastAsia="Arial Narrow" w:hAnsi="Arial" w:cs="Arial"/>
          <w:sz w:val="18"/>
          <w:szCs w:val="18"/>
          <w:lang w:val="en-US"/>
        </w:rPr>
      </w:pPr>
      <w:r w:rsidRPr="00872356">
        <w:rPr>
          <w:rFonts w:ascii="Segoe UI Emoji" w:eastAsia="Wingdings 2" w:hAnsi="Segoe UI Emoji" w:cs="Segoe UI Emoji"/>
          <w:sz w:val="18"/>
          <w:szCs w:val="18"/>
          <w:lang w:val="en-US"/>
        </w:rPr>
        <w:lastRenderedPageBreak/>
        <w:t>⬜</w:t>
      </w:r>
      <w:r w:rsidRPr="00872356">
        <w:rPr>
          <w:rFonts w:ascii="Arial" w:eastAsia="Arial Narrow" w:hAnsi="Arial" w:cs="Arial"/>
          <w:sz w:val="18"/>
          <w:szCs w:val="18"/>
          <w:lang w:val="en-US"/>
        </w:rPr>
        <w:t xml:space="preserve"> Local Governments</w:t>
      </w:r>
    </w:p>
    <w:p w14:paraId="35242BC0" w14:textId="77777777" w:rsidR="0089000E" w:rsidRPr="00872356" w:rsidRDefault="0089000E" w:rsidP="0089000E">
      <w:pPr>
        <w:spacing w:after="60" w:line="240" w:lineRule="auto"/>
        <w:ind w:left="1440"/>
        <w:rPr>
          <w:rFonts w:ascii="Arial" w:eastAsia="Arial Narrow" w:hAnsi="Arial" w:cs="Arial"/>
          <w:sz w:val="18"/>
          <w:szCs w:val="18"/>
          <w:lang w:val="en-US"/>
        </w:rPr>
      </w:pPr>
      <w:r w:rsidRPr="00872356">
        <w:rPr>
          <w:rFonts w:ascii="Segoe UI Emoji" w:eastAsia="Wingdings 2" w:hAnsi="Segoe UI Emoji" w:cs="Segoe UI Emoji"/>
          <w:sz w:val="18"/>
          <w:szCs w:val="18"/>
          <w:lang w:val="en-US"/>
        </w:rPr>
        <w:t>⬜</w:t>
      </w:r>
      <w:r w:rsidRPr="00872356">
        <w:rPr>
          <w:rFonts w:ascii="Arial" w:eastAsia="Arial Narrow" w:hAnsi="Arial" w:cs="Arial"/>
          <w:sz w:val="18"/>
          <w:szCs w:val="18"/>
          <w:lang w:val="en-US"/>
        </w:rPr>
        <w:t xml:space="preserve"> United Nations</w:t>
      </w:r>
    </w:p>
    <w:p w14:paraId="47AF239D" w14:textId="77777777" w:rsidR="0089000E" w:rsidRPr="00872356" w:rsidRDefault="0089000E" w:rsidP="0089000E">
      <w:pPr>
        <w:spacing w:after="60" w:line="240" w:lineRule="auto"/>
        <w:ind w:left="1440"/>
        <w:rPr>
          <w:rFonts w:ascii="Arial" w:eastAsia="Arial Narrow" w:hAnsi="Arial" w:cs="Arial"/>
          <w:sz w:val="18"/>
          <w:szCs w:val="18"/>
          <w:lang w:val="en-US"/>
        </w:rPr>
      </w:pPr>
      <w:r w:rsidRPr="00872356">
        <w:rPr>
          <w:rFonts w:ascii="Segoe UI Emoji" w:eastAsia="Wingdings 2" w:hAnsi="Segoe UI Emoji" w:cs="Segoe UI Emoji"/>
          <w:sz w:val="18"/>
          <w:szCs w:val="18"/>
          <w:lang w:val="en-US"/>
        </w:rPr>
        <w:t>⬜</w:t>
      </w:r>
      <w:r w:rsidRPr="00872356">
        <w:rPr>
          <w:rFonts w:ascii="Arial" w:eastAsia="Arial Narrow" w:hAnsi="Arial" w:cs="Arial"/>
          <w:sz w:val="18"/>
          <w:szCs w:val="18"/>
          <w:lang w:val="en-US"/>
        </w:rPr>
        <w:t xml:space="preserve"> International development agencies</w:t>
      </w:r>
    </w:p>
    <w:p w14:paraId="24F62716" w14:textId="77777777" w:rsidR="0089000E" w:rsidRPr="00872356" w:rsidRDefault="0089000E" w:rsidP="0089000E">
      <w:pPr>
        <w:spacing w:after="60" w:line="240" w:lineRule="auto"/>
        <w:ind w:left="1440"/>
        <w:rPr>
          <w:rFonts w:ascii="Arial" w:eastAsia="Arial Narrow" w:hAnsi="Arial" w:cs="Arial"/>
          <w:sz w:val="18"/>
          <w:szCs w:val="18"/>
          <w:lang w:val="en-US"/>
        </w:rPr>
      </w:pPr>
      <w:r w:rsidRPr="00872356">
        <w:rPr>
          <w:rFonts w:ascii="Segoe UI Emoji" w:eastAsia="Wingdings 2" w:hAnsi="Segoe UI Emoji" w:cs="Segoe UI Emoji"/>
          <w:sz w:val="18"/>
          <w:szCs w:val="18"/>
          <w:lang w:val="en-US"/>
        </w:rPr>
        <w:t>⬜</w:t>
      </w:r>
      <w:r w:rsidRPr="00872356">
        <w:rPr>
          <w:rFonts w:ascii="Arial" w:eastAsia="Arial Narrow" w:hAnsi="Arial" w:cs="Arial"/>
          <w:sz w:val="18"/>
          <w:szCs w:val="18"/>
          <w:lang w:val="en-US"/>
        </w:rPr>
        <w:t xml:space="preserve"> Private Sector</w:t>
      </w:r>
    </w:p>
    <w:p w14:paraId="124643CC" w14:textId="77777777" w:rsidR="0089000E" w:rsidRPr="00872356" w:rsidRDefault="0089000E" w:rsidP="0089000E">
      <w:pPr>
        <w:spacing w:after="60" w:line="240" w:lineRule="auto"/>
        <w:ind w:left="1440"/>
        <w:rPr>
          <w:rFonts w:ascii="Arial" w:eastAsia="Arial Narrow" w:hAnsi="Arial" w:cs="Arial"/>
          <w:sz w:val="18"/>
          <w:szCs w:val="18"/>
          <w:lang w:val="en-US"/>
        </w:rPr>
      </w:pPr>
      <w:r w:rsidRPr="00872356">
        <w:rPr>
          <w:rFonts w:ascii="Segoe UI Emoji" w:eastAsia="Wingdings 2" w:hAnsi="Segoe UI Emoji" w:cs="Segoe UI Emoji"/>
          <w:sz w:val="18"/>
          <w:szCs w:val="18"/>
          <w:lang w:val="en-US"/>
        </w:rPr>
        <w:t>⬜</w:t>
      </w:r>
      <w:r w:rsidRPr="00872356">
        <w:rPr>
          <w:rFonts w:ascii="Arial" w:eastAsia="Arial Narrow" w:hAnsi="Arial" w:cs="Arial"/>
          <w:sz w:val="18"/>
          <w:szCs w:val="18"/>
          <w:lang w:val="en-US"/>
        </w:rPr>
        <w:t xml:space="preserve"> Non-Governmental Organizations </w:t>
      </w:r>
    </w:p>
    <w:p w14:paraId="2CA3A38E" w14:textId="77777777" w:rsidR="0089000E" w:rsidRPr="00872356" w:rsidRDefault="0089000E" w:rsidP="0089000E">
      <w:pPr>
        <w:spacing w:after="60" w:line="240" w:lineRule="auto"/>
        <w:ind w:left="1440"/>
        <w:rPr>
          <w:rFonts w:ascii="Arial" w:eastAsia="Arial Narrow" w:hAnsi="Arial" w:cs="Arial"/>
          <w:sz w:val="18"/>
          <w:szCs w:val="18"/>
          <w:lang w:val="en-US"/>
        </w:rPr>
      </w:pPr>
      <w:r w:rsidRPr="00872356">
        <w:rPr>
          <w:rFonts w:ascii="Segoe UI Emoji" w:eastAsia="Wingdings 2" w:hAnsi="Segoe UI Emoji" w:cs="Segoe UI Emoji"/>
          <w:sz w:val="18"/>
          <w:szCs w:val="18"/>
          <w:lang w:val="en-US"/>
        </w:rPr>
        <w:t>⬜</w:t>
      </w:r>
      <w:r w:rsidRPr="00872356">
        <w:rPr>
          <w:rFonts w:ascii="Arial" w:eastAsia="Arial Narrow" w:hAnsi="Arial" w:cs="Arial"/>
          <w:sz w:val="18"/>
          <w:szCs w:val="18"/>
          <w:lang w:val="en-US"/>
        </w:rPr>
        <w:t xml:space="preserve"> Communities</w:t>
      </w:r>
    </w:p>
    <w:p w14:paraId="1CC64C24" w14:textId="77777777" w:rsidR="0089000E" w:rsidRPr="00872356" w:rsidRDefault="0089000E" w:rsidP="0089000E">
      <w:pPr>
        <w:spacing w:after="60" w:line="240" w:lineRule="auto"/>
        <w:ind w:left="1440"/>
        <w:rPr>
          <w:rFonts w:ascii="Arial" w:eastAsia="Arial Narrow" w:hAnsi="Arial" w:cs="Arial"/>
          <w:sz w:val="18"/>
          <w:szCs w:val="18"/>
          <w:lang w:val="en-US"/>
        </w:rPr>
      </w:pPr>
      <w:r w:rsidRPr="00872356">
        <w:rPr>
          <w:rFonts w:ascii="Segoe UI Emoji" w:eastAsia="Wingdings 2" w:hAnsi="Segoe UI Emoji" w:cs="Segoe UI Emoji"/>
          <w:sz w:val="18"/>
          <w:szCs w:val="18"/>
          <w:lang w:val="en-US"/>
        </w:rPr>
        <w:t>⬜</w:t>
      </w:r>
      <w:r w:rsidRPr="00872356">
        <w:rPr>
          <w:rFonts w:ascii="Arial" w:eastAsia="Arial Narrow" w:hAnsi="Arial" w:cs="Arial"/>
          <w:sz w:val="18"/>
          <w:szCs w:val="18"/>
          <w:lang w:val="en-US"/>
        </w:rPr>
        <w:t xml:space="preserve"> Every citizen</w:t>
      </w:r>
    </w:p>
    <w:p w14:paraId="7E63B47A" w14:textId="77777777" w:rsidR="0089000E" w:rsidRPr="00872356" w:rsidRDefault="0089000E" w:rsidP="0089000E">
      <w:pPr>
        <w:spacing w:after="60" w:line="240" w:lineRule="auto"/>
        <w:ind w:left="1440"/>
        <w:rPr>
          <w:rFonts w:ascii="Arial" w:eastAsia="Arial Narrow" w:hAnsi="Arial" w:cs="Arial"/>
          <w:sz w:val="18"/>
          <w:szCs w:val="18"/>
          <w:lang w:val="en-US"/>
        </w:rPr>
      </w:pPr>
      <w:r w:rsidRPr="00872356">
        <w:rPr>
          <w:rFonts w:ascii="Segoe UI Emoji" w:eastAsia="Wingdings 2" w:hAnsi="Segoe UI Emoji" w:cs="Segoe UI Emoji"/>
          <w:sz w:val="18"/>
          <w:szCs w:val="18"/>
          <w:lang w:val="en-US"/>
        </w:rPr>
        <w:t>⬜</w:t>
      </w:r>
      <w:r w:rsidRPr="00872356">
        <w:rPr>
          <w:rFonts w:ascii="Arial" w:eastAsia="Arial Narrow" w:hAnsi="Arial" w:cs="Arial"/>
          <w:sz w:val="18"/>
          <w:szCs w:val="18"/>
          <w:lang w:val="en-US"/>
        </w:rPr>
        <w:t xml:space="preserve"> All of the above</w:t>
      </w:r>
    </w:p>
    <w:p w14:paraId="520F9D63" w14:textId="77777777" w:rsidR="0089000E" w:rsidRPr="00872356" w:rsidRDefault="0089000E" w:rsidP="0089000E">
      <w:pPr>
        <w:spacing w:after="60" w:line="240" w:lineRule="auto"/>
        <w:ind w:left="1440"/>
        <w:rPr>
          <w:rFonts w:ascii="Arial" w:eastAsia="Arial Narrow" w:hAnsi="Arial" w:cs="Arial"/>
          <w:sz w:val="18"/>
          <w:szCs w:val="18"/>
          <w:lang w:val="en-US"/>
        </w:rPr>
      </w:pPr>
      <w:r w:rsidRPr="00872356">
        <w:rPr>
          <w:rFonts w:ascii="Segoe UI Emoji" w:eastAsia="Wingdings 2" w:hAnsi="Segoe UI Emoji" w:cs="Segoe UI Emoji"/>
          <w:sz w:val="18"/>
          <w:szCs w:val="18"/>
          <w:lang w:val="en-US"/>
        </w:rPr>
        <w:t>⬜</w:t>
      </w:r>
      <w:r w:rsidRPr="00872356">
        <w:rPr>
          <w:rFonts w:ascii="Arial" w:eastAsia="Arial Narrow" w:hAnsi="Arial" w:cs="Arial"/>
          <w:sz w:val="18"/>
          <w:szCs w:val="18"/>
          <w:lang w:val="en-US"/>
        </w:rPr>
        <w:t xml:space="preserve"> I do not know</w:t>
      </w:r>
    </w:p>
    <w:p w14:paraId="3C15BC8D" w14:textId="77777777" w:rsidR="0089000E" w:rsidRPr="00872356" w:rsidRDefault="0089000E" w:rsidP="0089000E">
      <w:pPr>
        <w:spacing w:after="60" w:line="240" w:lineRule="auto"/>
        <w:ind w:left="1440"/>
        <w:rPr>
          <w:rFonts w:ascii="Arial" w:eastAsia="Arial Narrow" w:hAnsi="Arial" w:cs="Arial"/>
          <w:sz w:val="18"/>
          <w:szCs w:val="18"/>
          <w:lang w:val="en-US"/>
        </w:rPr>
      </w:pPr>
    </w:p>
    <w:p w14:paraId="28EF420B" w14:textId="77777777" w:rsidR="0089000E" w:rsidRPr="00872356" w:rsidRDefault="0089000E">
      <w:pPr>
        <w:numPr>
          <w:ilvl w:val="0"/>
          <w:numId w:val="30"/>
        </w:numPr>
        <w:pBdr>
          <w:top w:val="nil"/>
          <w:left w:val="nil"/>
          <w:bottom w:val="nil"/>
          <w:right w:val="nil"/>
          <w:between w:val="nil"/>
        </w:pBdr>
        <w:spacing w:after="60" w:line="240" w:lineRule="auto"/>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If you have heard of the SDGs, who do you think is responsible for achieving them? Please select one answer.</w:t>
      </w:r>
    </w:p>
    <w:p w14:paraId="7DC56B25" w14:textId="77777777" w:rsidR="0089000E" w:rsidRPr="00872356" w:rsidRDefault="0089000E" w:rsidP="0089000E">
      <w:pPr>
        <w:spacing w:after="60" w:line="240" w:lineRule="auto"/>
        <w:ind w:left="1440"/>
        <w:rPr>
          <w:rFonts w:ascii="Arial" w:eastAsia="Arial Narrow" w:hAnsi="Arial" w:cs="Arial"/>
          <w:sz w:val="18"/>
          <w:szCs w:val="18"/>
          <w:lang w:val="en-US"/>
        </w:rPr>
      </w:pPr>
      <w:r w:rsidRPr="00872356">
        <w:rPr>
          <w:rFonts w:ascii="Segoe UI Emoji" w:eastAsia="Wingdings 2" w:hAnsi="Segoe UI Emoji" w:cs="Segoe UI Emoji"/>
          <w:sz w:val="18"/>
          <w:szCs w:val="18"/>
          <w:lang w:val="en-US"/>
        </w:rPr>
        <w:t>⬜</w:t>
      </w:r>
      <w:r w:rsidRPr="00872356">
        <w:rPr>
          <w:rFonts w:ascii="Arial" w:eastAsia="Arial Narrow" w:hAnsi="Arial" w:cs="Arial"/>
          <w:sz w:val="18"/>
          <w:szCs w:val="18"/>
          <w:lang w:val="en-US"/>
        </w:rPr>
        <w:t xml:space="preserve"> National Government</w:t>
      </w:r>
    </w:p>
    <w:p w14:paraId="19AC71C4" w14:textId="77777777" w:rsidR="0089000E" w:rsidRPr="00872356" w:rsidRDefault="0089000E" w:rsidP="0089000E">
      <w:pPr>
        <w:spacing w:after="60" w:line="240" w:lineRule="auto"/>
        <w:ind w:left="1440"/>
        <w:rPr>
          <w:rFonts w:ascii="Arial" w:eastAsia="Arial Narrow" w:hAnsi="Arial" w:cs="Arial"/>
          <w:sz w:val="18"/>
          <w:szCs w:val="18"/>
          <w:lang w:val="en-US"/>
        </w:rPr>
      </w:pPr>
      <w:r w:rsidRPr="00872356">
        <w:rPr>
          <w:rFonts w:ascii="Segoe UI Emoji" w:eastAsia="Wingdings 2" w:hAnsi="Segoe UI Emoji" w:cs="Segoe UI Emoji"/>
          <w:sz w:val="18"/>
          <w:szCs w:val="18"/>
          <w:lang w:val="en-US"/>
        </w:rPr>
        <w:t>⬜</w:t>
      </w:r>
      <w:r w:rsidRPr="00872356">
        <w:rPr>
          <w:rFonts w:ascii="Arial" w:eastAsia="Arial Narrow" w:hAnsi="Arial" w:cs="Arial"/>
          <w:sz w:val="18"/>
          <w:szCs w:val="18"/>
          <w:lang w:val="en-US"/>
        </w:rPr>
        <w:t xml:space="preserve"> Local Governments</w:t>
      </w:r>
    </w:p>
    <w:p w14:paraId="0795217B" w14:textId="77777777" w:rsidR="0089000E" w:rsidRPr="00872356" w:rsidRDefault="0089000E" w:rsidP="0089000E">
      <w:pPr>
        <w:spacing w:after="60" w:line="240" w:lineRule="auto"/>
        <w:ind w:left="1440"/>
        <w:rPr>
          <w:rFonts w:ascii="Arial" w:eastAsia="Arial Narrow" w:hAnsi="Arial" w:cs="Arial"/>
          <w:sz w:val="18"/>
          <w:szCs w:val="18"/>
          <w:lang w:val="en-US"/>
        </w:rPr>
      </w:pPr>
      <w:r w:rsidRPr="00872356">
        <w:rPr>
          <w:rFonts w:ascii="Segoe UI Emoji" w:eastAsia="Wingdings 2" w:hAnsi="Segoe UI Emoji" w:cs="Segoe UI Emoji"/>
          <w:sz w:val="18"/>
          <w:szCs w:val="18"/>
          <w:lang w:val="en-US"/>
        </w:rPr>
        <w:t>⬜</w:t>
      </w:r>
      <w:r w:rsidRPr="00872356">
        <w:rPr>
          <w:rFonts w:ascii="Arial" w:eastAsia="Arial Narrow" w:hAnsi="Arial" w:cs="Arial"/>
          <w:sz w:val="18"/>
          <w:szCs w:val="18"/>
          <w:lang w:val="en-US"/>
        </w:rPr>
        <w:t xml:space="preserve"> United Nations</w:t>
      </w:r>
    </w:p>
    <w:p w14:paraId="7F3224C7" w14:textId="77777777" w:rsidR="0089000E" w:rsidRPr="00872356" w:rsidRDefault="0089000E" w:rsidP="0089000E">
      <w:pPr>
        <w:spacing w:after="60" w:line="240" w:lineRule="auto"/>
        <w:ind w:left="1440"/>
        <w:rPr>
          <w:rFonts w:ascii="Arial" w:eastAsia="Arial Narrow" w:hAnsi="Arial" w:cs="Arial"/>
          <w:sz w:val="18"/>
          <w:szCs w:val="18"/>
          <w:lang w:val="en-US"/>
        </w:rPr>
      </w:pPr>
      <w:r w:rsidRPr="00872356">
        <w:rPr>
          <w:rFonts w:ascii="Segoe UI Emoji" w:eastAsia="Wingdings 2" w:hAnsi="Segoe UI Emoji" w:cs="Segoe UI Emoji"/>
          <w:sz w:val="18"/>
          <w:szCs w:val="18"/>
          <w:lang w:val="en-US"/>
        </w:rPr>
        <w:t>⬜</w:t>
      </w:r>
      <w:r w:rsidRPr="00872356">
        <w:rPr>
          <w:rFonts w:ascii="Arial" w:eastAsia="Arial Narrow" w:hAnsi="Arial" w:cs="Arial"/>
          <w:sz w:val="18"/>
          <w:szCs w:val="18"/>
          <w:lang w:val="en-US"/>
        </w:rPr>
        <w:t xml:space="preserve"> International development agencies</w:t>
      </w:r>
    </w:p>
    <w:p w14:paraId="41B9CFDE" w14:textId="77777777" w:rsidR="0089000E" w:rsidRPr="00872356" w:rsidRDefault="0089000E" w:rsidP="0089000E">
      <w:pPr>
        <w:spacing w:after="60" w:line="240" w:lineRule="auto"/>
        <w:ind w:left="1440"/>
        <w:rPr>
          <w:rFonts w:ascii="Arial" w:eastAsia="Arial Narrow" w:hAnsi="Arial" w:cs="Arial"/>
          <w:sz w:val="18"/>
          <w:szCs w:val="18"/>
          <w:lang w:val="en-US"/>
        </w:rPr>
      </w:pPr>
      <w:r w:rsidRPr="00872356">
        <w:rPr>
          <w:rFonts w:ascii="Segoe UI Emoji" w:eastAsia="Wingdings 2" w:hAnsi="Segoe UI Emoji" w:cs="Segoe UI Emoji"/>
          <w:sz w:val="18"/>
          <w:szCs w:val="18"/>
          <w:lang w:val="en-US"/>
        </w:rPr>
        <w:t>⬜</w:t>
      </w:r>
      <w:r w:rsidRPr="00872356">
        <w:rPr>
          <w:rFonts w:ascii="Arial" w:eastAsia="Arial Narrow" w:hAnsi="Arial" w:cs="Arial"/>
          <w:sz w:val="18"/>
          <w:szCs w:val="18"/>
          <w:lang w:val="en-US"/>
        </w:rPr>
        <w:t xml:space="preserve"> Private Sector</w:t>
      </w:r>
    </w:p>
    <w:p w14:paraId="10684EF1" w14:textId="77777777" w:rsidR="0089000E" w:rsidRPr="00872356" w:rsidRDefault="0089000E" w:rsidP="0089000E">
      <w:pPr>
        <w:spacing w:after="60" w:line="240" w:lineRule="auto"/>
        <w:ind w:left="1440"/>
        <w:rPr>
          <w:rFonts w:ascii="Arial" w:eastAsia="Arial Narrow" w:hAnsi="Arial" w:cs="Arial"/>
          <w:sz w:val="18"/>
          <w:szCs w:val="18"/>
          <w:lang w:val="en-US"/>
        </w:rPr>
      </w:pPr>
      <w:r w:rsidRPr="00872356">
        <w:rPr>
          <w:rFonts w:ascii="Segoe UI Emoji" w:eastAsia="Wingdings 2" w:hAnsi="Segoe UI Emoji" w:cs="Segoe UI Emoji"/>
          <w:sz w:val="18"/>
          <w:szCs w:val="18"/>
          <w:lang w:val="en-US"/>
        </w:rPr>
        <w:t>⬜</w:t>
      </w:r>
      <w:r w:rsidRPr="00872356">
        <w:rPr>
          <w:rFonts w:ascii="Arial" w:eastAsia="Arial Narrow" w:hAnsi="Arial" w:cs="Arial"/>
          <w:sz w:val="18"/>
          <w:szCs w:val="18"/>
          <w:lang w:val="en-US"/>
        </w:rPr>
        <w:t xml:space="preserve"> Non-Governmental Organizations </w:t>
      </w:r>
    </w:p>
    <w:p w14:paraId="0CA93E7C" w14:textId="77777777" w:rsidR="0089000E" w:rsidRPr="00872356" w:rsidRDefault="0089000E" w:rsidP="0089000E">
      <w:pPr>
        <w:spacing w:after="60" w:line="240" w:lineRule="auto"/>
        <w:ind w:left="1440"/>
        <w:rPr>
          <w:rFonts w:ascii="Arial" w:eastAsia="Arial Narrow" w:hAnsi="Arial" w:cs="Arial"/>
          <w:sz w:val="18"/>
          <w:szCs w:val="18"/>
          <w:lang w:val="en-US"/>
        </w:rPr>
      </w:pPr>
      <w:r w:rsidRPr="00872356">
        <w:rPr>
          <w:rFonts w:ascii="Segoe UI Emoji" w:eastAsia="Wingdings 2" w:hAnsi="Segoe UI Emoji" w:cs="Segoe UI Emoji"/>
          <w:sz w:val="18"/>
          <w:szCs w:val="18"/>
          <w:lang w:val="en-US"/>
        </w:rPr>
        <w:t>⬜</w:t>
      </w:r>
      <w:r w:rsidRPr="00872356">
        <w:rPr>
          <w:rFonts w:ascii="Arial" w:eastAsia="Arial Narrow" w:hAnsi="Arial" w:cs="Arial"/>
          <w:sz w:val="18"/>
          <w:szCs w:val="18"/>
          <w:lang w:val="en-US"/>
        </w:rPr>
        <w:t xml:space="preserve"> Communities</w:t>
      </w:r>
    </w:p>
    <w:p w14:paraId="53CEC0BC" w14:textId="77777777" w:rsidR="0089000E" w:rsidRPr="00872356" w:rsidRDefault="0089000E" w:rsidP="0089000E">
      <w:pPr>
        <w:spacing w:after="60" w:line="240" w:lineRule="auto"/>
        <w:ind w:left="1440"/>
        <w:rPr>
          <w:rFonts w:ascii="Arial" w:eastAsia="Arial Narrow" w:hAnsi="Arial" w:cs="Arial"/>
          <w:sz w:val="18"/>
          <w:szCs w:val="18"/>
          <w:lang w:val="en-US"/>
        </w:rPr>
      </w:pPr>
      <w:r w:rsidRPr="00872356">
        <w:rPr>
          <w:rFonts w:ascii="Segoe UI Emoji" w:eastAsia="Wingdings 2" w:hAnsi="Segoe UI Emoji" w:cs="Segoe UI Emoji"/>
          <w:sz w:val="18"/>
          <w:szCs w:val="18"/>
          <w:lang w:val="en-US"/>
        </w:rPr>
        <w:t>⬜</w:t>
      </w:r>
      <w:r w:rsidRPr="00872356">
        <w:rPr>
          <w:rFonts w:ascii="Arial" w:eastAsia="Arial Narrow" w:hAnsi="Arial" w:cs="Arial"/>
          <w:sz w:val="18"/>
          <w:szCs w:val="18"/>
          <w:lang w:val="en-US"/>
        </w:rPr>
        <w:t xml:space="preserve"> Every citizen</w:t>
      </w:r>
    </w:p>
    <w:p w14:paraId="3DC4D426" w14:textId="77777777" w:rsidR="0089000E" w:rsidRPr="00872356" w:rsidRDefault="0089000E" w:rsidP="0089000E">
      <w:pPr>
        <w:spacing w:after="60" w:line="240" w:lineRule="auto"/>
        <w:ind w:left="1440"/>
        <w:rPr>
          <w:rFonts w:ascii="Arial" w:eastAsia="Arial Narrow" w:hAnsi="Arial" w:cs="Arial"/>
          <w:sz w:val="18"/>
          <w:szCs w:val="18"/>
          <w:lang w:val="en-US"/>
        </w:rPr>
      </w:pPr>
      <w:r w:rsidRPr="00872356">
        <w:rPr>
          <w:rFonts w:ascii="Segoe UI Emoji" w:eastAsia="Wingdings 2" w:hAnsi="Segoe UI Emoji" w:cs="Segoe UI Emoji"/>
          <w:sz w:val="18"/>
          <w:szCs w:val="18"/>
          <w:lang w:val="en-US"/>
        </w:rPr>
        <w:t>⬜</w:t>
      </w:r>
      <w:r w:rsidRPr="00872356">
        <w:rPr>
          <w:rFonts w:ascii="Arial" w:eastAsia="Arial Narrow" w:hAnsi="Arial" w:cs="Arial"/>
          <w:sz w:val="18"/>
          <w:szCs w:val="18"/>
          <w:lang w:val="en-US"/>
        </w:rPr>
        <w:t xml:space="preserve"> All of the above</w:t>
      </w:r>
    </w:p>
    <w:p w14:paraId="430B8634" w14:textId="77777777" w:rsidR="0089000E" w:rsidRPr="00872356" w:rsidRDefault="0089000E" w:rsidP="0089000E">
      <w:pPr>
        <w:spacing w:after="60" w:line="240" w:lineRule="auto"/>
        <w:ind w:left="1440"/>
        <w:rPr>
          <w:rFonts w:ascii="Arial" w:eastAsia="Arial Narrow" w:hAnsi="Arial" w:cs="Arial"/>
          <w:sz w:val="18"/>
          <w:szCs w:val="18"/>
          <w:lang w:val="en-US"/>
        </w:rPr>
      </w:pPr>
      <w:r w:rsidRPr="00872356">
        <w:rPr>
          <w:rFonts w:ascii="Segoe UI Emoji" w:eastAsia="Wingdings 2" w:hAnsi="Segoe UI Emoji" w:cs="Segoe UI Emoji"/>
          <w:sz w:val="18"/>
          <w:szCs w:val="18"/>
          <w:lang w:val="en-US"/>
        </w:rPr>
        <w:t>⬜</w:t>
      </w:r>
      <w:r w:rsidRPr="00872356">
        <w:rPr>
          <w:rFonts w:ascii="Arial" w:eastAsia="Arial Narrow" w:hAnsi="Arial" w:cs="Arial"/>
          <w:sz w:val="18"/>
          <w:szCs w:val="18"/>
          <w:lang w:val="en-US"/>
        </w:rPr>
        <w:t xml:space="preserve"> I do not know</w:t>
      </w:r>
    </w:p>
    <w:p w14:paraId="2C284EE9" w14:textId="77777777" w:rsidR="0089000E" w:rsidRPr="00872356" w:rsidRDefault="0089000E" w:rsidP="0089000E">
      <w:pPr>
        <w:pBdr>
          <w:top w:val="nil"/>
          <w:left w:val="nil"/>
          <w:bottom w:val="nil"/>
          <w:right w:val="nil"/>
          <w:between w:val="nil"/>
        </w:pBdr>
        <w:spacing w:after="60" w:line="240" w:lineRule="auto"/>
        <w:ind w:left="720"/>
        <w:rPr>
          <w:rFonts w:ascii="Arial" w:eastAsia="Arial Narrow" w:hAnsi="Arial" w:cs="Arial"/>
          <w:color w:val="000000"/>
          <w:sz w:val="18"/>
          <w:szCs w:val="18"/>
          <w:lang w:val="en-US"/>
        </w:rPr>
      </w:pPr>
    </w:p>
    <w:p w14:paraId="21680834" w14:textId="77777777" w:rsidR="0089000E" w:rsidRPr="00872356" w:rsidRDefault="0089000E">
      <w:pPr>
        <w:numPr>
          <w:ilvl w:val="0"/>
          <w:numId w:val="30"/>
        </w:numPr>
        <w:pBdr>
          <w:top w:val="nil"/>
          <w:left w:val="nil"/>
          <w:bottom w:val="nil"/>
          <w:right w:val="nil"/>
          <w:between w:val="nil"/>
        </w:pBdr>
        <w:spacing w:after="60" w:line="240" w:lineRule="auto"/>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 xml:space="preserve">At the government level, who do you think is best placed to implement the UNSDCF and/or the SDGs? Please select one answer. </w:t>
      </w:r>
    </w:p>
    <w:p w14:paraId="2F0F7847" w14:textId="77777777" w:rsidR="0089000E" w:rsidRPr="00872356" w:rsidRDefault="0089000E" w:rsidP="0089000E">
      <w:pPr>
        <w:spacing w:after="60" w:line="240" w:lineRule="auto"/>
        <w:ind w:left="1440"/>
        <w:rPr>
          <w:rFonts w:ascii="Arial" w:eastAsia="Arial Narrow" w:hAnsi="Arial" w:cs="Arial"/>
          <w:sz w:val="18"/>
          <w:szCs w:val="18"/>
          <w:lang w:val="en-US"/>
        </w:rPr>
      </w:pPr>
      <w:r w:rsidRPr="00872356">
        <w:rPr>
          <w:rFonts w:ascii="Segoe UI Emoji" w:eastAsia="Wingdings 2" w:hAnsi="Segoe UI Emoji" w:cs="Segoe UI Emoji"/>
          <w:sz w:val="18"/>
          <w:szCs w:val="18"/>
          <w:lang w:val="en-US"/>
        </w:rPr>
        <w:t>⬜</w:t>
      </w:r>
      <w:r w:rsidRPr="00872356">
        <w:rPr>
          <w:rFonts w:ascii="Arial" w:eastAsia="Arial Narrow" w:hAnsi="Arial" w:cs="Arial"/>
          <w:sz w:val="18"/>
          <w:szCs w:val="18"/>
          <w:lang w:val="en-US"/>
        </w:rPr>
        <w:t xml:space="preserve"> National Government</w:t>
      </w:r>
    </w:p>
    <w:p w14:paraId="7F85F6E8" w14:textId="77777777" w:rsidR="0089000E" w:rsidRPr="00872356" w:rsidRDefault="0089000E" w:rsidP="0089000E">
      <w:pPr>
        <w:spacing w:after="60" w:line="240" w:lineRule="auto"/>
        <w:ind w:left="1440"/>
        <w:rPr>
          <w:rFonts w:ascii="Arial" w:eastAsia="Arial Narrow" w:hAnsi="Arial" w:cs="Arial"/>
          <w:sz w:val="18"/>
          <w:szCs w:val="18"/>
          <w:lang w:val="en-US"/>
        </w:rPr>
      </w:pPr>
      <w:r w:rsidRPr="00872356">
        <w:rPr>
          <w:rFonts w:ascii="Segoe UI Emoji" w:eastAsia="Wingdings 2" w:hAnsi="Segoe UI Emoji" w:cs="Segoe UI Emoji"/>
          <w:sz w:val="18"/>
          <w:szCs w:val="18"/>
          <w:lang w:val="en-US"/>
        </w:rPr>
        <w:t>⬜</w:t>
      </w:r>
      <w:r w:rsidRPr="00872356">
        <w:rPr>
          <w:rFonts w:ascii="Arial" w:eastAsia="Arial Narrow" w:hAnsi="Arial" w:cs="Arial"/>
          <w:sz w:val="18"/>
          <w:szCs w:val="18"/>
          <w:lang w:val="en-US"/>
        </w:rPr>
        <w:t xml:space="preserve"> City/Municipality Government </w:t>
      </w:r>
    </w:p>
    <w:p w14:paraId="515E2E8C" w14:textId="77777777" w:rsidR="0089000E" w:rsidRPr="00872356" w:rsidRDefault="0089000E" w:rsidP="0089000E">
      <w:pPr>
        <w:spacing w:after="60" w:line="240" w:lineRule="auto"/>
        <w:ind w:left="1440"/>
        <w:rPr>
          <w:rFonts w:ascii="Arial" w:eastAsia="Arial Narrow" w:hAnsi="Arial" w:cs="Arial"/>
          <w:sz w:val="18"/>
          <w:szCs w:val="18"/>
          <w:lang w:val="en-US"/>
        </w:rPr>
      </w:pPr>
      <w:r w:rsidRPr="00872356">
        <w:rPr>
          <w:rFonts w:ascii="Segoe UI Emoji" w:eastAsia="Wingdings 2" w:hAnsi="Segoe UI Emoji" w:cs="Segoe UI Emoji"/>
          <w:sz w:val="18"/>
          <w:szCs w:val="18"/>
          <w:lang w:val="en-US"/>
        </w:rPr>
        <w:t>⬜</w:t>
      </w:r>
      <w:r w:rsidRPr="00872356">
        <w:rPr>
          <w:rFonts w:ascii="Arial" w:eastAsia="Arial Narrow" w:hAnsi="Arial" w:cs="Arial"/>
          <w:sz w:val="18"/>
          <w:szCs w:val="18"/>
          <w:lang w:val="en-US"/>
        </w:rPr>
        <w:t xml:space="preserve"> All of the above</w:t>
      </w:r>
    </w:p>
    <w:p w14:paraId="252C8BE6" w14:textId="77777777" w:rsidR="0089000E" w:rsidRPr="00872356" w:rsidRDefault="0089000E" w:rsidP="0089000E">
      <w:pPr>
        <w:spacing w:after="60" w:line="240" w:lineRule="auto"/>
        <w:ind w:left="1440"/>
        <w:rPr>
          <w:rFonts w:ascii="Arial" w:eastAsia="Arial Narrow" w:hAnsi="Arial" w:cs="Arial"/>
          <w:sz w:val="18"/>
          <w:szCs w:val="18"/>
          <w:lang w:val="en-US"/>
        </w:rPr>
      </w:pPr>
    </w:p>
    <w:p w14:paraId="38FFC4A1" w14:textId="77777777" w:rsidR="0089000E" w:rsidRPr="00872356" w:rsidRDefault="0089000E">
      <w:pPr>
        <w:numPr>
          <w:ilvl w:val="0"/>
          <w:numId w:val="30"/>
        </w:numPr>
        <w:pBdr>
          <w:top w:val="nil"/>
          <w:left w:val="nil"/>
          <w:bottom w:val="nil"/>
          <w:right w:val="nil"/>
          <w:between w:val="nil"/>
        </w:pBdr>
        <w:spacing w:after="60" w:line="240" w:lineRule="auto"/>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 xml:space="preserve">Are you aware of the actions being taken by the national or local government of your area to achieve </w:t>
      </w:r>
      <w:proofErr w:type="gramStart"/>
      <w:r w:rsidRPr="00872356">
        <w:rPr>
          <w:rFonts w:ascii="Arial" w:eastAsia="Arial Narrow" w:hAnsi="Arial" w:cs="Arial"/>
          <w:color w:val="000000"/>
          <w:sz w:val="18"/>
          <w:szCs w:val="18"/>
          <w:lang w:val="en-US"/>
        </w:rPr>
        <w:t>the UNSDCF</w:t>
      </w:r>
      <w:proofErr w:type="gramEnd"/>
      <w:r w:rsidRPr="00872356">
        <w:rPr>
          <w:rFonts w:ascii="Arial" w:eastAsia="Arial Narrow" w:hAnsi="Arial" w:cs="Arial"/>
          <w:color w:val="000000"/>
          <w:sz w:val="18"/>
          <w:szCs w:val="18"/>
          <w:lang w:val="en-US"/>
        </w:rPr>
        <w:t xml:space="preserve"> or the SDGs?</w:t>
      </w:r>
    </w:p>
    <w:p w14:paraId="472738AB" w14:textId="77777777" w:rsidR="0089000E" w:rsidRPr="00872356" w:rsidRDefault="0089000E" w:rsidP="0089000E">
      <w:pPr>
        <w:pBdr>
          <w:top w:val="nil"/>
          <w:left w:val="nil"/>
          <w:bottom w:val="nil"/>
          <w:right w:val="nil"/>
          <w:between w:val="nil"/>
        </w:pBdr>
        <w:spacing w:after="60" w:line="240" w:lineRule="auto"/>
        <w:ind w:left="1440"/>
        <w:rPr>
          <w:rFonts w:ascii="Arial" w:eastAsia="Arial Narrow" w:hAnsi="Arial" w:cs="Arial"/>
          <w:color w:val="000000"/>
          <w:sz w:val="18"/>
          <w:szCs w:val="18"/>
          <w:lang w:val="en-US"/>
        </w:rPr>
      </w:pPr>
      <w:r w:rsidRPr="00872356">
        <w:rPr>
          <w:rFonts w:ascii="Segoe UI Emoji" w:eastAsia="Wingdings 2" w:hAnsi="Segoe UI Emoji" w:cs="Segoe UI Emoji"/>
          <w:color w:val="000000"/>
          <w:sz w:val="18"/>
          <w:szCs w:val="18"/>
          <w:lang w:val="en-US"/>
        </w:rPr>
        <w:t>⬜</w:t>
      </w:r>
      <w:r w:rsidRPr="00872356">
        <w:rPr>
          <w:rFonts w:ascii="Arial" w:eastAsia="Arial Narrow" w:hAnsi="Arial" w:cs="Arial"/>
          <w:color w:val="000000"/>
          <w:sz w:val="18"/>
          <w:szCs w:val="18"/>
          <w:lang w:val="en-US"/>
        </w:rPr>
        <w:t xml:space="preserve"> Very aware</w:t>
      </w:r>
    </w:p>
    <w:p w14:paraId="46B5CC57" w14:textId="77777777" w:rsidR="0089000E" w:rsidRPr="00872356" w:rsidRDefault="0089000E" w:rsidP="0089000E">
      <w:pPr>
        <w:pBdr>
          <w:top w:val="nil"/>
          <w:left w:val="nil"/>
          <w:bottom w:val="nil"/>
          <w:right w:val="nil"/>
          <w:between w:val="nil"/>
        </w:pBdr>
        <w:spacing w:after="60" w:line="240" w:lineRule="auto"/>
        <w:ind w:left="1440"/>
        <w:rPr>
          <w:rFonts w:ascii="Arial" w:eastAsia="Arial Narrow" w:hAnsi="Arial" w:cs="Arial"/>
          <w:color w:val="000000"/>
          <w:sz w:val="18"/>
          <w:szCs w:val="18"/>
          <w:lang w:val="en-US"/>
        </w:rPr>
      </w:pPr>
      <w:r w:rsidRPr="00872356">
        <w:rPr>
          <w:rFonts w:ascii="Segoe UI Emoji" w:eastAsia="Wingdings 2" w:hAnsi="Segoe UI Emoji" w:cs="Segoe UI Emoji"/>
          <w:color w:val="000000"/>
          <w:sz w:val="18"/>
          <w:szCs w:val="18"/>
          <w:lang w:val="en-US"/>
        </w:rPr>
        <w:t>⬜</w:t>
      </w:r>
      <w:r w:rsidRPr="00872356">
        <w:rPr>
          <w:rFonts w:ascii="Arial" w:eastAsia="Arial Narrow" w:hAnsi="Arial" w:cs="Arial"/>
          <w:color w:val="000000"/>
          <w:sz w:val="18"/>
          <w:szCs w:val="18"/>
          <w:lang w:val="en-US"/>
        </w:rPr>
        <w:t xml:space="preserve"> Somewhat aware</w:t>
      </w:r>
    </w:p>
    <w:p w14:paraId="476D05BD" w14:textId="77777777" w:rsidR="0089000E" w:rsidRPr="00872356" w:rsidRDefault="0089000E" w:rsidP="0089000E">
      <w:pPr>
        <w:pBdr>
          <w:top w:val="nil"/>
          <w:left w:val="nil"/>
          <w:bottom w:val="nil"/>
          <w:right w:val="nil"/>
          <w:between w:val="nil"/>
        </w:pBdr>
        <w:spacing w:after="60" w:line="240" w:lineRule="auto"/>
        <w:ind w:left="1440"/>
        <w:rPr>
          <w:rFonts w:ascii="Arial" w:eastAsia="Arial Narrow" w:hAnsi="Arial" w:cs="Arial"/>
          <w:color w:val="000000"/>
          <w:sz w:val="18"/>
          <w:szCs w:val="18"/>
          <w:lang w:val="en-US"/>
        </w:rPr>
      </w:pPr>
      <w:r w:rsidRPr="00872356">
        <w:rPr>
          <w:rFonts w:ascii="Segoe UI Emoji" w:eastAsia="Wingdings 2" w:hAnsi="Segoe UI Emoji" w:cs="Segoe UI Emoji"/>
          <w:color w:val="000000"/>
          <w:sz w:val="18"/>
          <w:szCs w:val="18"/>
          <w:lang w:val="en-US"/>
        </w:rPr>
        <w:t>⬜</w:t>
      </w:r>
      <w:r w:rsidRPr="00872356">
        <w:rPr>
          <w:rFonts w:ascii="Arial" w:eastAsia="Arial Narrow" w:hAnsi="Arial" w:cs="Arial"/>
          <w:color w:val="000000"/>
          <w:sz w:val="18"/>
          <w:szCs w:val="18"/>
          <w:lang w:val="en-US"/>
        </w:rPr>
        <w:t xml:space="preserve"> Not aware</w:t>
      </w:r>
    </w:p>
    <w:p w14:paraId="3C81FF39" w14:textId="77777777" w:rsidR="0089000E" w:rsidRPr="00872356" w:rsidRDefault="0089000E" w:rsidP="0089000E">
      <w:pPr>
        <w:pBdr>
          <w:top w:val="nil"/>
          <w:left w:val="nil"/>
          <w:bottom w:val="nil"/>
          <w:right w:val="nil"/>
          <w:between w:val="nil"/>
        </w:pBdr>
        <w:spacing w:after="60" w:line="240" w:lineRule="auto"/>
        <w:ind w:left="1440"/>
        <w:rPr>
          <w:rFonts w:ascii="Arial" w:eastAsia="Arial Narrow" w:hAnsi="Arial" w:cs="Arial"/>
          <w:color w:val="000000"/>
          <w:sz w:val="18"/>
          <w:szCs w:val="18"/>
          <w:lang w:val="en-US"/>
        </w:rPr>
      </w:pPr>
      <w:r w:rsidRPr="00872356">
        <w:rPr>
          <w:rFonts w:ascii="Segoe UI Emoji" w:eastAsia="Wingdings 2" w:hAnsi="Segoe UI Emoji" w:cs="Segoe UI Emoji"/>
          <w:color w:val="000000"/>
          <w:sz w:val="18"/>
          <w:szCs w:val="18"/>
          <w:lang w:val="en-US"/>
        </w:rPr>
        <w:t>⬜</w:t>
      </w:r>
      <w:r w:rsidRPr="00872356">
        <w:rPr>
          <w:rFonts w:ascii="Arial" w:eastAsia="Arial Narrow" w:hAnsi="Arial" w:cs="Arial"/>
          <w:color w:val="000000"/>
          <w:sz w:val="18"/>
          <w:szCs w:val="18"/>
          <w:lang w:val="en-US"/>
        </w:rPr>
        <w:t xml:space="preserve"> Does not concern me</w:t>
      </w:r>
    </w:p>
    <w:p w14:paraId="62290632" w14:textId="77777777" w:rsidR="0089000E" w:rsidRPr="00872356" w:rsidRDefault="0089000E" w:rsidP="0089000E">
      <w:pPr>
        <w:pBdr>
          <w:top w:val="nil"/>
          <w:left w:val="nil"/>
          <w:bottom w:val="nil"/>
          <w:right w:val="nil"/>
          <w:between w:val="nil"/>
        </w:pBdr>
        <w:spacing w:after="60" w:line="240" w:lineRule="auto"/>
        <w:ind w:left="1440"/>
        <w:rPr>
          <w:rFonts w:ascii="Arial" w:eastAsia="Arial Narrow" w:hAnsi="Arial" w:cs="Arial"/>
          <w:color w:val="000000"/>
          <w:sz w:val="18"/>
          <w:szCs w:val="18"/>
          <w:lang w:val="en-US"/>
        </w:rPr>
      </w:pPr>
    </w:p>
    <w:p w14:paraId="5ADF99DC" w14:textId="77777777" w:rsidR="0089000E" w:rsidRPr="00872356" w:rsidRDefault="0089000E" w:rsidP="0089000E">
      <w:pPr>
        <w:pBdr>
          <w:top w:val="nil"/>
          <w:left w:val="nil"/>
          <w:bottom w:val="nil"/>
          <w:right w:val="nil"/>
          <w:between w:val="nil"/>
        </w:pBdr>
        <w:spacing w:after="60" w:line="240" w:lineRule="auto"/>
        <w:ind w:left="720"/>
        <w:rPr>
          <w:rFonts w:ascii="Arial" w:eastAsia="Arial Narrow" w:hAnsi="Arial" w:cs="Arial"/>
          <w:color w:val="000000"/>
          <w:sz w:val="18"/>
          <w:szCs w:val="18"/>
          <w:lang w:val="en-US"/>
        </w:rPr>
      </w:pPr>
    </w:p>
    <w:p w14:paraId="4F1E63C3" w14:textId="77777777" w:rsidR="0089000E" w:rsidRPr="00872356" w:rsidRDefault="0089000E">
      <w:pPr>
        <w:numPr>
          <w:ilvl w:val="0"/>
          <w:numId w:val="30"/>
        </w:numPr>
        <w:pBdr>
          <w:top w:val="nil"/>
          <w:left w:val="nil"/>
          <w:bottom w:val="nil"/>
          <w:right w:val="nil"/>
          <w:between w:val="nil"/>
        </w:pBdr>
        <w:spacing w:after="60" w:line="240" w:lineRule="auto"/>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 xml:space="preserve">Which of the following Sustainable Development Goals (SDGs) do you think the local governments should prioritize? Please select up to three answers only. </w:t>
      </w:r>
    </w:p>
    <w:p w14:paraId="5BE61DAF" w14:textId="77777777" w:rsidR="0089000E" w:rsidRPr="00872356" w:rsidRDefault="0089000E" w:rsidP="0089000E">
      <w:pPr>
        <w:pBdr>
          <w:top w:val="nil"/>
          <w:left w:val="nil"/>
          <w:bottom w:val="nil"/>
          <w:right w:val="nil"/>
          <w:between w:val="nil"/>
        </w:pBdr>
        <w:spacing w:after="60" w:line="240" w:lineRule="auto"/>
        <w:ind w:left="1440"/>
        <w:rPr>
          <w:rFonts w:ascii="Arial" w:eastAsia="Arial Narrow" w:hAnsi="Arial" w:cs="Arial"/>
          <w:color w:val="000000"/>
          <w:sz w:val="18"/>
          <w:szCs w:val="18"/>
          <w:lang w:val="en-US"/>
        </w:rPr>
      </w:pPr>
      <w:r w:rsidRPr="00872356">
        <w:rPr>
          <w:rFonts w:ascii="Segoe UI Emoji" w:eastAsia="Wingdings 2" w:hAnsi="Segoe UI Emoji" w:cs="Segoe UI Emoji"/>
          <w:color w:val="000000"/>
          <w:sz w:val="18"/>
          <w:szCs w:val="18"/>
          <w:lang w:val="en-US"/>
        </w:rPr>
        <w:t>⬜</w:t>
      </w:r>
      <w:r w:rsidRPr="00872356">
        <w:rPr>
          <w:rFonts w:ascii="Arial" w:eastAsia="Arial Narrow" w:hAnsi="Arial" w:cs="Arial"/>
          <w:color w:val="000000"/>
          <w:sz w:val="18"/>
          <w:szCs w:val="18"/>
          <w:lang w:val="en-US"/>
        </w:rPr>
        <w:t xml:space="preserve"> SDG 1: No Poverty</w:t>
      </w:r>
    </w:p>
    <w:p w14:paraId="260DA75B" w14:textId="77777777" w:rsidR="0089000E" w:rsidRPr="00872356" w:rsidRDefault="0089000E" w:rsidP="0089000E">
      <w:pPr>
        <w:pBdr>
          <w:top w:val="nil"/>
          <w:left w:val="nil"/>
          <w:bottom w:val="nil"/>
          <w:right w:val="nil"/>
          <w:between w:val="nil"/>
        </w:pBdr>
        <w:spacing w:after="60" w:line="240" w:lineRule="auto"/>
        <w:ind w:left="1440"/>
        <w:rPr>
          <w:rFonts w:ascii="Arial" w:eastAsia="Arial Narrow" w:hAnsi="Arial" w:cs="Arial"/>
          <w:color w:val="000000"/>
          <w:sz w:val="18"/>
          <w:szCs w:val="18"/>
          <w:lang w:val="en-US"/>
        </w:rPr>
      </w:pPr>
      <w:r w:rsidRPr="00872356">
        <w:rPr>
          <w:rFonts w:ascii="Segoe UI Emoji" w:eastAsia="Wingdings 2" w:hAnsi="Segoe UI Emoji" w:cs="Segoe UI Emoji"/>
          <w:color w:val="000000"/>
          <w:sz w:val="18"/>
          <w:szCs w:val="18"/>
          <w:lang w:val="en-US"/>
        </w:rPr>
        <w:t>⬜</w:t>
      </w:r>
      <w:r w:rsidRPr="00872356">
        <w:rPr>
          <w:rFonts w:ascii="Arial" w:eastAsia="Arial Narrow" w:hAnsi="Arial" w:cs="Arial"/>
          <w:color w:val="000000"/>
          <w:sz w:val="18"/>
          <w:szCs w:val="18"/>
          <w:lang w:val="en-US"/>
        </w:rPr>
        <w:t xml:space="preserve"> SDG 2: Zero Hunger</w:t>
      </w:r>
    </w:p>
    <w:p w14:paraId="74DA0D4C" w14:textId="77777777" w:rsidR="0089000E" w:rsidRPr="00872356" w:rsidRDefault="0089000E" w:rsidP="0089000E">
      <w:pPr>
        <w:pBdr>
          <w:top w:val="nil"/>
          <w:left w:val="nil"/>
          <w:bottom w:val="nil"/>
          <w:right w:val="nil"/>
          <w:between w:val="nil"/>
        </w:pBdr>
        <w:spacing w:after="60" w:line="240" w:lineRule="auto"/>
        <w:ind w:left="1440"/>
        <w:rPr>
          <w:rFonts w:ascii="Arial" w:eastAsia="Arial Narrow" w:hAnsi="Arial" w:cs="Arial"/>
          <w:color w:val="000000"/>
          <w:sz w:val="18"/>
          <w:szCs w:val="18"/>
          <w:lang w:val="en-US"/>
        </w:rPr>
      </w:pPr>
      <w:r w:rsidRPr="00872356">
        <w:rPr>
          <w:rFonts w:ascii="Segoe UI Emoji" w:eastAsia="Wingdings 2" w:hAnsi="Segoe UI Emoji" w:cs="Segoe UI Emoji"/>
          <w:color w:val="000000"/>
          <w:sz w:val="18"/>
          <w:szCs w:val="18"/>
          <w:lang w:val="en-US"/>
        </w:rPr>
        <w:t>⬜</w:t>
      </w:r>
      <w:r w:rsidRPr="00872356">
        <w:rPr>
          <w:rFonts w:ascii="Arial" w:eastAsia="Arial Narrow" w:hAnsi="Arial" w:cs="Arial"/>
          <w:color w:val="000000"/>
          <w:sz w:val="18"/>
          <w:szCs w:val="18"/>
          <w:lang w:val="en-US"/>
        </w:rPr>
        <w:t xml:space="preserve"> SDG 3: Good Health and Well-Being</w:t>
      </w:r>
    </w:p>
    <w:p w14:paraId="6C3D0223" w14:textId="77777777" w:rsidR="0089000E" w:rsidRPr="00872356" w:rsidRDefault="0089000E" w:rsidP="0089000E">
      <w:pPr>
        <w:pBdr>
          <w:top w:val="nil"/>
          <w:left w:val="nil"/>
          <w:bottom w:val="nil"/>
          <w:right w:val="nil"/>
          <w:between w:val="nil"/>
        </w:pBdr>
        <w:spacing w:after="60" w:line="240" w:lineRule="auto"/>
        <w:ind w:left="1440"/>
        <w:rPr>
          <w:rFonts w:ascii="Arial" w:eastAsia="Arial Narrow" w:hAnsi="Arial" w:cs="Arial"/>
          <w:color w:val="000000"/>
          <w:sz w:val="18"/>
          <w:szCs w:val="18"/>
          <w:lang w:val="en-US"/>
        </w:rPr>
      </w:pPr>
      <w:r w:rsidRPr="00872356">
        <w:rPr>
          <w:rFonts w:ascii="Segoe UI Emoji" w:eastAsia="Wingdings 2" w:hAnsi="Segoe UI Emoji" w:cs="Segoe UI Emoji"/>
          <w:color w:val="000000"/>
          <w:sz w:val="18"/>
          <w:szCs w:val="18"/>
          <w:lang w:val="en-US"/>
        </w:rPr>
        <w:t>⬜</w:t>
      </w:r>
      <w:r w:rsidRPr="00872356">
        <w:rPr>
          <w:rFonts w:ascii="Arial" w:eastAsia="Arial Narrow" w:hAnsi="Arial" w:cs="Arial"/>
          <w:color w:val="000000"/>
          <w:sz w:val="18"/>
          <w:szCs w:val="18"/>
          <w:lang w:val="en-US"/>
        </w:rPr>
        <w:t xml:space="preserve"> SDG 4: Quality Education</w:t>
      </w:r>
    </w:p>
    <w:p w14:paraId="7B87D759" w14:textId="77777777" w:rsidR="0089000E" w:rsidRPr="00872356" w:rsidRDefault="0089000E" w:rsidP="0089000E">
      <w:pPr>
        <w:pBdr>
          <w:top w:val="nil"/>
          <w:left w:val="nil"/>
          <w:bottom w:val="nil"/>
          <w:right w:val="nil"/>
          <w:between w:val="nil"/>
        </w:pBdr>
        <w:spacing w:after="60" w:line="240" w:lineRule="auto"/>
        <w:ind w:left="1440"/>
        <w:rPr>
          <w:rFonts w:ascii="Arial" w:eastAsia="Arial Narrow" w:hAnsi="Arial" w:cs="Arial"/>
          <w:color w:val="000000"/>
          <w:sz w:val="18"/>
          <w:szCs w:val="18"/>
          <w:lang w:val="en-US"/>
        </w:rPr>
      </w:pPr>
      <w:r w:rsidRPr="00872356">
        <w:rPr>
          <w:rFonts w:ascii="Segoe UI Emoji" w:eastAsia="Wingdings 2" w:hAnsi="Segoe UI Emoji" w:cs="Segoe UI Emoji"/>
          <w:color w:val="000000"/>
          <w:sz w:val="18"/>
          <w:szCs w:val="18"/>
          <w:lang w:val="en-US"/>
        </w:rPr>
        <w:t>⬜</w:t>
      </w:r>
      <w:r w:rsidRPr="00872356">
        <w:rPr>
          <w:rFonts w:ascii="Arial" w:eastAsia="Arial Narrow" w:hAnsi="Arial" w:cs="Arial"/>
          <w:color w:val="000000"/>
          <w:sz w:val="18"/>
          <w:szCs w:val="18"/>
          <w:lang w:val="en-US"/>
        </w:rPr>
        <w:t xml:space="preserve"> SDG 5: Gender Equality</w:t>
      </w:r>
    </w:p>
    <w:p w14:paraId="255D5B0F" w14:textId="77777777" w:rsidR="0089000E" w:rsidRPr="00872356" w:rsidRDefault="0089000E" w:rsidP="0089000E">
      <w:pPr>
        <w:pBdr>
          <w:top w:val="nil"/>
          <w:left w:val="nil"/>
          <w:bottom w:val="nil"/>
          <w:right w:val="nil"/>
          <w:between w:val="nil"/>
        </w:pBdr>
        <w:spacing w:after="60" w:line="240" w:lineRule="auto"/>
        <w:ind w:left="1440"/>
        <w:rPr>
          <w:rFonts w:ascii="Arial" w:eastAsia="Arial Narrow" w:hAnsi="Arial" w:cs="Arial"/>
          <w:color w:val="000000"/>
          <w:sz w:val="18"/>
          <w:szCs w:val="18"/>
          <w:lang w:val="en-US"/>
        </w:rPr>
      </w:pPr>
      <w:r w:rsidRPr="00872356">
        <w:rPr>
          <w:rFonts w:ascii="Segoe UI Emoji" w:eastAsia="Wingdings 2" w:hAnsi="Segoe UI Emoji" w:cs="Segoe UI Emoji"/>
          <w:color w:val="000000"/>
          <w:sz w:val="18"/>
          <w:szCs w:val="18"/>
          <w:lang w:val="en-US"/>
        </w:rPr>
        <w:t>⬜</w:t>
      </w:r>
      <w:r w:rsidRPr="00872356">
        <w:rPr>
          <w:rFonts w:ascii="Arial" w:eastAsia="Arial Narrow" w:hAnsi="Arial" w:cs="Arial"/>
          <w:color w:val="000000"/>
          <w:sz w:val="18"/>
          <w:szCs w:val="18"/>
          <w:lang w:val="en-US"/>
        </w:rPr>
        <w:t xml:space="preserve"> SDG 6: Clean Water and Sanitation</w:t>
      </w:r>
    </w:p>
    <w:p w14:paraId="097B0D51" w14:textId="77777777" w:rsidR="0089000E" w:rsidRPr="00872356" w:rsidRDefault="0089000E" w:rsidP="0089000E">
      <w:pPr>
        <w:pBdr>
          <w:top w:val="nil"/>
          <w:left w:val="nil"/>
          <w:bottom w:val="nil"/>
          <w:right w:val="nil"/>
          <w:between w:val="nil"/>
        </w:pBdr>
        <w:spacing w:after="60" w:line="240" w:lineRule="auto"/>
        <w:ind w:left="1440"/>
        <w:rPr>
          <w:rFonts w:ascii="Arial" w:eastAsia="Arial Narrow" w:hAnsi="Arial" w:cs="Arial"/>
          <w:color w:val="000000"/>
          <w:sz w:val="18"/>
          <w:szCs w:val="18"/>
          <w:lang w:val="en-US"/>
        </w:rPr>
      </w:pPr>
      <w:r w:rsidRPr="00872356">
        <w:rPr>
          <w:rFonts w:ascii="Segoe UI Emoji" w:eastAsia="Wingdings 2" w:hAnsi="Segoe UI Emoji" w:cs="Segoe UI Emoji"/>
          <w:color w:val="000000"/>
          <w:sz w:val="18"/>
          <w:szCs w:val="18"/>
          <w:lang w:val="en-US"/>
        </w:rPr>
        <w:lastRenderedPageBreak/>
        <w:t>⬜</w:t>
      </w:r>
      <w:r w:rsidRPr="00872356">
        <w:rPr>
          <w:rFonts w:ascii="Arial" w:eastAsia="Arial Narrow" w:hAnsi="Arial" w:cs="Arial"/>
          <w:color w:val="000000"/>
          <w:sz w:val="18"/>
          <w:szCs w:val="18"/>
          <w:lang w:val="en-US"/>
        </w:rPr>
        <w:t xml:space="preserve"> SDG 7: Affordable and Clean Energy</w:t>
      </w:r>
    </w:p>
    <w:p w14:paraId="50BA9F1C" w14:textId="77777777" w:rsidR="0089000E" w:rsidRPr="00872356" w:rsidRDefault="0089000E" w:rsidP="0089000E">
      <w:pPr>
        <w:pBdr>
          <w:top w:val="nil"/>
          <w:left w:val="nil"/>
          <w:bottom w:val="nil"/>
          <w:right w:val="nil"/>
          <w:between w:val="nil"/>
        </w:pBdr>
        <w:spacing w:after="60" w:line="240" w:lineRule="auto"/>
        <w:ind w:left="1440"/>
        <w:rPr>
          <w:rFonts w:ascii="Arial" w:eastAsia="Arial Narrow" w:hAnsi="Arial" w:cs="Arial"/>
          <w:color w:val="000000"/>
          <w:sz w:val="18"/>
          <w:szCs w:val="18"/>
          <w:lang w:val="en-US"/>
        </w:rPr>
      </w:pPr>
      <w:r w:rsidRPr="00872356">
        <w:rPr>
          <w:rFonts w:ascii="Segoe UI Emoji" w:eastAsia="Wingdings 2" w:hAnsi="Segoe UI Emoji" w:cs="Segoe UI Emoji"/>
          <w:color w:val="000000"/>
          <w:sz w:val="18"/>
          <w:szCs w:val="18"/>
          <w:lang w:val="en-US"/>
        </w:rPr>
        <w:t>⬜</w:t>
      </w:r>
      <w:r w:rsidRPr="00872356">
        <w:rPr>
          <w:rFonts w:ascii="Arial" w:eastAsia="Arial Narrow" w:hAnsi="Arial" w:cs="Arial"/>
          <w:color w:val="000000"/>
          <w:sz w:val="18"/>
          <w:szCs w:val="18"/>
          <w:lang w:val="en-US"/>
        </w:rPr>
        <w:t xml:space="preserve"> SDG 8: Decent Work and Economic Growth</w:t>
      </w:r>
    </w:p>
    <w:p w14:paraId="2276E857" w14:textId="77777777" w:rsidR="0089000E" w:rsidRPr="00872356" w:rsidRDefault="0089000E" w:rsidP="0089000E">
      <w:pPr>
        <w:pBdr>
          <w:top w:val="nil"/>
          <w:left w:val="nil"/>
          <w:bottom w:val="nil"/>
          <w:right w:val="nil"/>
          <w:between w:val="nil"/>
        </w:pBdr>
        <w:spacing w:after="60" w:line="240" w:lineRule="auto"/>
        <w:ind w:left="1440"/>
        <w:rPr>
          <w:rFonts w:ascii="Arial" w:eastAsia="Arial Narrow" w:hAnsi="Arial" w:cs="Arial"/>
          <w:color w:val="000000"/>
          <w:sz w:val="18"/>
          <w:szCs w:val="18"/>
          <w:lang w:val="en-US"/>
        </w:rPr>
      </w:pPr>
      <w:r w:rsidRPr="00872356">
        <w:rPr>
          <w:rFonts w:ascii="Segoe UI Emoji" w:eastAsia="Wingdings 2" w:hAnsi="Segoe UI Emoji" w:cs="Segoe UI Emoji"/>
          <w:color w:val="000000"/>
          <w:sz w:val="18"/>
          <w:szCs w:val="18"/>
          <w:lang w:val="en-US"/>
        </w:rPr>
        <w:t>⬜</w:t>
      </w:r>
      <w:r w:rsidRPr="00872356">
        <w:rPr>
          <w:rFonts w:ascii="Arial" w:eastAsia="Arial Narrow" w:hAnsi="Arial" w:cs="Arial"/>
          <w:color w:val="000000"/>
          <w:sz w:val="18"/>
          <w:szCs w:val="18"/>
          <w:lang w:val="en-US"/>
        </w:rPr>
        <w:t xml:space="preserve"> SDG 9: Industry, Innovation and Infrastructure</w:t>
      </w:r>
    </w:p>
    <w:p w14:paraId="46BC0C0D" w14:textId="77777777" w:rsidR="0089000E" w:rsidRPr="00872356" w:rsidRDefault="0089000E" w:rsidP="0089000E">
      <w:pPr>
        <w:pBdr>
          <w:top w:val="nil"/>
          <w:left w:val="nil"/>
          <w:bottom w:val="nil"/>
          <w:right w:val="nil"/>
          <w:between w:val="nil"/>
        </w:pBdr>
        <w:spacing w:after="60" w:line="240" w:lineRule="auto"/>
        <w:ind w:left="1440"/>
        <w:rPr>
          <w:rFonts w:ascii="Arial" w:eastAsia="Arial Narrow" w:hAnsi="Arial" w:cs="Arial"/>
          <w:color w:val="000000"/>
          <w:sz w:val="18"/>
          <w:szCs w:val="18"/>
          <w:lang w:val="en-US"/>
        </w:rPr>
      </w:pPr>
      <w:r w:rsidRPr="00872356">
        <w:rPr>
          <w:rFonts w:ascii="Segoe UI Emoji" w:eastAsia="Wingdings 2" w:hAnsi="Segoe UI Emoji" w:cs="Segoe UI Emoji"/>
          <w:color w:val="000000"/>
          <w:sz w:val="18"/>
          <w:szCs w:val="18"/>
          <w:lang w:val="en-US"/>
        </w:rPr>
        <w:t>⬜</w:t>
      </w:r>
      <w:r w:rsidRPr="00872356">
        <w:rPr>
          <w:rFonts w:ascii="Arial" w:eastAsia="Arial Narrow" w:hAnsi="Arial" w:cs="Arial"/>
          <w:color w:val="000000"/>
          <w:sz w:val="18"/>
          <w:szCs w:val="18"/>
          <w:lang w:val="en-US"/>
        </w:rPr>
        <w:t xml:space="preserve"> SDG 10: Reduced Inequalities</w:t>
      </w:r>
    </w:p>
    <w:p w14:paraId="37271C46" w14:textId="77777777" w:rsidR="0089000E" w:rsidRPr="00872356" w:rsidRDefault="0089000E" w:rsidP="0089000E">
      <w:pPr>
        <w:pBdr>
          <w:top w:val="nil"/>
          <w:left w:val="nil"/>
          <w:bottom w:val="nil"/>
          <w:right w:val="nil"/>
          <w:between w:val="nil"/>
        </w:pBdr>
        <w:spacing w:after="60" w:line="240" w:lineRule="auto"/>
        <w:ind w:left="1440"/>
        <w:rPr>
          <w:rFonts w:ascii="Arial" w:eastAsia="Arial Narrow" w:hAnsi="Arial" w:cs="Arial"/>
          <w:color w:val="000000"/>
          <w:sz w:val="18"/>
          <w:szCs w:val="18"/>
          <w:lang w:val="en-US"/>
        </w:rPr>
      </w:pPr>
      <w:r w:rsidRPr="00872356">
        <w:rPr>
          <w:rFonts w:ascii="Segoe UI Emoji" w:eastAsia="Wingdings 2" w:hAnsi="Segoe UI Emoji" w:cs="Segoe UI Emoji"/>
          <w:color w:val="000000"/>
          <w:sz w:val="18"/>
          <w:szCs w:val="18"/>
          <w:lang w:val="en-US"/>
        </w:rPr>
        <w:t>⬜</w:t>
      </w:r>
      <w:r w:rsidRPr="00872356">
        <w:rPr>
          <w:rFonts w:ascii="Arial" w:eastAsia="Arial Narrow" w:hAnsi="Arial" w:cs="Arial"/>
          <w:color w:val="000000"/>
          <w:sz w:val="18"/>
          <w:szCs w:val="18"/>
          <w:lang w:val="en-US"/>
        </w:rPr>
        <w:t xml:space="preserve"> SDG 11: Sustainable Cities and Communities </w:t>
      </w:r>
    </w:p>
    <w:p w14:paraId="72748331" w14:textId="77777777" w:rsidR="0089000E" w:rsidRPr="00872356" w:rsidRDefault="0089000E" w:rsidP="0089000E">
      <w:pPr>
        <w:pBdr>
          <w:top w:val="nil"/>
          <w:left w:val="nil"/>
          <w:bottom w:val="nil"/>
          <w:right w:val="nil"/>
          <w:between w:val="nil"/>
        </w:pBdr>
        <w:spacing w:after="60" w:line="240" w:lineRule="auto"/>
        <w:ind w:left="1440"/>
        <w:rPr>
          <w:rFonts w:ascii="Arial" w:eastAsia="Arial Narrow" w:hAnsi="Arial" w:cs="Arial"/>
          <w:color w:val="000000"/>
          <w:sz w:val="18"/>
          <w:szCs w:val="18"/>
          <w:lang w:val="en-US"/>
        </w:rPr>
      </w:pPr>
      <w:r w:rsidRPr="00872356">
        <w:rPr>
          <w:rFonts w:ascii="Segoe UI Emoji" w:eastAsia="Wingdings 2" w:hAnsi="Segoe UI Emoji" w:cs="Segoe UI Emoji"/>
          <w:color w:val="000000"/>
          <w:sz w:val="18"/>
          <w:szCs w:val="18"/>
          <w:lang w:val="en-US"/>
        </w:rPr>
        <w:t>⬜</w:t>
      </w:r>
      <w:r w:rsidRPr="00872356">
        <w:rPr>
          <w:rFonts w:ascii="Arial" w:eastAsia="Arial Narrow" w:hAnsi="Arial" w:cs="Arial"/>
          <w:color w:val="000000"/>
          <w:sz w:val="18"/>
          <w:szCs w:val="18"/>
          <w:lang w:val="en-US"/>
        </w:rPr>
        <w:t xml:space="preserve"> SDG 12: Responsible Consumption and Production</w:t>
      </w:r>
    </w:p>
    <w:p w14:paraId="7AD9DFDD" w14:textId="77777777" w:rsidR="0089000E" w:rsidRPr="00872356" w:rsidRDefault="0089000E" w:rsidP="0089000E">
      <w:pPr>
        <w:pBdr>
          <w:top w:val="nil"/>
          <w:left w:val="nil"/>
          <w:bottom w:val="nil"/>
          <w:right w:val="nil"/>
          <w:between w:val="nil"/>
        </w:pBdr>
        <w:spacing w:after="60" w:line="240" w:lineRule="auto"/>
        <w:ind w:left="1440"/>
        <w:rPr>
          <w:rFonts w:ascii="Arial" w:eastAsia="Arial Narrow" w:hAnsi="Arial" w:cs="Arial"/>
          <w:color w:val="000000"/>
          <w:sz w:val="18"/>
          <w:szCs w:val="18"/>
          <w:lang w:val="en-US"/>
        </w:rPr>
      </w:pPr>
      <w:r w:rsidRPr="00872356">
        <w:rPr>
          <w:rFonts w:ascii="Segoe UI Emoji" w:eastAsia="Wingdings 2" w:hAnsi="Segoe UI Emoji" w:cs="Segoe UI Emoji"/>
          <w:color w:val="000000"/>
          <w:sz w:val="18"/>
          <w:szCs w:val="18"/>
          <w:lang w:val="en-US"/>
        </w:rPr>
        <w:t>⬜</w:t>
      </w:r>
      <w:r w:rsidRPr="00872356">
        <w:rPr>
          <w:rFonts w:ascii="Arial" w:eastAsia="Arial Narrow" w:hAnsi="Arial" w:cs="Arial"/>
          <w:color w:val="000000"/>
          <w:sz w:val="18"/>
          <w:szCs w:val="18"/>
          <w:lang w:val="en-US"/>
        </w:rPr>
        <w:t xml:space="preserve"> SDG 13: Climate Action</w:t>
      </w:r>
    </w:p>
    <w:p w14:paraId="136E253D" w14:textId="77777777" w:rsidR="0089000E" w:rsidRPr="00872356" w:rsidRDefault="0089000E" w:rsidP="0089000E">
      <w:pPr>
        <w:pBdr>
          <w:top w:val="nil"/>
          <w:left w:val="nil"/>
          <w:bottom w:val="nil"/>
          <w:right w:val="nil"/>
          <w:between w:val="nil"/>
        </w:pBdr>
        <w:spacing w:after="60" w:line="240" w:lineRule="auto"/>
        <w:ind w:left="1440"/>
        <w:rPr>
          <w:rFonts w:ascii="Arial" w:eastAsia="Arial Narrow" w:hAnsi="Arial" w:cs="Arial"/>
          <w:color w:val="000000"/>
          <w:sz w:val="18"/>
          <w:szCs w:val="18"/>
          <w:lang w:val="en-US"/>
        </w:rPr>
      </w:pPr>
      <w:r w:rsidRPr="00872356">
        <w:rPr>
          <w:rFonts w:ascii="Segoe UI Emoji" w:eastAsia="Wingdings 2" w:hAnsi="Segoe UI Emoji" w:cs="Segoe UI Emoji"/>
          <w:color w:val="000000"/>
          <w:sz w:val="18"/>
          <w:szCs w:val="18"/>
          <w:lang w:val="en-US"/>
        </w:rPr>
        <w:t>⬜</w:t>
      </w:r>
      <w:r w:rsidRPr="00872356">
        <w:rPr>
          <w:rFonts w:ascii="Arial" w:eastAsia="Arial Narrow" w:hAnsi="Arial" w:cs="Arial"/>
          <w:color w:val="000000"/>
          <w:sz w:val="18"/>
          <w:szCs w:val="18"/>
          <w:lang w:val="en-US"/>
        </w:rPr>
        <w:t xml:space="preserve"> SDG 14: Life Below Water</w:t>
      </w:r>
    </w:p>
    <w:p w14:paraId="039743B2" w14:textId="77777777" w:rsidR="0089000E" w:rsidRPr="00872356" w:rsidRDefault="0089000E" w:rsidP="0089000E">
      <w:pPr>
        <w:pBdr>
          <w:top w:val="nil"/>
          <w:left w:val="nil"/>
          <w:bottom w:val="nil"/>
          <w:right w:val="nil"/>
          <w:between w:val="nil"/>
        </w:pBdr>
        <w:spacing w:after="60" w:line="240" w:lineRule="auto"/>
        <w:ind w:left="1440"/>
        <w:rPr>
          <w:rFonts w:ascii="Arial" w:eastAsia="Arial Narrow" w:hAnsi="Arial" w:cs="Arial"/>
          <w:color w:val="000000"/>
          <w:sz w:val="18"/>
          <w:szCs w:val="18"/>
          <w:lang w:val="en-US"/>
        </w:rPr>
      </w:pPr>
      <w:r w:rsidRPr="00872356">
        <w:rPr>
          <w:rFonts w:ascii="Segoe UI Emoji" w:eastAsia="Wingdings 2" w:hAnsi="Segoe UI Emoji" w:cs="Segoe UI Emoji"/>
          <w:color w:val="000000"/>
          <w:sz w:val="18"/>
          <w:szCs w:val="18"/>
          <w:lang w:val="en-US"/>
        </w:rPr>
        <w:t>⬜</w:t>
      </w:r>
      <w:r w:rsidRPr="00872356">
        <w:rPr>
          <w:rFonts w:ascii="Arial" w:eastAsia="Arial Narrow" w:hAnsi="Arial" w:cs="Arial"/>
          <w:color w:val="000000"/>
          <w:sz w:val="18"/>
          <w:szCs w:val="18"/>
          <w:lang w:val="en-US"/>
        </w:rPr>
        <w:t xml:space="preserve"> SDG 15: Life on Land</w:t>
      </w:r>
    </w:p>
    <w:p w14:paraId="5D0CAF6C" w14:textId="77777777" w:rsidR="0089000E" w:rsidRPr="00872356" w:rsidRDefault="0089000E" w:rsidP="0089000E">
      <w:pPr>
        <w:pBdr>
          <w:top w:val="nil"/>
          <w:left w:val="nil"/>
          <w:bottom w:val="nil"/>
          <w:right w:val="nil"/>
          <w:between w:val="nil"/>
        </w:pBdr>
        <w:spacing w:after="60" w:line="240" w:lineRule="auto"/>
        <w:ind w:left="1440"/>
        <w:rPr>
          <w:rFonts w:ascii="Arial" w:eastAsia="Arial Narrow" w:hAnsi="Arial" w:cs="Arial"/>
          <w:color w:val="000000"/>
          <w:sz w:val="18"/>
          <w:szCs w:val="18"/>
          <w:lang w:val="en-US"/>
        </w:rPr>
      </w:pPr>
      <w:r w:rsidRPr="00872356">
        <w:rPr>
          <w:rFonts w:ascii="Segoe UI Emoji" w:eastAsia="Wingdings 2" w:hAnsi="Segoe UI Emoji" w:cs="Segoe UI Emoji"/>
          <w:color w:val="000000"/>
          <w:sz w:val="18"/>
          <w:szCs w:val="18"/>
          <w:lang w:val="en-US"/>
        </w:rPr>
        <w:t>⬜</w:t>
      </w:r>
      <w:r w:rsidRPr="00872356">
        <w:rPr>
          <w:rFonts w:ascii="Arial" w:eastAsia="Arial Narrow" w:hAnsi="Arial" w:cs="Arial"/>
          <w:color w:val="000000"/>
          <w:sz w:val="18"/>
          <w:szCs w:val="18"/>
          <w:lang w:val="en-US"/>
        </w:rPr>
        <w:t xml:space="preserve"> SDG 16: Peace, Justice and Strong Institutions</w:t>
      </w:r>
    </w:p>
    <w:p w14:paraId="4AB29F12" w14:textId="77777777" w:rsidR="0089000E" w:rsidRPr="00872356" w:rsidRDefault="0089000E" w:rsidP="0089000E">
      <w:pPr>
        <w:pBdr>
          <w:top w:val="nil"/>
          <w:left w:val="nil"/>
          <w:bottom w:val="nil"/>
          <w:right w:val="nil"/>
          <w:between w:val="nil"/>
        </w:pBdr>
        <w:spacing w:after="60" w:line="240" w:lineRule="auto"/>
        <w:ind w:left="1440"/>
        <w:rPr>
          <w:rFonts w:ascii="Arial" w:eastAsia="Arial Narrow" w:hAnsi="Arial" w:cs="Arial"/>
          <w:color w:val="000000"/>
          <w:sz w:val="18"/>
          <w:szCs w:val="18"/>
          <w:lang w:val="en-US"/>
        </w:rPr>
      </w:pPr>
      <w:r w:rsidRPr="00872356">
        <w:rPr>
          <w:rFonts w:ascii="Segoe UI Emoji" w:eastAsia="Wingdings 2" w:hAnsi="Segoe UI Emoji" w:cs="Segoe UI Emoji"/>
          <w:color w:val="000000"/>
          <w:sz w:val="18"/>
          <w:szCs w:val="18"/>
          <w:lang w:val="en-US"/>
        </w:rPr>
        <w:t>⬜</w:t>
      </w:r>
      <w:r w:rsidRPr="00872356">
        <w:rPr>
          <w:rFonts w:ascii="Arial" w:eastAsia="Arial Narrow" w:hAnsi="Arial" w:cs="Arial"/>
          <w:color w:val="000000"/>
          <w:sz w:val="18"/>
          <w:szCs w:val="18"/>
          <w:lang w:val="en-US"/>
        </w:rPr>
        <w:t xml:space="preserve"> SDG 17: Partnerships for the Goals</w:t>
      </w:r>
    </w:p>
    <w:p w14:paraId="418D5167" w14:textId="77777777" w:rsidR="0089000E" w:rsidRPr="00872356" w:rsidRDefault="0089000E">
      <w:pPr>
        <w:numPr>
          <w:ilvl w:val="0"/>
          <w:numId w:val="30"/>
        </w:numPr>
        <w:pBdr>
          <w:top w:val="nil"/>
          <w:left w:val="nil"/>
          <w:bottom w:val="nil"/>
          <w:right w:val="nil"/>
          <w:between w:val="nil"/>
        </w:pBdr>
        <w:spacing w:after="60" w:line="240" w:lineRule="auto"/>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 xml:space="preserve">When thinking of the performance of your local government on the SDGs, which of the following statements do you agree with most? Please select one answer. </w:t>
      </w:r>
    </w:p>
    <w:p w14:paraId="6578AA6B" w14:textId="77777777" w:rsidR="0089000E" w:rsidRPr="00872356" w:rsidRDefault="0089000E" w:rsidP="0089000E">
      <w:pPr>
        <w:pBdr>
          <w:top w:val="nil"/>
          <w:left w:val="nil"/>
          <w:bottom w:val="nil"/>
          <w:right w:val="nil"/>
          <w:between w:val="nil"/>
        </w:pBdr>
        <w:spacing w:after="60" w:line="240" w:lineRule="auto"/>
        <w:ind w:left="1440"/>
        <w:rPr>
          <w:rFonts w:ascii="Arial" w:eastAsia="Arial Narrow" w:hAnsi="Arial" w:cs="Arial"/>
          <w:color w:val="000000"/>
          <w:sz w:val="18"/>
          <w:szCs w:val="18"/>
          <w:lang w:val="en-US"/>
        </w:rPr>
      </w:pPr>
      <w:r w:rsidRPr="00872356">
        <w:rPr>
          <w:rFonts w:ascii="Segoe UI Emoji" w:eastAsia="Wingdings 2" w:hAnsi="Segoe UI Emoji" w:cs="Segoe UI Emoji"/>
          <w:color w:val="000000"/>
          <w:sz w:val="18"/>
          <w:szCs w:val="18"/>
          <w:lang w:val="en-US"/>
        </w:rPr>
        <w:t>⬜</w:t>
      </w:r>
      <w:r w:rsidRPr="00872356">
        <w:rPr>
          <w:rFonts w:ascii="Arial" w:eastAsia="Arial Narrow" w:hAnsi="Arial" w:cs="Arial"/>
          <w:color w:val="000000"/>
          <w:sz w:val="18"/>
          <w:szCs w:val="18"/>
          <w:lang w:val="en-US"/>
        </w:rPr>
        <w:t xml:space="preserve"> My local government reaches out to citizens, is responsive to citizen needs, and handles citizens’ grievances well </w:t>
      </w:r>
    </w:p>
    <w:p w14:paraId="612EA815" w14:textId="77777777" w:rsidR="0089000E" w:rsidRPr="00872356" w:rsidRDefault="0089000E" w:rsidP="0089000E">
      <w:pPr>
        <w:pBdr>
          <w:top w:val="nil"/>
          <w:left w:val="nil"/>
          <w:bottom w:val="nil"/>
          <w:right w:val="nil"/>
          <w:between w:val="nil"/>
        </w:pBdr>
        <w:spacing w:after="60" w:line="240" w:lineRule="auto"/>
        <w:ind w:left="1440"/>
        <w:rPr>
          <w:rFonts w:ascii="Arial" w:eastAsia="Arial Narrow" w:hAnsi="Arial" w:cs="Arial"/>
          <w:color w:val="000000"/>
          <w:sz w:val="18"/>
          <w:szCs w:val="18"/>
          <w:lang w:val="en-US"/>
        </w:rPr>
      </w:pPr>
      <w:r w:rsidRPr="00872356">
        <w:rPr>
          <w:rFonts w:ascii="Segoe UI Emoji" w:eastAsia="Wingdings 2" w:hAnsi="Segoe UI Emoji" w:cs="Segoe UI Emoji"/>
          <w:color w:val="000000"/>
          <w:sz w:val="18"/>
          <w:szCs w:val="18"/>
          <w:lang w:val="en-US"/>
        </w:rPr>
        <w:t>⬜</w:t>
      </w:r>
      <w:r w:rsidRPr="00872356">
        <w:rPr>
          <w:rFonts w:ascii="Arial" w:eastAsia="Arial Narrow" w:hAnsi="Arial" w:cs="Arial"/>
          <w:color w:val="000000"/>
          <w:sz w:val="18"/>
          <w:szCs w:val="18"/>
          <w:lang w:val="en-US"/>
        </w:rPr>
        <w:t xml:space="preserve"> My local government does not reach out to citizens, does not respond to citizen needs, and does not handle citizen’s grievances well</w:t>
      </w:r>
    </w:p>
    <w:p w14:paraId="55F305F8" w14:textId="77777777" w:rsidR="0089000E" w:rsidRPr="00872356" w:rsidRDefault="0089000E" w:rsidP="0089000E">
      <w:pPr>
        <w:pBdr>
          <w:top w:val="nil"/>
          <w:left w:val="nil"/>
          <w:bottom w:val="nil"/>
          <w:right w:val="nil"/>
          <w:between w:val="nil"/>
        </w:pBdr>
        <w:spacing w:after="60" w:line="240" w:lineRule="auto"/>
        <w:ind w:left="1440"/>
        <w:rPr>
          <w:rFonts w:ascii="Arial" w:eastAsia="Arial Narrow" w:hAnsi="Arial" w:cs="Arial"/>
          <w:color w:val="000000"/>
          <w:sz w:val="18"/>
          <w:szCs w:val="18"/>
          <w:lang w:val="en-US"/>
        </w:rPr>
      </w:pPr>
      <w:r w:rsidRPr="00872356">
        <w:rPr>
          <w:rFonts w:ascii="Segoe UI Emoji" w:eastAsia="Wingdings 2" w:hAnsi="Segoe UI Emoji" w:cs="Segoe UI Emoji"/>
          <w:color w:val="000000"/>
          <w:sz w:val="18"/>
          <w:szCs w:val="18"/>
          <w:lang w:val="en-US"/>
        </w:rPr>
        <w:t>⬜</w:t>
      </w:r>
      <w:r w:rsidRPr="00872356">
        <w:rPr>
          <w:rFonts w:ascii="Arial" w:eastAsia="Arial Narrow" w:hAnsi="Arial" w:cs="Arial"/>
          <w:color w:val="000000"/>
          <w:sz w:val="18"/>
          <w:szCs w:val="18"/>
          <w:lang w:val="en-US"/>
        </w:rPr>
        <w:t xml:space="preserve"> I have no idea what my local government does or how it functions </w:t>
      </w:r>
    </w:p>
    <w:p w14:paraId="6738DADA" w14:textId="77777777" w:rsidR="0089000E" w:rsidRPr="00872356" w:rsidRDefault="0089000E" w:rsidP="0089000E">
      <w:pPr>
        <w:pBdr>
          <w:top w:val="nil"/>
          <w:left w:val="nil"/>
          <w:bottom w:val="nil"/>
          <w:right w:val="nil"/>
          <w:between w:val="nil"/>
        </w:pBdr>
        <w:spacing w:after="60" w:line="240" w:lineRule="auto"/>
        <w:ind w:left="1440"/>
        <w:rPr>
          <w:rFonts w:ascii="Arial" w:eastAsia="Arial Narrow" w:hAnsi="Arial" w:cs="Arial"/>
          <w:color w:val="000000"/>
          <w:sz w:val="18"/>
          <w:szCs w:val="18"/>
          <w:lang w:val="en-US"/>
        </w:rPr>
      </w:pPr>
      <w:r w:rsidRPr="00872356">
        <w:rPr>
          <w:rFonts w:ascii="Segoe UI Emoji" w:eastAsia="Wingdings 2" w:hAnsi="Segoe UI Emoji" w:cs="Segoe UI Emoji"/>
          <w:color w:val="000000"/>
          <w:sz w:val="18"/>
          <w:szCs w:val="18"/>
          <w:lang w:val="en-US"/>
        </w:rPr>
        <w:t>⬜</w:t>
      </w:r>
      <w:r w:rsidRPr="00872356">
        <w:rPr>
          <w:rFonts w:ascii="Arial" w:eastAsia="Arial Narrow" w:hAnsi="Arial" w:cs="Arial"/>
          <w:color w:val="000000"/>
          <w:sz w:val="18"/>
          <w:szCs w:val="18"/>
          <w:lang w:val="en-US"/>
        </w:rPr>
        <w:t xml:space="preserve"> Not sure </w:t>
      </w:r>
    </w:p>
    <w:p w14:paraId="0B30BC48" w14:textId="77777777" w:rsidR="0089000E" w:rsidRPr="00872356" w:rsidRDefault="0089000E" w:rsidP="0089000E">
      <w:pPr>
        <w:pBdr>
          <w:top w:val="nil"/>
          <w:left w:val="nil"/>
          <w:bottom w:val="nil"/>
          <w:right w:val="nil"/>
          <w:between w:val="nil"/>
        </w:pBdr>
        <w:spacing w:after="60" w:line="240" w:lineRule="auto"/>
        <w:ind w:left="720"/>
        <w:rPr>
          <w:rFonts w:ascii="Arial" w:eastAsia="Arial Narrow" w:hAnsi="Arial" w:cs="Arial"/>
          <w:color w:val="000000"/>
          <w:sz w:val="18"/>
          <w:szCs w:val="18"/>
          <w:lang w:val="en-US"/>
        </w:rPr>
      </w:pPr>
    </w:p>
    <w:p w14:paraId="67B3DCE3" w14:textId="77777777" w:rsidR="0089000E" w:rsidRPr="00872356" w:rsidRDefault="0089000E">
      <w:pPr>
        <w:numPr>
          <w:ilvl w:val="0"/>
          <w:numId w:val="30"/>
        </w:numPr>
        <w:pBdr>
          <w:top w:val="nil"/>
          <w:left w:val="nil"/>
          <w:bottom w:val="nil"/>
          <w:right w:val="nil"/>
          <w:between w:val="nil"/>
        </w:pBdr>
        <w:spacing w:after="60" w:line="240" w:lineRule="auto"/>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 xml:space="preserve">Which of the following would you recommend to local governments, to improve their performance on SDGs implementation? Please select up to three answers only.  </w:t>
      </w:r>
    </w:p>
    <w:p w14:paraId="7A2DDC49" w14:textId="77777777" w:rsidR="0089000E" w:rsidRPr="00872356" w:rsidRDefault="0089000E" w:rsidP="0089000E">
      <w:pPr>
        <w:pBdr>
          <w:top w:val="nil"/>
          <w:left w:val="nil"/>
          <w:bottom w:val="nil"/>
          <w:right w:val="nil"/>
          <w:between w:val="nil"/>
        </w:pBdr>
        <w:spacing w:after="60" w:line="240" w:lineRule="auto"/>
        <w:ind w:left="1440"/>
        <w:rPr>
          <w:rFonts w:ascii="Arial" w:eastAsia="Arial Narrow" w:hAnsi="Arial" w:cs="Arial"/>
          <w:color w:val="000000"/>
          <w:sz w:val="18"/>
          <w:szCs w:val="18"/>
          <w:lang w:val="en-US"/>
        </w:rPr>
      </w:pPr>
      <w:r w:rsidRPr="00872356">
        <w:rPr>
          <w:rFonts w:ascii="Segoe UI Emoji" w:eastAsia="Wingdings 2" w:hAnsi="Segoe UI Emoji" w:cs="Segoe UI Emoji"/>
          <w:color w:val="000000"/>
          <w:sz w:val="18"/>
          <w:szCs w:val="18"/>
          <w:lang w:val="en-US"/>
        </w:rPr>
        <w:t>⬜</w:t>
      </w:r>
      <w:r w:rsidRPr="00872356">
        <w:rPr>
          <w:rFonts w:ascii="Arial" w:eastAsia="Arial Narrow" w:hAnsi="Arial" w:cs="Arial"/>
          <w:color w:val="000000"/>
          <w:sz w:val="18"/>
          <w:szCs w:val="18"/>
          <w:lang w:val="en-US"/>
        </w:rPr>
        <w:t xml:space="preserve"> Involve citizens more in making plans and budgets </w:t>
      </w:r>
    </w:p>
    <w:p w14:paraId="4C68C4F8" w14:textId="77777777" w:rsidR="0089000E" w:rsidRPr="00872356" w:rsidRDefault="0089000E" w:rsidP="0089000E">
      <w:pPr>
        <w:pBdr>
          <w:top w:val="nil"/>
          <w:left w:val="nil"/>
          <w:bottom w:val="nil"/>
          <w:right w:val="nil"/>
          <w:between w:val="nil"/>
        </w:pBdr>
        <w:spacing w:after="60" w:line="240" w:lineRule="auto"/>
        <w:ind w:left="1440"/>
        <w:rPr>
          <w:rFonts w:ascii="Arial" w:eastAsia="Arial Narrow" w:hAnsi="Arial" w:cs="Arial"/>
          <w:color w:val="000000"/>
          <w:sz w:val="18"/>
          <w:szCs w:val="18"/>
          <w:lang w:val="en-US"/>
        </w:rPr>
      </w:pPr>
      <w:r w:rsidRPr="00872356">
        <w:rPr>
          <w:rFonts w:ascii="Segoe UI Emoji" w:eastAsia="Wingdings 2" w:hAnsi="Segoe UI Emoji" w:cs="Segoe UI Emoji"/>
          <w:color w:val="000000"/>
          <w:sz w:val="18"/>
          <w:szCs w:val="18"/>
          <w:lang w:val="en-US"/>
        </w:rPr>
        <w:t>⬜</w:t>
      </w:r>
      <w:r w:rsidRPr="00872356">
        <w:rPr>
          <w:rFonts w:ascii="Arial" w:eastAsia="Arial Narrow" w:hAnsi="Arial" w:cs="Arial"/>
          <w:color w:val="000000"/>
          <w:sz w:val="18"/>
          <w:szCs w:val="18"/>
          <w:lang w:val="en-US"/>
        </w:rPr>
        <w:t xml:space="preserve"> Regularly inform citizens about progress achieved on SDGs</w:t>
      </w:r>
    </w:p>
    <w:p w14:paraId="6A594006" w14:textId="77777777" w:rsidR="0089000E" w:rsidRPr="00872356" w:rsidRDefault="0089000E" w:rsidP="0089000E">
      <w:pPr>
        <w:pBdr>
          <w:top w:val="nil"/>
          <w:left w:val="nil"/>
          <w:bottom w:val="nil"/>
          <w:right w:val="nil"/>
          <w:between w:val="nil"/>
        </w:pBdr>
        <w:spacing w:after="60" w:line="240" w:lineRule="auto"/>
        <w:ind w:left="1440"/>
        <w:rPr>
          <w:rFonts w:ascii="Arial" w:eastAsia="Arial Narrow" w:hAnsi="Arial" w:cs="Arial"/>
          <w:color w:val="000000"/>
          <w:sz w:val="18"/>
          <w:szCs w:val="18"/>
          <w:lang w:val="en-US"/>
        </w:rPr>
      </w:pPr>
      <w:r w:rsidRPr="00872356">
        <w:rPr>
          <w:rFonts w:ascii="Segoe UI Emoji" w:eastAsia="Wingdings 2" w:hAnsi="Segoe UI Emoji" w:cs="Segoe UI Emoji"/>
          <w:color w:val="000000"/>
          <w:sz w:val="18"/>
          <w:szCs w:val="18"/>
          <w:lang w:val="en-US"/>
        </w:rPr>
        <w:t>⬜</w:t>
      </w:r>
      <w:r w:rsidRPr="00872356">
        <w:rPr>
          <w:rFonts w:ascii="Arial" w:eastAsia="Arial Narrow" w:hAnsi="Arial" w:cs="Arial"/>
          <w:color w:val="000000"/>
          <w:sz w:val="18"/>
          <w:szCs w:val="18"/>
          <w:lang w:val="en-US"/>
        </w:rPr>
        <w:t xml:space="preserve"> Publish budgets and expenditures online</w:t>
      </w:r>
    </w:p>
    <w:p w14:paraId="7CFA0F87" w14:textId="77777777" w:rsidR="0089000E" w:rsidRPr="00872356" w:rsidRDefault="0089000E" w:rsidP="0089000E">
      <w:pPr>
        <w:pBdr>
          <w:top w:val="nil"/>
          <w:left w:val="nil"/>
          <w:bottom w:val="nil"/>
          <w:right w:val="nil"/>
          <w:between w:val="nil"/>
        </w:pBdr>
        <w:spacing w:after="60" w:line="240" w:lineRule="auto"/>
        <w:ind w:left="1440"/>
        <w:rPr>
          <w:rFonts w:ascii="Arial" w:eastAsia="Arial Narrow" w:hAnsi="Arial" w:cs="Arial"/>
          <w:color w:val="000000"/>
          <w:sz w:val="18"/>
          <w:szCs w:val="18"/>
          <w:lang w:val="en-US"/>
        </w:rPr>
      </w:pPr>
      <w:r w:rsidRPr="00872356">
        <w:rPr>
          <w:rFonts w:ascii="Segoe UI Emoji" w:eastAsia="Wingdings 2" w:hAnsi="Segoe UI Emoji" w:cs="Segoe UI Emoji"/>
          <w:color w:val="000000"/>
          <w:sz w:val="18"/>
          <w:szCs w:val="18"/>
          <w:lang w:val="en-US"/>
        </w:rPr>
        <w:t>⬜</w:t>
      </w:r>
      <w:r w:rsidRPr="00872356">
        <w:rPr>
          <w:rFonts w:ascii="Arial" w:eastAsia="Arial Narrow" w:hAnsi="Arial" w:cs="Arial"/>
          <w:color w:val="000000"/>
          <w:sz w:val="18"/>
          <w:szCs w:val="18"/>
          <w:lang w:val="en-US"/>
        </w:rPr>
        <w:t xml:space="preserve"> Involve citizens in monitoring quality of public services</w:t>
      </w:r>
    </w:p>
    <w:p w14:paraId="203296B8" w14:textId="77777777" w:rsidR="0089000E" w:rsidRPr="00872356" w:rsidRDefault="0089000E" w:rsidP="0089000E">
      <w:pPr>
        <w:pBdr>
          <w:top w:val="nil"/>
          <w:left w:val="nil"/>
          <w:bottom w:val="nil"/>
          <w:right w:val="nil"/>
          <w:between w:val="nil"/>
        </w:pBdr>
        <w:spacing w:after="60" w:line="240" w:lineRule="auto"/>
        <w:ind w:left="1440"/>
        <w:rPr>
          <w:rFonts w:ascii="Arial" w:eastAsia="Arial Narrow" w:hAnsi="Arial" w:cs="Arial"/>
          <w:color w:val="000000"/>
          <w:sz w:val="18"/>
          <w:szCs w:val="18"/>
          <w:lang w:val="en-US"/>
        </w:rPr>
      </w:pPr>
      <w:r w:rsidRPr="00872356">
        <w:rPr>
          <w:rFonts w:ascii="Segoe UI Emoji" w:eastAsia="Wingdings 2" w:hAnsi="Segoe UI Emoji" w:cs="Segoe UI Emoji"/>
          <w:color w:val="000000"/>
          <w:sz w:val="18"/>
          <w:szCs w:val="18"/>
          <w:lang w:val="en-US"/>
        </w:rPr>
        <w:t>⬜</w:t>
      </w:r>
      <w:r w:rsidRPr="00872356">
        <w:rPr>
          <w:rFonts w:ascii="Arial" w:eastAsia="Arial Narrow" w:hAnsi="Arial" w:cs="Arial"/>
          <w:color w:val="000000"/>
          <w:sz w:val="18"/>
          <w:szCs w:val="18"/>
          <w:lang w:val="en-US"/>
        </w:rPr>
        <w:t xml:space="preserve"> Build capacity </w:t>
      </w:r>
      <w:proofErr w:type="gramStart"/>
      <w:r w:rsidRPr="00872356">
        <w:rPr>
          <w:rFonts w:ascii="Arial" w:eastAsia="Arial Narrow" w:hAnsi="Arial" w:cs="Arial"/>
          <w:color w:val="000000"/>
          <w:sz w:val="18"/>
          <w:szCs w:val="18"/>
          <w:lang w:val="en-US"/>
        </w:rPr>
        <w:t>of</w:t>
      </w:r>
      <w:proofErr w:type="gramEnd"/>
      <w:r w:rsidRPr="00872356">
        <w:rPr>
          <w:rFonts w:ascii="Arial" w:eastAsia="Arial Narrow" w:hAnsi="Arial" w:cs="Arial"/>
          <w:color w:val="000000"/>
          <w:sz w:val="18"/>
          <w:szCs w:val="18"/>
          <w:lang w:val="en-US"/>
        </w:rPr>
        <w:t xml:space="preserve"> elected representatives</w:t>
      </w:r>
    </w:p>
    <w:p w14:paraId="4FCCE13E" w14:textId="77777777" w:rsidR="0089000E" w:rsidRPr="00872356" w:rsidRDefault="0089000E" w:rsidP="0089000E">
      <w:pPr>
        <w:pBdr>
          <w:top w:val="nil"/>
          <w:left w:val="nil"/>
          <w:bottom w:val="nil"/>
          <w:right w:val="nil"/>
          <w:between w:val="nil"/>
        </w:pBdr>
        <w:spacing w:after="60" w:line="240" w:lineRule="auto"/>
        <w:ind w:left="1440"/>
        <w:rPr>
          <w:rFonts w:ascii="Arial" w:eastAsia="Arial Narrow" w:hAnsi="Arial" w:cs="Arial"/>
          <w:color w:val="000000"/>
          <w:sz w:val="18"/>
          <w:szCs w:val="18"/>
          <w:lang w:val="en-US"/>
        </w:rPr>
      </w:pPr>
      <w:r w:rsidRPr="00872356">
        <w:rPr>
          <w:rFonts w:ascii="Segoe UI Emoji" w:eastAsia="Wingdings 2" w:hAnsi="Segoe UI Emoji" w:cs="Segoe UI Emoji"/>
          <w:color w:val="000000"/>
          <w:sz w:val="18"/>
          <w:szCs w:val="18"/>
          <w:lang w:val="en-US"/>
        </w:rPr>
        <w:t>⬜</w:t>
      </w:r>
      <w:r w:rsidRPr="00872356">
        <w:rPr>
          <w:rFonts w:ascii="Arial" w:eastAsia="Arial Narrow" w:hAnsi="Arial" w:cs="Arial"/>
          <w:color w:val="000000"/>
          <w:sz w:val="18"/>
          <w:szCs w:val="18"/>
          <w:lang w:val="en-US"/>
        </w:rPr>
        <w:t xml:space="preserve"> Partner more with businesses and civil society organizations </w:t>
      </w:r>
    </w:p>
    <w:p w14:paraId="01E9DD8C" w14:textId="77777777" w:rsidR="0089000E" w:rsidRPr="00872356" w:rsidRDefault="0089000E" w:rsidP="0089000E">
      <w:pPr>
        <w:pBdr>
          <w:top w:val="nil"/>
          <w:left w:val="nil"/>
          <w:bottom w:val="nil"/>
          <w:right w:val="nil"/>
          <w:between w:val="nil"/>
        </w:pBdr>
        <w:spacing w:after="60" w:line="240" w:lineRule="auto"/>
        <w:ind w:left="720"/>
        <w:rPr>
          <w:rFonts w:ascii="Arial" w:eastAsia="Arial Narrow" w:hAnsi="Arial" w:cs="Arial"/>
          <w:color w:val="000000"/>
          <w:sz w:val="18"/>
          <w:szCs w:val="18"/>
          <w:lang w:val="en-US"/>
        </w:rPr>
      </w:pPr>
    </w:p>
    <w:p w14:paraId="03E4E50E" w14:textId="77777777" w:rsidR="0089000E" w:rsidRPr="00872356" w:rsidRDefault="0089000E">
      <w:pPr>
        <w:numPr>
          <w:ilvl w:val="0"/>
          <w:numId w:val="30"/>
        </w:numPr>
        <w:pBdr>
          <w:top w:val="nil"/>
          <w:left w:val="nil"/>
          <w:bottom w:val="nil"/>
          <w:right w:val="nil"/>
          <w:between w:val="nil"/>
        </w:pBdr>
        <w:spacing w:after="60" w:line="240" w:lineRule="auto"/>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 xml:space="preserve">Which of the following statements do you agree with most? Please select one answer only.  </w:t>
      </w:r>
    </w:p>
    <w:p w14:paraId="7F340F78" w14:textId="77777777" w:rsidR="0089000E" w:rsidRPr="00872356" w:rsidRDefault="0089000E" w:rsidP="0089000E">
      <w:pPr>
        <w:spacing w:after="60" w:line="240" w:lineRule="auto"/>
        <w:ind w:left="1440"/>
        <w:rPr>
          <w:rFonts w:ascii="Arial" w:eastAsia="Arial Narrow" w:hAnsi="Arial" w:cs="Arial"/>
          <w:sz w:val="18"/>
          <w:szCs w:val="18"/>
          <w:lang w:val="en-US"/>
        </w:rPr>
      </w:pPr>
      <w:r w:rsidRPr="00872356">
        <w:rPr>
          <w:rFonts w:ascii="Segoe UI Emoji" w:eastAsia="Wingdings 2" w:hAnsi="Segoe UI Emoji" w:cs="Segoe UI Emoji"/>
          <w:sz w:val="18"/>
          <w:szCs w:val="18"/>
          <w:lang w:val="en-US"/>
        </w:rPr>
        <w:t>⬜</w:t>
      </w:r>
      <w:r w:rsidRPr="00872356">
        <w:rPr>
          <w:rFonts w:ascii="Arial" w:eastAsia="Arial Narrow" w:hAnsi="Arial" w:cs="Arial"/>
          <w:sz w:val="18"/>
          <w:szCs w:val="18"/>
          <w:lang w:val="en-US"/>
        </w:rPr>
        <w:t xml:space="preserve"> Local Government would be able to make progress on SDGs if they were given more resources</w:t>
      </w:r>
    </w:p>
    <w:p w14:paraId="0B426713" w14:textId="77777777" w:rsidR="0089000E" w:rsidRPr="00872356" w:rsidRDefault="0089000E" w:rsidP="0089000E">
      <w:pPr>
        <w:spacing w:after="60" w:line="240" w:lineRule="auto"/>
        <w:ind w:left="1440"/>
        <w:rPr>
          <w:rFonts w:ascii="Arial" w:eastAsia="Arial Narrow" w:hAnsi="Arial" w:cs="Arial"/>
          <w:sz w:val="18"/>
          <w:szCs w:val="18"/>
          <w:lang w:val="en-US"/>
        </w:rPr>
      </w:pPr>
      <w:r w:rsidRPr="00872356">
        <w:rPr>
          <w:rFonts w:ascii="Segoe UI Emoji" w:eastAsia="Wingdings 2" w:hAnsi="Segoe UI Emoji" w:cs="Segoe UI Emoji"/>
          <w:sz w:val="18"/>
          <w:szCs w:val="18"/>
          <w:lang w:val="en-US"/>
        </w:rPr>
        <w:t>⬜</w:t>
      </w:r>
      <w:r w:rsidRPr="00872356">
        <w:rPr>
          <w:rFonts w:ascii="Arial" w:eastAsia="Arial Narrow" w:hAnsi="Arial" w:cs="Arial"/>
          <w:sz w:val="18"/>
          <w:szCs w:val="18"/>
          <w:lang w:val="en-US"/>
        </w:rPr>
        <w:t xml:space="preserve"> Local Government would be able to make progress on SDGs if they involved citizens in preparing budgets</w:t>
      </w:r>
    </w:p>
    <w:p w14:paraId="0D78EB3E" w14:textId="77777777" w:rsidR="0089000E" w:rsidRPr="00872356" w:rsidRDefault="0089000E" w:rsidP="0089000E">
      <w:pPr>
        <w:spacing w:after="60" w:line="240" w:lineRule="auto"/>
        <w:ind w:left="1440"/>
        <w:rPr>
          <w:rFonts w:ascii="Arial" w:eastAsia="Arial Narrow" w:hAnsi="Arial" w:cs="Arial"/>
          <w:sz w:val="18"/>
          <w:szCs w:val="18"/>
          <w:lang w:val="en-US"/>
        </w:rPr>
      </w:pPr>
      <w:r w:rsidRPr="00872356">
        <w:rPr>
          <w:rFonts w:ascii="Segoe UI Emoji" w:eastAsia="Wingdings 2" w:hAnsi="Segoe UI Emoji" w:cs="Segoe UI Emoji"/>
          <w:sz w:val="18"/>
          <w:szCs w:val="18"/>
          <w:lang w:val="en-US"/>
        </w:rPr>
        <w:t>⬜</w:t>
      </w:r>
      <w:r w:rsidRPr="00872356">
        <w:rPr>
          <w:rFonts w:ascii="Arial" w:eastAsia="Arial Narrow" w:hAnsi="Arial" w:cs="Arial"/>
          <w:sz w:val="18"/>
          <w:szCs w:val="18"/>
          <w:lang w:val="en-US"/>
        </w:rPr>
        <w:t xml:space="preserve"> Local Government would be able to make progress on SDGs if they were less corruption in the system</w:t>
      </w:r>
    </w:p>
    <w:p w14:paraId="72E56ADC" w14:textId="77777777" w:rsidR="0089000E" w:rsidRPr="00872356" w:rsidRDefault="0089000E" w:rsidP="0089000E">
      <w:pPr>
        <w:spacing w:after="60" w:line="240" w:lineRule="auto"/>
        <w:ind w:left="1440"/>
        <w:rPr>
          <w:rFonts w:ascii="Arial" w:eastAsia="Arial Narrow" w:hAnsi="Arial" w:cs="Arial"/>
          <w:sz w:val="18"/>
          <w:szCs w:val="18"/>
          <w:lang w:val="en-US"/>
        </w:rPr>
      </w:pPr>
      <w:r w:rsidRPr="00872356">
        <w:rPr>
          <w:rFonts w:ascii="Segoe UI Emoji" w:eastAsia="Wingdings 2" w:hAnsi="Segoe UI Emoji" w:cs="Segoe UI Emoji"/>
          <w:sz w:val="18"/>
          <w:szCs w:val="18"/>
          <w:lang w:val="en-US"/>
        </w:rPr>
        <w:t>⬜</w:t>
      </w:r>
      <w:r w:rsidRPr="00872356">
        <w:rPr>
          <w:rFonts w:ascii="Arial" w:eastAsia="Arial Narrow" w:hAnsi="Arial" w:cs="Arial"/>
          <w:sz w:val="18"/>
          <w:szCs w:val="18"/>
          <w:lang w:val="en-US"/>
        </w:rPr>
        <w:t xml:space="preserve"> Local Government would be able to make progress on SDGs if the elected representatives were given better training </w:t>
      </w:r>
    </w:p>
    <w:p w14:paraId="664162BF" w14:textId="77777777" w:rsidR="0089000E" w:rsidRPr="00872356" w:rsidRDefault="0089000E" w:rsidP="0089000E">
      <w:pPr>
        <w:spacing w:after="60" w:line="240" w:lineRule="auto"/>
        <w:ind w:left="1440"/>
        <w:rPr>
          <w:rFonts w:ascii="Arial" w:eastAsia="Arial Narrow" w:hAnsi="Arial" w:cs="Arial"/>
          <w:sz w:val="18"/>
          <w:szCs w:val="18"/>
          <w:lang w:val="en-US"/>
        </w:rPr>
      </w:pPr>
      <w:r w:rsidRPr="00872356">
        <w:rPr>
          <w:rFonts w:ascii="Segoe UI Emoji" w:eastAsia="Wingdings 2" w:hAnsi="Segoe UI Emoji" w:cs="Segoe UI Emoji"/>
          <w:sz w:val="18"/>
          <w:szCs w:val="18"/>
          <w:lang w:val="en-US"/>
        </w:rPr>
        <w:t>⬜</w:t>
      </w:r>
      <w:r w:rsidRPr="00872356">
        <w:rPr>
          <w:rFonts w:ascii="Arial" w:eastAsia="Arial Narrow" w:hAnsi="Arial" w:cs="Arial"/>
          <w:sz w:val="18"/>
          <w:szCs w:val="18"/>
          <w:lang w:val="en-US"/>
        </w:rPr>
        <w:t xml:space="preserve"> Local Government would be able to make progress on SDGs if they involved citizens in monitoring quality of public services</w:t>
      </w:r>
    </w:p>
    <w:p w14:paraId="757617B8" w14:textId="77777777" w:rsidR="0089000E" w:rsidRPr="00872356" w:rsidRDefault="0089000E" w:rsidP="0089000E">
      <w:pPr>
        <w:spacing w:after="60" w:line="240" w:lineRule="auto"/>
        <w:ind w:left="1440"/>
        <w:rPr>
          <w:rFonts w:ascii="Arial" w:eastAsia="Arial Narrow" w:hAnsi="Arial" w:cs="Arial"/>
          <w:sz w:val="18"/>
          <w:szCs w:val="18"/>
          <w:lang w:val="en-US"/>
        </w:rPr>
      </w:pPr>
      <w:r w:rsidRPr="00872356">
        <w:rPr>
          <w:rFonts w:ascii="Segoe UI Emoji" w:eastAsia="Wingdings 2" w:hAnsi="Segoe UI Emoji" w:cs="Segoe UI Emoji"/>
          <w:sz w:val="18"/>
          <w:szCs w:val="18"/>
          <w:lang w:val="en-US"/>
        </w:rPr>
        <w:t>⬜</w:t>
      </w:r>
      <w:r w:rsidRPr="00872356">
        <w:rPr>
          <w:rFonts w:ascii="Arial" w:eastAsia="Arial Narrow" w:hAnsi="Arial" w:cs="Arial"/>
          <w:sz w:val="18"/>
          <w:szCs w:val="18"/>
          <w:lang w:val="en-US"/>
        </w:rPr>
        <w:t xml:space="preserve"> Local Government would be able to make progress on SDGs if they partnered more with businesses and civil society organizations </w:t>
      </w:r>
    </w:p>
    <w:p w14:paraId="4E78E1FB" w14:textId="77777777" w:rsidR="0089000E" w:rsidRPr="00872356" w:rsidRDefault="0089000E" w:rsidP="0089000E">
      <w:pPr>
        <w:spacing w:after="60" w:line="240" w:lineRule="auto"/>
        <w:rPr>
          <w:rFonts w:ascii="Arial" w:eastAsia="Arial Narrow" w:hAnsi="Arial" w:cs="Arial"/>
          <w:sz w:val="18"/>
          <w:szCs w:val="18"/>
          <w:lang w:val="en-US"/>
        </w:rPr>
      </w:pPr>
    </w:p>
    <w:p w14:paraId="0E824902" w14:textId="77777777" w:rsidR="0089000E" w:rsidRPr="00872356" w:rsidRDefault="0089000E" w:rsidP="0089000E">
      <w:pPr>
        <w:pBdr>
          <w:top w:val="nil"/>
          <w:left w:val="nil"/>
          <w:bottom w:val="nil"/>
          <w:right w:val="nil"/>
          <w:between w:val="nil"/>
        </w:pBdr>
        <w:spacing w:after="120" w:line="240" w:lineRule="auto"/>
        <w:ind w:left="1440"/>
        <w:rPr>
          <w:rFonts w:ascii="Arial" w:eastAsia="Arial Narrow" w:hAnsi="Arial" w:cs="Arial"/>
          <w:color w:val="000000"/>
          <w:sz w:val="18"/>
          <w:szCs w:val="18"/>
          <w:lang w:val="en-US"/>
        </w:rPr>
      </w:pPr>
    </w:p>
    <w:p w14:paraId="373777A4" w14:textId="77777777" w:rsidR="0089000E" w:rsidRPr="00872356" w:rsidRDefault="0089000E" w:rsidP="0089000E">
      <w:pPr>
        <w:pBdr>
          <w:top w:val="nil"/>
          <w:left w:val="nil"/>
          <w:bottom w:val="nil"/>
          <w:right w:val="nil"/>
          <w:between w:val="nil"/>
        </w:pBdr>
        <w:spacing w:after="120" w:line="240" w:lineRule="auto"/>
        <w:ind w:left="1440"/>
        <w:jc w:val="center"/>
        <w:rPr>
          <w:rFonts w:ascii="Arial" w:eastAsia="Arial Narrow" w:hAnsi="Arial" w:cs="Arial"/>
          <w:color w:val="000000"/>
          <w:sz w:val="18"/>
          <w:szCs w:val="18"/>
          <w:lang w:val="en-US"/>
        </w:rPr>
        <w:sectPr w:rsidR="0089000E" w:rsidRPr="00872356" w:rsidSect="0089000E">
          <w:pgSz w:w="12240" w:h="15840"/>
          <w:pgMar w:top="1440" w:right="1440" w:bottom="1440" w:left="1440" w:header="720" w:footer="720" w:gutter="0"/>
          <w:cols w:space="720"/>
          <w:titlePg/>
        </w:sectPr>
      </w:pPr>
      <w:r w:rsidRPr="00872356">
        <w:rPr>
          <w:rFonts w:ascii="Arial" w:eastAsia="Arial Narrow" w:hAnsi="Arial" w:cs="Arial"/>
          <w:color w:val="000000"/>
          <w:sz w:val="18"/>
          <w:szCs w:val="18"/>
          <w:lang w:val="en-US"/>
        </w:rPr>
        <w:t>----THANK YOU FOR YOUR TIME--</w:t>
      </w:r>
    </w:p>
    <w:p w14:paraId="65F5A4F8" w14:textId="77777777" w:rsidR="0089000E" w:rsidRPr="00872356" w:rsidRDefault="0089000E" w:rsidP="0089000E">
      <w:pPr>
        <w:pStyle w:val="Annex"/>
        <w:rPr>
          <w:rFonts w:ascii="Arial" w:hAnsi="Arial" w:cs="Arial"/>
        </w:rPr>
      </w:pPr>
      <w:bookmarkStart w:id="41" w:name="_Toc186233480"/>
      <w:r w:rsidRPr="00872356">
        <w:rPr>
          <w:rFonts w:ascii="Arial" w:hAnsi="Arial" w:cs="Arial"/>
        </w:rPr>
        <w:lastRenderedPageBreak/>
        <w:t>Annex 10: Theory of change rationale</w:t>
      </w:r>
      <w:bookmarkEnd w:id="41"/>
    </w:p>
    <w:tbl>
      <w:tblPr>
        <w:tblW w:w="14859" w:type="dxa"/>
        <w:tblInd w:w="-8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83"/>
        <w:gridCol w:w="3730"/>
        <w:gridCol w:w="4847"/>
        <w:gridCol w:w="4590"/>
        <w:gridCol w:w="9"/>
      </w:tblGrid>
      <w:tr w:rsidR="0089000E" w:rsidRPr="00872356" w14:paraId="4AD16E71" w14:textId="77777777" w:rsidTr="00CE75D2">
        <w:trPr>
          <w:gridAfter w:val="1"/>
          <w:wAfter w:w="9" w:type="dxa"/>
        </w:trPr>
        <w:tc>
          <w:tcPr>
            <w:tcW w:w="1683" w:type="dxa"/>
            <w:shd w:val="clear" w:color="auto" w:fill="DEEBF6"/>
          </w:tcPr>
          <w:p w14:paraId="1BC6A87F" w14:textId="77777777" w:rsidR="0089000E" w:rsidRPr="00872356" w:rsidRDefault="0089000E" w:rsidP="00CE75D2">
            <w:pPr>
              <w:spacing w:after="60" w:line="240" w:lineRule="auto"/>
              <w:jc w:val="center"/>
              <w:rPr>
                <w:rFonts w:ascii="Arial" w:eastAsia="Arial Narrow" w:hAnsi="Arial" w:cs="Arial"/>
                <w:b/>
                <w:sz w:val="18"/>
                <w:szCs w:val="18"/>
                <w:lang w:val="en-US"/>
              </w:rPr>
            </w:pPr>
            <w:r w:rsidRPr="00872356">
              <w:rPr>
                <w:rFonts w:ascii="Arial" w:eastAsia="Arial Narrow" w:hAnsi="Arial" w:cs="Arial"/>
                <w:b/>
                <w:sz w:val="18"/>
                <w:szCs w:val="18"/>
                <w:lang w:val="en-US"/>
              </w:rPr>
              <w:t>CATEGORY</w:t>
            </w:r>
          </w:p>
        </w:tc>
        <w:tc>
          <w:tcPr>
            <w:tcW w:w="3730" w:type="dxa"/>
            <w:shd w:val="clear" w:color="auto" w:fill="DEEBF6"/>
          </w:tcPr>
          <w:p w14:paraId="2F3AC0EB" w14:textId="77777777" w:rsidR="0089000E" w:rsidRPr="00872356" w:rsidRDefault="0089000E" w:rsidP="00CE75D2">
            <w:pPr>
              <w:spacing w:after="60" w:line="240" w:lineRule="auto"/>
              <w:jc w:val="center"/>
              <w:rPr>
                <w:rFonts w:ascii="Arial" w:eastAsia="Arial Narrow" w:hAnsi="Arial" w:cs="Arial"/>
                <w:b/>
                <w:sz w:val="18"/>
                <w:szCs w:val="18"/>
                <w:lang w:val="en-US"/>
              </w:rPr>
            </w:pPr>
            <w:r w:rsidRPr="00872356">
              <w:rPr>
                <w:rFonts w:ascii="Arial" w:eastAsia="Arial Narrow" w:hAnsi="Arial" w:cs="Arial"/>
                <w:b/>
                <w:sz w:val="18"/>
                <w:szCs w:val="18"/>
                <w:lang w:val="en-US"/>
              </w:rPr>
              <w:t>ORIGINAL</w:t>
            </w:r>
          </w:p>
        </w:tc>
        <w:tc>
          <w:tcPr>
            <w:tcW w:w="4847" w:type="dxa"/>
            <w:shd w:val="clear" w:color="auto" w:fill="DEEBF6"/>
          </w:tcPr>
          <w:p w14:paraId="7C07B45C" w14:textId="77777777" w:rsidR="0089000E" w:rsidRPr="00872356" w:rsidRDefault="0089000E" w:rsidP="00CE75D2">
            <w:pPr>
              <w:spacing w:after="60" w:line="240" w:lineRule="auto"/>
              <w:jc w:val="center"/>
              <w:rPr>
                <w:rFonts w:ascii="Arial" w:eastAsia="Arial Narrow" w:hAnsi="Arial" w:cs="Arial"/>
                <w:b/>
                <w:sz w:val="18"/>
                <w:szCs w:val="18"/>
                <w:lang w:val="en-US"/>
              </w:rPr>
            </w:pPr>
            <w:r w:rsidRPr="00872356">
              <w:rPr>
                <w:rFonts w:ascii="Arial" w:eastAsia="Arial Narrow" w:hAnsi="Arial" w:cs="Arial"/>
                <w:b/>
                <w:sz w:val="18"/>
                <w:szCs w:val="18"/>
                <w:lang w:val="en-US"/>
              </w:rPr>
              <w:t>REVISED OR NEW</w:t>
            </w:r>
          </w:p>
        </w:tc>
        <w:tc>
          <w:tcPr>
            <w:tcW w:w="4590" w:type="dxa"/>
            <w:shd w:val="clear" w:color="auto" w:fill="DEEBF6"/>
          </w:tcPr>
          <w:p w14:paraId="4E9F2814" w14:textId="77777777" w:rsidR="0089000E" w:rsidRPr="00872356" w:rsidRDefault="0089000E" w:rsidP="00CE75D2">
            <w:pPr>
              <w:spacing w:after="60" w:line="240" w:lineRule="auto"/>
              <w:jc w:val="center"/>
              <w:rPr>
                <w:rFonts w:ascii="Arial" w:eastAsia="Arial Narrow" w:hAnsi="Arial" w:cs="Arial"/>
                <w:b/>
                <w:sz w:val="18"/>
                <w:szCs w:val="18"/>
                <w:lang w:val="en-US"/>
              </w:rPr>
            </w:pPr>
            <w:r w:rsidRPr="00872356">
              <w:rPr>
                <w:rFonts w:ascii="Arial" w:eastAsia="Arial Narrow" w:hAnsi="Arial" w:cs="Arial"/>
                <w:b/>
                <w:sz w:val="18"/>
                <w:szCs w:val="18"/>
                <w:lang w:val="en-US"/>
              </w:rPr>
              <w:t>RATIONALE</w:t>
            </w:r>
          </w:p>
        </w:tc>
      </w:tr>
      <w:tr w:rsidR="0089000E" w:rsidRPr="00872356" w14:paraId="7871FD37" w14:textId="77777777" w:rsidTr="00CE75D2">
        <w:tc>
          <w:tcPr>
            <w:tcW w:w="14859" w:type="dxa"/>
            <w:gridSpan w:val="5"/>
            <w:shd w:val="clear" w:color="auto" w:fill="808080"/>
          </w:tcPr>
          <w:p w14:paraId="5F86C375" w14:textId="77777777" w:rsidR="0089000E" w:rsidRPr="00872356" w:rsidRDefault="0089000E" w:rsidP="00CE75D2">
            <w:pPr>
              <w:spacing w:after="60" w:line="240" w:lineRule="auto"/>
              <w:jc w:val="center"/>
              <w:rPr>
                <w:rFonts w:ascii="Arial" w:eastAsia="Arial Narrow" w:hAnsi="Arial" w:cs="Arial"/>
                <w:color w:val="FFFFFF"/>
                <w:sz w:val="18"/>
                <w:szCs w:val="18"/>
                <w:lang w:val="en-US"/>
              </w:rPr>
            </w:pPr>
          </w:p>
          <w:p w14:paraId="50055A9C" w14:textId="77777777" w:rsidR="0089000E" w:rsidRPr="00872356" w:rsidRDefault="0089000E" w:rsidP="00CE75D2">
            <w:pPr>
              <w:spacing w:after="60" w:line="240" w:lineRule="auto"/>
              <w:jc w:val="center"/>
              <w:rPr>
                <w:rFonts w:ascii="Arial" w:eastAsia="Arial Narrow" w:hAnsi="Arial" w:cs="Arial"/>
                <w:b/>
                <w:color w:val="FFFFFF"/>
                <w:sz w:val="18"/>
                <w:szCs w:val="18"/>
                <w:lang w:val="en-US"/>
              </w:rPr>
            </w:pPr>
            <w:r w:rsidRPr="00872356">
              <w:rPr>
                <w:rFonts w:ascii="Arial" w:eastAsia="Arial Narrow" w:hAnsi="Arial" w:cs="Arial"/>
                <w:b/>
                <w:color w:val="FFFFFF"/>
                <w:sz w:val="18"/>
                <w:szCs w:val="18"/>
                <w:lang w:val="en-US"/>
              </w:rPr>
              <w:t>ASSUMPTIONS</w:t>
            </w:r>
          </w:p>
        </w:tc>
      </w:tr>
      <w:tr w:rsidR="0089000E" w:rsidRPr="00872356" w14:paraId="724B1E5D" w14:textId="77777777" w:rsidTr="00CE75D2">
        <w:trPr>
          <w:gridAfter w:val="1"/>
          <w:wAfter w:w="9" w:type="dxa"/>
        </w:trPr>
        <w:tc>
          <w:tcPr>
            <w:tcW w:w="1683" w:type="dxa"/>
            <w:vMerge w:val="restart"/>
          </w:tcPr>
          <w:p w14:paraId="480C326C" w14:textId="77777777" w:rsidR="0089000E" w:rsidRPr="00872356" w:rsidRDefault="0089000E" w:rsidP="00CE75D2">
            <w:pPr>
              <w:spacing w:after="60" w:line="240" w:lineRule="auto"/>
              <w:jc w:val="center"/>
              <w:rPr>
                <w:rFonts w:ascii="Arial" w:eastAsia="Arial Narrow" w:hAnsi="Arial" w:cs="Arial"/>
                <w:sz w:val="16"/>
                <w:szCs w:val="16"/>
                <w:lang w:val="en-US"/>
              </w:rPr>
            </w:pPr>
          </w:p>
          <w:p w14:paraId="16F7346D" w14:textId="77777777" w:rsidR="0089000E" w:rsidRPr="00872356" w:rsidRDefault="0089000E" w:rsidP="00CE75D2">
            <w:pPr>
              <w:spacing w:after="60" w:line="240" w:lineRule="auto"/>
              <w:jc w:val="center"/>
              <w:rPr>
                <w:rFonts w:ascii="Arial" w:eastAsia="Arial Narrow" w:hAnsi="Arial" w:cs="Arial"/>
                <w:sz w:val="16"/>
                <w:szCs w:val="16"/>
                <w:lang w:val="en-US"/>
              </w:rPr>
            </w:pPr>
          </w:p>
          <w:p w14:paraId="24A2EF40" w14:textId="77777777" w:rsidR="0089000E" w:rsidRPr="00872356" w:rsidRDefault="0089000E" w:rsidP="00CE75D2">
            <w:pPr>
              <w:spacing w:after="60" w:line="240" w:lineRule="auto"/>
              <w:jc w:val="center"/>
              <w:rPr>
                <w:rFonts w:ascii="Arial" w:eastAsia="Arial Narrow" w:hAnsi="Arial" w:cs="Arial"/>
                <w:sz w:val="16"/>
                <w:szCs w:val="16"/>
                <w:lang w:val="en-US"/>
              </w:rPr>
            </w:pPr>
          </w:p>
          <w:p w14:paraId="19C11FD4" w14:textId="77777777" w:rsidR="0089000E" w:rsidRPr="00872356" w:rsidRDefault="0089000E" w:rsidP="00CE75D2">
            <w:pPr>
              <w:spacing w:after="60" w:line="240" w:lineRule="auto"/>
              <w:jc w:val="center"/>
              <w:rPr>
                <w:rFonts w:ascii="Arial" w:eastAsia="Arial Narrow" w:hAnsi="Arial" w:cs="Arial"/>
                <w:sz w:val="16"/>
                <w:szCs w:val="16"/>
                <w:lang w:val="en-US"/>
              </w:rPr>
            </w:pPr>
          </w:p>
          <w:p w14:paraId="20EEB6A0" w14:textId="77777777" w:rsidR="0089000E" w:rsidRPr="00872356" w:rsidRDefault="0089000E" w:rsidP="00CE75D2">
            <w:pPr>
              <w:spacing w:after="60" w:line="240" w:lineRule="auto"/>
              <w:jc w:val="center"/>
              <w:rPr>
                <w:rFonts w:ascii="Arial" w:eastAsia="Arial Narrow" w:hAnsi="Arial" w:cs="Arial"/>
                <w:sz w:val="16"/>
                <w:szCs w:val="16"/>
                <w:lang w:val="en-US"/>
              </w:rPr>
            </w:pPr>
          </w:p>
          <w:p w14:paraId="00E0CADB" w14:textId="77777777" w:rsidR="0089000E" w:rsidRPr="00872356" w:rsidRDefault="0089000E" w:rsidP="00CE75D2">
            <w:pPr>
              <w:spacing w:after="60" w:line="240" w:lineRule="auto"/>
              <w:jc w:val="center"/>
              <w:rPr>
                <w:rFonts w:ascii="Arial" w:eastAsia="Arial Narrow" w:hAnsi="Arial" w:cs="Arial"/>
                <w:sz w:val="16"/>
                <w:szCs w:val="16"/>
                <w:lang w:val="en-US"/>
              </w:rPr>
            </w:pPr>
          </w:p>
          <w:p w14:paraId="4AD2E5E9" w14:textId="77777777" w:rsidR="0089000E" w:rsidRPr="00872356" w:rsidRDefault="0089000E" w:rsidP="00CE75D2">
            <w:pPr>
              <w:spacing w:after="60" w:line="240" w:lineRule="auto"/>
              <w:jc w:val="center"/>
              <w:rPr>
                <w:rFonts w:ascii="Arial" w:eastAsia="Arial Narrow" w:hAnsi="Arial" w:cs="Arial"/>
                <w:sz w:val="16"/>
                <w:szCs w:val="16"/>
                <w:lang w:val="en-US"/>
              </w:rPr>
            </w:pPr>
          </w:p>
          <w:p w14:paraId="17CAF7E3" w14:textId="77777777" w:rsidR="0089000E" w:rsidRPr="00872356" w:rsidRDefault="0089000E" w:rsidP="00CE75D2">
            <w:pPr>
              <w:spacing w:after="60" w:line="240" w:lineRule="auto"/>
              <w:jc w:val="center"/>
              <w:rPr>
                <w:rFonts w:ascii="Arial" w:eastAsia="Arial Narrow" w:hAnsi="Arial" w:cs="Arial"/>
                <w:sz w:val="16"/>
                <w:szCs w:val="16"/>
                <w:lang w:val="en-US"/>
              </w:rPr>
            </w:pPr>
          </w:p>
          <w:p w14:paraId="60946F0B" w14:textId="77777777" w:rsidR="0089000E" w:rsidRPr="00872356" w:rsidRDefault="0089000E" w:rsidP="00CE75D2">
            <w:pPr>
              <w:spacing w:after="60" w:line="240" w:lineRule="auto"/>
              <w:jc w:val="center"/>
              <w:rPr>
                <w:rFonts w:ascii="Arial" w:eastAsia="Arial Narrow" w:hAnsi="Arial" w:cs="Arial"/>
                <w:sz w:val="16"/>
                <w:szCs w:val="16"/>
                <w:lang w:val="en-US"/>
              </w:rPr>
            </w:pPr>
          </w:p>
          <w:p w14:paraId="3974DFF3" w14:textId="77777777" w:rsidR="0089000E" w:rsidRPr="00872356" w:rsidRDefault="0089000E" w:rsidP="00CE75D2">
            <w:pPr>
              <w:spacing w:after="60" w:line="240" w:lineRule="auto"/>
              <w:jc w:val="center"/>
              <w:rPr>
                <w:rFonts w:ascii="Arial" w:eastAsia="Arial Narrow" w:hAnsi="Arial" w:cs="Arial"/>
                <w:b/>
                <w:sz w:val="16"/>
                <w:szCs w:val="16"/>
                <w:lang w:val="en-US"/>
              </w:rPr>
            </w:pPr>
            <w:r w:rsidRPr="00872356">
              <w:rPr>
                <w:rFonts w:ascii="Arial" w:eastAsia="Arial Narrow" w:hAnsi="Arial" w:cs="Arial"/>
                <w:b/>
                <w:color w:val="44546A"/>
                <w:sz w:val="16"/>
                <w:szCs w:val="16"/>
                <w:lang w:val="en-US"/>
              </w:rPr>
              <w:t>NEW</w:t>
            </w:r>
          </w:p>
        </w:tc>
        <w:tc>
          <w:tcPr>
            <w:tcW w:w="3730" w:type="dxa"/>
            <w:vMerge w:val="restart"/>
          </w:tcPr>
          <w:p w14:paraId="53C036C8" w14:textId="77777777" w:rsidR="0089000E" w:rsidRPr="00872356" w:rsidRDefault="0089000E" w:rsidP="00CE75D2">
            <w:pPr>
              <w:pBdr>
                <w:top w:val="nil"/>
                <w:left w:val="nil"/>
                <w:bottom w:val="nil"/>
                <w:right w:val="nil"/>
                <w:between w:val="nil"/>
              </w:pBdr>
              <w:spacing w:after="60" w:line="240" w:lineRule="auto"/>
              <w:ind w:left="159"/>
              <w:rPr>
                <w:rFonts w:ascii="Arial" w:eastAsia="Arial Narrow" w:hAnsi="Arial" w:cs="Arial"/>
                <w:color w:val="000000"/>
                <w:sz w:val="16"/>
                <w:szCs w:val="16"/>
                <w:lang w:val="en-US"/>
              </w:rPr>
            </w:pPr>
          </w:p>
        </w:tc>
        <w:tc>
          <w:tcPr>
            <w:tcW w:w="4847" w:type="dxa"/>
          </w:tcPr>
          <w:p w14:paraId="100277C4" w14:textId="77777777" w:rsidR="0089000E" w:rsidRPr="00872356" w:rsidRDefault="0089000E" w:rsidP="00CE75D2">
            <w:pPr>
              <w:spacing w:after="60" w:line="240" w:lineRule="auto"/>
              <w:rPr>
                <w:rFonts w:ascii="Arial" w:eastAsia="Arial Narrow" w:hAnsi="Arial" w:cs="Arial"/>
                <w:sz w:val="16"/>
                <w:szCs w:val="16"/>
                <w:lang w:val="en-US"/>
              </w:rPr>
            </w:pPr>
            <w:r w:rsidRPr="00872356">
              <w:rPr>
                <w:rFonts w:ascii="Arial" w:eastAsia="Arial Narrow" w:hAnsi="Arial" w:cs="Arial"/>
                <w:sz w:val="16"/>
                <w:szCs w:val="16"/>
                <w:lang w:val="en-US"/>
              </w:rPr>
              <w:t xml:space="preserve">The UNSDCF is considered by the government as a key document for development planning and is used to guide and shape policies, legislation, strategies and programs. </w:t>
            </w:r>
          </w:p>
        </w:tc>
        <w:tc>
          <w:tcPr>
            <w:tcW w:w="4590" w:type="dxa"/>
            <w:vMerge w:val="restart"/>
          </w:tcPr>
          <w:p w14:paraId="49B95D44" w14:textId="77777777" w:rsidR="0089000E" w:rsidRPr="00872356" w:rsidRDefault="0089000E" w:rsidP="00CE75D2">
            <w:pPr>
              <w:spacing w:after="60" w:line="240" w:lineRule="auto"/>
              <w:rPr>
                <w:rFonts w:ascii="Arial" w:eastAsia="Arial Narrow" w:hAnsi="Arial" w:cs="Arial"/>
                <w:sz w:val="16"/>
                <w:szCs w:val="16"/>
                <w:lang w:val="en-US"/>
              </w:rPr>
            </w:pPr>
            <w:r w:rsidRPr="00872356">
              <w:rPr>
                <w:rFonts w:ascii="Arial" w:eastAsia="Arial Narrow" w:hAnsi="Arial" w:cs="Arial"/>
                <w:sz w:val="16"/>
                <w:szCs w:val="16"/>
                <w:lang w:val="en-US"/>
              </w:rPr>
              <w:t>The original formulation of the Theory of Change (</w:t>
            </w:r>
            <w:proofErr w:type="spellStart"/>
            <w:r w:rsidRPr="00872356">
              <w:rPr>
                <w:rFonts w:ascii="Arial" w:eastAsia="Arial Narrow" w:hAnsi="Arial" w:cs="Arial"/>
                <w:sz w:val="16"/>
                <w:szCs w:val="16"/>
                <w:lang w:val="en-US"/>
              </w:rPr>
              <w:t>ToC</w:t>
            </w:r>
            <w:proofErr w:type="spellEnd"/>
            <w:r w:rsidRPr="00872356">
              <w:rPr>
                <w:rFonts w:ascii="Arial" w:eastAsia="Arial Narrow" w:hAnsi="Arial" w:cs="Arial"/>
                <w:sz w:val="16"/>
                <w:szCs w:val="16"/>
                <w:lang w:val="en-US"/>
              </w:rPr>
              <w:t xml:space="preserve">) only highlights the assumptions related to government and other </w:t>
            </w:r>
            <w:proofErr w:type="gramStart"/>
            <w:r w:rsidRPr="00872356">
              <w:rPr>
                <w:rFonts w:ascii="Arial" w:eastAsia="Arial Narrow" w:hAnsi="Arial" w:cs="Arial"/>
                <w:sz w:val="16"/>
                <w:szCs w:val="16"/>
                <w:lang w:val="en-US"/>
              </w:rPr>
              <w:t>stakeholders, and</w:t>
            </w:r>
            <w:proofErr w:type="gramEnd"/>
            <w:r w:rsidRPr="00872356">
              <w:rPr>
                <w:rFonts w:ascii="Arial" w:eastAsia="Arial Narrow" w:hAnsi="Arial" w:cs="Arial"/>
                <w:sz w:val="16"/>
                <w:szCs w:val="16"/>
                <w:lang w:val="en-US"/>
              </w:rPr>
              <w:t xml:space="preserve"> completely ignores the assumptions relating to the UN agencies and programs. </w:t>
            </w:r>
          </w:p>
          <w:p w14:paraId="673BC2FB" w14:textId="77777777" w:rsidR="0089000E" w:rsidRPr="00872356" w:rsidRDefault="0089000E" w:rsidP="00CE75D2">
            <w:pPr>
              <w:spacing w:after="60" w:line="240" w:lineRule="auto"/>
              <w:rPr>
                <w:rFonts w:ascii="Arial" w:eastAsia="Arial Narrow" w:hAnsi="Arial" w:cs="Arial"/>
                <w:sz w:val="16"/>
                <w:szCs w:val="16"/>
                <w:lang w:val="en-US"/>
              </w:rPr>
            </w:pPr>
          </w:p>
          <w:p w14:paraId="7AB409BF" w14:textId="77777777" w:rsidR="0089000E" w:rsidRPr="00872356" w:rsidRDefault="0089000E" w:rsidP="00CE75D2">
            <w:pPr>
              <w:spacing w:after="60" w:line="240" w:lineRule="auto"/>
              <w:rPr>
                <w:rFonts w:ascii="Arial" w:eastAsia="Arial Narrow" w:hAnsi="Arial" w:cs="Arial"/>
                <w:sz w:val="16"/>
                <w:szCs w:val="16"/>
                <w:lang w:val="en-US"/>
              </w:rPr>
            </w:pPr>
            <w:r w:rsidRPr="00872356">
              <w:rPr>
                <w:rFonts w:ascii="Arial" w:eastAsia="Arial Narrow" w:hAnsi="Arial" w:cs="Arial"/>
                <w:sz w:val="16"/>
                <w:szCs w:val="16"/>
                <w:lang w:val="en-US"/>
              </w:rPr>
              <w:t xml:space="preserve">This makes the </w:t>
            </w:r>
            <w:proofErr w:type="spellStart"/>
            <w:r w:rsidRPr="00872356">
              <w:rPr>
                <w:rFonts w:ascii="Arial" w:eastAsia="Arial Narrow" w:hAnsi="Arial" w:cs="Arial"/>
                <w:sz w:val="16"/>
                <w:szCs w:val="16"/>
                <w:lang w:val="en-US"/>
              </w:rPr>
              <w:t>ToC</w:t>
            </w:r>
            <w:proofErr w:type="spellEnd"/>
            <w:r w:rsidRPr="00872356">
              <w:rPr>
                <w:rFonts w:ascii="Arial" w:eastAsia="Arial Narrow" w:hAnsi="Arial" w:cs="Arial"/>
                <w:sz w:val="16"/>
                <w:szCs w:val="16"/>
                <w:lang w:val="en-US"/>
              </w:rPr>
              <w:t xml:space="preserve"> flawed in its conception and imbalanced in its assessment of </w:t>
            </w:r>
            <w:proofErr w:type="gramStart"/>
            <w:r w:rsidRPr="00872356">
              <w:rPr>
                <w:rFonts w:ascii="Arial" w:eastAsia="Arial Narrow" w:hAnsi="Arial" w:cs="Arial"/>
                <w:sz w:val="16"/>
                <w:szCs w:val="16"/>
                <w:lang w:val="en-US"/>
              </w:rPr>
              <w:t>underlying</w:t>
            </w:r>
            <w:proofErr w:type="gramEnd"/>
            <w:r w:rsidRPr="00872356">
              <w:rPr>
                <w:rFonts w:ascii="Arial" w:eastAsia="Arial Narrow" w:hAnsi="Arial" w:cs="Arial"/>
                <w:sz w:val="16"/>
                <w:szCs w:val="16"/>
                <w:lang w:val="en-US"/>
              </w:rPr>
              <w:t xml:space="preserve"> factors that will impact UNSDCF implementation.</w:t>
            </w:r>
          </w:p>
          <w:p w14:paraId="67E6DA2C" w14:textId="77777777" w:rsidR="0089000E" w:rsidRPr="00872356" w:rsidRDefault="0089000E" w:rsidP="00CE75D2">
            <w:pPr>
              <w:spacing w:after="60" w:line="240" w:lineRule="auto"/>
              <w:rPr>
                <w:rFonts w:ascii="Arial" w:eastAsia="Arial Narrow" w:hAnsi="Arial" w:cs="Arial"/>
                <w:sz w:val="16"/>
                <w:szCs w:val="16"/>
                <w:lang w:val="en-US"/>
              </w:rPr>
            </w:pPr>
          </w:p>
          <w:p w14:paraId="1E4CB882" w14:textId="77777777" w:rsidR="0089000E" w:rsidRPr="00872356" w:rsidRDefault="0089000E" w:rsidP="00CE75D2">
            <w:pPr>
              <w:spacing w:after="60" w:line="240" w:lineRule="auto"/>
              <w:rPr>
                <w:rFonts w:ascii="Arial" w:eastAsia="Arial Narrow" w:hAnsi="Arial" w:cs="Arial"/>
                <w:sz w:val="16"/>
                <w:szCs w:val="16"/>
                <w:lang w:val="en-US"/>
              </w:rPr>
            </w:pPr>
            <w:r w:rsidRPr="00872356">
              <w:rPr>
                <w:rFonts w:ascii="Arial" w:eastAsia="Arial Narrow" w:hAnsi="Arial" w:cs="Arial"/>
                <w:sz w:val="16"/>
                <w:szCs w:val="16"/>
                <w:lang w:val="en-US"/>
              </w:rPr>
              <w:t>The new assumptions aim to correct these errors and underscore the importance of maintaining a strategic approach, operational flexibility, and transparency in action.</w:t>
            </w:r>
          </w:p>
          <w:p w14:paraId="004F03A2" w14:textId="77777777" w:rsidR="0089000E" w:rsidRPr="00872356" w:rsidRDefault="0089000E" w:rsidP="00CE75D2">
            <w:pPr>
              <w:spacing w:after="60" w:line="240" w:lineRule="auto"/>
              <w:rPr>
                <w:rFonts w:ascii="Arial" w:eastAsia="Arial Narrow" w:hAnsi="Arial" w:cs="Arial"/>
                <w:sz w:val="16"/>
                <w:szCs w:val="16"/>
                <w:lang w:val="en-US"/>
              </w:rPr>
            </w:pPr>
          </w:p>
        </w:tc>
      </w:tr>
      <w:tr w:rsidR="0089000E" w:rsidRPr="00872356" w14:paraId="176A506D" w14:textId="77777777" w:rsidTr="00CE75D2">
        <w:trPr>
          <w:gridAfter w:val="1"/>
          <w:wAfter w:w="9" w:type="dxa"/>
        </w:trPr>
        <w:tc>
          <w:tcPr>
            <w:tcW w:w="1683" w:type="dxa"/>
            <w:vMerge/>
          </w:tcPr>
          <w:p w14:paraId="46D8BEB0"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sz w:val="16"/>
                <w:szCs w:val="16"/>
                <w:lang w:val="en-US"/>
              </w:rPr>
            </w:pPr>
          </w:p>
        </w:tc>
        <w:tc>
          <w:tcPr>
            <w:tcW w:w="3730" w:type="dxa"/>
            <w:vMerge/>
          </w:tcPr>
          <w:p w14:paraId="04183331"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sz w:val="16"/>
                <w:szCs w:val="16"/>
                <w:lang w:val="en-US"/>
              </w:rPr>
            </w:pPr>
          </w:p>
        </w:tc>
        <w:tc>
          <w:tcPr>
            <w:tcW w:w="4847" w:type="dxa"/>
          </w:tcPr>
          <w:p w14:paraId="2F709CB1" w14:textId="77777777" w:rsidR="0089000E" w:rsidRPr="00872356" w:rsidRDefault="0089000E" w:rsidP="00CE75D2">
            <w:pPr>
              <w:spacing w:after="60" w:line="240" w:lineRule="auto"/>
              <w:rPr>
                <w:rFonts w:ascii="Arial" w:eastAsia="Arial Narrow" w:hAnsi="Arial" w:cs="Arial"/>
                <w:sz w:val="16"/>
                <w:szCs w:val="16"/>
                <w:lang w:val="en-US"/>
              </w:rPr>
            </w:pPr>
            <w:r w:rsidRPr="00872356">
              <w:rPr>
                <w:rFonts w:ascii="Arial" w:eastAsia="Arial Narrow" w:hAnsi="Arial" w:cs="Arial"/>
                <w:sz w:val="16"/>
                <w:szCs w:val="16"/>
                <w:lang w:val="en-US"/>
              </w:rPr>
              <w:t xml:space="preserve">There is sufficient flexibility in the UNSDCF to respond to emerging national priorities, and an institutional mechanism exists to review output areas and targets with the intent to respond to evolving policy and operational conditions. </w:t>
            </w:r>
          </w:p>
        </w:tc>
        <w:tc>
          <w:tcPr>
            <w:tcW w:w="4590" w:type="dxa"/>
            <w:vMerge/>
          </w:tcPr>
          <w:p w14:paraId="0E380D7E"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sz w:val="16"/>
                <w:szCs w:val="16"/>
                <w:lang w:val="en-US"/>
              </w:rPr>
            </w:pPr>
          </w:p>
        </w:tc>
      </w:tr>
      <w:tr w:rsidR="0089000E" w:rsidRPr="00872356" w14:paraId="3F52FA8B" w14:textId="77777777" w:rsidTr="00CE75D2">
        <w:trPr>
          <w:gridAfter w:val="1"/>
          <w:wAfter w:w="9" w:type="dxa"/>
        </w:trPr>
        <w:tc>
          <w:tcPr>
            <w:tcW w:w="1683" w:type="dxa"/>
            <w:vMerge/>
          </w:tcPr>
          <w:p w14:paraId="649C1B2B"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sz w:val="16"/>
                <w:szCs w:val="16"/>
                <w:lang w:val="en-US"/>
              </w:rPr>
            </w:pPr>
          </w:p>
        </w:tc>
        <w:tc>
          <w:tcPr>
            <w:tcW w:w="3730" w:type="dxa"/>
            <w:vMerge/>
          </w:tcPr>
          <w:p w14:paraId="53CB3BF4"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sz w:val="16"/>
                <w:szCs w:val="16"/>
                <w:lang w:val="en-US"/>
              </w:rPr>
            </w:pPr>
          </w:p>
        </w:tc>
        <w:tc>
          <w:tcPr>
            <w:tcW w:w="4847" w:type="dxa"/>
          </w:tcPr>
          <w:p w14:paraId="36C7D8BB" w14:textId="77777777" w:rsidR="0089000E" w:rsidRPr="00872356" w:rsidRDefault="0089000E" w:rsidP="00CE75D2">
            <w:pPr>
              <w:spacing w:after="60" w:line="240" w:lineRule="auto"/>
              <w:rPr>
                <w:rFonts w:ascii="Arial" w:eastAsia="Arial Narrow" w:hAnsi="Arial" w:cs="Arial"/>
                <w:sz w:val="16"/>
                <w:szCs w:val="16"/>
                <w:lang w:val="en-US"/>
              </w:rPr>
            </w:pPr>
            <w:r w:rsidRPr="00872356">
              <w:rPr>
                <w:rFonts w:ascii="Arial" w:eastAsia="Arial Narrow" w:hAnsi="Arial" w:cs="Arial"/>
                <w:sz w:val="16"/>
                <w:szCs w:val="16"/>
                <w:lang w:val="en-US"/>
              </w:rPr>
              <w:t>There is a robust and transparent mechanism for reporting on progress on UNSDCF implementation, especially with respect to gender, vulnerable communities, and sustainability.</w:t>
            </w:r>
          </w:p>
        </w:tc>
        <w:tc>
          <w:tcPr>
            <w:tcW w:w="4590" w:type="dxa"/>
            <w:vMerge/>
          </w:tcPr>
          <w:p w14:paraId="2BD256A6"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sz w:val="16"/>
                <w:szCs w:val="16"/>
                <w:lang w:val="en-US"/>
              </w:rPr>
            </w:pPr>
          </w:p>
        </w:tc>
      </w:tr>
      <w:tr w:rsidR="0089000E" w:rsidRPr="00872356" w14:paraId="749E8206" w14:textId="77777777" w:rsidTr="00CE75D2">
        <w:trPr>
          <w:gridAfter w:val="1"/>
          <w:wAfter w:w="9" w:type="dxa"/>
        </w:trPr>
        <w:tc>
          <w:tcPr>
            <w:tcW w:w="1683" w:type="dxa"/>
            <w:vMerge/>
          </w:tcPr>
          <w:p w14:paraId="6D6270F9"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sz w:val="16"/>
                <w:szCs w:val="16"/>
                <w:lang w:val="en-US"/>
              </w:rPr>
            </w:pPr>
          </w:p>
        </w:tc>
        <w:tc>
          <w:tcPr>
            <w:tcW w:w="3730" w:type="dxa"/>
            <w:vMerge/>
          </w:tcPr>
          <w:p w14:paraId="7494EF6C"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sz w:val="16"/>
                <w:szCs w:val="16"/>
                <w:lang w:val="en-US"/>
              </w:rPr>
            </w:pPr>
          </w:p>
        </w:tc>
        <w:tc>
          <w:tcPr>
            <w:tcW w:w="4847" w:type="dxa"/>
          </w:tcPr>
          <w:p w14:paraId="10B202E4" w14:textId="77777777" w:rsidR="0089000E" w:rsidRPr="00872356" w:rsidRDefault="0089000E" w:rsidP="00CE75D2">
            <w:pPr>
              <w:spacing w:after="60" w:line="240" w:lineRule="auto"/>
              <w:rPr>
                <w:rFonts w:ascii="Arial" w:eastAsia="Arial Narrow" w:hAnsi="Arial" w:cs="Arial"/>
                <w:sz w:val="16"/>
                <w:szCs w:val="16"/>
                <w:lang w:val="en-US"/>
              </w:rPr>
            </w:pPr>
            <w:r w:rsidRPr="00872356">
              <w:rPr>
                <w:rFonts w:ascii="Arial" w:eastAsia="Arial Narrow" w:hAnsi="Arial" w:cs="Arial"/>
                <w:sz w:val="16"/>
                <w:szCs w:val="16"/>
                <w:lang w:val="en-US"/>
              </w:rPr>
              <w:t>The UNCT in Georgia actively and consistently pursues the One UN approach and puts in place strong and effective institutional mechanisms for regular, structured engagement with the government and other stakeholders.</w:t>
            </w:r>
          </w:p>
        </w:tc>
        <w:tc>
          <w:tcPr>
            <w:tcW w:w="4590" w:type="dxa"/>
            <w:vMerge/>
          </w:tcPr>
          <w:p w14:paraId="182593A9"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sz w:val="16"/>
                <w:szCs w:val="16"/>
                <w:lang w:val="en-US"/>
              </w:rPr>
            </w:pPr>
          </w:p>
        </w:tc>
      </w:tr>
      <w:tr w:rsidR="0089000E" w:rsidRPr="00872356" w14:paraId="7E507860" w14:textId="77777777" w:rsidTr="00CE75D2">
        <w:trPr>
          <w:gridAfter w:val="1"/>
          <w:wAfter w:w="9" w:type="dxa"/>
        </w:trPr>
        <w:tc>
          <w:tcPr>
            <w:tcW w:w="1683" w:type="dxa"/>
            <w:vMerge/>
          </w:tcPr>
          <w:p w14:paraId="7FEF12E4"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sz w:val="16"/>
                <w:szCs w:val="16"/>
                <w:lang w:val="en-US"/>
              </w:rPr>
            </w:pPr>
          </w:p>
        </w:tc>
        <w:tc>
          <w:tcPr>
            <w:tcW w:w="3730" w:type="dxa"/>
            <w:vMerge/>
          </w:tcPr>
          <w:p w14:paraId="11B4B8A1"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sz w:val="16"/>
                <w:szCs w:val="16"/>
                <w:lang w:val="en-US"/>
              </w:rPr>
            </w:pPr>
          </w:p>
        </w:tc>
        <w:tc>
          <w:tcPr>
            <w:tcW w:w="4847" w:type="dxa"/>
          </w:tcPr>
          <w:p w14:paraId="5D1BBF72" w14:textId="77777777" w:rsidR="0089000E" w:rsidRPr="00872356" w:rsidRDefault="0089000E" w:rsidP="00CE75D2">
            <w:pPr>
              <w:spacing w:after="60" w:line="240" w:lineRule="auto"/>
              <w:rPr>
                <w:rFonts w:ascii="Arial" w:eastAsia="Arial Narrow" w:hAnsi="Arial" w:cs="Arial"/>
                <w:sz w:val="16"/>
                <w:szCs w:val="16"/>
                <w:lang w:val="en-US"/>
              </w:rPr>
            </w:pPr>
            <w:r w:rsidRPr="00872356">
              <w:rPr>
                <w:rFonts w:ascii="Arial" w:eastAsia="Arial Narrow" w:hAnsi="Arial" w:cs="Arial"/>
                <w:sz w:val="16"/>
                <w:szCs w:val="16"/>
                <w:lang w:val="en-US"/>
              </w:rPr>
              <w:t>For Joint Programs in the UNSDCF, there is clarity in roles and responsibilities amongst the UN agencies and programs involved, financial contributions are clear and agreed, and the burden of reporting is fairly distributed in proportion to implementation and financing responsibilities.</w:t>
            </w:r>
          </w:p>
        </w:tc>
        <w:tc>
          <w:tcPr>
            <w:tcW w:w="4590" w:type="dxa"/>
            <w:vMerge/>
          </w:tcPr>
          <w:p w14:paraId="0C8C52C8"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sz w:val="16"/>
                <w:szCs w:val="16"/>
                <w:lang w:val="en-US"/>
              </w:rPr>
            </w:pPr>
          </w:p>
        </w:tc>
      </w:tr>
      <w:tr w:rsidR="0089000E" w:rsidRPr="00872356" w14:paraId="2F1875DC" w14:textId="77777777" w:rsidTr="00CE75D2">
        <w:trPr>
          <w:gridAfter w:val="1"/>
          <w:wAfter w:w="9" w:type="dxa"/>
        </w:trPr>
        <w:tc>
          <w:tcPr>
            <w:tcW w:w="1683" w:type="dxa"/>
            <w:vMerge w:val="restart"/>
          </w:tcPr>
          <w:p w14:paraId="70270424" w14:textId="77777777" w:rsidR="0089000E" w:rsidRPr="00872356" w:rsidRDefault="0089000E" w:rsidP="00CE75D2">
            <w:pPr>
              <w:spacing w:after="60" w:line="240" w:lineRule="auto"/>
              <w:jc w:val="center"/>
              <w:rPr>
                <w:rFonts w:ascii="Arial" w:eastAsia="Arial Narrow" w:hAnsi="Arial" w:cs="Arial"/>
                <w:color w:val="FFFFFF"/>
                <w:sz w:val="16"/>
                <w:szCs w:val="16"/>
                <w:lang w:val="en-US"/>
              </w:rPr>
            </w:pPr>
          </w:p>
          <w:p w14:paraId="23D6D04B" w14:textId="77777777" w:rsidR="0089000E" w:rsidRPr="00872356" w:rsidRDefault="0089000E" w:rsidP="00CE75D2">
            <w:pPr>
              <w:spacing w:after="60" w:line="240" w:lineRule="auto"/>
              <w:jc w:val="center"/>
              <w:rPr>
                <w:rFonts w:ascii="Arial" w:eastAsia="Arial Narrow" w:hAnsi="Arial" w:cs="Arial"/>
                <w:sz w:val="16"/>
                <w:szCs w:val="16"/>
                <w:lang w:val="en-US"/>
              </w:rPr>
            </w:pPr>
          </w:p>
          <w:p w14:paraId="0301806D" w14:textId="77777777" w:rsidR="0089000E" w:rsidRPr="00872356" w:rsidRDefault="0089000E" w:rsidP="00CE75D2">
            <w:pPr>
              <w:spacing w:after="60" w:line="240" w:lineRule="auto"/>
              <w:jc w:val="center"/>
              <w:rPr>
                <w:rFonts w:ascii="Arial" w:eastAsia="Arial Narrow" w:hAnsi="Arial" w:cs="Arial"/>
                <w:sz w:val="16"/>
                <w:szCs w:val="16"/>
                <w:lang w:val="en-US"/>
              </w:rPr>
            </w:pPr>
          </w:p>
          <w:p w14:paraId="6BA88B65" w14:textId="77777777" w:rsidR="0089000E" w:rsidRPr="00872356" w:rsidRDefault="0089000E" w:rsidP="00CE75D2">
            <w:pPr>
              <w:spacing w:after="60" w:line="240" w:lineRule="auto"/>
              <w:jc w:val="center"/>
              <w:rPr>
                <w:rFonts w:ascii="Arial" w:eastAsia="Arial Narrow" w:hAnsi="Arial" w:cs="Arial"/>
                <w:sz w:val="16"/>
                <w:szCs w:val="16"/>
                <w:lang w:val="en-US"/>
              </w:rPr>
            </w:pPr>
          </w:p>
          <w:p w14:paraId="3BF88B91" w14:textId="77777777" w:rsidR="0089000E" w:rsidRPr="00872356" w:rsidRDefault="0089000E" w:rsidP="00CE75D2">
            <w:pPr>
              <w:spacing w:after="60" w:line="240" w:lineRule="auto"/>
              <w:jc w:val="center"/>
              <w:rPr>
                <w:rFonts w:ascii="Arial" w:eastAsia="Arial Narrow" w:hAnsi="Arial" w:cs="Arial"/>
                <w:sz w:val="16"/>
                <w:szCs w:val="16"/>
                <w:lang w:val="en-US"/>
              </w:rPr>
            </w:pPr>
          </w:p>
          <w:p w14:paraId="490F1D68" w14:textId="77777777" w:rsidR="0089000E" w:rsidRPr="00872356" w:rsidRDefault="0089000E" w:rsidP="00CE75D2">
            <w:pPr>
              <w:spacing w:after="60" w:line="240" w:lineRule="auto"/>
              <w:jc w:val="center"/>
              <w:rPr>
                <w:rFonts w:ascii="Arial" w:eastAsia="Arial Narrow" w:hAnsi="Arial" w:cs="Arial"/>
                <w:b/>
                <w:color w:val="44546A"/>
                <w:sz w:val="16"/>
                <w:szCs w:val="16"/>
                <w:lang w:val="en-US"/>
              </w:rPr>
            </w:pPr>
            <w:r w:rsidRPr="00872356">
              <w:rPr>
                <w:rFonts w:ascii="Arial" w:eastAsia="Arial Narrow" w:hAnsi="Arial" w:cs="Arial"/>
                <w:b/>
                <w:color w:val="44546A"/>
                <w:sz w:val="16"/>
                <w:szCs w:val="16"/>
                <w:lang w:val="en-US"/>
              </w:rPr>
              <w:t xml:space="preserve">REVISED </w:t>
            </w:r>
          </w:p>
          <w:p w14:paraId="63E7EF8D" w14:textId="77777777" w:rsidR="0089000E" w:rsidRPr="00872356" w:rsidRDefault="0089000E" w:rsidP="00CE75D2">
            <w:pPr>
              <w:spacing w:after="60" w:line="240" w:lineRule="auto"/>
              <w:jc w:val="center"/>
              <w:rPr>
                <w:rFonts w:ascii="Arial" w:eastAsia="Arial Narrow" w:hAnsi="Arial" w:cs="Arial"/>
                <w:sz w:val="16"/>
                <w:szCs w:val="16"/>
                <w:lang w:val="en-US"/>
              </w:rPr>
            </w:pPr>
            <w:r w:rsidRPr="00872356">
              <w:rPr>
                <w:rFonts w:ascii="Arial" w:eastAsia="Arial Narrow" w:hAnsi="Arial" w:cs="Arial"/>
                <w:b/>
                <w:color w:val="44546A"/>
                <w:sz w:val="16"/>
                <w:szCs w:val="16"/>
                <w:lang w:val="en-US"/>
              </w:rPr>
              <w:t>ASSUMPTIONS</w:t>
            </w:r>
          </w:p>
        </w:tc>
        <w:tc>
          <w:tcPr>
            <w:tcW w:w="3730" w:type="dxa"/>
          </w:tcPr>
          <w:p w14:paraId="53DDED15" w14:textId="77777777" w:rsidR="0089000E" w:rsidRPr="00872356" w:rsidRDefault="0089000E">
            <w:pPr>
              <w:numPr>
                <w:ilvl w:val="0"/>
                <w:numId w:val="37"/>
              </w:numPr>
              <w:pBdr>
                <w:top w:val="nil"/>
                <w:left w:val="nil"/>
                <w:bottom w:val="nil"/>
                <w:right w:val="nil"/>
                <w:between w:val="nil"/>
              </w:pBdr>
              <w:spacing w:after="60" w:line="240" w:lineRule="auto"/>
              <w:ind w:left="159" w:hanging="201"/>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There is strong commitment to mainstreaming SDG agenda in development planning.</w:t>
            </w:r>
          </w:p>
        </w:tc>
        <w:tc>
          <w:tcPr>
            <w:tcW w:w="4847" w:type="dxa"/>
          </w:tcPr>
          <w:p w14:paraId="03DD17F3" w14:textId="77777777" w:rsidR="0089000E" w:rsidRPr="00872356" w:rsidRDefault="0089000E" w:rsidP="00CE75D2">
            <w:pPr>
              <w:spacing w:after="60" w:line="240" w:lineRule="auto"/>
              <w:rPr>
                <w:rFonts w:ascii="Arial" w:eastAsia="Arial Narrow" w:hAnsi="Arial" w:cs="Arial"/>
                <w:sz w:val="16"/>
                <w:szCs w:val="16"/>
                <w:lang w:val="en-US"/>
              </w:rPr>
            </w:pPr>
            <w:r w:rsidRPr="00872356">
              <w:rPr>
                <w:rFonts w:ascii="Arial" w:eastAsia="Arial Narrow" w:hAnsi="Arial" w:cs="Arial"/>
                <w:sz w:val="16"/>
                <w:szCs w:val="16"/>
                <w:lang w:val="en-US"/>
              </w:rPr>
              <w:t>There is a strong and sustained commitment across all levels of government and stakeholders, to mainstream the SDG agenda in development planning and equitable, inclusive economic growth.</w:t>
            </w:r>
          </w:p>
        </w:tc>
        <w:tc>
          <w:tcPr>
            <w:tcW w:w="4590" w:type="dxa"/>
          </w:tcPr>
          <w:p w14:paraId="53EC662C" w14:textId="77777777" w:rsidR="0089000E" w:rsidRPr="00872356" w:rsidRDefault="0089000E" w:rsidP="00CE75D2">
            <w:pPr>
              <w:spacing w:after="60" w:line="240" w:lineRule="auto"/>
              <w:rPr>
                <w:rFonts w:ascii="Arial" w:eastAsia="Arial Narrow" w:hAnsi="Arial" w:cs="Arial"/>
                <w:sz w:val="16"/>
                <w:szCs w:val="16"/>
                <w:lang w:val="en-US"/>
              </w:rPr>
            </w:pPr>
            <w:r w:rsidRPr="00872356">
              <w:rPr>
                <w:rFonts w:ascii="Arial" w:eastAsia="Arial Narrow" w:hAnsi="Arial" w:cs="Arial"/>
                <w:sz w:val="16"/>
                <w:szCs w:val="16"/>
                <w:lang w:val="en-US"/>
              </w:rPr>
              <w:t>Rephrased to reflect that mainstreaming of the SDG agenda is not the responsibility of the government alone, nor related to development planning only.</w:t>
            </w:r>
          </w:p>
        </w:tc>
      </w:tr>
      <w:tr w:rsidR="0089000E" w:rsidRPr="00872356" w14:paraId="4C327CF0" w14:textId="77777777" w:rsidTr="00CE75D2">
        <w:trPr>
          <w:gridAfter w:val="1"/>
          <w:wAfter w:w="9" w:type="dxa"/>
        </w:trPr>
        <w:tc>
          <w:tcPr>
            <w:tcW w:w="1683" w:type="dxa"/>
            <w:vMerge/>
          </w:tcPr>
          <w:p w14:paraId="586E4486"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sz w:val="16"/>
                <w:szCs w:val="16"/>
                <w:lang w:val="en-US"/>
              </w:rPr>
            </w:pPr>
          </w:p>
        </w:tc>
        <w:tc>
          <w:tcPr>
            <w:tcW w:w="3730" w:type="dxa"/>
          </w:tcPr>
          <w:p w14:paraId="1947AD16" w14:textId="77777777" w:rsidR="0089000E" w:rsidRPr="00872356" w:rsidRDefault="0089000E">
            <w:pPr>
              <w:numPr>
                <w:ilvl w:val="0"/>
                <w:numId w:val="37"/>
              </w:numPr>
              <w:pBdr>
                <w:top w:val="nil"/>
                <w:left w:val="nil"/>
                <w:bottom w:val="nil"/>
                <w:right w:val="nil"/>
                <w:between w:val="nil"/>
              </w:pBdr>
              <w:spacing w:after="60" w:line="240" w:lineRule="auto"/>
              <w:ind w:left="159" w:hanging="201"/>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There is political will to carry out economic and governance reform.</w:t>
            </w:r>
          </w:p>
        </w:tc>
        <w:tc>
          <w:tcPr>
            <w:tcW w:w="4847" w:type="dxa"/>
          </w:tcPr>
          <w:p w14:paraId="6DC7E7C0" w14:textId="77777777" w:rsidR="0089000E" w:rsidRPr="00872356" w:rsidRDefault="0089000E" w:rsidP="00CE75D2">
            <w:pPr>
              <w:spacing w:after="60" w:line="240" w:lineRule="auto"/>
              <w:rPr>
                <w:rFonts w:ascii="Arial" w:eastAsia="Arial Narrow" w:hAnsi="Arial" w:cs="Arial"/>
                <w:sz w:val="16"/>
                <w:szCs w:val="16"/>
                <w:lang w:val="en-US"/>
              </w:rPr>
            </w:pPr>
            <w:r w:rsidRPr="00872356">
              <w:rPr>
                <w:rFonts w:ascii="Arial" w:eastAsia="Arial Narrow" w:hAnsi="Arial" w:cs="Arial"/>
                <w:sz w:val="16"/>
                <w:szCs w:val="16"/>
                <w:lang w:val="en-US"/>
              </w:rPr>
              <w:t>Political support and leadership for economic and governance reform is sustained.</w:t>
            </w:r>
          </w:p>
        </w:tc>
        <w:tc>
          <w:tcPr>
            <w:tcW w:w="4590" w:type="dxa"/>
          </w:tcPr>
          <w:p w14:paraId="2912AAE3" w14:textId="77777777" w:rsidR="0089000E" w:rsidRPr="00872356" w:rsidRDefault="0089000E" w:rsidP="00CE75D2">
            <w:pPr>
              <w:spacing w:after="60" w:line="240" w:lineRule="auto"/>
              <w:rPr>
                <w:rFonts w:ascii="Arial" w:eastAsia="Arial Narrow" w:hAnsi="Arial" w:cs="Arial"/>
                <w:sz w:val="16"/>
                <w:szCs w:val="16"/>
                <w:lang w:val="en-US"/>
              </w:rPr>
            </w:pPr>
            <w:r w:rsidRPr="00872356">
              <w:rPr>
                <w:rFonts w:ascii="Arial" w:eastAsia="Arial Narrow" w:hAnsi="Arial" w:cs="Arial"/>
                <w:sz w:val="16"/>
                <w:szCs w:val="16"/>
                <w:lang w:val="en-US"/>
              </w:rPr>
              <w:t xml:space="preserve">Rephrased, as the original formulation appears to postulate that there is no political will for reform. We know from Georgia’s impressive reform agenda—that has been duly acknowledged by multiple international organizations—that there is adequate political will. For the UNSDCF to achieve its desired results, political leadership for reform needs to be sustained. </w:t>
            </w:r>
          </w:p>
        </w:tc>
      </w:tr>
      <w:tr w:rsidR="0089000E" w:rsidRPr="00872356" w14:paraId="5C6C4960" w14:textId="77777777" w:rsidTr="00CE75D2">
        <w:trPr>
          <w:gridAfter w:val="1"/>
          <w:wAfter w:w="9" w:type="dxa"/>
        </w:trPr>
        <w:tc>
          <w:tcPr>
            <w:tcW w:w="1683" w:type="dxa"/>
            <w:vMerge/>
          </w:tcPr>
          <w:p w14:paraId="47EFDF0D"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sz w:val="16"/>
                <w:szCs w:val="16"/>
                <w:lang w:val="en-US"/>
              </w:rPr>
            </w:pPr>
          </w:p>
        </w:tc>
        <w:tc>
          <w:tcPr>
            <w:tcW w:w="3730" w:type="dxa"/>
          </w:tcPr>
          <w:p w14:paraId="584CC3B9" w14:textId="77777777" w:rsidR="0089000E" w:rsidRPr="00872356" w:rsidRDefault="0089000E">
            <w:pPr>
              <w:numPr>
                <w:ilvl w:val="0"/>
                <w:numId w:val="37"/>
              </w:numPr>
              <w:pBdr>
                <w:top w:val="nil"/>
                <w:left w:val="nil"/>
                <w:bottom w:val="nil"/>
                <w:right w:val="nil"/>
                <w:between w:val="nil"/>
              </w:pBdr>
              <w:spacing w:after="60" w:line="240" w:lineRule="auto"/>
              <w:ind w:left="159" w:hanging="201"/>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The statistical system</w:t>
            </w:r>
            <w:r>
              <w:rPr>
                <w:rFonts w:ascii="Arial" w:eastAsia="Arial Narrow" w:hAnsi="Arial" w:cs="Arial"/>
                <w:color w:val="000000"/>
                <w:sz w:val="16"/>
                <w:szCs w:val="16"/>
                <w:lang w:val="en-US"/>
              </w:rPr>
              <w:t xml:space="preserve"> is </w:t>
            </w:r>
            <w:r w:rsidRPr="00872356">
              <w:rPr>
                <w:rFonts w:ascii="Arial" w:eastAsia="Arial Narrow" w:hAnsi="Arial" w:cs="Arial"/>
                <w:color w:val="000000"/>
                <w:sz w:val="16"/>
                <w:szCs w:val="16"/>
                <w:lang w:val="en-US"/>
              </w:rPr>
              <w:t>strengthened to monitor SDGs, collect disaggregated data to analyze impact on vulnerable groups and for evidence-based policy making.</w:t>
            </w:r>
          </w:p>
        </w:tc>
        <w:tc>
          <w:tcPr>
            <w:tcW w:w="4847" w:type="dxa"/>
          </w:tcPr>
          <w:p w14:paraId="13FD6D6C" w14:textId="77777777" w:rsidR="0089000E" w:rsidRPr="00872356" w:rsidRDefault="0089000E" w:rsidP="00CE75D2">
            <w:pPr>
              <w:spacing w:after="60" w:line="240" w:lineRule="auto"/>
              <w:rPr>
                <w:rFonts w:ascii="Arial" w:eastAsia="Arial Narrow" w:hAnsi="Arial" w:cs="Arial"/>
                <w:sz w:val="16"/>
                <w:szCs w:val="16"/>
                <w:lang w:val="en-US"/>
              </w:rPr>
            </w:pPr>
            <w:r w:rsidRPr="00872356">
              <w:rPr>
                <w:rFonts w:ascii="Arial" w:eastAsia="Arial Narrow" w:hAnsi="Arial" w:cs="Arial"/>
                <w:sz w:val="16"/>
                <w:szCs w:val="16"/>
                <w:lang w:val="en-US"/>
              </w:rPr>
              <w:t>National statistical systems are continuously strengthened and adequately funded to monitor SDGs, collect disaggregated data, and access to and use of data for evidence-based policy planning and oversight.</w:t>
            </w:r>
          </w:p>
        </w:tc>
        <w:tc>
          <w:tcPr>
            <w:tcW w:w="4590" w:type="dxa"/>
          </w:tcPr>
          <w:p w14:paraId="7C5B7A35" w14:textId="77777777" w:rsidR="0089000E" w:rsidRPr="00872356" w:rsidRDefault="0089000E" w:rsidP="00CE75D2">
            <w:pPr>
              <w:spacing w:after="60" w:line="240" w:lineRule="auto"/>
              <w:rPr>
                <w:rFonts w:ascii="Arial" w:eastAsia="Arial Narrow" w:hAnsi="Arial" w:cs="Arial"/>
                <w:sz w:val="16"/>
                <w:szCs w:val="16"/>
                <w:lang w:val="en-US"/>
              </w:rPr>
            </w:pPr>
            <w:r w:rsidRPr="00872356">
              <w:rPr>
                <w:rFonts w:ascii="Arial" w:eastAsia="Arial Narrow" w:hAnsi="Arial" w:cs="Arial"/>
                <w:sz w:val="16"/>
                <w:szCs w:val="16"/>
                <w:lang w:val="en-US"/>
              </w:rPr>
              <w:t>Rephrased to add aspects related to enhanced data access and usage for driving evidence-based policies and oversight.</w:t>
            </w:r>
          </w:p>
        </w:tc>
      </w:tr>
      <w:tr w:rsidR="0089000E" w:rsidRPr="00872356" w14:paraId="62798889" w14:textId="77777777" w:rsidTr="00CE75D2">
        <w:trPr>
          <w:gridAfter w:val="1"/>
          <w:wAfter w:w="9" w:type="dxa"/>
        </w:trPr>
        <w:tc>
          <w:tcPr>
            <w:tcW w:w="1683" w:type="dxa"/>
            <w:vMerge/>
          </w:tcPr>
          <w:p w14:paraId="4147C71C"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sz w:val="16"/>
                <w:szCs w:val="16"/>
                <w:lang w:val="en-US"/>
              </w:rPr>
            </w:pPr>
          </w:p>
        </w:tc>
        <w:tc>
          <w:tcPr>
            <w:tcW w:w="3730" w:type="dxa"/>
          </w:tcPr>
          <w:p w14:paraId="79AE51D6" w14:textId="77777777" w:rsidR="0089000E" w:rsidRPr="00872356" w:rsidRDefault="0089000E">
            <w:pPr>
              <w:numPr>
                <w:ilvl w:val="0"/>
                <w:numId w:val="37"/>
              </w:numPr>
              <w:pBdr>
                <w:top w:val="nil"/>
                <w:left w:val="nil"/>
                <w:bottom w:val="nil"/>
                <w:right w:val="nil"/>
                <w:between w:val="nil"/>
              </w:pBdr>
              <w:spacing w:after="60" w:line="240" w:lineRule="auto"/>
              <w:ind w:left="159" w:hanging="201"/>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Post-COVID 19 economic recession and its consequences are well managed.</w:t>
            </w:r>
          </w:p>
        </w:tc>
        <w:tc>
          <w:tcPr>
            <w:tcW w:w="4847" w:type="dxa"/>
          </w:tcPr>
          <w:p w14:paraId="2F8688B0" w14:textId="77777777" w:rsidR="0089000E" w:rsidRPr="00872356" w:rsidRDefault="0089000E" w:rsidP="00CE75D2">
            <w:pPr>
              <w:spacing w:after="60" w:line="240" w:lineRule="auto"/>
              <w:rPr>
                <w:rFonts w:ascii="Arial" w:eastAsia="Arial Narrow" w:hAnsi="Arial" w:cs="Arial"/>
                <w:sz w:val="16"/>
                <w:szCs w:val="16"/>
                <w:lang w:val="en-US"/>
              </w:rPr>
            </w:pPr>
            <w:r w:rsidRPr="00872356">
              <w:rPr>
                <w:rFonts w:ascii="Arial" w:eastAsia="Arial Narrow" w:hAnsi="Arial" w:cs="Arial"/>
                <w:sz w:val="16"/>
                <w:szCs w:val="16"/>
                <w:lang w:val="en-US"/>
              </w:rPr>
              <w:t>Comprehensive and adaptive strategies are put in place to manage post-COVID economic recession and its long-term economic, social protection, and inclusive development consequences.</w:t>
            </w:r>
          </w:p>
        </w:tc>
        <w:tc>
          <w:tcPr>
            <w:tcW w:w="4590" w:type="dxa"/>
          </w:tcPr>
          <w:p w14:paraId="57368AD9" w14:textId="77777777" w:rsidR="0089000E" w:rsidRPr="00872356" w:rsidRDefault="0089000E" w:rsidP="00CE75D2">
            <w:pPr>
              <w:spacing w:after="60" w:line="240" w:lineRule="auto"/>
              <w:rPr>
                <w:rFonts w:ascii="Arial" w:eastAsia="Arial Narrow" w:hAnsi="Arial" w:cs="Arial"/>
                <w:sz w:val="16"/>
                <w:szCs w:val="16"/>
                <w:lang w:val="en-US"/>
              </w:rPr>
            </w:pPr>
            <w:r w:rsidRPr="00872356">
              <w:rPr>
                <w:rFonts w:ascii="Arial" w:eastAsia="Arial Narrow" w:hAnsi="Arial" w:cs="Arial"/>
                <w:sz w:val="16"/>
                <w:szCs w:val="16"/>
                <w:lang w:val="en-US"/>
              </w:rPr>
              <w:t>Rephrased to highlight the need for looking at post-COVID scenarios from not just a near-term economic lens, but also its longer-term implications on a wider set of parameters.</w:t>
            </w:r>
          </w:p>
        </w:tc>
      </w:tr>
      <w:tr w:rsidR="0089000E" w:rsidRPr="00872356" w14:paraId="71BF8911" w14:textId="77777777" w:rsidTr="00CE75D2">
        <w:trPr>
          <w:gridAfter w:val="1"/>
          <w:wAfter w:w="9" w:type="dxa"/>
        </w:trPr>
        <w:tc>
          <w:tcPr>
            <w:tcW w:w="1683" w:type="dxa"/>
            <w:vMerge/>
          </w:tcPr>
          <w:p w14:paraId="6B77EA93"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sz w:val="16"/>
                <w:szCs w:val="16"/>
                <w:lang w:val="en-US"/>
              </w:rPr>
            </w:pPr>
          </w:p>
        </w:tc>
        <w:tc>
          <w:tcPr>
            <w:tcW w:w="3730" w:type="dxa"/>
          </w:tcPr>
          <w:p w14:paraId="726EFE70" w14:textId="77777777" w:rsidR="0089000E" w:rsidRPr="00872356" w:rsidRDefault="0089000E">
            <w:pPr>
              <w:numPr>
                <w:ilvl w:val="0"/>
                <w:numId w:val="37"/>
              </w:numPr>
              <w:pBdr>
                <w:top w:val="nil"/>
                <w:left w:val="nil"/>
                <w:bottom w:val="nil"/>
                <w:right w:val="nil"/>
                <w:between w:val="nil"/>
              </w:pBdr>
              <w:spacing w:after="60" w:line="240" w:lineRule="auto"/>
              <w:ind w:left="159" w:hanging="201"/>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There is enough implementation and monitoring capacity.</w:t>
            </w:r>
          </w:p>
        </w:tc>
        <w:tc>
          <w:tcPr>
            <w:tcW w:w="4847" w:type="dxa"/>
          </w:tcPr>
          <w:p w14:paraId="27240467" w14:textId="77777777" w:rsidR="0089000E" w:rsidRPr="00872356" w:rsidRDefault="0089000E" w:rsidP="00CE75D2">
            <w:pPr>
              <w:spacing w:after="60" w:line="240" w:lineRule="auto"/>
              <w:rPr>
                <w:rFonts w:ascii="Arial" w:eastAsia="Arial Narrow" w:hAnsi="Arial" w:cs="Arial"/>
                <w:sz w:val="16"/>
                <w:szCs w:val="16"/>
                <w:lang w:val="en-US"/>
              </w:rPr>
            </w:pPr>
            <w:r w:rsidRPr="00872356">
              <w:rPr>
                <w:rFonts w:ascii="Arial" w:eastAsia="Arial Narrow" w:hAnsi="Arial" w:cs="Arial"/>
                <w:sz w:val="16"/>
                <w:szCs w:val="16"/>
                <w:lang w:val="en-US"/>
              </w:rPr>
              <w:t xml:space="preserve">Adequate implementation and monitoring capacities exist within the government at all levels and well-funded capacity building plans are in place to address capacity gaps and build requisite skills. </w:t>
            </w:r>
          </w:p>
        </w:tc>
        <w:tc>
          <w:tcPr>
            <w:tcW w:w="4590" w:type="dxa"/>
          </w:tcPr>
          <w:p w14:paraId="2BC9A4AF" w14:textId="77777777" w:rsidR="0089000E" w:rsidRPr="00872356" w:rsidRDefault="0089000E" w:rsidP="00CE75D2">
            <w:pPr>
              <w:spacing w:after="60" w:line="240" w:lineRule="auto"/>
              <w:rPr>
                <w:rFonts w:ascii="Arial" w:eastAsia="Arial Narrow" w:hAnsi="Arial" w:cs="Arial"/>
                <w:sz w:val="16"/>
                <w:szCs w:val="16"/>
                <w:lang w:val="en-US"/>
              </w:rPr>
            </w:pPr>
            <w:r w:rsidRPr="00872356">
              <w:rPr>
                <w:rFonts w:ascii="Arial" w:eastAsia="Arial Narrow" w:hAnsi="Arial" w:cs="Arial"/>
                <w:sz w:val="16"/>
                <w:szCs w:val="16"/>
                <w:lang w:val="en-US"/>
              </w:rPr>
              <w:t>Rephrased to add elements of well-funded, multilayer, multistakeholder capacity building programs.</w:t>
            </w:r>
          </w:p>
        </w:tc>
      </w:tr>
      <w:tr w:rsidR="0089000E" w:rsidRPr="00872356" w14:paraId="184C413C" w14:textId="77777777" w:rsidTr="00CE75D2">
        <w:trPr>
          <w:gridAfter w:val="1"/>
          <w:wAfter w:w="9" w:type="dxa"/>
        </w:trPr>
        <w:tc>
          <w:tcPr>
            <w:tcW w:w="1683" w:type="dxa"/>
            <w:vMerge/>
          </w:tcPr>
          <w:p w14:paraId="5BFA338E"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sz w:val="16"/>
                <w:szCs w:val="16"/>
                <w:lang w:val="en-US"/>
              </w:rPr>
            </w:pPr>
          </w:p>
        </w:tc>
        <w:tc>
          <w:tcPr>
            <w:tcW w:w="3730" w:type="dxa"/>
          </w:tcPr>
          <w:p w14:paraId="2898BB75" w14:textId="77777777" w:rsidR="0089000E" w:rsidRPr="00872356" w:rsidRDefault="0089000E">
            <w:pPr>
              <w:numPr>
                <w:ilvl w:val="0"/>
                <w:numId w:val="37"/>
              </w:numPr>
              <w:pBdr>
                <w:top w:val="nil"/>
                <w:left w:val="nil"/>
                <w:bottom w:val="nil"/>
                <w:right w:val="nil"/>
                <w:between w:val="nil"/>
              </w:pBdr>
              <w:spacing w:after="60" w:line="240" w:lineRule="auto"/>
              <w:ind w:left="159" w:hanging="201"/>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There are no environmental crises and geopolitical situation is calm.</w:t>
            </w:r>
          </w:p>
        </w:tc>
        <w:tc>
          <w:tcPr>
            <w:tcW w:w="4847" w:type="dxa"/>
          </w:tcPr>
          <w:p w14:paraId="065C4E6D" w14:textId="77777777" w:rsidR="0089000E" w:rsidRPr="00872356" w:rsidRDefault="0089000E" w:rsidP="00CE75D2">
            <w:pPr>
              <w:spacing w:after="60" w:line="240" w:lineRule="auto"/>
              <w:rPr>
                <w:rFonts w:ascii="Arial" w:eastAsia="Arial Narrow" w:hAnsi="Arial" w:cs="Arial"/>
                <w:sz w:val="16"/>
                <w:szCs w:val="16"/>
                <w:lang w:val="en-US"/>
              </w:rPr>
            </w:pPr>
            <w:r w:rsidRPr="00872356">
              <w:rPr>
                <w:rFonts w:ascii="Arial" w:eastAsia="Arial Narrow" w:hAnsi="Arial" w:cs="Arial"/>
                <w:sz w:val="16"/>
                <w:szCs w:val="16"/>
                <w:lang w:val="en-US"/>
              </w:rPr>
              <w:t>Proactive measures and contingency plans are in place to manage potential environmental crises and geopolitical instabilities.</w:t>
            </w:r>
          </w:p>
        </w:tc>
        <w:tc>
          <w:tcPr>
            <w:tcW w:w="4590" w:type="dxa"/>
          </w:tcPr>
          <w:p w14:paraId="1E3953B0" w14:textId="77777777" w:rsidR="0089000E" w:rsidRPr="00872356" w:rsidRDefault="0089000E" w:rsidP="00CE75D2">
            <w:pPr>
              <w:spacing w:after="60" w:line="240" w:lineRule="auto"/>
              <w:rPr>
                <w:rFonts w:ascii="Arial" w:eastAsia="Arial Narrow" w:hAnsi="Arial" w:cs="Arial"/>
                <w:sz w:val="16"/>
                <w:szCs w:val="16"/>
                <w:lang w:val="en-US"/>
              </w:rPr>
            </w:pPr>
            <w:r w:rsidRPr="00872356">
              <w:rPr>
                <w:rFonts w:ascii="Arial" w:eastAsia="Arial Narrow" w:hAnsi="Arial" w:cs="Arial"/>
                <w:sz w:val="16"/>
                <w:szCs w:val="16"/>
                <w:lang w:val="en-US"/>
              </w:rPr>
              <w:t>For a country that is highly vulnerable to both climate-induced and geopolitical crisis, this is an inappropriate assumption. It is not that no crises should occur during the UNSDCF implementation, but that there are plans in place that will not derail implementation if the crisis occur.</w:t>
            </w:r>
          </w:p>
        </w:tc>
      </w:tr>
      <w:tr w:rsidR="0089000E" w:rsidRPr="00872356" w14:paraId="3139A9A0" w14:textId="77777777" w:rsidTr="00CE75D2">
        <w:trPr>
          <w:gridAfter w:val="1"/>
          <w:wAfter w:w="9" w:type="dxa"/>
        </w:trPr>
        <w:tc>
          <w:tcPr>
            <w:tcW w:w="1683" w:type="dxa"/>
            <w:vMerge/>
          </w:tcPr>
          <w:p w14:paraId="406F5A69"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sz w:val="16"/>
                <w:szCs w:val="16"/>
                <w:lang w:val="en-US"/>
              </w:rPr>
            </w:pPr>
          </w:p>
        </w:tc>
        <w:tc>
          <w:tcPr>
            <w:tcW w:w="3730" w:type="dxa"/>
          </w:tcPr>
          <w:p w14:paraId="0AEC5028" w14:textId="77777777" w:rsidR="0089000E" w:rsidRPr="00872356" w:rsidRDefault="0089000E">
            <w:pPr>
              <w:numPr>
                <w:ilvl w:val="0"/>
                <w:numId w:val="37"/>
              </w:numPr>
              <w:pBdr>
                <w:top w:val="nil"/>
                <w:left w:val="nil"/>
                <w:bottom w:val="nil"/>
                <w:right w:val="nil"/>
                <w:between w:val="nil"/>
              </w:pBdr>
              <w:spacing w:after="60" w:line="240" w:lineRule="auto"/>
              <w:ind w:left="159" w:hanging="201"/>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There are enough resources, including external, to finance SDGs and national priorities.</w:t>
            </w:r>
          </w:p>
        </w:tc>
        <w:tc>
          <w:tcPr>
            <w:tcW w:w="4847" w:type="dxa"/>
          </w:tcPr>
          <w:p w14:paraId="26CBB220" w14:textId="77777777" w:rsidR="0089000E" w:rsidRPr="00872356" w:rsidRDefault="0089000E" w:rsidP="00CE75D2">
            <w:pPr>
              <w:spacing w:after="60" w:line="240" w:lineRule="auto"/>
              <w:rPr>
                <w:rFonts w:ascii="Arial" w:eastAsia="Arial Narrow" w:hAnsi="Arial" w:cs="Arial"/>
                <w:sz w:val="16"/>
                <w:szCs w:val="16"/>
                <w:lang w:val="en-US"/>
              </w:rPr>
            </w:pPr>
            <w:r w:rsidRPr="00872356">
              <w:rPr>
                <w:rFonts w:ascii="Arial" w:eastAsia="Arial Narrow" w:hAnsi="Arial" w:cs="Arial"/>
                <w:sz w:val="16"/>
                <w:szCs w:val="16"/>
                <w:lang w:val="en-US"/>
              </w:rPr>
              <w:t xml:space="preserve">Diversified funding strategies, including securing external resources, and enhancing domestic resource mobilization, are implemented to finance the SDGs and national priorities. </w:t>
            </w:r>
          </w:p>
        </w:tc>
        <w:tc>
          <w:tcPr>
            <w:tcW w:w="4590" w:type="dxa"/>
          </w:tcPr>
          <w:p w14:paraId="6F7D33D0" w14:textId="77777777" w:rsidR="0089000E" w:rsidRPr="00872356" w:rsidRDefault="0089000E" w:rsidP="00CE75D2">
            <w:pPr>
              <w:spacing w:after="60" w:line="240" w:lineRule="auto"/>
              <w:rPr>
                <w:rFonts w:ascii="Arial" w:eastAsia="Arial Narrow" w:hAnsi="Arial" w:cs="Arial"/>
                <w:sz w:val="16"/>
                <w:szCs w:val="16"/>
                <w:lang w:val="en-US"/>
              </w:rPr>
            </w:pPr>
            <w:r w:rsidRPr="00872356">
              <w:rPr>
                <w:rFonts w:ascii="Arial" w:eastAsia="Arial Narrow" w:hAnsi="Arial" w:cs="Arial"/>
                <w:sz w:val="16"/>
                <w:szCs w:val="16"/>
                <w:lang w:val="en-US"/>
              </w:rPr>
              <w:t>Rephrased to stress the need for a financing strategy that looks beyond the typical donor funding streams and looks at ways in which the UNSDCF can help government identify other sources of financial resources (e.g., capital markets), and supports efforts for own-source revenues.</w:t>
            </w:r>
          </w:p>
        </w:tc>
      </w:tr>
      <w:tr w:rsidR="0089000E" w:rsidRPr="00872356" w14:paraId="436B0A95" w14:textId="77777777" w:rsidTr="00CE75D2">
        <w:tc>
          <w:tcPr>
            <w:tcW w:w="14859" w:type="dxa"/>
            <w:gridSpan w:val="5"/>
            <w:shd w:val="clear" w:color="auto" w:fill="808080"/>
          </w:tcPr>
          <w:p w14:paraId="0C2D2ABB" w14:textId="77777777" w:rsidR="0089000E" w:rsidRPr="00872356" w:rsidRDefault="0089000E" w:rsidP="00CE75D2">
            <w:pPr>
              <w:spacing w:after="60" w:line="240" w:lineRule="auto"/>
              <w:jc w:val="center"/>
              <w:rPr>
                <w:rFonts w:ascii="Arial" w:eastAsia="Arial Narrow" w:hAnsi="Arial" w:cs="Arial"/>
                <w:b/>
                <w:color w:val="FFFFFF"/>
                <w:sz w:val="16"/>
                <w:szCs w:val="16"/>
                <w:lang w:val="en-US"/>
              </w:rPr>
            </w:pPr>
          </w:p>
          <w:p w14:paraId="3BCD05FA" w14:textId="77777777" w:rsidR="0089000E" w:rsidRPr="00872356" w:rsidRDefault="0089000E" w:rsidP="00CE75D2">
            <w:pPr>
              <w:spacing w:after="60" w:line="240" w:lineRule="auto"/>
              <w:jc w:val="center"/>
              <w:rPr>
                <w:rFonts w:ascii="Arial" w:eastAsia="Arial Narrow" w:hAnsi="Arial" w:cs="Arial"/>
                <w:b/>
                <w:color w:val="FFFFFF"/>
                <w:sz w:val="16"/>
                <w:szCs w:val="16"/>
                <w:lang w:val="en-US"/>
              </w:rPr>
            </w:pPr>
            <w:r w:rsidRPr="00872356">
              <w:rPr>
                <w:rFonts w:ascii="Arial" w:eastAsia="Arial Narrow" w:hAnsi="Arial" w:cs="Arial"/>
                <w:b/>
                <w:color w:val="FFFFFF"/>
                <w:sz w:val="16"/>
                <w:szCs w:val="16"/>
                <w:lang w:val="en-US"/>
              </w:rPr>
              <w:t>RISKS</w:t>
            </w:r>
          </w:p>
        </w:tc>
      </w:tr>
      <w:tr w:rsidR="0089000E" w:rsidRPr="00872356" w14:paraId="0E61E253" w14:textId="77777777" w:rsidTr="00CE75D2">
        <w:trPr>
          <w:gridAfter w:val="1"/>
          <w:wAfter w:w="9" w:type="dxa"/>
        </w:trPr>
        <w:tc>
          <w:tcPr>
            <w:tcW w:w="1683" w:type="dxa"/>
          </w:tcPr>
          <w:p w14:paraId="7C81C9E5" w14:textId="77777777" w:rsidR="0089000E" w:rsidRPr="00872356" w:rsidRDefault="0089000E" w:rsidP="00CE75D2">
            <w:pPr>
              <w:spacing w:after="60" w:line="240" w:lineRule="auto"/>
              <w:jc w:val="center"/>
              <w:rPr>
                <w:rFonts w:ascii="Arial" w:eastAsia="Arial Narrow" w:hAnsi="Arial" w:cs="Arial"/>
                <w:color w:val="44546A"/>
                <w:sz w:val="16"/>
                <w:szCs w:val="16"/>
                <w:lang w:val="en-US"/>
              </w:rPr>
            </w:pPr>
          </w:p>
          <w:p w14:paraId="1A2B593E" w14:textId="77777777" w:rsidR="0089000E" w:rsidRPr="00872356" w:rsidRDefault="0089000E" w:rsidP="00CE75D2">
            <w:pPr>
              <w:spacing w:after="60" w:line="240" w:lineRule="auto"/>
              <w:jc w:val="center"/>
              <w:rPr>
                <w:rFonts w:ascii="Arial" w:eastAsia="Arial Narrow" w:hAnsi="Arial" w:cs="Arial"/>
                <w:color w:val="44546A"/>
                <w:sz w:val="16"/>
                <w:szCs w:val="16"/>
                <w:lang w:val="en-US"/>
              </w:rPr>
            </w:pPr>
          </w:p>
          <w:p w14:paraId="0C0B6D87" w14:textId="77777777" w:rsidR="0089000E" w:rsidRPr="00872356" w:rsidRDefault="0089000E" w:rsidP="00CE75D2">
            <w:pPr>
              <w:spacing w:after="60" w:line="240" w:lineRule="auto"/>
              <w:jc w:val="center"/>
              <w:rPr>
                <w:rFonts w:ascii="Arial" w:eastAsia="Arial Narrow" w:hAnsi="Arial" w:cs="Arial"/>
                <w:b/>
                <w:color w:val="44546A"/>
                <w:sz w:val="16"/>
                <w:szCs w:val="16"/>
                <w:lang w:val="en-US"/>
              </w:rPr>
            </w:pPr>
            <w:r w:rsidRPr="00872356">
              <w:rPr>
                <w:rFonts w:ascii="Arial" w:eastAsia="Arial Narrow" w:hAnsi="Arial" w:cs="Arial"/>
                <w:b/>
                <w:color w:val="44546A"/>
                <w:sz w:val="16"/>
                <w:szCs w:val="16"/>
                <w:lang w:val="en-US"/>
              </w:rPr>
              <w:t>NEW</w:t>
            </w:r>
          </w:p>
        </w:tc>
        <w:tc>
          <w:tcPr>
            <w:tcW w:w="3730" w:type="dxa"/>
          </w:tcPr>
          <w:p w14:paraId="2D758AE4" w14:textId="77777777" w:rsidR="0089000E" w:rsidRPr="00872356" w:rsidRDefault="0089000E" w:rsidP="00CE75D2">
            <w:pPr>
              <w:pBdr>
                <w:top w:val="nil"/>
                <w:left w:val="nil"/>
                <w:bottom w:val="nil"/>
                <w:right w:val="nil"/>
                <w:between w:val="nil"/>
              </w:pBdr>
              <w:spacing w:after="60" w:line="240" w:lineRule="auto"/>
              <w:ind w:left="159" w:hanging="180"/>
              <w:rPr>
                <w:rFonts w:ascii="Arial" w:eastAsia="Arial Narrow" w:hAnsi="Arial" w:cs="Arial"/>
                <w:color w:val="44546A"/>
                <w:sz w:val="16"/>
                <w:szCs w:val="16"/>
                <w:lang w:val="en-US"/>
              </w:rPr>
            </w:pPr>
          </w:p>
        </w:tc>
        <w:tc>
          <w:tcPr>
            <w:tcW w:w="4847" w:type="dxa"/>
          </w:tcPr>
          <w:p w14:paraId="115E252C" w14:textId="77777777" w:rsidR="0089000E" w:rsidRPr="00872356" w:rsidRDefault="0089000E" w:rsidP="00CE75D2">
            <w:pPr>
              <w:spacing w:after="60" w:line="240" w:lineRule="auto"/>
              <w:rPr>
                <w:rFonts w:ascii="Arial" w:eastAsia="Arial Narrow" w:hAnsi="Arial" w:cs="Arial"/>
                <w:sz w:val="16"/>
                <w:szCs w:val="16"/>
                <w:lang w:val="en-US"/>
              </w:rPr>
            </w:pPr>
            <w:r w:rsidRPr="00872356">
              <w:rPr>
                <w:rFonts w:ascii="Arial" w:eastAsia="Arial Narrow" w:hAnsi="Arial" w:cs="Arial"/>
                <w:sz w:val="16"/>
                <w:szCs w:val="16"/>
                <w:lang w:val="en-US"/>
              </w:rPr>
              <w:t>Inadequate political engagement leads to the UNSDCF losing its value and relevance for government, especially if it does not respond to emerging and evolving national priorities.</w:t>
            </w:r>
          </w:p>
        </w:tc>
        <w:tc>
          <w:tcPr>
            <w:tcW w:w="4590" w:type="dxa"/>
            <w:vMerge w:val="restart"/>
          </w:tcPr>
          <w:p w14:paraId="63C4C261" w14:textId="77777777" w:rsidR="0089000E" w:rsidRPr="00872356" w:rsidRDefault="0089000E" w:rsidP="00CE75D2">
            <w:pPr>
              <w:spacing w:after="60" w:line="240" w:lineRule="auto"/>
              <w:rPr>
                <w:rFonts w:ascii="Arial" w:eastAsia="Arial Narrow" w:hAnsi="Arial" w:cs="Arial"/>
                <w:sz w:val="16"/>
                <w:szCs w:val="16"/>
                <w:lang w:val="en-US"/>
              </w:rPr>
            </w:pPr>
            <w:r w:rsidRPr="00872356">
              <w:rPr>
                <w:rFonts w:ascii="Arial" w:eastAsia="Arial Narrow" w:hAnsi="Arial" w:cs="Arial"/>
                <w:sz w:val="16"/>
                <w:szCs w:val="16"/>
                <w:lang w:val="en-US"/>
              </w:rPr>
              <w:t xml:space="preserve">These additions are made to point out the imperative of continuous and vigorous political engagement as a primary strategy to secure and sustain the relevance of the UNSDCF. Furthermore, there is a need for much more pronounced and stronger partnerships with the private sector to work on a range of UNSDCF outputs and outcomes. </w:t>
            </w:r>
          </w:p>
        </w:tc>
      </w:tr>
      <w:tr w:rsidR="0089000E" w:rsidRPr="00872356" w14:paraId="2FDE9BF9" w14:textId="77777777" w:rsidTr="00CE75D2">
        <w:trPr>
          <w:gridAfter w:val="1"/>
          <w:wAfter w:w="9" w:type="dxa"/>
        </w:trPr>
        <w:tc>
          <w:tcPr>
            <w:tcW w:w="1683" w:type="dxa"/>
          </w:tcPr>
          <w:p w14:paraId="5C3450E2" w14:textId="77777777" w:rsidR="0089000E" w:rsidRPr="00872356" w:rsidRDefault="0089000E" w:rsidP="00CE75D2">
            <w:pPr>
              <w:spacing w:after="60" w:line="240" w:lineRule="auto"/>
              <w:jc w:val="center"/>
              <w:rPr>
                <w:rFonts w:ascii="Arial" w:eastAsia="Arial Narrow" w:hAnsi="Arial" w:cs="Arial"/>
                <w:color w:val="44546A"/>
                <w:sz w:val="16"/>
                <w:szCs w:val="16"/>
                <w:lang w:val="en-US"/>
              </w:rPr>
            </w:pPr>
          </w:p>
        </w:tc>
        <w:tc>
          <w:tcPr>
            <w:tcW w:w="3730" w:type="dxa"/>
          </w:tcPr>
          <w:p w14:paraId="5E0FD9EC" w14:textId="77777777" w:rsidR="0089000E" w:rsidRPr="00872356" w:rsidRDefault="0089000E" w:rsidP="00CE75D2">
            <w:pPr>
              <w:pBdr>
                <w:top w:val="nil"/>
                <w:left w:val="nil"/>
                <w:bottom w:val="nil"/>
                <w:right w:val="nil"/>
                <w:between w:val="nil"/>
              </w:pBdr>
              <w:spacing w:after="60" w:line="240" w:lineRule="auto"/>
              <w:ind w:left="159" w:hanging="180"/>
              <w:rPr>
                <w:rFonts w:ascii="Arial" w:eastAsia="Arial Narrow" w:hAnsi="Arial" w:cs="Arial"/>
                <w:color w:val="44546A"/>
                <w:sz w:val="16"/>
                <w:szCs w:val="16"/>
                <w:lang w:val="en-US"/>
              </w:rPr>
            </w:pPr>
          </w:p>
        </w:tc>
        <w:tc>
          <w:tcPr>
            <w:tcW w:w="4847" w:type="dxa"/>
          </w:tcPr>
          <w:p w14:paraId="21281B30" w14:textId="77777777" w:rsidR="0089000E" w:rsidRPr="00872356" w:rsidRDefault="0089000E" w:rsidP="00CE75D2">
            <w:pPr>
              <w:spacing w:after="60" w:line="240" w:lineRule="auto"/>
              <w:rPr>
                <w:rFonts w:ascii="Arial" w:eastAsia="Arial Narrow" w:hAnsi="Arial" w:cs="Arial"/>
                <w:sz w:val="16"/>
                <w:szCs w:val="16"/>
                <w:lang w:val="en-US"/>
              </w:rPr>
            </w:pPr>
            <w:r w:rsidRPr="00872356">
              <w:rPr>
                <w:rFonts w:ascii="Arial" w:eastAsia="Arial Narrow" w:hAnsi="Arial" w:cs="Arial"/>
                <w:sz w:val="16"/>
                <w:szCs w:val="16"/>
                <w:lang w:val="en-US"/>
              </w:rPr>
              <w:t xml:space="preserve">Insufficient partnerships are developed with the private sector to raise financial resources and work on private sector focused </w:t>
            </w:r>
            <w:proofErr w:type="gramStart"/>
            <w:r w:rsidRPr="00872356">
              <w:rPr>
                <w:rFonts w:ascii="Arial" w:eastAsia="Arial Narrow" w:hAnsi="Arial" w:cs="Arial"/>
                <w:sz w:val="16"/>
                <w:szCs w:val="16"/>
                <w:lang w:val="en-US"/>
              </w:rPr>
              <w:t>UNSDCF outcomes and</w:t>
            </w:r>
            <w:proofErr w:type="gramEnd"/>
            <w:r w:rsidRPr="00872356">
              <w:rPr>
                <w:rFonts w:ascii="Arial" w:eastAsia="Arial Narrow" w:hAnsi="Arial" w:cs="Arial"/>
                <w:sz w:val="16"/>
                <w:szCs w:val="16"/>
                <w:lang w:val="en-US"/>
              </w:rPr>
              <w:t xml:space="preserve"> outputs and SDGs (e.g. 1, 7, 8, 9, 11,13), leading to an adverse impact on UNSDCF contribution to the private sector-led growth agenda of the government.</w:t>
            </w:r>
          </w:p>
        </w:tc>
        <w:tc>
          <w:tcPr>
            <w:tcW w:w="4590" w:type="dxa"/>
            <w:vMerge/>
          </w:tcPr>
          <w:p w14:paraId="1AA7BBDC"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sz w:val="16"/>
                <w:szCs w:val="16"/>
                <w:lang w:val="en-US"/>
              </w:rPr>
            </w:pPr>
          </w:p>
        </w:tc>
      </w:tr>
      <w:tr w:rsidR="0089000E" w:rsidRPr="00872356" w14:paraId="1B8D6F3A" w14:textId="77777777" w:rsidTr="00CE75D2">
        <w:trPr>
          <w:gridAfter w:val="1"/>
          <w:wAfter w:w="9" w:type="dxa"/>
        </w:trPr>
        <w:tc>
          <w:tcPr>
            <w:tcW w:w="1683" w:type="dxa"/>
            <w:vMerge w:val="restart"/>
          </w:tcPr>
          <w:p w14:paraId="0A126A04" w14:textId="77777777" w:rsidR="0089000E" w:rsidRPr="00872356" w:rsidRDefault="0089000E" w:rsidP="00CE75D2">
            <w:pPr>
              <w:spacing w:after="60" w:line="240" w:lineRule="auto"/>
              <w:jc w:val="center"/>
              <w:rPr>
                <w:rFonts w:ascii="Arial" w:eastAsia="Arial Narrow" w:hAnsi="Arial" w:cs="Arial"/>
                <w:color w:val="44546A"/>
                <w:sz w:val="16"/>
                <w:szCs w:val="16"/>
                <w:lang w:val="en-US"/>
              </w:rPr>
            </w:pPr>
          </w:p>
          <w:p w14:paraId="7F79C4A9" w14:textId="77777777" w:rsidR="0089000E" w:rsidRPr="00872356" w:rsidRDefault="0089000E" w:rsidP="00CE75D2">
            <w:pPr>
              <w:spacing w:after="60" w:line="240" w:lineRule="auto"/>
              <w:jc w:val="center"/>
              <w:rPr>
                <w:rFonts w:ascii="Arial" w:eastAsia="Arial Narrow" w:hAnsi="Arial" w:cs="Arial"/>
                <w:color w:val="44546A"/>
                <w:sz w:val="16"/>
                <w:szCs w:val="16"/>
                <w:lang w:val="en-US"/>
              </w:rPr>
            </w:pPr>
          </w:p>
          <w:p w14:paraId="7D7A83D9" w14:textId="77777777" w:rsidR="0089000E" w:rsidRPr="00872356" w:rsidRDefault="0089000E" w:rsidP="00CE75D2">
            <w:pPr>
              <w:spacing w:after="60" w:line="240" w:lineRule="auto"/>
              <w:jc w:val="center"/>
              <w:rPr>
                <w:rFonts w:ascii="Arial" w:eastAsia="Arial Narrow" w:hAnsi="Arial" w:cs="Arial"/>
                <w:color w:val="44546A"/>
                <w:sz w:val="16"/>
                <w:szCs w:val="16"/>
                <w:lang w:val="en-US"/>
              </w:rPr>
            </w:pPr>
          </w:p>
          <w:p w14:paraId="602110CB" w14:textId="77777777" w:rsidR="0089000E" w:rsidRPr="00872356" w:rsidRDefault="0089000E" w:rsidP="00CE75D2">
            <w:pPr>
              <w:spacing w:after="60" w:line="240" w:lineRule="auto"/>
              <w:jc w:val="center"/>
              <w:rPr>
                <w:rFonts w:ascii="Arial" w:eastAsia="Arial Narrow" w:hAnsi="Arial" w:cs="Arial"/>
                <w:color w:val="44546A"/>
                <w:sz w:val="16"/>
                <w:szCs w:val="16"/>
                <w:lang w:val="en-US"/>
              </w:rPr>
            </w:pPr>
          </w:p>
          <w:p w14:paraId="6F8E2A6A" w14:textId="77777777" w:rsidR="0089000E" w:rsidRPr="00872356" w:rsidRDefault="0089000E" w:rsidP="00CE75D2">
            <w:pPr>
              <w:spacing w:after="60" w:line="240" w:lineRule="auto"/>
              <w:jc w:val="center"/>
              <w:rPr>
                <w:rFonts w:ascii="Arial" w:eastAsia="Arial Narrow" w:hAnsi="Arial" w:cs="Arial"/>
                <w:color w:val="44546A"/>
                <w:sz w:val="16"/>
                <w:szCs w:val="16"/>
                <w:lang w:val="en-US"/>
              </w:rPr>
            </w:pPr>
          </w:p>
          <w:p w14:paraId="3BFE0936" w14:textId="77777777" w:rsidR="0089000E" w:rsidRPr="00872356" w:rsidRDefault="0089000E" w:rsidP="00CE75D2">
            <w:pPr>
              <w:spacing w:after="60" w:line="240" w:lineRule="auto"/>
              <w:jc w:val="center"/>
              <w:rPr>
                <w:rFonts w:ascii="Arial" w:eastAsia="Arial Narrow" w:hAnsi="Arial" w:cs="Arial"/>
                <w:color w:val="44546A"/>
                <w:sz w:val="16"/>
                <w:szCs w:val="16"/>
                <w:lang w:val="en-US"/>
              </w:rPr>
            </w:pPr>
          </w:p>
          <w:p w14:paraId="1BB43B41" w14:textId="77777777" w:rsidR="0089000E" w:rsidRPr="00872356" w:rsidRDefault="0089000E" w:rsidP="00CE75D2">
            <w:pPr>
              <w:spacing w:after="60" w:line="240" w:lineRule="auto"/>
              <w:jc w:val="center"/>
              <w:rPr>
                <w:rFonts w:ascii="Arial" w:eastAsia="Arial Narrow" w:hAnsi="Arial" w:cs="Arial"/>
                <w:color w:val="44546A"/>
                <w:sz w:val="16"/>
                <w:szCs w:val="16"/>
                <w:lang w:val="en-US"/>
              </w:rPr>
            </w:pPr>
          </w:p>
          <w:p w14:paraId="6C51EFE6" w14:textId="77777777" w:rsidR="0089000E" w:rsidRPr="00872356" w:rsidRDefault="0089000E" w:rsidP="00CE75D2">
            <w:pPr>
              <w:spacing w:after="60" w:line="240" w:lineRule="auto"/>
              <w:jc w:val="center"/>
              <w:rPr>
                <w:rFonts w:ascii="Arial" w:eastAsia="Arial Narrow" w:hAnsi="Arial" w:cs="Arial"/>
                <w:b/>
                <w:color w:val="44546A"/>
                <w:sz w:val="16"/>
                <w:szCs w:val="16"/>
                <w:lang w:val="en-US"/>
              </w:rPr>
            </w:pPr>
            <w:r w:rsidRPr="00872356">
              <w:rPr>
                <w:rFonts w:ascii="Arial" w:eastAsia="Arial Narrow" w:hAnsi="Arial" w:cs="Arial"/>
                <w:b/>
                <w:color w:val="44546A"/>
                <w:sz w:val="16"/>
                <w:szCs w:val="16"/>
                <w:lang w:val="en-US"/>
              </w:rPr>
              <w:t>REVISED RISKS</w:t>
            </w:r>
          </w:p>
        </w:tc>
        <w:tc>
          <w:tcPr>
            <w:tcW w:w="3730" w:type="dxa"/>
          </w:tcPr>
          <w:p w14:paraId="1E6D28BE" w14:textId="77777777" w:rsidR="0089000E" w:rsidRPr="00872356" w:rsidRDefault="0089000E" w:rsidP="00CE75D2">
            <w:pPr>
              <w:pBdr>
                <w:top w:val="nil"/>
                <w:left w:val="nil"/>
                <w:bottom w:val="nil"/>
                <w:right w:val="nil"/>
                <w:between w:val="nil"/>
              </w:pBdr>
              <w:spacing w:after="60" w:line="240" w:lineRule="auto"/>
              <w:ind w:left="159" w:hanging="180"/>
              <w:rPr>
                <w:rFonts w:ascii="Arial" w:eastAsia="Arial Narrow" w:hAnsi="Arial" w:cs="Arial"/>
                <w:color w:val="44546A"/>
                <w:sz w:val="16"/>
                <w:szCs w:val="16"/>
                <w:lang w:val="en-US"/>
              </w:rPr>
            </w:pPr>
            <w:r w:rsidRPr="00872356">
              <w:rPr>
                <w:rFonts w:ascii="Arial" w:eastAsia="Arial Narrow" w:hAnsi="Arial" w:cs="Arial"/>
                <w:color w:val="44546A"/>
                <w:sz w:val="16"/>
                <w:szCs w:val="16"/>
                <w:lang w:val="en-US"/>
              </w:rPr>
              <w:t>1. Primacy of EU accession may detract from SDG agenda.</w:t>
            </w:r>
          </w:p>
        </w:tc>
        <w:tc>
          <w:tcPr>
            <w:tcW w:w="4847" w:type="dxa"/>
          </w:tcPr>
          <w:p w14:paraId="5CC0C0F0" w14:textId="77777777" w:rsidR="0089000E" w:rsidRPr="00872356" w:rsidRDefault="0089000E" w:rsidP="00CE75D2">
            <w:pPr>
              <w:spacing w:after="60" w:line="240" w:lineRule="auto"/>
              <w:rPr>
                <w:rFonts w:ascii="Arial" w:eastAsia="Arial Narrow" w:hAnsi="Arial" w:cs="Arial"/>
                <w:sz w:val="16"/>
                <w:szCs w:val="16"/>
                <w:lang w:val="en-US"/>
              </w:rPr>
            </w:pPr>
          </w:p>
        </w:tc>
        <w:tc>
          <w:tcPr>
            <w:tcW w:w="4590" w:type="dxa"/>
          </w:tcPr>
          <w:p w14:paraId="69B68EB4" w14:textId="77777777" w:rsidR="0089000E" w:rsidRPr="00872356" w:rsidRDefault="0089000E" w:rsidP="00CE75D2">
            <w:pPr>
              <w:pBdr>
                <w:top w:val="nil"/>
                <w:left w:val="nil"/>
                <w:bottom w:val="nil"/>
                <w:right w:val="nil"/>
                <w:between w:val="nil"/>
              </w:pBdr>
              <w:shd w:val="clear" w:color="auto" w:fill="FFFFFF"/>
              <w:spacing w:after="60" w:line="240" w:lineRule="auto"/>
              <w:jc w:val="both"/>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This is deleted because the pursuit of the Government of Georgia’s commitments under EU AA will only further the SDG agenda, not detract from it. The MAPS study on mainstreaming of SDGs in Georgia points out that the percentage of national strategies that incorporate SDG targets rises from 85% to 93% if the AA is also considered.</w:t>
            </w:r>
          </w:p>
        </w:tc>
      </w:tr>
      <w:tr w:rsidR="0089000E" w:rsidRPr="00872356" w14:paraId="599C9D24" w14:textId="77777777" w:rsidTr="00CE75D2">
        <w:trPr>
          <w:gridAfter w:val="1"/>
          <w:wAfter w:w="9" w:type="dxa"/>
        </w:trPr>
        <w:tc>
          <w:tcPr>
            <w:tcW w:w="1683" w:type="dxa"/>
            <w:vMerge/>
          </w:tcPr>
          <w:p w14:paraId="1BF0C3C3"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color w:val="000000"/>
                <w:sz w:val="16"/>
                <w:szCs w:val="16"/>
                <w:lang w:val="en-US"/>
              </w:rPr>
            </w:pPr>
          </w:p>
        </w:tc>
        <w:tc>
          <w:tcPr>
            <w:tcW w:w="3730" w:type="dxa"/>
          </w:tcPr>
          <w:p w14:paraId="7E92D273" w14:textId="77777777" w:rsidR="0089000E" w:rsidRPr="00872356" w:rsidRDefault="0089000E" w:rsidP="00CE75D2">
            <w:pPr>
              <w:pBdr>
                <w:top w:val="nil"/>
                <w:left w:val="nil"/>
                <w:bottom w:val="nil"/>
                <w:right w:val="nil"/>
                <w:between w:val="nil"/>
              </w:pBdr>
              <w:spacing w:after="60" w:line="240" w:lineRule="auto"/>
              <w:ind w:left="159" w:hanging="180"/>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2. Unresolved conflict may flare up.</w:t>
            </w:r>
          </w:p>
        </w:tc>
        <w:tc>
          <w:tcPr>
            <w:tcW w:w="4847" w:type="dxa"/>
            <w:vMerge w:val="restart"/>
          </w:tcPr>
          <w:p w14:paraId="61A071F9" w14:textId="77777777" w:rsidR="0089000E" w:rsidRPr="00872356" w:rsidRDefault="0089000E" w:rsidP="00CE75D2">
            <w:pPr>
              <w:spacing w:after="60" w:line="240" w:lineRule="auto"/>
              <w:rPr>
                <w:rFonts w:ascii="Arial" w:eastAsia="Arial Narrow" w:hAnsi="Arial" w:cs="Arial"/>
                <w:sz w:val="16"/>
                <w:szCs w:val="16"/>
                <w:lang w:val="en-US"/>
              </w:rPr>
            </w:pPr>
            <w:r w:rsidRPr="00872356">
              <w:rPr>
                <w:rFonts w:ascii="Arial" w:eastAsia="Arial Narrow" w:hAnsi="Arial" w:cs="Arial"/>
                <w:sz w:val="16"/>
                <w:szCs w:val="16"/>
                <w:lang w:val="en-US"/>
              </w:rPr>
              <w:t>Global political and economic instabilities, and flaring up of internal and external conflicts, may pose risks for implementation of UNSDCF programs specifically and for implementation, financing and oversight of national plans and priorities more broadly.</w:t>
            </w:r>
          </w:p>
        </w:tc>
        <w:tc>
          <w:tcPr>
            <w:tcW w:w="4590" w:type="dxa"/>
            <w:vMerge w:val="restart"/>
          </w:tcPr>
          <w:p w14:paraId="63414262" w14:textId="77777777" w:rsidR="0089000E" w:rsidRPr="00872356" w:rsidRDefault="0089000E" w:rsidP="00CE75D2">
            <w:pPr>
              <w:spacing w:after="60" w:line="240" w:lineRule="auto"/>
              <w:rPr>
                <w:rFonts w:ascii="Arial" w:eastAsia="Arial Narrow" w:hAnsi="Arial" w:cs="Arial"/>
                <w:sz w:val="16"/>
                <w:szCs w:val="16"/>
                <w:lang w:val="en-US"/>
              </w:rPr>
            </w:pPr>
            <w:r w:rsidRPr="00872356">
              <w:rPr>
                <w:rFonts w:ascii="Arial" w:eastAsia="Arial Narrow" w:hAnsi="Arial" w:cs="Arial"/>
                <w:sz w:val="16"/>
                <w:szCs w:val="16"/>
                <w:lang w:val="en-US"/>
              </w:rPr>
              <w:t xml:space="preserve">Merged the two risks (2 and 3) and clarified that the risk was relevant for both the UNSDCF and for macro level priorities. </w:t>
            </w:r>
          </w:p>
        </w:tc>
      </w:tr>
      <w:tr w:rsidR="0089000E" w:rsidRPr="00872356" w14:paraId="4C9A4587" w14:textId="77777777" w:rsidTr="00CE75D2">
        <w:trPr>
          <w:gridAfter w:val="1"/>
          <w:wAfter w:w="9" w:type="dxa"/>
        </w:trPr>
        <w:tc>
          <w:tcPr>
            <w:tcW w:w="1683" w:type="dxa"/>
            <w:vMerge/>
          </w:tcPr>
          <w:p w14:paraId="68454B5D"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sz w:val="16"/>
                <w:szCs w:val="16"/>
                <w:lang w:val="en-US"/>
              </w:rPr>
            </w:pPr>
          </w:p>
        </w:tc>
        <w:tc>
          <w:tcPr>
            <w:tcW w:w="3730" w:type="dxa"/>
          </w:tcPr>
          <w:p w14:paraId="45690E18" w14:textId="77777777" w:rsidR="0089000E" w:rsidRPr="00872356" w:rsidRDefault="0089000E" w:rsidP="00CE75D2">
            <w:pPr>
              <w:pBdr>
                <w:top w:val="nil"/>
                <w:left w:val="nil"/>
                <w:bottom w:val="nil"/>
                <w:right w:val="nil"/>
                <w:between w:val="nil"/>
              </w:pBdr>
              <w:spacing w:after="60" w:line="240" w:lineRule="auto"/>
              <w:ind w:left="159" w:hanging="180"/>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 xml:space="preserve">3. Global political and economic situation and trade protectionism may result in </w:t>
            </w:r>
            <w:proofErr w:type="gramStart"/>
            <w:r w:rsidRPr="00872356">
              <w:rPr>
                <w:rFonts w:ascii="Arial" w:eastAsia="Arial Narrow" w:hAnsi="Arial" w:cs="Arial"/>
                <w:color w:val="000000"/>
                <w:sz w:val="16"/>
                <w:szCs w:val="16"/>
                <w:lang w:val="en-US"/>
              </w:rPr>
              <w:t>loss</w:t>
            </w:r>
            <w:proofErr w:type="gramEnd"/>
            <w:r w:rsidRPr="00872356">
              <w:rPr>
                <w:rFonts w:ascii="Arial" w:eastAsia="Arial Narrow" w:hAnsi="Arial" w:cs="Arial"/>
                <w:color w:val="000000"/>
                <w:sz w:val="16"/>
                <w:szCs w:val="16"/>
                <w:lang w:val="en-US"/>
              </w:rPr>
              <w:t xml:space="preserve"> of international support.</w:t>
            </w:r>
          </w:p>
        </w:tc>
        <w:tc>
          <w:tcPr>
            <w:tcW w:w="4847" w:type="dxa"/>
            <w:vMerge/>
          </w:tcPr>
          <w:p w14:paraId="6A4E8A5B"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color w:val="000000"/>
                <w:sz w:val="16"/>
                <w:szCs w:val="16"/>
                <w:lang w:val="en-US"/>
              </w:rPr>
            </w:pPr>
          </w:p>
        </w:tc>
        <w:tc>
          <w:tcPr>
            <w:tcW w:w="4590" w:type="dxa"/>
            <w:vMerge/>
          </w:tcPr>
          <w:p w14:paraId="621EA484"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color w:val="000000"/>
                <w:sz w:val="16"/>
                <w:szCs w:val="16"/>
                <w:lang w:val="en-US"/>
              </w:rPr>
            </w:pPr>
          </w:p>
        </w:tc>
      </w:tr>
      <w:tr w:rsidR="0089000E" w:rsidRPr="00872356" w14:paraId="067DB84B" w14:textId="77777777" w:rsidTr="00CE75D2">
        <w:trPr>
          <w:gridAfter w:val="1"/>
          <w:wAfter w:w="9" w:type="dxa"/>
        </w:trPr>
        <w:tc>
          <w:tcPr>
            <w:tcW w:w="1683" w:type="dxa"/>
            <w:vMerge/>
          </w:tcPr>
          <w:p w14:paraId="556A2342"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color w:val="000000"/>
                <w:sz w:val="16"/>
                <w:szCs w:val="16"/>
                <w:lang w:val="en-US"/>
              </w:rPr>
            </w:pPr>
          </w:p>
        </w:tc>
        <w:tc>
          <w:tcPr>
            <w:tcW w:w="3730" w:type="dxa"/>
          </w:tcPr>
          <w:p w14:paraId="63D7854C" w14:textId="77777777" w:rsidR="0089000E" w:rsidRPr="00872356" w:rsidRDefault="0089000E" w:rsidP="00CE75D2">
            <w:pPr>
              <w:pBdr>
                <w:top w:val="nil"/>
                <w:left w:val="nil"/>
                <w:bottom w:val="nil"/>
                <w:right w:val="nil"/>
                <w:between w:val="nil"/>
              </w:pBdr>
              <w:spacing w:after="60" w:line="240" w:lineRule="auto"/>
              <w:ind w:left="159" w:hanging="180"/>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 xml:space="preserve">4. Demographic trends may impose a limit </w:t>
            </w:r>
            <w:proofErr w:type="gramStart"/>
            <w:r w:rsidRPr="00872356">
              <w:rPr>
                <w:rFonts w:ascii="Arial" w:eastAsia="Arial Narrow" w:hAnsi="Arial" w:cs="Arial"/>
                <w:color w:val="000000"/>
                <w:sz w:val="16"/>
                <w:szCs w:val="16"/>
                <w:lang w:val="en-US"/>
              </w:rPr>
              <w:t>to</w:t>
            </w:r>
            <w:proofErr w:type="gramEnd"/>
            <w:r w:rsidRPr="00872356">
              <w:rPr>
                <w:rFonts w:ascii="Arial" w:eastAsia="Arial Narrow" w:hAnsi="Arial" w:cs="Arial"/>
                <w:color w:val="000000"/>
                <w:sz w:val="16"/>
                <w:szCs w:val="16"/>
                <w:lang w:val="en-US"/>
              </w:rPr>
              <w:t xml:space="preserve"> the availability of skilled workers and hence growth.</w:t>
            </w:r>
          </w:p>
        </w:tc>
        <w:tc>
          <w:tcPr>
            <w:tcW w:w="4847" w:type="dxa"/>
          </w:tcPr>
          <w:p w14:paraId="5E21AB25" w14:textId="77777777" w:rsidR="0089000E" w:rsidRPr="00872356" w:rsidRDefault="0089000E" w:rsidP="00CE75D2">
            <w:pPr>
              <w:spacing w:after="60" w:line="240" w:lineRule="auto"/>
              <w:rPr>
                <w:rFonts w:ascii="Arial" w:eastAsia="Arial Narrow" w:hAnsi="Arial" w:cs="Arial"/>
                <w:sz w:val="16"/>
                <w:szCs w:val="16"/>
                <w:lang w:val="en-US"/>
              </w:rPr>
            </w:pPr>
            <w:r w:rsidRPr="00872356">
              <w:rPr>
                <w:rFonts w:ascii="Arial" w:eastAsia="Arial Narrow" w:hAnsi="Arial" w:cs="Arial"/>
                <w:sz w:val="16"/>
                <w:szCs w:val="16"/>
                <w:lang w:val="en-US"/>
              </w:rPr>
              <w:t>Adverse demographic trends may limit the availability of skilled workers, hindering economic growth.</w:t>
            </w:r>
          </w:p>
        </w:tc>
        <w:tc>
          <w:tcPr>
            <w:tcW w:w="4590" w:type="dxa"/>
          </w:tcPr>
          <w:p w14:paraId="4CAF91EB" w14:textId="77777777" w:rsidR="0089000E" w:rsidRPr="00872356" w:rsidRDefault="0089000E" w:rsidP="00CE75D2">
            <w:pPr>
              <w:spacing w:after="60" w:line="240" w:lineRule="auto"/>
              <w:rPr>
                <w:rFonts w:ascii="Arial" w:eastAsia="Arial Narrow" w:hAnsi="Arial" w:cs="Arial"/>
                <w:sz w:val="16"/>
                <w:szCs w:val="16"/>
                <w:lang w:val="en-US"/>
              </w:rPr>
            </w:pPr>
            <w:r w:rsidRPr="00872356">
              <w:rPr>
                <w:rFonts w:ascii="Arial" w:eastAsia="Arial Narrow" w:hAnsi="Arial" w:cs="Arial"/>
                <w:sz w:val="16"/>
                <w:szCs w:val="16"/>
                <w:lang w:val="en-US"/>
              </w:rPr>
              <w:t>Rephrased for clarity.</w:t>
            </w:r>
          </w:p>
        </w:tc>
      </w:tr>
      <w:tr w:rsidR="0089000E" w:rsidRPr="00872356" w14:paraId="5E9A0F63" w14:textId="77777777" w:rsidTr="00CE75D2">
        <w:trPr>
          <w:gridAfter w:val="1"/>
          <w:wAfter w:w="9" w:type="dxa"/>
        </w:trPr>
        <w:tc>
          <w:tcPr>
            <w:tcW w:w="1683" w:type="dxa"/>
            <w:vMerge/>
          </w:tcPr>
          <w:p w14:paraId="2013D982"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sz w:val="16"/>
                <w:szCs w:val="16"/>
                <w:lang w:val="en-US"/>
              </w:rPr>
            </w:pPr>
          </w:p>
        </w:tc>
        <w:tc>
          <w:tcPr>
            <w:tcW w:w="3730" w:type="dxa"/>
          </w:tcPr>
          <w:p w14:paraId="348C15E9" w14:textId="77777777" w:rsidR="0089000E" w:rsidRPr="00872356" w:rsidRDefault="0089000E" w:rsidP="00CE75D2">
            <w:pPr>
              <w:pBdr>
                <w:top w:val="nil"/>
                <w:left w:val="nil"/>
                <w:bottom w:val="nil"/>
                <w:right w:val="nil"/>
                <w:between w:val="nil"/>
              </w:pBdr>
              <w:spacing w:after="60" w:line="240" w:lineRule="auto"/>
              <w:ind w:left="159" w:hanging="180"/>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5. The upper middle-income status may result in a loss of international support.</w:t>
            </w:r>
          </w:p>
        </w:tc>
        <w:tc>
          <w:tcPr>
            <w:tcW w:w="4847" w:type="dxa"/>
          </w:tcPr>
          <w:p w14:paraId="7D3162A2" w14:textId="77777777" w:rsidR="0089000E" w:rsidRPr="00872356" w:rsidRDefault="0089000E" w:rsidP="00CE75D2">
            <w:pPr>
              <w:spacing w:after="60" w:line="240" w:lineRule="auto"/>
              <w:rPr>
                <w:rFonts w:ascii="Arial" w:eastAsia="Arial Narrow" w:hAnsi="Arial" w:cs="Arial"/>
                <w:sz w:val="16"/>
                <w:szCs w:val="16"/>
                <w:lang w:val="en-US"/>
              </w:rPr>
            </w:pPr>
            <w:r w:rsidRPr="00872356">
              <w:rPr>
                <w:rFonts w:ascii="Arial" w:eastAsia="Arial Narrow" w:hAnsi="Arial" w:cs="Arial"/>
                <w:sz w:val="16"/>
                <w:szCs w:val="16"/>
                <w:lang w:val="en-US"/>
              </w:rPr>
              <w:t>Georgia’s upper middle-income status, may result in reduced financing for the UNSDCF due to shrinking eligibility for concessional international financial and technical support.</w:t>
            </w:r>
          </w:p>
        </w:tc>
        <w:tc>
          <w:tcPr>
            <w:tcW w:w="4590" w:type="dxa"/>
          </w:tcPr>
          <w:p w14:paraId="6AA1DCA1" w14:textId="77777777" w:rsidR="0089000E" w:rsidRPr="00872356" w:rsidRDefault="0089000E" w:rsidP="00CE75D2">
            <w:pPr>
              <w:spacing w:after="60" w:line="240" w:lineRule="auto"/>
              <w:rPr>
                <w:rFonts w:ascii="Arial" w:eastAsia="Arial Narrow" w:hAnsi="Arial" w:cs="Arial"/>
                <w:sz w:val="16"/>
                <w:szCs w:val="16"/>
                <w:lang w:val="en-US"/>
              </w:rPr>
            </w:pPr>
            <w:r w:rsidRPr="00872356">
              <w:rPr>
                <w:rFonts w:ascii="Arial" w:eastAsia="Arial Narrow" w:hAnsi="Arial" w:cs="Arial"/>
                <w:sz w:val="16"/>
                <w:szCs w:val="16"/>
                <w:lang w:val="en-US"/>
              </w:rPr>
              <w:t>The original formulation presents Georgia’s graduation to an upper middle-income country status in a slightly negative context by highlighting aid dependency. The new status is a proud achievement and something to be celebrated, not considered a risk. The risk is therefore not so much for the country but for the UN system, which mobilizes concessionary resources</w:t>
            </w:r>
            <w:r>
              <w:rPr>
                <w:rFonts w:ascii="Arial" w:eastAsia="Arial Narrow" w:hAnsi="Arial" w:cs="Arial"/>
                <w:sz w:val="16"/>
                <w:szCs w:val="16"/>
                <w:lang w:val="en-US"/>
              </w:rPr>
              <w:t xml:space="preserve"> – </w:t>
            </w:r>
            <w:r w:rsidRPr="00872356">
              <w:rPr>
                <w:rFonts w:ascii="Arial" w:eastAsia="Arial Narrow" w:hAnsi="Arial" w:cs="Arial"/>
                <w:sz w:val="16"/>
                <w:szCs w:val="16"/>
                <w:lang w:val="en-US"/>
              </w:rPr>
              <w:t>including grants</w:t>
            </w:r>
            <w:r>
              <w:rPr>
                <w:rFonts w:ascii="Arial" w:eastAsia="Arial Narrow" w:hAnsi="Arial" w:cs="Arial"/>
                <w:sz w:val="16"/>
                <w:szCs w:val="16"/>
                <w:lang w:val="en-US"/>
              </w:rPr>
              <w:t xml:space="preserve"> – </w:t>
            </w:r>
            <w:r w:rsidRPr="00872356">
              <w:rPr>
                <w:rFonts w:ascii="Arial" w:eastAsia="Arial Narrow" w:hAnsi="Arial" w:cs="Arial"/>
                <w:sz w:val="16"/>
                <w:szCs w:val="16"/>
                <w:lang w:val="en-US"/>
              </w:rPr>
              <w:t xml:space="preserve">from the international development partners. </w:t>
            </w:r>
          </w:p>
        </w:tc>
      </w:tr>
      <w:tr w:rsidR="0089000E" w:rsidRPr="00872356" w14:paraId="52FB1980" w14:textId="77777777" w:rsidTr="00CE75D2">
        <w:trPr>
          <w:gridAfter w:val="1"/>
          <w:wAfter w:w="9" w:type="dxa"/>
        </w:trPr>
        <w:tc>
          <w:tcPr>
            <w:tcW w:w="1683" w:type="dxa"/>
            <w:vMerge/>
          </w:tcPr>
          <w:p w14:paraId="574D2F51"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sz w:val="16"/>
                <w:szCs w:val="16"/>
                <w:lang w:val="en-US"/>
              </w:rPr>
            </w:pPr>
          </w:p>
        </w:tc>
        <w:tc>
          <w:tcPr>
            <w:tcW w:w="3730" w:type="dxa"/>
          </w:tcPr>
          <w:p w14:paraId="471D14E9" w14:textId="77777777" w:rsidR="0089000E" w:rsidRPr="00872356" w:rsidRDefault="0089000E" w:rsidP="00CE75D2">
            <w:pPr>
              <w:pBdr>
                <w:top w:val="nil"/>
                <w:left w:val="nil"/>
                <w:bottom w:val="nil"/>
                <w:right w:val="nil"/>
                <w:between w:val="nil"/>
              </w:pBdr>
              <w:spacing w:after="60" w:line="240" w:lineRule="auto"/>
              <w:ind w:left="159" w:hanging="180"/>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6. Risks posed by health, environmental, and economic emergencies.</w:t>
            </w:r>
          </w:p>
        </w:tc>
        <w:tc>
          <w:tcPr>
            <w:tcW w:w="4847" w:type="dxa"/>
          </w:tcPr>
          <w:p w14:paraId="41B80A5B" w14:textId="77777777" w:rsidR="0089000E" w:rsidRPr="00872356" w:rsidRDefault="0089000E" w:rsidP="00CE75D2">
            <w:pPr>
              <w:spacing w:after="60" w:line="240" w:lineRule="auto"/>
              <w:rPr>
                <w:rFonts w:ascii="Arial" w:eastAsia="Arial Narrow" w:hAnsi="Arial" w:cs="Arial"/>
                <w:sz w:val="16"/>
                <w:szCs w:val="16"/>
                <w:lang w:val="en-US"/>
              </w:rPr>
            </w:pPr>
            <w:r w:rsidRPr="00872356">
              <w:rPr>
                <w:rFonts w:ascii="Arial" w:eastAsia="Arial Narrow" w:hAnsi="Arial" w:cs="Arial"/>
                <w:sz w:val="16"/>
                <w:szCs w:val="16"/>
                <w:lang w:val="en-US"/>
              </w:rPr>
              <w:t>Health, environmental, and economic emergencies may pose significant financial and developmental risks</w:t>
            </w:r>
            <w:r>
              <w:rPr>
                <w:rFonts w:ascii="Arial" w:eastAsia="Arial Narrow" w:hAnsi="Arial" w:cs="Arial"/>
                <w:sz w:val="16"/>
                <w:szCs w:val="16"/>
                <w:lang w:val="en-US"/>
              </w:rPr>
              <w:t xml:space="preserve"> </w:t>
            </w:r>
            <w:r w:rsidRPr="00872356">
              <w:rPr>
                <w:rFonts w:ascii="Arial" w:eastAsia="Arial Narrow" w:hAnsi="Arial" w:cs="Arial"/>
                <w:sz w:val="16"/>
                <w:szCs w:val="16"/>
                <w:lang w:val="en-US"/>
              </w:rPr>
              <w:t>for the country and for UNSDCF implementation</w:t>
            </w:r>
          </w:p>
        </w:tc>
        <w:tc>
          <w:tcPr>
            <w:tcW w:w="4590" w:type="dxa"/>
          </w:tcPr>
          <w:p w14:paraId="4C722B7C" w14:textId="77777777" w:rsidR="0089000E" w:rsidRPr="00872356" w:rsidRDefault="0089000E" w:rsidP="00CE75D2">
            <w:pPr>
              <w:spacing w:after="60" w:line="240" w:lineRule="auto"/>
              <w:rPr>
                <w:rFonts w:ascii="Arial" w:eastAsia="Arial Narrow" w:hAnsi="Arial" w:cs="Arial"/>
                <w:sz w:val="16"/>
                <w:szCs w:val="16"/>
                <w:lang w:val="en-US"/>
              </w:rPr>
            </w:pPr>
            <w:r w:rsidRPr="00872356">
              <w:rPr>
                <w:rFonts w:ascii="Arial" w:eastAsia="Arial Narrow" w:hAnsi="Arial" w:cs="Arial"/>
                <w:sz w:val="16"/>
                <w:szCs w:val="16"/>
                <w:lang w:val="en-US"/>
              </w:rPr>
              <w:t>Rephrased for clarity.</w:t>
            </w:r>
          </w:p>
        </w:tc>
      </w:tr>
      <w:tr w:rsidR="0089000E" w:rsidRPr="00872356" w14:paraId="772F06A7" w14:textId="77777777" w:rsidTr="00CE75D2">
        <w:trPr>
          <w:gridAfter w:val="1"/>
          <w:wAfter w:w="9" w:type="dxa"/>
        </w:trPr>
        <w:tc>
          <w:tcPr>
            <w:tcW w:w="1683" w:type="dxa"/>
            <w:vMerge/>
          </w:tcPr>
          <w:p w14:paraId="060E1B18"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sz w:val="16"/>
                <w:szCs w:val="16"/>
                <w:lang w:val="en-US"/>
              </w:rPr>
            </w:pPr>
          </w:p>
        </w:tc>
        <w:tc>
          <w:tcPr>
            <w:tcW w:w="3730" w:type="dxa"/>
          </w:tcPr>
          <w:p w14:paraId="66322828" w14:textId="77777777" w:rsidR="0089000E" w:rsidRPr="00872356" w:rsidRDefault="0089000E">
            <w:pPr>
              <w:numPr>
                <w:ilvl w:val="0"/>
                <w:numId w:val="38"/>
              </w:numPr>
              <w:pBdr>
                <w:top w:val="nil"/>
                <w:left w:val="nil"/>
                <w:bottom w:val="nil"/>
                <w:right w:val="nil"/>
                <w:between w:val="nil"/>
              </w:pBdr>
              <w:spacing w:after="60" w:line="240" w:lineRule="auto"/>
              <w:ind w:left="226" w:hanging="224"/>
              <w:rPr>
                <w:rFonts w:ascii="Arial" w:eastAsia="Arial Narrow" w:hAnsi="Arial" w:cs="Arial"/>
                <w:color w:val="000000"/>
                <w:sz w:val="16"/>
                <w:szCs w:val="16"/>
                <w:lang w:val="en-US"/>
              </w:rPr>
            </w:pPr>
            <w:r w:rsidRPr="00872356">
              <w:rPr>
                <w:rFonts w:ascii="Arial" w:eastAsia="Arial Narrow" w:hAnsi="Arial" w:cs="Arial"/>
                <w:color w:val="000000"/>
                <w:sz w:val="16"/>
                <w:szCs w:val="16"/>
                <w:lang w:val="en-US"/>
              </w:rPr>
              <w:t>Political instability and lack of long-term vision.</w:t>
            </w:r>
          </w:p>
        </w:tc>
        <w:tc>
          <w:tcPr>
            <w:tcW w:w="4847" w:type="dxa"/>
          </w:tcPr>
          <w:p w14:paraId="2D3B6877" w14:textId="77777777" w:rsidR="0089000E" w:rsidRPr="00872356" w:rsidRDefault="0089000E" w:rsidP="00CE75D2">
            <w:pPr>
              <w:spacing w:after="60" w:line="240" w:lineRule="auto"/>
              <w:rPr>
                <w:rFonts w:ascii="Arial" w:eastAsia="Arial Narrow" w:hAnsi="Arial" w:cs="Arial"/>
                <w:sz w:val="16"/>
                <w:szCs w:val="16"/>
                <w:lang w:val="en-US"/>
              </w:rPr>
            </w:pPr>
            <w:r w:rsidRPr="00872356">
              <w:rPr>
                <w:rFonts w:ascii="Arial" w:eastAsia="Arial Narrow" w:hAnsi="Arial" w:cs="Arial"/>
                <w:sz w:val="16"/>
                <w:szCs w:val="16"/>
                <w:lang w:val="en-US"/>
              </w:rPr>
              <w:t>Prolonged political instability may lead to a deterioration in the macroeconomic outlook, adversely affecting progress on human rights, gender empowerment, and on inclusive development.</w:t>
            </w:r>
          </w:p>
        </w:tc>
        <w:tc>
          <w:tcPr>
            <w:tcW w:w="4590" w:type="dxa"/>
          </w:tcPr>
          <w:p w14:paraId="5B236037" w14:textId="77777777" w:rsidR="0089000E" w:rsidRPr="00872356" w:rsidRDefault="0089000E" w:rsidP="00CE75D2">
            <w:pPr>
              <w:spacing w:after="60" w:line="240" w:lineRule="auto"/>
              <w:rPr>
                <w:rFonts w:ascii="Arial" w:eastAsia="Arial Narrow" w:hAnsi="Arial" w:cs="Arial"/>
                <w:sz w:val="16"/>
                <w:szCs w:val="16"/>
                <w:lang w:val="en-US"/>
              </w:rPr>
            </w:pPr>
            <w:r w:rsidRPr="00872356">
              <w:rPr>
                <w:rFonts w:ascii="Arial" w:eastAsia="Arial Narrow" w:hAnsi="Arial" w:cs="Arial"/>
                <w:sz w:val="16"/>
                <w:szCs w:val="16"/>
                <w:lang w:val="en-US"/>
              </w:rPr>
              <w:t xml:space="preserve">As pointed out under assumption no. 2, one would be hard pressed to point to a lack of a long-term political vision. Hence the rephrasing to highlight that it is not political instability per se, but its prolongation, that may lead to adverse results for UNSDCF and national plan implementation. </w:t>
            </w:r>
          </w:p>
        </w:tc>
      </w:tr>
    </w:tbl>
    <w:p w14:paraId="621F2B5A" w14:textId="77777777" w:rsidR="0089000E" w:rsidRPr="00872356" w:rsidRDefault="0089000E" w:rsidP="0089000E">
      <w:pPr>
        <w:pBdr>
          <w:top w:val="nil"/>
          <w:left w:val="nil"/>
          <w:bottom w:val="nil"/>
          <w:right w:val="nil"/>
          <w:between w:val="nil"/>
        </w:pBdr>
        <w:spacing w:after="120" w:line="240" w:lineRule="auto"/>
        <w:jc w:val="center"/>
        <w:rPr>
          <w:rFonts w:ascii="Arial" w:eastAsia="Arial Narrow" w:hAnsi="Arial" w:cs="Arial"/>
          <w:b/>
          <w:smallCaps/>
          <w:color w:val="000000"/>
          <w:sz w:val="16"/>
          <w:szCs w:val="16"/>
          <w:highlight w:val="white"/>
          <w:lang w:val="en-US"/>
        </w:rPr>
      </w:pPr>
    </w:p>
    <w:p w14:paraId="60CF111B" w14:textId="77777777" w:rsidR="0089000E" w:rsidRPr="00872356" w:rsidRDefault="0089000E" w:rsidP="0089000E">
      <w:pPr>
        <w:pBdr>
          <w:top w:val="nil"/>
          <w:left w:val="nil"/>
          <w:bottom w:val="nil"/>
          <w:right w:val="nil"/>
          <w:between w:val="nil"/>
        </w:pBdr>
        <w:spacing w:after="120" w:line="240" w:lineRule="auto"/>
        <w:jc w:val="center"/>
        <w:rPr>
          <w:rFonts w:ascii="Arial" w:eastAsia="Arial Narrow" w:hAnsi="Arial" w:cs="Arial"/>
          <w:b/>
          <w:smallCaps/>
          <w:color w:val="000000"/>
          <w:sz w:val="18"/>
          <w:szCs w:val="18"/>
          <w:highlight w:val="white"/>
          <w:lang w:val="en-US"/>
        </w:rPr>
      </w:pPr>
    </w:p>
    <w:p w14:paraId="02D02ADA" w14:textId="77777777" w:rsidR="0089000E" w:rsidRPr="00872356" w:rsidRDefault="0089000E" w:rsidP="0089000E">
      <w:pPr>
        <w:pBdr>
          <w:top w:val="nil"/>
          <w:left w:val="nil"/>
          <w:bottom w:val="nil"/>
          <w:right w:val="nil"/>
          <w:between w:val="nil"/>
        </w:pBdr>
        <w:spacing w:after="120" w:line="240" w:lineRule="auto"/>
        <w:jc w:val="center"/>
        <w:rPr>
          <w:rFonts w:ascii="Arial" w:eastAsia="Arial Narrow" w:hAnsi="Arial" w:cs="Arial"/>
          <w:b/>
          <w:smallCaps/>
          <w:color w:val="000000"/>
          <w:sz w:val="18"/>
          <w:szCs w:val="18"/>
          <w:highlight w:val="white"/>
          <w:lang w:val="en-US"/>
        </w:rPr>
      </w:pPr>
    </w:p>
    <w:p w14:paraId="0708B235" w14:textId="77777777" w:rsidR="0089000E" w:rsidRPr="00872356" w:rsidRDefault="0089000E" w:rsidP="0089000E">
      <w:pPr>
        <w:pBdr>
          <w:top w:val="nil"/>
          <w:left w:val="nil"/>
          <w:bottom w:val="nil"/>
          <w:right w:val="nil"/>
          <w:between w:val="nil"/>
        </w:pBdr>
        <w:spacing w:after="120" w:line="240" w:lineRule="auto"/>
        <w:jc w:val="center"/>
        <w:rPr>
          <w:rFonts w:ascii="Arial" w:eastAsia="Arial Narrow" w:hAnsi="Arial" w:cs="Arial"/>
          <w:b/>
          <w:smallCaps/>
          <w:color w:val="000000"/>
          <w:sz w:val="18"/>
          <w:szCs w:val="18"/>
          <w:highlight w:val="white"/>
          <w:lang w:val="en-US"/>
        </w:rPr>
      </w:pPr>
    </w:p>
    <w:p w14:paraId="73A959E5" w14:textId="77777777" w:rsidR="0089000E" w:rsidRPr="00872356" w:rsidRDefault="0089000E" w:rsidP="0089000E">
      <w:pPr>
        <w:pBdr>
          <w:top w:val="nil"/>
          <w:left w:val="nil"/>
          <w:bottom w:val="nil"/>
          <w:right w:val="nil"/>
          <w:between w:val="nil"/>
        </w:pBdr>
        <w:spacing w:after="120" w:line="240" w:lineRule="auto"/>
        <w:jc w:val="center"/>
        <w:rPr>
          <w:rFonts w:ascii="Arial" w:eastAsia="Arial Narrow" w:hAnsi="Arial" w:cs="Arial"/>
          <w:b/>
          <w:smallCaps/>
          <w:color w:val="000000"/>
          <w:sz w:val="18"/>
          <w:szCs w:val="18"/>
          <w:highlight w:val="white"/>
          <w:lang w:val="en-US"/>
        </w:rPr>
      </w:pPr>
    </w:p>
    <w:p w14:paraId="42EA9154" w14:textId="77777777" w:rsidR="0089000E" w:rsidRPr="00872356" w:rsidRDefault="0089000E" w:rsidP="0089000E">
      <w:pPr>
        <w:pBdr>
          <w:top w:val="nil"/>
          <w:left w:val="nil"/>
          <w:bottom w:val="nil"/>
          <w:right w:val="nil"/>
          <w:between w:val="nil"/>
        </w:pBdr>
        <w:spacing w:after="120" w:line="240" w:lineRule="auto"/>
        <w:jc w:val="center"/>
        <w:rPr>
          <w:rFonts w:ascii="Arial" w:eastAsia="Arial Narrow" w:hAnsi="Arial" w:cs="Arial"/>
          <w:b/>
          <w:smallCaps/>
          <w:color w:val="000000"/>
          <w:sz w:val="18"/>
          <w:szCs w:val="18"/>
          <w:highlight w:val="white"/>
          <w:lang w:val="en-US"/>
        </w:rPr>
      </w:pPr>
    </w:p>
    <w:p w14:paraId="3BD62AD8" w14:textId="77777777" w:rsidR="0089000E" w:rsidRPr="00872356" w:rsidRDefault="0089000E" w:rsidP="0089000E">
      <w:pPr>
        <w:pBdr>
          <w:top w:val="nil"/>
          <w:left w:val="nil"/>
          <w:bottom w:val="nil"/>
          <w:right w:val="nil"/>
          <w:between w:val="nil"/>
        </w:pBdr>
        <w:spacing w:after="120" w:line="240" w:lineRule="auto"/>
        <w:jc w:val="center"/>
        <w:rPr>
          <w:rFonts w:ascii="Arial" w:eastAsia="Arial Narrow" w:hAnsi="Arial" w:cs="Arial"/>
          <w:b/>
          <w:smallCaps/>
          <w:color w:val="000000"/>
          <w:sz w:val="18"/>
          <w:szCs w:val="18"/>
          <w:highlight w:val="white"/>
          <w:lang w:val="en-US"/>
        </w:rPr>
      </w:pPr>
    </w:p>
    <w:p w14:paraId="22366674" w14:textId="77777777" w:rsidR="0089000E" w:rsidRPr="00872356" w:rsidRDefault="0089000E" w:rsidP="0089000E">
      <w:pPr>
        <w:pBdr>
          <w:top w:val="nil"/>
          <w:left w:val="nil"/>
          <w:bottom w:val="nil"/>
          <w:right w:val="nil"/>
          <w:between w:val="nil"/>
        </w:pBdr>
        <w:spacing w:after="120" w:line="240" w:lineRule="auto"/>
        <w:jc w:val="center"/>
        <w:rPr>
          <w:rFonts w:ascii="Arial" w:eastAsia="Arial Narrow" w:hAnsi="Arial" w:cs="Arial"/>
          <w:b/>
          <w:smallCaps/>
          <w:color w:val="000000"/>
          <w:sz w:val="18"/>
          <w:szCs w:val="18"/>
          <w:highlight w:val="white"/>
          <w:lang w:val="en-US"/>
        </w:rPr>
      </w:pPr>
    </w:p>
    <w:p w14:paraId="1C053CA5" w14:textId="77777777" w:rsidR="0089000E" w:rsidRPr="00872356" w:rsidRDefault="0089000E" w:rsidP="0089000E">
      <w:pPr>
        <w:pBdr>
          <w:top w:val="nil"/>
          <w:left w:val="nil"/>
          <w:bottom w:val="nil"/>
          <w:right w:val="nil"/>
          <w:between w:val="nil"/>
        </w:pBdr>
        <w:spacing w:after="120" w:line="240" w:lineRule="auto"/>
        <w:jc w:val="center"/>
        <w:rPr>
          <w:rFonts w:ascii="Arial" w:eastAsia="Arial Narrow" w:hAnsi="Arial" w:cs="Arial"/>
          <w:b/>
          <w:smallCaps/>
          <w:color w:val="000000"/>
          <w:sz w:val="18"/>
          <w:szCs w:val="18"/>
          <w:highlight w:val="white"/>
          <w:lang w:val="en-US"/>
        </w:rPr>
      </w:pPr>
    </w:p>
    <w:p w14:paraId="0FF44AE1" w14:textId="77777777" w:rsidR="0089000E" w:rsidRPr="00872356" w:rsidRDefault="0089000E" w:rsidP="0089000E">
      <w:pPr>
        <w:pBdr>
          <w:top w:val="nil"/>
          <w:left w:val="nil"/>
          <w:bottom w:val="nil"/>
          <w:right w:val="nil"/>
          <w:between w:val="nil"/>
        </w:pBdr>
        <w:spacing w:after="120" w:line="240" w:lineRule="auto"/>
        <w:jc w:val="center"/>
        <w:rPr>
          <w:rFonts w:ascii="Arial" w:eastAsia="Arial Narrow" w:hAnsi="Arial" w:cs="Arial"/>
          <w:b/>
          <w:smallCaps/>
          <w:color w:val="000000"/>
          <w:sz w:val="18"/>
          <w:szCs w:val="18"/>
          <w:highlight w:val="white"/>
          <w:lang w:val="en-US"/>
        </w:rPr>
      </w:pPr>
    </w:p>
    <w:p w14:paraId="29E95169" w14:textId="77777777" w:rsidR="0089000E" w:rsidRPr="00872356" w:rsidRDefault="0089000E" w:rsidP="0089000E">
      <w:pPr>
        <w:pBdr>
          <w:top w:val="nil"/>
          <w:left w:val="nil"/>
          <w:bottom w:val="nil"/>
          <w:right w:val="nil"/>
          <w:between w:val="nil"/>
        </w:pBdr>
        <w:spacing w:after="120" w:line="240" w:lineRule="auto"/>
        <w:jc w:val="center"/>
        <w:rPr>
          <w:rFonts w:ascii="Arial" w:eastAsia="Arial Narrow" w:hAnsi="Arial" w:cs="Arial"/>
          <w:b/>
          <w:smallCaps/>
          <w:color w:val="000000"/>
          <w:sz w:val="18"/>
          <w:szCs w:val="18"/>
          <w:highlight w:val="white"/>
          <w:lang w:val="en-US"/>
        </w:rPr>
      </w:pPr>
    </w:p>
    <w:p w14:paraId="76E50168" w14:textId="77777777" w:rsidR="0089000E" w:rsidRPr="00872356" w:rsidRDefault="0089000E" w:rsidP="0089000E">
      <w:pPr>
        <w:pBdr>
          <w:top w:val="nil"/>
          <w:left w:val="nil"/>
          <w:bottom w:val="nil"/>
          <w:right w:val="nil"/>
          <w:between w:val="nil"/>
        </w:pBdr>
        <w:spacing w:after="120" w:line="240" w:lineRule="auto"/>
        <w:jc w:val="center"/>
        <w:rPr>
          <w:rFonts w:ascii="Arial" w:eastAsia="Arial Narrow" w:hAnsi="Arial" w:cs="Arial"/>
          <w:b/>
          <w:smallCaps/>
          <w:color w:val="000000"/>
          <w:sz w:val="18"/>
          <w:szCs w:val="18"/>
          <w:highlight w:val="white"/>
          <w:lang w:val="en-US"/>
        </w:rPr>
      </w:pPr>
    </w:p>
    <w:p w14:paraId="4A73F1EF" w14:textId="77777777" w:rsidR="0089000E" w:rsidRPr="00872356" w:rsidRDefault="0089000E" w:rsidP="0089000E">
      <w:pPr>
        <w:pBdr>
          <w:top w:val="nil"/>
          <w:left w:val="nil"/>
          <w:bottom w:val="nil"/>
          <w:right w:val="nil"/>
          <w:between w:val="nil"/>
        </w:pBdr>
        <w:spacing w:after="120" w:line="240" w:lineRule="auto"/>
        <w:jc w:val="center"/>
        <w:rPr>
          <w:rFonts w:ascii="Arial" w:eastAsia="Arial Narrow" w:hAnsi="Arial" w:cs="Arial"/>
          <w:b/>
          <w:smallCaps/>
          <w:color w:val="000000"/>
          <w:sz w:val="18"/>
          <w:szCs w:val="18"/>
          <w:highlight w:val="white"/>
          <w:lang w:val="en-US"/>
        </w:rPr>
      </w:pPr>
    </w:p>
    <w:p w14:paraId="5D15411A" w14:textId="77777777" w:rsidR="0089000E" w:rsidRPr="00872356" w:rsidRDefault="0089000E" w:rsidP="0089000E">
      <w:pPr>
        <w:pBdr>
          <w:top w:val="nil"/>
          <w:left w:val="nil"/>
          <w:bottom w:val="nil"/>
          <w:right w:val="nil"/>
          <w:between w:val="nil"/>
        </w:pBdr>
        <w:spacing w:after="120" w:line="240" w:lineRule="auto"/>
        <w:jc w:val="center"/>
        <w:rPr>
          <w:rFonts w:ascii="Arial" w:eastAsia="Arial Narrow" w:hAnsi="Arial" w:cs="Arial"/>
          <w:b/>
          <w:smallCaps/>
          <w:color w:val="000000"/>
          <w:sz w:val="18"/>
          <w:szCs w:val="18"/>
          <w:highlight w:val="white"/>
          <w:lang w:val="en-US"/>
        </w:rPr>
      </w:pPr>
    </w:p>
    <w:p w14:paraId="136F7623" w14:textId="77777777" w:rsidR="0089000E" w:rsidRPr="00872356" w:rsidRDefault="0089000E" w:rsidP="0089000E">
      <w:pPr>
        <w:pBdr>
          <w:top w:val="nil"/>
          <w:left w:val="nil"/>
          <w:bottom w:val="nil"/>
          <w:right w:val="nil"/>
          <w:between w:val="nil"/>
        </w:pBdr>
        <w:spacing w:after="120" w:line="240" w:lineRule="auto"/>
        <w:jc w:val="center"/>
        <w:rPr>
          <w:rFonts w:ascii="Arial" w:eastAsia="Arial Narrow" w:hAnsi="Arial" w:cs="Arial"/>
          <w:b/>
          <w:smallCaps/>
          <w:color w:val="000000"/>
          <w:sz w:val="18"/>
          <w:szCs w:val="18"/>
          <w:highlight w:val="white"/>
          <w:lang w:val="en-US"/>
        </w:rPr>
      </w:pPr>
    </w:p>
    <w:p w14:paraId="3613E193" w14:textId="77777777" w:rsidR="0089000E" w:rsidRPr="00872356" w:rsidRDefault="0089000E" w:rsidP="0089000E">
      <w:pPr>
        <w:pBdr>
          <w:top w:val="nil"/>
          <w:left w:val="nil"/>
          <w:bottom w:val="nil"/>
          <w:right w:val="nil"/>
          <w:between w:val="nil"/>
        </w:pBdr>
        <w:spacing w:after="120" w:line="240" w:lineRule="auto"/>
        <w:jc w:val="center"/>
        <w:rPr>
          <w:rFonts w:ascii="Arial" w:eastAsia="Arial Narrow" w:hAnsi="Arial" w:cs="Arial"/>
          <w:b/>
          <w:smallCaps/>
          <w:color w:val="000000"/>
          <w:sz w:val="18"/>
          <w:szCs w:val="18"/>
          <w:highlight w:val="white"/>
          <w:lang w:val="en-US"/>
        </w:rPr>
      </w:pPr>
    </w:p>
    <w:p w14:paraId="33C19B78" w14:textId="77777777" w:rsidR="0089000E" w:rsidRPr="00872356" w:rsidRDefault="0089000E" w:rsidP="0089000E">
      <w:pPr>
        <w:pBdr>
          <w:top w:val="nil"/>
          <w:left w:val="nil"/>
          <w:bottom w:val="nil"/>
          <w:right w:val="nil"/>
          <w:between w:val="nil"/>
        </w:pBdr>
        <w:spacing w:after="120" w:line="240" w:lineRule="auto"/>
        <w:jc w:val="center"/>
        <w:rPr>
          <w:rFonts w:ascii="Arial" w:eastAsia="Arial Narrow" w:hAnsi="Arial" w:cs="Arial"/>
          <w:b/>
          <w:smallCaps/>
          <w:color w:val="000000"/>
          <w:sz w:val="18"/>
          <w:szCs w:val="18"/>
          <w:highlight w:val="white"/>
          <w:lang w:val="en-US"/>
        </w:rPr>
      </w:pPr>
    </w:p>
    <w:p w14:paraId="257626FB" w14:textId="77777777" w:rsidR="0089000E" w:rsidRPr="00872356" w:rsidRDefault="0089000E" w:rsidP="0089000E">
      <w:pPr>
        <w:spacing w:after="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br w:type="page"/>
      </w:r>
    </w:p>
    <w:p w14:paraId="40C24399" w14:textId="77777777" w:rsidR="0089000E" w:rsidRPr="00872356" w:rsidRDefault="0089000E" w:rsidP="0089000E">
      <w:pPr>
        <w:pStyle w:val="Annex"/>
        <w:rPr>
          <w:rFonts w:ascii="Arial" w:hAnsi="Arial" w:cs="Arial"/>
        </w:rPr>
      </w:pPr>
      <w:bookmarkStart w:id="42" w:name="_Toc186233481"/>
      <w:r w:rsidRPr="00872356">
        <w:rPr>
          <w:rFonts w:ascii="Arial" w:hAnsi="Arial" w:cs="Arial"/>
        </w:rPr>
        <w:lastRenderedPageBreak/>
        <w:t>Annex 11: Theory of change synoptic table</w:t>
      </w:r>
      <w:bookmarkEnd w:id="42"/>
    </w:p>
    <w:p w14:paraId="77A82B4E" w14:textId="77777777" w:rsidR="0089000E" w:rsidRPr="00872356" w:rsidRDefault="0089000E" w:rsidP="0089000E">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The analysis of the soundness of UNSDCF’s result chain, in particular the linkage between the UNSDCF outcomes and outputs and national strategies and their priorities, is based on the following assumptions contained in the UNSDCF document.</w:t>
      </w:r>
    </w:p>
    <w:p w14:paraId="099250AA" w14:textId="77777777" w:rsidR="0089000E" w:rsidRPr="00872356" w:rsidRDefault="0089000E">
      <w:pPr>
        <w:numPr>
          <w:ilvl w:val="0"/>
          <w:numId w:val="35"/>
        </w:numPr>
        <w:pBdr>
          <w:top w:val="nil"/>
          <w:left w:val="nil"/>
          <w:bottom w:val="nil"/>
          <w:right w:val="nil"/>
          <w:between w:val="nil"/>
        </w:pBdr>
        <w:spacing w:after="120" w:line="240" w:lineRule="auto"/>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The UNSDCF is aligned with the National Development Strategies and their respective Action Plans</w:t>
      </w:r>
      <w:r w:rsidRPr="00872356">
        <w:rPr>
          <w:rFonts w:ascii="Arial" w:eastAsia="Arial Narrow" w:hAnsi="Arial" w:cs="Arial"/>
          <w:b/>
          <w:color w:val="000000"/>
          <w:sz w:val="18"/>
          <w:szCs w:val="18"/>
          <w:lang w:val="en-US"/>
        </w:rPr>
        <w:t xml:space="preserve">, </w:t>
      </w:r>
      <w:r w:rsidRPr="00872356">
        <w:rPr>
          <w:rFonts w:ascii="Arial" w:eastAsia="Arial Narrow" w:hAnsi="Arial" w:cs="Arial"/>
          <w:color w:val="000000"/>
          <w:sz w:val="18"/>
          <w:szCs w:val="18"/>
          <w:lang w:val="en-US"/>
        </w:rPr>
        <w:t xml:space="preserve">and all planning frameworks are aligned to Agenda 2030. </w:t>
      </w:r>
    </w:p>
    <w:p w14:paraId="4D2D5104" w14:textId="77777777" w:rsidR="0089000E" w:rsidRPr="00872356" w:rsidRDefault="0089000E">
      <w:pPr>
        <w:numPr>
          <w:ilvl w:val="0"/>
          <w:numId w:val="35"/>
        </w:numPr>
        <w:pBdr>
          <w:top w:val="nil"/>
          <w:left w:val="nil"/>
          <w:bottom w:val="nil"/>
          <w:right w:val="nil"/>
          <w:between w:val="nil"/>
        </w:pBdr>
        <w:spacing w:after="120" w:line="240" w:lineRule="auto"/>
        <w:rPr>
          <w:rFonts w:ascii="Arial" w:eastAsia="Arial Narrow" w:hAnsi="Arial" w:cs="Arial"/>
          <w:color w:val="000000"/>
          <w:sz w:val="18"/>
          <w:szCs w:val="18"/>
          <w:lang w:val="en-US"/>
        </w:rPr>
      </w:pPr>
      <w:r w:rsidRPr="00872356">
        <w:rPr>
          <w:rFonts w:ascii="Arial" w:eastAsia="Arial Narrow" w:hAnsi="Arial" w:cs="Arial"/>
          <w:color w:val="000000"/>
          <w:sz w:val="18"/>
          <w:szCs w:val="18"/>
          <w:lang w:val="en-US"/>
        </w:rPr>
        <w:t>The outcomes serve as a mutual accountability framework between the Government and UN system agencies.</w:t>
      </w:r>
    </w:p>
    <w:tbl>
      <w:tblPr>
        <w:tblW w:w="14940" w:type="dxa"/>
        <w:tblInd w:w="-9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880"/>
        <w:gridCol w:w="1367"/>
        <w:gridCol w:w="2610"/>
        <w:gridCol w:w="1693"/>
        <w:gridCol w:w="2790"/>
        <w:gridCol w:w="3600"/>
      </w:tblGrid>
      <w:tr w:rsidR="0089000E" w:rsidRPr="00872356" w14:paraId="0D72B4DB" w14:textId="77777777" w:rsidTr="00CE75D2">
        <w:trPr>
          <w:trHeight w:val="382"/>
        </w:trPr>
        <w:tc>
          <w:tcPr>
            <w:tcW w:w="2880" w:type="dxa"/>
            <w:vMerge w:val="restart"/>
            <w:shd w:val="clear" w:color="auto" w:fill="FFF2CC"/>
          </w:tcPr>
          <w:p w14:paraId="5E89D653" w14:textId="77777777" w:rsidR="0089000E" w:rsidRPr="00872356" w:rsidRDefault="0089000E" w:rsidP="00CE75D2">
            <w:pPr>
              <w:spacing w:after="40" w:line="240" w:lineRule="auto"/>
              <w:jc w:val="center"/>
              <w:rPr>
                <w:rFonts w:ascii="Arial" w:eastAsia="Arial Narrow" w:hAnsi="Arial" w:cs="Arial"/>
                <w:b/>
                <w:color w:val="44546A"/>
                <w:sz w:val="18"/>
                <w:szCs w:val="18"/>
                <w:lang w:val="en-US"/>
              </w:rPr>
            </w:pPr>
            <w:r w:rsidRPr="00872356">
              <w:rPr>
                <w:rFonts w:ascii="Arial" w:eastAsia="Arial Narrow" w:hAnsi="Arial" w:cs="Arial"/>
                <w:b/>
                <w:color w:val="44546A"/>
                <w:sz w:val="18"/>
                <w:szCs w:val="18"/>
                <w:lang w:val="en-US"/>
              </w:rPr>
              <w:t>Priorities of the National Development Strategies</w:t>
            </w:r>
          </w:p>
        </w:tc>
        <w:tc>
          <w:tcPr>
            <w:tcW w:w="1367" w:type="dxa"/>
            <w:vMerge w:val="restart"/>
            <w:shd w:val="clear" w:color="auto" w:fill="A8D08D"/>
          </w:tcPr>
          <w:p w14:paraId="68F0201E" w14:textId="77777777" w:rsidR="0089000E" w:rsidRPr="00872356" w:rsidRDefault="0089000E" w:rsidP="00CE75D2">
            <w:pPr>
              <w:spacing w:after="40" w:line="240" w:lineRule="auto"/>
              <w:jc w:val="center"/>
              <w:rPr>
                <w:rFonts w:ascii="Arial" w:eastAsia="Arial Narrow" w:hAnsi="Arial" w:cs="Arial"/>
                <w:b/>
                <w:color w:val="44546A"/>
                <w:sz w:val="18"/>
                <w:szCs w:val="18"/>
                <w:lang w:val="en-US"/>
              </w:rPr>
            </w:pPr>
            <w:r w:rsidRPr="00872356">
              <w:rPr>
                <w:rFonts w:ascii="Arial" w:eastAsia="Arial Narrow" w:hAnsi="Arial" w:cs="Arial"/>
                <w:b/>
                <w:color w:val="44546A"/>
                <w:sz w:val="18"/>
                <w:szCs w:val="18"/>
                <w:lang w:val="en-US"/>
              </w:rPr>
              <w:t>UNSDCF Outcomes</w:t>
            </w:r>
          </w:p>
        </w:tc>
        <w:tc>
          <w:tcPr>
            <w:tcW w:w="2610" w:type="dxa"/>
            <w:vMerge w:val="restart"/>
            <w:shd w:val="clear" w:color="auto" w:fill="D9D9D9"/>
          </w:tcPr>
          <w:p w14:paraId="5F0D034D" w14:textId="77777777" w:rsidR="0089000E" w:rsidRPr="00872356" w:rsidRDefault="0089000E" w:rsidP="00CE75D2">
            <w:pPr>
              <w:spacing w:after="40" w:line="240" w:lineRule="auto"/>
              <w:jc w:val="center"/>
              <w:rPr>
                <w:rFonts w:ascii="Arial" w:eastAsia="Arial Narrow" w:hAnsi="Arial" w:cs="Arial"/>
                <w:b/>
                <w:color w:val="44546A"/>
                <w:sz w:val="18"/>
                <w:szCs w:val="18"/>
                <w:lang w:val="en-US"/>
              </w:rPr>
            </w:pPr>
            <w:r w:rsidRPr="00872356">
              <w:rPr>
                <w:rFonts w:ascii="Arial" w:eastAsia="Arial Narrow" w:hAnsi="Arial" w:cs="Arial"/>
                <w:b/>
                <w:color w:val="44546A"/>
                <w:sz w:val="18"/>
                <w:szCs w:val="18"/>
                <w:lang w:val="en-US"/>
              </w:rPr>
              <w:t xml:space="preserve">UNSDCF Outputs </w:t>
            </w:r>
          </w:p>
        </w:tc>
        <w:tc>
          <w:tcPr>
            <w:tcW w:w="8083" w:type="dxa"/>
            <w:gridSpan w:val="3"/>
            <w:shd w:val="clear" w:color="auto" w:fill="FFFF00"/>
          </w:tcPr>
          <w:p w14:paraId="11448A1A" w14:textId="77777777" w:rsidR="0089000E" w:rsidRPr="00872356" w:rsidRDefault="0089000E" w:rsidP="00CE75D2">
            <w:pPr>
              <w:spacing w:after="40" w:line="240" w:lineRule="auto"/>
              <w:jc w:val="center"/>
              <w:rPr>
                <w:rFonts w:ascii="Arial" w:eastAsia="Arial Narrow" w:hAnsi="Arial" w:cs="Arial"/>
                <w:b/>
                <w:color w:val="44546A"/>
                <w:sz w:val="18"/>
                <w:szCs w:val="18"/>
                <w:lang w:val="en-US"/>
              </w:rPr>
            </w:pPr>
            <w:r w:rsidRPr="00872356">
              <w:rPr>
                <w:rFonts w:ascii="Arial" w:eastAsia="Arial Narrow" w:hAnsi="Arial" w:cs="Arial"/>
                <w:b/>
                <w:color w:val="44546A"/>
                <w:sz w:val="18"/>
                <w:szCs w:val="18"/>
                <w:lang w:val="en-US"/>
              </w:rPr>
              <w:t xml:space="preserve">Evaluation Team Analysis </w:t>
            </w:r>
          </w:p>
        </w:tc>
      </w:tr>
      <w:tr w:rsidR="0089000E" w:rsidRPr="00872356" w14:paraId="5E129FFE" w14:textId="77777777" w:rsidTr="00CE75D2">
        <w:trPr>
          <w:trHeight w:val="381"/>
        </w:trPr>
        <w:tc>
          <w:tcPr>
            <w:tcW w:w="2880" w:type="dxa"/>
            <w:vMerge/>
            <w:shd w:val="clear" w:color="auto" w:fill="FFF2CC"/>
          </w:tcPr>
          <w:p w14:paraId="0490EBE3" w14:textId="77777777" w:rsidR="0089000E" w:rsidRPr="00872356" w:rsidRDefault="0089000E" w:rsidP="00CE75D2">
            <w:pPr>
              <w:widowControl w:val="0"/>
              <w:pBdr>
                <w:top w:val="nil"/>
                <w:left w:val="nil"/>
                <w:bottom w:val="nil"/>
                <w:right w:val="nil"/>
                <w:between w:val="nil"/>
              </w:pBdr>
              <w:spacing w:after="40" w:line="240" w:lineRule="auto"/>
              <w:rPr>
                <w:rFonts w:ascii="Arial" w:eastAsia="Arial Narrow" w:hAnsi="Arial" w:cs="Arial"/>
                <w:b/>
                <w:color w:val="44546A"/>
                <w:sz w:val="18"/>
                <w:szCs w:val="18"/>
                <w:lang w:val="en-US"/>
              </w:rPr>
            </w:pPr>
          </w:p>
        </w:tc>
        <w:tc>
          <w:tcPr>
            <w:tcW w:w="1367" w:type="dxa"/>
            <w:vMerge/>
            <w:shd w:val="clear" w:color="auto" w:fill="A8D08D"/>
          </w:tcPr>
          <w:p w14:paraId="46B60B07" w14:textId="77777777" w:rsidR="0089000E" w:rsidRPr="00872356" w:rsidRDefault="0089000E" w:rsidP="00CE75D2">
            <w:pPr>
              <w:widowControl w:val="0"/>
              <w:pBdr>
                <w:top w:val="nil"/>
                <w:left w:val="nil"/>
                <w:bottom w:val="nil"/>
                <w:right w:val="nil"/>
                <w:between w:val="nil"/>
              </w:pBdr>
              <w:spacing w:after="40" w:line="240" w:lineRule="auto"/>
              <w:rPr>
                <w:rFonts w:ascii="Arial" w:eastAsia="Arial Narrow" w:hAnsi="Arial" w:cs="Arial"/>
                <w:b/>
                <w:color w:val="44546A"/>
                <w:sz w:val="18"/>
                <w:szCs w:val="18"/>
                <w:lang w:val="en-US"/>
              </w:rPr>
            </w:pPr>
          </w:p>
        </w:tc>
        <w:tc>
          <w:tcPr>
            <w:tcW w:w="2610" w:type="dxa"/>
            <w:vMerge/>
            <w:shd w:val="clear" w:color="auto" w:fill="D9D9D9"/>
          </w:tcPr>
          <w:p w14:paraId="50D1E1C9" w14:textId="77777777" w:rsidR="0089000E" w:rsidRPr="00872356" w:rsidRDefault="0089000E" w:rsidP="00CE75D2">
            <w:pPr>
              <w:widowControl w:val="0"/>
              <w:pBdr>
                <w:top w:val="nil"/>
                <w:left w:val="nil"/>
                <w:bottom w:val="nil"/>
                <w:right w:val="nil"/>
                <w:between w:val="nil"/>
              </w:pBdr>
              <w:spacing w:after="40" w:line="240" w:lineRule="auto"/>
              <w:rPr>
                <w:rFonts w:ascii="Arial" w:eastAsia="Arial Narrow" w:hAnsi="Arial" w:cs="Arial"/>
                <w:b/>
                <w:color w:val="44546A"/>
                <w:sz w:val="18"/>
                <w:szCs w:val="18"/>
                <w:lang w:val="en-US"/>
              </w:rPr>
            </w:pPr>
          </w:p>
        </w:tc>
        <w:tc>
          <w:tcPr>
            <w:tcW w:w="1693" w:type="dxa"/>
            <w:shd w:val="clear" w:color="auto" w:fill="DEEBF6"/>
          </w:tcPr>
          <w:p w14:paraId="1ECFB87C" w14:textId="77777777" w:rsidR="0089000E" w:rsidRPr="00872356" w:rsidRDefault="0089000E" w:rsidP="00CE75D2">
            <w:pPr>
              <w:spacing w:after="40" w:line="240" w:lineRule="auto"/>
              <w:jc w:val="center"/>
              <w:rPr>
                <w:rFonts w:ascii="Arial" w:eastAsia="Arial Narrow" w:hAnsi="Arial" w:cs="Arial"/>
                <w:b/>
                <w:color w:val="44546A"/>
                <w:sz w:val="18"/>
                <w:szCs w:val="18"/>
                <w:lang w:val="en-US"/>
              </w:rPr>
            </w:pPr>
            <w:r w:rsidRPr="00872356">
              <w:rPr>
                <w:rFonts w:ascii="Arial" w:eastAsia="Arial Narrow" w:hAnsi="Arial" w:cs="Arial"/>
                <w:b/>
                <w:color w:val="44546A"/>
                <w:sz w:val="18"/>
                <w:szCs w:val="18"/>
                <w:lang w:val="en-US"/>
              </w:rPr>
              <w:t xml:space="preserve">Alignment </w:t>
            </w:r>
          </w:p>
        </w:tc>
        <w:tc>
          <w:tcPr>
            <w:tcW w:w="2790" w:type="dxa"/>
            <w:shd w:val="clear" w:color="auto" w:fill="DEEBF6"/>
          </w:tcPr>
          <w:p w14:paraId="21E52612" w14:textId="77777777" w:rsidR="0089000E" w:rsidRPr="00872356" w:rsidRDefault="0089000E" w:rsidP="00CE75D2">
            <w:pPr>
              <w:spacing w:after="40" w:line="240" w:lineRule="auto"/>
              <w:jc w:val="center"/>
              <w:rPr>
                <w:rFonts w:ascii="Arial" w:eastAsia="Arial Narrow" w:hAnsi="Arial" w:cs="Arial"/>
                <w:b/>
                <w:color w:val="44546A"/>
                <w:sz w:val="18"/>
                <w:szCs w:val="18"/>
                <w:lang w:val="en-US"/>
              </w:rPr>
            </w:pPr>
            <w:r w:rsidRPr="00872356">
              <w:rPr>
                <w:rFonts w:ascii="Arial" w:eastAsia="Arial Narrow" w:hAnsi="Arial" w:cs="Arial"/>
                <w:b/>
                <w:color w:val="44546A"/>
                <w:sz w:val="18"/>
                <w:szCs w:val="18"/>
                <w:lang w:val="en-US"/>
              </w:rPr>
              <w:t>Key Questions</w:t>
            </w:r>
          </w:p>
        </w:tc>
        <w:tc>
          <w:tcPr>
            <w:tcW w:w="3600" w:type="dxa"/>
            <w:shd w:val="clear" w:color="auto" w:fill="DEEBF6"/>
          </w:tcPr>
          <w:p w14:paraId="6EF23CC7" w14:textId="77777777" w:rsidR="0089000E" w:rsidRPr="00872356" w:rsidRDefault="0089000E" w:rsidP="00CE75D2">
            <w:pPr>
              <w:spacing w:after="40" w:line="240" w:lineRule="auto"/>
              <w:jc w:val="center"/>
              <w:rPr>
                <w:rFonts w:ascii="Arial" w:eastAsia="Arial Narrow" w:hAnsi="Arial" w:cs="Arial"/>
                <w:b/>
                <w:color w:val="44546A"/>
                <w:sz w:val="18"/>
                <w:szCs w:val="18"/>
                <w:lang w:val="en-US"/>
              </w:rPr>
            </w:pPr>
            <w:r w:rsidRPr="00872356">
              <w:rPr>
                <w:rFonts w:ascii="Arial" w:eastAsia="Arial Narrow" w:hAnsi="Arial" w:cs="Arial"/>
                <w:b/>
                <w:color w:val="44546A"/>
                <w:sz w:val="18"/>
                <w:szCs w:val="18"/>
                <w:lang w:val="en-US"/>
              </w:rPr>
              <w:t>Summary of Analysis</w:t>
            </w:r>
          </w:p>
        </w:tc>
      </w:tr>
      <w:tr w:rsidR="0089000E" w:rsidRPr="00872356" w14:paraId="46705157" w14:textId="77777777" w:rsidTr="00CE75D2">
        <w:trPr>
          <w:trHeight w:val="640"/>
        </w:trPr>
        <w:tc>
          <w:tcPr>
            <w:tcW w:w="2880" w:type="dxa"/>
          </w:tcPr>
          <w:p w14:paraId="0B90BD4D" w14:textId="77777777" w:rsidR="0089000E" w:rsidRPr="00872356" w:rsidRDefault="0089000E" w:rsidP="00CE75D2">
            <w:pPr>
              <w:spacing w:after="4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t>Policy Priorities</w:t>
            </w:r>
          </w:p>
          <w:p w14:paraId="4ABAE746" w14:textId="77777777" w:rsidR="0089000E" w:rsidRPr="00872356" w:rsidRDefault="0089000E">
            <w:pPr>
              <w:numPr>
                <w:ilvl w:val="5"/>
                <w:numId w:val="88"/>
              </w:numPr>
              <w:pBdr>
                <w:top w:val="nil"/>
                <w:left w:val="nil"/>
                <w:bottom w:val="nil"/>
                <w:right w:val="nil"/>
                <w:between w:val="nil"/>
              </w:pBdr>
              <w:spacing w:after="40" w:line="240" w:lineRule="auto"/>
              <w:ind w:left="158" w:hanging="90"/>
              <w:rPr>
                <w:rFonts w:ascii="Arial" w:eastAsia="Arial Narrow" w:hAnsi="Arial" w:cs="Arial"/>
                <w:i/>
                <w:color w:val="000000"/>
                <w:sz w:val="18"/>
                <w:szCs w:val="18"/>
                <w:lang w:val="en-US"/>
              </w:rPr>
            </w:pPr>
            <w:r w:rsidRPr="00872356">
              <w:rPr>
                <w:rFonts w:ascii="Arial" w:eastAsia="Arial Narrow" w:hAnsi="Arial" w:cs="Arial"/>
                <w:i/>
                <w:color w:val="000000"/>
                <w:sz w:val="18"/>
                <w:szCs w:val="18"/>
                <w:lang w:val="en-US"/>
              </w:rPr>
              <w:t>Effective, accountable institutions.</w:t>
            </w:r>
          </w:p>
          <w:p w14:paraId="7F473A06" w14:textId="77777777" w:rsidR="0089000E" w:rsidRPr="00872356" w:rsidRDefault="0089000E">
            <w:pPr>
              <w:numPr>
                <w:ilvl w:val="5"/>
                <w:numId w:val="88"/>
              </w:numPr>
              <w:pBdr>
                <w:top w:val="nil"/>
                <w:left w:val="nil"/>
                <w:bottom w:val="nil"/>
                <w:right w:val="nil"/>
                <w:between w:val="nil"/>
              </w:pBdr>
              <w:spacing w:after="40" w:line="240" w:lineRule="auto"/>
              <w:ind w:left="158" w:hanging="90"/>
              <w:rPr>
                <w:rFonts w:ascii="Arial" w:eastAsia="Arial Narrow" w:hAnsi="Arial" w:cs="Arial"/>
                <w:i/>
                <w:color w:val="000000"/>
                <w:sz w:val="18"/>
                <w:szCs w:val="18"/>
                <w:lang w:val="en-US"/>
              </w:rPr>
            </w:pPr>
            <w:r w:rsidRPr="00872356">
              <w:rPr>
                <w:rFonts w:ascii="Arial" w:eastAsia="Arial Narrow" w:hAnsi="Arial" w:cs="Arial"/>
                <w:i/>
                <w:color w:val="000000"/>
                <w:sz w:val="18"/>
                <w:szCs w:val="18"/>
                <w:lang w:val="en-US"/>
              </w:rPr>
              <w:t>Equitable and easy access to justice services.</w:t>
            </w:r>
          </w:p>
          <w:p w14:paraId="6A89F0F6" w14:textId="77777777" w:rsidR="0089000E" w:rsidRPr="00872356" w:rsidRDefault="0089000E">
            <w:pPr>
              <w:numPr>
                <w:ilvl w:val="5"/>
                <w:numId w:val="88"/>
              </w:numPr>
              <w:pBdr>
                <w:top w:val="nil"/>
                <w:left w:val="nil"/>
                <w:bottom w:val="nil"/>
                <w:right w:val="nil"/>
                <w:between w:val="nil"/>
              </w:pBdr>
              <w:spacing w:after="40" w:line="240" w:lineRule="auto"/>
              <w:ind w:left="158" w:hanging="90"/>
              <w:rPr>
                <w:rFonts w:ascii="Arial" w:eastAsia="Arial Narrow" w:hAnsi="Arial" w:cs="Arial"/>
                <w:color w:val="000000"/>
                <w:sz w:val="18"/>
                <w:szCs w:val="18"/>
                <w:lang w:val="en-US"/>
              </w:rPr>
            </w:pPr>
            <w:proofErr w:type="gramStart"/>
            <w:r w:rsidRPr="00872356">
              <w:rPr>
                <w:rFonts w:ascii="Arial" w:eastAsia="Arial Narrow" w:hAnsi="Arial" w:cs="Arial"/>
                <w:i/>
                <w:color w:val="000000"/>
                <w:sz w:val="18"/>
                <w:szCs w:val="18"/>
                <w:lang w:val="en-US"/>
              </w:rPr>
              <w:t>Rule</w:t>
            </w:r>
            <w:proofErr w:type="gramEnd"/>
            <w:r w:rsidRPr="00872356">
              <w:rPr>
                <w:rFonts w:ascii="Arial" w:eastAsia="Arial Narrow" w:hAnsi="Arial" w:cs="Arial"/>
                <w:i/>
                <w:color w:val="000000"/>
                <w:sz w:val="18"/>
                <w:szCs w:val="18"/>
                <w:lang w:val="en-US"/>
              </w:rPr>
              <w:t xml:space="preserve"> of law and protection of human rights</w:t>
            </w:r>
            <w:r w:rsidRPr="00872356">
              <w:rPr>
                <w:rFonts w:ascii="Arial" w:eastAsia="Arial Narrow" w:hAnsi="Arial" w:cs="Arial"/>
                <w:color w:val="000000"/>
                <w:sz w:val="18"/>
                <w:szCs w:val="18"/>
                <w:lang w:val="en-US"/>
              </w:rPr>
              <w:t>.</w:t>
            </w:r>
          </w:p>
          <w:p w14:paraId="48EE0614" w14:textId="77777777" w:rsidR="0089000E" w:rsidRPr="00872356" w:rsidRDefault="0089000E" w:rsidP="00CE75D2">
            <w:pPr>
              <w:pBdr>
                <w:top w:val="nil"/>
                <w:left w:val="nil"/>
                <w:bottom w:val="nil"/>
                <w:right w:val="nil"/>
                <w:between w:val="nil"/>
              </w:pBdr>
              <w:spacing w:after="40" w:line="240" w:lineRule="auto"/>
              <w:ind w:left="158"/>
              <w:rPr>
                <w:rFonts w:ascii="Arial" w:eastAsia="Arial Narrow" w:hAnsi="Arial" w:cs="Arial"/>
                <w:color w:val="000000"/>
                <w:sz w:val="18"/>
                <w:szCs w:val="18"/>
                <w:lang w:val="en-US"/>
              </w:rPr>
            </w:pPr>
          </w:p>
          <w:p w14:paraId="6E6BF8A4" w14:textId="77777777" w:rsidR="0089000E" w:rsidRPr="00872356" w:rsidRDefault="0089000E" w:rsidP="00CE75D2">
            <w:pPr>
              <w:spacing w:after="4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t>Relevant National Policies and Strategies</w:t>
            </w:r>
          </w:p>
          <w:p w14:paraId="3F2EA171" w14:textId="77777777" w:rsidR="0089000E" w:rsidRPr="00872356" w:rsidRDefault="0089000E">
            <w:pPr>
              <w:numPr>
                <w:ilvl w:val="8"/>
                <w:numId w:val="88"/>
              </w:numPr>
              <w:pBdr>
                <w:top w:val="nil"/>
                <w:left w:val="nil"/>
                <w:bottom w:val="nil"/>
                <w:right w:val="nil"/>
                <w:between w:val="nil"/>
              </w:pBdr>
              <w:spacing w:after="40" w:line="240" w:lineRule="auto"/>
              <w:ind w:left="158" w:hanging="90"/>
              <w:rPr>
                <w:rFonts w:ascii="Arial" w:eastAsia="Arial Narrow" w:hAnsi="Arial" w:cs="Arial"/>
                <w:color w:val="000000"/>
                <w:sz w:val="18"/>
                <w:szCs w:val="18"/>
                <w:lang w:val="en-US"/>
              </w:rPr>
            </w:pPr>
            <w:r w:rsidRPr="00872356">
              <w:rPr>
                <w:rFonts w:ascii="Arial" w:eastAsia="Arial Narrow" w:hAnsi="Arial" w:cs="Arial"/>
                <w:i/>
                <w:color w:val="000000"/>
                <w:sz w:val="18"/>
                <w:szCs w:val="18"/>
                <w:lang w:val="en-US"/>
              </w:rPr>
              <w:t>The 2017-2030 State Concept on Demographic Security</w:t>
            </w:r>
          </w:p>
          <w:p w14:paraId="7AF43B3F" w14:textId="77777777" w:rsidR="0089000E" w:rsidRPr="00872356" w:rsidRDefault="0089000E">
            <w:pPr>
              <w:numPr>
                <w:ilvl w:val="8"/>
                <w:numId w:val="88"/>
              </w:numPr>
              <w:pBdr>
                <w:top w:val="nil"/>
                <w:left w:val="nil"/>
                <w:bottom w:val="nil"/>
                <w:right w:val="nil"/>
                <w:between w:val="nil"/>
              </w:pBdr>
              <w:spacing w:after="40" w:line="240" w:lineRule="auto"/>
              <w:ind w:left="158" w:hanging="90"/>
              <w:rPr>
                <w:rFonts w:ascii="Arial" w:eastAsia="Arial Narrow" w:hAnsi="Arial" w:cs="Arial"/>
                <w:color w:val="000000"/>
                <w:sz w:val="18"/>
                <w:szCs w:val="18"/>
                <w:lang w:val="en-US"/>
              </w:rPr>
            </w:pPr>
            <w:r w:rsidRPr="00872356">
              <w:rPr>
                <w:rFonts w:ascii="Arial" w:eastAsia="Arial Narrow" w:hAnsi="Arial" w:cs="Arial"/>
                <w:i/>
                <w:color w:val="000000"/>
                <w:sz w:val="18"/>
                <w:szCs w:val="18"/>
                <w:lang w:val="en-US"/>
              </w:rPr>
              <w:t>State Policy Concept on Population Ageing</w:t>
            </w:r>
          </w:p>
          <w:p w14:paraId="0691DFDE" w14:textId="77777777" w:rsidR="0089000E" w:rsidRPr="00872356" w:rsidRDefault="0089000E">
            <w:pPr>
              <w:numPr>
                <w:ilvl w:val="8"/>
                <w:numId w:val="88"/>
              </w:numPr>
              <w:pBdr>
                <w:top w:val="nil"/>
                <w:left w:val="nil"/>
                <w:bottom w:val="nil"/>
                <w:right w:val="nil"/>
                <w:between w:val="nil"/>
              </w:pBdr>
              <w:spacing w:after="40" w:line="240" w:lineRule="auto"/>
              <w:ind w:left="158" w:hanging="90"/>
              <w:rPr>
                <w:rFonts w:ascii="Arial" w:eastAsia="Arial Narrow" w:hAnsi="Arial" w:cs="Arial"/>
                <w:i/>
                <w:color w:val="000000"/>
                <w:sz w:val="18"/>
                <w:szCs w:val="18"/>
                <w:lang w:val="en-US"/>
              </w:rPr>
            </w:pPr>
            <w:r w:rsidRPr="00872356">
              <w:rPr>
                <w:rFonts w:ascii="Arial" w:eastAsia="Arial Narrow" w:hAnsi="Arial" w:cs="Arial"/>
                <w:i/>
                <w:color w:val="000000"/>
                <w:sz w:val="18"/>
                <w:szCs w:val="18"/>
                <w:lang w:val="en-US"/>
              </w:rPr>
              <w:t>National Strategy for the Development of the Official Statistics of Georgia 2020-2023</w:t>
            </w:r>
          </w:p>
          <w:p w14:paraId="2546046B" w14:textId="77777777" w:rsidR="0089000E" w:rsidRPr="00872356" w:rsidRDefault="0089000E">
            <w:pPr>
              <w:numPr>
                <w:ilvl w:val="8"/>
                <w:numId w:val="88"/>
              </w:numPr>
              <w:pBdr>
                <w:top w:val="nil"/>
                <w:left w:val="nil"/>
                <w:bottom w:val="nil"/>
                <w:right w:val="nil"/>
                <w:between w:val="nil"/>
              </w:pBdr>
              <w:spacing w:after="40" w:line="240" w:lineRule="auto"/>
              <w:ind w:left="158" w:hanging="90"/>
              <w:rPr>
                <w:rFonts w:ascii="Arial" w:eastAsia="Arial Narrow" w:hAnsi="Arial" w:cs="Arial"/>
                <w:color w:val="000000"/>
                <w:sz w:val="18"/>
                <w:szCs w:val="18"/>
                <w:lang w:val="en-US"/>
              </w:rPr>
            </w:pPr>
            <w:r w:rsidRPr="00872356">
              <w:rPr>
                <w:rFonts w:ascii="Arial" w:eastAsia="Arial Narrow" w:hAnsi="Arial" w:cs="Arial"/>
                <w:i/>
                <w:color w:val="000000"/>
                <w:sz w:val="18"/>
                <w:szCs w:val="18"/>
                <w:lang w:val="en-US"/>
              </w:rPr>
              <w:t>Decentralization Strategy 2020-2025</w:t>
            </w:r>
          </w:p>
          <w:p w14:paraId="0A243C44" w14:textId="77777777" w:rsidR="0089000E" w:rsidRPr="00872356" w:rsidRDefault="0089000E">
            <w:pPr>
              <w:numPr>
                <w:ilvl w:val="8"/>
                <w:numId w:val="88"/>
              </w:numPr>
              <w:pBdr>
                <w:top w:val="nil"/>
                <w:left w:val="nil"/>
                <w:bottom w:val="nil"/>
                <w:right w:val="nil"/>
                <w:between w:val="nil"/>
              </w:pBdr>
              <w:spacing w:after="40" w:line="240" w:lineRule="auto"/>
              <w:ind w:left="158" w:hanging="90"/>
              <w:rPr>
                <w:rFonts w:ascii="Arial" w:eastAsia="Arial Narrow" w:hAnsi="Arial" w:cs="Arial"/>
                <w:color w:val="000000"/>
                <w:sz w:val="18"/>
                <w:szCs w:val="18"/>
                <w:lang w:val="en-US"/>
              </w:rPr>
            </w:pPr>
            <w:r w:rsidRPr="00872356">
              <w:rPr>
                <w:rFonts w:ascii="Arial" w:eastAsia="Arial Narrow" w:hAnsi="Arial" w:cs="Arial"/>
                <w:i/>
                <w:color w:val="000000"/>
                <w:sz w:val="18"/>
                <w:szCs w:val="18"/>
                <w:lang w:val="en-US"/>
              </w:rPr>
              <w:t>Strategy on Development of High Mountain Settlements of Georgia (2019-2023)</w:t>
            </w:r>
          </w:p>
          <w:p w14:paraId="2B28A371" w14:textId="77777777" w:rsidR="0089000E" w:rsidRPr="00872356" w:rsidRDefault="0089000E">
            <w:pPr>
              <w:numPr>
                <w:ilvl w:val="8"/>
                <w:numId w:val="88"/>
              </w:numPr>
              <w:pBdr>
                <w:top w:val="nil"/>
                <w:left w:val="nil"/>
                <w:bottom w:val="nil"/>
                <w:right w:val="nil"/>
                <w:between w:val="nil"/>
              </w:pBdr>
              <w:spacing w:after="40" w:line="240" w:lineRule="auto"/>
              <w:ind w:left="158" w:hanging="90"/>
              <w:rPr>
                <w:rFonts w:ascii="Arial" w:eastAsia="Arial Narrow" w:hAnsi="Arial" w:cs="Arial"/>
                <w:color w:val="000000"/>
                <w:sz w:val="18"/>
                <w:szCs w:val="18"/>
                <w:lang w:val="en-US"/>
              </w:rPr>
            </w:pPr>
            <w:r w:rsidRPr="00872356">
              <w:rPr>
                <w:rFonts w:ascii="Arial" w:eastAsia="Arial Narrow" w:hAnsi="Arial" w:cs="Arial"/>
                <w:i/>
                <w:color w:val="000000"/>
                <w:sz w:val="18"/>
                <w:szCs w:val="18"/>
                <w:lang w:val="en-US"/>
              </w:rPr>
              <w:t>Public</w:t>
            </w:r>
            <w:r w:rsidRPr="00872356">
              <w:rPr>
                <w:rFonts w:ascii="Arial" w:eastAsia="Arial Narrow" w:hAnsi="Arial" w:cs="Arial"/>
                <w:color w:val="000000"/>
                <w:sz w:val="18"/>
                <w:szCs w:val="18"/>
                <w:lang w:val="en-US"/>
              </w:rPr>
              <w:t xml:space="preserve"> </w:t>
            </w:r>
            <w:r w:rsidRPr="00872356">
              <w:rPr>
                <w:rFonts w:ascii="Arial" w:eastAsia="Arial Narrow" w:hAnsi="Arial" w:cs="Arial"/>
                <w:i/>
                <w:color w:val="000000"/>
                <w:sz w:val="18"/>
                <w:szCs w:val="18"/>
                <w:lang w:val="en-US"/>
              </w:rPr>
              <w:t xml:space="preserve">Administration Reform (PAR) Roadmap (2015-2020) and the new PAR strategy for </w:t>
            </w:r>
            <w:r>
              <w:rPr>
                <w:rFonts w:ascii="Arial" w:eastAsia="Arial Narrow" w:hAnsi="Arial" w:cs="Arial"/>
                <w:i/>
                <w:color w:val="000000"/>
                <w:sz w:val="18"/>
                <w:szCs w:val="18"/>
                <w:lang w:val="en-US"/>
              </w:rPr>
              <w:t>2023-2026</w:t>
            </w:r>
          </w:p>
          <w:p w14:paraId="5112FC5E" w14:textId="77777777" w:rsidR="0089000E" w:rsidRPr="00872356" w:rsidRDefault="0089000E">
            <w:pPr>
              <w:numPr>
                <w:ilvl w:val="8"/>
                <w:numId w:val="88"/>
              </w:numPr>
              <w:pBdr>
                <w:top w:val="nil"/>
                <w:left w:val="nil"/>
                <w:bottom w:val="nil"/>
                <w:right w:val="nil"/>
                <w:between w:val="nil"/>
              </w:pBdr>
              <w:spacing w:after="40" w:line="240" w:lineRule="auto"/>
              <w:ind w:left="158" w:hanging="90"/>
              <w:rPr>
                <w:rFonts w:ascii="Arial" w:eastAsia="Arial Narrow" w:hAnsi="Arial" w:cs="Arial"/>
                <w:color w:val="000000"/>
                <w:sz w:val="18"/>
                <w:szCs w:val="18"/>
                <w:lang w:val="en-US"/>
              </w:rPr>
            </w:pPr>
            <w:r w:rsidRPr="00872356">
              <w:rPr>
                <w:rFonts w:ascii="Arial" w:eastAsia="Arial Narrow" w:hAnsi="Arial" w:cs="Arial"/>
                <w:i/>
                <w:color w:val="000000"/>
                <w:sz w:val="18"/>
                <w:szCs w:val="18"/>
                <w:lang w:val="en-US"/>
              </w:rPr>
              <w:t xml:space="preserve">Public Service Design, Delivery, Quality Assurance </w:t>
            </w:r>
            <w:r w:rsidRPr="00872356">
              <w:rPr>
                <w:rFonts w:ascii="Arial" w:eastAsia="Arial Narrow" w:hAnsi="Arial" w:cs="Arial"/>
                <w:i/>
                <w:color w:val="000000"/>
                <w:sz w:val="18"/>
                <w:szCs w:val="18"/>
                <w:lang w:val="en-US"/>
              </w:rPr>
              <w:lastRenderedPageBreak/>
              <w:t>and Pricing</w:t>
            </w:r>
            <w:r w:rsidRPr="00872356">
              <w:rPr>
                <w:rFonts w:ascii="Arial" w:eastAsia="Arial Narrow" w:hAnsi="Arial" w:cs="Arial"/>
                <w:color w:val="000000"/>
                <w:sz w:val="18"/>
                <w:szCs w:val="18"/>
                <w:lang w:val="en-US"/>
              </w:rPr>
              <w:t xml:space="preserve"> Strategy and its Action Plan</w:t>
            </w:r>
            <w:r>
              <w:rPr>
                <w:rFonts w:ascii="Arial" w:eastAsia="Arial Narrow" w:hAnsi="Arial" w:cs="Arial"/>
                <w:color w:val="000000"/>
                <w:sz w:val="18"/>
                <w:szCs w:val="18"/>
                <w:lang w:val="en-US"/>
              </w:rPr>
              <w:t>s</w:t>
            </w:r>
            <w:r w:rsidRPr="00872356">
              <w:rPr>
                <w:rFonts w:ascii="Arial" w:eastAsia="Arial Narrow" w:hAnsi="Arial" w:cs="Arial"/>
                <w:color w:val="000000"/>
                <w:sz w:val="18"/>
                <w:szCs w:val="18"/>
                <w:lang w:val="en-US"/>
              </w:rPr>
              <w:t xml:space="preserve"> for </w:t>
            </w:r>
            <w:r>
              <w:rPr>
                <w:rFonts w:ascii="Arial" w:eastAsia="Arial Narrow" w:hAnsi="Arial" w:cs="Arial"/>
                <w:color w:val="000000"/>
                <w:sz w:val="18"/>
                <w:szCs w:val="18"/>
                <w:lang w:val="en-US"/>
              </w:rPr>
              <w:t>2022-2023 and 2024-2025</w:t>
            </w:r>
          </w:p>
          <w:p w14:paraId="60688594" w14:textId="77777777" w:rsidR="0089000E" w:rsidRPr="00872356" w:rsidRDefault="0089000E">
            <w:pPr>
              <w:numPr>
                <w:ilvl w:val="8"/>
                <w:numId w:val="88"/>
              </w:numPr>
              <w:pBdr>
                <w:top w:val="nil"/>
                <w:left w:val="nil"/>
                <w:bottom w:val="nil"/>
                <w:right w:val="nil"/>
                <w:between w:val="nil"/>
              </w:pBdr>
              <w:spacing w:after="40" w:line="240" w:lineRule="auto"/>
              <w:ind w:left="158" w:hanging="90"/>
              <w:rPr>
                <w:rFonts w:ascii="Arial" w:eastAsia="Arial Narrow" w:hAnsi="Arial" w:cs="Arial"/>
                <w:i/>
                <w:color w:val="000000"/>
                <w:sz w:val="18"/>
                <w:szCs w:val="18"/>
                <w:lang w:val="en-US"/>
              </w:rPr>
            </w:pPr>
            <w:r w:rsidRPr="00872356">
              <w:rPr>
                <w:rFonts w:ascii="Arial" w:eastAsia="Arial Narrow" w:hAnsi="Arial" w:cs="Arial"/>
                <w:i/>
                <w:color w:val="000000"/>
                <w:sz w:val="18"/>
                <w:szCs w:val="18"/>
                <w:lang w:val="en-US"/>
              </w:rPr>
              <w:t>Open Parliament Action Plan 2021 2022</w:t>
            </w:r>
          </w:p>
          <w:p w14:paraId="24D95A08" w14:textId="77777777" w:rsidR="0089000E" w:rsidRPr="00872356" w:rsidRDefault="0089000E">
            <w:pPr>
              <w:numPr>
                <w:ilvl w:val="8"/>
                <w:numId w:val="88"/>
              </w:numPr>
              <w:pBdr>
                <w:top w:val="nil"/>
                <w:left w:val="nil"/>
                <w:bottom w:val="nil"/>
                <w:right w:val="nil"/>
                <w:between w:val="nil"/>
              </w:pBdr>
              <w:spacing w:after="40" w:line="240" w:lineRule="auto"/>
              <w:ind w:left="158" w:hanging="90"/>
              <w:rPr>
                <w:rFonts w:ascii="Arial" w:eastAsia="Arial Narrow" w:hAnsi="Arial" w:cs="Arial"/>
                <w:i/>
                <w:color w:val="000000"/>
                <w:sz w:val="18"/>
                <w:szCs w:val="18"/>
                <w:lang w:val="en-US"/>
              </w:rPr>
            </w:pPr>
            <w:r w:rsidRPr="00872356">
              <w:rPr>
                <w:rFonts w:ascii="Arial" w:eastAsia="Arial Narrow" w:hAnsi="Arial" w:cs="Arial"/>
                <w:i/>
                <w:color w:val="000000"/>
                <w:sz w:val="18"/>
                <w:szCs w:val="18"/>
                <w:lang w:val="en-US"/>
              </w:rPr>
              <w:t>Supreme Council of Ajara Openness Action Plan 2020-2021</w:t>
            </w:r>
          </w:p>
          <w:p w14:paraId="415FA186" w14:textId="77777777" w:rsidR="0089000E" w:rsidRPr="00872356" w:rsidRDefault="0089000E">
            <w:pPr>
              <w:numPr>
                <w:ilvl w:val="8"/>
                <w:numId w:val="88"/>
              </w:numPr>
              <w:pBdr>
                <w:top w:val="nil"/>
                <w:left w:val="nil"/>
                <w:bottom w:val="nil"/>
                <w:right w:val="nil"/>
                <w:between w:val="nil"/>
              </w:pBdr>
              <w:spacing w:after="40" w:line="240" w:lineRule="auto"/>
              <w:ind w:left="158" w:hanging="90"/>
              <w:rPr>
                <w:rFonts w:ascii="Arial" w:hAnsi="Arial" w:cs="Arial"/>
                <w:sz w:val="18"/>
                <w:szCs w:val="18"/>
                <w:lang w:val="en-US"/>
              </w:rPr>
            </w:pPr>
            <w:r w:rsidRPr="00872356">
              <w:rPr>
                <w:rFonts w:ascii="Arial" w:hAnsi="Arial" w:cs="Arial"/>
                <w:i/>
                <w:iCs/>
                <w:sz w:val="18"/>
                <w:szCs w:val="18"/>
                <w:lang w:val="en-US"/>
              </w:rPr>
              <w:t>Migration Strategy 2021-2030</w:t>
            </w:r>
          </w:p>
          <w:p w14:paraId="0CC46980" w14:textId="77777777" w:rsidR="0089000E" w:rsidRPr="00872356" w:rsidRDefault="0089000E">
            <w:pPr>
              <w:numPr>
                <w:ilvl w:val="8"/>
                <w:numId w:val="88"/>
              </w:numPr>
              <w:pBdr>
                <w:top w:val="nil"/>
                <w:left w:val="nil"/>
                <w:bottom w:val="nil"/>
                <w:right w:val="nil"/>
                <w:between w:val="nil"/>
              </w:pBdr>
              <w:spacing w:after="40" w:line="240" w:lineRule="auto"/>
              <w:ind w:left="158" w:hanging="90"/>
              <w:rPr>
                <w:rFonts w:ascii="Arial" w:eastAsia="Arial Narrow" w:hAnsi="Arial" w:cs="Arial"/>
                <w:color w:val="000000"/>
                <w:sz w:val="18"/>
                <w:szCs w:val="18"/>
                <w:lang w:val="en-US"/>
              </w:rPr>
            </w:pPr>
            <w:r w:rsidRPr="00872356">
              <w:rPr>
                <w:rFonts w:ascii="Arial" w:eastAsia="Arial Narrow" w:hAnsi="Arial" w:cs="Arial"/>
                <w:i/>
                <w:color w:val="000000"/>
                <w:sz w:val="18"/>
                <w:szCs w:val="18"/>
                <w:lang w:val="en-US"/>
              </w:rPr>
              <w:t xml:space="preserve">Human Rights Strategy 2021 2030 </w:t>
            </w:r>
          </w:p>
          <w:p w14:paraId="6610027A" w14:textId="77777777" w:rsidR="0089000E" w:rsidRPr="00872356" w:rsidRDefault="0089000E">
            <w:pPr>
              <w:numPr>
                <w:ilvl w:val="8"/>
                <w:numId w:val="88"/>
              </w:numPr>
              <w:pBdr>
                <w:top w:val="nil"/>
                <w:left w:val="nil"/>
                <w:bottom w:val="nil"/>
                <w:right w:val="nil"/>
                <w:between w:val="nil"/>
              </w:pBdr>
              <w:spacing w:after="40" w:line="240" w:lineRule="auto"/>
              <w:ind w:left="158" w:hanging="90"/>
              <w:rPr>
                <w:rFonts w:ascii="Arial" w:eastAsia="Arial Narrow" w:hAnsi="Arial" w:cs="Arial"/>
                <w:color w:val="000000"/>
                <w:sz w:val="18"/>
                <w:szCs w:val="18"/>
                <w:lang w:val="en-US"/>
              </w:rPr>
            </w:pPr>
            <w:r w:rsidRPr="00872356">
              <w:rPr>
                <w:rFonts w:ascii="Arial" w:eastAsia="Arial Narrow" w:hAnsi="Arial" w:cs="Arial"/>
                <w:i/>
                <w:color w:val="000000"/>
                <w:sz w:val="18"/>
                <w:szCs w:val="18"/>
                <w:lang w:val="en-US"/>
              </w:rPr>
              <w:t>State Inspector’s Service Institutional Strategy 2021-2022</w:t>
            </w:r>
          </w:p>
          <w:p w14:paraId="0F3BFE41" w14:textId="77777777" w:rsidR="0089000E" w:rsidRPr="00872356" w:rsidRDefault="0089000E">
            <w:pPr>
              <w:numPr>
                <w:ilvl w:val="8"/>
                <w:numId w:val="88"/>
              </w:numPr>
              <w:pBdr>
                <w:top w:val="nil"/>
                <w:left w:val="nil"/>
                <w:bottom w:val="nil"/>
                <w:right w:val="nil"/>
                <w:between w:val="nil"/>
              </w:pBdr>
              <w:spacing w:after="40" w:line="240" w:lineRule="auto"/>
              <w:ind w:left="158" w:hanging="90"/>
              <w:rPr>
                <w:rFonts w:ascii="Arial" w:eastAsia="Arial Narrow" w:hAnsi="Arial" w:cs="Arial"/>
                <w:color w:val="000000"/>
                <w:sz w:val="18"/>
                <w:szCs w:val="18"/>
                <w:lang w:val="en-US"/>
              </w:rPr>
            </w:pPr>
            <w:r w:rsidRPr="00872356">
              <w:rPr>
                <w:rFonts w:ascii="Arial" w:eastAsia="Arial Narrow" w:hAnsi="Arial" w:cs="Arial"/>
                <w:i/>
                <w:color w:val="000000"/>
                <w:sz w:val="18"/>
                <w:szCs w:val="18"/>
                <w:lang w:val="en-US"/>
              </w:rPr>
              <w:t>Judicial Reforms Strategy (2017-2021)</w:t>
            </w:r>
          </w:p>
          <w:p w14:paraId="0B95C7BA" w14:textId="77777777" w:rsidR="0089000E" w:rsidRPr="00872356" w:rsidRDefault="0089000E">
            <w:pPr>
              <w:numPr>
                <w:ilvl w:val="8"/>
                <w:numId w:val="88"/>
              </w:numPr>
              <w:pBdr>
                <w:top w:val="nil"/>
                <w:left w:val="nil"/>
                <w:bottom w:val="nil"/>
                <w:right w:val="nil"/>
                <w:between w:val="nil"/>
              </w:pBdr>
              <w:spacing w:after="40" w:line="240" w:lineRule="auto"/>
              <w:ind w:left="158" w:hanging="90"/>
              <w:rPr>
                <w:rFonts w:ascii="Arial" w:eastAsia="Arial Narrow" w:hAnsi="Arial" w:cs="Arial"/>
                <w:color w:val="000000"/>
                <w:sz w:val="18"/>
                <w:szCs w:val="18"/>
                <w:lang w:val="en-US"/>
              </w:rPr>
            </w:pPr>
            <w:r w:rsidRPr="00872356">
              <w:rPr>
                <w:rFonts w:ascii="Arial" w:eastAsia="Arial Narrow" w:hAnsi="Arial" w:cs="Arial"/>
                <w:i/>
                <w:color w:val="000000"/>
                <w:sz w:val="18"/>
                <w:szCs w:val="18"/>
                <w:lang w:val="en-US"/>
              </w:rPr>
              <w:t>Strategy on Reforming the Justice System Reform in Georgia 2019</w:t>
            </w:r>
          </w:p>
          <w:p w14:paraId="0C1BE252" w14:textId="77777777" w:rsidR="0089000E" w:rsidRPr="00872356" w:rsidRDefault="0089000E">
            <w:pPr>
              <w:numPr>
                <w:ilvl w:val="8"/>
                <w:numId w:val="88"/>
              </w:numPr>
              <w:pBdr>
                <w:top w:val="nil"/>
                <w:left w:val="nil"/>
                <w:bottom w:val="nil"/>
                <w:right w:val="nil"/>
                <w:between w:val="nil"/>
              </w:pBdr>
              <w:spacing w:after="40" w:line="240" w:lineRule="auto"/>
              <w:ind w:left="158" w:hanging="90"/>
              <w:rPr>
                <w:rFonts w:ascii="Arial" w:eastAsia="Arial Narrow" w:hAnsi="Arial" w:cs="Arial"/>
                <w:color w:val="000000"/>
                <w:sz w:val="18"/>
                <w:szCs w:val="18"/>
                <w:lang w:val="en-US"/>
              </w:rPr>
            </w:pPr>
            <w:r w:rsidRPr="00872356">
              <w:rPr>
                <w:rFonts w:ascii="Arial" w:eastAsia="Arial Narrow" w:hAnsi="Arial" w:cs="Arial"/>
                <w:i/>
                <w:color w:val="000000"/>
                <w:sz w:val="18"/>
                <w:szCs w:val="18"/>
                <w:lang w:val="en-US"/>
              </w:rPr>
              <w:t>National</w:t>
            </w:r>
            <w:r w:rsidRPr="00872356">
              <w:rPr>
                <w:rFonts w:ascii="Arial" w:eastAsia="Arial Narrow" w:hAnsi="Arial" w:cs="Arial"/>
                <w:color w:val="000000"/>
                <w:sz w:val="18"/>
                <w:szCs w:val="18"/>
                <w:lang w:val="en-US"/>
              </w:rPr>
              <w:t xml:space="preserve"> </w:t>
            </w:r>
            <w:r w:rsidRPr="00872356">
              <w:rPr>
                <w:rFonts w:ascii="Arial" w:eastAsia="Arial Narrow" w:hAnsi="Arial" w:cs="Arial"/>
                <w:i/>
                <w:color w:val="000000"/>
                <w:sz w:val="18"/>
                <w:szCs w:val="18"/>
                <w:lang w:val="en-US"/>
              </w:rPr>
              <w:t>Action Plan on Combating Trafficking in Persons 2019-2020</w:t>
            </w:r>
          </w:p>
          <w:p w14:paraId="24C61CA9" w14:textId="77777777" w:rsidR="0089000E" w:rsidRPr="00872356" w:rsidRDefault="0089000E">
            <w:pPr>
              <w:numPr>
                <w:ilvl w:val="8"/>
                <w:numId w:val="88"/>
              </w:numPr>
              <w:pBdr>
                <w:top w:val="nil"/>
                <w:left w:val="nil"/>
                <w:bottom w:val="nil"/>
                <w:right w:val="nil"/>
                <w:between w:val="nil"/>
              </w:pBdr>
              <w:spacing w:after="40" w:line="240" w:lineRule="auto"/>
              <w:ind w:left="158" w:hanging="90"/>
              <w:rPr>
                <w:rFonts w:ascii="Arial" w:eastAsia="Arial Narrow" w:hAnsi="Arial" w:cs="Arial"/>
                <w:color w:val="000000"/>
                <w:sz w:val="18"/>
                <w:szCs w:val="18"/>
                <w:lang w:val="en-US"/>
              </w:rPr>
            </w:pPr>
            <w:r w:rsidRPr="00872356">
              <w:rPr>
                <w:rFonts w:ascii="Arial" w:eastAsia="Arial Narrow" w:hAnsi="Arial" w:cs="Arial"/>
                <w:i/>
                <w:color w:val="000000"/>
                <w:sz w:val="18"/>
                <w:szCs w:val="18"/>
                <w:lang w:val="en-US"/>
              </w:rPr>
              <w:t>2020-2030 National Youth Policy</w:t>
            </w:r>
            <w:r w:rsidRPr="00872356">
              <w:rPr>
                <w:rFonts w:ascii="Arial" w:eastAsia="Arial Narrow" w:hAnsi="Arial" w:cs="Arial"/>
                <w:color w:val="000000"/>
                <w:sz w:val="18"/>
                <w:szCs w:val="18"/>
                <w:lang w:val="en-US"/>
              </w:rPr>
              <w:t xml:space="preserve"> </w:t>
            </w:r>
            <w:r w:rsidRPr="00872356">
              <w:rPr>
                <w:rFonts w:ascii="Arial" w:eastAsia="Arial Narrow" w:hAnsi="Arial" w:cs="Arial"/>
                <w:i/>
                <w:color w:val="000000"/>
                <w:sz w:val="18"/>
                <w:szCs w:val="18"/>
                <w:lang w:val="en-US"/>
              </w:rPr>
              <w:t>Concept</w:t>
            </w:r>
          </w:p>
          <w:p w14:paraId="5F465410" w14:textId="77777777" w:rsidR="0089000E" w:rsidRPr="00872356" w:rsidRDefault="0089000E">
            <w:pPr>
              <w:numPr>
                <w:ilvl w:val="8"/>
                <w:numId w:val="88"/>
              </w:numPr>
              <w:pBdr>
                <w:top w:val="nil"/>
                <w:left w:val="nil"/>
                <w:bottom w:val="nil"/>
                <w:right w:val="nil"/>
                <w:between w:val="nil"/>
              </w:pBdr>
              <w:spacing w:after="40" w:line="240" w:lineRule="auto"/>
              <w:ind w:left="158" w:hanging="90"/>
              <w:rPr>
                <w:rFonts w:ascii="Arial" w:eastAsia="Arial Narrow" w:hAnsi="Arial" w:cs="Arial"/>
                <w:color w:val="000000"/>
                <w:sz w:val="18"/>
                <w:szCs w:val="18"/>
                <w:lang w:val="en-US"/>
              </w:rPr>
            </w:pPr>
            <w:r w:rsidRPr="00872356">
              <w:rPr>
                <w:rFonts w:ascii="Arial" w:eastAsia="Arial Narrow" w:hAnsi="Arial" w:cs="Arial"/>
                <w:i/>
                <w:color w:val="000000"/>
                <w:sz w:val="18"/>
                <w:szCs w:val="18"/>
                <w:lang w:val="en-US"/>
              </w:rPr>
              <w:t>2020-25 State Youth Strategy and its Action Plan</w:t>
            </w:r>
          </w:p>
          <w:p w14:paraId="2813CD65" w14:textId="77777777" w:rsidR="0089000E" w:rsidRPr="00872356" w:rsidRDefault="0089000E">
            <w:pPr>
              <w:numPr>
                <w:ilvl w:val="8"/>
                <w:numId w:val="88"/>
              </w:numPr>
              <w:pBdr>
                <w:top w:val="nil"/>
                <w:left w:val="nil"/>
                <w:bottom w:val="nil"/>
                <w:right w:val="nil"/>
                <w:between w:val="nil"/>
              </w:pBdr>
              <w:spacing w:after="40" w:line="240" w:lineRule="auto"/>
              <w:ind w:left="158" w:hanging="90"/>
              <w:rPr>
                <w:rFonts w:ascii="Arial" w:eastAsia="Arial Narrow" w:hAnsi="Arial" w:cs="Arial"/>
                <w:color w:val="000000"/>
                <w:sz w:val="18"/>
                <w:szCs w:val="18"/>
                <w:lang w:val="en-US"/>
              </w:rPr>
            </w:pPr>
            <w:r w:rsidRPr="00872356">
              <w:rPr>
                <w:rFonts w:ascii="Arial" w:eastAsia="Arial Narrow" w:hAnsi="Arial" w:cs="Arial"/>
                <w:i/>
                <w:color w:val="000000"/>
                <w:sz w:val="18"/>
                <w:szCs w:val="18"/>
                <w:lang w:val="en-US"/>
              </w:rPr>
              <w:t>Action Plan on Combatting Violence against Women and Domestic Violence and Protection of victims</w:t>
            </w:r>
          </w:p>
          <w:p w14:paraId="1ABB5E88" w14:textId="77777777" w:rsidR="0089000E" w:rsidRPr="00872356" w:rsidRDefault="0089000E">
            <w:pPr>
              <w:numPr>
                <w:ilvl w:val="8"/>
                <w:numId w:val="88"/>
              </w:numPr>
              <w:pBdr>
                <w:top w:val="nil"/>
                <w:left w:val="nil"/>
                <w:bottom w:val="nil"/>
                <w:right w:val="nil"/>
                <w:between w:val="nil"/>
              </w:pBdr>
              <w:spacing w:after="40" w:line="240" w:lineRule="auto"/>
              <w:ind w:left="158" w:hanging="90"/>
              <w:rPr>
                <w:rFonts w:ascii="Arial" w:eastAsia="Arial Narrow" w:hAnsi="Arial" w:cs="Arial"/>
                <w:color w:val="000000"/>
                <w:sz w:val="18"/>
                <w:szCs w:val="18"/>
                <w:lang w:val="en-US"/>
              </w:rPr>
            </w:pPr>
            <w:r w:rsidRPr="00872356">
              <w:rPr>
                <w:rFonts w:ascii="Arial" w:eastAsia="Arial Narrow" w:hAnsi="Arial" w:cs="Arial"/>
                <w:i/>
                <w:color w:val="000000"/>
                <w:sz w:val="18"/>
                <w:szCs w:val="18"/>
                <w:lang w:val="en-US"/>
              </w:rPr>
              <w:t>National Human Rights Action Plan 2018-2020</w:t>
            </w:r>
          </w:p>
          <w:p w14:paraId="21263BC9" w14:textId="77777777" w:rsidR="0089000E" w:rsidRPr="00872356" w:rsidRDefault="0089000E">
            <w:pPr>
              <w:numPr>
                <w:ilvl w:val="8"/>
                <w:numId w:val="88"/>
              </w:numPr>
              <w:pBdr>
                <w:top w:val="nil"/>
                <w:left w:val="nil"/>
                <w:bottom w:val="nil"/>
                <w:right w:val="nil"/>
                <w:between w:val="nil"/>
              </w:pBdr>
              <w:spacing w:after="40" w:line="240" w:lineRule="auto"/>
              <w:ind w:left="158" w:hanging="90"/>
              <w:rPr>
                <w:rFonts w:ascii="Arial" w:eastAsia="Arial Narrow" w:hAnsi="Arial" w:cs="Arial"/>
                <w:color w:val="000000"/>
                <w:sz w:val="18"/>
                <w:szCs w:val="18"/>
                <w:lang w:val="en-US"/>
              </w:rPr>
            </w:pPr>
            <w:r w:rsidRPr="00872356">
              <w:rPr>
                <w:rFonts w:ascii="Arial" w:eastAsia="Arial Narrow" w:hAnsi="Arial" w:cs="Arial"/>
                <w:i/>
                <w:color w:val="000000"/>
                <w:sz w:val="18"/>
                <w:szCs w:val="18"/>
                <w:lang w:val="en-US"/>
              </w:rPr>
              <w:t>2018-2020 National Action Plan of Georgia for Implementation of the UN</w:t>
            </w:r>
            <w:r w:rsidRPr="00872356">
              <w:rPr>
                <w:rFonts w:ascii="Arial" w:eastAsia="Arial Narrow" w:hAnsi="Arial" w:cs="Arial"/>
                <w:color w:val="000000"/>
                <w:sz w:val="18"/>
                <w:szCs w:val="18"/>
                <w:lang w:val="en-US"/>
              </w:rPr>
              <w:t xml:space="preserve"> </w:t>
            </w:r>
            <w:r w:rsidRPr="00872356">
              <w:rPr>
                <w:rFonts w:ascii="Arial" w:eastAsia="Arial Narrow" w:hAnsi="Arial" w:cs="Arial"/>
                <w:i/>
                <w:color w:val="000000"/>
                <w:sz w:val="18"/>
                <w:szCs w:val="18"/>
                <w:lang w:val="en-US"/>
              </w:rPr>
              <w:t>Security Council Resolutions on Women, Peace and Security</w:t>
            </w:r>
          </w:p>
          <w:p w14:paraId="52D04038" w14:textId="77777777" w:rsidR="0089000E" w:rsidRPr="00872356" w:rsidRDefault="0089000E">
            <w:pPr>
              <w:numPr>
                <w:ilvl w:val="8"/>
                <w:numId w:val="88"/>
              </w:numPr>
              <w:pBdr>
                <w:top w:val="nil"/>
                <w:left w:val="nil"/>
                <w:bottom w:val="nil"/>
                <w:right w:val="nil"/>
                <w:between w:val="nil"/>
              </w:pBdr>
              <w:spacing w:after="40" w:line="240" w:lineRule="auto"/>
              <w:ind w:left="158" w:hanging="90"/>
              <w:rPr>
                <w:rFonts w:ascii="Arial" w:eastAsia="Arial Narrow" w:hAnsi="Arial" w:cs="Arial"/>
                <w:color w:val="000000"/>
                <w:sz w:val="18"/>
                <w:szCs w:val="18"/>
                <w:lang w:val="en-US"/>
              </w:rPr>
            </w:pPr>
            <w:r w:rsidRPr="00872356">
              <w:rPr>
                <w:rFonts w:ascii="Arial" w:eastAsia="Arial Narrow" w:hAnsi="Arial" w:cs="Arial"/>
                <w:i/>
                <w:color w:val="000000"/>
                <w:sz w:val="18"/>
                <w:szCs w:val="18"/>
                <w:lang w:val="en-US"/>
              </w:rPr>
              <w:t xml:space="preserve">National Strategy 2019-2023 for </w:t>
            </w:r>
            <w:proofErr w:type="spellStart"/>
            <w:r w:rsidRPr="00872356">
              <w:rPr>
                <w:rFonts w:ascii="Arial" w:eastAsia="Arial Narrow" w:hAnsi="Arial" w:cs="Arial"/>
                <w:i/>
                <w:color w:val="000000"/>
                <w:sz w:val="18"/>
                <w:szCs w:val="18"/>
                <w:lang w:val="en-US"/>
              </w:rPr>
              <w:t>Labour</w:t>
            </w:r>
            <w:proofErr w:type="spellEnd"/>
            <w:r w:rsidRPr="00872356">
              <w:rPr>
                <w:rFonts w:ascii="Arial" w:eastAsia="Arial Narrow" w:hAnsi="Arial" w:cs="Arial"/>
                <w:i/>
                <w:color w:val="000000"/>
                <w:sz w:val="18"/>
                <w:szCs w:val="18"/>
                <w:lang w:val="en-US"/>
              </w:rPr>
              <w:t xml:space="preserve"> and Employment Policy of Georgia</w:t>
            </w:r>
          </w:p>
          <w:p w14:paraId="1A3C9902" w14:textId="77777777" w:rsidR="0089000E" w:rsidRPr="00872356" w:rsidRDefault="0089000E">
            <w:pPr>
              <w:numPr>
                <w:ilvl w:val="8"/>
                <w:numId w:val="88"/>
              </w:numPr>
              <w:pBdr>
                <w:top w:val="nil"/>
                <w:left w:val="nil"/>
                <w:bottom w:val="nil"/>
                <w:right w:val="nil"/>
                <w:between w:val="nil"/>
              </w:pBdr>
              <w:spacing w:after="40" w:line="240" w:lineRule="auto"/>
              <w:ind w:left="158" w:hanging="90"/>
              <w:rPr>
                <w:rFonts w:ascii="Arial" w:eastAsia="Arial Narrow" w:hAnsi="Arial" w:cs="Arial"/>
                <w:color w:val="000000"/>
                <w:sz w:val="18"/>
                <w:szCs w:val="18"/>
                <w:lang w:val="en-US"/>
              </w:rPr>
            </w:pPr>
            <w:r w:rsidRPr="00872356">
              <w:rPr>
                <w:rFonts w:ascii="Arial" w:eastAsia="Arial Narrow" w:hAnsi="Arial" w:cs="Arial"/>
                <w:i/>
                <w:color w:val="000000"/>
                <w:sz w:val="18"/>
                <w:szCs w:val="18"/>
                <w:lang w:val="en-US"/>
              </w:rPr>
              <w:lastRenderedPageBreak/>
              <w:t xml:space="preserve">Action Plan 2019-2021 of the National Strategy for </w:t>
            </w:r>
            <w:proofErr w:type="spellStart"/>
            <w:r w:rsidRPr="00872356">
              <w:rPr>
                <w:rFonts w:ascii="Arial" w:eastAsia="Arial Narrow" w:hAnsi="Arial" w:cs="Arial"/>
                <w:i/>
                <w:color w:val="000000"/>
                <w:sz w:val="18"/>
                <w:szCs w:val="18"/>
                <w:lang w:val="en-US"/>
              </w:rPr>
              <w:t>Labour</w:t>
            </w:r>
            <w:proofErr w:type="spellEnd"/>
            <w:r w:rsidRPr="00872356">
              <w:rPr>
                <w:rFonts w:ascii="Arial" w:eastAsia="Arial Narrow" w:hAnsi="Arial" w:cs="Arial"/>
                <w:i/>
                <w:color w:val="000000"/>
                <w:sz w:val="18"/>
                <w:szCs w:val="18"/>
                <w:lang w:val="en-US"/>
              </w:rPr>
              <w:t xml:space="preserve"> and Employment Policy</w:t>
            </w:r>
          </w:p>
          <w:p w14:paraId="21C6B473" w14:textId="77777777" w:rsidR="0089000E" w:rsidRPr="00872356" w:rsidRDefault="0089000E">
            <w:pPr>
              <w:numPr>
                <w:ilvl w:val="8"/>
                <w:numId w:val="88"/>
              </w:numPr>
              <w:pBdr>
                <w:top w:val="nil"/>
                <w:left w:val="nil"/>
                <w:bottom w:val="nil"/>
                <w:right w:val="nil"/>
                <w:between w:val="nil"/>
              </w:pBdr>
              <w:spacing w:after="40" w:line="240" w:lineRule="auto"/>
              <w:ind w:left="158" w:hanging="90"/>
              <w:rPr>
                <w:rFonts w:ascii="Arial" w:eastAsia="Arial Narrow" w:hAnsi="Arial" w:cs="Arial"/>
                <w:color w:val="000000"/>
                <w:sz w:val="18"/>
                <w:szCs w:val="18"/>
                <w:lang w:val="en-US"/>
              </w:rPr>
            </w:pPr>
            <w:r w:rsidRPr="00872356">
              <w:rPr>
                <w:rFonts w:ascii="Arial" w:eastAsia="Arial Narrow" w:hAnsi="Arial" w:cs="Arial"/>
                <w:i/>
                <w:color w:val="000000"/>
                <w:sz w:val="18"/>
                <w:szCs w:val="18"/>
                <w:lang w:val="en-US"/>
              </w:rPr>
              <w:t>Code on the Rights of the Child</w:t>
            </w:r>
          </w:p>
        </w:tc>
        <w:tc>
          <w:tcPr>
            <w:tcW w:w="1367" w:type="dxa"/>
          </w:tcPr>
          <w:p w14:paraId="5F0567A2" w14:textId="77777777" w:rsidR="0089000E" w:rsidRPr="00872356" w:rsidRDefault="0089000E" w:rsidP="00CE75D2">
            <w:pPr>
              <w:pBdr>
                <w:top w:val="nil"/>
                <w:left w:val="nil"/>
                <w:bottom w:val="nil"/>
                <w:right w:val="nil"/>
                <w:between w:val="nil"/>
              </w:pBdr>
              <w:spacing w:after="40" w:line="240" w:lineRule="auto"/>
              <w:rPr>
                <w:rFonts w:ascii="Arial" w:eastAsia="Arial Narrow" w:hAnsi="Arial" w:cs="Arial"/>
                <w:color w:val="221E1F"/>
                <w:sz w:val="18"/>
                <w:szCs w:val="18"/>
                <w:lang w:val="en-US"/>
              </w:rPr>
            </w:pPr>
            <w:r w:rsidRPr="00872356">
              <w:rPr>
                <w:rFonts w:ascii="Arial" w:eastAsia="Arial Narrow" w:hAnsi="Arial" w:cs="Arial"/>
                <w:b/>
                <w:color w:val="221E1F"/>
                <w:sz w:val="18"/>
                <w:szCs w:val="18"/>
                <w:lang w:val="en-US"/>
              </w:rPr>
              <w:lastRenderedPageBreak/>
              <w:t>Outcome 1</w:t>
            </w:r>
            <w:r w:rsidRPr="00872356">
              <w:rPr>
                <w:rFonts w:ascii="Arial" w:eastAsia="Arial Narrow" w:hAnsi="Arial" w:cs="Arial"/>
                <w:color w:val="221E1F"/>
                <w:sz w:val="18"/>
                <w:szCs w:val="18"/>
                <w:lang w:val="en-US"/>
              </w:rPr>
              <w:t xml:space="preserve">. By 2025, all people in Georgia enjoy improved good governance, more open, resilient and accountable institutions, rule of law, equal access to justice, human rights, and increased representation and participation of women in decision making </w:t>
            </w:r>
          </w:p>
          <w:p w14:paraId="6D65931B" w14:textId="77777777" w:rsidR="0089000E" w:rsidRPr="00872356" w:rsidRDefault="0089000E" w:rsidP="00CE75D2">
            <w:pPr>
              <w:spacing w:after="40" w:line="240" w:lineRule="auto"/>
              <w:rPr>
                <w:rFonts w:ascii="Arial" w:eastAsia="Arial Narrow" w:hAnsi="Arial" w:cs="Arial"/>
                <w:sz w:val="18"/>
                <w:szCs w:val="18"/>
                <w:lang w:val="en-US"/>
              </w:rPr>
            </w:pPr>
          </w:p>
        </w:tc>
        <w:tc>
          <w:tcPr>
            <w:tcW w:w="2610" w:type="dxa"/>
          </w:tcPr>
          <w:p w14:paraId="6CC96A2B" w14:textId="77777777" w:rsidR="0089000E" w:rsidRPr="00872356" w:rsidRDefault="0089000E" w:rsidP="00CE75D2">
            <w:pPr>
              <w:pBdr>
                <w:top w:val="nil"/>
                <w:left w:val="nil"/>
                <w:bottom w:val="nil"/>
                <w:right w:val="nil"/>
                <w:between w:val="nil"/>
              </w:pBdr>
              <w:spacing w:after="40" w:line="240" w:lineRule="auto"/>
              <w:rPr>
                <w:rFonts w:ascii="Arial" w:eastAsia="Arial Narrow" w:hAnsi="Arial" w:cs="Arial"/>
                <w:b/>
                <w:color w:val="221E1F"/>
                <w:sz w:val="18"/>
                <w:szCs w:val="18"/>
                <w:lang w:val="en-US"/>
              </w:rPr>
            </w:pPr>
            <w:r w:rsidRPr="00872356">
              <w:rPr>
                <w:rFonts w:ascii="Arial" w:eastAsia="Arial Narrow" w:hAnsi="Arial" w:cs="Arial"/>
                <w:b/>
                <w:color w:val="221E1F"/>
                <w:sz w:val="18"/>
                <w:szCs w:val="18"/>
                <w:lang w:val="en-US"/>
              </w:rPr>
              <w:t xml:space="preserve">Output 1.1 </w:t>
            </w:r>
          </w:p>
          <w:p w14:paraId="05FADB1A" w14:textId="77777777" w:rsidR="0089000E" w:rsidRPr="00872356" w:rsidRDefault="0089000E" w:rsidP="00CE75D2">
            <w:pPr>
              <w:spacing w:after="40" w:line="240" w:lineRule="auto"/>
              <w:rPr>
                <w:rFonts w:ascii="Arial" w:eastAsia="Arial Narrow" w:hAnsi="Arial" w:cs="Arial"/>
                <w:color w:val="221E1F"/>
                <w:sz w:val="18"/>
                <w:szCs w:val="18"/>
                <w:lang w:val="en-US"/>
              </w:rPr>
            </w:pPr>
            <w:r w:rsidRPr="00872356">
              <w:rPr>
                <w:rFonts w:ascii="Arial" w:eastAsia="Arial Narrow" w:hAnsi="Arial" w:cs="Arial"/>
                <w:color w:val="221E1F"/>
                <w:sz w:val="18"/>
                <w:szCs w:val="18"/>
                <w:lang w:val="en-US"/>
              </w:rPr>
              <w:t xml:space="preserve">Inclusive national and local governance systems have greater resilience and capacities to </w:t>
            </w:r>
            <w:proofErr w:type="gramStart"/>
            <w:r w:rsidRPr="00872356">
              <w:rPr>
                <w:rFonts w:ascii="Arial" w:eastAsia="Arial Narrow" w:hAnsi="Arial" w:cs="Arial"/>
                <w:color w:val="221E1F"/>
                <w:sz w:val="18"/>
                <w:szCs w:val="18"/>
                <w:lang w:val="en-US"/>
              </w:rPr>
              <w:t>mainstream</w:t>
            </w:r>
            <w:proofErr w:type="gramEnd"/>
            <w:r w:rsidRPr="00872356">
              <w:rPr>
                <w:rFonts w:ascii="Arial" w:eastAsia="Arial Narrow" w:hAnsi="Arial" w:cs="Arial"/>
                <w:color w:val="221E1F"/>
                <w:sz w:val="18"/>
                <w:szCs w:val="18"/>
                <w:lang w:val="en-US"/>
              </w:rPr>
              <w:t xml:space="preserve"> gender, migration and ensure evidence-based and participatory policymaking, map and address inequalities and deliver quality services to all </w:t>
            </w:r>
          </w:p>
          <w:p w14:paraId="03B42215" w14:textId="77777777" w:rsidR="0089000E" w:rsidRPr="00872356" w:rsidRDefault="0089000E" w:rsidP="00CE75D2">
            <w:pPr>
              <w:pBdr>
                <w:top w:val="nil"/>
                <w:left w:val="nil"/>
                <w:bottom w:val="nil"/>
                <w:right w:val="nil"/>
                <w:between w:val="nil"/>
              </w:pBdr>
              <w:spacing w:after="40" w:line="240" w:lineRule="auto"/>
              <w:rPr>
                <w:rFonts w:ascii="Arial" w:eastAsia="Arial Narrow" w:hAnsi="Arial" w:cs="Arial"/>
                <w:b/>
                <w:color w:val="221E1F"/>
                <w:sz w:val="18"/>
                <w:szCs w:val="18"/>
                <w:lang w:val="en-US"/>
              </w:rPr>
            </w:pPr>
          </w:p>
          <w:p w14:paraId="308C247F" w14:textId="77777777" w:rsidR="0089000E" w:rsidRPr="00872356" w:rsidRDefault="0089000E" w:rsidP="00CE75D2">
            <w:pPr>
              <w:pBdr>
                <w:top w:val="nil"/>
                <w:left w:val="nil"/>
                <w:bottom w:val="nil"/>
                <w:right w:val="nil"/>
                <w:between w:val="nil"/>
              </w:pBdr>
              <w:spacing w:after="40" w:line="240" w:lineRule="auto"/>
              <w:rPr>
                <w:rFonts w:ascii="Arial" w:eastAsia="Arial Narrow" w:hAnsi="Arial" w:cs="Arial"/>
                <w:b/>
                <w:color w:val="221E1F"/>
                <w:sz w:val="18"/>
                <w:szCs w:val="18"/>
                <w:lang w:val="en-US"/>
              </w:rPr>
            </w:pPr>
            <w:r w:rsidRPr="00872356">
              <w:rPr>
                <w:rFonts w:ascii="Arial" w:eastAsia="Arial Narrow" w:hAnsi="Arial" w:cs="Arial"/>
                <w:b/>
                <w:color w:val="221E1F"/>
                <w:sz w:val="18"/>
                <w:szCs w:val="18"/>
                <w:lang w:val="en-US"/>
              </w:rPr>
              <w:t xml:space="preserve">Output 1.2 </w:t>
            </w:r>
          </w:p>
          <w:p w14:paraId="0B60DDB4" w14:textId="77777777" w:rsidR="0089000E" w:rsidRPr="00872356" w:rsidRDefault="0089000E" w:rsidP="00CE75D2">
            <w:pPr>
              <w:spacing w:after="40" w:line="240" w:lineRule="auto"/>
              <w:rPr>
                <w:rFonts w:ascii="Arial" w:eastAsia="Arial Narrow" w:hAnsi="Arial" w:cs="Arial"/>
                <w:color w:val="221E1F"/>
                <w:sz w:val="18"/>
                <w:szCs w:val="18"/>
                <w:lang w:val="en-US"/>
              </w:rPr>
            </w:pPr>
            <w:r w:rsidRPr="00872356">
              <w:rPr>
                <w:rFonts w:ascii="Arial" w:eastAsia="Arial Narrow" w:hAnsi="Arial" w:cs="Arial"/>
                <w:color w:val="221E1F"/>
                <w:sz w:val="18"/>
                <w:szCs w:val="18"/>
                <w:lang w:val="en-US"/>
              </w:rPr>
              <w:t xml:space="preserve">National legislation and policies to eliminate discrimination, enhance human rights and equal access to justice in Georgia </w:t>
            </w:r>
          </w:p>
          <w:p w14:paraId="1E25F365" w14:textId="77777777" w:rsidR="0089000E" w:rsidRPr="00872356" w:rsidRDefault="0089000E" w:rsidP="00CE75D2">
            <w:pPr>
              <w:pBdr>
                <w:top w:val="nil"/>
                <w:left w:val="nil"/>
                <w:bottom w:val="nil"/>
                <w:right w:val="nil"/>
                <w:between w:val="nil"/>
              </w:pBdr>
              <w:spacing w:after="40" w:line="240" w:lineRule="auto"/>
              <w:rPr>
                <w:rFonts w:ascii="Arial" w:eastAsia="Arial Narrow" w:hAnsi="Arial" w:cs="Arial"/>
                <w:b/>
                <w:color w:val="221E1F"/>
                <w:sz w:val="18"/>
                <w:szCs w:val="18"/>
                <w:lang w:val="en-US"/>
              </w:rPr>
            </w:pPr>
          </w:p>
          <w:p w14:paraId="30F73B97" w14:textId="77777777" w:rsidR="0089000E" w:rsidRPr="00872356" w:rsidRDefault="0089000E" w:rsidP="00CE75D2">
            <w:pPr>
              <w:pBdr>
                <w:top w:val="nil"/>
                <w:left w:val="nil"/>
                <w:bottom w:val="nil"/>
                <w:right w:val="nil"/>
                <w:between w:val="nil"/>
              </w:pBdr>
              <w:spacing w:after="40" w:line="240" w:lineRule="auto"/>
              <w:rPr>
                <w:rFonts w:ascii="Arial" w:eastAsia="Arial Narrow" w:hAnsi="Arial" w:cs="Arial"/>
                <w:b/>
                <w:color w:val="221E1F"/>
                <w:sz w:val="18"/>
                <w:szCs w:val="18"/>
                <w:lang w:val="en-US"/>
              </w:rPr>
            </w:pPr>
            <w:r w:rsidRPr="00872356">
              <w:rPr>
                <w:rFonts w:ascii="Arial" w:eastAsia="Arial Narrow" w:hAnsi="Arial" w:cs="Arial"/>
                <w:b/>
                <w:color w:val="221E1F"/>
                <w:sz w:val="18"/>
                <w:szCs w:val="18"/>
                <w:lang w:val="en-US"/>
              </w:rPr>
              <w:t xml:space="preserve">Output 1.3 </w:t>
            </w:r>
          </w:p>
          <w:p w14:paraId="17B5D7CA" w14:textId="77777777" w:rsidR="0089000E" w:rsidRPr="00872356" w:rsidRDefault="0089000E" w:rsidP="00CE75D2">
            <w:pPr>
              <w:spacing w:after="40" w:line="240" w:lineRule="auto"/>
              <w:rPr>
                <w:rFonts w:ascii="Arial" w:eastAsia="Arial Narrow" w:hAnsi="Arial" w:cs="Arial"/>
                <w:color w:val="221E1F"/>
                <w:sz w:val="18"/>
                <w:szCs w:val="18"/>
                <w:lang w:val="en-US"/>
              </w:rPr>
            </w:pPr>
            <w:r w:rsidRPr="00872356">
              <w:rPr>
                <w:rFonts w:ascii="Arial" w:eastAsia="Arial Narrow" w:hAnsi="Arial" w:cs="Arial"/>
                <w:color w:val="221E1F"/>
                <w:sz w:val="18"/>
                <w:szCs w:val="18"/>
                <w:lang w:val="en-US"/>
              </w:rPr>
              <w:t xml:space="preserve">Legislative frameworks, policies and governance systems deliver gender-equal results, combat GBV, violence against children and other harmful practices towards women and girls </w:t>
            </w:r>
          </w:p>
        </w:tc>
        <w:tc>
          <w:tcPr>
            <w:tcW w:w="1693" w:type="dxa"/>
          </w:tcPr>
          <w:p w14:paraId="3624223F" w14:textId="77777777" w:rsidR="0089000E" w:rsidRPr="00872356" w:rsidRDefault="0089000E" w:rsidP="00CE75D2">
            <w:pPr>
              <w:spacing w:after="40" w:line="240" w:lineRule="auto"/>
              <w:rPr>
                <w:rFonts w:ascii="Arial" w:eastAsia="Arial Narrow" w:hAnsi="Arial" w:cs="Arial"/>
                <w:sz w:val="18"/>
                <w:szCs w:val="18"/>
                <w:lang w:val="en-US"/>
              </w:rPr>
            </w:pPr>
            <w:r w:rsidRPr="00872356">
              <w:rPr>
                <w:rFonts w:ascii="Arial" w:eastAsia="Arial Narrow" w:hAnsi="Arial" w:cs="Arial"/>
                <w:i/>
                <w:sz w:val="18"/>
                <w:szCs w:val="18"/>
                <w:lang w:val="en-US"/>
              </w:rPr>
              <w:t>Outcome 1</w:t>
            </w:r>
            <w:r w:rsidRPr="00872356">
              <w:rPr>
                <w:rFonts w:ascii="Arial" w:eastAsia="Arial Narrow" w:hAnsi="Arial" w:cs="Arial"/>
                <w:sz w:val="18"/>
                <w:szCs w:val="18"/>
                <w:lang w:val="en-US"/>
              </w:rPr>
              <w:t xml:space="preserve"> is aligned with SDGs 1, 5, 10, 16 and 17. Outcome indicators are also aligned with National SDG indicators. </w:t>
            </w:r>
          </w:p>
          <w:p w14:paraId="234297C4" w14:textId="77777777" w:rsidR="0089000E" w:rsidRPr="00872356" w:rsidRDefault="0089000E" w:rsidP="00CE75D2">
            <w:pPr>
              <w:spacing w:after="40" w:line="240" w:lineRule="auto"/>
              <w:rPr>
                <w:rFonts w:ascii="Arial" w:eastAsia="Arial Narrow" w:hAnsi="Arial" w:cs="Arial"/>
                <w:i/>
                <w:sz w:val="18"/>
                <w:szCs w:val="18"/>
                <w:lang w:val="en-US"/>
              </w:rPr>
            </w:pPr>
          </w:p>
          <w:p w14:paraId="4CC4FB9D" w14:textId="77777777" w:rsidR="0089000E" w:rsidRPr="00872356" w:rsidRDefault="0089000E" w:rsidP="00CE75D2">
            <w:pPr>
              <w:spacing w:after="40" w:line="240" w:lineRule="auto"/>
              <w:rPr>
                <w:rFonts w:ascii="Arial" w:eastAsia="Arial Narrow" w:hAnsi="Arial" w:cs="Arial"/>
                <w:sz w:val="18"/>
                <w:szCs w:val="18"/>
                <w:lang w:val="en-US"/>
              </w:rPr>
            </w:pPr>
            <w:r w:rsidRPr="00872356">
              <w:rPr>
                <w:rFonts w:ascii="Arial" w:eastAsia="Arial Narrow" w:hAnsi="Arial" w:cs="Arial"/>
                <w:i/>
                <w:sz w:val="18"/>
                <w:szCs w:val="18"/>
                <w:lang w:val="en-US"/>
              </w:rPr>
              <w:t>Output 1.1</w:t>
            </w:r>
            <w:r w:rsidRPr="00872356">
              <w:rPr>
                <w:rFonts w:ascii="Arial" w:eastAsia="Arial Narrow" w:hAnsi="Arial" w:cs="Arial"/>
                <w:sz w:val="18"/>
                <w:szCs w:val="18"/>
                <w:lang w:val="en-US"/>
              </w:rPr>
              <w:t xml:space="preserve"> is aligned with SDG Output Indicators 1.1.1, 1.1.2, 1.1.3, 1.1.4, and 1.1.5</w:t>
            </w:r>
          </w:p>
          <w:p w14:paraId="3BF5A5D4" w14:textId="77777777" w:rsidR="0089000E" w:rsidRPr="00872356" w:rsidRDefault="0089000E" w:rsidP="00CE75D2">
            <w:pPr>
              <w:spacing w:after="40" w:line="240" w:lineRule="auto"/>
              <w:rPr>
                <w:rFonts w:ascii="Arial" w:eastAsia="Arial Narrow" w:hAnsi="Arial" w:cs="Arial"/>
                <w:i/>
                <w:sz w:val="18"/>
                <w:szCs w:val="18"/>
                <w:lang w:val="en-US"/>
              </w:rPr>
            </w:pPr>
          </w:p>
          <w:p w14:paraId="59E79027" w14:textId="77777777" w:rsidR="0089000E" w:rsidRPr="00872356" w:rsidRDefault="0089000E" w:rsidP="00CE75D2">
            <w:pPr>
              <w:spacing w:after="40" w:line="240" w:lineRule="auto"/>
              <w:rPr>
                <w:rFonts w:ascii="Arial" w:eastAsia="Arial Narrow" w:hAnsi="Arial" w:cs="Arial"/>
                <w:sz w:val="18"/>
                <w:szCs w:val="18"/>
                <w:lang w:val="en-US"/>
              </w:rPr>
            </w:pPr>
            <w:r w:rsidRPr="00872356">
              <w:rPr>
                <w:rFonts w:ascii="Arial" w:eastAsia="Arial Narrow" w:hAnsi="Arial" w:cs="Arial"/>
                <w:i/>
                <w:sz w:val="18"/>
                <w:szCs w:val="18"/>
                <w:lang w:val="en-US"/>
              </w:rPr>
              <w:t>Output 1.2</w:t>
            </w:r>
            <w:r w:rsidRPr="00872356">
              <w:rPr>
                <w:rFonts w:ascii="Arial" w:eastAsia="Arial Narrow" w:hAnsi="Arial" w:cs="Arial"/>
                <w:sz w:val="18"/>
                <w:szCs w:val="18"/>
                <w:lang w:val="en-US"/>
              </w:rPr>
              <w:t xml:space="preserve"> is aligned with SDG Output Indicators 1.2.1, 1.2.2, and 1.2.3</w:t>
            </w:r>
          </w:p>
          <w:p w14:paraId="239215B7" w14:textId="77777777" w:rsidR="0089000E" w:rsidRPr="00872356" w:rsidRDefault="0089000E" w:rsidP="00CE75D2">
            <w:pPr>
              <w:spacing w:after="40" w:line="240" w:lineRule="auto"/>
              <w:rPr>
                <w:rFonts w:ascii="Arial" w:eastAsia="Arial Narrow" w:hAnsi="Arial" w:cs="Arial"/>
                <w:i/>
                <w:sz w:val="18"/>
                <w:szCs w:val="18"/>
                <w:lang w:val="en-US"/>
              </w:rPr>
            </w:pPr>
          </w:p>
          <w:p w14:paraId="3657D663" w14:textId="77777777" w:rsidR="0089000E" w:rsidRPr="00872356" w:rsidRDefault="0089000E" w:rsidP="00CE75D2">
            <w:pPr>
              <w:spacing w:after="40" w:line="240" w:lineRule="auto"/>
              <w:rPr>
                <w:rFonts w:ascii="Arial" w:eastAsia="Arial Narrow" w:hAnsi="Arial" w:cs="Arial"/>
                <w:sz w:val="18"/>
                <w:szCs w:val="18"/>
                <w:lang w:val="en-US"/>
              </w:rPr>
            </w:pPr>
            <w:r w:rsidRPr="00872356">
              <w:rPr>
                <w:rFonts w:ascii="Arial" w:eastAsia="Arial Narrow" w:hAnsi="Arial" w:cs="Arial"/>
                <w:i/>
                <w:sz w:val="18"/>
                <w:szCs w:val="18"/>
                <w:lang w:val="en-US"/>
              </w:rPr>
              <w:t>Output 1.3</w:t>
            </w:r>
            <w:r w:rsidRPr="00872356">
              <w:rPr>
                <w:rFonts w:ascii="Arial" w:eastAsia="Arial Narrow" w:hAnsi="Arial" w:cs="Arial"/>
                <w:sz w:val="18"/>
                <w:szCs w:val="18"/>
                <w:lang w:val="en-US"/>
              </w:rPr>
              <w:t xml:space="preserve"> is aligned SDG Output Indicators 1.3.1, 1.3.2, and 1.3.3</w:t>
            </w:r>
          </w:p>
          <w:p w14:paraId="62C863B0" w14:textId="77777777" w:rsidR="0089000E" w:rsidRPr="00872356" w:rsidRDefault="0089000E" w:rsidP="00CE75D2">
            <w:pPr>
              <w:spacing w:after="40" w:line="240" w:lineRule="auto"/>
              <w:rPr>
                <w:rFonts w:ascii="Arial" w:eastAsia="Arial Narrow" w:hAnsi="Arial" w:cs="Arial"/>
                <w:sz w:val="18"/>
                <w:szCs w:val="18"/>
                <w:lang w:val="en-US"/>
              </w:rPr>
            </w:pPr>
          </w:p>
          <w:p w14:paraId="3CA53AF8" w14:textId="77777777" w:rsidR="0089000E" w:rsidRPr="00872356" w:rsidRDefault="0089000E" w:rsidP="00CE75D2">
            <w:pPr>
              <w:spacing w:after="40" w:line="240" w:lineRule="auto"/>
              <w:rPr>
                <w:rFonts w:ascii="Arial" w:eastAsia="Arial Narrow" w:hAnsi="Arial" w:cs="Arial"/>
                <w:sz w:val="18"/>
                <w:szCs w:val="18"/>
                <w:lang w:val="en-US"/>
              </w:rPr>
            </w:pPr>
          </w:p>
        </w:tc>
        <w:tc>
          <w:tcPr>
            <w:tcW w:w="2790" w:type="dxa"/>
          </w:tcPr>
          <w:p w14:paraId="29D40261" w14:textId="77777777" w:rsidR="0089000E" w:rsidRPr="00872356" w:rsidRDefault="0089000E" w:rsidP="00CE75D2">
            <w:pPr>
              <w:spacing w:after="4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t>Question 1:</w:t>
            </w:r>
          </w:p>
          <w:p w14:paraId="456C0540" w14:textId="77777777" w:rsidR="0089000E" w:rsidRPr="00872356" w:rsidRDefault="0089000E" w:rsidP="00CE75D2">
            <w:pPr>
              <w:spacing w:after="40" w:line="240" w:lineRule="auto"/>
              <w:rPr>
                <w:rFonts w:ascii="Arial" w:eastAsia="Arial Narrow" w:hAnsi="Arial" w:cs="Arial"/>
                <w:sz w:val="18"/>
                <w:szCs w:val="18"/>
                <w:lang w:val="en-US"/>
              </w:rPr>
            </w:pPr>
            <w:r w:rsidRPr="00872356">
              <w:rPr>
                <w:rFonts w:ascii="Arial" w:eastAsia="Arial Narrow" w:hAnsi="Arial" w:cs="Arial"/>
                <w:sz w:val="18"/>
                <w:szCs w:val="18"/>
                <w:lang w:val="en-US"/>
              </w:rPr>
              <w:t>How were emerging issues identified and prioritized during the implementation of the UNSDCF?</w:t>
            </w:r>
          </w:p>
          <w:p w14:paraId="5C124310" w14:textId="77777777" w:rsidR="0089000E" w:rsidRPr="00872356" w:rsidRDefault="0089000E" w:rsidP="00CE75D2">
            <w:pPr>
              <w:spacing w:after="40" w:line="240" w:lineRule="auto"/>
              <w:rPr>
                <w:rFonts w:ascii="Arial" w:eastAsia="Arial Narrow" w:hAnsi="Arial" w:cs="Arial"/>
                <w:sz w:val="18"/>
                <w:szCs w:val="18"/>
                <w:lang w:val="en-US"/>
              </w:rPr>
            </w:pPr>
          </w:p>
          <w:p w14:paraId="43A39C59" w14:textId="77777777" w:rsidR="0089000E" w:rsidRPr="00872356" w:rsidRDefault="0089000E" w:rsidP="00CE75D2">
            <w:pPr>
              <w:spacing w:after="4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t>Question 2:</w:t>
            </w:r>
          </w:p>
          <w:p w14:paraId="76B1CC82" w14:textId="77777777" w:rsidR="0089000E" w:rsidRPr="00872356" w:rsidRDefault="0089000E" w:rsidP="00CE75D2">
            <w:pPr>
              <w:spacing w:after="40" w:line="240" w:lineRule="auto"/>
              <w:rPr>
                <w:rFonts w:ascii="Arial" w:eastAsia="Arial Narrow" w:hAnsi="Arial" w:cs="Arial"/>
                <w:sz w:val="18"/>
                <w:szCs w:val="18"/>
                <w:lang w:val="en-US"/>
              </w:rPr>
            </w:pPr>
            <w:r w:rsidRPr="00872356">
              <w:rPr>
                <w:rFonts w:ascii="Arial" w:eastAsia="Arial Narrow" w:hAnsi="Arial" w:cs="Arial"/>
                <w:sz w:val="18"/>
                <w:szCs w:val="18"/>
                <w:lang w:val="en-US"/>
              </w:rPr>
              <w:t>How frequently were the UNSDCF objectives reviewed to ensure alignment with evolving government priorities?</w:t>
            </w:r>
          </w:p>
          <w:p w14:paraId="1DFF90B0" w14:textId="77777777" w:rsidR="0089000E" w:rsidRPr="00872356" w:rsidRDefault="0089000E" w:rsidP="00CE75D2">
            <w:pPr>
              <w:spacing w:after="40" w:line="240" w:lineRule="auto"/>
              <w:rPr>
                <w:rFonts w:ascii="Arial" w:eastAsia="Arial Narrow" w:hAnsi="Arial" w:cs="Arial"/>
                <w:sz w:val="18"/>
                <w:szCs w:val="18"/>
                <w:lang w:val="en-US"/>
              </w:rPr>
            </w:pPr>
          </w:p>
          <w:p w14:paraId="705E7458" w14:textId="77777777" w:rsidR="0089000E" w:rsidRPr="00872356" w:rsidRDefault="0089000E" w:rsidP="00CE75D2">
            <w:pPr>
              <w:spacing w:after="4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t>Question 3:</w:t>
            </w:r>
          </w:p>
          <w:p w14:paraId="72A24DF3" w14:textId="77777777" w:rsidR="0089000E" w:rsidRPr="00872356" w:rsidRDefault="0089000E" w:rsidP="00CE75D2">
            <w:pPr>
              <w:spacing w:after="40" w:line="240" w:lineRule="auto"/>
              <w:rPr>
                <w:rFonts w:ascii="Arial" w:eastAsia="Arial Narrow" w:hAnsi="Arial" w:cs="Arial"/>
                <w:sz w:val="18"/>
                <w:szCs w:val="18"/>
                <w:lang w:val="en-US"/>
              </w:rPr>
            </w:pPr>
            <w:r w:rsidRPr="00872356">
              <w:rPr>
                <w:rFonts w:ascii="Arial" w:eastAsia="Arial Narrow" w:hAnsi="Arial" w:cs="Arial"/>
                <w:sz w:val="18"/>
                <w:szCs w:val="18"/>
                <w:lang w:val="en-US"/>
              </w:rPr>
              <w:t>What mechanisms were used to adjust the UNSDCF implementation in response to these emerging issues?</w:t>
            </w:r>
          </w:p>
          <w:p w14:paraId="57955864" w14:textId="77777777" w:rsidR="0089000E" w:rsidRPr="00872356" w:rsidRDefault="0089000E" w:rsidP="00CE75D2">
            <w:pPr>
              <w:spacing w:after="40" w:line="240" w:lineRule="auto"/>
              <w:rPr>
                <w:rFonts w:ascii="Arial" w:eastAsia="Arial Narrow" w:hAnsi="Arial" w:cs="Arial"/>
                <w:b/>
                <w:sz w:val="18"/>
                <w:szCs w:val="18"/>
                <w:lang w:val="en-US"/>
              </w:rPr>
            </w:pPr>
          </w:p>
          <w:p w14:paraId="176CCA93" w14:textId="77777777" w:rsidR="0089000E" w:rsidRPr="00872356" w:rsidRDefault="0089000E" w:rsidP="00CE75D2">
            <w:pPr>
              <w:spacing w:after="4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t>Question 4</w:t>
            </w:r>
          </w:p>
          <w:p w14:paraId="43A41F80" w14:textId="77777777" w:rsidR="0089000E" w:rsidRPr="00872356" w:rsidRDefault="0089000E" w:rsidP="00CE75D2">
            <w:pPr>
              <w:spacing w:after="40" w:line="240" w:lineRule="auto"/>
              <w:rPr>
                <w:rFonts w:ascii="Arial" w:eastAsia="Arial Narrow" w:hAnsi="Arial" w:cs="Arial"/>
                <w:sz w:val="18"/>
                <w:szCs w:val="18"/>
                <w:lang w:val="en-US"/>
              </w:rPr>
            </w:pPr>
            <w:r w:rsidRPr="00872356">
              <w:rPr>
                <w:rFonts w:ascii="Arial" w:eastAsia="Arial Narrow" w:hAnsi="Arial" w:cs="Arial"/>
                <w:sz w:val="18"/>
                <w:szCs w:val="18"/>
                <w:lang w:val="en-US"/>
              </w:rPr>
              <w:t>What are the institutional arrangements for horizontal and vertical policy and implementation coordination within the UN and between the UN and Government of Georgia?</w:t>
            </w:r>
          </w:p>
          <w:p w14:paraId="0A5950E3" w14:textId="77777777" w:rsidR="0089000E" w:rsidRPr="00872356" w:rsidRDefault="0089000E" w:rsidP="00CE75D2">
            <w:pPr>
              <w:spacing w:after="40" w:line="240" w:lineRule="auto"/>
              <w:rPr>
                <w:rFonts w:ascii="Arial" w:eastAsia="Arial Narrow" w:hAnsi="Arial" w:cs="Arial"/>
                <w:b/>
                <w:sz w:val="18"/>
                <w:szCs w:val="18"/>
                <w:lang w:val="en-US"/>
              </w:rPr>
            </w:pPr>
          </w:p>
        </w:tc>
        <w:tc>
          <w:tcPr>
            <w:tcW w:w="3600" w:type="dxa"/>
          </w:tcPr>
          <w:p w14:paraId="1F80D0B6" w14:textId="77777777" w:rsidR="0089000E" w:rsidRPr="00872356" w:rsidRDefault="0089000E" w:rsidP="00CE75D2">
            <w:pPr>
              <w:spacing w:after="4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A total of nineteen assumptions underpins the achievement of Outcome 1. All the assumptions, </w:t>
            </w:r>
            <w:r w:rsidRPr="00872356">
              <w:rPr>
                <w:rFonts w:ascii="Arial" w:eastAsia="Arial Narrow" w:hAnsi="Arial" w:cs="Arial"/>
                <w:i/>
                <w:sz w:val="18"/>
                <w:szCs w:val="18"/>
                <w:lang w:val="en-US"/>
              </w:rPr>
              <w:t xml:space="preserve">if </w:t>
            </w:r>
            <w:r w:rsidRPr="00872356">
              <w:rPr>
                <w:rFonts w:ascii="Arial" w:eastAsia="Arial Narrow" w:hAnsi="Arial" w:cs="Arial"/>
                <w:sz w:val="18"/>
                <w:szCs w:val="18"/>
                <w:lang w:val="en-US"/>
              </w:rPr>
              <w:t xml:space="preserve">realized, will help in meeting the SDG targets as well as the achievement of UNSDCF Outcome 1. </w:t>
            </w:r>
          </w:p>
          <w:p w14:paraId="2BD38B18" w14:textId="77777777" w:rsidR="0089000E" w:rsidRPr="00872356" w:rsidRDefault="0089000E" w:rsidP="00CE75D2">
            <w:pPr>
              <w:spacing w:after="40" w:line="240" w:lineRule="auto"/>
              <w:rPr>
                <w:rFonts w:ascii="Arial" w:eastAsia="Arial Narrow" w:hAnsi="Arial" w:cs="Arial"/>
                <w:sz w:val="18"/>
                <w:szCs w:val="18"/>
                <w:lang w:val="en-US"/>
              </w:rPr>
            </w:pPr>
          </w:p>
          <w:p w14:paraId="6D8BDB4D" w14:textId="77777777" w:rsidR="0089000E" w:rsidRPr="00872356" w:rsidRDefault="0089000E" w:rsidP="00CE75D2">
            <w:pPr>
              <w:spacing w:after="4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The three outputs have the potential to contribute to the achievement of the outcome, as they address inequalities; governance systems, especially at the local level; access to justice; and women’s rights. </w:t>
            </w:r>
          </w:p>
          <w:p w14:paraId="29691308" w14:textId="77777777" w:rsidR="0089000E" w:rsidRPr="00872356" w:rsidRDefault="0089000E" w:rsidP="00CE75D2">
            <w:pPr>
              <w:spacing w:after="40" w:line="240" w:lineRule="auto"/>
              <w:rPr>
                <w:rFonts w:ascii="Arial" w:eastAsia="Arial Narrow" w:hAnsi="Arial" w:cs="Arial"/>
                <w:sz w:val="18"/>
                <w:szCs w:val="18"/>
                <w:lang w:val="en-US"/>
              </w:rPr>
            </w:pPr>
          </w:p>
          <w:p w14:paraId="3F0BEFB3" w14:textId="77777777" w:rsidR="0089000E" w:rsidRPr="00872356" w:rsidRDefault="0089000E" w:rsidP="00CE75D2">
            <w:pPr>
              <w:spacing w:after="4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However, the desk review and interviews held indicate that some of the assumptions, especially those related to governance, gender empowerment, independence and transparency of the justice systems, may not hold. </w:t>
            </w:r>
          </w:p>
          <w:p w14:paraId="47F77F0B" w14:textId="77777777" w:rsidR="0089000E" w:rsidRPr="00872356" w:rsidRDefault="0089000E" w:rsidP="00CE75D2">
            <w:pPr>
              <w:spacing w:after="40" w:line="240" w:lineRule="auto"/>
              <w:rPr>
                <w:rFonts w:ascii="Arial" w:eastAsia="Arial Narrow" w:hAnsi="Arial" w:cs="Arial"/>
                <w:sz w:val="18"/>
                <w:szCs w:val="18"/>
                <w:lang w:val="en-US"/>
              </w:rPr>
            </w:pPr>
          </w:p>
          <w:p w14:paraId="7CD19ABD" w14:textId="77777777" w:rsidR="0089000E" w:rsidRPr="00872356" w:rsidRDefault="0089000E" w:rsidP="00CE75D2">
            <w:pPr>
              <w:spacing w:after="4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The recent backtracking on commitments for gender empowerment (e.g. withdrawal of gender quotas), voice and space for civil society (e.g., enactment of the ‘Law of Georgia on Transparency of Foreign Influence 2024’), and incomplete agenda on judicial independence (e.g., non-fulfilment of EU AA conditions on judiciary), have made the implementation environment more complex. </w:t>
            </w:r>
          </w:p>
          <w:p w14:paraId="102A4B62" w14:textId="77777777" w:rsidR="0089000E" w:rsidRPr="00872356" w:rsidRDefault="0089000E" w:rsidP="00CE75D2">
            <w:pPr>
              <w:spacing w:after="40" w:line="240" w:lineRule="auto"/>
              <w:rPr>
                <w:rFonts w:ascii="Arial" w:eastAsia="Arial Narrow" w:hAnsi="Arial" w:cs="Arial"/>
                <w:sz w:val="18"/>
                <w:szCs w:val="18"/>
                <w:lang w:val="en-US"/>
              </w:rPr>
            </w:pPr>
          </w:p>
          <w:p w14:paraId="419AB8DB" w14:textId="77777777" w:rsidR="0089000E" w:rsidRPr="00872356" w:rsidRDefault="0089000E" w:rsidP="00CE75D2">
            <w:pPr>
              <w:spacing w:after="40" w:line="240" w:lineRule="auto"/>
              <w:rPr>
                <w:rFonts w:ascii="Arial" w:eastAsia="Arial Narrow" w:hAnsi="Arial" w:cs="Arial"/>
                <w:sz w:val="18"/>
                <w:szCs w:val="18"/>
                <w:lang w:val="en-US"/>
              </w:rPr>
            </w:pPr>
            <w:r w:rsidRPr="00872356">
              <w:rPr>
                <w:rFonts w:ascii="Arial" w:eastAsia="Arial Narrow" w:hAnsi="Arial" w:cs="Arial"/>
                <w:sz w:val="18"/>
                <w:szCs w:val="18"/>
                <w:lang w:val="en-US"/>
              </w:rPr>
              <w:t>Coordination mechanisms between the government and the UN appear to be working smoothly, although this varies from UN agency to agency, and there is a</w:t>
            </w:r>
          </w:p>
          <w:p w14:paraId="67B2839F" w14:textId="77777777" w:rsidR="0089000E" w:rsidRPr="00872356" w:rsidRDefault="0089000E" w:rsidP="00CE75D2">
            <w:pPr>
              <w:spacing w:after="40" w:line="240" w:lineRule="auto"/>
              <w:rPr>
                <w:rFonts w:ascii="Arial" w:eastAsia="Arial Narrow" w:hAnsi="Arial" w:cs="Arial"/>
                <w:sz w:val="18"/>
                <w:szCs w:val="18"/>
                <w:lang w:val="en-US"/>
              </w:rPr>
            </w:pPr>
          </w:p>
        </w:tc>
      </w:tr>
      <w:tr w:rsidR="0089000E" w:rsidRPr="00872356" w14:paraId="07B2D22C" w14:textId="77777777" w:rsidTr="00CE75D2">
        <w:tc>
          <w:tcPr>
            <w:tcW w:w="2880" w:type="dxa"/>
          </w:tcPr>
          <w:p w14:paraId="5DED43A1" w14:textId="77777777" w:rsidR="0089000E" w:rsidRPr="00872356" w:rsidRDefault="0089000E" w:rsidP="00CE75D2">
            <w:pPr>
              <w:spacing w:after="4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lastRenderedPageBreak/>
              <w:t>Policy Priorities</w:t>
            </w:r>
          </w:p>
          <w:p w14:paraId="72486D33" w14:textId="77777777" w:rsidR="0089000E" w:rsidRPr="00872356" w:rsidRDefault="0089000E">
            <w:pPr>
              <w:numPr>
                <w:ilvl w:val="2"/>
                <w:numId w:val="28"/>
              </w:numPr>
              <w:pBdr>
                <w:top w:val="nil"/>
                <w:left w:val="nil"/>
                <w:bottom w:val="nil"/>
                <w:right w:val="nil"/>
                <w:between w:val="nil"/>
              </w:pBdr>
              <w:spacing w:after="40" w:line="240" w:lineRule="auto"/>
              <w:ind w:left="158" w:hanging="112"/>
              <w:rPr>
                <w:rFonts w:ascii="Arial" w:eastAsia="Arial Narrow" w:hAnsi="Arial" w:cs="Arial"/>
                <w:i/>
                <w:color w:val="000000"/>
                <w:sz w:val="18"/>
                <w:szCs w:val="18"/>
                <w:lang w:val="en-US"/>
              </w:rPr>
            </w:pPr>
            <w:r w:rsidRPr="00872356">
              <w:rPr>
                <w:rFonts w:ascii="Arial" w:eastAsia="Arial Narrow" w:hAnsi="Arial" w:cs="Arial"/>
                <w:i/>
                <w:color w:val="000000"/>
                <w:sz w:val="18"/>
                <w:szCs w:val="18"/>
                <w:lang w:val="en-US"/>
              </w:rPr>
              <w:t>Equitable access to quality public services</w:t>
            </w:r>
          </w:p>
          <w:p w14:paraId="5F922514" w14:textId="77777777" w:rsidR="0089000E" w:rsidRPr="00872356" w:rsidRDefault="0089000E">
            <w:pPr>
              <w:numPr>
                <w:ilvl w:val="2"/>
                <w:numId w:val="28"/>
              </w:numPr>
              <w:pBdr>
                <w:top w:val="nil"/>
                <w:left w:val="nil"/>
                <w:bottom w:val="nil"/>
                <w:right w:val="nil"/>
                <w:between w:val="nil"/>
              </w:pBdr>
              <w:spacing w:after="40" w:line="240" w:lineRule="auto"/>
              <w:ind w:left="158" w:hanging="112"/>
              <w:rPr>
                <w:rFonts w:ascii="Arial" w:eastAsia="Arial Narrow" w:hAnsi="Arial" w:cs="Arial"/>
                <w:i/>
                <w:color w:val="000000"/>
                <w:sz w:val="18"/>
                <w:szCs w:val="18"/>
                <w:lang w:val="en-US"/>
              </w:rPr>
            </w:pPr>
            <w:r w:rsidRPr="00872356">
              <w:rPr>
                <w:rFonts w:ascii="Arial" w:eastAsia="Arial Narrow" w:hAnsi="Arial" w:cs="Arial"/>
                <w:i/>
                <w:color w:val="000000"/>
                <w:sz w:val="18"/>
                <w:szCs w:val="18"/>
                <w:lang w:val="en-US"/>
              </w:rPr>
              <w:t>Inclusion, equity, and gender-sensitive planning and delivery</w:t>
            </w:r>
          </w:p>
          <w:p w14:paraId="04A54B4F" w14:textId="77777777" w:rsidR="0089000E" w:rsidRPr="00872356" w:rsidRDefault="0089000E">
            <w:pPr>
              <w:numPr>
                <w:ilvl w:val="2"/>
                <w:numId w:val="28"/>
              </w:numPr>
              <w:pBdr>
                <w:top w:val="nil"/>
                <w:left w:val="nil"/>
                <w:bottom w:val="nil"/>
                <w:right w:val="nil"/>
                <w:between w:val="nil"/>
              </w:pBdr>
              <w:spacing w:after="40" w:line="240" w:lineRule="auto"/>
              <w:ind w:left="158" w:hanging="112"/>
              <w:rPr>
                <w:rFonts w:ascii="Arial" w:eastAsia="Arial Narrow" w:hAnsi="Arial" w:cs="Arial"/>
                <w:i/>
                <w:color w:val="000000"/>
                <w:sz w:val="18"/>
                <w:szCs w:val="18"/>
                <w:lang w:val="en-US"/>
              </w:rPr>
            </w:pPr>
            <w:r w:rsidRPr="00872356">
              <w:rPr>
                <w:rFonts w:ascii="Arial" w:eastAsia="Arial Narrow" w:hAnsi="Arial" w:cs="Arial"/>
                <w:i/>
                <w:color w:val="000000"/>
                <w:sz w:val="18"/>
                <w:szCs w:val="18"/>
                <w:lang w:val="en-US"/>
              </w:rPr>
              <w:t>Strengthened institutional capacities for delivery of services.</w:t>
            </w:r>
          </w:p>
          <w:p w14:paraId="5446BD69" w14:textId="77777777" w:rsidR="0089000E" w:rsidRPr="00872356" w:rsidRDefault="0089000E" w:rsidP="00CE75D2">
            <w:pPr>
              <w:spacing w:after="40" w:line="240" w:lineRule="auto"/>
              <w:rPr>
                <w:rFonts w:ascii="Arial" w:eastAsia="Arial Narrow" w:hAnsi="Arial" w:cs="Arial"/>
                <w:i/>
                <w:sz w:val="18"/>
                <w:szCs w:val="18"/>
                <w:lang w:val="en-US"/>
              </w:rPr>
            </w:pPr>
          </w:p>
          <w:p w14:paraId="38DD4953" w14:textId="77777777" w:rsidR="0089000E" w:rsidRPr="00872356" w:rsidRDefault="0089000E" w:rsidP="00CE75D2">
            <w:pPr>
              <w:spacing w:after="4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t>Relevant National Policies and Strategies</w:t>
            </w:r>
          </w:p>
          <w:p w14:paraId="1C52C960" w14:textId="77777777" w:rsidR="0089000E" w:rsidRPr="00872356" w:rsidRDefault="0089000E">
            <w:pPr>
              <w:numPr>
                <w:ilvl w:val="5"/>
                <w:numId w:val="28"/>
              </w:numPr>
              <w:pBdr>
                <w:top w:val="nil"/>
                <w:left w:val="nil"/>
                <w:bottom w:val="nil"/>
                <w:right w:val="nil"/>
                <w:between w:val="nil"/>
              </w:pBdr>
              <w:spacing w:after="40" w:line="240" w:lineRule="auto"/>
              <w:ind w:left="163" w:hanging="107"/>
              <w:rPr>
                <w:rFonts w:ascii="Arial" w:eastAsia="Arial Narrow" w:hAnsi="Arial" w:cs="Arial"/>
                <w:i/>
                <w:color w:val="000000"/>
                <w:sz w:val="18"/>
                <w:szCs w:val="18"/>
                <w:lang w:val="en-US"/>
              </w:rPr>
            </w:pPr>
            <w:r w:rsidRPr="00872356">
              <w:rPr>
                <w:rFonts w:ascii="Arial" w:eastAsia="Arial Narrow" w:hAnsi="Arial" w:cs="Arial"/>
                <w:i/>
                <w:color w:val="000000"/>
                <w:sz w:val="18"/>
                <w:szCs w:val="18"/>
                <w:lang w:val="en-US"/>
              </w:rPr>
              <w:t>The Vision for Developing the Healthcare System in Georgia by 2030</w:t>
            </w:r>
          </w:p>
          <w:p w14:paraId="2F0421A5" w14:textId="77777777" w:rsidR="0089000E" w:rsidRPr="00872356" w:rsidRDefault="0089000E">
            <w:pPr>
              <w:numPr>
                <w:ilvl w:val="5"/>
                <w:numId w:val="28"/>
              </w:numPr>
              <w:pBdr>
                <w:top w:val="nil"/>
                <w:left w:val="nil"/>
                <w:bottom w:val="nil"/>
                <w:right w:val="nil"/>
                <w:between w:val="nil"/>
              </w:pBdr>
              <w:spacing w:after="40" w:line="240" w:lineRule="auto"/>
              <w:ind w:left="163" w:hanging="107"/>
              <w:rPr>
                <w:rFonts w:ascii="Arial" w:eastAsia="Arial Narrow" w:hAnsi="Arial" w:cs="Arial"/>
                <w:i/>
                <w:color w:val="000000"/>
                <w:sz w:val="18"/>
                <w:szCs w:val="18"/>
                <w:lang w:val="en-US"/>
              </w:rPr>
            </w:pPr>
            <w:r w:rsidRPr="00872356">
              <w:rPr>
                <w:rFonts w:ascii="Arial" w:eastAsia="Arial Narrow" w:hAnsi="Arial" w:cs="Arial"/>
                <w:i/>
                <w:color w:val="000000"/>
                <w:sz w:val="18"/>
                <w:szCs w:val="18"/>
                <w:lang w:val="en-US"/>
              </w:rPr>
              <w:t>2017-2030 State Concept on Demographic Security</w:t>
            </w:r>
          </w:p>
          <w:p w14:paraId="4C8B9281" w14:textId="77777777" w:rsidR="0089000E" w:rsidRPr="00872356" w:rsidRDefault="0089000E">
            <w:pPr>
              <w:numPr>
                <w:ilvl w:val="5"/>
                <w:numId w:val="28"/>
              </w:numPr>
              <w:pBdr>
                <w:top w:val="nil"/>
                <w:left w:val="nil"/>
                <w:bottom w:val="nil"/>
                <w:right w:val="nil"/>
                <w:between w:val="nil"/>
              </w:pBdr>
              <w:spacing w:after="40" w:line="240" w:lineRule="auto"/>
              <w:ind w:left="163" w:hanging="107"/>
              <w:rPr>
                <w:rFonts w:ascii="Arial" w:eastAsia="Arial Narrow" w:hAnsi="Arial" w:cs="Arial"/>
                <w:i/>
                <w:color w:val="000000"/>
                <w:sz w:val="18"/>
                <w:szCs w:val="18"/>
                <w:lang w:val="en-US"/>
              </w:rPr>
            </w:pPr>
            <w:r w:rsidRPr="00872356">
              <w:rPr>
                <w:rFonts w:ascii="Arial" w:eastAsia="Arial Narrow" w:hAnsi="Arial" w:cs="Arial"/>
                <w:i/>
                <w:color w:val="000000"/>
                <w:sz w:val="18"/>
                <w:szCs w:val="18"/>
                <w:lang w:val="en-US"/>
              </w:rPr>
              <w:t>2020-2030 National Youth Policy Concept</w:t>
            </w:r>
          </w:p>
          <w:p w14:paraId="2180375B" w14:textId="77777777" w:rsidR="0089000E" w:rsidRPr="00872356" w:rsidRDefault="0089000E">
            <w:pPr>
              <w:numPr>
                <w:ilvl w:val="5"/>
                <w:numId w:val="28"/>
              </w:numPr>
              <w:pBdr>
                <w:top w:val="nil"/>
                <w:left w:val="nil"/>
                <w:bottom w:val="nil"/>
                <w:right w:val="nil"/>
                <w:between w:val="nil"/>
              </w:pBdr>
              <w:spacing w:after="40" w:line="240" w:lineRule="auto"/>
              <w:ind w:left="163" w:hanging="107"/>
              <w:rPr>
                <w:rFonts w:ascii="Arial" w:eastAsia="Arial Narrow" w:hAnsi="Arial" w:cs="Arial"/>
                <w:i/>
                <w:color w:val="000000"/>
                <w:sz w:val="18"/>
                <w:szCs w:val="18"/>
                <w:lang w:val="en-US"/>
              </w:rPr>
            </w:pPr>
            <w:r w:rsidRPr="00872356">
              <w:rPr>
                <w:rFonts w:ascii="Arial" w:eastAsia="Arial Narrow" w:hAnsi="Arial" w:cs="Arial"/>
                <w:i/>
                <w:color w:val="000000"/>
                <w:sz w:val="18"/>
                <w:szCs w:val="18"/>
                <w:lang w:val="en-US"/>
              </w:rPr>
              <w:t>2021-25 National Youth Strategy</w:t>
            </w:r>
          </w:p>
          <w:p w14:paraId="4ED86564" w14:textId="77777777" w:rsidR="0089000E" w:rsidRPr="00872356" w:rsidRDefault="0089000E">
            <w:pPr>
              <w:numPr>
                <w:ilvl w:val="5"/>
                <w:numId w:val="28"/>
              </w:numPr>
              <w:pBdr>
                <w:top w:val="nil"/>
                <w:left w:val="nil"/>
                <w:bottom w:val="nil"/>
                <w:right w:val="nil"/>
                <w:between w:val="nil"/>
              </w:pBdr>
              <w:spacing w:after="40" w:line="240" w:lineRule="auto"/>
              <w:ind w:left="163" w:hanging="107"/>
              <w:rPr>
                <w:rFonts w:ascii="Arial" w:eastAsia="Arial Narrow" w:hAnsi="Arial" w:cs="Arial"/>
                <w:i/>
                <w:color w:val="000000"/>
                <w:sz w:val="18"/>
                <w:szCs w:val="18"/>
                <w:lang w:val="en-US"/>
              </w:rPr>
            </w:pPr>
            <w:r w:rsidRPr="00872356">
              <w:rPr>
                <w:rFonts w:ascii="Arial" w:eastAsia="Arial Narrow" w:hAnsi="Arial" w:cs="Arial"/>
                <w:i/>
                <w:color w:val="000000"/>
                <w:sz w:val="18"/>
                <w:szCs w:val="18"/>
                <w:lang w:val="en-US"/>
              </w:rPr>
              <w:t>2017-2030 National Strategy on Maternal and Newborn Health and related Reproductive Health issues</w:t>
            </w:r>
          </w:p>
          <w:p w14:paraId="5EB6842B" w14:textId="77777777" w:rsidR="0089000E" w:rsidRPr="00872356" w:rsidRDefault="0089000E">
            <w:pPr>
              <w:numPr>
                <w:ilvl w:val="5"/>
                <w:numId w:val="28"/>
              </w:numPr>
              <w:pBdr>
                <w:top w:val="nil"/>
                <w:left w:val="nil"/>
                <w:bottom w:val="nil"/>
                <w:right w:val="nil"/>
                <w:between w:val="nil"/>
              </w:pBdr>
              <w:spacing w:after="40" w:line="240" w:lineRule="auto"/>
              <w:ind w:left="163" w:hanging="107"/>
              <w:rPr>
                <w:rFonts w:ascii="Arial" w:eastAsia="Arial Narrow" w:hAnsi="Arial" w:cs="Arial"/>
                <w:i/>
                <w:color w:val="000000"/>
                <w:sz w:val="18"/>
                <w:szCs w:val="18"/>
                <w:lang w:val="en-US"/>
              </w:rPr>
            </w:pPr>
            <w:r w:rsidRPr="00872356">
              <w:rPr>
                <w:rFonts w:ascii="Arial" w:eastAsia="Arial Narrow" w:hAnsi="Arial" w:cs="Arial"/>
                <w:i/>
                <w:color w:val="000000"/>
                <w:sz w:val="18"/>
                <w:szCs w:val="18"/>
                <w:lang w:val="en-US"/>
              </w:rPr>
              <w:t>Georgia HIV/AIDS National Strategic Plan 2019-2022</w:t>
            </w:r>
          </w:p>
          <w:p w14:paraId="1AF95378" w14:textId="77777777" w:rsidR="0089000E" w:rsidRPr="00872356" w:rsidRDefault="0089000E">
            <w:pPr>
              <w:numPr>
                <w:ilvl w:val="5"/>
                <w:numId w:val="28"/>
              </w:numPr>
              <w:pBdr>
                <w:top w:val="nil"/>
                <w:left w:val="nil"/>
                <w:bottom w:val="nil"/>
                <w:right w:val="nil"/>
                <w:between w:val="nil"/>
              </w:pBdr>
              <w:spacing w:after="40" w:line="240" w:lineRule="auto"/>
              <w:ind w:left="163" w:hanging="107"/>
              <w:rPr>
                <w:rFonts w:ascii="Arial" w:eastAsia="Arial Narrow" w:hAnsi="Arial" w:cs="Arial"/>
                <w:i/>
                <w:color w:val="000000"/>
                <w:sz w:val="18"/>
                <w:szCs w:val="18"/>
                <w:lang w:val="en-US"/>
              </w:rPr>
            </w:pPr>
            <w:r w:rsidRPr="00872356">
              <w:rPr>
                <w:rFonts w:ascii="Arial" w:eastAsia="Arial Narrow" w:hAnsi="Arial" w:cs="Arial"/>
                <w:i/>
                <w:color w:val="000000"/>
                <w:sz w:val="18"/>
                <w:szCs w:val="18"/>
                <w:lang w:val="en-US"/>
              </w:rPr>
              <w:t>2021-24 National Action Plan on Combatting Violence against Women and Domestic Violence and Protection of victims</w:t>
            </w:r>
          </w:p>
          <w:p w14:paraId="6A03E102" w14:textId="77777777" w:rsidR="0089000E" w:rsidRPr="00872356" w:rsidRDefault="0089000E">
            <w:pPr>
              <w:numPr>
                <w:ilvl w:val="5"/>
                <w:numId w:val="28"/>
              </w:numPr>
              <w:pBdr>
                <w:top w:val="nil"/>
                <w:left w:val="nil"/>
                <w:bottom w:val="nil"/>
                <w:right w:val="nil"/>
                <w:between w:val="nil"/>
              </w:pBdr>
              <w:spacing w:after="40" w:line="240" w:lineRule="auto"/>
              <w:ind w:left="163" w:hanging="107"/>
              <w:rPr>
                <w:rFonts w:ascii="Arial" w:eastAsia="Arial Narrow" w:hAnsi="Arial" w:cs="Arial"/>
                <w:i/>
                <w:color w:val="000000"/>
                <w:sz w:val="18"/>
                <w:szCs w:val="18"/>
                <w:lang w:val="en-US"/>
              </w:rPr>
            </w:pPr>
            <w:r w:rsidRPr="00872356">
              <w:rPr>
                <w:rFonts w:ascii="Arial" w:eastAsia="Arial Narrow" w:hAnsi="Arial" w:cs="Arial"/>
                <w:i/>
                <w:color w:val="000000"/>
                <w:sz w:val="18"/>
                <w:szCs w:val="18"/>
                <w:lang w:val="en-US"/>
              </w:rPr>
              <w:t>Comprehensive MYP for Immunization for Georgia, 2016-2021</w:t>
            </w:r>
          </w:p>
          <w:p w14:paraId="31DBEF55" w14:textId="77777777" w:rsidR="0089000E" w:rsidRPr="00872356" w:rsidRDefault="0089000E">
            <w:pPr>
              <w:numPr>
                <w:ilvl w:val="5"/>
                <w:numId w:val="28"/>
              </w:numPr>
              <w:pBdr>
                <w:top w:val="nil"/>
                <w:left w:val="nil"/>
                <w:bottom w:val="nil"/>
                <w:right w:val="nil"/>
                <w:between w:val="nil"/>
              </w:pBdr>
              <w:spacing w:after="40" w:line="240" w:lineRule="auto"/>
              <w:ind w:left="163" w:hanging="107"/>
              <w:rPr>
                <w:rFonts w:ascii="Arial" w:eastAsia="Arial Narrow" w:hAnsi="Arial" w:cs="Arial"/>
                <w:i/>
                <w:color w:val="000000"/>
                <w:sz w:val="18"/>
                <w:szCs w:val="18"/>
                <w:lang w:val="en-US"/>
              </w:rPr>
            </w:pPr>
            <w:r w:rsidRPr="00872356">
              <w:rPr>
                <w:rFonts w:ascii="Arial" w:eastAsia="Arial Narrow" w:hAnsi="Arial" w:cs="Arial"/>
                <w:i/>
                <w:color w:val="000000"/>
                <w:sz w:val="18"/>
                <w:szCs w:val="18"/>
                <w:lang w:val="en-US"/>
              </w:rPr>
              <w:t>National Annual Immunization Plans</w:t>
            </w:r>
          </w:p>
          <w:p w14:paraId="5D794F0B" w14:textId="77777777" w:rsidR="0089000E" w:rsidRPr="00872356" w:rsidRDefault="0089000E">
            <w:pPr>
              <w:numPr>
                <w:ilvl w:val="5"/>
                <w:numId w:val="28"/>
              </w:numPr>
              <w:pBdr>
                <w:top w:val="nil"/>
                <w:left w:val="nil"/>
                <w:bottom w:val="nil"/>
                <w:right w:val="nil"/>
                <w:between w:val="nil"/>
              </w:pBdr>
              <w:spacing w:after="40" w:line="240" w:lineRule="auto"/>
              <w:ind w:left="163" w:hanging="107"/>
              <w:rPr>
                <w:rFonts w:ascii="Arial" w:eastAsia="Arial Narrow" w:hAnsi="Arial" w:cs="Arial"/>
                <w:i/>
                <w:color w:val="000000"/>
                <w:sz w:val="18"/>
                <w:szCs w:val="18"/>
                <w:lang w:val="en-US"/>
              </w:rPr>
            </w:pPr>
            <w:r w:rsidRPr="00872356">
              <w:rPr>
                <w:rFonts w:ascii="Arial" w:eastAsia="Arial Narrow" w:hAnsi="Arial" w:cs="Arial"/>
                <w:i/>
                <w:color w:val="000000"/>
                <w:sz w:val="18"/>
                <w:szCs w:val="18"/>
                <w:lang w:val="en-US"/>
              </w:rPr>
              <w:lastRenderedPageBreak/>
              <w:t xml:space="preserve">National Tobacco Control Strategy </w:t>
            </w:r>
          </w:p>
          <w:p w14:paraId="11DA378F" w14:textId="77777777" w:rsidR="0089000E" w:rsidRPr="00872356" w:rsidRDefault="0089000E">
            <w:pPr>
              <w:numPr>
                <w:ilvl w:val="5"/>
                <w:numId w:val="28"/>
              </w:numPr>
              <w:pBdr>
                <w:top w:val="nil"/>
                <w:left w:val="nil"/>
                <w:bottom w:val="nil"/>
                <w:right w:val="nil"/>
                <w:between w:val="nil"/>
              </w:pBdr>
              <w:spacing w:after="40" w:line="240" w:lineRule="auto"/>
              <w:ind w:left="163" w:hanging="107"/>
              <w:rPr>
                <w:rFonts w:ascii="Arial" w:eastAsia="Arial Narrow" w:hAnsi="Arial" w:cs="Arial"/>
                <w:i/>
                <w:color w:val="000000"/>
                <w:sz w:val="18"/>
                <w:szCs w:val="18"/>
                <w:lang w:val="en-US"/>
              </w:rPr>
            </w:pPr>
            <w:r w:rsidRPr="00872356">
              <w:rPr>
                <w:rFonts w:ascii="Arial" w:eastAsia="Arial Narrow" w:hAnsi="Arial" w:cs="Arial"/>
                <w:i/>
                <w:color w:val="000000"/>
                <w:sz w:val="18"/>
                <w:szCs w:val="18"/>
                <w:lang w:val="en-US"/>
              </w:rPr>
              <w:t>Non-Communicable Disease National Strategy (2021-25)</w:t>
            </w:r>
          </w:p>
          <w:p w14:paraId="7B922543" w14:textId="77777777" w:rsidR="0089000E" w:rsidRPr="00872356" w:rsidRDefault="0089000E">
            <w:pPr>
              <w:numPr>
                <w:ilvl w:val="5"/>
                <w:numId w:val="28"/>
              </w:numPr>
              <w:pBdr>
                <w:top w:val="nil"/>
                <w:left w:val="nil"/>
                <w:bottom w:val="nil"/>
                <w:right w:val="nil"/>
                <w:between w:val="nil"/>
              </w:pBdr>
              <w:spacing w:after="40" w:line="240" w:lineRule="auto"/>
              <w:ind w:left="163" w:hanging="107"/>
              <w:rPr>
                <w:rFonts w:ascii="Arial" w:eastAsia="Arial Narrow" w:hAnsi="Arial" w:cs="Arial"/>
                <w:i/>
                <w:color w:val="000000"/>
                <w:sz w:val="18"/>
                <w:szCs w:val="18"/>
                <w:lang w:val="en-US"/>
              </w:rPr>
            </w:pPr>
            <w:r w:rsidRPr="00872356">
              <w:rPr>
                <w:rFonts w:ascii="Arial" w:eastAsia="Arial Narrow" w:hAnsi="Arial" w:cs="Arial"/>
                <w:i/>
                <w:color w:val="000000"/>
                <w:sz w:val="18"/>
                <w:szCs w:val="18"/>
                <w:lang w:val="en-US"/>
              </w:rPr>
              <w:t>Unified Strategy for Education and Science of Georgia 2017-2021</w:t>
            </w:r>
          </w:p>
          <w:p w14:paraId="30AC8403" w14:textId="77777777" w:rsidR="0089000E" w:rsidRPr="00872356" w:rsidRDefault="0089000E">
            <w:pPr>
              <w:numPr>
                <w:ilvl w:val="5"/>
                <w:numId w:val="28"/>
              </w:numPr>
              <w:pBdr>
                <w:top w:val="nil"/>
                <w:left w:val="nil"/>
                <w:bottom w:val="nil"/>
                <w:right w:val="nil"/>
                <w:between w:val="nil"/>
              </w:pBdr>
              <w:spacing w:after="40" w:line="240" w:lineRule="auto"/>
              <w:ind w:left="163" w:hanging="107"/>
              <w:rPr>
                <w:rFonts w:ascii="Arial" w:eastAsia="Arial Narrow" w:hAnsi="Arial" w:cs="Arial"/>
                <w:i/>
                <w:color w:val="000000"/>
                <w:sz w:val="18"/>
                <w:szCs w:val="18"/>
                <w:lang w:val="en-US"/>
              </w:rPr>
            </w:pPr>
            <w:r w:rsidRPr="00872356">
              <w:rPr>
                <w:rFonts w:ascii="Arial" w:eastAsia="Arial Narrow" w:hAnsi="Arial" w:cs="Arial"/>
                <w:i/>
                <w:color w:val="000000"/>
                <w:sz w:val="18"/>
                <w:szCs w:val="18"/>
                <w:lang w:val="en-US"/>
              </w:rPr>
              <w:t>National Human Rights Strategy of Georgia 2021-2030</w:t>
            </w:r>
          </w:p>
          <w:p w14:paraId="6551268D" w14:textId="77777777" w:rsidR="0089000E" w:rsidRPr="00872356" w:rsidRDefault="0089000E">
            <w:pPr>
              <w:numPr>
                <w:ilvl w:val="5"/>
                <w:numId w:val="28"/>
              </w:numPr>
              <w:pBdr>
                <w:top w:val="nil"/>
                <w:left w:val="nil"/>
                <w:bottom w:val="nil"/>
                <w:right w:val="nil"/>
                <w:between w:val="nil"/>
              </w:pBdr>
              <w:spacing w:after="40" w:line="240" w:lineRule="auto"/>
              <w:ind w:left="163" w:hanging="107"/>
              <w:rPr>
                <w:rFonts w:ascii="Arial" w:eastAsia="Arial Narrow" w:hAnsi="Arial" w:cs="Arial"/>
                <w:i/>
                <w:color w:val="000000"/>
                <w:sz w:val="18"/>
                <w:szCs w:val="18"/>
                <w:lang w:val="en-US"/>
              </w:rPr>
            </w:pPr>
            <w:r w:rsidRPr="00872356">
              <w:rPr>
                <w:rFonts w:ascii="Arial" w:eastAsia="Arial Narrow" w:hAnsi="Arial" w:cs="Arial"/>
                <w:i/>
                <w:color w:val="000000"/>
                <w:sz w:val="18"/>
                <w:szCs w:val="18"/>
                <w:lang w:val="en-US"/>
              </w:rPr>
              <w:t xml:space="preserve">National Strategy 2019-2023 for </w:t>
            </w:r>
            <w:proofErr w:type="spellStart"/>
            <w:r w:rsidRPr="00872356">
              <w:rPr>
                <w:rFonts w:ascii="Arial" w:eastAsia="Arial Narrow" w:hAnsi="Arial" w:cs="Arial"/>
                <w:i/>
                <w:color w:val="000000"/>
                <w:sz w:val="18"/>
                <w:szCs w:val="18"/>
                <w:lang w:val="en-US"/>
              </w:rPr>
              <w:t>Labour</w:t>
            </w:r>
            <w:proofErr w:type="spellEnd"/>
            <w:r w:rsidRPr="00872356">
              <w:rPr>
                <w:rFonts w:ascii="Arial" w:eastAsia="Arial Narrow" w:hAnsi="Arial" w:cs="Arial"/>
                <w:i/>
                <w:color w:val="000000"/>
                <w:sz w:val="18"/>
                <w:szCs w:val="18"/>
                <w:lang w:val="en-US"/>
              </w:rPr>
              <w:t xml:space="preserve"> and Employment Policy of Georgia</w:t>
            </w:r>
          </w:p>
          <w:p w14:paraId="7540E9A7" w14:textId="77777777" w:rsidR="0089000E" w:rsidRPr="00872356" w:rsidRDefault="0089000E">
            <w:pPr>
              <w:numPr>
                <w:ilvl w:val="5"/>
                <w:numId w:val="28"/>
              </w:numPr>
              <w:pBdr>
                <w:top w:val="nil"/>
                <w:left w:val="nil"/>
                <w:bottom w:val="nil"/>
                <w:right w:val="nil"/>
                <w:between w:val="nil"/>
              </w:pBdr>
              <w:spacing w:after="40" w:line="240" w:lineRule="auto"/>
              <w:ind w:left="163" w:hanging="107"/>
              <w:rPr>
                <w:rFonts w:ascii="Arial" w:eastAsia="Arial Narrow" w:hAnsi="Arial" w:cs="Arial"/>
                <w:i/>
                <w:color w:val="000000"/>
                <w:sz w:val="18"/>
                <w:szCs w:val="18"/>
                <w:lang w:val="en-US"/>
              </w:rPr>
            </w:pPr>
            <w:r w:rsidRPr="00872356">
              <w:rPr>
                <w:rFonts w:ascii="Arial" w:eastAsia="Arial Narrow" w:hAnsi="Arial" w:cs="Arial"/>
                <w:i/>
                <w:color w:val="000000"/>
                <w:sz w:val="18"/>
                <w:szCs w:val="18"/>
                <w:lang w:val="en-US"/>
              </w:rPr>
              <w:t xml:space="preserve">Action Plan 2019-2021 of the National Strategy for </w:t>
            </w:r>
            <w:proofErr w:type="spellStart"/>
            <w:r w:rsidRPr="00872356">
              <w:rPr>
                <w:rFonts w:ascii="Arial" w:eastAsia="Arial Narrow" w:hAnsi="Arial" w:cs="Arial"/>
                <w:i/>
                <w:color w:val="000000"/>
                <w:sz w:val="18"/>
                <w:szCs w:val="18"/>
                <w:lang w:val="en-US"/>
              </w:rPr>
              <w:t>Labour</w:t>
            </w:r>
            <w:proofErr w:type="spellEnd"/>
            <w:r w:rsidRPr="00872356">
              <w:rPr>
                <w:rFonts w:ascii="Arial" w:eastAsia="Arial Narrow" w:hAnsi="Arial" w:cs="Arial"/>
                <w:i/>
                <w:color w:val="000000"/>
                <w:sz w:val="18"/>
                <w:szCs w:val="18"/>
                <w:lang w:val="en-US"/>
              </w:rPr>
              <w:t xml:space="preserve"> and Employment Policy</w:t>
            </w:r>
          </w:p>
          <w:p w14:paraId="5650A43A" w14:textId="77777777" w:rsidR="0089000E" w:rsidRPr="00872356" w:rsidRDefault="0089000E">
            <w:pPr>
              <w:numPr>
                <w:ilvl w:val="5"/>
                <w:numId w:val="28"/>
              </w:numPr>
              <w:pBdr>
                <w:top w:val="nil"/>
                <w:left w:val="nil"/>
                <w:bottom w:val="nil"/>
                <w:right w:val="nil"/>
                <w:between w:val="nil"/>
              </w:pBdr>
              <w:spacing w:after="40" w:line="240" w:lineRule="auto"/>
              <w:ind w:left="163" w:hanging="107"/>
              <w:rPr>
                <w:rFonts w:ascii="Arial" w:eastAsia="Arial Narrow" w:hAnsi="Arial" w:cs="Arial"/>
                <w:i/>
                <w:color w:val="000000"/>
                <w:sz w:val="18"/>
                <w:szCs w:val="18"/>
                <w:lang w:val="en-US"/>
              </w:rPr>
            </w:pPr>
            <w:r w:rsidRPr="00872356">
              <w:rPr>
                <w:rFonts w:ascii="Arial" w:eastAsia="Arial Narrow" w:hAnsi="Arial" w:cs="Arial"/>
                <w:i/>
                <w:color w:val="000000"/>
                <w:sz w:val="18"/>
                <w:szCs w:val="18"/>
                <w:lang w:val="en-US"/>
              </w:rPr>
              <w:t>Code on the Rights of the Child.</w:t>
            </w:r>
          </w:p>
        </w:tc>
        <w:tc>
          <w:tcPr>
            <w:tcW w:w="1367" w:type="dxa"/>
          </w:tcPr>
          <w:p w14:paraId="6EB928F2" w14:textId="77777777" w:rsidR="0089000E" w:rsidRPr="00872356" w:rsidRDefault="0089000E" w:rsidP="00CE75D2">
            <w:pPr>
              <w:pBdr>
                <w:top w:val="nil"/>
                <w:left w:val="nil"/>
                <w:bottom w:val="nil"/>
                <w:right w:val="nil"/>
                <w:between w:val="nil"/>
              </w:pBdr>
              <w:spacing w:after="40" w:line="240" w:lineRule="auto"/>
              <w:rPr>
                <w:rFonts w:ascii="Arial" w:eastAsia="Arial Narrow" w:hAnsi="Arial" w:cs="Arial"/>
                <w:b/>
                <w:color w:val="221E1F"/>
                <w:sz w:val="18"/>
                <w:szCs w:val="18"/>
                <w:lang w:val="en-US"/>
              </w:rPr>
            </w:pPr>
            <w:r w:rsidRPr="00872356">
              <w:rPr>
                <w:rFonts w:ascii="Arial" w:eastAsia="Arial Narrow" w:hAnsi="Arial" w:cs="Arial"/>
                <w:b/>
                <w:color w:val="221E1F"/>
                <w:sz w:val="18"/>
                <w:szCs w:val="18"/>
                <w:lang w:val="en-US"/>
              </w:rPr>
              <w:lastRenderedPageBreak/>
              <w:t xml:space="preserve">Outcome 2 </w:t>
            </w:r>
          </w:p>
          <w:p w14:paraId="5064D0FC" w14:textId="77777777" w:rsidR="0089000E" w:rsidRPr="00872356" w:rsidRDefault="0089000E" w:rsidP="00CE75D2">
            <w:pPr>
              <w:spacing w:after="40" w:line="240" w:lineRule="auto"/>
              <w:rPr>
                <w:rFonts w:ascii="Arial" w:eastAsia="Arial Narrow" w:hAnsi="Arial" w:cs="Arial"/>
                <w:sz w:val="18"/>
                <w:szCs w:val="18"/>
                <w:lang w:val="en-US"/>
              </w:rPr>
            </w:pPr>
            <w:r w:rsidRPr="00872356">
              <w:rPr>
                <w:rFonts w:ascii="Arial" w:eastAsia="Arial Narrow" w:hAnsi="Arial" w:cs="Arial"/>
                <w:color w:val="221E1F"/>
                <w:sz w:val="18"/>
                <w:szCs w:val="18"/>
                <w:lang w:val="en-US"/>
              </w:rPr>
              <w:t xml:space="preserve">By 2025, all people in Georgia have equitable and inclusive access to quality, resilient and gender-sensitive services delivered in accordance with international human rights standards </w:t>
            </w:r>
          </w:p>
        </w:tc>
        <w:tc>
          <w:tcPr>
            <w:tcW w:w="2610" w:type="dxa"/>
          </w:tcPr>
          <w:p w14:paraId="46B2442A" w14:textId="77777777" w:rsidR="0089000E" w:rsidRPr="00872356" w:rsidRDefault="0089000E" w:rsidP="00CE75D2">
            <w:pPr>
              <w:pBdr>
                <w:top w:val="nil"/>
                <w:left w:val="nil"/>
                <w:bottom w:val="nil"/>
                <w:right w:val="nil"/>
                <w:between w:val="nil"/>
              </w:pBdr>
              <w:spacing w:after="40" w:line="240" w:lineRule="auto"/>
              <w:rPr>
                <w:rFonts w:ascii="Arial" w:eastAsia="Arial Narrow" w:hAnsi="Arial" w:cs="Arial"/>
                <w:b/>
                <w:color w:val="221E1F"/>
                <w:sz w:val="18"/>
                <w:szCs w:val="18"/>
                <w:lang w:val="en-US"/>
              </w:rPr>
            </w:pPr>
            <w:r w:rsidRPr="00872356">
              <w:rPr>
                <w:rFonts w:ascii="Arial" w:eastAsia="Arial Narrow" w:hAnsi="Arial" w:cs="Arial"/>
                <w:b/>
                <w:color w:val="221E1F"/>
                <w:sz w:val="18"/>
                <w:szCs w:val="18"/>
                <w:lang w:val="en-US"/>
              </w:rPr>
              <w:t xml:space="preserve">Output 2.1 </w:t>
            </w:r>
          </w:p>
          <w:p w14:paraId="3FEDD952" w14:textId="77777777" w:rsidR="0089000E" w:rsidRPr="00872356" w:rsidRDefault="0089000E" w:rsidP="00CE75D2">
            <w:pPr>
              <w:spacing w:after="40" w:line="240" w:lineRule="auto"/>
              <w:rPr>
                <w:rFonts w:ascii="Arial" w:eastAsia="Arial Narrow" w:hAnsi="Arial" w:cs="Arial"/>
                <w:color w:val="221E1F"/>
                <w:sz w:val="18"/>
                <w:szCs w:val="18"/>
                <w:lang w:val="en-US"/>
              </w:rPr>
            </w:pPr>
            <w:r w:rsidRPr="00872356">
              <w:rPr>
                <w:rFonts w:ascii="Arial" w:eastAsia="Arial Narrow" w:hAnsi="Arial" w:cs="Arial"/>
                <w:color w:val="221E1F"/>
                <w:sz w:val="18"/>
                <w:szCs w:val="18"/>
                <w:lang w:val="en-US"/>
              </w:rPr>
              <w:t xml:space="preserve">Improved national capacities for the implementation of policies and </w:t>
            </w:r>
            <w:proofErr w:type="spellStart"/>
            <w:r w:rsidRPr="00872356">
              <w:rPr>
                <w:rFonts w:ascii="Arial" w:eastAsia="Arial Narrow" w:hAnsi="Arial" w:cs="Arial"/>
                <w:color w:val="221E1F"/>
                <w:sz w:val="18"/>
                <w:szCs w:val="18"/>
                <w:lang w:val="en-US"/>
              </w:rPr>
              <w:t>programmes</w:t>
            </w:r>
            <w:proofErr w:type="spellEnd"/>
            <w:r w:rsidRPr="00872356">
              <w:rPr>
                <w:rFonts w:ascii="Arial" w:eastAsia="Arial Narrow" w:hAnsi="Arial" w:cs="Arial"/>
                <w:color w:val="221E1F"/>
                <w:sz w:val="18"/>
                <w:szCs w:val="18"/>
                <w:lang w:val="en-US"/>
              </w:rPr>
              <w:t xml:space="preserve"> that ensure equitable access to and coverage of quality integrated health and nutrition services and the exercise of reproductive rights for all people, particularly those left behind.</w:t>
            </w:r>
          </w:p>
          <w:p w14:paraId="22B7055E" w14:textId="77777777" w:rsidR="0089000E" w:rsidRPr="00872356" w:rsidRDefault="0089000E" w:rsidP="00CE75D2">
            <w:pPr>
              <w:spacing w:after="40" w:line="240" w:lineRule="auto"/>
              <w:rPr>
                <w:rFonts w:ascii="Arial" w:eastAsia="Arial Narrow" w:hAnsi="Arial" w:cs="Arial"/>
                <w:color w:val="221E1F"/>
                <w:sz w:val="18"/>
                <w:szCs w:val="18"/>
                <w:lang w:val="en-US"/>
              </w:rPr>
            </w:pPr>
            <w:r w:rsidRPr="00872356">
              <w:rPr>
                <w:rFonts w:ascii="Arial" w:eastAsia="Arial Narrow" w:hAnsi="Arial" w:cs="Arial"/>
                <w:color w:val="221E1F"/>
                <w:sz w:val="18"/>
                <w:szCs w:val="18"/>
                <w:lang w:val="en-US"/>
              </w:rPr>
              <w:t xml:space="preserve"> </w:t>
            </w:r>
          </w:p>
          <w:p w14:paraId="6255B42C" w14:textId="77777777" w:rsidR="0089000E" w:rsidRPr="00872356" w:rsidRDefault="0089000E" w:rsidP="00CE75D2">
            <w:pPr>
              <w:pBdr>
                <w:top w:val="nil"/>
                <w:left w:val="nil"/>
                <w:bottom w:val="nil"/>
                <w:right w:val="nil"/>
                <w:between w:val="nil"/>
              </w:pBdr>
              <w:spacing w:after="40" w:line="240" w:lineRule="auto"/>
              <w:rPr>
                <w:rFonts w:ascii="Arial" w:eastAsia="Arial Narrow" w:hAnsi="Arial" w:cs="Arial"/>
                <w:b/>
                <w:color w:val="221E1F"/>
                <w:sz w:val="18"/>
                <w:szCs w:val="18"/>
                <w:lang w:val="en-US"/>
              </w:rPr>
            </w:pPr>
            <w:r w:rsidRPr="00872356">
              <w:rPr>
                <w:rFonts w:ascii="Arial" w:eastAsia="Arial Narrow" w:hAnsi="Arial" w:cs="Arial"/>
                <w:b/>
                <w:color w:val="221E1F"/>
                <w:sz w:val="18"/>
                <w:szCs w:val="18"/>
                <w:lang w:val="en-US"/>
              </w:rPr>
              <w:t xml:space="preserve">Output 2.2 </w:t>
            </w:r>
          </w:p>
          <w:p w14:paraId="0CEDF1B3" w14:textId="77777777" w:rsidR="0089000E" w:rsidRPr="00872356" w:rsidRDefault="0089000E" w:rsidP="00CE75D2">
            <w:pPr>
              <w:spacing w:after="40" w:line="240" w:lineRule="auto"/>
              <w:rPr>
                <w:rFonts w:ascii="Arial" w:eastAsia="Arial Narrow" w:hAnsi="Arial" w:cs="Arial"/>
                <w:color w:val="221E1F"/>
                <w:sz w:val="18"/>
                <w:szCs w:val="18"/>
                <w:lang w:val="en-US"/>
              </w:rPr>
            </w:pPr>
            <w:r w:rsidRPr="00872356">
              <w:rPr>
                <w:rFonts w:ascii="Arial" w:eastAsia="Arial Narrow" w:hAnsi="Arial" w:cs="Arial"/>
                <w:color w:val="221E1F"/>
                <w:sz w:val="18"/>
                <w:szCs w:val="18"/>
                <w:lang w:val="en-US"/>
              </w:rPr>
              <w:t xml:space="preserve">Improved national capacities for the implementation of policies and </w:t>
            </w:r>
            <w:proofErr w:type="spellStart"/>
            <w:r w:rsidRPr="00872356">
              <w:rPr>
                <w:rFonts w:ascii="Arial" w:eastAsia="Arial Narrow" w:hAnsi="Arial" w:cs="Arial"/>
                <w:color w:val="221E1F"/>
                <w:sz w:val="18"/>
                <w:szCs w:val="18"/>
                <w:lang w:val="en-US"/>
              </w:rPr>
              <w:t>programmes</w:t>
            </w:r>
            <w:proofErr w:type="spellEnd"/>
            <w:r w:rsidRPr="00872356">
              <w:rPr>
                <w:rFonts w:ascii="Arial" w:eastAsia="Arial Narrow" w:hAnsi="Arial" w:cs="Arial"/>
                <w:color w:val="221E1F"/>
                <w:sz w:val="18"/>
                <w:szCs w:val="18"/>
                <w:lang w:val="en-US"/>
              </w:rPr>
              <w:t xml:space="preserve"> that ensure inclusive and equitable access to quality educational </w:t>
            </w:r>
            <w:proofErr w:type="spellStart"/>
            <w:r w:rsidRPr="00872356">
              <w:rPr>
                <w:rFonts w:ascii="Arial" w:eastAsia="Arial Narrow" w:hAnsi="Arial" w:cs="Arial"/>
                <w:color w:val="221E1F"/>
                <w:sz w:val="18"/>
                <w:szCs w:val="18"/>
                <w:lang w:val="en-US"/>
              </w:rPr>
              <w:t>programmes</w:t>
            </w:r>
            <w:proofErr w:type="spellEnd"/>
            <w:r w:rsidRPr="00872356">
              <w:rPr>
                <w:rFonts w:ascii="Arial" w:eastAsia="Arial Narrow" w:hAnsi="Arial" w:cs="Arial"/>
                <w:color w:val="221E1F"/>
                <w:sz w:val="18"/>
                <w:szCs w:val="18"/>
                <w:lang w:val="en-US"/>
              </w:rPr>
              <w:t xml:space="preserve"> that meet international standards </w:t>
            </w:r>
          </w:p>
          <w:p w14:paraId="1F5E2138" w14:textId="77777777" w:rsidR="0089000E" w:rsidRPr="00872356" w:rsidRDefault="0089000E" w:rsidP="00CE75D2">
            <w:pPr>
              <w:pBdr>
                <w:top w:val="nil"/>
                <w:left w:val="nil"/>
                <w:bottom w:val="nil"/>
                <w:right w:val="nil"/>
                <w:between w:val="nil"/>
              </w:pBdr>
              <w:spacing w:after="40" w:line="240" w:lineRule="auto"/>
              <w:rPr>
                <w:rFonts w:ascii="Arial" w:eastAsia="Arial Narrow" w:hAnsi="Arial" w:cs="Arial"/>
                <w:b/>
                <w:color w:val="221E1F"/>
                <w:sz w:val="18"/>
                <w:szCs w:val="18"/>
                <w:lang w:val="en-US"/>
              </w:rPr>
            </w:pPr>
          </w:p>
          <w:p w14:paraId="792D15DE" w14:textId="77777777" w:rsidR="0089000E" w:rsidRPr="00872356" w:rsidRDefault="0089000E" w:rsidP="00CE75D2">
            <w:pPr>
              <w:pBdr>
                <w:top w:val="nil"/>
                <w:left w:val="nil"/>
                <w:bottom w:val="nil"/>
                <w:right w:val="nil"/>
                <w:between w:val="nil"/>
              </w:pBdr>
              <w:spacing w:after="40" w:line="240" w:lineRule="auto"/>
              <w:rPr>
                <w:rFonts w:ascii="Arial" w:eastAsia="Arial Narrow" w:hAnsi="Arial" w:cs="Arial"/>
                <w:b/>
                <w:color w:val="221E1F"/>
                <w:sz w:val="18"/>
                <w:szCs w:val="18"/>
                <w:lang w:val="en-US"/>
              </w:rPr>
            </w:pPr>
            <w:r w:rsidRPr="00872356">
              <w:rPr>
                <w:rFonts w:ascii="Arial" w:eastAsia="Arial Narrow" w:hAnsi="Arial" w:cs="Arial"/>
                <w:b/>
                <w:color w:val="221E1F"/>
                <w:sz w:val="18"/>
                <w:szCs w:val="18"/>
                <w:lang w:val="en-US"/>
              </w:rPr>
              <w:t xml:space="preserve">Output 2.3 </w:t>
            </w:r>
          </w:p>
          <w:p w14:paraId="51ACCC26" w14:textId="77777777" w:rsidR="0089000E" w:rsidRPr="00872356" w:rsidRDefault="0089000E" w:rsidP="00CE75D2">
            <w:pPr>
              <w:spacing w:after="40" w:line="240" w:lineRule="auto"/>
              <w:rPr>
                <w:rFonts w:ascii="Arial" w:eastAsia="Arial Narrow" w:hAnsi="Arial" w:cs="Arial"/>
                <w:sz w:val="18"/>
                <w:szCs w:val="18"/>
                <w:lang w:val="en-US"/>
              </w:rPr>
            </w:pPr>
            <w:r w:rsidRPr="00872356">
              <w:rPr>
                <w:rFonts w:ascii="Arial" w:eastAsia="Arial Narrow" w:hAnsi="Arial" w:cs="Arial"/>
                <w:color w:val="221E1F"/>
                <w:sz w:val="18"/>
                <w:szCs w:val="18"/>
                <w:lang w:val="en-US"/>
              </w:rPr>
              <w:t xml:space="preserve">Improved national legislation, policy, programs and capacities protect all people in Georgia, especially the most vulnerable and marginalized, against discrimination and ensure equitable access to and coverage of quality social services </w:t>
            </w:r>
          </w:p>
        </w:tc>
        <w:tc>
          <w:tcPr>
            <w:tcW w:w="1693" w:type="dxa"/>
          </w:tcPr>
          <w:p w14:paraId="6D20BA39" w14:textId="77777777" w:rsidR="0089000E" w:rsidRPr="00872356" w:rsidRDefault="0089000E" w:rsidP="00CE75D2">
            <w:pPr>
              <w:spacing w:after="4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Outcome 2 is aligned with SDGs 1, 3,4, 5, and 10. Outcome indicators are also aligned with National SDG indicators. </w:t>
            </w:r>
          </w:p>
          <w:p w14:paraId="1B95168B" w14:textId="77777777" w:rsidR="0089000E" w:rsidRPr="00872356" w:rsidRDefault="0089000E" w:rsidP="00CE75D2">
            <w:pPr>
              <w:spacing w:after="40" w:line="240" w:lineRule="auto"/>
              <w:rPr>
                <w:rFonts w:ascii="Arial" w:eastAsia="Arial Narrow" w:hAnsi="Arial" w:cs="Arial"/>
                <w:sz w:val="18"/>
                <w:szCs w:val="18"/>
                <w:lang w:val="en-US"/>
              </w:rPr>
            </w:pPr>
          </w:p>
          <w:p w14:paraId="418E9376" w14:textId="77777777" w:rsidR="0089000E" w:rsidRPr="00872356" w:rsidRDefault="0089000E" w:rsidP="00CE75D2">
            <w:pPr>
              <w:spacing w:after="40" w:line="240" w:lineRule="auto"/>
              <w:rPr>
                <w:rFonts w:ascii="Arial" w:eastAsia="Arial Narrow" w:hAnsi="Arial" w:cs="Arial"/>
                <w:sz w:val="18"/>
                <w:szCs w:val="18"/>
                <w:lang w:val="en-US"/>
              </w:rPr>
            </w:pPr>
            <w:r w:rsidRPr="00872356">
              <w:rPr>
                <w:rFonts w:ascii="Arial" w:eastAsia="Arial Narrow" w:hAnsi="Arial" w:cs="Arial"/>
                <w:i/>
                <w:sz w:val="18"/>
                <w:szCs w:val="18"/>
                <w:lang w:val="en-US"/>
              </w:rPr>
              <w:t>Output 2.1</w:t>
            </w:r>
            <w:r w:rsidRPr="00872356">
              <w:rPr>
                <w:rFonts w:ascii="Arial" w:eastAsia="Arial Narrow" w:hAnsi="Arial" w:cs="Arial"/>
                <w:sz w:val="18"/>
                <w:szCs w:val="18"/>
                <w:lang w:val="en-US"/>
              </w:rPr>
              <w:t xml:space="preserve"> is aligned with SDG Output Indicators 2.1.1, 2.1.2, 2.1.3, 2.1.4, and 2.1.5</w:t>
            </w:r>
          </w:p>
          <w:p w14:paraId="15BBDBDA" w14:textId="77777777" w:rsidR="0089000E" w:rsidRPr="00872356" w:rsidRDefault="0089000E" w:rsidP="00CE75D2">
            <w:pPr>
              <w:spacing w:after="40" w:line="240" w:lineRule="auto"/>
              <w:rPr>
                <w:rFonts w:ascii="Arial" w:eastAsia="Arial Narrow" w:hAnsi="Arial" w:cs="Arial"/>
                <w:i/>
                <w:sz w:val="18"/>
                <w:szCs w:val="18"/>
                <w:lang w:val="en-US"/>
              </w:rPr>
            </w:pPr>
          </w:p>
          <w:p w14:paraId="62EE06B2" w14:textId="77777777" w:rsidR="0089000E" w:rsidRPr="00872356" w:rsidRDefault="0089000E" w:rsidP="00CE75D2">
            <w:pPr>
              <w:spacing w:after="40" w:line="240" w:lineRule="auto"/>
              <w:rPr>
                <w:rFonts w:ascii="Arial" w:eastAsia="Arial Narrow" w:hAnsi="Arial" w:cs="Arial"/>
                <w:sz w:val="18"/>
                <w:szCs w:val="18"/>
                <w:lang w:val="en-US"/>
              </w:rPr>
            </w:pPr>
            <w:r w:rsidRPr="00872356">
              <w:rPr>
                <w:rFonts w:ascii="Arial" w:eastAsia="Arial Narrow" w:hAnsi="Arial" w:cs="Arial"/>
                <w:i/>
                <w:sz w:val="18"/>
                <w:szCs w:val="18"/>
                <w:lang w:val="en-US"/>
              </w:rPr>
              <w:t>Output 2.2</w:t>
            </w:r>
            <w:r w:rsidRPr="00872356">
              <w:rPr>
                <w:rFonts w:ascii="Arial" w:eastAsia="Arial Narrow" w:hAnsi="Arial" w:cs="Arial"/>
                <w:sz w:val="18"/>
                <w:szCs w:val="18"/>
                <w:lang w:val="en-US"/>
              </w:rPr>
              <w:t xml:space="preserve"> is aligned with SDG Output Indicators 2.2.1, 2.2.2, and 2.2.3</w:t>
            </w:r>
          </w:p>
          <w:p w14:paraId="6083C5F6" w14:textId="77777777" w:rsidR="0089000E" w:rsidRPr="00872356" w:rsidRDefault="0089000E" w:rsidP="00CE75D2">
            <w:pPr>
              <w:spacing w:after="40" w:line="240" w:lineRule="auto"/>
              <w:rPr>
                <w:rFonts w:ascii="Arial" w:eastAsia="Arial Narrow" w:hAnsi="Arial" w:cs="Arial"/>
                <w:i/>
                <w:sz w:val="18"/>
                <w:szCs w:val="18"/>
                <w:lang w:val="en-US"/>
              </w:rPr>
            </w:pPr>
          </w:p>
          <w:p w14:paraId="3A4E4C67" w14:textId="77777777" w:rsidR="0089000E" w:rsidRPr="00872356" w:rsidRDefault="0089000E" w:rsidP="00CE75D2">
            <w:pPr>
              <w:spacing w:after="40" w:line="240" w:lineRule="auto"/>
              <w:rPr>
                <w:rFonts w:ascii="Arial" w:eastAsia="Arial Narrow" w:hAnsi="Arial" w:cs="Arial"/>
                <w:sz w:val="18"/>
                <w:szCs w:val="18"/>
                <w:lang w:val="en-US"/>
              </w:rPr>
            </w:pPr>
            <w:r w:rsidRPr="00872356">
              <w:rPr>
                <w:rFonts w:ascii="Arial" w:eastAsia="Arial Narrow" w:hAnsi="Arial" w:cs="Arial"/>
                <w:i/>
                <w:sz w:val="18"/>
                <w:szCs w:val="18"/>
                <w:lang w:val="en-US"/>
              </w:rPr>
              <w:t>Output 2.3</w:t>
            </w:r>
            <w:r w:rsidRPr="00872356">
              <w:rPr>
                <w:rFonts w:ascii="Arial" w:eastAsia="Arial Narrow" w:hAnsi="Arial" w:cs="Arial"/>
                <w:sz w:val="18"/>
                <w:szCs w:val="18"/>
                <w:lang w:val="en-US"/>
              </w:rPr>
              <w:t xml:space="preserve"> is aligned with SDG Output Indicators 2.3.1, 2.3.2, and 2.3.3</w:t>
            </w:r>
          </w:p>
          <w:p w14:paraId="68D5E3AE" w14:textId="77777777" w:rsidR="0089000E" w:rsidRPr="00872356" w:rsidRDefault="0089000E" w:rsidP="00CE75D2">
            <w:pPr>
              <w:spacing w:after="40" w:line="240" w:lineRule="auto"/>
              <w:rPr>
                <w:rFonts w:ascii="Arial" w:eastAsia="Arial Narrow" w:hAnsi="Arial" w:cs="Arial"/>
                <w:sz w:val="18"/>
                <w:szCs w:val="18"/>
                <w:lang w:val="en-US"/>
              </w:rPr>
            </w:pPr>
          </w:p>
          <w:p w14:paraId="708C895D" w14:textId="77777777" w:rsidR="0089000E" w:rsidRPr="00872356" w:rsidRDefault="0089000E" w:rsidP="00CE75D2">
            <w:pPr>
              <w:spacing w:after="40" w:line="240" w:lineRule="auto"/>
              <w:rPr>
                <w:rFonts w:ascii="Arial" w:eastAsia="Arial Narrow" w:hAnsi="Arial" w:cs="Arial"/>
                <w:sz w:val="18"/>
                <w:szCs w:val="18"/>
                <w:lang w:val="en-US"/>
              </w:rPr>
            </w:pPr>
          </w:p>
        </w:tc>
        <w:tc>
          <w:tcPr>
            <w:tcW w:w="2790" w:type="dxa"/>
          </w:tcPr>
          <w:p w14:paraId="5A7E97FD" w14:textId="77777777" w:rsidR="0089000E" w:rsidRPr="00872356" w:rsidRDefault="0089000E" w:rsidP="00CE75D2">
            <w:pPr>
              <w:spacing w:after="4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t>Question 1:</w:t>
            </w:r>
          </w:p>
          <w:p w14:paraId="4599B1A2" w14:textId="77777777" w:rsidR="0089000E" w:rsidRPr="00872356" w:rsidRDefault="0089000E" w:rsidP="00CE75D2">
            <w:pPr>
              <w:spacing w:after="40" w:line="240" w:lineRule="auto"/>
              <w:rPr>
                <w:rFonts w:ascii="Arial" w:eastAsia="Arial Narrow" w:hAnsi="Arial" w:cs="Arial"/>
                <w:sz w:val="18"/>
                <w:szCs w:val="18"/>
                <w:lang w:val="en-US"/>
              </w:rPr>
            </w:pPr>
            <w:r w:rsidRPr="00872356">
              <w:rPr>
                <w:rFonts w:ascii="Arial" w:eastAsia="Arial Narrow" w:hAnsi="Arial" w:cs="Arial"/>
                <w:sz w:val="18"/>
                <w:szCs w:val="18"/>
                <w:lang w:val="en-US"/>
              </w:rPr>
              <w:t>How were emerging issues identified and prioritized during the implementation of the CF?</w:t>
            </w:r>
          </w:p>
          <w:p w14:paraId="34405CD5" w14:textId="77777777" w:rsidR="0089000E" w:rsidRPr="00872356" w:rsidRDefault="0089000E" w:rsidP="00CE75D2">
            <w:pPr>
              <w:spacing w:after="40" w:line="240" w:lineRule="auto"/>
              <w:rPr>
                <w:rFonts w:ascii="Arial" w:eastAsia="Arial Narrow" w:hAnsi="Arial" w:cs="Arial"/>
                <w:sz w:val="18"/>
                <w:szCs w:val="18"/>
                <w:lang w:val="en-US"/>
              </w:rPr>
            </w:pPr>
          </w:p>
          <w:p w14:paraId="24362E13" w14:textId="77777777" w:rsidR="0089000E" w:rsidRPr="00872356" w:rsidRDefault="0089000E" w:rsidP="00CE75D2">
            <w:pPr>
              <w:spacing w:after="4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t>Question 2:</w:t>
            </w:r>
          </w:p>
          <w:p w14:paraId="4D924872" w14:textId="77777777" w:rsidR="0089000E" w:rsidRPr="00872356" w:rsidRDefault="0089000E" w:rsidP="00CE75D2">
            <w:pPr>
              <w:spacing w:after="40" w:line="240" w:lineRule="auto"/>
              <w:rPr>
                <w:rFonts w:ascii="Arial" w:eastAsia="Arial Narrow" w:hAnsi="Arial" w:cs="Arial"/>
                <w:sz w:val="18"/>
                <w:szCs w:val="18"/>
                <w:lang w:val="en-US"/>
              </w:rPr>
            </w:pPr>
            <w:r w:rsidRPr="00872356">
              <w:rPr>
                <w:rFonts w:ascii="Arial" w:eastAsia="Arial Narrow" w:hAnsi="Arial" w:cs="Arial"/>
                <w:sz w:val="18"/>
                <w:szCs w:val="18"/>
                <w:lang w:val="en-US"/>
              </w:rPr>
              <w:t>How frequently were the UNSDCF objectives reviewed to ensure alignment with evolving government priorities?</w:t>
            </w:r>
          </w:p>
          <w:p w14:paraId="7FF22A6E" w14:textId="77777777" w:rsidR="0089000E" w:rsidRPr="00872356" w:rsidRDefault="0089000E" w:rsidP="00CE75D2">
            <w:pPr>
              <w:spacing w:after="40" w:line="240" w:lineRule="auto"/>
              <w:rPr>
                <w:rFonts w:ascii="Arial" w:eastAsia="Arial Narrow" w:hAnsi="Arial" w:cs="Arial"/>
                <w:sz w:val="18"/>
                <w:szCs w:val="18"/>
                <w:lang w:val="en-US"/>
              </w:rPr>
            </w:pPr>
          </w:p>
          <w:p w14:paraId="0852C92E" w14:textId="77777777" w:rsidR="0089000E" w:rsidRPr="00872356" w:rsidRDefault="0089000E" w:rsidP="00CE75D2">
            <w:pPr>
              <w:spacing w:after="4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t>Question 3:</w:t>
            </w:r>
          </w:p>
          <w:p w14:paraId="6AFCB011" w14:textId="77777777" w:rsidR="0089000E" w:rsidRPr="00872356" w:rsidRDefault="0089000E" w:rsidP="00CE75D2">
            <w:pPr>
              <w:spacing w:after="40" w:line="240" w:lineRule="auto"/>
              <w:rPr>
                <w:rFonts w:ascii="Arial" w:eastAsia="Arial Narrow" w:hAnsi="Arial" w:cs="Arial"/>
                <w:sz w:val="18"/>
                <w:szCs w:val="18"/>
                <w:lang w:val="en-US"/>
              </w:rPr>
            </w:pPr>
            <w:r w:rsidRPr="00872356">
              <w:rPr>
                <w:rFonts w:ascii="Arial" w:eastAsia="Arial Narrow" w:hAnsi="Arial" w:cs="Arial"/>
                <w:sz w:val="18"/>
                <w:szCs w:val="18"/>
                <w:lang w:val="en-US"/>
              </w:rPr>
              <w:t>What mechanisms were used to adjust the UNSDCF implementation in response to these emerging issues?</w:t>
            </w:r>
          </w:p>
          <w:p w14:paraId="7AFB6B84" w14:textId="77777777" w:rsidR="0089000E" w:rsidRPr="00872356" w:rsidRDefault="0089000E" w:rsidP="00CE75D2">
            <w:pPr>
              <w:spacing w:after="40" w:line="240" w:lineRule="auto"/>
              <w:rPr>
                <w:rFonts w:ascii="Arial" w:eastAsia="Arial Narrow" w:hAnsi="Arial" w:cs="Arial"/>
                <w:sz w:val="18"/>
                <w:szCs w:val="18"/>
                <w:lang w:val="en-US"/>
              </w:rPr>
            </w:pPr>
          </w:p>
          <w:p w14:paraId="1A58A429" w14:textId="77777777" w:rsidR="0089000E" w:rsidRPr="00872356" w:rsidRDefault="0089000E" w:rsidP="00CE75D2">
            <w:pPr>
              <w:spacing w:after="4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t>Question 4</w:t>
            </w:r>
          </w:p>
          <w:p w14:paraId="559E8073" w14:textId="77777777" w:rsidR="0089000E" w:rsidRPr="00872356" w:rsidRDefault="0089000E" w:rsidP="00CE75D2">
            <w:pPr>
              <w:spacing w:after="40" w:line="240" w:lineRule="auto"/>
              <w:rPr>
                <w:rFonts w:ascii="Arial" w:eastAsia="Arial Narrow" w:hAnsi="Arial" w:cs="Arial"/>
                <w:sz w:val="18"/>
                <w:szCs w:val="18"/>
                <w:lang w:val="en-US"/>
              </w:rPr>
            </w:pPr>
            <w:r w:rsidRPr="00872356">
              <w:rPr>
                <w:rFonts w:ascii="Arial" w:eastAsia="Arial Narrow" w:hAnsi="Arial" w:cs="Arial"/>
                <w:sz w:val="18"/>
                <w:szCs w:val="18"/>
                <w:lang w:val="en-US"/>
              </w:rPr>
              <w:t>How are the assumptions linked to the scope, pace, and quality of decentralization and PFM reforms?</w:t>
            </w:r>
          </w:p>
          <w:p w14:paraId="3CB2A786" w14:textId="77777777" w:rsidR="0089000E" w:rsidRPr="00872356" w:rsidRDefault="0089000E" w:rsidP="00CE75D2">
            <w:pPr>
              <w:spacing w:after="40" w:line="240" w:lineRule="auto"/>
              <w:rPr>
                <w:rFonts w:ascii="Arial" w:eastAsia="Arial Narrow" w:hAnsi="Arial" w:cs="Arial"/>
                <w:sz w:val="18"/>
                <w:szCs w:val="18"/>
                <w:lang w:val="en-US"/>
              </w:rPr>
            </w:pPr>
          </w:p>
          <w:p w14:paraId="2CD1A12A" w14:textId="77777777" w:rsidR="0089000E" w:rsidRPr="00872356" w:rsidRDefault="0089000E" w:rsidP="00CE75D2">
            <w:pPr>
              <w:spacing w:after="4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t>Question 5</w:t>
            </w:r>
          </w:p>
          <w:p w14:paraId="012087CD" w14:textId="77777777" w:rsidR="0089000E" w:rsidRPr="00872356" w:rsidRDefault="0089000E" w:rsidP="00CE75D2">
            <w:pPr>
              <w:spacing w:after="40" w:line="240" w:lineRule="auto"/>
              <w:rPr>
                <w:rFonts w:ascii="Arial" w:eastAsia="Arial Narrow" w:hAnsi="Arial" w:cs="Arial"/>
                <w:sz w:val="18"/>
                <w:szCs w:val="18"/>
                <w:lang w:val="en-US"/>
              </w:rPr>
            </w:pPr>
            <w:r w:rsidRPr="00872356">
              <w:rPr>
                <w:rFonts w:ascii="Arial" w:eastAsia="Arial Narrow" w:hAnsi="Arial" w:cs="Arial"/>
                <w:sz w:val="18"/>
                <w:szCs w:val="18"/>
                <w:lang w:val="en-US"/>
              </w:rPr>
              <w:t>How are principles of LNOB, gender equality, and inclusion used to guide implementation and oversight of progress?</w:t>
            </w:r>
          </w:p>
          <w:p w14:paraId="58067825" w14:textId="77777777" w:rsidR="0089000E" w:rsidRPr="00872356" w:rsidRDefault="0089000E" w:rsidP="00CE75D2">
            <w:pPr>
              <w:spacing w:after="40" w:line="240" w:lineRule="auto"/>
              <w:rPr>
                <w:rFonts w:ascii="Arial" w:eastAsia="Arial Narrow" w:hAnsi="Arial" w:cs="Arial"/>
                <w:b/>
                <w:sz w:val="18"/>
                <w:szCs w:val="18"/>
                <w:lang w:val="en-US"/>
              </w:rPr>
            </w:pPr>
          </w:p>
          <w:p w14:paraId="0B3C17E2" w14:textId="77777777" w:rsidR="0089000E" w:rsidRPr="00872356" w:rsidRDefault="0089000E" w:rsidP="00CE75D2">
            <w:pPr>
              <w:spacing w:after="40" w:line="240" w:lineRule="auto"/>
              <w:rPr>
                <w:rFonts w:ascii="Arial" w:eastAsia="Arial Narrow" w:hAnsi="Arial" w:cs="Arial"/>
                <w:b/>
                <w:sz w:val="18"/>
                <w:szCs w:val="18"/>
                <w:lang w:val="en-US"/>
              </w:rPr>
            </w:pPr>
          </w:p>
        </w:tc>
        <w:tc>
          <w:tcPr>
            <w:tcW w:w="3600" w:type="dxa"/>
          </w:tcPr>
          <w:p w14:paraId="1B6D0262" w14:textId="77777777" w:rsidR="0089000E" w:rsidRPr="00872356" w:rsidRDefault="0089000E" w:rsidP="00CE75D2">
            <w:pPr>
              <w:spacing w:after="4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The </w:t>
            </w:r>
            <w:proofErr w:type="spellStart"/>
            <w:r w:rsidRPr="00872356">
              <w:rPr>
                <w:rFonts w:ascii="Arial" w:eastAsia="Arial Narrow" w:hAnsi="Arial" w:cs="Arial"/>
                <w:sz w:val="18"/>
                <w:szCs w:val="18"/>
                <w:lang w:val="en-US"/>
              </w:rPr>
              <w:t>ToC</w:t>
            </w:r>
            <w:proofErr w:type="spellEnd"/>
            <w:r w:rsidRPr="00872356">
              <w:rPr>
                <w:rFonts w:ascii="Arial" w:eastAsia="Arial Narrow" w:hAnsi="Arial" w:cs="Arial"/>
                <w:sz w:val="18"/>
                <w:szCs w:val="18"/>
                <w:lang w:val="en-US"/>
              </w:rPr>
              <w:t xml:space="preserve"> has 12 assumptions for Outcome 1. Nine of the UN Agencies work to contribute to the Outcome. All of the assumptions, </w:t>
            </w:r>
            <w:r w:rsidRPr="00872356">
              <w:rPr>
                <w:rFonts w:ascii="Arial" w:eastAsia="Arial Narrow" w:hAnsi="Arial" w:cs="Arial"/>
                <w:i/>
                <w:sz w:val="18"/>
                <w:szCs w:val="18"/>
                <w:lang w:val="en-US"/>
              </w:rPr>
              <w:t xml:space="preserve">if </w:t>
            </w:r>
            <w:r w:rsidRPr="00872356">
              <w:rPr>
                <w:rFonts w:ascii="Arial" w:eastAsia="Arial Narrow" w:hAnsi="Arial" w:cs="Arial"/>
                <w:sz w:val="18"/>
                <w:szCs w:val="18"/>
                <w:lang w:val="en-US"/>
              </w:rPr>
              <w:t xml:space="preserve">realized will help in meeting the SDGs as well as the achievement of UNSDCF Outcome 1. </w:t>
            </w:r>
          </w:p>
          <w:p w14:paraId="400135CE" w14:textId="77777777" w:rsidR="0089000E" w:rsidRPr="00872356" w:rsidRDefault="0089000E" w:rsidP="00CE75D2">
            <w:pPr>
              <w:spacing w:after="40" w:line="240" w:lineRule="auto"/>
              <w:rPr>
                <w:rFonts w:ascii="Arial" w:eastAsia="Arial Narrow" w:hAnsi="Arial" w:cs="Arial"/>
                <w:sz w:val="18"/>
                <w:szCs w:val="18"/>
                <w:lang w:val="en-US"/>
              </w:rPr>
            </w:pPr>
          </w:p>
          <w:p w14:paraId="0979EF43" w14:textId="77777777" w:rsidR="0089000E" w:rsidRPr="00872356" w:rsidRDefault="0089000E" w:rsidP="00CE75D2">
            <w:pPr>
              <w:spacing w:after="4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The three outputs have the potential to contribute to the achievement of the outcome – as they address inequalities, especially in regards of access, coverage and quality of health services, access and quality of educational programs and social services.  </w:t>
            </w:r>
          </w:p>
          <w:p w14:paraId="25DCA57F" w14:textId="77777777" w:rsidR="0089000E" w:rsidRPr="00872356" w:rsidRDefault="0089000E" w:rsidP="00CE75D2">
            <w:pPr>
              <w:spacing w:after="40" w:line="240" w:lineRule="auto"/>
              <w:rPr>
                <w:rFonts w:ascii="Arial" w:eastAsia="Arial Narrow" w:hAnsi="Arial" w:cs="Arial"/>
                <w:sz w:val="18"/>
                <w:szCs w:val="18"/>
                <w:lang w:val="en-US"/>
              </w:rPr>
            </w:pPr>
          </w:p>
          <w:p w14:paraId="1CC5CFE8" w14:textId="77777777" w:rsidR="0089000E" w:rsidRPr="00872356" w:rsidRDefault="0089000E" w:rsidP="00CE75D2">
            <w:pPr>
              <w:spacing w:after="40" w:line="240" w:lineRule="auto"/>
              <w:rPr>
                <w:rFonts w:ascii="Arial" w:eastAsia="Arial Narrow" w:hAnsi="Arial" w:cs="Arial"/>
                <w:sz w:val="18"/>
                <w:szCs w:val="18"/>
                <w:lang w:val="en-US"/>
              </w:rPr>
            </w:pPr>
            <w:r w:rsidRPr="00872356">
              <w:rPr>
                <w:rFonts w:ascii="Arial" w:eastAsia="Arial Narrow" w:hAnsi="Arial" w:cs="Arial"/>
                <w:sz w:val="18"/>
                <w:szCs w:val="18"/>
                <w:lang w:val="en-US"/>
              </w:rPr>
              <w:t>There is evidence e.g., in the health sector, of amendments in workplans and budget allocation to address emerging challenges specially during and in the wake of the COVID-19 crisis.</w:t>
            </w:r>
          </w:p>
          <w:p w14:paraId="6BC5B7CB" w14:textId="77777777" w:rsidR="0089000E" w:rsidRPr="00872356" w:rsidRDefault="0089000E" w:rsidP="00CE75D2">
            <w:pPr>
              <w:spacing w:after="40" w:line="240" w:lineRule="auto"/>
              <w:rPr>
                <w:rFonts w:ascii="Arial" w:eastAsia="Arial Narrow" w:hAnsi="Arial" w:cs="Arial"/>
                <w:sz w:val="18"/>
                <w:szCs w:val="18"/>
                <w:lang w:val="en-US"/>
              </w:rPr>
            </w:pPr>
          </w:p>
          <w:p w14:paraId="1B28CFA6" w14:textId="77777777" w:rsidR="0089000E" w:rsidRPr="00872356" w:rsidRDefault="0089000E" w:rsidP="00CE75D2">
            <w:pPr>
              <w:spacing w:after="40" w:line="240" w:lineRule="auto"/>
              <w:rPr>
                <w:rFonts w:ascii="Arial" w:eastAsia="Arial Narrow" w:hAnsi="Arial" w:cs="Arial"/>
                <w:sz w:val="18"/>
                <w:szCs w:val="18"/>
                <w:lang w:val="en-US"/>
              </w:rPr>
            </w:pPr>
          </w:p>
        </w:tc>
      </w:tr>
      <w:tr w:rsidR="0089000E" w:rsidRPr="00872356" w14:paraId="1EC1AE87" w14:textId="77777777" w:rsidTr="00CE75D2">
        <w:tc>
          <w:tcPr>
            <w:tcW w:w="2880" w:type="dxa"/>
            <w:vMerge w:val="restart"/>
          </w:tcPr>
          <w:p w14:paraId="7235A4AB" w14:textId="77777777" w:rsidR="0089000E" w:rsidRPr="00872356" w:rsidRDefault="0089000E" w:rsidP="00CE75D2">
            <w:pPr>
              <w:spacing w:after="4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t>Policy Priorities</w:t>
            </w:r>
          </w:p>
          <w:p w14:paraId="0EFB274A" w14:textId="77777777" w:rsidR="0089000E" w:rsidRPr="00872356" w:rsidRDefault="0089000E">
            <w:pPr>
              <w:numPr>
                <w:ilvl w:val="8"/>
                <w:numId w:val="28"/>
              </w:numPr>
              <w:pBdr>
                <w:top w:val="nil"/>
                <w:left w:val="nil"/>
                <w:bottom w:val="nil"/>
                <w:right w:val="nil"/>
                <w:between w:val="nil"/>
              </w:pBdr>
              <w:spacing w:after="40" w:line="240" w:lineRule="auto"/>
              <w:ind w:left="163" w:hanging="107"/>
              <w:rPr>
                <w:rFonts w:ascii="Arial" w:eastAsia="Arial Narrow" w:hAnsi="Arial" w:cs="Arial"/>
                <w:i/>
                <w:color w:val="000000"/>
                <w:sz w:val="18"/>
                <w:szCs w:val="18"/>
                <w:lang w:val="en-US"/>
              </w:rPr>
            </w:pPr>
            <w:r w:rsidRPr="00872356">
              <w:rPr>
                <w:rFonts w:ascii="Arial" w:eastAsia="Arial Narrow" w:hAnsi="Arial" w:cs="Arial"/>
                <w:i/>
                <w:color w:val="000000"/>
                <w:sz w:val="18"/>
                <w:szCs w:val="18"/>
                <w:lang w:val="en-US"/>
              </w:rPr>
              <w:t>Sustainable, inclusive economic development</w:t>
            </w:r>
          </w:p>
          <w:p w14:paraId="541EFC67" w14:textId="77777777" w:rsidR="0089000E" w:rsidRPr="00872356" w:rsidRDefault="0089000E">
            <w:pPr>
              <w:numPr>
                <w:ilvl w:val="8"/>
                <w:numId w:val="28"/>
              </w:numPr>
              <w:pBdr>
                <w:top w:val="nil"/>
                <w:left w:val="nil"/>
                <w:bottom w:val="nil"/>
                <w:right w:val="nil"/>
                <w:between w:val="nil"/>
              </w:pBdr>
              <w:spacing w:after="40" w:line="240" w:lineRule="auto"/>
              <w:ind w:left="163" w:hanging="107"/>
              <w:rPr>
                <w:rFonts w:ascii="Arial" w:eastAsia="Arial Narrow" w:hAnsi="Arial" w:cs="Arial"/>
                <w:i/>
                <w:color w:val="000000"/>
                <w:sz w:val="18"/>
                <w:szCs w:val="18"/>
                <w:lang w:val="en-US"/>
              </w:rPr>
            </w:pPr>
            <w:r w:rsidRPr="00872356">
              <w:rPr>
                <w:rFonts w:ascii="Arial" w:eastAsia="Arial Narrow" w:hAnsi="Arial" w:cs="Arial"/>
                <w:i/>
                <w:color w:val="000000"/>
                <w:sz w:val="18"/>
                <w:szCs w:val="18"/>
                <w:lang w:val="en-US"/>
              </w:rPr>
              <w:t>Enhanced competitiveness of SMEs and stronger, more resilient rural economy</w:t>
            </w:r>
          </w:p>
          <w:p w14:paraId="43C5CFF0" w14:textId="77777777" w:rsidR="0089000E" w:rsidRPr="00872356" w:rsidRDefault="0089000E">
            <w:pPr>
              <w:numPr>
                <w:ilvl w:val="8"/>
                <w:numId w:val="28"/>
              </w:numPr>
              <w:pBdr>
                <w:top w:val="nil"/>
                <w:left w:val="nil"/>
                <w:bottom w:val="nil"/>
                <w:right w:val="nil"/>
                <w:between w:val="nil"/>
              </w:pBdr>
              <w:spacing w:after="40" w:line="240" w:lineRule="auto"/>
              <w:ind w:left="163" w:hanging="107"/>
              <w:rPr>
                <w:rFonts w:ascii="Arial" w:eastAsia="Arial Narrow" w:hAnsi="Arial" w:cs="Arial"/>
                <w:i/>
                <w:color w:val="000000"/>
                <w:sz w:val="18"/>
                <w:szCs w:val="18"/>
                <w:lang w:val="en-US"/>
              </w:rPr>
            </w:pPr>
            <w:r w:rsidRPr="00872356">
              <w:rPr>
                <w:rFonts w:ascii="Arial" w:eastAsia="Arial Narrow" w:hAnsi="Arial" w:cs="Arial"/>
                <w:i/>
                <w:color w:val="000000"/>
                <w:sz w:val="18"/>
                <w:szCs w:val="18"/>
                <w:lang w:val="en-US"/>
              </w:rPr>
              <w:t xml:space="preserve">High-skilled, productive </w:t>
            </w:r>
            <w:proofErr w:type="spellStart"/>
            <w:r w:rsidRPr="00872356">
              <w:rPr>
                <w:rFonts w:ascii="Arial" w:eastAsia="Arial Narrow" w:hAnsi="Arial" w:cs="Arial"/>
                <w:i/>
                <w:color w:val="000000"/>
                <w:sz w:val="18"/>
                <w:szCs w:val="18"/>
                <w:lang w:val="en-US"/>
              </w:rPr>
              <w:t>labour</w:t>
            </w:r>
            <w:proofErr w:type="spellEnd"/>
            <w:r w:rsidRPr="00872356">
              <w:rPr>
                <w:rFonts w:ascii="Arial" w:eastAsia="Arial Narrow" w:hAnsi="Arial" w:cs="Arial"/>
                <w:i/>
                <w:color w:val="000000"/>
                <w:sz w:val="18"/>
                <w:szCs w:val="18"/>
                <w:lang w:val="en-US"/>
              </w:rPr>
              <w:t xml:space="preserve"> force</w:t>
            </w:r>
          </w:p>
          <w:p w14:paraId="16C6FFD5" w14:textId="77777777" w:rsidR="0089000E" w:rsidRPr="00872356" w:rsidRDefault="0089000E" w:rsidP="00CE75D2">
            <w:pPr>
              <w:spacing w:after="40" w:line="240" w:lineRule="auto"/>
              <w:rPr>
                <w:rFonts w:ascii="Arial" w:eastAsia="Arial Narrow" w:hAnsi="Arial" w:cs="Arial"/>
                <w:i/>
                <w:sz w:val="18"/>
                <w:szCs w:val="18"/>
                <w:lang w:val="en-US"/>
              </w:rPr>
            </w:pPr>
          </w:p>
          <w:p w14:paraId="6B515974" w14:textId="77777777" w:rsidR="0089000E" w:rsidRPr="00872356" w:rsidRDefault="0089000E" w:rsidP="00CE75D2">
            <w:pPr>
              <w:spacing w:after="4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t>Relevant National Policies and Strategies</w:t>
            </w:r>
          </w:p>
          <w:p w14:paraId="2AE1B77F" w14:textId="77777777" w:rsidR="0089000E" w:rsidRPr="00872356" w:rsidRDefault="0089000E">
            <w:pPr>
              <w:numPr>
                <w:ilvl w:val="2"/>
                <w:numId w:val="31"/>
              </w:numPr>
              <w:pBdr>
                <w:top w:val="nil"/>
                <w:left w:val="nil"/>
                <w:bottom w:val="nil"/>
                <w:right w:val="nil"/>
                <w:between w:val="nil"/>
              </w:pBdr>
              <w:spacing w:after="40" w:line="240" w:lineRule="auto"/>
              <w:ind w:left="163" w:hanging="107"/>
              <w:rPr>
                <w:rFonts w:ascii="Arial" w:eastAsia="Arial Narrow" w:hAnsi="Arial" w:cs="Arial"/>
                <w:i/>
                <w:color w:val="000000"/>
                <w:sz w:val="18"/>
                <w:szCs w:val="18"/>
                <w:lang w:val="en-US"/>
              </w:rPr>
            </w:pPr>
            <w:r w:rsidRPr="00872356">
              <w:rPr>
                <w:rFonts w:ascii="Arial" w:eastAsia="Arial Narrow" w:hAnsi="Arial" w:cs="Arial"/>
                <w:i/>
                <w:color w:val="000000"/>
                <w:sz w:val="18"/>
                <w:szCs w:val="18"/>
                <w:lang w:val="en-US"/>
              </w:rPr>
              <w:t xml:space="preserve">Human Rights Strategy 2014-2020 and Action Plan </w:t>
            </w:r>
          </w:p>
          <w:p w14:paraId="30493C75" w14:textId="77777777" w:rsidR="0089000E" w:rsidRPr="00872356" w:rsidRDefault="0089000E">
            <w:pPr>
              <w:numPr>
                <w:ilvl w:val="2"/>
                <w:numId w:val="31"/>
              </w:numPr>
              <w:pBdr>
                <w:top w:val="nil"/>
                <w:left w:val="nil"/>
                <w:bottom w:val="nil"/>
                <w:right w:val="nil"/>
                <w:between w:val="nil"/>
              </w:pBdr>
              <w:spacing w:after="40" w:line="240" w:lineRule="auto"/>
              <w:ind w:left="163" w:hanging="107"/>
              <w:rPr>
                <w:rFonts w:ascii="Arial" w:eastAsia="Arial Narrow" w:hAnsi="Arial" w:cs="Arial"/>
                <w:i/>
                <w:color w:val="000000"/>
                <w:sz w:val="18"/>
                <w:szCs w:val="18"/>
                <w:lang w:val="en-US"/>
              </w:rPr>
            </w:pPr>
            <w:r w:rsidRPr="00872356">
              <w:rPr>
                <w:rFonts w:ascii="Arial" w:eastAsia="Arial Narrow" w:hAnsi="Arial" w:cs="Arial"/>
                <w:i/>
                <w:color w:val="000000"/>
                <w:sz w:val="18"/>
                <w:szCs w:val="18"/>
                <w:lang w:val="en-US"/>
              </w:rPr>
              <w:t>Social-economic Development Strategy of Georgia – Georgia 2020</w:t>
            </w:r>
          </w:p>
          <w:p w14:paraId="04A12CA0" w14:textId="77777777" w:rsidR="0089000E" w:rsidRPr="00872356" w:rsidRDefault="0089000E">
            <w:pPr>
              <w:numPr>
                <w:ilvl w:val="2"/>
                <w:numId w:val="31"/>
              </w:numPr>
              <w:pBdr>
                <w:top w:val="nil"/>
                <w:left w:val="nil"/>
                <w:bottom w:val="nil"/>
                <w:right w:val="nil"/>
                <w:between w:val="nil"/>
              </w:pBdr>
              <w:spacing w:after="40" w:line="240" w:lineRule="auto"/>
              <w:ind w:left="163" w:hanging="107"/>
              <w:rPr>
                <w:rFonts w:ascii="Arial" w:eastAsia="Arial Narrow" w:hAnsi="Arial" w:cs="Arial"/>
                <w:i/>
                <w:color w:val="000000"/>
                <w:sz w:val="18"/>
                <w:szCs w:val="18"/>
                <w:lang w:val="en-US"/>
              </w:rPr>
            </w:pPr>
            <w:r w:rsidRPr="00872356">
              <w:rPr>
                <w:rFonts w:ascii="Arial" w:eastAsia="Arial Narrow" w:hAnsi="Arial" w:cs="Arial"/>
                <w:i/>
                <w:color w:val="000000"/>
                <w:sz w:val="18"/>
                <w:szCs w:val="18"/>
                <w:lang w:val="en-US"/>
              </w:rPr>
              <w:t xml:space="preserve">National Strategy 2019-2023 for </w:t>
            </w:r>
            <w:proofErr w:type="spellStart"/>
            <w:r w:rsidRPr="00872356">
              <w:rPr>
                <w:rFonts w:ascii="Arial" w:eastAsia="Arial Narrow" w:hAnsi="Arial" w:cs="Arial"/>
                <w:i/>
                <w:color w:val="000000"/>
                <w:sz w:val="18"/>
                <w:szCs w:val="18"/>
                <w:lang w:val="en-US"/>
              </w:rPr>
              <w:t>Labour</w:t>
            </w:r>
            <w:proofErr w:type="spellEnd"/>
            <w:r w:rsidRPr="00872356">
              <w:rPr>
                <w:rFonts w:ascii="Arial" w:eastAsia="Arial Narrow" w:hAnsi="Arial" w:cs="Arial"/>
                <w:i/>
                <w:color w:val="000000"/>
                <w:sz w:val="18"/>
                <w:szCs w:val="18"/>
                <w:lang w:val="en-US"/>
              </w:rPr>
              <w:t xml:space="preserve"> and Employment Policy of Georgia</w:t>
            </w:r>
          </w:p>
          <w:p w14:paraId="36399A9E" w14:textId="77777777" w:rsidR="0089000E" w:rsidRPr="00872356" w:rsidRDefault="0089000E">
            <w:pPr>
              <w:numPr>
                <w:ilvl w:val="2"/>
                <w:numId w:val="31"/>
              </w:numPr>
              <w:pBdr>
                <w:top w:val="nil"/>
                <w:left w:val="nil"/>
                <w:bottom w:val="nil"/>
                <w:right w:val="nil"/>
                <w:between w:val="nil"/>
              </w:pBdr>
              <w:spacing w:after="40" w:line="240" w:lineRule="auto"/>
              <w:ind w:left="163" w:hanging="107"/>
              <w:rPr>
                <w:rFonts w:ascii="Arial" w:eastAsia="Arial Narrow" w:hAnsi="Arial" w:cs="Arial"/>
                <w:i/>
                <w:color w:val="000000"/>
                <w:sz w:val="18"/>
                <w:szCs w:val="18"/>
                <w:lang w:val="en-US"/>
              </w:rPr>
            </w:pPr>
            <w:r w:rsidRPr="00872356">
              <w:rPr>
                <w:rFonts w:ascii="Arial" w:eastAsia="Arial Narrow" w:hAnsi="Arial" w:cs="Arial"/>
                <w:i/>
                <w:color w:val="000000"/>
                <w:sz w:val="18"/>
                <w:szCs w:val="18"/>
                <w:lang w:val="en-US"/>
              </w:rPr>
              <w:t xml:space="preserve">Action Plan 2019-2021 of the National Strategy for </w:t>
            </w:r>
            <w:proofErr w:type="spellStart"/>
            <w:r w:rsidRPr="00872356">
              <w:rPr>
                <w:rFonts w:ascii="Arial" w:eastAsia="Arial Narrow" w:hAnsi="Arial" w:cs="Arial"/>
                <w:i/>
                <w:color w:val="000000"/>
                <w:sz w:val="18"/>
                <w:szCs w:val="18"/>
                <w:lang w:val="en-US"/>
              </w:rPr>
              <w:t>Labour</w:t>
            </w:r>
            <w:proofErr w:type="spellEnd"/>
            <w:r w:rsidRPr="00872356">
              <w:rPr>
                <w:rFonts w:ascii="Arial" w:eastAsia="Arial Narrow" w:hAnsi="Arial" w:cs="Arial"/>
                <w:i/>
                <w:color w:val="000000"/>
                <w:sz w:val="18"/>
                <w:szCs w:val="18"/>
                <w:lang w:val="en-US"/>
              </w:rPr>
              <w:t xml:space="preserve"> and Employment Policy</w:t>
            </w:r>
          </w:p>
          <w:p w14:paraId="5AED647B" w14:textId="77777777" w:rsidR="0089000E" w:rsidRPr="00872356" w:rsidRDefault="0089000E">
            <w:pPr>
              <w:numPr>
                <w:ilvl w:val="2"/>
                <w:numId w:val="31"/>
              </w:numPr>
              <w:pBdr>
                <w:top w:val="nil"/>
                <w:left w:val="nil"/>
                <w:bottom w:val="nil"/>
                <w:right w:val="nil"/>
                <w:between w:val="nil"/>
              </w:pBdr>
              <w:spacing w:after="40" w:line="240" w:lineRule="auto"/>
              <w:ind w:left="163" w:hanging="107"/>
              <w:rPr>
                <w:rFonts w:ascii="Arial" w:eastAsia="Arial Narrow" w:hAnsi="Arial" w:cs="Arial"/>
                <w:i/>
                <w:color w:val="000000"/>
                <w:sz w:val="18"/>
                <w:szCs w:val="18"/>
                <w:lang w:val="en-US"/>
              </w:rPr>
            </w:pPr>
            <w:r w:rsidRPr="00872356">
              <w:rPr>
                <w:rFonts w:ascii="Arial" w:eastAsia="Arial Narrow" w:hAnsi="Arial" w:cs="Arial"/>
                <w:i/>
                <w:color w:val="000000"/>
                <w:sz w:val="18"/>
                <w:szCs w:val="18"/>
                <w:lang w:val="en-US"/>
              </w:rPr>
              <w:lastRenderedPageBreak/>
              <w:t>Agriculture and Rural Development Strategy 2021-2027</w:t>
            </w:r>
          </w:p>
          <w:p w14:paraId="6034AEA7" w14:textId="77777777" w:rsidR="0089000E" w:rsidRPr="00872356" w:rsidRDefault="0089000E">
            <w:pPr>
              <w:numPr>
                <w:ilvl w:val="2"/>
                <w:numId w:val="31"/>
              </w:numPr>
              <w:pBdr>
                <w:top w:val="nil"/>
                <w:left w:val="nil"/>
                <w:bottom w:val="nil"/>
                <w:right w:val="nil"/>
                <w:between w:val="nil"/>
              </w:pBdr>
              <w:spacing w:after="40" w:line="240" w:lineRule="auto"/>
              <w:ind w:left="163" w:hanging="107"/>
              <w:rPr>
                <w:rFonts w:ascii="Arial" w:eastAsia="Arial Narrow" w:hAnsi="Arial" w:cs="Arial"/>
                <w:i/>
                <w:color w:val="000000"/>
                <w:sz w:val="18"/>
                <w:szCs w:val="18"/>
                <w:lang w:val="en-US"/>
              </w:rPr>
            </w:pPr>
            <w:r w:rsidRPr="00872356">
              <w:rPr>
                <w:rFonts w:ascii="Arial" w:eastAsia="Arial Narrow" w:hAnsi="Arial" w:cs="Arial"/>
                <w:i/>
                <w:color w:val="000000"/>
                <w:sz w:val="18"/>
                <w:szCs w:val="18"/>
                <w:lang w:val="en-US"/>
              </w:rPr>
              <w:t>National Youth Policy Concept 2020-2030</w:t>
            </w:r>
          </w:p>
          <w:p w14:paraId="601D330E" w14:textId="77777777" w:rsidR="0089000E" w:rsidRPr="00872356" w:rsidRDefault="0089000E">
            <w:pPr>
              <w:numPr>
                <w:ilvl w:val="2"/>
                <w:numId w:val="31"/>
              </w:numPr>
              <w:pBdr>
                <w:top w:val="nil"/>
                <w:left w:val="nil"/>
                <w:bottom w:val="nil"/>
                <w:right w:val="nil"/>
                <w:between w:val="nil"/>
              </w:pBdr>
              <w:spacing w:after="40" w:line="240" w:lineRule="auto"/>
              <w:ind w:left="163" w:hanging="107"/>
              <w:rPr>
                <w:rFonts w:ascii="Arial" w:eastAsia="Arial Narrow" w:hAnsi="Arial" w:cs="Arial"/>
                <w:i/>
                <w:color w:val="000000"/>
                <w:sz w:val="18"/>
                <w:szCs w:val="18"/>
                <w:lang w:val="en-US"/>
              </w:rPr>
            </w:pPr>
            <w:r w:rsidRPr="00872356">
              <w:rPr>
                <w:rFonts w:ascii="Arial" w:eastAsia="Arial Narrow" w:hAnsi="Arial" w:cs="Arial"/>
                <w:i/>
                <w:color w:val="000000"/>
                <w:sz w:val="18"/>
                <w:szCs w:val="18"/>
                <w:lang w:val="en-US"/>
              </w:rPr>
              <w:t>Georgia 2020 (Competitiveness of the Private Sector)</w:t>
            </w:r>
          </w:p>
          <w:p w14:paraId="5B3C79A0" w14:textId="77777777" w:rsidR="0089000E" w:rsidRPr="00872356" w:rsidRDefault="0089000E">
            <w:pPr>
              <w:numPr>
                <w:ilvl w:val="2"/>
                <w:numId w:val="31"/>
              </w:numPr>
              <w:pBdr>
                <w:top w:val="nil"/>
                <w:left w:val="nil"/>
                <w:bottom w:val="nil"/>
                <w:right w:val="nil"/>
                <w:between w:val="nil"/>
              </w:pBdr>
              <w:spacing w:after="40" w:line="240" w:lineRule="auto"/>
              <w:ind w:left="163" w:hanging="107"/>
              <w:rPr>
                <w:rFonts w:ascii="Arial" w:eastAsia="Arial Narrow" w:hAnsi="Arial" w:cs="Arial"/>
                <w:i/>
                <w:color w:val="000000"/>
                <w:sz w:val="18"/>
                <w:szCs w:val="18"/>
                <w:lang w:val="en-US"/>
              </w:rPr>
            </w:pPr>
            <w:r w:rsidRPr="00872356">
              <w:rPr>
                <w:rFonts w:ascii="Arial" w:eastAsia="Arial Narrow" w:hAnsi="Arial" w:cs="Arial"/>
                <w:i/>
                <w:color w:val="000000"/>
                <w:sz w:val="18"/>
                <w:szCs w:val="18"/>
                <w:lang w:val="en-US"/>
              </w:rPr>
              <w:t>SME Development Strategy of Georgia 2016-2020</w:t>
            </w:r>
          </w:p>
          <w:p w14:paraId="3A12CB4A" w14:textId="77777777" w:rsidR="0089000E" w:rsidRPr="00872356" w:rsidRDefault="0089000E">
            <w:pPr>
              <w:numPr>
                <w:ilvl w:val="2"/>
                <w:numId w:val="31"/>
              </w:numPr>
              <w:pBdr>
                <w:top w:val="nil"/>
                <w:left w:val="nil"/>
                <w:bottom w:val="nil"/>
                <w:right w:val="nil"/>
                <w:between w:val="nil"/>
              </w:pBdr>
              <w:spacing w:after="40" w:line="240" w:lineRule="auto"/>
              <w:ind w:left="163" w:hanging="107"/>
              <w:rPr>
                <w:rFonts w:ascii="Arial" w:hAnsi="Arial" w:cs="Arial"/>
                <w:i/>
                <w:iCs/>
                <w:sz w:val="18"/>
                <w:szCs w:val="18"/>
                <w:lang w:val="en-US"/>
              </w:rPr>
            </w:pPr>
            <w:r w:rsidRPr="00872356">
              <w:rPr>
                <w:rFonts w:ascii="Arial" w:hAnsi="Arial" w:cs="Arial"/>
                <w:i/>
                <w:iCs/>
                <w:sz w:val="18"/>
                <w:szCs w:val="18"/>
                <w:lang w:val="en-US"/>
              </w:rPr>
              <w:t xml:space="preserve">State Migration Strategy 2021-2030 </w:t>
            </w:r>
          </w:p>
          <w:p w14:paraId="7E0D9964" w14:textId="77777777" w:rsidR="0089000E" w:rsidRPr="00872356" w:rsidRDefault="0089000E">
            <w:pPr>
              <w:numPr>
                <w:ilvl w:val="2"/>
                <w:numId w:val="31"/>
              </w:numPr>
              <w:pBdr>
                <w:top w:val="nil"/>
                <w:left w:val="nil"/>
                <w:bottom w:val="nil"/>
                <w:right w:val="nil"/>
                <w:between w:val="nil"/>
              </w:pBdr>
              <w:spacing w:after="40" w:line="240" w:lineRule="auto"/>
              <w:ind w:left="163" w:hanging="107"/>
              <w:rPr>
                <w:rFonts w:ascii="Arial" w:eastAsia="Arial Narrow" w:hAnsi="Arial" w:cs="Arial"/>
                <w:i/>
                <w:color w:val="000000"/>
                <w:sz w:val="18"/>
                <w:szCs w:val="18"/>
                <w:lang w:val="en-US"/>
              </w:rPr>
            </w:pPr>
            <w:r w:rsidRPr="00872356">
              <w:rPr>
                <w:rFonts w:ascii="Arial" w:eastAsia="Arial Narrow" w:hAnsi="Arial" w:cs="Arial"/>
                <w:i/>
                <w:color w:val="000000"/>
                <w:sz w:val="18"/>
                <w:szCs w:val="18"/>
                <w:lang w:val="en-US"/>
              </w:rPr>
              <w:t>Tourism Strategy of Georgia 2025</w:t>
            </w:r>
          </w:p>
          <w:p w14:paraId="6AC2846A" w14:textId="77777777" w:rsidR="0089000E" w:rsidRPr="00872356" w:rsidRDefault="0089000E">
            <w:pPr>
              <w:numPr>
                <w:ilvl w:val="2"/>
                <w:numId w:val="31"/>
              </w:numPr>
              <w:pBdr>
                <w:top w:val="nil"/>
                <w:left w:val="nil"/>
                <w:bottom w:val="nil"/>
                <w:right w:val="nil"/>
                <w:between w:val="nil"/>
              </w:pBdr>
              <w:spacing w:after="40" w:line="240" w:lineRule="auto"/>
              <w:ind w:left="163" w:hanging="107"/>
              <w:rPr>
                <w:rFonts w:ascii="Arial" w:eastAsia="Arial Narrow" w:hAnsi="Arial" w:cs="Arial"/>
                <w:i/>
                <w:color w:val="000000"/>
                <w:sz w:val="18"/>
                <w:szCs w:val="18"/>
                <w:lang w:val="en-US"/>
              </w:rPr>
            </w:pPr>
            <w:r w:rsidRPr="00872356">
              <w:rPr>
                <w:rFonts w:ascii="Arial" w:eastAsia="Arial Narrow" w:hAnsi="Arial" w:cs="Arial"/>
                <w:i/>
                <w:color w:val="000000"/>
                <w:sz w:val="18"/>
                <w:szCs w:val="18"/>
                <w:lang w:val="en-US"/>
              </w:rPr>
              <w:t>State Strategy for Civic Equality and Integration and Action Plan for 2015-2020</w:t>
            </w:r>
          </w:p>
          <w:p w14:paraId="435ED6B6" w14:textId="77777777" w:rsidR="0089000E" w:rsidRPr="00872356" w:rsidRDefault="0089000E">
            <w:pPr>
              <w:numPr>
                <w:ilvl w:val="2"/>
                <w:numId w:val="31"/>
              </w:numPr>
              <w:pBdr>
                <w:top w:val="nil"/>
                <w:left w:val="nil"/>
                <w:bottom w:val="nil"/>
                <w:right w:val="nil"/>
                <w:between w:val="nil"/>
              </w:pBdr>
              <w:spacing w:after="40" w:line="240" w:lineRule="auto"/>
              <w:ind w:left="163" w:hanging="107"/>
              <w:rPr>
                <w:rFonts w:ascii="Arial" w:eastAsia="Arial Narrow" w:hAnsi="Arial" w:cs="Arial"/>
                <w:i/>
                <w:color w:val="000000"/>
                <w:sz w:val="18"/>
                <w:szCs w:val="18"/>
                <w:lang w:val="en-US"/>
              </w:rPr>
            </w:pPr>
            <w:r w:rsidRPr="00872356">
              <w:rPr>
                <w:rFonts w:ascii="Arial" w:eastAsia="Arial Narrow" w:hAnsi="Arial" w:cs="Arial"/>
                <w:i/>
                <w:color w:val="000000"/>
                <w:sz w:val="18"/>
                <w:szCs w:val="18"/>
                <w:lang w:val="en-US"/>
              </w:rPr>
              <w:t>Regional Development Programme 2018-2021</w:t>
            </w:r>
          </w:p>
          <w:p w14:paraId="285FD5CA" w14:textId="77777777" w:rsidR="0089000E" w:rsidRPr="00872356" w:rsidRDefault="0089000E">
            <w:pPr>
              <w:numPr>
                <w:ilvl w:val="2"/>
                <w:numId w:val="31"/>
              </w:numPr>
              <w:pBdr>
                <w:top w:val="nil"/>
                <w:left w:val="nil"/>
                <w:bottom w:val="nil"/>
                <w:right w:val="nil"/>
                <w:between w:val="nil"/>
              </w:pBdr>
              <w:spacing w:after="40" w:line="240" w:lineRule="auto"/>
              <w:ind w:left="163" w:hanging="107"/>
              <w:rPr>
                <w:rFonts w:ascii="Arial" w:eastAsia="Arial Narrow" w:hAnsi="Arial" w:cs="Arial"/>
                <w:i/>
                <w:color w:val="000000"/>
                <w:sz w:val="18"/>
                <w:szCs w:val="18"/>
                <w:lang w:val="en-US"/>
              </w:rPr>
            </w:pPr>
            <w:r w:rsidRPr="00872356">
              <w:rPr>
                <w:rFonts w:ascii="Arial" w:eastAsia="Arial Narrow" w:hAnsi="Arial" w:cs="Arial"/>
                <w:i/>
                <w:color w:val="000000"/>
                <w:sz w:val="18"/>
                <w:szCs w:val="18"/>
                <w:lang w:val="en-US"/>
              </w:rPr>
              <w:t>TVET Development Strategy 2013-2020</w:t>
            </w:r>
          </w:p>
          <w:p w14:paraId="7F997FC5" w14:textId="77777777" w:rsidR="0089000E" w:rsidRPr="00872356" w:rsidRDefault="0089000E">
            <w:pPr>
              <w:numPr>
                <w:ilvl w:val="2"/>
                <w:numId w:val="31"/>
              </w:numPr>
              <w:pBdr>
                <w:top w:val="nil"/>
                <w:left w:val="nil"/>
                <w:bottom w:val="nil"/>
                <w:right w:val="nil"/>
                <w:between w:val="nil"/>
              </w:pBdr>
              <w:spacing w:after="40" w:line="240" w:lineRule="auto"/>
              <w:ind w:left="163" w:hanging="107"/>
              <w:rPr>
                <w:rFonts w:ascii="Arial" w:eastAsia="Arial Narrow" w:hAnsi="Arial" w:cs="Arial"/>
                <w:i/>
                <w:color w:val="000000"/>
                <w:sz w:val="18"/>
                <w:szCs w:val="18"/>
                <w:lang w:val="en-US"/>
              </w:rPr>
            </w:pPr>
            <w:r w:rsidRPr="00872356">
              <w:rPr>
                <w:rFonts w:ascii="Arial" w:eastAsia="Arial Narrow" w:hAnsi="Arial" w:cs="Arial"/>
                <w:i/>
                <w:color w:val="000000"/>
                <w:sz w:val="18"/>
                <w:szCs w:val="18"/>
                <w:lang w:val="en-US"/>
              </w:rPr>
              <w:t>Human Rights Strategy 2014-2020 and Action Plan</w:t>
            </w:r>
          </w:p>
          <w:p w14:paraId="3EC79D28" w14:textId="77777777" w:rsidR="0089000E" w:rsidRPr="00872356" w:rsidRDefault="0089000E">
            <w:pPr>
              <w:numPr>
                <w:ilvl w:val="2"/>
                <w:numId w:val="31"/>
              </w:numPr>
              <w:pBdr>
                <w:top w:val="nil"/>
                <w:left w:val="nil"/>
                <w:bottom w:val="nil"/>
                <w:right w:val="nil"/>
                <w:between w:val="nil"/>
              </w:pBdr>
              <w:spacing w:after="40" w:line="240" w:lineRule="auto"/>
              <w:ind w:left="163" w:hanging="107"/>
              <w:rPr>
                <w:rFonts w:ascii="Arial" w:eastAsia="Arial Narrow" w:hAnsi="Arial" w:cs="Arial"/>
                <w:i/>
                <w:color w:val="000000"/>
                <w:sz w:val="18"/>
                <w:szCs w:val="18"/>
                <w:lang w:val="en-US"/>
              </w:rPr>
            </w:pPr>
            <w:r w:rsidRPr="00872356">
              <w:rPr>
                <w:rFonts w:ascii="Arial" w:eastAsia="Arial Narrow" w:hAnsi="Arial" w:cs="Arial"/>
                <w:i/>
                <w:color w:val="000000"/>
                <w:sz w:val="18"/>
                <w:szCs w:val="18"/>
                <w:lang w:val="en-US"/>
              </w:rPr>
              <w:t xml:space="preserve">National Strategy 2019-2023 for </w:t>
            </w:r>
            <w:proofErr w:type="spellStart"/>
            <w:r w:rsidRPr="00872356">
              <w:rPr>
                <w:rFonts w:ascii="Arial" w:eastAsia="Arial Narrow" w:hAnsi="Arial" w:cs="Arial"/>
                <w:i/>
                <w:color w:val="000000"/>
                <w:sz w:val="18"/>
                <w:szCs w:val="18"/>
                <w:lang w:val="en-US"/>
              </w:rPr>
              <w:t>Labour</w:t>
            </w:r>
            <w:proofErr w:type="spellEnd"/>
            <w:r w:rsidRPr="00872356">
              <w:rPr>
                <w:rFonts w:ascii="Arial" w:eastAsia="Arial Narrow" w:hAnsi="Arial" w:cs="Arial"/>
                <w:i/>
                <w:color w:val="000000"/>
                <w:sz w:val="18"/>
                <w:szCs w:val="18"/>
                <w:lang w:val="en-US"/>
              </w:rPr>
              <w:t xml:space="preserve"> and Employment Policy of Georgia</w:t>
            </w:r>
          </w:p>
          <w:p w14:paraId="0AE4D34A" w14:textId="77777777" w:rsidR="0089000E" w:rsidRPr="00872356" w:rsidRDefault="0089000E">
            <w:pPr>
              <w:numPr>
                <w:ilvl w:val="2"/>
                <w:numId w:val="31"/>
              </w:numPr>
              <w:pBdr>
                <w:top w:val="nil"/>
                <w:left w:val="nil"/>
                <w:bottom w:val="nil"/>
                <w:right w:val="nil"/>
                <w:between w:val="nil"/>
              </w:pBdr>
              <w:spacing w:after="40" w:line="240" w:lineRule="auto"/>
              <w:ind w:left="163" w:hanging="107"/>
              <w:rPr>
                <w:rFonts w:ascii="Arial" w:eastAsia="Arial Narrow" w:hAnsi="Arial" w:cs="Arial"/>
                <w:i/>
                <w:color w:val="000000"/>
                <w:sz w:val="18"/>
                <w:szCs w:val="18"/>
                <w:lang w:val="en-US"/>
              </w:rPr>
            </w:pPr>
            <w:r w:rsidRPr="00872356">
              <w:rPr>
                <w:rFonts w:ascii="Arial" w:eastAsia="Arial Narrow" w:hAnsi="Arial" w:cs="Arial"/>
                <w:i/>
                <w:color w:val="000000"/>
                <w:sz w:val="18"/>
                <w:szCs w:val="18"/>
                <w:lang w:val="en-US"/>
              </w:rPr>
              <w:t>Code on the Rights of the Child</w:t>
            </w:r>
          </w:p>
          <w:p w14:paraId="078A6380" w14:textId="77777777" w:rsidR="0089000E" w:rsidRPr="00872356" w:rsidRDefault="0089000E">
            <w:pPr>
              <w:numPr>
                <w:ilvl w:val="2"/>
                <w:numId w:val="31"/>
              </w:numPr>
              <w:pBdr>
                <w:top w:val="nil"/>
                <w:left w:val="nil"/>
                <w:bottom w:val="nil"/>
                <w:right w:val="nil"/>
                <w:between w:val="nil"/>
              </w:pBdr>
              <w:spacing w:after="40" w:line="240" w:lineRule="auto"/>
              <w:ind w:left="163" w:hanging="107"/>
              <w:rPr>
                <w:rFonts w:ascii="Arial" w:eastAsia="Arial Narrow" w:hAnsi="Arial" w:cs="Arial"/>
                <w:i/>
                <w:color w:val="000000"/>
                <w:sz w:val="18"/>
                <w:szCs w:val="18"/>
                <w:lang w:val="en-US"/>
              </w:rPr>
            </w:pPr>
            <w:r w:rsidRPr="00872356">
              <w:rPr>
                <w:rFonts w:ascii="Arial" w:eastAsia="Arial Narrow" w:hAnsi="Arial" w:cs="Arial"/>
                <w:i/>
                <w:color w:val="000000"/>
                <w:sz w:val="18"/>
                <w:szCs w:val="18"/>
                <w:lang w:val="en-US"/>
              </w:rPr>
              <w:t>2020-2022 Programme for Integrated Development of Pilot regions of Georgia</w:t>
            </w:r>
          </w:p>
          <w:p w14:paraId="6317E004" w14:textId="77777777" w:rsidR="0089000E" w:rsidRPr="00872356" w:rsidRDefault="0089000E" w:rsidP="00CE75D2">
            <w:pPr>
              <w:spacing w:after="40" w:line="240" w:lineRule="auto"/>
              <w:rPr>
                <w:rFonts w:ascii="Arial" w:eastAsia="Arial Narrow" w:hAnsi="Arial" w:cs="Arial"/>
                <w:sz w:val="18"/>
                <w:szCs w:val="18"/>
                <w:lang w:val="en-US"/>
              </w:rPr>
            </w:pPr>
            <w:r w:rsidRPr="00872356">
              <w:rPr>
                <w:rFonts w:ascii="Arial" w:eastAsia="Arial Narrow" w:hAnsi="Arial" w:cs="Arial"/>
                <w:sz w:val="18"/>
                <w:szCs w:val="18"/>
                <w:lang w:val="en-US"/>
              </w:rPr>
              <w:t>.</w:t>
            </w:r>
          </w:p>
        </w:tc>
        <w:tc>
          <w:tcPr>
            <w:tcW w:w="1367" w:type="dxa"/>
            <w:vMerge w:val="restart"/>
          </w:tcPr>
          <w:p w14:paraId="25F9F456" w14:textId="77777777" w:rsidR="0089000E" w:rsidRPr="00872356" w:rsidRDefault="0089000E" w:rsidP="00CE75D2">
            <w:pPr>
              <w:spacing w:after="4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lastRenderedPageBreak/>
              <w:t>Outcome 3</w:t>
            </w:r>
          </w:p>
          <w:p w14:paraId="011F5CE4" w14:textId="77777777" w:rsidR="0089000E" w:rsidRPr="00872356" w:rsidRDefault="0089000E" w:rsidP="00CE75D2">
            <w:pPr>
              <w:spacing w:after="4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By 2025, all people without discrimination benefit </w:t>
            </w:r>
            <w:proofErr w:type="gramStart"/>
            <w:r w:rsidRPr="00872356">
              <w:rPr>
                <w:rFonts w:ascii="Arial" w:eastAsia="Arial Narrow" w:hAnsi="Arial" w:cs="Arial"/>
                <w:sz w:val="18"/>
                <w:szCs w:val="18"/>
                <w:lang w:val="en-US"/>
              </w:rPr>
              <w:t>from a</w:t>
            </w:r>
            <w:proofErr w:type="gramEnd"/>
          </w:p>
          <w:p w14:paraId="2B3B3B8B" w14:textId="77777777" w:rsidR="0089000E" w:rsidRPr="00872356" w:rsidRDefault="0089000E" w:rsidP="00CE75D2">
            <w:pPr>
              <w:spacing w:after="40" w:line="240" w:lineRule="auto"/>
              <w:rPr>
                <w:rFonts w:ascii="Arial" w:eastAsia="Arial Narrow" w:hAnsi="Arial" w:cs="Arial"/>
                <w:sz w:val="18"/>
                <w:szCs w:val="18"/>
                <w:lang w:val="en-US"/>
              </w:rPr>
            </w:pPr>
            <w:r w:rsidRPr="00872356">
              <w:rPr>
                <w:rFonts w:ascii="Arial" w:eastAsia="Arial Narrow" w:hAnsi="Arial" w:cs="Arial"/>
                <w:sz w:val="18"/>
                <w:szCs w:val="18"/>
                <w:lang w:val="en-US"/>
              </w:rPr>
              <w:t>sustainable, inclusive and resilient economy in Georgia.</w:t>
            </w:r>
          </w:p>
        </w:tc>
        <w:tc>
          <w:tcPr>
            <w:tcW w:w="2610" w:type="dxa"/>
          </w:tcPr>
          <w:p w14:paraId="1A681D7D" w14:textId="77777777" w:rsidR="0089000E" w:rsidRPr="00872356" w:rsidRDefault="0089000E" w:rsidP="00CE75D2">
            <w:pPr>
              <w:spacing w:after="4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t>Output 3.1</w:t>
            </w:r>
          </w:p>
          <w:p w14:paraId="27400929" w14:textId="77777777" w:rsidR="0089000E" w:rsidRPr="00872356" w:rsidRDefault="0089000E" w:rsidP="00CE75D2">
            <w:pPr>
              <w:spacing w:after="40" w:line="240" w:lineRule="auto"/>
              <w:rPr>
                <w:rFonts w:ascii="Arial" w:eastAsia="Arial Narrow" w:hAnsi="Arial" w:cs="Arial"/>
                <w:sz w:val="18"/>
                <w:szCs w:val="18"/>
                <w:lang w:val="en-US"/>
              </w:rPr>
            </w:pPr>
            <w:r w:rsidRPr="00872356">
              <w:rPr>
                <w:rFonts w:ascii="Arial" w:eastAsia="Arial Narrow" w:hAnsi="Arial" w:cs="Arial"/>
                <w:sz w:val="18"/>
                <w:szCs w:val="18"/>
                <w:lang w:val="en-US"/>
              </w:rPr>
              <w:t>Improved competitiveness and social responsibility of private sector</w:t>
            </w:r>
          </w:p>
        </w:tc>
        <w:tc>
          <w:tcPr>
            <w:tcW w:w="1693" w:type="dxa"/>
            <w:vMerge w:val="restart"/>
          </w:tcPr>
          <w:p w14:paraId="5EAC2353" w14:textId="77777777" w:rsidR="0089000E" w:rsidRPr="00872356" w:rsidRDefault="0089000E" w:rsidP="00CE75D2">
            <w:pPr>
              <w:spacing w:after="4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Outcome 3 is aligned with SDGs 1, 2, 5, 8, 9, and 10. Outcome indicators are also aligned with National SDG indicators. </w:t>
            </w:r>
          </w:p>
          <w:p w14:paraId="0CD41CE8" w14:textId="77777777" w:rsidR="0089000E" w:rsidRPr="00872356" w:rsidRDefault="0089000E" w:rsidP="00CE75D2">
            <w:pPr>
              <w:spacing w:after="40" w:line="240" w:lineRule="auto"/>
              <w:rPr>
                <w:rFonts w:ascii="Arial" w:eastAsia="Arial Narrow" w:hAnsi="Arial" w:cs="Arial"/>
                <w:sz w:val="18"/>
                <w:szCs w:val="18"/>
                <w:lang w:val="en-US"/>
              </w:rPr>
            </w:pPr>
          </w:p>
          <w:p w14:paraId="4065A1BC" w14:textId="77777777" w:rsidR="0089000E" w:rsidRPr="00872356" w:rsidRDefault="0089000E" w:rsidP="00CE75D2">
            <w:pPr>
              <w:spacing w:after="40" w:line="240" w:lineRule="auto"/>
              <w:rPr>
                <w:rFonts w:ascii="Arial" w:eastAsia="Arial Narrow" w:hAnsi="Arial" w:cs="Arial"/>
                <w:i/>
                <w:sz w:val="18"/>
                <w:szCs w:val="18"/>
                <w:lang w:val="en-US"/>
              </w:rPr>
            </w:pPr>
            <w:r w:rsidRPr="00872356">
              <w:rPr>
                <w:rFonts w:ascii="Arial" w:eastAsia="Arial Narrow" w:hAnsi="Arial" w:cs="Arial"/>
                <w:i/>
                <w:sz w:val="18"/>
                <w:szCs w:val="18"/>
                <w:lang w:val="en-US"/>
              </w:rPr>
              <w:t>Output 3.1</w:t>
            </w:r>
            <w:r w:rsidRPr="00872356">
              <w:rPr>
                <w:rFonts w:ascii="Arial" w:eastAsia="Arial Narrow" w:hAnsi="Arial" w:cs="Arial"/>
                <w:sz w:val="18"/>
                <w:szCs w:val="18"/>
                <w:lang w:val="en-US"/>
              </w:rPr>
              <w:t xml:space="preserve"> is aligned with SDG Output Indicators 3.1.1, 3.1.2, 3.1.3, and 3.1.4</w:t>
            </w:r>
          </w:p>
          <w:p w14:paraId="15FA7EA5" w14:textId="77777777" w:rsidR="0089000E" w:rsidRPr="00872356" w:rsidRDefault="0089000E" w:rsidP="00CE75D2">
            <w:pPr>
              <w:spacing w:after="40" w:line="240" w:lineRule="auto"/>
              <w:rPr>
                <w:rFonts w:ascii="Arial" w:eastAsia="Arial Narrow" w:hAnsi="Arial" w:cs="Arial"/>
                <w:i/>
                <w:sz w:val="18"/>
                <w:szCs w:val="18"/>
                <w:lang w:val="en-US"/>
              </w:rPr>
            </w:pPr>
          </w:p>
          <w:p w14:paraId="45D92F25" w14:textId="77777777" w:rsidR="0089000E" w:rsidRPr="00872356" w:rsidRDefault="0089000E" w:rsidP="00CE75D2">
            <w:pPr>
              <w:spacing w:after="40" w:line="240" w:lineRule="auto"/>
              <w:rPr>
                <w:rFonts w:ascii="Arial" w:eastAsia="Arial Narrow" w:hAnsi="Arial" w:cs="Arial"/>
                <w:i/>
                <w:sz w:val="18"/>
                <w:szCs w:val="18"/>
                <w:lang w:val="en-US"/>
              </w:rPr>
            </w:pPr>
            <w:r w:rsidRPr="00872356">
              <w:rPr>
                <w:rFonts w:ascii="Arial" w:eastAsia="Arial Narrow" w:hAnsi="Arial" w:cs="Arial"/>
                <w:i/>
                <w:sz w:val="18"/>
                <w:szCs w:val="18"/>
                <w:lang w:val="en-US"/>
              </w:rPr>
              <w:t>Output 3.2</w:t>
            </w:r>
            <w:r w:rsidRPr="00872356">
              <w:rPr>
                <w:rFonts w:ascii="Arial" w:eastAsia="Arial Narrow" w:hAnsi="Arial" w:cs="Arial"/>
                <w:sz w:val="18"/>
                <w:szCs w:val="18"/>
                <w:lang w:val="en-US"/>
              </w:rPr>
              <w:t xml:space="preserve"> is aligned with SDG Output Indicators 3.2.1, 3.2.2, 3.2.3, 3.2.3, and 3.2.4</w:t>
            </w:r>
          </w:p>
          <w:p w14:paraId="37F288EA" w14:textId="77777777" w:rsidR="0089000E" w:rsidRPr="00872356" w:rsidRDefault="0089000E" w:rsidP="00CE75D2">
            <w:pPr>
              <w:spacing w:after="40" w:line="240" w:lineRule="auto"/>
              <w:rPr>
                <w:rFonts w:ascii="Arial" w:eastAsia="Arial Narrow" w:hAnsi="Arial" w:cs="Arial"/>
                <w:i/>
                <w:sz w:val="18"/>
                <w:szCs w:val="18"/>
                <w:lang w:val="en-US"/>
              </w:rPr>
            </w:pPr>
          </w:p>
          <w:p w14:paraId="6E7B571E" w14:textId="77777777" w:rsidR="0089000E" w:rsidRPr="00872356" w:rsidRDefault="0089000E" w:rsidP="00CE75D2">
            <w:pPr>
              <w:spacing w:after="40" w:line="240" w:lineRule="auto"/>
              <w:rPr>
                <w:rFonts w:ascii="Arial" w:eastAsia="Arial Narrow" w:hAnsi="Arial" w:cs="Arial"/>
                <w:sz w:val="18"/>
                <w:szCs w:val="18"/>
                <w:lang w:val="en-US"/>
              </w:rPr>
            </w:pPr>
            <w:r w:rsidRPr="00872356">
              <w:rPr>
                <w:rFonts w:ascii="Arial" w:eastAsia="Arial Narrow" w:hAnsi="Arial" w:cs="Arial"/>
                <w:i/>
                <w:sz w:val="18"/>
                <w:szCs w:val="18"/>
                <w:lang w:val="en-US"/>
              </w:rPr>
              <w:t>Output 3.3</w:t>
            </w:r>
            <w:r w:rsidRPr="00872356">
              <w:rPr>
                <w:rFonts w:ascii="Arial" w:eastAsia="Arial Narrow" w:hAnsi="Arial" w:cs="Arial"/>
                <w:sz w:val="18"/>
                <w:szCs w:val="18"/>
                <w:lang w:val="en-US"/>
              </w:rPr>
              <w:t xml:space="preserve"> is aligned with SDG Output Indicators </w:t>
            </w:r>
            <w:r w:rsidRPr="00872356">
              <w:rPr>
                <w:rFonts w:ascii="Arial" w:eastAsia="Arial Narrow" w:hAnsi="Arial" w:cs="Arial"/>
                <w:sz w:val="18"/>
                <w:szCs w:val="18"/>
                <w:lang w:val="en-US"/>
              </w:rPr>
              <w:lastRenderedPageBreak/>
              <w:t>3.3.1, 3.3.2, 3.3.3, 3.3.4, 3.3.5, 3.3.6, 3.3.7, and 3.3.8</w:t>
            </w:r>
          </w:p>
          <w:p w14:paraId="0CC9F923" w14:textId="77777777" w:rsidR="0089000E" w:rsidRPr="00872356" w:rsidRDefault="0089000E" w:rsidP="00CE75D2">
            <w:pPr>
              <w:spacing w:after="40" w:line="240" w:lineRule="auto"/>
              <w:rPr>
                <w:rFonts w:ascii="Arial" w:eastAsia="Arial Narrow" w:hAnsi="Arial" w:cs="Arial"/>
                <w:sz w:val="18"/>
                <w:szCs w:val="18"/>
                <w:lang w:val="en-US"/>
              </w:rPr>
            </w:pPr>
          </w:p>
          <w:p w14:paraId="3B676219" w14:textId="77777777" w:rsidR="0089000E" w:rsidRPr="00872356" w:rsidRDefault="0089000E" w:rsidP="00CE75D2">
            <w:pPr>
              <w:spacing w:after="40" w:line="240" w:lineRule="auto"/>
              <w:rPr>
                <w:rFonts w:ascii="Arial" w:eastAsia="Arial Narrow" w:hAnsi="Arial" w:cs="Arial"/>
                <w:sz w:val="18"/>
                <w:szCs w:val="18"/>
                <w:lang w:val="en-US"/>
              </w:rPr>
            </w:pPr>
          </w:p>
        </w:tc>
        <w:tc>
          <w:tcPr>
            <w:tcW w:w="2790" w:type="dxa"/>
          </w:tcPr>
          <w:p w14:paraId="082B1D45" w14:textId="77777777" w:rsidR="0089000E" w:rsidRPr="00872356" w:rsidRDefault="0089000E" w:rsidP="00CE75D2">
            <w:pPr>
              <w:spacing w:after="4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lastRenderedPageBreak/>
              <w:t>Question 1</w:t>
            </w:r>
          </w:p>
          <w:p w14:paraId="790E9EC7" w14:textId="77777777" w:rsidR="0089000E" w:rsidRPr="00872356" w:rsidRDefault="0089000E" w:rsidP="00CE75D2">
            <w:pPr>
              <w:spacing w:after="40" w:line="240" w:lineRule="auto"/>
              <w:rPr>
                <w:rFonts w:ascii="Arial" w:eastAsia="Arial Narrow" w:hAnsi="Arial" w:cs="Arial"/>
                <w:sz w:val="18"/>
                <w:szCs w:val="18"/>
                <w:lang w:val="en-US"/>
              </w:rPr>
            </w:pPr>
            <w:r w:rsidRPr="00872356">
              <w:rPr>
                <w:rFonts w:ascii="Arial" w:eastAsia="Arial Narrow" w:hAnsi="Arial" w:cs="Arial"/>
                <w:sz w:val="18"/>
                <w:szCs w:val="18"/>
                <w:lang w:val="en-US"/>
              </w:rPr>
              <w:t>How were emerging issues identified and prioritized during the implementation of the CF?</w:t>
            </w:r>
          </w:p>
          <w:p w14:paraId="40EE39C5" w14:textId="77777777" w:rsidR="0089000E" w:rsidRPr="00872356" w:rsidRDefault="0089000E" w:rsidP="00CE75D2">
            <w:pPr>
              <w:spacing w:after="40" w:line="240" w:lineRule="auto"/>
              <w:rPr>
                <w:rFonts w:ascii="Arial" w:eastAsia="Arial Narrow" w:hAnsi="Arial" w:cs="Arial"/>
                <w:sz w:val="18"/>
                <w:szCs w:val="18"/>
                <w:lang w:val="en-US"/>
              </w:rPr>
            </w:pPr>
          </w:p>
          <w:p w14:paraId="0E2B0F9D" w14:textId="77777777" w:rsidR="0089000E" w:rsidRPr="00872356" w:rsidRDefault="0089000E" w:rsidP="00CE75D2">
            <w:pPr>
              <w:spacing w:after="4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t>Question 2</w:t>
            </w:r>
          </w:p>
          <w:p w14:paraId="2502B3BB" w14:textId="77777777" w:rsidR="0089000E" w:rsidRPr="00872356" w:rsidRDefault="0089000E" w:rsidP="00CE75D2">
            <w:pPr>
              <w:spacing w:after="40" w:line="240" w:lineRule="auto"/>
              <w:rPr>
                <w:rFonts w:ascii="Arial" w:eastAsia="Arial Narrow" w:hAnsi="Arial" w:cs="Arial"/>
                <w:sz w:val="18"/>
                <w:szCs w:val="18"/>
                <w:lang w:val="en-US"/>
              </w:rPr>
            </w:pPr>
            <w:r w:rsidRPr="00872356">
              <w:rPr>
                <w:rFonts w:ascii="Arial" w:eastAsia="Arial Narrow" w:hAnsi="Arial" w:cs="Arial"/>
                <w:sz w:val="18"/>
                <w:szCs w:val="18"/>
                <w:lang w:val="en-US"/>
              </w:rPr>
              <w:t>How frequently were the UNSDCF objectives reviewed to ensure alignment with evolving government priorities?</w:t>
            </w:r>
          </w:p>
          <w:p w14:paraId="73B5E186" w14:textId="77777777" w:rsidR="0089000E" w:rsidRPr="00872356" w:rsidRDefault="0089000E" w:rsidP="00CE75D2">
            <w:pPr>
              <w:spacing w:after="40" w:line="240" w:lineRule="auto"/>
              <w:rPr>
                <w:rFonts w:ascii="Arial" w:eastAsia="Arial Narrow" w:hAnsi="Arial" w:cs="Arial"/>
                <w:sz w:val="18"/>
                <w:szCs w:val="18"/>
                <w:lang w:val="en-US"/>
              </w:rPr>
            </w:pPr>
          </w:p>
          <w:p w14:paraId="2399D4A8" w14:textId="77777777" w:rsidR="0089000E" w:rsidRPr="00872356" w:rsidRDefault="0089000E" w:rsidP="00CE75D2">
            <w:pPr>
              <w:spacing w:after="4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t>Question 3</w:t>
            </w:r>
          </w:p>
          <w:p w14:paraId="5F7FF7FD" w14:textId="77777777" w:rsidR="0089000E" w:rsidRPr="00872356" w:rsidRDefault="0089000E" w:rsidP="00CE75D2">
            <w:pPr>
              <w:spacing w:after="40" w:line="240" w:lineRule="auto"/>
              <w:rPr>
                <w:rFonts w:ascii="Arial" w:eastAsia="Arial Narrow" w:hAnsi="Arial" w:cs="Arial"/>
                <w:sz w:val="18"/>
                <w:szCs w:val="18"/>
                <w:lang w:val="en-US"/>
              </w:rPr>
            </w:pPr>
            <w:r w:rsidRPr="00872356">
              <w:rPr>
                <w:rFonts w:ascii="Arial" w:eastAsia="Arial Narrow" w:hAnsi="Arial" w:cs="Arial"/>
                <w:sz w:val="18"/>
                <w:szCs w:val="18"/>
                <w:lang w:val="en-US"/>
              </w:rPr>
              <w:t>What mechanisms were used to adjust the UNSDCF implementation in response to these emerging issues?</w:t>
            </w:r>
          </w:p>
          <w:p w14:paraId="4B597F46" w14:textId="77777777" w:rsidR="0089000E" w:rsidRPr="00872356" w:rsidRDefault="0089000E" w:rsidP="00CE75D2">
            <w:pPr>
              <w:spacing w:after="40" w:line="240" w:lineRule="auto"/>
              <w:rPr>
                <w:rFonts w:ascii="Arial" w:eastAsia="Arial Narrow" w:hAnsi="Arial" w:cs="Arial"/>
                <w:b/>
                <w:sz w:val="18"/>
                <w:szCs w:val="18"/>
                <w:lang w:val="en-US"/>
              </w:rPr>
            </w:pPr>
          </w:p>
          <w:p w14:paraId="43747C84" w14:textId="77777777" w:rsidR="0089000E" w:rsidRPr="00872356" w:rsidRDefault="0089000E" w:rsidP="00CE75D2">
            <w:pPr>
              <w:spacing w:after="40" w:line="240" w:lineRule="auto"/>
              <w:rPr>
                <w:rFonts w:ascii="Arial" w:eastAsia="Arial Narrow" w:hAnsi="Arial" w:cs="Arial"/>
                <w:sz w:val="18"/>
                <w:szCs w:val="18"/>
                <w:lang w:val="en-US"/>
              </w:rPr>
            </w:pPr>
            <w:r w:rsidRPr="00872356">
              <w:rPr>
                <w:rFonts w:ascii="Arial" w:eastAsia="Arial Narrow" w:hAnsi="Arial" w:cs="Arial"/>
                <w:b/>
                <w:sz w:val="18"/>
                <w:szCs w:val="18"/>
                <w:lang w:val="en-US"/>
              </w:rPr>
              <w:t>Question 4</w:t>
            </w:r>
            <w:r w:rsidRPr="00872356">
              <w:rPr>
                <w:rFonts w:ascii="Arial" w:eastAsia="Arial Narrow" w:hAnsi="Arial" w:cs="Arial"/>
                <w:sz w:val="18"/>
                <w:szCs w:val="18"/>
                <w:lang w:val="en-US"/>
              </w:rPr>
              <w:t xml:space="preserve"> </w:t>
            </w:r>
          </w:p>
          <w:p w14:paraId="66D9B6DB" w14:textId="77777777" w:rsidR="0089000E" w:rsidRPr="00872356" w:rsidRDefault="0089000E" w:rsidP="00CE75D2">
            <w:pPr>
              <w:spacing w:after="40" w:line="240" w:lineRule="auto"/>
              <w:rPr>
                <w:rFonts w:ascii="Arial" w:eastAsia="Arial Narrow" w:hAnsi="Arial" w:cs="Arial"/>
                <w:sz w:val="18"/>
                <w:szCs w:val="18"/>
                <w:lang w:val="en-US"/>
              </w:rPr>
            </w:pPr>
            <w:r w:rsidRPr="00872356">
              <w:rPr>
                <w:rFonts w:ascii="Arial" w:eastAsia="Arial Narrow" w:hAnsi="Arial" w:cs="Arial"/>
                <w:sz w:val="18"/>
                <w:szCs w:val="18"/>
                <w:lang w:val="en-US"/>
              </w:rPr>
              <w:t>How did the strategies under this output enhance the competitiveness of the private sector and contribute to increased social responsibility?</w:t>
            </w:r>
          </w:p>
          <w:p w14:paraId="4948E6C5" w14:textId="77777777" w:rsidR="0089000E" w:rsidRPr="00872356" w:rsidRDefault="0089000E" w:rsidP="00CE75D2">
            <w:pPr>
              <w:spacing w:after="40" w:line="240" w:lineRule="auto"/>
              <w:rPr>
                <w:rFonts w:ascii="Arial" w:eastAsia="Arial Narrow" w:hAnsi="Arial" w:cs="Arial"/>
                <w:sz w:val="18"/>
                <w:szCs w:val="18"/>
                <w:lang w:val="en-US"/>
              </w:rPr>
            </w:pPr>
          </w:p>
          <w:p w14:paraId="0CC9ED09" w14:textId="77777777" w:rsidR="0089000E" w:rsidRPr="00872356" w:rsidRDefault="0089000E" w:rsidP="00CE75D2">
            <w:pPr>
              <w:spacing w:after="4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lastRenderedPageBreak/>
              <w:t>Question 5</w:t>
            </w:r>
          </w:p>
          <w:p w14:paraId="3997211A" w14:textId="77777777" w:rsidR="0089000E" w:rsidRPr="00872356" w:rsidRDefault="0089000E" w:rsidP="00CE75D2">
            <w:pPr>
              <w:spacing w:after="40" w:line="240" w:lineRule="auto"/>
              <w:rPr>
                <w:rFonts w:ascii="Arial" w:eastAsia="Arial Narrow" w:hAnsi="Arial" w:cs="Arial"/>
                <w:sz w:val="18"/>
                <w:szCs w:val="18"/>
                <w:lang w:val="en-US"/>
              </w:rPr>
            </w:pPr>
            <w:r w:rsidRPr="00872356">
              <w:rPr>
                <w:rFonts w:ascii="Arial" w:eastAsia="Arial Narrow" w:hAnsi="Arial" w:cs="Arial"/>
                <w:sz w:val="18"/>
                <w:szCs w:val="18"/>
                <w:lang w:val="en-US"/>
              </w:rPr>
              <w:t>Were there any challenges in addressing the financing and capacity building needs of SMEs, particularly in rural areas?</w:t>
            </w:r>
          </w:p>
        </w:tc>
        <w:tc>
          <w:tcPr>
            <w:tcW w:w="3600" w:type="dxa"/>
          </w:tcPr>
          <w:p w14:paraId="75DDAA13" w14:textId="77777777" w:rsidR="0089000E" w:rsidRPr="00872356" w:rsidRDefault="0089000E" w:rsidP="00CE75D2">
            <w:pPr>
              <w:spacing w:after="40" w:line="240" w:lineRule="auto"/>
              <w:rPr>
                <w:rFonts w:ascii="Arial" w:eastAsia="Arial Narrow" w:hAnsi="Arial" w:cs="Arial"/>
                <w:sz w:val="18"/>
                <w:szCs w:val="18"/>
                <w:lang w:val="en-US"/>
              </w:rPr>
            </w:pPr>
            <w:r w:rsidRPr="00872356">
              <w:rPr>
                <w:rFonts w:ascii="Arial" w:eastAsia="Arial Narrow" w:hAnsi="Arial" w:cs="Arial"/>
                <w:sz w:val="18"/>
                <w:szCs w:val="18"/>
                <w:lang w:val="en-US"/>
              </w:rPr>
              <w:lastRenderedPageBreak/>
              <w:t xml:space="preserve">The logical connection between Output 3.1 and Outcome 3 is strong, as the SDCF highlights the role of private sector competitiveness and social responsibility in driving sustainable economic growth. </w:t>
            </w:r>
          </w:p>
          <w:p w14:paraId="53D28D9E" w14:textId="77777777" w:rsidR="0089000E" w:rsidRPr="00872356" w:rsidRDefault="0089000E" w:rsidP="00CE75D2">
            <w:pPr>
              <w:spacing w:after="40" w:line="240" w:lineRule="auto"/>
              <w:rPr>
                <w:rFonts w:ascii="Arial" w:eastAsia="Arial Narrow" w:hAnsi="Arial" w:cs="Arial"/>
                <w:sz w:val="18"/>
                <w:szCs w:val="18"/>
                <w:lang w:val="en-US"/>
              </w:rPr>
            </w:pPr>
          </w:p>
          <w:p w14:paraId="4F8FC3D5" w14:textId="77777777" w:rsidR="0089000E" w:rsidRPr="00872356" w:rsidRDefault="0089000E" w:rsidP="00CE75D2">
            <w:pPr>
              <w:spacing w:after="4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The document identifies the need for enhanced support for SMEs, particularly in rural areas, which aligns with the analysis. </w:t>
            </w:r>
          </w:p>
          <w:p w14:paraId="5958AFA0" w14:textId="77777777" w:rsidR="0089000E" w:rsidRPr="00872356" w:rsidRDefault="0089000E" w:rsidP="00CE75D2">
            <w:pPr>
              <w:spacing w:after="40" w:line="240" w:lineRule="auto"/>
              <w:rPr>
                <w:rFonts w:ascii="Arial" w:eastAsia="Arial Narrow" w:hAnsi="Arial" w:cs="Arial"/>
                <w:sz w:val="18"/>
                <w:szCs w:val="18"/>
                <w:lang w:val="en-US"/>
              </w:rPr>
            </w:pPr>
          </w:p>
          <w:p w14:paraId="3A566085" w14:textId="77777777" w:rsidR="0089000E" w:rsidRPr="00872356" w:rsidRDefault="0089000E" w:rsidP="00CE75D2">
            <w:pPr>
              <w:spacing w:after="40" w:line="240" w:lineRule="auto"/>
              <w:rPr>
                <w:rFonts w:ascii="Arial" w:eastAsia="Arial Narrow" w:hAnsi="Arial" w:cs="Arial"/>
                <w:sz w:val="18"/>
                <w:szCs w:val="18"/>
                <w:lang w:val="en-US"/>
              </w:rPr>
            </w:pPr>
            <w:r w:rsidRPr="00872356">
              <w:rPr>
                <w:rFonts w:ascii="Arial" w:eastAsia="Arial Narrow" w:hAnsi="Arial" w:cs="Arial"/>
                <w:sz w:val="18"/>
                <w:szCs w:val="18"/>
                <w:lang w:val="en-US"/>
              </w:rPr>
              <w:t>Targeted initiatives to support SMEs through access to finance, capacity building, and market access are essential to ensure that economic growth is inclusive and benefits all segments of society</w:t>
            </w:r>
          </w:p>
        </w:tc>
      </w:tr>
      <w:tr w:rsidR="0089000E" w:rsidRPr="00872356" w14:paraId="1344838D" w14:textId="77777777" w:rsidTr="00CE75D2">
        <w:tc>
          <w:tcPr>
            <w:tcW w:w="2880" w:type="dxa"/>
            <w:vMerge/>
          </w:tcPr>
          <w:p w14:paraId="07512D37" w14:textId="77777777" w:rsidR="0089000E" w:rsidRPr="00872356" w:rsidRDefault="0089000E" w:rsidP="00CE75D2">
            <w:pPr>
              <w:widowControl w:val="0"/>
              <w:pBdr>
                <w:top w:val="nil"/>
                <w:left w:val="nil"/>
                <w:bottom w:val="nil"/>
                <w:right w:val="nil"/>
                <w:between w:val="nil"/>
              </w:pBdr>
              <w:spacing w:after="40" w:line="240" w:lineRule="auto"/>
              <w:rPr>
                <w:rFonts w:ascii="Arial" w:eastAsia="Arial Narrow" w:hAnsi="Arial" w:cs="Arial"/>
                <w:sz w:val="18"/>
                <w:szCs w:val="18"/>
                <w:lang w:val="en-US"/>
              </w:rPr>
            </w:pPr>
          </w:p>
        </w:tc>
        <w:tc>
          <w:tcPr>
            <w:tcW w:w="1367" w:type="dxa"/>
            <w:vMerge/>
          </w:tcPr>
          <w:p w14:paraId="504044FC" w14:textId="77777777" w:rsidR="0089000E" w:rsidRPr="00872356" w:rsidRDefault="0089000E" w:rsidP="00CE75D2">
            <w:pPr>
              <w:widowControl w:val="0"/>
              <w:pBdr>
                <w:top w:val="nil"/>
                <w:left w:val="nil"/>
                <w:bottom w:val="nil"/>
                <w:right w:val="nil"/>
                <w:between w:val="nil"/>
              </w:pBdr>
              <w:spacing w:after="40" w:line="240" w:lineRule="auto"/>
              <w:rPr>
                <w:rFonts w:ascii="Arial" w:eastAsia="Arial Narrow" w:hAnsi="Arial" w:cs="Arial"/>
                <w:sz w:val="18"/>
                <w:szCs w:val="18"/>
                <w:lang w:val="en-US"/>
              </w:rPr>
            </w:pPr>
          </w:p>
        </w:tc>
        <w:tc>
          <w:tcPr>
            <w:tcW w:w="2610" w:type="dxa"/>
          </w:tcPr>
          <w:p w14:paraId="4CA3659E" w14:textId="77777777" w:rsidR="0089000E" w:rsidRPr="00872356" w:rsidRDefault="0089000E" w:rsidP="00CE75D2">
            <w:pPr>
              <w:spacing w:after="4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t>Output 3.2</w:t>
            </w:r>
          </w:p>
          <w:p w14:paraId="337E31B8" w14:textId="77777777" w:rsidR="0089000E" w:rsidRPr="00872356" w:rsidRDefault="0089000E" w:rsidP="00CE75D2">
            <w:pPr>
              <w:spacing w:after="40" w:line="240" w:lineRule="auto"/>
              <w:rPr>
                <w:rFonts w:ascii="Arial" w:eastAsia="Arial Narrow" w:hAnsi="Arial" w:cs="Arial"/>
                <w:sz w:val="18"/>
                <w:szCs w:val="18"/>
                <w:lang w:val="en-US"/>
              </w:rPr>
            </w:pPr>
            <w:r w:rsidRPr="00872356">
              <w:rPr>
                <w:rFonts w:ascii="Arial" w:eastAsia="Arial Narrow" w:hAnsi="Arial" w:cs="Arial"/>
                <w:sz w:val="18"/>
                <w:szCs w:val="18"/>
                <w:lang w:val="en-US"/>
              </w:rPr>
              <w:t>Sustainable and inclusive agricultural and rural development, strengthened food systems and improved livelihoods</w:t>
            </w:r>
          </w:p>
        </w:tc>
        <w:tc>
          <w:tcPr>
            <w:tcW w:w="1693" w:type="dxa"/>
            <w:vMerge/>
          </w:tcPr>
          <w:p w14:paraId="0B463916" w14:textId="77777777" w:rsidR="0089000E" w:rsidRPr="00872356" w:rsidRDefault="0089000E" w:rsidP="00CE75D2">
            <w:pPr>
              <w:widowControl w:val="0"/>
              <w:pBdr>
                <w:top w:val="nil"/>
                <w:left w:val="nil"/>
                <w:bottom w:val="nil"/>
                <w:right w:val="nil"/>
                <w:between w:val="nil"/>
              </w:pBdr>
              <w:spacing w:after="40" w:line="240" w:lineRule="auto"/>
              <w:rPr>
                <w:rFonts w:ascii="Arial" w:eastAsia="Arial Narrow" w:hAnsi="Arial" w:cs="Arial"/>
                <w:sz w:val="18"/>
                <w:szCs w:val="18"/>
                <w:lang w:val="en-US"/>
              </w:rPr>
            </w:pPr>
          </w:p>
        </w:tc>
        <w:tc>
          <w:tcPr>
            <w:tcW w:w="2790" w:type="dxa"/>
          </w:tcPr>
          <w:p w14:paraId="2008C148" w14:textId="77777777" w:rsidR="0089000E" w:rsidRPr="00872356" w:rsidRDefault="0089000E" w:rsidP="00CE75D2">
            <w:pPr>
              <w:spacing w:after="4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t>Question 1</w:t>
            </w:r>
          </w:p>
          <w:p w14:paraId="0AEBBB28" w14:textId="77777777" w:rsidR="0089000E" w:rsidRPr="00872356" w:rsidRDefault="0089000E" w:rsidP="00CE75D2">
            <w:pPr>
              <w:spacing w:after="40" w:line="240" w:lineRule="auto"/>
              <w:rPr>
                <w:rFonts w:ascii="Arial" w:eastAsia="Arial Narrow" w:hAnsi="Arial" w:cs="Arial"/>
                <w:sz w:val="18"/>
                <w:szCs w:val="18"/>
                <w:lang w:val="en-US"/>
              </w:rPr>
            </w:pPr>
            <w:r w:rsidRPr="00872356">
              <w:rPr>
                <w:rFonts w:ascii="Arial" w:eastAsia="Arial Narrow" w:hAnsi="Arial" w:cs="Arial"/>
                <w:sz w:val="18"/>
                <w:szCs w:val="18"/>
                <w:lang w:val="en-US"/>
              </w:rPr>
              <w:t>How were emerging issues identified and prioritized during the implementation of the CF?</w:t>
            </w:r>
          </w:p>
          <w:p w14:paraId="10779266" w14:textId="77777777" w:rsidR="0089000E" w:rsidRPr="00872356" w:rsidRDefault="0089000E" w:rsidP="00CE75D2">
            <w:pPr>
              <w:spacing w:after="40" w:line="240" w:lineRule="auto"/>
              <w:rPr>
                <w:rFonts w:ascii="Arial" w:eastAsia="Arial Narrow" w:hAnsi="Arial" w:cs="Arial"/>
                <w:sz w:val="18"/>
                <w:szCs w:val="18"/>
                <w:lang w:val="en-US"/>
              </w:rPr>
            </w:pPr>
          </w:p>
          <w:p w14:paraId="5638149E" w14:textId="77777777" w:rsidR="0089000E" w:rsidRPr="00872356" w:rsidRDefault="0089000E" w:rsidP="00CE75D2">
            <w:pPr>
              <w:spacing w:after="4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t>Question 2</w:t>
            </w:r>
          </w:p>
          <w:p w14:paraId="407BC8C4" w14:textId="77777777" w:rsidR="0089000E" w:rsidRPr="00872356" w:rsidRDefault="0089000E" w:rsidP="00CE75D2">
            <w:pPr>
              <w:spacing w:after="40" w:line="240" w:lineRule="auto"/>
              <w:rPr>
                <w:rFonts w:ascii="Arial" w:eastAsia="Arial Narrow" w:hAnsi="Arial" w:cs="Arial"/>
                <w:sz w:val="18"/>
                <w:szCs w:val="18"/>
                <w:lang w:val="en-US"/>
              </w:rPr>
            </w:pPr>
            <w:r w:rsidRPr="00872356">
              <w:rPr>
                <w:rFonts w:ascii="Arial" w:eastAsia="Arial Narrow" w:hAnsi="Arial" w:cs="Arial"/>
                <w:sz w:val="18"/>
                <w:szCs w:val="18"/>
                <w:lang w:val="en-US"/>
              </w:rPr>
              <w:t>How frequently were the UNSDCF objectives reviewed to ensure alignment with evolving government priorities?</w:t>
            </w:r>
          </w:p>
          <w:p w14:paraId="67D1D919" w14:textId="77777777" w:rsidR="0089000E" w:rsidRPr="00872356" w:rsidRDefault="0089000E" w:rsidP="00CE75D2">
            <w:pPr>
              <w:spacing w:after="40" w:line="240" w:lineRule="auto"/>
              <w:rPr>
                <w:rFonts w:ascii="Arial" w:eastAsia="Arial Narrow" w:hAnsi="Arial" w:cs="Arial"/>
                <w:sz w:val="18"/>
                <w:szCs w:val="18"/>
                <w:lang w:val="en-US"/>
              </w:rPr>
            </w:pPr>
          </w:p>
          <w:p w14:paraId="78828260" w14:textId="77777777" w:rsidR="0089000E" w:rsidRPr="00872356" w:rsidRDefault="0089000E" w:rsidP="00CE75D2">
            <w:pPr>
              <w:spacing w:after="4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t>Question 3</w:t>
            </w:r>
          </w:p>
          <w:p w14:paraId="41D0851A" w14:textId="77777777" w:rsidR="0089000E" w:rsidRPr="00872356" w:rsidRDefault="0089000E" w:rsidP="00CE75D2">
            <w:pPr>
              <w:spacing w:after="40" w:line="240" w:lineRule="auto"/>
              <w:rPr>
                <w:rFonts w:ascii="Arial" w:eastAsia="Arial Narrow" w:hAnsi="Arial" w:cs="Arial"/>
                <w:sz w:val="18"/>
                <w:szCs w:val="18"/>
                <w:lang w:val="en-US"/>
              </w:rPr>
            </w:pPr>
            <w:r w:rsidRPr="00872356">
              <w:rPr>
                <w:rFonts w:ascii="Arial" w:eastAsia="Arial Narrow" w:hAnsi="Arial" w:cs="Arial"/>
                <w:sz w:val="18"/>
                <w:szCs w:val="18"/>
                <w:lang w:val="en-US"/>
              </w:rPr>
              <w:t>What mechanisms were used to adjust the UNSDCF implementation in response to these emerging issues?</w:t>
            </w:r>
          </w:p>
          <w:p w14:paraId="778F0365" w14:textId="77777777" w:rsidR="0089000E" w:rsidRPr="00872356" w:rsidRDefault="0089000E" w:rsidP="00CE75D2">
            <w:pPr>
              <w:spacing w:after="40" w:line="240" w:lineRule="auto"/>
              <w:rPr>
                <w:rFonts w:ascii="Arial" w:eastAsia="Arial Narrow" w:hAnsi="Arial" w:cs="Arial"/>
                <w:b/>
                <w:sz w:val="18"/>
                <w:szCs w:val="18"/>
                <w:lang w:val="en-US"/>
              </w:rPr>
            </w:pPr>
          </w:p>
          <w:p w14:paraId="4482286F" w14:textId="77777777" w:rsidR="0089000E" w:rsidRPr="00872356" w:rsidRDefault="0089000E" w:rsidP="00CE75D2">
            <w:pPr>
              <w:spacing w:after="4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t>Question 4</w:t>
            </w:r>
          </w:p>
          <w:p w14:paraId="50561625" w14:textId="77777777" w:rsidR="0089000E" w:rsidRPr="00872356" w:rsidRDefault="0089000E" w:rsidP="00CE75D2">
            <w:pPr>
              <w:spacing w:after="40" w:line="240" w:lineRule="auto"/>
              <w:rPr>
                <w:rFonts w:ascii="Arial" w:eastAsia="Arial Narrow" w:hAnsi="Arial" w:cs="Arial"/>
                <w:sz w:val="18"/>
                <w:szCs w:val="18"/>
                <w:lang w:val="en-US"/>
              </w:rPr>
            </w:pPr>
            <w:r w:rsidRPr="00872356">
              <w:rPr>
                <w:rFonts w:ascii="Arial" w:eastAsia="Arial Narrow" w:hAnsi="Arial" w:cs="Arial"/>
                <w:sz w:val="18"/>
                <w:szCs w:val="18"/>
                <w:lang w:val="en-US"/>
              </w:rPr>
              <w:t>How effectively did the strategies under this output promote sustainable agricultural practices and strengthen food systems?</w:t>
            </w:r>
          </w:p>
          <w:p w14:paraId="119C71E5" w14:textId="77777777" w:rsidR="0089000E" w:rsidRPr="00872356" w:rsidRDefault="0089000E" w:rsidP="00CE75D2">
            <w:pPr>
              <w:spacing w:after="40" w:line="240" w:lineRule="auto"/>
              <w:rPr>
                <w:rFonts w:ascii="Arial" w:eastAsia="Arial Narrow" w:hAnsi="Arial" w:cs="Arial"/>
                <w:sz w:val="18"/>
                <w:szCs w:val="18"/>
                <w:lang w:val="en-US"/>
              </w:rPr>
            </w:pPr>
          </w:p>
          <w:p w14:paraId="39CA199C" w14:textId="77777777" w:rsidR="0089000E" w:rsidRPr="00872356" w:rsidRDefault="0089000E" w:rsidP="00CE75D2">
            <w:pPr>
              <w:spacing w:after="40" w:line="240" w:lineRule="auto"/>
              <w:rPr>
                <w:rFonts w:ascii="Arial" w:eastAsia="Arial Narrow" w:hAnsi="Arial" w:cs="Arial"/>
                <w:sz w:val="18"/>
                <w:szCs w:val="18"/>
                <w:lang w:val="en-US"/>
              </w:rPr>
            </w:pPr>
            <w:r w:rsidRPr="00872356">
              <w:rPr>
                <w:rFonts w:ascii="Arial" w:eastAsia="Arial Narrow" w:hAnsi="Arial" w:cs="Arial"/>
                <w:b/>
                <w:sz w:val="18"/>
                <w:szCs w:val="18"/>
                <w:lang w:val="en-US"/>
              </w:rPr>
              <w:t>Question 5:</w:t>
            </w:r>
            <w:r w:rsidRPr="00872356">
              <w:rPr>
                <w:rFonts w:ascii="Arial" w:eastAsia="Arial Narrow" w:hAnsi="Arial" w:cs="Arial"/>
                <w:sz w:val="18"/>
                <w:szCs w:val="18"/>
                <w:lang w:val="en-US"/>
              </w:rPr>
              <w:t xml:space="preserve"> What measures were taken to integrate climate adaptation into agricultural development strategies?</w:t>
            </w:r>
          </w:p>
        </w:tc>
        <w:tc>
          <w:tcPr>
            <w:tcW w:w="3600" w:type="dxa"/>
          </w:tcPr>
          <w:p w14:paraId="19455116" w14:textId="77777777" w:rsidR="0089000E" w:rsidRPr="00872356" w:rsidRDefault="0089000E" w:rsidP="00CE75D2">
            <w:pPr>
              <w:spacing w:after="40" w:line="240" w:lineRule="auto"/>
              <w:rPr>
                <w:rFonts w:ascii="Arial" w:eastAsia="Arial Narrow" w:hAnsi="Arial" w:cs="Arial"/>
                <w:sz w:val="18"/>
                <w:szCs w:val="18"/>
                <w:lang w:val="en-US"/>
              </w:rPr>
            </w:pPr>
            <w:r w:rsidRPr="00872356">
              <w:rPr>
                <w:rFonts w:ascii="Arial" w:eastAsia="Arial Narrow" w:hAnsi="Arial" w:cs="Arial"/>
                <w:sz w:val="18"/>
                <w:szCs w:val="18"/>
                <w:lang w:val="en-US"/>
              </w:rPr>
              <w:t>The link between Output 3.2 and Outcome 3 is well-justified and supported by the SDCF, which emphasizes the importance of integrating climate adaptation strategies into agricultural development. The UNSDCF acknowledges the vulnerability of the agricultural sector to climate change and the need for climate-smart practices to ensure long-term sustainability. This output aligns well with the NDS’s goals for agricultural development and rural productivity. However, the UNSDCF’s strong emphasis on climate adaptation strategies is less pronounced in the NDS.</w:t>
            </w:r>
          </w:p>
        </w:tc>
      </w:tr>
      <w:tr w:rsidR="0089000E" w:rsidRPr="00872356" w14:paraId="66414FAA" w14:textId="77777777" w:rsidTr="00CE75D2">
        <w:tc>
          <w:tcPr>
            <w:tcW w:w="2880" w:type="dxa"/>
            <w:vMerge/>
          </w:tcPr>
          <w:p w14:paraId="4677616F" w14:textId="77777777" w:rsidR="0089000E" w:rsidRPr="00872356" w:rsidRDefault="0089000E" w:rsidP="00CE75D2">
            <w:pPr>
              <w:widowControl w:val="0"/>
              <w:pBdr>
                <w:top w:val="nil"/>
                <w:left w:val="nil"/>
                <w:bottom w:val="nil"/>
                <w:right w:val="nil"/>
                <w:between w:val="nil"/>
              </w:pBdr>
              <w:spacing w:after="40" w:line="240" w:lineRule="auto"/>
              <w:rPr>
                <w:rFonts w:ascii="Arial" w:eastAsia="Arial Narrow" w:hAnsi="Arial" w:cs="Arial"/>
                <w:sz w:val="18"/>
                <w:szCs w:val="18"/>
                <w:lang w:val="en-US"/>
              </w:rPr>
            </w:pPr>
          </w:p>
        </w:tc>
        <w:tc>
          <w:tcPr>
            <w:tcW w:w="1367" w:type="dxa"/>
            <w:vMerge/>
          </w:tcPr>
          <w:p w14:paraId="6CE1B56A" w14:textId="77777777" w:rsidR="0089000E" w:rsidRPr="00872356" w:rsidRDefault="0089000E" w:rsidP="00CE75D2">
            <w:pPr>
              <w:widowControl w:val="0"/>
              <w:pBdr>
                <w:top w:val="nil"/>
                <w:left w:val="nil"/>
                <w:bottom w:val="nil"/>
                <w:right w:val="nil"/>
                <w:between w:val="nil"/>
              </w:pBdr>
              <w:spacing w:after="40" w:line="240" w:lineRule="auto"/>
              <w:rPr>
                <w:rFonts w:ascii="Arial" w:eastAsia="Arial Narrow" w:hAnsi="Arial" w:cs="Arial"/>
                <w:sz w:val="18"/>
                <w:szCs w:val="18"/>
                <w:lang w:val="en-US"/>
              </w:rPr>
            </w:pPr>
          </w:p>
        </w:tc>
        <w:tc>
          <w:tcPr>
            <w:tcW w:w="2610" w:type="dxa"/>
          </w:tcPr>
          <w:p w14:paraId="29F99866" w14:textId="77777777" w:rsidR="0089000E" w:rsidRPr="00872356" w:rsidRDefault="0089000E" w:rsidP="00CE75D2">
            <w:pPr>
              <w:spacing w:after="4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t>Output 3.3</w:t>
            </w:r>
          </w:p>
          <w:p w14:paraId="67584251" w14:textId="77777777" w:rsidR="0089000E" w:rsidRPr="00872356" w:rsidRDefault="0089000E" w:rsidP="00CE75D2">
            <w:pPr>
              <w:spacing w:after="40" w:line="240" w:lineRule="auto"/>
              <w:rPr>
                <w:rFonts w:ascii="Arial" w:eastAsia="Arial Narrow" w:hAnsi="Arial" w:cs="Arial"/>
                <w:sz w:val="18"/>
                <w:szCs w:val="18"/>
                <w:lang w:val="en-US"/>
              </w:rPr>
            </w:pPr>
            <w:r w:rsidRPr="00872356">
              <w:rPr>
                <w:rFonts w:ascii="Arial" w:eastAsia="Arial Narrow" w:hAnsi="Arial" w:cs="Arial"/>
                <w:sz w:val="18"/>
                <w:szCs w:val="18"/>
                <w:lang w:val="en-US"/>
              </w:rPr>
              <w:t>Increased decent work, including productive employment, skills development and effective national social protection for all</w:t>
            </w:r>
          </w:p>
        </w:tc>
        <w:tc>
          <w:tcPr>
            <w:tcW w:w="1693" w:type="dxa"/>
            <w:vMerge/>
          </w:tcPr>
          <w:p w14:paraId="3FF4FF48" w14:textId="77777777" w:rsidR="0089000E" w:rsidRPr="00872356" w:rsidRDefault="0089000E" w:rsidP="00CE75D2">
            <w:pPr>
              <w:widowControl w:val="0"/>
              <w:pBdr>
                <w:top w:val="nil"/>
                <w:left w:val="nil"/>
                <w:bottom w:val="nil"/>
                <w:right w:val="nil"/>
                <w:between w:val="nil"/>
              </w:pBdr>
              <w:spacing w:after="40" w:line="240" w:lineRule="auto"/>
              <w:rPr>
                <w:rFonts w:ascii="Arial" w:eastAsia="Arial Narrow" w:hAnsi="Arial" w:cs="Arial"/>
                <w:sz w:val="18"/>
                <w:szCs w:val="18"/>
                <w:lang w:val="en-US"/>
              </w:rPr>
            </w:pPr>
          </w:p>
        </w:tc>
        <w:tc>
          <w:tcPr>
            <w:tcW w:w="2790" w:type="dxa"/>
          </w:tcPr>
          <w:p w14:paraId="34F24F8A" w14:textId="77777777" w:rsidR="0089000E" w:rsidRPr="00872356" w:rsidRDefault="0089000E" w:rsidP="00CE75D2">
            <w:pPr>
              <w:spacing w:after="4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t>Question 1:</w:t>
            </w:r>
          </w:p>
          <w:p w14:paraId="4EE22791" w14:textId="77777777" w:rsidR="0089000E" w:rsidRPr="00872356" w:rsidRDefault="0089000E" w:rsidP="00CE75D2">
            <w:pPr>
              <w:spacing w:after="40" w:line="240" w:lineRule="auto"/>
              <w:rPr>
                <w:rFonts w:ascii="Arial" w:eastAsia="Arial Narrow" w:hAnsi="Arial" w:cs="Arial"/>
                <w:sz w:val="18"/>
                <w:szCs w:val="18"/>
                <w:lang w:val="en-US"/>
              </w:rPr>
            </w:pPr>
            <w:r w:rsidRPr="00872356">
              <w:rPr>
                <w:rFonts w:ascii="Arial" w:eastAsia="Arial Narrow" w:hAnsi="Arial" w:cs="Arial"/>
                <w:sz w:val="18"/>
                <w:szCs w:val="18"/>
                <w:lang w:val="en-US"/>
              </w:rPr>
              <w:t>How were emerging issues identified and prioritized during the implementation of the CF?</w:t>
            </w:r>
          </w:p>
          <w:p w14:paraId="5514B5A0" w14:textId="77777777" w:rsidR="0089000E" w:rsidRPr="00872356" w:rsidRDefault="0089000E" w:rsidP="00CE75D2">
            <w:pPr>
              <w:spacing w:after="40" w:line="240" w:lineRule="auto"/>
              <w:rPr>
                <w:rFonts w:ascii="Arial" w:eastAsia="Arial Narrow" w:hAnsi="Arial" w:cs="Arial"/>
                <w:sz w:val="18"/>
                <w:szCs w:val="18"/>
                <w:lang w:val="en-US"/>
              </w:rPr>
            </w:pPr>
          </w:p>
          <w:p w14:paraId="16888DB3" w14:textId="77777777" w:rsidR="0089000E" w:rsidRPr="00872356" w:rsidRDefault="0089000E" w:rsidP="00CE75D2">
            <w:pPr>
              <w:spacing w:after="4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t>Question 2</w:t>
            </w:r>
          </w:p>
          <w:p w14:paraId="0FB0C5F3" w14:textId="77777777" w:rsidR="0089000E" w:rsidRPr="00872356" w:rsidRDefault="0089000E" w:rsidP="00CE75D2">
            <w:pPr>
              <w:spacing w:after="40" w:line="240" w:lineRule="auto"/>
              <w:rPr>
                <w:rFonts w:ascii="Arial" w:eastAsia="Arial Narrow" w:hAnsi="Arial" w:cs="Arial"/>
                <w:sz w:val="18"/>
                <w:szCs w:val="18"/>
                <w:lang w:val="en-US"/>
              </w:rPr>
            </w:pPr>
            <w:r w:rsidRPr="00872356">
              <w:rPr>
                <w:rFonts w:ascii="Arial" w:eastAsia="Arial Narrow" w:hAnsi="Arial" w:cs="Arial"/>
                <w:sz w:val="18"/>
                <w:szCs w:val="18"/>
                <w:lang w:val="en-US"/>
              </w:rPr>
              <w:lastRenderedPageBreak/>
              <w:t>How frequently were the UNSDCF objectives reviewed to ensure alignment with evolving government priorities?</w:t>
            </w:r>
          </w:p>
          <w:p w14:paraId="0BA6BE6B" w14:textId="77777777" w:rsidR="0089000E" w:rsidRPr="00872356" w:rsidRDefault="0089000E" w:rsidP="00CE75D2">
            <w:pPr>
              <w:spacing w:after="40" w:line="240" w:lineRule="auto"/>
              <w:rPr>
                <w:rFonts w:ascii="Arial" w:eastAsia="Arial Narrow" w:hAnsi="Arial" w:cs="Arial"/>
                <w:sz w:val="18"/>
                <w:szCs w:val="18"/>
                <w:lang w:val="en-US"/>
              </w:rPr>
            </w:pPr>
          </w:p>
          <w:p w14:paraId="16E3B8C2" w14:textId="77777777" w:rsidR="0089000E" w:rsidRPr="00872356" w:rsidRDefault="0089000E" w:rsidP="00CE75D2">
            <w:pPr>
              <w:spacing w:after="4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t>Question 3</w:t>
            </w:r>
          </w:p>
          <w:p w14:paraId="3933B28F" w14:textId="77777777" w:rsidR="0089000E" w:rsidRPr="00872356" w:rsidRDefault="0089000E" w:rsidP="00CE75D2">
            <w:pPr>
              <w:spacing w:after="40" w:line="240" w:lineRule="auto"/>
              <w:rPr>
                <w:rFonts w:ascii="Arial" w:eastAsia="Arial Narrow" w:hAnsi="Arial" w:cs="Arial"/>
                <w:sz w:val="18"/>
                <w:szCs w:val="18"/>
                <w:lang w:val="en-US"/>
              </w:rPr>
            </w:pPr>
            <w:r w:rsidRPr="00872356">
              <w:rPr>
                <w:rFonts w:ascii="Arial" w:eastAsia="Arial Narrow" w:hAnsi="Arial" w:cs="Arial"/>
                <w:sz w:val="18"/>
                <w:szCs w:val="18"/>
                <w:lang w:val="en-US"/>
              </w:rPr>
              <w:t>What mechanisms were used to adjust the UNSDCF implementation in response to these emerging issues?</w:t>
            </w:r>
          </w:p>
          <w:p w14:paraId="0F55E7C0" w14:textId="77777777" w:rsidR="0089000E" w:rsidRPr="00872356" w:rsidRDefault="0089000E" w:rsidP="00CE75D2">
            <w:pPr>
              <w:spacing w:after="40" w:line="240" w:lineRule="auto"/>
              <w:rPr>
                <w:rFonts w:ascii="Arial" w:eastAsia="Arial Narrow" w:hAnsi="Arial" w:cs="Arial"/>
                <w:b/>
                <w:sz w:val="18"/>
                <w:szCs w:val="18"/>
                <w:lang w:val="en-US"/>
              </w:rPr>
            </w:pPr>
          </w:p>
          <w:p w14:paraId="6DA87562" w14:textId="77777777" w:rsidR="0089000E" w:rsidRPr="00872356" w:rsidRDefault="0089000E" w:rsidP="00CE75D2">
            <w:pPr>
              <w:spacing w:after="40" w:line="240" w:lineRule="auto"/>
              <w:rPr>
                <w:rFonts w:ascii="Arial" w:eastAsia="Arial Narrow" w:hAnsi="Arial" w:cs="Arial"/>
                <w:sz w:val="18"/>
                <w:szCs w:val="18"/>
                <w:lang w:val="en-US"/>
              </w:rPr>
            </w:pPr>
            <w:r w:rsidRPr="00872356">
              <w:rPr>
                <w:rFonts w:ascii="Arial" w:eastAsia="Arial Narrow" w:hAnsi="Arial" w:cs="Arial"/>
                <w:b/>
                <w:sz w:val="18"/>
                <w:szCs w:val="18"/>
                <w:lang w:val="en-US"/>
              </w:rPr>
              <w:t>Question 4</w:t>
            </w:r>
            <w:r w:rsidRPr="00872356">
              <w:rPr>
                <w:rFonts w:ascii="Arial" w:eastAsia="Arial Narrow" w:hAnsi="Arial" w:cs="Arial"/>
                <w:sz w:val="18"/>
                <w:szCs w:val="18"/>
                <w:lang w:val="en-US"/>
              </w:rPr>
              <w:t xml:space="preserve">  </w:t>
            </w:r>
          </w:p>
          <w:p w14:paraId="72AC1920" w14:textId="77777777" w:rsidR="0089000E" w:rsidRPr="00872356" w:rsidRDefault="0089000E" w:rsidP="00CE75D2">
            <w:pPr>
              <w:spacing w:after="40" w:line="240" w:lineRule="auto"/>
              <w:rPr>
                <w:rFonts w:ascii="Arial" w:eastAsia="Arial Narrow" w:hAnsi="Arial" w:cs="Arial"/>
                <w:sz w:val="18"/>
                <w:szCs w:val="18"/>
                <w:lang w:val="en-US"/>
              </w:rPr>
            </w:pPr>
            <w:r w:rsidRPr="00872356">
              <w:rPr>
                <w:rFonts w:ascii="Arial" w:eastAsia="Arial Narrow" w:hAnsi="Arial" w:cs="Arial"/>
                <w:sz w:val="18"/>
                <w:szCs w:val="18"/>
                <w:lang w:val="en-US"/>
              </w:rPr>
              <w:t>In what ways did the strategies under this output address the need for decent work and skills development?</w:t>
            </w:r>
          </w:p>
          <w:p w14:paraId="4F4CC973" w14:textId="77777777" w:rsidR="0089000E" w:rsidRPr="00872356" w:rsidRDefault="0089000E" w:rsidP="00CE75D2">
            <w:pPr>
              <w:spacing w:after="40" w:line="240" w:lineRule="auto"/>
              <w:rPr>
                <w:rFonts w:ascii="Arial" w:eastAsia="Arial Narrow" w:hAnsi="Arial" w:cs="Arial"/>
                <w:sz w:val="18"/>
                <w:szCs w:val="18"/>
                <w:lang w:val="en-US"/>
              </w:rPr>
            </w:pPr>
          </w:p>
          <w:p w14:paraId="4FD91F1D" w14:textId="77777777" w:rsidR="0089000E" w:rsidRPr="00872356" w:rsidRDefault="0089000E" w:rsidP="00CE75D2">
            <w:pPr>
              <w:spacing w:after="4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t xml:space="preserve">Question 5 </w:t>
            </w:r>
          </w:p>
          <w:p w14:paraId="578B694F" w14:textId="77777777" w:rsidR="0089000E" w:rsidRPr="00872356" w:rsidRDefault="0089000E" w:rsidP="00CE75D2">
            <w:pPr>
              <w:spacing w:after="40" w:line="240" w:lineRule="auto"/>
              <w:rPr>
                <w:rFonts w:ascii="Arial" w:eastAsia="Arial Narrow" w:hAnsi="Arial" w:cs="Arial"/>
                <w:sz w:val="18"/>
                <w:szCs w:val="18"/>
                <w:lang w:val="en-US"/>
              </w:rPr>
            </w:pPr>
            <w:r w:rsidRPr="00872356">
              <w:rPr>
                <w:rFonts w:ascii="Arial" w:eastAsia="Arial Narrow" w:hAnsi="Arial" w:cs="Arial"/>
                <w:sz w:val="18"/>
                <w:szCs w:val="18"/>
                <w:lang w:val="en-US"/>
              </w:rPr>
              <w:t>How were marginalized groups, such as women, youth, and people with disabilities, included in the implementation of these strategies?</w:t>
            </w:r>
          </w:p>
        </w:tc>
        <w:tc>
          <w:tcPr>
            <w:tcW w:w="3600" w:type="dxa"/>
          </w:tcPr>
          <w:p w14:paraId="1A53EA5F" w14:textId="77777777" w:rsidR="0089000E" w:rsidRPr="00872356" w:rsidRDefault="0089000E" w:rsidP="00CE75D2">
            <w:pPr>
              <w:spacing w:after="40" w:line="240" w:lineRule="auto"/>
              <w:rPr>
                <w:rFonts w:ascii="Arial" w:eastAsia="Arial Narrow" w:hAnsi="Arial" w:cs="Arial"/>
                <w:sz w:val="18"/>
                <w:szCs w:val="18"/>
                <w:lang w:val="en-US"/>
              </w:rPr>
            </w:pPr>
            <w:r w:rsidRPr="00872356">
              <w:rPr>
                <w:rFonts w:ascii="Arial" w:eastAsia="Arial Narrow" w:hAnsi="Arial" w:cs="Arial"/>
                <w:sz w:val="18"/>
                <w:szCs w:val="18"/>
                <w:lang w:val="en-US"/>
              </w:rPr>
              <w:lastRenderedPageBreak/>
              <w:t xml:space="preserve">Output 3.3 is crucial for achieving an inclusive economy, and the UNSDCF supports this by underscoring the importance of inclusive employment and social protection systems. The framework recognizes the progress made but also notes the need for additional efforts to ensure that marginalized groups, including </w:t>
            </w:r>
            <w:r w:rsidRPr="00872356">
              <w:rPr>
                <w:rFonts w:ascii="Arial" w:eastAsia="Arial Narrow" w:hAnsi="Arial" w:cs="Arial"/>
                <w:sz w:val="18"/>
                <w:szCs w:val="18"/>
                <w:lang w:val="en-US"/>
              </w:rPr>
              <w:lastRenderedPageBreak/>
              <w:t xml:space="preserve">women, youth, and people with disabilities, are fully included in employment and skills development initiatives. Tailored programs are necessary to enhance the participation of these groups in the </w:t>
            </w:r>
            <w:proofErr w:type="spellStart"/>
            <w:r>
              <w:rPr>
                <w:rFonts w:ascii="Arial" w:eastAsia="Arial Narrow" w:hAnsi="Arial" w:cs="Arial"/>
                <w:sz w:val="18"/>
                <w:szCs w:val="18"/>
                <w:lang w:val="en-US"/>
              </w:rPr>
              <w:t>labour</w:t>
            </w:r>
            <w:proofErr w:type="spellEnd"/>
            <w:r w:rsidRPr="00872356">
              <w:rPr>
                <w:rFonts w:ascii="Arial" w:eastAsia="Arial Narrow" w:hAnsi="Arial" w:cs="Arial"/>
                <w:sz w:val="18"/>
                <w:szCs w:val="18"/>
                <w:lang w:val="en-US"/>
              </w:rPr>
              <w:t xml:space="preserve"> market.</w:t>
            </w:r>
          </w:p>
          <w:p w14:paraId="2052FCDB" w14:textId="77777777" w:rsidR="0089000E" w:rsidRPr="00872356" w:rsidRDefault="0089000E" w:rsidP="00CE75D2">
            <w:pPr>
              <w:spacing w:after="40" w:line="240" w:lineRule="auto"/>
              <w:rPr>
                <w:rFonts w:ascii="Arial" w:eastAsia="Arial Narrow" w:hAnsi="Arial" w:cs="Arial"/>
                <w:sz w:val="18"/>
                <w:szCs w:val="18"/>
                <w:lang w:val="en-US"/>
              </w:rPr>
            </w:pPr>
          </w:p>
          <w:p w14:paraId="2ABB15D5" w14:textId="77777777" w:rsidR="0089000E" w:rsidRPr="00872356" w:rsidRDefault="0089000E" w:rsidP="00CE75D2">
            <w:pPr>
              <w:spacing w:after="40" w:line="240" w:lineRule="auto"/>
              <w:rPr>
                <w:rFonts w:ascii="Arial" w:eastAsia="Arial Narrow" w:hAnsi="Arial" w:cs="Arial"/>
                <w:sz w:val="18"/>
                <w:szCs w:val="18"/>
                <w:lang w:val="en-US"/>
              </w:rPr>
            </w:pPr>
            <w:r w:rsidRPr="00872356">
              <w:rPr>
                <w:rFonts w:ascii="Arial" w:eastAsia="Arial Narrow" w:hAnsi="Arial" w:cs="Arial"/>
                <w:sz w:val="18"/>
                <w:szCs w:val="18"/>
                <w:lang w:val="en-US"/>
              </w:rPr>
              <w:t>The alignment between Output 3.3 and Outcome 3 is strong, with both the UNSDCF and the NDS emphasizing the importance of productive employment, skills development, and effective social protection.</w:t>
            </w:r>
          </w:p>
        </w:tc>
      </w:tr>
      <w:tr w:rsidR="0089000E" w:rsidRPr="00872356" w14:paraId="225BCD88" w14:textId="77777777" w:rsidTr="00CE75D2">
        <w:trPr>
          <w:trHeight w:val="767"/>
        </w:trPr>
        <w:tc>
          <w:tcPr>
            <w:tcW w:w="2880" w:type="dxa"/>
            <w:vMerge w:val="restart"/>
          </w:tcPr>
          <w:p w14:paraId="729A0AF1" w14:textId="77777777" w:rsidR="0089000E" w:rsidRPr="00872356" w:rsidRDefault="0089000E" w:rsidP="00CE75D2">
            <w:pPr>
              <w:spacing w:after="4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lastRenderedPageBreak/>
              <w:t>Policy Priorities</w:t>
            </w:r>
          </w:p>
          <w:p w14:paraId="1AA2A5C1" w14:textId="77777777" w:rsidR="0089000E" w:rsidRPr="00872356" w:rsidRDefault="0089000E">
            <w:pPr>
              <w:numPr>
                <w:ilvl w:val="5"/>
                <w:numId w:val="31"/>
              </w:numPr>
              <w:pBdr>
                <w:top w:val="nil"/>
                <w:left w:val="nil"/>
                <w:bottom w:val="nil"/>
                <w:right w:val="nil"/>
                <w:between w:val="nil"/>
              </w:pBdr>
              <w:spacing w:after="40" w:line="240" w:lineRule="auto"/>
              <w:ind w:left="163" w:hanging="90"/>
              <w:rPr>
                <w:rFonts w:ascii="Arial" w:eastAsia="Arial Narrow" w:hAnsi="Arial" w:cs="Arial"/>
                <w:i/>
                <w:color w:val="000000"/>
                <w:sz w:val="18"/>
                <w:szCs w:val="18"/>
                <w:lang w:val="en-US"/>
              </w:rPr>
            </w:pPr>
            <w:r w:rsidRPr="00872356">
              <w:rPr>
                <w:rFonts w:ascii="Arial" w:eastAsia="Arial Narrow" w:hAnsi="Arial" w:cs="Arial"/>
                <w:i/>
                <w:color w:val="000000"/>
                <w:sz w:val="18"/>
                <w:szCs w:val="18"/>
                <w:lang w:val="en-US"/>
              </w:rPr>
              <w:t xml:space="preserve">Protection of human rights of vulnerable communities </w:t>
            </w:r>
          </w:p>
          <w:p w14:paraId="6CBDADA9" w14:textId="77777777" w:rsidR="0089000E" w:rsidRPr="00872356" w:rsidRDefault="0089000E">
            <w:pPr>
              <w:numPr>
                <w:ilvl w:val="5"/>
                <w:numId w:val="31"/>
              </w:numPr>
              <w:pBdr>
                <w:top w:val="nil"/>
                <w:left w:val="nil"/>
                <w:bottom w:val="nil"/>
                <w:right w:val="nil"/>
                <w:between w:val="nil"/>
              </w:pBdr>
              <w:spacing w:after="40" w:line="240" w:lineRule="auto"/>
              <w:ind w:left="163" w:hanging="90"/>
              <w:rPr>
                <w:rFonts w:ascii="Arial" w:eastAsia="Arial Narrow" w:hAnsi="Arial" w:cs="Arial"/>
                <w:i/>
                <w:color w:val="000000"/>
                <w:sz w:val="18"/>
                <w:szCs w:val="18"/>
                <w:lang w:val="en-US"/>
              </w:rPr>
            </w:pPr>
            <w:r w:rsidRPr="00872356">
              <w:rPr>
                <w:rFonts w:ascii="Arial" w:eastAsia="Arial Narrow" w:hAnsi="Arial" w:cs="Arial"/>
                <w:i/>
                <w:color w:val="000000"/>
                <w:sz w:val="18"/>
                <w:szCs w:val="18"/>
                <w:lang w:val="en-US"/>
              </w:rPr>
              <w:t>Access to quality public services in conflict-affected areas</w:t>
            </w:r>
          </w:p>
          <w:p w14:paraId="43BC1059" w14:textId="77777777" w:rsidR="0089000E" w:rsidRPr="00872356" w:rsidRDefault="0089000E" w:rsidP="00CE75D2">
            <w:pPr>
              <w:spacing w:after="40" w:line="240" w:lineRule="auto"/>
              <w:rPr>
                <w:rFonts w:ascii="Arial" w:eastAsia="Arial Narrow" w:hAnsi="Arial" w:cs="Arial"/>
                <w:b/>
                <w:sz w:val="18"/>
                <w:szCs w:val="18"/>
                <w:lang w:val="en-US"/>
              </w:rPr>
            </w:pPr>
          </w:p>
          <w:p w14:paraId="20CC0C29" w14:textId="77777777" w:rsidR="0089000E" w:rsidRPr="00872356" w:rsidRDefault="0089000E" w:rsidP="00CE75D2">
            <w:pPr>
              <w:spacing w:after="4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t>Relevant National Policies and Strategies</w:t>
            </w:r>
          </w:p>
          <w:p w14:paraId="4EFB54F7" w14:textId="77777777" w:rsidR="0089000E" w:rsidRPr="00872356" w:rsidRDefault="0089000E">
            <w:pPr>
              <w:numPr>
                <w:ilvl w:val="5"/>
                <w:numId w:val="36"/>
              </w:numPr>
              <w:pBdr>
                <w:top w:val="nil"/>
                <w:left w:val="nil"/>
                <w:bottom w:val="nil"/>
                <w:right w:val="nil"/>
                <w:between w:val="nil"/>
              </w:pBdr>
              <w:spacing w:after="40" w:line="240" w:lineRule="auto"/>
              <w:ind w:left="163" w:hanging="90"/>
              <w:rPr>
                <w:rFonts w:ascii="Arial" w:eastAsia="Arial Narrow" w:hAnsi="Arial" w:cs="Arial"/>
                <w:i/>
                <w:color w:val="000000"/>
                <w:sz w:val="18"/>
                <w:szCs w:val="18"/>
                <w:lang w:val="en-US"/>
              </w:rPr>
            </w:pPr>
            <w:r w:rsidRPr="00872356">
              <w:rPr>
                <w:rFonts w:ascii="Arial" w:eastAsia="Arial Narrow" w:hAnsi="Arial" w:cs="Arial"/>
                <w:i/>
                <w:color w:val="000000"/>
                <w:sz w:val="18"/>
                <w:szCs w:val="18"/>
                <w:lang w:val="en-US"/>
              </w:rPr>
              <w:t>Foreign Policy Strategy of Georgia 2019-2022</w:t>
            </w:r>
          </w:p>
          <w:p w14:paraId="1AF759EE" w14:textId="77777777" w:rsidR="0089000E" w:rsidRPr="00872356" w:rsidRDefault="0089000E">
            <w:pPr>
              <w:numPr>
                <w:ilvl w:val="5"/>
                <w:numId w:val="36"/>
              </w:numPr>
              <w:pBdr>
                <w:top w:val="nil"/>
                <w:left w:val="nil"/>
                <w:bottom w:val="nil"/>
                <w:right w:val="nil"/>
                <w:between w:val="nil"/>
              </w:pBdr>
              <w:spacing w:after="40" w:line="240" w:lineRule="auto"/>
              <w:ind w:left="158" w:hanging="112"/>
              <w:rPr>
                <w:rFonts w:ascii="Arial" w:eastAsia="Arial Narrow" w:hAnsi="Arial" w:cs="Arial"/>
                <w:i/>
                <w:color w:val="000000"/>
                <w:sz w:val="18"/>
                <w:szCs w:val="18"/>
                <w:lang w:val="en-US"/>
              </w:rPr>
            </w:pPr>
            <w:r w:rsidRPr="00872356">
              <w:rPr>
                <w:rFonts w:ascii="Arial" w:eastAsia="Arial Narrow" w:hAnsi="Arial" w:cs="Arial"/>
                <w:i/>
                <w:color w:val="000000"/>
                <w:sz w:val="18"/>
                <w:szCs w:val="18"/>
                <w:lang w:val="en-US"/>
              </w:rPr>
              <w:t>Georgia’s State Strategy on IDPs</w:t>
            </w:r>
          </w:p>
          <w:p w14:paraId="1E41BCE8" w14:textId="77777777" w:rsidR="0089000E" w:rsidRPr="00872356" w:rsidRDefault="0089000E">
            <w:pPr>
              <w:numPr>
                <w:ilvl w:val="5"/>
                <w:numId w:val="36"/>
              </w:numPr>
              <w:pBdr>
                <w:top w:val="nil"/>
                <w:left w:val="nil"/>
                <w:bottom w:val="nil"/>
                <w:right w:val="nil"/>
                <w:between w:val="nil"/>
              </w:pBdr>
              <w:spacing w:after="40" w:line="240" w:lineRule="auto"/>
              <w:ind w:left="158" w:hanging="112"/>
              <w:rPr>
                <w:rFonts w:ascii="Arial" w:eastAsia="Arial Narrow" w:hAnsi="Arial" w:cs="Arial"/>
                <w:i/>
                <w:color w:val="000000"/>
                <w:sz w:val="18"/>
                <w:szCs w:val="18"/>
                <w:lang w:val="en-US"/>
              </w:rPr>
            </w:pPr>
            <w:r w:rsidRPr="00872356">
              <w:rPr>
                <w:rFonts w:ascii="Arial" w:eastAsia="Arial Narrow" w:hAnsi="Arial" w:cs="Arial"/>
                <w:i/>
                <w:color w:val="000000"/>
                <w:sz w:val="18"/>
                <w:szCs w:val="18"/>
                <w:lang w:val="en-US"/>
              </w:rPr>
              <w:t>National Action Plan of Georgia for Implementation of the UN SCR on Women, Peace and Security</w:t>
            </w:r>
          </w:p>
          <w:p w14:paraId="5AF8C1A8" w14:textId="77777777" w:rsidR="0089000E" w:rsidRPr="00872356" w:rsidRDefault="0089000E">
            <w:pPr>
              <w:numPr>
                <w:ilvl w:val="5"/>
                <w:numId w:val="36"/>
              </w:numPr>
              <w:pBdr>
                <w:top w:val="nil"/>
                <w:left w:val="nil"/>
                <w:bottom w:val="nil"/>
                <w:right w:val="nil"/>
                <w:between w:val="nil"/>
              </w:pBdr>
              <w:spacing w:after="40" w:line="240" w:lineRule="auto"/>
              <w:ind w:left="158" w:hanging="112"/>
              <w:rPr>
                <w:rFonts w:ascii="Arial" w:eastAsia="Arial Narrow" w:hAnsi="Arial" w:cs="Arial"/>
                <w:i/>
                <w:color w:val="000000"/>
                <w:sz w:val="18"/>
                <w:szCs w:val="18"/>
                <w:lang w:val="en-US"/>
              </w:rPr>
            </w:pPr>
            <w:r w:rsidRPr="00872356">
              <w:rPr>
                <w:rFonts w:ascii="Arial" w:eastAsia="Arial Narrow" w:hAnsi="Arial" w:cs="Arial"/>
                <w:i/>
                <w:color w:val="000000"/>
                <w:sz w:val="18"/>
                <w:szCs w:val="18"/>
                <w:lang w:val="en-US"/>
              </w:rPr>
              <w:lastRenderedPageBreak/>
              <w:t>Georgia’s State Strategy on Occupied Territories – Engagement through Cooperation</w:t>
            </w:r>
          </w:p>
          <w:p w14:paraId="142A3EC6" w14:textId="77777777" w:rsidR="0089000E" w:rsidRPr="00872356" w:rsidRDefault="0089000E">
            <w:pPr>
              <w:numPr>
                <w:ilvl w:val="5"/>
                <w:numId w:val="36"/>
              </w:numPr>
              <w:pBdr>
                <w:top w:val="nil"/>
                <w:left w:val="nil"/>
                <w:bottom w:val="nil"/>
                <w:right w:val="nil"/>
                <w:between w:val="nil"/>
              </w:pBdr>
              <w:spacing w:after="40" w:line="240" w:lineRule="auto"/>
              <w:ind w:left="158" w:hanging="112"/>
              <w:rPr>
                <w:rFonts w:ascii="Arial" w:eastAsia="Arial Narrow" w:hAnsi="Arial" w:cs="Arial"/>
                <w:i/>
                <w:color w:val="000000"/>
                <w:sz w:val="18"/>
                <w:szCs w:val="18"/>
                <w:lang w:val="en-US"/>
              </w:rPr>
            </w:pPr>
            <w:r w:rsidRPr="00872356">
              <w:rPr>
                <w:rFonts w:ascii="Arial" w:eastAsia="Arial Narrow" w:hAnsi="Arial" w:cs="Arial"/>
                <w:i/>
                <w:color w:val="000000"/>
                <w:sz w:val="18"/>
                <w:szCs w:val="18"/>
                <w:lang w:val="en-US"/>
              </w:rPr>
              <w:t>Georgia’s peace initiative – “A Step to a Better Future”</w:t>
            </w:r>
          </w:p>
          <w:p w14:paraId="33B6E542" w14:textId="77777777" w:rsidR="0089000E" w:rsidRPr="00872356" w:rsidRDefault="0089000E">
            <w:pPr>
              <w:numPr>
                <w:ilvl w:val="5"/>
                <w:numId w:val="36"/>
              </w:numPr>
              <w:pBdr>
                <w:top w:val="nil"/>
                <w:left w:val="nil"/>
                <w:bottom w:val="nil"/>
                <w:right w:val="nil"/>
                <w:between w:val="nil"/>
              </w:pBdr>
              <w:spacing w:after="40" w:line="240" w:lineRule="auto"/>
              <w:ind w:left="158" w:hanging="112"/>
              <w:rPr>
                <w:rFonts w:ascii="Arial" w:eastAsia="Arial Narrow" w:hAnsi="Arial" w:cs="Arial"/>
                <w:i/>
                <w:color w:val="000000"/>
                <w:sz w:val="18"/>
                <w:szCs w:val="18"/>
                <w:lang w:val="en-US"/>
              </w:rPr>
            </w:pPr>
            <w:r w:rsidRPr="00872356">
              <w:rPr>
                <w:rFonts w:ascii="Arial" w:eastAsia="Arial Narrow" w:hAnsi="Arial" w:cs="Arial"/>
                <w:i/>
                <w:color w:val="000000"/>
                <w:sz w:val="18"/>
                <w:szCs w:val="18"/>
                <w:lang w:val="en-US"/>
              </w:rPr>
              <w:t>Migration Strategy</w:t>
            </w:r>
          </w:p>
          <w:p w14:paraId="0A85D8B7" w14:textId="77777777" w:rsidR="0089000E" w:rsidRPr="00872356" w:rsidRDefault="0089000E">
            <w:pPr>
              <w:numPr>
                <w:ilvl w:val="5"/>
                <w:numId w:val="36"/>
              </w:numPr>
              <w:pBdr>
                <w:top w:val="nil"/>
                <w:left w:val="nil"/>
                <w:bottom w:val="nil"/>
                <w:right w:val="nil"/>
                <w:between w:val="nil"/>
              </w:pBdr>
              <w:spacing w:after="40" w:line="240" w:lineRule="auto"/>
              <w:ind w:left="158" w:hanging="112"/>
              <w:rPr>
                <w:rFonts w:ascii="Arial" w:eastAsia="Arial Narrow" w:hAnsi="Arial" w:cs="Arial"/>
                <w:i/>
                <w:color w:val="000000"/>
                <w:sz w:val="18"/>
                <w:szCs w:val="18"/>
                <w:lang w:val="en-US"/>
              </w:rPr>
            </w:pPr>
            <w:r w:rsidRPr="00872356">
              <w:rPr>
                <w:rFonts w:ascii="Arial" w:eastAsia="Arial Narrow" w:hAnsi="Arial" w:cs="Arial"/>
                <w:i/>
                <w:color w:val="000000"/>
                <w:sz w:val="18"/>
                <w:szCs w:val="18"/>
                <w:lang w:val="en-US"/>
              </w:rPr>
              <w:t>Human Rights Strategy</w:t>
            </w:r>
          </w:p>
          <w:p w14:paraId="4BD79FC0" w14:textId="77777777" w:rsidR="0089000E" w:rsidRPr="00872356" w:rsidRDefault="0089000E">
            <w:pPr>
              <w:numPr>
                <w:ilvl w:val="5"/>
                <w:numId w:val="36"/>
              </w:numPr>
              <w:pBdr>
                <w:top w:val="nil"/>
                <w:left w:val="nil"/>
                <w:bottom w:val="nil"/>
                <w:right w:val="nil"/>
                <w:between w:val="nil"/>
              </w:pBdr>
              <w:spacing w:after="40" w:line="240" w:lineRule="auto"/>
              <w:ind w:left="158" w:hanging="112"/>
              <w:rPr>
                <w:rFonts w:ascii="Arial" w:eastAsia="Arial Narrow" w:hAnsi="Arial" w:cs="Arial"/>
                <w:i/>
                <w:color w:val="000000"/>
                <w:sz w:val="18"/>
                <w:szCs w:val="18"/>
                <w:lang w:val="en-US"/>
              </w:rPr>
            </w:pPr>
            <w:r w:rsidRPr="00872356">
              <w:rPr>
                <w:rFonts w:ascii="Arial" w:eastAsia="Arial Narrow" w:hAnsi="Arial" w:cs="Arial"/>
                <w:i/>
                <w:color w:val="000000"/>
                <w:sz w:val="18"/>
                <w:szCs w:val="18"/>
                <w:lang w:val="en-US"/>
              </w:rPr>
              <w:t>Agriculture and Rural Development Strategy 2021-2027</w:t>
            </w:r>
          </w:p>
          <w:p w14:paraId="2A18563A" w14:textId="77777777" w:rsidR="0089000E" w:rsidRPr="00872356" w:rsidRDefault="0089000E">
            <w:pPr>
              <w:numPr>
                <w:ilvl w:val="5"/>
                <w:numId w:val="36"/>
              </w:numPr>
              <w:pBdr>
                <w:top w:val="nil"/>
                <w:left w:val="nil"/>
                <w:bottom w:val="nil"/>
                <w:right w:val="nil"/>
                <w:between w:val="nil"/>
              </w:pBdr>
              <w:spacing w:after="40" w:line="240" w:lineRule="auto"/>
              <w:ind w:left="158" w:hanging="112"/>
              <w:rPr>
                <w:rFonts w:ascii="Arial" w:eastAsia="Arial Narrow" w:hAnsi="Arial" w:cs="Arial"/>
                <w:i/>
                <w:color w:val="000000"/>
                <w:sz w:val="18"/>
                <w:szCs w:val="18"/>
                <w:lang w:val="en-US"/>
              </w:rPr>
            </w:pPr>
            <w:r w:rsidRPr="00872356">
              <w:rPr>
                <w:rFonts w:ascii="Arial" w:eastAsia="Arial Narrow" w:hAnsi="Arial" w:cs="Arial"/>
                <w:i/>
                <w:color w:val="000000"/>
                <w:sz w:val="18"/>
                <w:szCs w:val="18"/>
                <w:lang w:val="en-US"/>
              </w:rPr>
              <w:t>EU Georgia Association Agreement</w:t>
            </w:r>
          </w:p>
          <w:p w14:paraId="02B0C1DF" w14:textId="77777777" w:rsidR="0089000E" w:rsidRPr="00872356" w:rsidRDefault="0089000E">
            <w:pPr>
              <w:numPr>
                <w:ilvl w:val="5"/>
                <w:numId w:val="36"/>
              </w:numPr>
              <w:pBdr>
                <w:top w:val="nil"/>
                <w:left w:val="nil"/>
                <w:bottom w:val="nil"/>
                <w:right w:val="nil"/>
                <w:between w:val="nil"/>
              </w:pBdr>
              <w:spacing w:after="40" w:line="240" w:lineRule="auto"/>
              <w:ind w:left="158" w:hanging="112"/>
              <w:rPr>
                <w:rFonts w:ascii="Arial" w:eastAsia="Arial Narrow" w:hAnsi="Arial" w:cs="Arial"/>
                <w:color w:val="000000"/>
                <w:sz w:val="18"/>
                <w:szCs w:val="18"/>
                <w:lang w:val="en-US"/>
              </w:rPr>
            </w:pPr>
            <w:r w:rsidRPr="00872356">
              <w:rPr>
                <w:rFonts w:ascii="Arial" w:eastAsia="Arial Narrow" w:hAnsi="Arial" w:cs="Arial"/>
                <w:i/>
                <w:color w:val="000000"/>
                <w:sz w:val="18"/>
                <w:szCs w:val="18"/>
                <w:lang w:val="en-US"/>
              </w:rPr>
              <w:t>Code on the Rights of the Child</w:t>
            </w:r>
          </w:p>
        </w:tc>
        <w:tc>
          <w:tcPr>
            <w:tcW w:w="1367" w:type="dxa"/>
            <w:vMerge w:val="restart"/>
          </w:tcPr>
          <w:p w14:paraId="520A3079" w14:textId="77777777" w:rsidR="0089000E" w:rsidRPr="00872356" w:rsidRDefault="0089000E" w:rsidP="00CE75D2">
            <w:pPr>
              <w:spacing w:after="4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lastRenderedPageBreak/>
              <w:t>Outcome 4</w:t>
            </w:r>
          </w:p>
          <w:p w14:paraId="6BF26F18" w14:textId="77777777" w:rsidR="0089000E" w:rsidRPr="00872356" w:rsidRDefault="0089000E" w:rsidP="00CE75D2">
            <w:pPr>
              <w:spacing w:after="40" w:line="240" w:lineRule="auto"/>
              <w:rPr>
                <w:rFonts w:ascii="Arial" w:eastAsia="Arial Narrow" w:hAnsi="Arial" w:cs="Arial"/>
                <w:sz w:val="18"/>
                <w:szCs w:val="18"/>
                <w:lang w:val="en-US"/>
              </w:rPr>
            </w:pPr>
            <w:r w:rsidRPr="00872356">
              <w:rPr>
                <w:rFonts w:ascii="Arial" w:eastAsia="Arial Narrow" w:hAnsi="Arial" w:cs="Arial"/>
                <w:sz w:val="18"/>
                <w:szCs w:val="18"/>
                <w:lang w:val="en-US"/>
              </w:rPr>
              <w:t>By 2025, conflict affected communities enjoy human rights, enhanced human security and resilience</w:t>
            </w:r>
          </w:p>
        </w:tc>
        <w:tc>
          <w:tcPr>
            <w:tcW w:w="2610" w:type="dxa"/>
          </w:tcPr>
          <w:p w14:paraId="4E9CD418" w14:textId="77777777" w:rsidR="0089000E" w:rsidRPr="00872356" w:rsidRDefault="0089000E" w:rsidP="00CE75D2">
            <w:pPr>
              <w:spacing w:after="4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t>Output 4.1:</w:t>
            </w:r>
          </w:p>
          <w:p w14:paraId="7181779B" w14:textId="77777777" w:rsidR="0089000E" w:rsidRPr="00872356" w:rsidRDefault="0089000E" w:rsidP="00CE75D2">
            <w:pPr>
              <w:spacing w:after="40" w:line="240" w:lineRule="auto"/>
              <w:rPr>
                <w:rFonts w:ascii="Arial" w:eastAsia="Arial Narrow" w:hAnsi="Arial" w:cs="Arial"/>
                <w:sz w:val="18"/>
                <w:szCs w:val="18"/>
                <w:lang w:val="en-US"/>
              </w:rPr>
            </w:pPr>
            <w:r w:rsidRPr="00872356">
              <w:rPr>
                <w:rFonts w:ascii="Arial" w:eastAsia="Arial Narrow" w:hAnsi="Arial" w:cs="Arial"/>
                <w:sz w:val="18"/>
                <w:szCs w:val="18"/>
                <w:lang w:val="en-US"/>
              </w:rPr>
              <w:t>Conflict affected communities have improved access to essential services, including education, healthcare, GBV response and legal assistance</w:t>
            </w:r>
          </w:p>
        </w:tc>
        <w:tc>
          <w:tcPr>
            <w:tcW w:w="1693" w:type="dxa"/>
            <w:vMerge w:val="restart"/>
          </w:tcPr>
          <w:p w14:paraId="0ED65BD0" w14:textId="77777777" w:rsidR="0089000E" w:rsidRPr="00872356" w:rsidRDefault="0089000E" w:rsidP="00CE75D2">
            <w:pPr>
              <w:spacing w:after="4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Outcome 4 is aligned with SDGs 1, 2, 3, 4, 5, 11, and 16. Outcome indicators are also aligned with National SDG indicators. </w:t>
            </w:r>
          </w:p>
          <w:p w14:paraId="508D009F" w14:textId="77777777" w:rsidR="0089000E" w:rsidRPr="00872356" w:rsidRDefault="0089000E" w:rsidP="00CE75D2">
            <w:pPr>
              <w:spacing w:after="40" w:line="240" w:lineRule="auto"/>
              <w:rPr>
                <w:rFonts w:ascii="Arial" w:eastAsia="Arial Narrow" w:hAnsi="Arial" w:cs="Arial"/>
                <w:sz w:val="18"/>
                <w:szCs w:val="18"/>
                <w:lang w:val="en-US"/>
              </w:rPr>
            </w:pPr>
          </w:p>
          <w:p w14:paraId="4C5DA73B" w14:textId="77777777" w:rsidR="0089000E" w:rsidRPr="00872356" w:rsidRDefault="0089000E" w:rsidP="00CE75D2">
            <w:pPr>
              <w:spacing w:after="40" w:line="240" w:lineRule="auto"/>
              <w:rPr>
                <w:rFonts w:ascii="Arial" w:eastAsia="Arial Narrow" w:hAnsi="Arial" w:cs="Arial"/>
                <w:sz w:val="18"/>
                <w:szCs w:val="18"/>
                <w:lang w:val="en-US"/>
              </w:rPr>
            </w:pPr>
            <w:r w:rsidRPr="00872356">
              <w:rPr>
                <w:rFonts w:ascii="Arial" w:eastAsia="Arial Narrow" w:hAnsi="Arial" w:cs="Arial"/>
                <w:i/>
                <w:sz w:val="18"/>
                <w:szCs w:val="18"/>
                <w:lang w:val="en-US"/>
              </w:rPr>
              <w:t>Output 4.1</w:t>
            </w:r>
            <w:r w:rsidRPr="00872356">
              <w:rPr>
                <w:rFonts w:ascii="Arial" w:eastAsia="Arial Narrow" w:hAnsi="Arial" w:cs="Arial"/>
                <w:sz w:val="18"/>
                <w:szCs w:val="18"/>
                <w:lang w:val="en-US"/>
              </w:rPr>
              <w:t xml:space="preserve"> is aligned with SDG Output Indicators 4.1.1, 4.1.2, and 4.1.3</w:t>
            </w:r>
          </w:p>
          <w:p w14:paraId="3FE5699C" w14:textId="77777777" w:rsidR="0089000E" w:rsidRPr="00872356" w:rsidRDefault="0089000E" w:rsidP="00CE75D2">
            <w:pPr>
              <w:spacing w:after="40" w:line="240" w:lineRule="auto"/>
              <w:rPr>
                <w:rFonts w:ascii="Arial" w:eastAsia="Arial Narrow" w:hAnsi="Arial" w:cs="Arial"/>
                <w:i/>
                <w:sz w:val="18"/>
                <w:szCs w:val="18"/>
                <w:lang w:val="en-US"/>
              </w:rPr>
            </w:pPr>
          </w:p>
          <w:p w14:paraId="5F116414" w14:textId="77777777" w:rsidR="0089000E" w:rsidRPr="00872356" w:rsidRDefault="0089000E" w:rsidP="00CE75D2">
            <w:pPr>
              <w:spacing w:after="40" w:line="240" w:lineRule="auto"/>
              <w:rPr>
                <w:rFonts w:ascii="Arial" w:eastAsia="Arial Narrow" w:hAnsi="Arial" w:cs="Arial"/>
                <w:i/>
                <w:sz w:val="18"/>
                <w:szCs w:val="18"/>
                <w:lang w:val="en-US"/>
              </w:rPr>
            </w:pPr>
            <w:r w:rsidRPr="00872356">
              <w:rPr>
                <w:rFonts w:ascii="Arial" w:eastAsia="Arial Narrow" w:hAnsi="Arial" w:cs="Arial"/>
                <w:i/>
                <w:sz w:val="18"/>
                <w:szCs w:val="18"/>
                <w:lang w:val="en-US"/>
              </w:rPr>
              <w:t>Output 4.2</w:t>
            </w:r>
            <w:r w:rsidRPr="00872356">
              <w:rPr>
                <w:rFonts w:ascii="Arial" w:eastAsia="Arial Narrow" w:hAnsi="Arial" w:cs="Arial"/>
                <w:sz w:val="18"/>
                <w:szCs w:val="18"/>
                <w:lang w:val="en-US"/>
              </w:rPr>
              <w:t xml:space="preserve"> is aligned with SDG Output Indicators </w:t>
            </w:r>
            <w:r w:rsidRPr="00872356">
              <w:rPr>
                <w:rFonts w:ascii="Arial" w:eastAsia="Arial Narrow" w:hAnsi="Arial" w:cs="Arial"/>
                <w:sz w:val="18"/>
                <w:szCs w:val="18"/>
                <w:lang w:val="en-US"/>
              </w:rPr>
              <w:lastRenderedPageBreak/>
              <w:t>4.2.1, 4.2.2, and 4.2.3</w:t>
            </w:r>
          </w:p>
          <w:p w14:paraId="39394E60" w14:textId="77777777" w:rsidR="0089000E" w:rsidRPr="00872356" w:rsidRDefault="0089000E" w:rsidP="00CE75D2">
            <w:pPr>
              <w:spacing w:after="40" w:line="240" w:lineRule="auto"/>
              <w:rPr>
                <w:rFonts w:ascii="Arial" w:eastAsia="Arial Narrow" w:hAnsi="Arial" w:cs="Arial"/>
                <w:i/>
                <w:sz w:val="18"/>
                <w:szCs w:val="18"/>
                <w:lang w:val="en-US"/>
              </w:rPr>
            </w:pPr>
          </w:p>
          <w:p w14:paraId="66807D0F" w14:textId="77777777" w:rsidR="0089000E" w:rsidRPr="00872356" w:rsidRDefault="0089000E" w:rsidP="00CE75D2">
            <w:pPr>
              <w:spacing w:after="40" w:line="240" w:lineRule="auto"/>
              <w:rPr>
                <w:rFonts w:ascii="Arial" w:eastAsia="Arial Narrow" w:hAnsi="Arial" w:cs="Arial"/>
                <w:sz w:val="18"/>
                <w:szCs w:val="18"/>
                <w:lang w:val="en-US"/>
              </w:rPr>
            </w:pPr>
            <w:r w:rsidRPr="00872356">
              <w:rPr>
                <w:rFonts w:ascii="Arial" w:eastAsia="Arial Narrow" w:hAnsi="Arial" w:cs="Arial"/>
                <w:i/>
                <w:sz w:val="18"/>
                <w:szCs w:val="18"/>
                <w:lang w:val="en-US"/>
              </w:rPr>
              <w:t>Output 4.3</w:t>
            </w:r>
            <w:r w:rsidRPr="00872356">
              <w:rPr>
                <w:rFonts w:ascii="Arial" w:eastAsia="Arial Narrow" w:hAnsi="Arial" w:cs="Arial"/>
                <w:sz w:val="18"/>
                <w:szCs w:val="18"/>
                <w:lang w:val="en-US"/>
              </w:rPr>
              <w:t xml:space="preserve"> is aligned with SDG Output Indicators 4.3.1, 4.3.2, and 4.3.3</w:t>
            </w:r>
          </w:p>
        </w:tc>
        <w:tc>
          <w:tcPr>
            <w:tcW w:w="2790" w:type="dxa"/>
            <w:vMerge w:val="restart"/>
          </w:tcPr>
          <w:p w14:paraId="6A4A8D86" w14:textId="77777777" w:rsidR="0089000E" w:rsidRPr="00872356" w:rsidRDefault="0089000E" w:rsidP="00CE75D2">
            <w:pPr>
              <w:spacing w:after="4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lastRenderedPageBreak/>
              <w:t>Question 1</w:t>
            </w:r>
          </w:p>
          <w:p w14:paraId="49244F28" w14:textId="77777777" w:rsidR="0089000E" w:rsidRPr="00872356" w:rsidRDefault="0089000E" w:rsidP="00CE75D2">
            <w:pPr>
              <w:spacing w:after="40" w:line="240" w:lineRule="auto"/>
              <w:rPr>
                <w:rFonts w:ascii="Arial" w:eastAsia="Arial Narrow" w:hAnsi="Arial" w:cs="Arial"/>
                <w:sz w:val="18"/>
                <w:szCs w:val="18"/>
                <w:lang w:val="en-US"/>
              </w:rPr>
            </w:pPr>
            <w:r w:rsidRPr="00872356">
              <w:rPr>
                <w:rFonts w:ascii="Arial" w:eastAsia="Arial Narrow" w:hAnsi="Arial" w:cs="Arial"/>
                <w:sz w:val="18"/>
                <w:szCs w:val="18"/>
                <w:lang w:val="en-US"/>
              </w:rPr>
              <w:t>How were emerging issues identified and prioritized during the implementation of the UNSDCF?</w:t>
            </w:r>
          </w:p>
          <w:p w14:paraId="10FD8694" w14:textId="77777777" w:rsidR="0089000E" w:rsidRPr="00872356" w:rsidRDefault="0089000E" w:rsidP="00CE75D2">
            <w:pPr>
              <w:spacing w:after="40" w:line="240" w:lineRule="auto"/>
              <w:rPr>
                <w:rFonts w:ascii="Arial" w:eastAsia="Arial Narrow" w:hAnsi="Arial" w:cs="Arial"/>
                <w:sz w:val="18"/>
                <w:szCs w:val="18"/>
                <w:lang w:val="en-US"/>
              </w:rPr>
            </w:pPr>
          </w:p>
          <w:p w14:paraId="69209575" w14:textId="77777777" w:rsidR="0089000E" w:rsidRPr="00872356" w:rsidRDefault="0089000E" w:rsidP="00CE75D2">
            <w:pPr>
              <w:spacing w:after="4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t>Question 2</w:t>
            </w:r>
          </w:p>
          <w:p w14:paraId="2212A477" w14:textId="77777777" w:rsidR="0089000E" w:rsidRPr="00872356" w:rsidRDefault="0089000E" w:rsidP="00CE75D2">
            <w:pPr>
              <w:spacing w:after="40" w:line="240" w:lineRule="auto"/>
              <w:rPr>
                <w:rFonts w:ascii="Arial" w:eastAsia="Arial Narrow" w:hAnsi="Arial" w:cs="Arial"/>
                <w:sz w:val="18"/>
                <w:szCs w:val="18"/>
                <w:lang w:val="en-US"/>
              </w:rPr>
            </w:pPr>
            <w:r w:rsidRPr="00872356">
              <w:rPr>
                <w:rFonts w:ascii="Arial" w:eastAsia="Arial Narrow" w:hAnsi="Arial" w:cs="Arial"/>
                <w:sz w:val="18"/>
                <w:szCs w:val="18"/>
                <w:lang w:val="en-US"/>
              </w:rPr>
              <w:t>How frequently were the UNSDCF objectives reviewed to ensure alignment with evolving government priorities?</w:t>
            </w:r>
          </w:p>
          <w:p w14:paraId="403C1F7B" w14:textId="77777777" w:rsidR="0089000E" w:rsidRPr="00872356" w:rsidRDefault="0089000E" w:rsidP="00CE75D2">
            <w:pPr>
              <w:spacing w:after="40" w:line="240" w:lineRule="auto"/>
              <w:rPr>
                <w:rFonts w:ascii="Arial" w:eastAsia="Arial Narrow" w:hAnsi="Arial" w:cs="Arial"/>
                <w:sz w:val="18"/>
                <w:szCs w:val="18"/>
                <w:lang w:val="en-US"/>
              </w:rPr>
            </w:pPr>
          </w:p>
          <w:p w14:paraId="5D9078A4" w14:textId="77777777" w:rsidR="0089000E" w:rsidRPr="00872356" w:rsidRDefault="0089000E" w:rsidP="00CE75D2">
            <w:pPr>
              <w:spacing w:after="4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t>Question 3</w:t>
            </w:r>
          </w:p>
          <w:p w14:paraId="0A7105F2" w14:textId="77777777" w:rsidR="0089000E" w:rsidRPr="00872356" w:rsidRDefault="0089000E" w:rsidP="00CE75D2">
            <w:pPr>
              <w:spacing w:after="40" w:line="240" w:lineRule="auto"/>
              <w:rPr>
                <w:rFonts w:ascii="Arial" w:eastAsia="Arial Narrow" w:hAnsi="Arial" w:cs="Arial"/>
                <w:sz w:val="18"/>
                <w:szCs w:val="18"/>
                <w:lang w:val="en-US"/>
              </w:rPr>
            </w:pPr>
            <w:r w:rsidRPr="00872356">
              <w:rPr>
                <w:rFonts w:ascii="Arial" w:eastAsia="Arial Narrow" w:hAnsi="Arial" w:cs="Arial"/>
                <w:sz w:val="18"/>
                <w:szCs w:val="18"/>
                <w:lang w:val="en-US"/>
              </w:rPr>
              <w:t>What mechanisms were used to adjust the UNSDCF implementation in response to these emerging issues?</w:t>
            </w:r>
          </w:p>
          <w:p w14:paraId="2CFDCAA4" w14:textId="77777777" w:rsidR="0089000E" w:rsidRPr="00872356" w:rsidRDefault="0089000E" w:rsidP="00CE75D2">
            <w:pPr>
              <w:spacing w:after="40" w:line="240" w:lineRule="auto"/>
              <w:rPr>
                <w:rFonts w:ascii="Arial" w:eastAsia="Arial Narrow" w:hAnsi="Arial" w:cs="Arial"/>
                <w:b/>
                <w:sz w:val="18"/>
                <w:szCs w:val="18"/>
                <w:lang w:val="en-US"/>
              </w:rPr>
            </w:pPr>
          </w:p>
          <w:p w14:paraId="1F53B21F" w14:textId="77777777" w:rsidR="0089000E" w:rsidRPr="00872356" w:rsidRDefault="0089000E" w:rsidP="00CE75D2">
            <w:pPr>
              <w:spacing w:after="4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lastRenderedPageBreak/>
              <w:t>Question 4</w:t>
            </w:r>
          </w:p>
          <w:p w14:paraId="68E5201B" w14:textId="77777777" w:rsidR="0089000E" w:rsidRPr="00872356" w:rsidRDefault="0089000E" w:rsidP="00CE75D2">
            <w:pPr>
              <w:spacing w:after="40" w:line="240" w:lineRule="auto"/>
              <w:rPr>
                <w:rFonts w:ascii="Arial" w:eastAsia="Arial Narrow" w:hAnsi="Arial" w:cs="Arial"/>
                <w:sz w:val="18"/>
                <w:szCs w:val="18"/>
                <w:lang w:val="en-US"/>
              </w:rPr>
            </w:pPr>
            <w:r w:rsidRPr="00872356">
              <w:rPr>
                <w:rFonts w:ascii="Arial" w:eastAsia="Arial Narrow" w:hAnsi="Arial" w:cs="Arial"/>
                <w:sz w:val="18"/>
                <w:szCs w:val="18"/>
                <w:lang w:val="en-US"/>
              </w:rPr>
              <w:t>How were data gaps addressed in conflict-affected areas?</w:t>
            </w:r>
          </w:p>
          <w:p w14:paraId="390DABA3" w14:textId="77777777" w:rsidR="0089000E" w:rsidRPr="00872356" w:rsidRDefault="0089000E" w:rsidP="00CE75D2">
            <w:pPr>
              <w:spacing w:after="40" w:line="240" w:lineRule="auto"/>
              <w:rPr>
                <w:rFonts w:ascii="Arial" w:eastAsia="Arial Narrow" w:hAnsi="Arial" w:cs="Arial"/>
                <w:sz w:val="18"/>
                <w:szCs w:val="18"/>
                <w:lang w:val="en-US"/>
              </w:rPr>
            </w:pPr>
          </w:p>
          <w:p w14:paraId="5C7E6168" w14:textId="77777777" w:rsidR="0089000E" w:rsidRPr="00872356" w:rsidRDefault="0089000E" w:rsidP="00CE75D2">
            <w:pPr>
              <w:spacing w:after="4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t>Question 5</w:t>
            </w:r>
          </w:p>
          <w:p w14:paraId="776BC0C6" w14:textId="77777777" w:rsidR="0089000E" w:rsidRPr="00872356" w:rsidRDefault="0089000E" w:rsidP="00CE75D2">
            <w:pPr>
              <w:spacing w:after="4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What challenges were faced </w:t>
            </w:r>
            <w:proofErr w:type="gramStart"/>
            <w:r w:rsidRPr="00872356">
              <w:rPr>
                <w:rFonts w:ascii="Arial" w:eastAsia="Arial Narrow" w:hAnsi="Arial" w:cs="Arial"/>
                <w:sz w:val="18"/>
                <w:szCs w:val="18"/>
                <w:lang w:val="en-US"/>
              </w:rPr>
              <w:t>in</w:t>
            </w:r>
            <w:proofErr w:type="gramEnd"/>
            <w:r w:rsidRPr="00872356">
              <w:rPr>
                <w:rFonts w:ascii="Arial" w:eastAsia="Arial Narrow" w:hAnsi="Arial" w:cs="Arial"/>
                <w:sz w:val="18"/>
                <w:szCs w:val="18"/>
                <w:lang w:val="en-US"/>
              </w:rPr>
              <w:t xml:space="preserve"> measuring social cohesion, and access to public services?</w:t>
            </w:r>
          </w:p>
        </w:tc>
        <w:tc>
          <w:tcPr>
            <w:tcW w:w="3600" w:type="dxa"/>
            <w:vMerge w:val="restart"/>
          </w:tcPr>
          <w:p w14:paraId="7BCF5EA4" w14:textId="77777777" w:rsidR="0089000E" w:rsidRPr="00872356" w:rsidRDefault="0089000E" w:rsidP="00CE75D2">
            <w:pPr>
              <w:spacing w:after="40" w:line="240" w:lineRule="auto"/>
              <w:rPr>
                <w:rFonts w:ascii="Arial" w:eastAsia="Arial Narrow" w:hAnsi="Arial" w:cs="Arial"/>
                <w:sz w:val="18"/>
                <w:szCs w:val="18"/>
                <w:lang w:val="en-US"/>
              </w:rPr>
            </w:pPr>
            <w:r w:rsidRPr="00872356">
              <w:rPr>
                <w:rFonts w:ascii="Arial" w:eastAsia="Arial Narrow" w:hAnsi="Arial" w:cs="Arial"/>
                <w:sz w:val="18"/>
                <w:szCs w:val="18"/>
                <w:lang w:val="en-US"/>
              </w:rPr>
              <w:lastRenderedPageBreak/>
              <w:t xml:space="preserve">The linkage between Outcome 4 and its three outputs is robust. There is a focus on addressing the needs and protecting the </w:t>
            </w:r>
            <w:proofErr w:type="gramStart"/>
            <w:r w:rsidRPr="00872356">
              <w:rPr>
                <w:rFonts w:ascii="Arial" w:eastAsia="Arial Narrow" w:hAnsi="Arial" w:cs="Arial"/>
                <w:sz w:val="18"/>
                <w:szCs w:val="18"/>
                <w:lang w:val="en-US"/>
              </w:rPr>
              <w:t>right</w:t>
            </w:r>
            <w:proofErr w:type="gramEnd"/>
            <w:r w:rsidRPr="00872356">
              <w:rPr>
                <w:rFonts w:ascii="Arial" w:eastAsia="Arial Narrow" w:hAnsi="Arial" w:cs="Arial"/>
                <w:sz w:val="18"/>
                <w:szCs w:val="18"/>
                <w:lang w:val="en-US"/>
              </w:rPr>
              <w:t xml:space="preserve"> of citizens in conflict-affected regions. By emphasizing the imperative of improving socio-economic conditions, and by highlighting delivery of and access to public services in conflict-affected communities, the </w:t>
            </w:r>
            <w:proofErr w:type="spellStart"/>
            <w:r w:rsidRPr="00872356">
              <w:rPr>
                <w:rFonts w:ascii="Arial" w:eastAsia="Arial Narrow" w:hAnsi="Arial" w:cs="Arial"/>
                <w:sz w:val="18"/>
                <w:szCs w:val="18"/>
                <w:lang w:val="en-US"/>
              </w:rPr>
              <w:t>ToC</w:t>
            </w:r>
            <w:proofErr w:type="spellEnd"/>
            <w:r w:rsidRPr="00872356">
              <w:rPr>
                <w:rFonts w:ascii="Arial" w:eastAsia="Arial Narrow" w:hAnsi="Arial" w:cs="Arial"/>
                <w:sz w:val="18"/>
                <w:szCs w:val="18"/>
                <w:lang w:val="en-US"/>
              </w:rPr>
              <w:t xml:space="preserve"> provides a strong framework for action. </w:t>
            </w:r>
          </w:p>
          <w:p w14:paraId="5D6EBD60" w14:textId="77777777" w:rsidR="0089000E" w:rsidRPr="00872356" w:rsidRDefault="0089000E" w:rsidP="00CE75D2">
            <w:pPr>
              <w:spacing w:after="40" w:line="240" w:lineRule="auto"/>
              <w:rPr>
                <w:rFonts w:ascii="Arial" w:eastAsia="Arial Narrow" w:hAnsi="Arial" w:cs="Arial"/>
                <w:sz w:val="18"/>
                <w:szCs w:val="18"/>
                <w:lang w:val="en-US"/>
              </w:rPr>
            </w:pPr>
          </w:p>
          <w:p w14:paraId="7C63F931" w14:textId="77777777" w:rsidR="0089000E" w:rsidRPr="00872356" w:rsidRDefault="0089000E" w:rsidP="00CE75D2">
            <w:pPr>
              <w:spacing w:after="4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Given the challenges of delivery of services while ensuring that principles of LNOB, and needs of women and vulnerable groups are addressed, there would be a need for effective, results-oriented multistakeholder, cross-sector partnerships. This aspect is not as </w:t>
            </w:r>
            <w:r w:rsidRPr="00872356">
              <w:rPr>
                <w:rFonts w:ascii="Arial" w:eastAsia="Arial Narrow" w:hAnsi="Arial" w:cs="Arial"/>
                <w:sz w:val="18"/>
                <w:szCs w:val="18"/>
                <w:lang w:val="en-US"/>
              </w:rPr>
              <w:lastRenderedPageBreak/>
              <w:t xml:space="preserve">strongly highlighted in the assumptions as it could have been. </w:t>
            </w:r>
          </w:p>
        </w:tc>
      </w:tr>
      <w:tr w:rsidR="0089000E" w:rsidRPr="00872356" w14:paraId="23C22C7C" w14:textId="77777777" w:rsidTr="00CE75D2">
        <w:trPr>
          <w:trHeight w:val="765"/>
        </w:trPr>
        <w:tc>
          <w:tcPr>
            <w:tcW w:w="2880" w:type="dxa"/>
            <w:vMerge/>
          </w:tcPr>
          <w:p w14:paraId="36E89048" w14:textId="77777777" w:rsidR="0089000E" w:rsidRPr="00872356" w:rsidRDefault="0089000E" w:rsidP="00CE75D2">
            <w:pPr>
              <w:widowControl w:val="0"/>
              <w:pBdr>
                <w:top w:val="nil"/>
                <w:left w:val="nil"/>
                <w:bottom w:val="nil"/>
                <w:right w:val="nil"/>
                <w:between w:val="nil"/>
              </w:pBdr>
              <w:spacing w:after="40" w:line="240" w:lineRule="auto"/>
              <w:rPr>
                <w:rFonts w:ascii="Arial" w:eastAsia="Arial Narrow" w:hAnsi="Arial" w:cs="Arial"/>
                <w:sz w:val="18"/>
                <w:szCs w:val="18"/>
                <w:lang w:val="en-US"/>
              </w:rPr>
            </w:pPr>
          </w:p>
        </w:tc>
        <w:tc>
          <w:tcPr>
            <w:tcW w:w="1367" w:type="dxa"/>
            <w:vMerge/>
          </w:tcPr>
          <w:p w14:paraId="12F3E4A3" w14:textId="77777777" w:rsidR="0089000E" w:rsidRPr="00872356" w:rsidRDefault="0089000E" w:rsidP="00CE75D2">
            <w:pPr>
              <w:widowControl w:val="0"/>
              <w:pBdr>
                <w:top w:val="nil"/>
                <w:left w:val="nil"/>
                <w:bottom w:val="nil"/>
                <w:right w:val="nil"/>
                <w:between w:val="nil"/>
              </w:pBdr>
              <w:spacing w:after="40" w:line="240" w:lineRule="auto"/>
              <w:rPr>
                <w:rFonts w:ascii="Arial" w:eastAsia="Arial Narrow" w:hAnsi="Arial" w:cs="Arial"/>
                <w:sz w:val="18"/>
                <w:szCs w:val="18"/>
                <w:lang w:val="en-US"/>
              </w:rPr>
            </w:pPr>
          </w:p>
        </w:tc>
        <w:tc>
          <w:tcPr>
            <w:tcW w:w="2610" w:type="dxa"/>
          </w:tcPr>
          <w:p w14:paraId="319709D2" w14:textId="77777777" w:rsidR="0089000E" w:rsidRPr="00872356" w:rsidRDefault="0089000E" w:rsidP="00CE75D2">
            <w:pPr>
              <w:spacing w:after="4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t>Output 4.2</w:t>
            </w:r>
          </w:p>
          <w:p w14:paraId="0A609782" w14:textId="77777777" w:rsidR="0089000E" w:rsidRPr="00872356" w:rsidRDefault="0089000E" w:rsidP="00CE75D2">
            <w:pPr>
              <w:spacing w:after="4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Socio-economic conditions, community resilience and self-reliance improved with </w:t>
            </w:r>
            <w:proofErr w:type="spellStart"/>
            <w:r w:rsidRPr="00872356">
              <w:rPr>
                <w:rFonts w:ascii="Arial" w:eastAsia="Arial Narrow" w:hAnsi="Arial" w:cs="Arial"/>
                <w:sz w:val="18"/>
                <w:szCs w:val="18"/>
                <w:lang w:val="en-US"/>
              </w:rPr>
              <w:t>programmes</w:t>
            </w:r>
            <w:proofErr w:type="spellEnd"/>
            <w:r w:rsidRPr="00872356">
              <w:rPr>
                <w:rFonts w:ascii="Arial" w:eastAsia="Arial Narrow" w:hAnsi="Arial" w:cs="Arial"/>
                <w:sz w:val="18"/>
                <w:szCs w:val="18"/>
                <w:lang w:val="en-US"/>
              </w:rPr>
              <w:t xml:space="preserve"> benefiting conflict affected communities particularly those left behind</w:t>
            </w:r>
          </w:p>
        </w:tc>
        <w:tc>
          <w:tcPr>
            <w:tcW w:w="1693" w:type="dxa"/>
            <w:vMerge/>
          </w:tcPr>
          <w:p w14:paraId="36A0FE04" w14:textId="77777777" w:rsidR="0089000E" w:rsidRPr="00872356" w:rsidRDefault="0089000E" w:rsidP="00CE75D2">
            <w:pPr>
              <w:widowControl w:val="0"/>
              <w:pBdr>
                <w:top w:val="nil"/>
                <w:left w:val="nil"/>
                <w:bottom w:val="nil"/>
                <w:right w:val="nil"/>
                <w:between w:val="nil"/>
              </w:pBdr>
              <w:spacing w:after="40" w:line="240" w:lineRule="auto"/>
              <w:rPr>
                <w:rFonts w:ascii="Arial" w:eastAsia="Arial Narrow" w:hAnsi="Arial" w:cs="Arial"/>
                <w:sz w:val="18"/>
                <w:szCs w:val="18"/>
                <w:lang w:val="en-US"/>
              </w:rPr>
            </w:pPr>
          </w:p>
        </w:tc>
        <w:tc>
          <w:tcPr>
            <w:tcW w:w="2790" w:type="dxa"/>
            <w:vMerge/>
          </w:tcPr>
          <w:p w14:paraId="593DA43C" w14:textId="77777777" w:rsidR="0089000E" w:rsidRPr="00872356" w:rsidRDefault="0089000E" w:rsidP="00CE75D2">
            <w:pPr>
              <w:widowControl w:val="0"/>
              <w:pBdr>
                <w:top w:val="nil"/>
                <w:left w:val="nil"/>
                <w:bottom w:val="nil"/>
                <w:right w:val="nil"/>
                <w:between w:val="nil"/>
              </w:pBdr>
              <w:spacing w:after="40" w:line="240" w:lineRule="auto"/>
              <w:rPr>
                <w:rFonts w:ascii="Arial" w:eastAsia="Arial Narrow" w:hAnsi="Arial" w:cs="Arial"/>
                <w:sz w:val="18"/>
                <w:szCs w:val="18"/>
                <w:lang w:val="en-US"/>
              </w:rPr>
            </w:pPr>
          </w:p>
        </w:tc>
        <w:tc>
          <w:tcPr>
            <w:tcW w:w="3600" w:type="dxa"/>
            <w:vMerge/>
          </w:tcPr>
          <w:p w14:paraId="2CD28843" w14:textId="77777777" w:rsidR="0089000E" w:rsidRPr="00872356" w:rsidRDefault="0089000E" w:rsidP="00CE75D2">
            <w:pPr>
              <w:widowControl w:val="0"/>
              <w:pBdr>
                <w:top w:val="nil"/>
                <w:left w:val="nil"/>
                <w:bottom w:val="nil"/>
                <w:right w:val="nil"/>
                <w:between w:val="nil"/>
              </w:pBdr>
              <w:spacing w:after="40" w:line="240" w:lineRule="auto"/>
              <w:rPr>
                <w:rFonts w:ascii="Arial" w:eastAsia="Arial Narrow" w:hAnsi="Arial" w:cs="Arial"/>
                <w:sz w:val="18"/>
                <w:szCs w:val="18"/>
                <w:lang w:val="en-US"/>
              </w:rPr>
            </w:pPr>
          </w:p>
        </w:tc>
      </w:tr>
      <w:tr w:rsidR="0089000E" w:rsidRPr="00872356" w14:paraId="2714B894" w14:textId="77777777" w:rsidTr="00CE75D2">
        <w:trPr>
          <w:trHeight w:val="765"/>
        </w:trPr>
        <w:tc>
          <w:tcPr>
            <w:tcW w:w="2880" w:type="dxa"/>
            <w:vMerge/>
          </w:tcPr>
          <w:p w14:paraId="6B316916" w14:textId="77777777" w:rsidR="0089000E" w:rsidRPr="00872356" w:rsidRDefault="0089000E" w:rsidP="00CE75D2">
            <w:pPr>
              <w:widowControl w:val="0"/>
              <w:pBdr>
                <w:top w:val="nil"/>
                <w:left w:val="nil"/>
                <w:bottom w:val="nil"/>
                <w:right w:val="nil"/>
                <w:between w:val="nil"/>
              </w:pBdr>
              <w:spacing w:after="40" w:line="240" w:lineRule="auto"/>
              <w:rPr>
                <w:rFonts w:ascii="Arial" w:eastAsia="Arial Narrow" w:hAnsi="Arial" w:cs="Arial"/>
                <w:sz w:val="18"/>
                <w:szCs w:val="18"/>
                <w:lang w:val="en-US"/>
              </w:rPr>
            </w:pPr>
          </w:p>
        </w:tc>
        <w:tc>
          <w:tcPr>
            <w:tcW w:w="1367" w:type="dxa"/>
            <w:vMerge/>
          </w:tcPr>
          <w:p w14:paraId="61995B3D" w14:textId="77777777" w:rsidR="0089000E" w:rsidRPr="00872356" w:rsidRDefault="0089000E" w:rsidP="00CE75D2">
            <w:pPr>
              <w:widowControl w:val="0"/>
              <w:pBdr>
                <w:top w:val="nil"/>
                <w:left w:val="nil"/>
                <w:bottom w:val="nil"/>
                <w:right w:val="nil"/>
                <w:between w:val="nil"/>
              </w:pBdr>
              <w:spacing w:after="40" w:line="240" w:lineRule="auto"/>
              <w:rPr>
                <w:rFonts w:ascii="Arial" w:eastAsia="Arial Narrow" w:hAnsi="Arial" w:cs="Arial"/>
                <w:sz w:val="18"/>
                <w:szCs w:val="18"/>
                <w:lang w:val="en-US"/>
              </w:rPr>
            </w:pPr>
          </w:p>
        </w:tc>
        <w:tc>
          <w:tcPr>
            <w:tcW w:w="2610" w:type="dxa"/>
          </w:tcPr>
          <w:p w14:paraId="534E22E1" w14:textId="77777777" w:rsidR="0089000E" w:rsidRPr="00872356" w:rsidRDefault="0089000E" w:rsidP="00CE75D2">
            <w:pPr>
              <w:spacing w:after="4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t>Output 4.3</w:t>
            </w:r>
          </w:p>
          <w:p w14:paraId="779CE4E8" w14:textId="77777777" w:rsidR="0089000E" w:rsidRPr="00872356" w:rsidRDefault="0089000E" w:rsidP="00CE75D2">
            <w:pPr>
              <w:spacing w:after="4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Space widened for dialogue and participation that strengthens civil society, community resilience, social </w:t>
            </w:r>
            <w:r w:rsidRPr="00872356">
              <w:rPr>
                <w:rFonts w:ascii="Arial" w:eastAsia="Arial Narrow" w:hAnsi="Arial" w:cs="Arial"/>
                <w:sz w:val="18"/>
                <w:szCs w:val="18"/>
                <w:lang w:val="en-US"/>
              </w:rPr>
              <w:lastRenderedPageBreak/>
              <w:t>cohesion and implementation of the Women, Peace and Security agenda</w:t>
            </w:r>
          </w:p>
        </w:tc>
        <w:tc>
          <w:tcPr>
            <w:tcW w:w="1693" w:type="dxa"/>
            <w:vMerge/>
          </w:tcPr>
          <w:p w14:paraId="590689F2" w14:textId="77777777" w:rsidR="0089000E" w:rsidRPr="00872356" w:rsidRDefault="0089000E" w:rsidP="00CE75D2">
            <w:pPr>
              <w:widowControl w:val="0"/>
              <w:pBdr>
                <w:top w:val="nil"/>
                <w:left w:val="nil"/>
                <w:bottom w:val="nil"/>
                <w:right w:val="nil"/>
                <w:between w:val="nil"/>
              </w:pBdr>
              <w:spacing w:after="40" w:line="240" w:lineRule="auto"/>
              <w:rPr>
                <w:rFonts w:ascii="Arial" w:eastAsia="Arial Narrow" w:hAnsi="Arial" w:cs="Arial"/>
                <w:sz w:val="18"/>
                <w:szCs w:val="18"/>
                <w:lang w:val="en-US"/>
              </w:rPr>
            </w:pPr>
          </w:p>
        </w:tc>
        <w:tc>
          <w:tcPr>
            <w:tcW w:w="2790" w:type="dxa"/>
            <w:vMerge/>
          </w:tcPr>
          <w:p w14:paraId="6AE6F7E1" w14:textId="77777777" w:rsidR="0089000E" w:rsidRPr="00872356" w:rsidRDefault="0089000E" w:rsidP="00CE75D2">
            <w:pPr>
              <w:widowControl w:val="0"/>
              <w:pBdr>
                <w:top w:val="nil"/>
                <w:left w:val="nil"/>
                <w:bottom w:val="nil"/>
                <w:right w:val="nil"/>
                <w:between w:val="nil"/>
              </w:pBdr>
              <w:spacing w:after="40" w:line="240" w:lineRule="auto"/>
              <w:rPr>
                <w:rFonts w:ascii="Arial" w:eastAsia="Arial Narrow" w:hAnsi="Arial" w:cs="Arial"/>
                <w:sz w:val="18"/>
                <w:szCs w:val="18"/>
                <w:lang w:val="en-US"/>
              </w:rPr>
            </w:pPr>
          </w:p>
        </w:tc>
        <w:tc>
          <w:tcPr>
            <w:tcW w:w="3600" w:type="dxa"/>
            <w:vMerge/>
          </w:tcPr>
          <w:p w14:paraId="39C07351" w14:textId="77777777" w:rsidR="0089000E" w:rsidRPr="00872356" w:rsidRDefault="0089000E" w:rsidP="00CE75D2">
            <w:pPr>
              <w:widowControl w:val="0"/>
              <w:pBdr>
                <w:top w:val="nil"/>
                <w:left w:val="nil"/>
                <w:bottom w:val="nil"/>
                <w:right w:val="nil"/>
                <w:between w:val="nil"/>
              </w:pBdr>
              <w:spacing w:after="40" w:line="240" w:lineRule="auto"/>
              <w:rPr>
                <w:rFonts w:ascii="Arial" w:eastAsia="Arial Narrow" w:hAnsi="Arial" w:cs="Arial"/>
                <w:sz w:val="18"/>
                <w:szCs w:val="18"/>
                <w:lang w:val="en-US"/>
              </w:rPr>
            </w:pPr>
          </w:p>
        </w:tc>
      </w:tr>
      <w:tr w:rsidR="0089000E" w:rsidRPr="00872356" w14:paraId="11F00D36" w14:textId="77777777" w:rsidTr="00CE75D2">
        <w:tc>
          <w:tcPr>
            <w:tcW w:w="2880" w:type="dxa"/>
            <w:vMerge w:val="restart"/>
          </w:tcPr>
          <w:p w14:paraId="60F9CA8C" w14:textId="77777777" w:rsidR="0089000E" w:rsidRPr="00872356" w:rsidRDefault="0089000E" w:rsidP="00CE75D2">
            <w:pPr>
              <w:spacing w:after="4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t>Policy Priorities</w:t>
            </w:r>
          </w:p>
          <w:p w14:paraId="69DC5352" w14:textId="77777777" w:rsidR="0089000E" w:rsidRPr="00872356" w:rsidRDefault="0089000E" w:rsidP="00CE75D2">
            <w:pPr>
              <w:spacing w:after="40" w:line="240" w:lineRule="auto"/>
              <w:rPr>
                <w:rFonts w:ascii="Arial" w:eastAsia="Arial Narrow" w:hAnsi="Arial" w:cs="Arial"/>
                <w:b/>
                <w:sz w:val="18"/>
                <w:szCs w:val="18"/>
                <w:lang w:val="en-US"/>
              </w:rPr>
            </w:pPr>
          </w:p>
          <w:p w14:paraId="4475514C" w14:textId="77777777" w:rsidR="0089000E" w:rsidRPr="00872356" w:rsidRDefault="0089000E">
            <w:pPr>
              <w:numPr>
                <w:ilvl w:val="8"/>
                <w:numId w:val="36"/>
              </w:numPr>
              <w:pBdr>
                <w:top w:val="nil"/>
                <w:left w:val="nil"/>
                <w:bottom w:val="nil"/>
                <w:right w:val="nil"/>
                <w:between w:val="nil"/>
              </w:pBdr>
              <w:spacing w:after="40" w:line="240" w:lineRule="auto"/>
              <w:ind w:left="163" w:hanging="90"/>
              <w:rPr>
                <w:rFonts w:ascii="Arial" w:eastAsia="Arial Narrow" w:hAnsi="Arial" w:cs="Arial"/>
                <w:i/>
                <w:color w:val="000000"/>
                <w:sz w:val="18"/>
                <w:szCs w:val="18"/>
                <w:lang w:val="en-US"/>
              </w:rPr>
            </w:pPr>
            <w:r w:rsidRPr="00872356">
              <w:rPr>
                <w:rFonts w:ascii="Arial" w:eastAsia="Arial Narrow" w:hAnsi="Arial" w:cs="Arial"/>
                <w:i/>
                <w:color w:val="000000"/>
                <w:sz w:val="18"/>
                <w:szCs w:val="18"/>
                <w:lang w:val="en-US"/>
              </w:rPr>
              <w:t xml:space="preserve">Enhanced resilience to climate risks </w:t>
            </w:r>
          </w:p>
          <w:p w14:paraId="63BCA8A6" w14:textId="77777777" w:rsidR="0089000E" w:rsidRPr="00872356" w:rsidRDefault="0089000E">
            <w:pPr>
              <w:numPr>
                <w:ilvl w:val="8"/>
                <w:numId w:val="36"/>
              </w:numPr>
              <w:pBdr>
                <w:top w:val="nil"/>
                <w:left w:val="nil"/>
                <w:bottom w:val="nil"/>
                <w:right w:val="nil"/>
                <w:between w:val="nil"/>
              </w:pBdr>
              <w:spacing w:after="40" w:line="240" w:lineRule="auto"/>
              <w:ind w:left="163" w:hanging="90"/>
              <w:rPr>
                <w:rFonts w:ascii="Arial" w:eastAsia="Arial Narrow" w:hAnsi="Arial" w:cs="Arial"/>
                <w:i/>
                <w:color w:val="000000"/>
                <w:sz w:val="18"/>
                <w:szCs w:val="18"/>
                <w:lang w:val="en-US"/>
              </w:rPr>
            </w:pPr>
            <w:r w:rsidRPr="00872356">
              <w:rPr>
                <w:rFonts w:ascii="Arial" w:eastAsia="Arial Narrow" w:hAnsi="Arial" w:cs="Arial"/>
                <w:i/>
                <w:color w:val="000000"/>
                <w:sz w:val="18"/>
                <w:szCs w:val="18"/>
                <w:lang w:val="en-US"/>
              </w:rPr>
              <w:t>Strengthened environmental governance and natural resource management</w:t>
            </w:r>
          </w:p>
          <w:p w14:paraId="579ED28D" w14:textId="77777777" w:rsidR="0089000E" w:rsidRPr="00872356" w:rsidRDefault="0089000E" w:rsidP="00CE75D2">
            <w:pPr>
              <w:spacing w:after="40" w:line="240" w:lineRule="auto"/>
              <w:rPr>
                <w:rFonts w:ascii="Arial" w:eastAsia="Arial Narrow" w:hAnsi="Arial" w:cs="Arial"/>
                <w:i/>
                <w:sz w:val="18"/>
                <w:szCs w:val="18"/>
                <w:lang w:val="en-US"/>
              </w:rPr>
            </w:pPr>
          </w:p>
          <w:p w14:paraId="03005ACC" w14:textId="77777777" w:rsidR="0089000E" w:rsidRPr="00872356" w:rsidRDefault="0089000E" w:rsidP="00CE75D2">
            <w:pPr>
              <w:spacing w:after="4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t>Relevant National Policies and Strategies</w:t>
            </w:r>
          </w:p>
          <w:p w14:paraId="3FA7E2FB" w14:textId="77777777" w:rsidR="0089000E" w:rsidRPr="00872356" w:rsidRDefault="0089000E">
            <w:pPr>
              <w:numPr>
                <w:ilvl w:val="8"/>
                <w:numId w:val="31"/>
              </w:numPr>
              <w:pBdr>
                <w:top w:val="nil"/>
                <w:left w:val="nil"/>
                <w:bottom w:val="nil"/>
                <w:right w:val="nil"/>
                <w:between w:val="nil"/>
              </w:pBdr>
              <w:spacing w:after="40" w:line="240" w:lineRule="auto"/>
              <w:ind w:left="163" w:hanging="107"/>
              <w:rPr>
                <w:rFonts w:ascii="Arial" w:eastAsia="Arial Narrow" w:hAnsi="Arial" w:cs="Arial"/>
                <w:i/>
                <w:color w:val="000000"/>
                <w:sz w:val="18"/>
                <w:szCs w:val="18"/>
                <w:lang w:val="en-US"/>
              </w:rPr>
            </w:pPr>
            <w:r w:rsidRPr="00872356">
              <w:rPr>
                <w:rFonts w:ascii="Arial" w:eastAsia="Arial Narrow" w:hAnsi="Arial" w:cs="Arial"/>
                <w:i/>
                <w:color w:val="000000"/>
                <w:sz w:val="18"/>
                <w:szCs w:val="18"/>
                <w:lang w:val="en-US"/>
              </w:rPr>
              <w:t>Third National Environmental Action Programme of Georgia 2017-2021</w:t>
            </w:r>
          </w:p>
          <w:p w14:paraId="26BB8ABC" w14:textId="77777777" w:rsidR="0089000E" w:rsidRPr="00872356" w:rsidRDefault="0089000E">
            <w:pPr>
              <w:numPr>
                <w:ilvl w:val="8"/>
                <w:numId w:val="31"/>
              </w:numPr>
              <w:pBdr>
                <w:top w:val="nil"/>
                <w:left w:val="nil"/>
                <w:bottom w:val="nil"/>
                <w:right w:val="nil"/>
                <w:between w:val="nil"/>
              </w:pBdr>
              <w:spacing w:after="40" w:line="240" w:lineRule="auto"/>
              <w:ind w:left="163" w:hanging="107"/>
              <w:rPr>
                <w:rFonts w:ascii="Arial" w:eastAsia="Arial Narrow" w:hAnsi="Arial" w:cs="Arial"/>
                <w:i/>
                <w:color w:val="000000"/>
                <w:sz w:val="18"/>
                <w:szCs w:val="18"/>
                <w:lang w:val="en-US"/>
              </w:rPr>
            </w:pPr>
            <w:r w:rsidRPr="00872356">
              <w:rPr>
                <w:rFonts w:ascii="Arial" w:eastAsia="Arial Narrow" w:hAnsi="Arial" w:cs="Arial"/>
                <w:i/>
                <w:color w:val="000000"/>
                <w:sz w:val="18"/>
                <w:szCs w:val="18"/>
                <w:lang w:val="en-US"/>
              </w:rPr>
              <w:t xml:space="preserve"> Agriculture and Rural Development Strategy 2021-2027</w:t>
            </w:r>
          </w:p>
          <w:p w14:paraId="03C606B9" w14:textId="77777777" w:rsidR="0089000E" w:rsidRPr="00872356" w:rsidRDefault="0089000E">
            <w:pPr>
              <w:numPr>
                <w:ilvl w:val="8"/>
                <w:numId w:val="31"/>
              </w:numPr>
              <w:pBdr>
                <w:top w:val="nil"/>
                <w:left w:val="nil"/>
                <w:bottom w:val="nil"/>
                <w:right w:val="nil"/>
                <w:between w:val="nil"/>
              </w:pBdr>
              <w:spacing w:after="40" w:line="240" w:lineRule="auto"/>
              <w:ind w:left="163" w:hanging="107"/>
              <w:rPr>
                <w:rFonts w:ascii="Arial" w:eastAsia="Arial Narrow" w:hAnsi="Arial" w:cs="Arial"/>
                <w:i/>
                <w:color w:val="000000"/>
                <w:sz w:val="18"/>
                <w:szCs w:val="18"/>
                <w:lang w:val="en-US"/>
              </w:rPr>
            </w:pPr>
            <w:r w:rsidRPr="00872356">
              <w:rPr>
                <w:rFonts w:ascii="Arial" w:eastAsia="Arial Narrow" w:hAnsi="Arial" w:cs="Arial"/>
                <w:i/>
                <w:color w:val="000000"/>
                <w:sz w:val="18"/>
                <w:szCs w:val="18"/>
                <w:lang w:val="en-US"/>
              </w:rPr>
              <w:t>National Biodiversity Strategy and Action Plan of Georgia 2014-2020</w:t>
            </w:r>
          </w:p>
          <w:p w14:paraId="5EFC9211" w14:textId="77777777" w:rsidR="0089000E" w:rsidRPr="00872356" w:rsidRDefault="0089000E">
            <w:pPr>
              <w:numPr>
                <w:ilvl w:val="8"/>
                <w:numId w:val="31"/>
              </w:numPr>
              <w:pBdr>
                <w:top w:val="nil"/>
                <w:left w:val="nil"/>
                <w:bottom w:val="nil"/>
                <w:right w:val="nil"/>
                <w:between w:val="nil"/>
              </w:pBdr>
              <w:spacing w:after="40" w:line="240" w:lineRule="auto"/>
              <w:ind w:left="163" w:hanging="107"/>
              <w:rPr>
                <w:rFonts w:ascii="Arial" w:eastAsia="Arial Narrow" w:hAnsi="Arial" w:cs="Arial"/>
                <w:i/>
                <w:color w:val="000000"/>
                <w:sz w:val="18"/>
                <w:szCs w:val="18"/>
                <w:lang w:val="en-US"/>
              </w:rPr>
            </w:pPr>
            <w:r w:rsidRPr="00872356">
              <w:rPr>
                <w:rFonts w:ascii="Arial" w:eastAsia="Arial Narrow" w:hAnsi="Arial" w:cs="Arial"/>
                <w:i/>
                <w:color w:val="000000"/>
                <w:sz w:val="18"/>
                <w:szCs w:val="18"/>
                <w:lang w:val="en-US"/>
              </w:rPr>
              <w:t>Second National Action Program to Combat Desertification 2014-2022</w:t>
            </w:r>
          </w:p>
          <w:p w14:paraId="1A7C6C1F" w14:textId="77777777" w:rsidR="0089000E" w:rsidRPr="00872356" w:rsidRDefault="0089000E">
            <w:pPr>
              <w:numPr>
                <w:ilvl w:val="8"/>
                <w:numId w:val="31"/>
              </w:numPr>
              <w:pBdr>
                <w:top w:val="nil"/>
                <w:left w:val="nil"/>
                <w:bottom w:val="nil"/>
                <w:right w:val="nil"/>
                <w:between w:val="nil"/>
              </w:pBdr>
              <w:spacing w:after="40" w:line="240" w:lineRule="auto"/>
              <w:ind w:left="163" w:hanging="107"/>
              <w:rPr>
                <w:rFonts w:ascii="Arial" w:eastAsia="Arial Narrow" w:hAnsi="Arial" w:cs="Arial"/>
                <w:i/>
                <w:color w:val="000000"/>
                <w:sz w:val="18"/>
                <w:szCs w:val="18"/>
                <w:lang w:val="en-US"/>
              </w:rPr>
            </w:pPr>
            <w:r w:rsidRPr="00872356">
              <w:rPr>
                <w:rFonts w:ascii="Arial" w:eastAsia="Arial Narrow" w:hAnsi="Arial" w:cs="Arial"/>
                <w:i/>
                <w:color w:val="000000"/>
                <w:sz w:val="18"/>
                <w:szCs w:val="18"/>
                <w:lang w:val="en-US"/>
              </w:rPr>
              <w:t xml:space="preserve">National Waste Management Strategy for 2016-2030 and Action Plan for </w:t>
            </w:r>
            <w:r>
              <w:rPr>
                <w:rFonts w:ascii="Arial" w:eastAsia="Arial Narrow" w:hAnsi="Arial" w:cs="Arial"/>
                <w:i/>
                <w:color w:val="000000"/>
                <w:sz w:val="18"/>
                <w:szCs w:val="18"/>
                <w:lang w:val="en-US"/>
              </w:rPr>
              <w:t>2022-2026</w:t>
            </w:r>
          </w:p>
          <w:p w14:paraId="324CA1DA" w14:textId="77777777" w:rsidR="0089000E" w:rsidRPr="00872356" w:rsidRDefault="0089000E">
            <w:pPr>
              <w:numPr>
                <w:ilvl w:val="8"/>
                <w:numId w:val="31"/>
              </w:numPr>
              <w:pBdr>
                <w:top w:val="nil"/>
                <w:left w:val="nil"/>
                <w:bottom w:val="nil"/>
                <w:right w:val="nil"/>
                <w:between w:val="nil"/>
              </w:pBdr>
              <w:spacing w:after="40" w:line="240" w:lineRule="auto"/>
              <w:ind w:left="163" w:hanging="107"/>
              <w:rPr>
                <w:rFonts w:ascii="Arial" w:eastAsia="Arial Narrow" w:hAnsi="Arial" w:cs="Arial"/>
                <w:i/>
                <w:color w:val="000000"/>
                <w:sz w:val="18"/>
                <w:szCs w:val="18"/>
                <w:lang w:val="en-US"/>
              </w:rPr>
            </w:pPr>
            <w:r w:rsidRPr="00872356">
              <w:rPr>
                <w:rFonts w:ascii="Arial" w:eastAsia="Arial Narrow" w:hAnsi="Arial" w:cs="Arial"/>
                <w:i/>
                <w:color w:val="000000"/>
                <w:sz w:val="18"/>
                <w:szCs w:val="18"/>
                <w:lang w:val="en-US"/>
              </w:rPr>
              <w:t>Tbilisi Resilience Strategy</w:t>
            </w:r>
          </w:p>
          <w:p w14:paraId="40E9F1B3" w14:textId="77777777" w:rsidR="0089000E" w:rsidRPr="00872356" w:rsidRDefault="0089000E">
            <w:pPr>
              <w:numPr>
                <w:ilvl w:val="8"/>
                <w:numId w:val="31"/>
              </w:numPr>
              <w:pBdr>
                <w:top w:val="nil"/>
                <w:left w:val="nil"/>
                <w:bottom w:val="nil"/>
                <w:right w:val="nil"/>
                <w:between w:val="nil"/>
              </w:pBdr>
              <w:spacing w:after="40" w:line="240" w:lineRule="auto"/>
              <w:ind w:left="163" w:hanging="107"/>
              <w:rPr>
                <w:rFonts w:ascii="Arial" w:eastAsia="Arial Narrow" w:hAnsi="Arial" w:cs="Arial"/>
                <w:i/>
                <w:color w:val="000000"/>
                <w:sz w:val="18"/>
                <w:szCs w:val="18"/>
                <w:lang w:val="en-US"/>
              </w:rPr>
            </w:pPr>
            <w:r w:rsidRPr="00872356">
              <w:rPr>
                <w:rFonts w:ascii="Arial" w:eastAsia="Arial Narrow" w:hAnsi="Arial" w:cs="Arial"/>
                <w:i/>
                <w:color w:val="000000"/>
                <w:sz w:val="18"/>
                <w:szCs w:val="18"/>
                <w:lang w:val="en-US"/>
              </w:rPr>
              <w:lastRenderedPageBreak/>
              <w:t>National Renewable Energy Action Plan</w:t>
            </w:r>
          </w:p>
          <w:p w14:paraId="69EA4122" w14:textId="77777777" w:rsidR="0089000E" w:rsidRPr="00872356" w:rsidRDefault="0089000E">
            <w:pPr>
              <w:numPr>
                <w:ilvl w:val="8"/>
                <w:numId w:val="31"/>
              </w:numPr>
              <w:pBdr>
                <w:top w:val="nil"/>
                <w:left w:val="nil"/>
                <w:bottom w:val="nil"/>
                <w:right w:val="nil"/>
                <w:between w:val="nil"/>
              </w:pBdr>
              <w:spacing w:after="40" w:line="240" w:lineRule="auto"/>
              <w:ind w:left="163" w:hanging="107"/>
              <w:rPr>
                <w:rFonts w:ascii="Arial" w:eastAsia="Arial Narrow" w:hAnsi="Arial" w:cs="Arial"/>
                <w:i/>
                <w:color w:val="000000"/>
                <w:sz w:val="18"/>
                <w:szCs w:val="18"/>
                <w:lang w:val="en-US"/>
              </w:rPr>
            </w:pPr>
            <w:r w:rsidRPr="00872356">
              <w:rPr>
                <w:rFonts w:ascii="Arial" w:eastAsia="Arial Narrow" w:hAnsi="Arial" w:cs="Arial"/>
                <w:i/>
                <w:color w:val="000000"/>
                <w:sz w:val="18"/>
                <w:szCs w:val="18"/>
                <w:lang w:val="en-US"/>
              </w:rPr>
              <w:t>National Energy Efficiency Action Plan (2019-2020</w:t>
            </w:r>
          </w:p>
          <w:p w14:paraId="5AD19EC6" w14:textId="77777777" w:rsidR="0089000E" w:rsidRPr="00872356" w:rsidRDefault="0089000E">
            <w:pPr>
              <w:numPr>
                <w:ilvl w:val="8"/>
                <w:numId w:val="31"/>
              </w:numPr>
              <w:pBdr>
                <w:top w:val="nil"/>
                <w:left w:val="nil"/>
                <w:bottom w:val="nil"/>
                <w:right w:val="nil"/>
                <w:between w:val="nil"/>
              </w:pBdr>
              <w:spacing w:after="40" w:line="240" w:lineRule="auto"/>
              <w:ind w:left="163" w:hanging="107"/>
              <w:rPr>
                <w:rFonts w:ascii="Arial" w:eastAsia="Arial Narrow" w:hAnsi="Arial" w:cs="Arial"/>
                <w:i/>
                <w:color w:val="000000"/>
                <w:sz w:val="18"/>
                <w:szCs w:val="18"/>
                <w:lang w:val="en-US"/>
              </w:rPr>
            </w:pPr>
            <w:r w:rsidRPr="00872356">
              <w:rPr>
                <w:rFonts w:ascii="Arial" w:eastAsia="Arial Narrow" w:hAnsi="Arial" w:cs="Arial"/>
                <w:i/>
                <w:color w:val="000000"/>
                <w:sz w:val="18"/>
                <w:szCs w:val="18"/>
                <w:lang w:val="en-US"/>
              </w:rPr>
              <w:t xml:space="preserve"> Law on Energy and Water Supply</w:t>
            </w:r>
          </w:p>
          <w:p w14:paraId="36C50193" w14:textId="77777777" w:rsidR="0089000E" w:rsidRPr="00872356" w:rsidRDefault="0089000E">
            <w:pPr>
              <w:numPr>
                <w:ilvl w:val="8"/>
                <w:numId w:val="31"/>
              </w:numPr>
              <w:pBdr>
                <w:top w:val="nil"/>
                <w:left w:val="nil"/>
                <w:bottom w:val="nil"/>
                <w:right w:val="nil"/>
                <w:between w:val="nil"/>
              </w:pBdr>
              <w:spacing w:after="40" w:line="240" w:lineRule="auto"/>
              <w:ind w:left="163" w:hanging="107"/>
              <w:rPr>
                <w:rFonts w:ascii="Arial" w:eastAsia="Arial Narrow" w:hAnsi="Arial" w:cs="Arial"/>
                <w:i/>
                <w:color w:val="000000"/>
                <w:sz w:val="18"/>
                <w:szCs w:val="18"/>
                <w:lang w:val="en-US"/>
              </w:rPr>
            </w:pPr>
            <w:r w:rsidRPr="00872356">
              <w:rPr>
                <w:rFonts w:ascii="Arial" w:eastAsia="Arial Narrow" w:hAnsi="Arial" w:cs="Arial"/>
                <w:i/>
                <w:color w:val="000000"/>
                <w:sz w:val="18"/>
                <w:szCs w:val="18"/>
                <w:lang w:val="en-US"/>
              </w:rPr>
              <w:t>Law on Energy Efficiency</w:t>
            </w:r>
          </w:p>
          <w:p w14:paraId="3EDA309B" w14:textId="77777777" w:rsidR="0089000E" w:rsidRPr="00872356" w:rsidRDefault="0089000E">
            <w:pPr>
              <w:numPr>
                <w:ilvl w:val="8"/>
                <w:numId w:val="31"/>
              </w:numPr>
              <w:pBdr>
                <w:top w:val="nil"/>
                <w:left w:val="nil"/>
                <w:bottom w:val="nil"/>
                <w:right w:val="nil"/>
                <w:between w:val="nil"/>
              </w:pBdr>
              <w:spacing w:after="40" w:line="240" w:lineRule="auto"/>
              <w:ind w:left="163" w:hanging="107"/>
              <w:rPr>
                <w:rFonts w:ascii="Arial" w:eastAsia="Arial Narrow" w:hAnsi="Arial" w:cs="Arial"/>
                <w:i/>
                <w:color w:val="000000"/>
                <w:sz w:val="18"/>
                <w:szCs w:val="18"/>
                <w:lang w:val="en-US"/>
              </w:rPr>
            </w:pPr>
            <w:r w:rsidRPr="00872356">
              <w:rPr>
                <w:rFonts w:ascii="Arial" w:eastAsia="Arial Narrow" w:hAnsi="Arial" w:cs="Arial"/>
                <w:i/>
                <w:color w:val="000000"/>
                <w:sz w:val="18"/>
                <w:szCs w:val="18"/>
                <w:lang w:val="en-US"/>
              </w:rPr>
              <w:t>Law on Energy Labelling</w:t>
            </w:r>
          </w:p>
          <w:p w14:paraId="538779BB" w14:textId="77777777" w:rsidR="0089000E" w:rsidRPr="00872356" w:rsidRDefault="0089000E">
            <w:pPr>
              <w:numPr>
                <w:ilvl w:val="8"/>
                <w:numId w:val="31"/>
              </w:numPr>
              <w:pBdr>
                <w:top w:val="nil"/>
                <w:left w:val="nil"/>
                <w:bottom w:val="nil"/>
                <w:right w:val="nil"/>
                <w:between w:val="nil"/>
              </w:pBdr>
              <w:spacing w:after="40" w:line="240" w:lineRule="auto"/>
              <w:ind w:left="163" w:hanging="107"/>
              <w:rPr>
                <w:rFonts w:ascii="Arial" w:eastAsia="Arial Narrow" w:hAnsi="Arial" w:cs="Arial"/>
                <w:i/>
                <w:color w:val="000000"/>
                <w:sz w:val="18"/>
                <w:szCs w:val="18"/>
                <w:lang w:val="en-US"/>
              </w:rPr>
            </w:pPr>
            <w:r w:rsidRPr="00872356">
              <w:rPr>
                <w:rFonts w:ascii="Arial" w:eastAsia="Arial Narrow" w:hAnsi="Arial" w:cs="Arial"/>
                <w:i/>
                <w:color w:val="000000"/>
                <w:sz w:val="18"/>
                <w:szCs w:val="18"/>
                <w:lang w:val="en-US"/>
              </w:rPr>
              <w:t>Law on Energy Efficiency of Buildings</w:t>
            </w:r>
          </w:p>
          <w:p w14:paraId="0F55E975" w14:textId="77777777" w:rsidR="0089000E" w:rsidRPr="00872356" w:rsidRDefault="0089000E">
            <w:pPr>
              <w:numPr>
                <w:ilvl w:val="8"/>
                <w:numId w:val="31"/>
              </w:numPr>
              <w:pBdr>
                <w:top w:val="nil"/>
                <w:left w:val="nil"/>
                <w:bottom w:val="nil"/>
                <w:right w:val="nil"/>
                <w:between w:val="nil"/>
              </w:pBdr>
              <w:spacing w:after="40" w:line="240" w:lineRule="auto"/>
              <w:ind w:left="163" w:hanging="107"/>
              <w:rPr>
                <w:rFonts w:ascii="Arial" w:eastAsia="Arial Narrow" w:hAnsi="Arial" w:cs="Arial"/>
                <w:i/>
                <w:color w:val="000000"/>
                <w:sz w:val="18"/>
                <w:szCs w:val="18"/>
                <w:lang w:val="en-US"/>
              </w:rPr>
            </w:pPr>
            <w:r w:rsidRPr="00872356">
              <w:rPr>
                <w:rFonts w:ascii="Arial" w:eastAsia="Arial Narrow" w:hAnsi="Arial" w:cs="Arial"/>
                <w:i/>
                <w:color w:val="000000"/>
                <w:sz w:val="18"/>
                <w:szCs w:val="18"/>
                <w:lang w:val="en-US"/>
              </w:rPr>
              <w:t>Law on Promoting the Production and Use of Energy from Renewable Sources</w:t>
            </w:r>
          </w:p>
          <w:p w14:paraId="6DE9DDE8" w14:textId="77777777" w:rsidR="0089000E" w:rsidRPr="00872356" w:rsidRDefault="0089000E">
            <w:pPr>
              <w:numPr>
                <w:ilvl w:val="8"/>
                <w:numId w:val="31"/>
              </w:numPr>
              <w:pBdr>
                <w:top w:val="nil"/>
                <w:left w:val="nil"/>
                <w:bottom w:val="nil"/>
                <w:right w:val="nil"/>
                <w:between w:val="nil"/>
              </w:pBdr>
              <w:spacing w:after="40" w:line="240" w:lineRule="auto"/>
              <w:ind w:left="163" w:hanging="107"/>
              <w:rPr>
                <w:rFonts w:ascii="Arial" w:eastAsia="Arial Narrow" w:hAnsi="Arial" w:cs="Arial"/>
                <w:i/>
                <w:color w:val="000000"/>
                <w:sz w:val="18"/>
                <w:szCs w:val="18"/>
                <w:lang w:val="en-US"/>
              </w:rPr>
            </w:pPr>
            <w:r w:rsidRPr="00872356">
              <w:rPr>
                <w:rFonts w:ascii="Arial" w:eastAsia="Arial Narrow" w:hAnsi="Arial" w:cs="Arial"/>
                <w:i/>
                <w:color w:val="000000"/>
                <w:sz w:val="18"/>
                <w:szCs w:val="18"/>
                <w:lang w:val="en-US"/>
              </w:rPr>
              <w:t>New Forest Code</w:t>
            </w:r>
          </w:p>
          <w:p w14:paraId="3FF2F428" w14:textId="77777777" w:rsidR="0089000E" w:rsidRPr="00872356" w:rsidRDefault="0089000E">
            <w:pPr>
              <w:numPr>
                <w:ilvl w:val="8"/>
                <w:numId w:val="31"/>
              </w:numPr>
              <w:pBdr>
                <w:top w:val="nil"/>
                <w:left w:val="nil"/>
                <w:bottom w:val="nil"/>
                <w:right w:val="nil"/>
                <w:between w:val="nil"/>
              </w:pBdr>
              <w:spacing w:after="40" w:line="240" w:lineRule="auto"/>
              <w:ind w:left="163" w:hanging="107"/>
              <w:rPr>
                <w:rFonts w:ascii="Arial" w:eastAsia="Arial Narrow" w:hAnsi="Arial" w:cs="Arial"/>
                <w:i/>
                <w:color w:val="000000"/>
                <w:sz w:val="18"/>
                <w:szCs w:val="18"/>
                <w:lang w:val="en-US"/>
              </w:rPr>
            </w:pPr>
            <w:r w:rsidRPr="00872356">
              <w:rPr>
                <w:rFonts w:ascii="Arial" w:eastAsia="Arial Narrow" w:hAnsi="Arial" w:cs="Arial"/>
                <w:i/>
                <w:color w:val="000000"/>
                <w:sz w:val="18"/>
                <w:szCs w:val="18"/>
                <w:lang w:val="en-US"/>
              </w:rPr>
              <w:t>National Environment and Health Action Plan 2018-2022 of Georgia</w:t>
            </w:r>
          </w:p>
          <w:p w14:paraId="668D8B81" w14:textId="77777777" w:rsidR="0089000E" w:rsidRPr="00872356" w:rsidRDefault="0089000E">
            <w:pPr>
              <w:numPr>
                <w:ilvl w:val="8"/>
                <w:numId w:val="31"/>
              </w:numPr>
              <w:pBdr>
                <w:top w:val="nil"/>
                <w:left w:val="nil"/>
                <w:bottom w:val="nil"/>
                <w:right w:val="nil"/>
                <w:between w:val="nil"/>
              </w:pBdr>
              <w:spacing w:after="40" w:line="240" w:lineRule="auto"/>
              <w:ind w:left="163" w:hanging="107"/>
              <w:rPr>
                <w:rFonts w:ascii="Arial" w:eastAsia="Arial Narrow" w:hAnsi="Arial" w:cs="Arial"/>
                <w:i/>
                <w:color w:val="000000"/>
                <w:sz w:val="18"/>
                <w:szCs w:val="18"/>
                <w:lang w:val="en-US"/>
              </w:rPr>
            </w:pPr>
            <w:r w:rsidRPr="00872356">
              <w:rPr>
                <w:rFonts w:ascii="Arial" w:eastAsia="Arial Narrow" w:hAnsi="Arial" w:cs="Arial"/>
                <w:i/>
                <w:color w:val="000000"/>
                <w:sz w:val="18"/>
                <w:szCs w:val="18"/>
                <w:lang w:val="en-US"/>
              </w:rPr>
              <w:t>Updated NDC/Paris Agreement</w:t>
            </w:r>
          </w:p>
          <w:p w14:paraId="5F2DC00F" w14:textId="77777777" w:rsidR="0089000E" w:rsidRPr="00872356" w:rsidRDefault="0089000E">
            <w:pPr>
              <w:numPr>
                <w:ilvl w:val="8"/>
                <w:numId w:val="31"/>
              </w:numPr>
              <w:pBdr>
                <w:top w:val="nil"/>
                <w:left w:val="nil"/>
                <w:bottom w:val="nil"/>
                <w:right w:val="nil"/>
                <w:between w:val="nil"/>
              </w:pBdr>
              <w:spacing w:after="40" w:line="240" w:lineRule="auto"/>
              <w:ind w:left="163" w:hanging="107"/>
              <w:rPr>
                <w:rFonts w:ascii="Arial" w:eastAsia="Arial Narrow" w:hAnsi="Arial" w:cs="Arial"/>
                <w:i/>
                <w:color w:val="000000"/>
                <w:sz w:val="18"/>
                <w:szCs w:val="18"/>
                <w:lang w:val="en-US"/>
              </w:rPr>
            </w:pPr>
            <w:r w:rsidRPr="00872356">
              <w:rPr>
                <w:rFonts w:ascii="Arial" w:eastAsia="Arial Narrow" w:hAnsi="Arial" w:cs="Arial"/>
                <w:i/>
                <w:color w:val="000000"/>
                <w:sz w:val="18"/>
                <w:szCs w:val="18"/>
                <w:lang w:val="en-US"/>
              </w:rPr>
              <w:t>Climate Action Plan</w:t>
            </w:r>
          </w:p>
          <w:p w14:paraId="792DE460" w14:textId="77777777" w:rsidR="0089000E" w:rsidRPr="00872356" w:rsidRDefault="0089000E">
            <w:pPr>
              <w:numPr>
                <w:ilvl w:val="8"/>
                <w:numId w:val="31"/>
              </w:numPr>
              <w:pBdr>
                <w:top w:val="nil"/>
                <w:left w:val="nil"/>
                <w:bottom w:val="nil"/>
                <w:right w:val="nil"/>
                <w:between w:val="nil"/>
              </w:pBdr>
              <w:spacing w:after="40" w:line="240" w:lineRule="auto"/>
              <w:ind w:left="163" w:hanging="107"/>
              <w:rPr>
                <w:rFonts w:ascii="Arial" w:eastAsia="Arial Narrow" w:hAnsi="Arial" w:cs="Arial"/>
                <w:i/>
                <w:color w:val="000000"/>
                <w:sz w:val="18"/>
                <w:szCs w:val="18"/>
                <w:lang w:val="en-US"/>
              </w:rPr>
            </w:pPr>
            <w:r w:rsidRPr="00872356">
              <w:rPr>
                <w:rFonts w:ascii="Arial" w:eastAsia="Arial Narrow" w:hAnsi="Arial" w:cs="Arial"/>
                <w:i/>
                <w:color w:val="000000"/>
                <w:sz w:val="18"/>
                <w:szCs w:val="18"/>
                <w:lang w:val="en-US"/>
              </w:rPr>
              <w:t>Regional Development Programme 2018-2021</w:t>
            </w:r>
          </w:p>
          <w:p w14:paraId="709F2A69" w14:textId="77777777" w:rsidR="0089000E" w:rsidRPr="00872356" w:rsidRDefault="0089000E">
            <w:pPr>
              <w:numPr>
                <w:ilvl w:val="8"/>
                <w:numId w:val="31"/>
              </w:numPr>
              <w:pBdr>
                <w:top w:val="nil"/>
                <w:left w:val="nil"/>
                <w:bottom w:val="nil"/>
                <w:right w:val="nil"/>
                <w:between w:val="nil"/>
              </w:pBdr>
              <w:spacing w:after="40" w:line="240" w:lineRule="auto"/>
              <w:ind w:left="163" w:hanging="107"/>
              <w:rPr>
                <w:rFonts w:ascii="Arial" w:eastAsia="Arial Narrow" w:hAnsi="Arial" w:cs="Arial"/>
                <w:i/>
                <w:color w:val="000000"/>
                <w:sz w:val="18"/>
                <w:szCs w:val="18"/>
                <w:lang w:val="en-US"/>
              </w:rPr>
            </w:pPr>
            <w:r w:rsidRPr="00872356">
              <w:rPr>
                <w:rFonts w:ascii="Arial" w:eastAsia="Arial Narrow" w:hAnsi="Arial" w:cs="Arial"/>
                <w:i/>
                <w:color w:val="000000"/>
                <w:sz w:val="18"/>
                <w:szCs w:val="18"/>
                <w:lang w:val="en-US"/>
              </w:rPr>
              <w:t>Main Directions of the State Policy in Energy Sector of Georgia</w:t>
            </w:r>
          </w:p>
          <w:p w14:paraId="252B01F2" w14:textId="77777777" w:rsidR="0089000E" w:rsidRPr="00872356" w:rsidRDefault="0089000E">
            <w:pPr>
              <w:numPr>
                <w:ilvl w:val="8"/>
                <w:numId w:val="31"/>
              </w:numPr>
              <w:pBdr>
                <w:top w:val="nil"/>
                <w:left w:val="nil"/>
                <w:bottom w:val="nil"/>
                <w:right w:val="nil"/>
                <w:between w:val="nil"/>
              </w:pBdr>
              <w:spacing w:after="40" w:line="240" w:lineRule="auto"/>
              <w:ind w:left="163" w:hanging="107"/>
              <w:rPr>
                <w:rFonts w:ascii="Arial" w:eastAsia="Arial Narrow" w:hAnsi="Arial" w:cs="Arial"/>
                <w:i/>
                <w:color w:val="000000"/>
                <w:sz w:val="18"/>
                <w:szCs w:val="18"/>
                <w:lang w:val="en-US"/>
              </w:rPr>
            </w:pPr>
            <w:r w:rsidRPr="00872356">
              <w:rPr>
                <w:rFonts w:ascii="Arial" w:eastAsia="Arial Narrow" w:hAnsi="Arial" w:cs="Arial"/>
                <w:i/>
                <w:color w:val="000000"/>
                <w:sz w:val="18"/>
                <w:szCs w:val="18"/>
                <w:lang w:val="en-US"/>
              </w:rPr>
              <w:t>Long-term Low Emission Development Strategy</w:t>
            </w:r>
          </w:p>
          <w:p w14:paraId="7DF667DE" w14:textId="77777777" w:rsidR="0089000E" w:rsidRPr="00872356" w:rsidRDefault="0089000E">
            <w:pPr>
              <w:numPr>
                <w:ilvl w:val="8"/>
                <w:numId w:val="31"/>
              </w:numPr>
              <w:pBdr>
                <w:top w:val="nil"/>
                <w:left w:val="nil"/>
                <w:bottom w:val="nil"/>
                <w:right w:val="nil"/>
                <w:between w:val="nil"/>
              </w:pBdr>
              <w:spacing w:after="40" w:line="240" w:lineRule="auto"/>
              <w:ind w:left="163" w:hanging="107"/>
              <w:rPr>
                <w:rFonts w:ascii="Arial" w:eastAsia="Arial Narrow" w:hAnsi="Arial" w:cs="Arial"/>
                <w:i/>
                <w:color w:val="000000"/>
                <w:sz w:val="18"/>
                <w:szCs w:val="18"/>
                <w:lang w:val="en-US"/>
              </w:rPr>
            </w:pPr>
            <w:r w:rsidRPr="00872356">
              <w:rPr>
                <w:rFonts w:ascii="Arial" w:eastAsia="Arial Narrow" w:hAnsi="Arial" w:cs="Arial"/>
                <w:i/>
                <w:color w:val="000000"/>
                <w:sz w:val="18"/>
                <w:szCs w:val="18"/>
                <w:lang w:val="en-US"/>
              </w:rPr>
              <w:t>Code on the Rights of the Child</w:t>
            </w:r>
          </w:p>
          <w:p w14:paraId="70FBB05F" w14:textId="77777777" w:rsidR="0089000E" w:rsidRPr="00872356" w:rsidRDefault="0089000E" w:rsidP="00CE75D2">
            <w:pPr>
              <w:spacing w:after="40" w:line="240" w:lineRule="auto"/>
              <w:rPr>
                <w:rFonts w:ascii="Arial" w:eastAsia="Arial Narrow" w:hAnsi="Arial" w:cs="Arial"/>
                <w:sz w:val="18"/>
                <w:szCs w:val="18"/>
                <w:lang w:val="en-US"/>
              </w:rPr>
            </w:pPr>
          </w:p>
        </w:tc>
        <w:tc>
          <w:tcPr>
            <w:tcW w:w="1367" w:type="dxa"/>
            <w:vMerge w:val="restart"/>
          </w:tcPr>
          <w:p w14:paraId="02AA2F1E" w14:textId="77777777" w:rsidR="0089000E" w:rsidRPr="00872356" w:rsidRDefault="0089000E" w:rsidP="00CE75D2">
            <w:pPr>
              <w:spacing w:after="4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lastRenderedPageBreak/>
              <w:t>Outcome 5</w:t>
            </w:r>
          </w:p>
          <w:p w14:paraId="55DE3616" w14:textId="77777777" w:rsidR="0089000E" w:rsidRPr="00872356" w:rsidRDefault="0089000E" w:rsidP="00CE75D2">
            <w:pPr>
              <w:spacing w:after="40" w:line="240" w:lineRule="auto"/>
              <w:rPr>
                <w:rFonts w:ascii="Arial" w:eastAsia="Arial Narrow" w:hAnsi="Arial" w:cs="Arial"/>
                <w:sz w:val="18"/>
                <w:szCs w:val="18"/>
                <w:lang w:val="en-US"/>
              </w:rPr>
            </w:pPr>
            <w:r w:rsidRPr="00872356">
              <w:rPr>
                <w:rFonts w:ascii="Arial" w:eastAsia="Arial Narrow" w:hAnsi="Arial" w:cs="Arial"/>
                <w:sz w:val="18"/>
                <w:szCs w:val="18"/>
                <w:lang w:val="en-US"/>
              </w:rPr>
              <w:t>By 2025, all people, without</w:t>
            </w:r>
          </w:p>
          <w:p w14:paraId="48CDDFEE" w14:textId="77777777" w:rsidR="0089000E" w:rsidRPr="00872356" w:rsidRDefault="0089000E" w:rsidP="00CE75D2">
            <w:pPr>
              <w:spacing w:after="40" w:line="240" w:lineRule="auto"/>
              <w:rPr>
                <w:rFonts w:ascii="Arial" w:eastAsia="Arial Narrow" w:hAnsi="Arial" w:cs="Arial"/>
                <w:sz w:val="18"/>
                <w:szCs w:val="18"/>
                <w:lang w:val="en-US"/>
              </w:rPr>
            </w:pPr>
            <w:r w:rsidRPr="00872356">
              <w:rPr>
                <w:rFonts w:ascii="Arial" w:eastAsia="Arial Narrow" w:hAnsi="Arial" w:cs="Arial"/>
                <w:sz w:val="18"/>
                <w:szCs w:val="18"/>
                <w:lang w:val="en-US"/>
              </w:rPr>
              <w:t>discrimination, enjoy enhanced resilience through</w:t>
            </w:r>
          </w:p>
          <w:p w14:paraId="1D149A8F" w14:textId="77777777" w:rsidR="0089000E" w:rsidRPr="00872356" w:rsidRDefault="0089000E" w:rsidP="00CE75D2">
            <w:pPr>
              <w:spacing w:after="40" w:line="240" w:lineRule="auto"/>
              <w:rPr>
                <w:rFonts w:ascii="Arial" w:eastAsia="Arial Narrow" w:hAnsi="Arial" w:cs="Arial"/>
                <w:sz w:val="18"/>
                <w:szCs w:val="18"/>
                <w:lang w:val="en-US"/>
              </w:rPr>
            </w:pPr>
            <w:r w:rsidRPr="00872356">
              <w:rPr>
                <w:rFonts w:ascii="Arial" w:eastAsia="Arial Narrow" w:hAnsi="Arial" w:cs="Arial"/>
                <w:sz w:val="18"/>
                <w:szCs w:val="18"/>
                <w:lang w:val="en-US"/>
              </w:rPr>
              <w:t>improved environmental governance, climate</w:t>
            </w:r>
          </w:p>
          <w:p w14:paraId="3A7A2569" w14:textId="77777777" w:rsidR="0089000E" w:rsidRPr="00872356" w:rsidRDefault="0089000E" w:rsidP="00CE75D2">
            <w:pPr>
              <w:spacing w:after="40" w:line="240" w:lineRule="auto"/>
              <w:rPr>
                <w:rFonts w:ascii="Arial" w:eastAsia="Arial Narrow" w:hAnsi="Arial" w:cs="Arial"/>
                <w:sz w:val="18"/>
                <w:szCs w:val="18"/>
                <w:lang w:val="en-US"/>
              </w:rPr>
            </w:pPr>
            <w:r w:rsidRPr="00872356">
              <w:rPr>
                <w:rFonts w:ascii="Arial" w:eastAsia="Arial Narrow" w:hAnsi="Arial" w:cs="Arial"/>
                <w:sz w:val="18"/>
                <w:szCs w:val="18"/>
                <w:lang w:val="en-US"/>
              </w:rPr>
              <w:t>action and sustainable management and use of</w:t>
            </w:r>
          </w:p>
          <w:p w14:paraId="7AF9EF3A" w14:textId="77777777" w:rsidR="0089000E" w:rsidRPr="00872356" w:rsidRDefault="0089000E" w:rsidP="00CE75D2">
            <w:pPr>
              <w:spacing w:after="40" w:line="240" w:lineRule="auto"/>
              <w:rPr>
                <w:rFonts w:ascii="Arial" w:eastAsia="Arial Narrow" w:hAnsi="Arial" w:cs="Arial"/>
                <w:sz w:val="18"/>
                <w:szCs w:val="18"/>
                <w:lang w:val="en-US"/>
              </w:rPr>
            </w:pPr>
            <w:r w:rsidRPr="00872356">
              <w:rPr>
                <w:rFonts w:ascii="Arial" w:eastAsia="Arial Narrow" w:hAnsi="Arial" w:cs="Arial"/>
                <w:sz w:val="18"/>
                <w:szCs w:val="18"/>
                <w:lang w:val="en-US"/>
              </w:rPr>
              <w:t>natural resources in Georgia.</w:t>
            </w:r>
          </w:p>
        </w:tc>
        <w:tc>
          <w:tcPr>
            <w:tcW w:w="2610" w:type="dxa"/>
          </w:tcPr>
          <w:p w14:paraId="615B8C37" w14:textId="77777777" w:rsidR="0089000E" w:rsidRPr="00872356" w:rsidRDefault="0089000E" w:rsidP="00CE75D2">
            <w:pPr>
              <w:spacing w:after="4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t>Output 5.1</w:t>
            </w:r>
          </w:p>
          <w:p w14:paraId="101EF579" w14:textId="77777777" w:rsidR="0089000E" w:rsidRPr="00872356" w:rsidRDefault="0089000E" w:rsidP="00CE75D2">
            <w:pPr>
              <w:spacing w:after="40" w:line="240" w:lineRule="auto"/>
              <w:rPr>
                <w:rFonts w:ascii="Arial" w:eastAsia="Arial Narrow" w:hAnsi="Arial" w:cs="Arial"/>
                <w:sz w:val="18"/>
                <w:szCs w:val="18"/>
                <w:lang w:val="en-US"/>
              </w:rPr>
            </w:pPr>
            <w:r w:rsidRPr="00872356">
              <w:rPr>
                <w:rFonts w:ascii="Arial" w:eastAsia="Arial Narrow" w:hAnsi="Arial" w:cs="Arial"/>
                <w:sz w:val="18"/>
                <w:szCs w:val="18"/>
                <w:lang w:val="en-US"/>
              </w:rPr>
              <w:t>Strengthened governance frameworks for environmental sustainability and climate resilience.</w:t>
            </w:r>
          </w:p>
        </w:tc>
        <w:tc>
          <w:tcPr>
            <w:tcW w:w="1693" w:type="dxa"/>
          </w:tcPr>
          <w:p w14:paraId="0EBBCE1E" w14:textId="77777777" w:rsidR="0089000E" w:rsidRPr="00872356" w:rsidRDefault="0089000E" w:rsidP="00CE75D2">
            <w:pPr>
              <w:spacing w:after="40" w:line="240" w:lineRule="auto"/>
              <w:rPr>
                <w:rFonts w:ascii="Arial" w:eastAsia="Arial Narrow" w:hAnsi="Arial" w:cs="Arial"/>
                <w:sz w:val="18"/>
                <w:szCs w:val="18"/>
                <w:lang w:val="en-US"/>
              </w:rPr>
            </w:pPr>
          </w:p>
        </w:tc>
        <w:tc>
          <w:tcPr>
            <w:tcW w:w="2790" w:type="dxa"/>
          </w:tcPr>
          <w:p w14:paraId="55DF205A" w14:textId="77777777" w:rsidR="0089000E" w:rsidRPr="00872356" w:rsidRDefault="0089000E" w:rsidP="00CE75D2">
            <w:pPr>
              <w:spacing w:after="4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t>Question 1</w:t>
            </w:r>
          </w:p>
          <w:p w14:paraId="6BE8F329" w14:textId="77777777" w:rsidR="0089000E" w:rsidRPr="00872356" w:rsidRDefault="0089000E" w:rsidP="00CE75D2">
            <w:pPr>
              <w:spacing w:after="40" w:line="240" w:lineRule="auto"/>
              <w:rPr>
                <w:rFonts w:ascii="Arial" w:eastAsia="Arial Narrow" w:hAnsi="Arial" w:cs="Arial"/>
                <w:sz w:val="18"/>
                <w:szCs w:val="18"/>
                <w:lang w:val="en-US"/>
              </w:rPr>
            </w:pPr>
            <w:r w:rsidRPr="00872356">
              <w:rPr>
                <w:rFonts w:ascii="Arial" w:eastAsia="Arial Narrow" w:hAnsi="Arial" w:cs="Arial"/>
                <w:sz w:val="18"/>
                <w:szCs w:val="18"/>
                <w:lang w:val="en-US"/>
              </w:rPr>
              <w:t>How were emerging issues identified and prioritized during the implementation of the CF?</w:t>
            </w:r>
          </w:p>
          <w:p w14:paraId="62C55D42" w14:textId="77777777" w:rsidR="0089000E" w:rsidRPr="00872356" w:rsidRDefault="0089000E" w:rsidP="00CE75D2">
            <w:pPr>
              <w:spacing w:after="40" w:line="240" w:lineRule="auto"/>
              <w:rPr>
                <w:rFonts w:ascii="Arial" w:eastAsia="Arial Narrow" w:hAnsi="Arial" w:cs="Arial"/>
                <w:sz w:val="18"/>
                <w:szCs w:val="18"/>
                <w:lang w:val="en-US"/>
              </w:rPr>
            </w:pPr>
          </w:p>
          <w:p w14:paraId="4897A66F" w14:textId="77777777" w:rsidR="0089000E" w:rsidRPr="00872356" w:rsidRDefault="0089000E" w:rsidP="00CE75D2">
            <w:pPr>
              <w:spacing w:after="4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t>Question 2</w:t>
            </w:r>
          </w:p>
          <w:p w14:paraId="7CD8DB05" w14:textId="77777777" w:rsidR="0089000E" w:rsidRPr="00872356" w:rsidRDefault="0089000E" w:rsidP="00CE75D2">
            <w:pPr>
              <w:spacing w:after="40" w:line="240" w:lineRule="auto"/>
              <w:rPr>
                <w:rFonts w:ascii="Arial" w:eastAsia="Arial Narrow" w:hAnsi="Arial" w:cs="Arial"/>
                <w:sz w:val="18"/>
                <w:szCs w:val="18"/>
                <w:lang w:val="en-US"/>
              </w:rPr>
            </w:pPr>
            <w:r w:rsidRPr="00872356">
              <w:rPr>
                <w:rFonts w:ascii="Arial" w:eastAsia="Arial Narrow" w:hAnsi="Arial" w:cs="Arial"/>
                <w:sz w:val="18"/>
                <w:szCs w:val="18"/>
                <w:lang w:val="en-US"/>
              </w:rPr>
              <w:t>How frequently were the UNSDCF objectives reviewed to ensure alignment with evolving government priorities?</w:t>
            </w:r>
          </w:p>
          <w:p w14:paraId="265741D5" w14:textId="77777777" w:rsidR="0089000E" w:rsidRPr="00872356" w:rsidRDefault="0089000E" w:rsidP="00CE75D2">
            <w:pPr>
              <w:spacing w:after="40" w:line="240" w:lineRule="auto"/>
              <w:rPr>
                <w:rFonts w:ascii="Arial" w:eastAsia="Arial Narrow" w:hAnsi="Arial" w:cs="Arial"/>
                <w:sz w:val="18"/>
                <w:szCs w:val="18"/>
                <w:lang w:val="en-US"/>
              </w:rPr>
            </w:pPr>
          </w:p>
          <w:p w14:paraId="7C855B52" w14:textId="77777777" w:rsidR="0089000E" w:rsidRPr="00872356" w:rsidRDefault="0089000E" w:rsidP="00CE75D2">
            <w:pPr>
              <w:spacing w:after="4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t>Question 3</w:t>
            </w:r>
          </w:p>
          <w:p w14:paraId="230D5BEA" w14:textId="77777777" w:rsidR="0089000E" w:rsidRPr="00872356" w:rsidRDefault="0089000E" w:rsidP="00CE75D2">
            <w:pPr>
              <w:spacing w:after="40" w:line="240" w:lineRule="auto"/>
              <w:rPr>
                <w:rFonts w:ascii="Arial" w:eastAsia="Arial Narrow" w:hAnsi="Arial" w:cs="Arial"/>
                <w:sz w:val="18"/>
                <w:szCs w:val="18"/>
                <w:lang w:val="en-US"/>
              </w:rPr>
            </w:pPr>
            <w:r w:rsidRPr="00872356">
              <w:rPr>
                <w:rFonts w:ascii="Arial" w:eastAsia="Arial Narrow" w:hAnsi="Arial" w:cs="Arial"/>
                <w:sz w:val="18"/>
                <w:szCs w:val="18"/>
                <w:lang w:val="en-US"/>
              </w:rPr>
              <w:t>What mechanisms were used to adjust the UNSDCF implementation in response to these emerging issues?</w:t>
            </w:r>
          </w:p>
          <w:p w14:paraId="528BF50D" w14:textId="77777777" w:rsidR="0089000E" w:rsidRPr="00872356" w:rsidRDefault="0089000E" w:rsidP="00CE75D2">
            <w:pPr>
              <w:spacing w:after="40" w:line="240" w:lineRule="auto"/>
              <w:rPr>
                <w:rFonts w:ascii="Arial" w:eastAsia="Arial Narrow" w:hAnsi="Arial" w:cs="Arial"/>
                <w:b/>
                <w:sz w:val="18"/>
                <w:szCs w:val="18"/>
                <w:lang w:val="en-US"/>
              </w:rPr>
            </w:pPr>
          </w:p>
          <w:p w14:paraId="5E44D3C7" w14:textId="77777777" w:rsidR="0089000E" w:rsidRPr="00872356" w:rsidRDefault="0089000E" w:rsidP="00CE75D2">
            <w:pPr>
              <w:spacing w:after="4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t>Question 4</w:t>
            </w:r>
          </w:p>
          <w:p w14:paraId="117D7441" w14:textId="77777777" w:rsidR="0089000E" w:rsidRPr="00872356" w:rsidRDefault="0089000E" w:rsidP="00CE75D2">
            <w:pPr>
              <w:spacing w:after="40" w:line="240" w:lineRule="auto"/>
              <w:rPr>
                <w:rFonts w:ascii="Arial" w:eastAsia="Arial Narrow" w:hAnsi="Arial" w:cs="Arial"/>
                <w:sz w:val="18"/>
                <w:szCs w:val="18"/>
                <w:lang w:val="en-US"/>
              </w:rPr>
            </w:pPr>
            <w:r w:rsidRPr="00872356">
              <w:rPr>
                <w:rFonts w:ascii="Arial" w:eastAsia="Arial Narrow" w:hAnsi="Arial" w:cs="Arial"/>
                <w:sz w:val="18"/>
                <w:szCs w:val="18"/>
                <w:lang w:val="en-US"/>
              </w:rPr>
              <w:t>How are governance frameworks being strengthened to support both environmental sustainability and climate resilience at the national and local levels?</w:t>
            </w:r>
          </w:p>
          <w:p w14:paraId="14E197DD" w14:textId="77777777" w:rsidR="0089000E" w:rsidRPr="00872356" w:rsidRDefault="0089000E" w:rsidP="00CE75D2">
            <w:pPr>
              <w:spacing w:after="40" w:line="240" w:lineRule="auto"/>
              <w:rPr>
                <w:rFonts w:ascii="Arial" w:eastAsia="Arial Narrow" w:hAnsi="Arial" w:cs="Arial"/>
                <w:sz w:val="18"/>
                <w:szCs w:val="18"/>
                <w:lang w:val="en-US"/>
              </w:rPr>
            </w:pPr>
          </w:p>
          <w:p w14:paraId="2D8BC03E" w14:textId="77777777" w:rsidR="0089000E" w:rsidRPr="00872356" w:rsidRDefault="0089000E" w:rsidP="00CE75D2">
            <w:pPr>
              <w:spacing w:after="4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t>Question 5:</w:t>
            </w:r>
          </w:p>
          <w:p w14:paraId="655AE4E3" w14:textId="77777777" w:rsidR="0089000E" w:rsidRPr="00872356" w:rsidRDefault="0089000E" w:rsidP="00CE75D2">
            <w:pPr>
              <w:spacing w:after="40" w:line="240" w:lineRule="auto"/>
              <w:rPr>
                <w:rFonts w:ascii="Arial" w:eastAsia="Arial Narrow" w:hAnsi="Arial" w:cs="Arial"/>
                <w:sz w:val="18"/>
                <w:szCs w:val="18"/>
                <w:lang w:val="en-US"/>
              </w:rPr>
            </w:pPr>
            <w:r w:rsidRPr="00872356">
              <w:rPr>
                <w:rFonts w:ascii="Arial" w:eastAsia="Arial Narrow" w:hAnsi="Arial" w:cs="Arial"/>
                <w:sz w:val="18"/>
                <w:szCs w:val="18"/>
                <w:lang w:val="en-US"/>
              </w:rPr>
              <w:lastRenderedPageBreak/>
              <w:t>What specific policies have been most effective in integrating climate considerations into governance structures?</w:t>
            </w:r>
          </w:p>
        </w:tc>
        <w:tc>
          <w:tcPr>
            <w:tcW w:w="3600" w:type="dxa"/>
          </w:tcPr>
          <w:p w14:paraId="6B0BB48D" w14:textId="77777777" w:rsidR="0089000E" w:rsidRPr="00872356" w:rsidRDefault="0089000E" w:rsidP="00CE75D2">
            <w:pPr>
              <w:spacing w:after="40" w:line="240" w:lineRule="auto"/>
              <w:rPr>
                <w:rFonts w:ascii="Arial" w:eastAsia="Arial Narrow" w:hAnsi="Arial" w:cs="Arial"/>
                <w:sz w:val="18"/>
                <w:szCs w:val="18"/>
                <w:lang w:val="en-US"/>
              </w:rPr>
            </w:pPr>
            <w:r w:rsidRPr="00872356">
              <w:rPr>
                <w:rFonts w:ascii="Arial" w:eastAsia="Arial Narrow" w:hAnsi="Arial" w:cs="Arial"/>
                <w:sz w:val="18"/>
                <w:szCs w:val="18"/>
                <w:lang w:val="en-US"/>
              </w:rPr>
              <w:lastRenderedPageBreak/>
              <w:t>The link between Output 5.1 and Outcome 5 is important, as strong governance frameworks are essential for advancing environmental sustainability and climate resilience. This output supports the creation and enforcement of policies that integrate climate considerations into national and local governance structures. By ensuring that these frameworks are well-implemented, Output 5.1 plays a critical role in building the institutional capacity needed to manage environmental risks and respond to climate challenges effectively.</w:t>
            </w:r>
          </w:p>
          <w:p w14:paraId="3B1A6821" w14:textId="77777777" w:rsidR="0089000E" w:rsidRPr="00872356" w:rsidRDefault="0089000E" w:rsidP="00CE75D2">
            <w:pPr>
              <w:spacing w:after="40" w:line="240" w:lineRule="auto"/>
              <w:rPr>
                <w:rFonts w:ascii="Arial" w:eastAsia="Arial Narrow" w:hAnsi="Arial" w:cs="Arial"/>
                <w:sz w:val="18"/>
                <w:szCs w:val="18"/>
                <w:lang w:val="en-US"/>
              </w:rPr>
            </w:pPr>
          </w:p>
          <w:p w14:paraId="7F198AD5" w14:textId="77777777" w:rsidR="0089000E" w:rsidRPr="00872356" w:rsidRDefault="0089000E" w:rsidP="00CE75D2">
            <w:pPr>
              <w:spacing w:after="40" w:line="240" w:lineRule="auto"/>
              <w:rPr>
                <w:rFonts w:ascii="Arial" w:eastAsia="Arial Narrow" w:hAnsi="Arial" w:cs="Arial"/>
                <w:sz w:val="18"/>
                <w:szCs w:val="18"/>
                <w:lang w:val="en-US"/>
              </w:rPr>
            </w:pPr>
            <w:r w:rsidRPr="00872356">
              <w:rPr>
                <w:rFonts w:ascii="Arial" w:eastAsia="Arial Narrow" w:hAnsi="Arial" w:cs="Arial"/>
                <w:sz w:val="18"/>
                <w:szCs w:val="18"/>
                <w:lang w:val="en-US"/>
              </w:rPr>
              <w:t>Both the UNSDCF and NDS emphasize the importance of governance frameworks to achieve environmental sustainability and climate resilience. The NDS supports the development of policies and regulations that strengthen environmental governance, ensuring that they are implemented effectively at all levels.</w:t>
            </w:r>
          </w:p>
        </w:tc>
      </w:tr>
      <w:tr w:rsidR="0089000E" w:rsidRPr="00872356" w14:paraId="6D4D9E25" w14:textId="77777777" w:rsidTr="00CE75D2">
        <w:tc>
          <w:tcPr>
            <w:tcW w:w="2880" w:type="dxa"/>
            <w:vMerge/>
          </w:tcPr>
          <w:p w14:paraId="41377F99" w14:textId="77777777" w:rsidR="0089000E" w:rsidRPr="00872356" w:rsidRDefault="0089000E" w:rsidP="00CE75D2">
            <w:pPr>
              <w:widowControl w:val="0"/>
              <w:pBdr>
                <w:top w:val="nil"/>
                <w:left w:val="nil"/>
                <w:bottom w:val="nil"/>
                <w:right w:val="nil"/>
                <w:between w:val="nil"/>
              </w:pBdr>
              <w:spacing w:after="40" w:line="240" w:lineRule="auto"/>
              <w:rPr>
                <w:rFonts w:ascii="Arial" w:eastAsia="Arial Narrow" w:hAnsi="Arial" w:cs="Arial"/>
                <w:sz w:val="18"/>
                <w:szCs w:val="18"/>
                <w:lang w:val="en-US"/>
              </w:rPr>
            </w:pPr>
          </w:p>
        </w:tc>
        <w:tc>
          <w:tcPr>
            <w:tcW w:w="1367" w:type="dxa"/>
            <w:vMerge/>
          </w:tcPr>
          <w:p w14:paraId="0926E627" w14:textId="77777777" w:rsidR="0089000E" w:rsidRPr="00872356" w:rsidRDefault="0089000E" w:rsidP="00CE75D2">
            <w:pPr>
              <w:widowControl w:val="0"/>
              <w:pBdr>
                <w:top w:val="nil"/>
                <w:left w:val="nil"/>
                <w:bottom w:val="nil"/>
                <w:right w:val="nil"/>
                <w:between w:val="nil"/>
              </w:pBdr>
              <w:spacing w:after="40" w:line="240" w:lineRule="auto"/>
              <w:rPr>
                <w:rFonts w:ascii="Arial" w:eastAsia="Arial Narrow" w:hAnsi="Arial" w:cs="Arial"/>
                <w:sz w:val="18"/>
                <w:szCs w:val="18"/>
                <w:lang w:val="en-US"/>
              </w:rPr>
            </w:pPr>
          </w:p>
        </w:tc>
        <w:tc>
          <w:tcPr>
            <w:tcW w:w="2610" w:type="dxa"/>
          </w:tcPr>
          <w:p w14:paraId="34582A47" w14:textId="77777777" w:rsidR="0089000E" w:rsidRPr="00872356" w:rsidRDefault="0089000E" w:rsidP="00CE75D2">
            <w:pPr>
              <w:spacing w:after="4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t>Output 5.2</w:t>
            </w:r>
          </w:p>
          <w:p w14:paraId="355AC3E7" w14:textId="77777777" w:rsidR="0089000E" w:rsidRPr="00872356" w:rsidRDefault="0089000E" w:rsidP="00CE75D2">
            <w:pPr>
              <w:spacing w:after="40" w:line="240" w:lineRule="auto"/>
              <w:rPr>
                <w:rFonts w:ascii="Arial" w:eastAsia="Arial Narrow" w:hAnsi="Arial" w:cs="Arial"/>
                <w:sz w:val="18"/>
                <w:szCs w:val="18"/>
                <w:lang w:val="en-US"/>
              </w:rPr>
            </w:pPr>
            <w:r w:rsidRPr="00872356">
              <w:rPr>
                <w:rFonts w:ascii="Arial" w:eastAsia="Arial Narrow" w:hAnsi="Arial" w:cs="Arial"/>
                <w:sz w:val="18"/>
                <w:szCs w:val="18"/>
                <w:lang w:val="en-US"/>
              </w:rPr>
              <w:t>Promotion of climate-smart agricultural practices and sustainable land management.</w:t>
            </w:r>
          </w:p>
        </w:tc>
        <w:tc>
          <w:tcPr>
            <w:tcW w:w="1693" w:type="dxa"/>
          </w:tcPr>
          <w:p w14:paraId="761A5426" w14:textId="77777777" w:rsidR="0089000E" w:rsidRPr="00872356" w:rsidRDefault="0089000E" w:rsidP="00CE75D2">
            <w:pPr>
              <w:spacing w:after="40" w:line="240" w:lineRule="auto"/>
              <w:rPr>
                <w:rFonts w:ascii="Arial" w:eastAsia="Arial Narrow" w:hAnsi="Arial" w:cs="Arial"/>
                <w:sz w:val="18"/>
                <w:szCs w:val="18"/>
                <w:lang w:val="en-US"/>
              </w:rPr>
            </w:pPr>
          </w:p>
        </w:tc>
        <w:tc>
          <w:tcPr>
            <w:tcW w:w="2790" w:type="dxa"/>
          </w:tcPr>
          <w:p w14:paraId="6B1B30D6" w14:textId="77777777" w:rsidR="0089000E" w:rsidRPr="00872356" w:rsidRDefault="0089000E" w:rsidP="00CE75D2">
            <w:pPr>
              <w:spacing w:after="4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t>Question 1</w:t>
            </w:r>
          </w:p>
          <w:p w14:paraId="0D2D657A" w14:textId="77777777" w:rsidR="0089000E" w:rsidRPr="00872356" w:rsidRDefault="0089000E" w:rsidP="00CE75D2">
            <w:pPr>
              <w:spacing w:after="40" w:line="240" w:lineRule="auto"/>
              <w:rPr>
                <w:rFonts w:ascii="Arial" w:eastAsia="Arial Narrow" w:hAnsi="Arial" w:cs="Arial"/>
                <w:sz w:val="18"/>
                <w:szCs w:val="18"/>
                <w:lang w:val="en-US"/>
              </w:rPr>
            </w:pPr>
            <w:r w:rsidRPr="00872356">
              <w:rPr>
                <w:rFonts w:ascii="Arial" w:eastAsia="Arial Narrow" w:hAnsi="Arial" w:cs="Arial"/>
                <w:sz w:val="18"/>
                <w:szCs w:val="18"/>
                <w:lang w:val="en-US"/>
              </w:rPr>
              <w:t>How were emerging issues identified and prioritized during the implementation of the CF?</w:t>
            </w:r>
          </w:p>
          <w:p w14:paraId="219AA3CF" w14:textId="77777777" w:rsidR="0089000E" w:rsidRPr="00872356" w:rsidRDefault="0089000E" w:rsidP="00CE75D2">
            <w:pPr>
              <w:spacing w:after="40" w:line="240" w:lineRule="auto"/>
              <w:rPr>
                <w:rFonts w:ascii="Arial" w:eastAsia="Arial Narrow" w:hAnsi="Arial" w:cs="Arial"/>
                <w:sz w:val="18"/>
                <w:szCs w:val="18"/>
                <w:lang w:val="en-US"/>
              </w:rPr>
            </w:pPr>
          </w:p>
          <w:p w14:paraId="448AEF4D" w14:textId="77777777" w:rsidR="0089000E" w:rsidRPr="00872356" w:rsidRDefault="0089000E" w:rsidP="00CE75D2">
            <w:pPr>
              <w:spacing w:after="4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t>Question 2</w:t>
            </w:r>
          </w:p>
          <w:p w14:paraId="210B322B" w14:textId="77777777" w:rsidR="0089000E" w:rsidRPr="00872356" w:rsidRDefault="0089000E" w:rsidP="00CE75D2">
            <w:pPr>
              <w:spacing w:after="40" w:line="240" w:lineRule="auto"/>
              <w:rPr>
                <w:rFonts w:ascii="Arial" w:eastAsia="Arial Narrow" w:hAnsi="Arial" w:cs="Arial"/>
                <w:sz w:val="18"/>
                <w:szCs w:val="18"/>
                <w:lang w:val="en-US"/>
              </w:rPr>
            </w:pPr>
            <w:r w:rsidRPr="00872356">
              <w:rPr>
                <w:rFonts w:ascii="Arial" w:eastAsia="Arial Narrow" w:hAnsi="Arial" w:cs="Arial"/>
                <w:sz w:val="18"/>
                <w:szCs w:val="18"/>
                <w:lang w:val="en-US"/>
              </w:rPr>
              <w:t>How frequently were the UNSDCF objectives reviewed to ensure alignment with evolving government priorities?</w:t>
            </w:r>
          </w:p>
          <w:p w14:paraId="45906341" w14:textId="77777777" w:rsidR="0089000E" w:rsidRPr="00872356" w:rsidRDefault="0089000E" w:rsidP="00CE75D2">
            <w:pPr>
              <w:spacing w:after="40" w:line="240" w:lineRule="auto"/>
              <w:rPr>
                <w:rFonts w:ascii="Arial" w:eastAsia="Arial Narrow" w:hAnsi="Arial" w:cs="Arial"/>
                <w:sz w:val="18"/>
                <w:szCs w:val="18"/>
                <w:lang w:val="en-US"/>
              </w:rPr>
            </w:pPr>
          </w:p>
          <w:p w14:paraId="4F3C80F7" w14:textId="77777777" w:rsidR="0089000E" w:rsidRPr="00872356" w:rsidRDefault="0089000E" w:rsidP="00CE75D2">
            <w:pPr>
              <w:spacing w:after="4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t>Question 3</w:t>
            </w:r>
          </w:p>
          <w:p w14:paraId="5F2C6117" w14:textId="77777777" w:rsidR="0089000E" w:rsidRPr="00872356" w:rsidRDefault="0089000E" w:rsidP="00CE75D2">
            <w:pPr>
              <w:spacing w:after="40" w:line="240" w:lineRule="auto"/>
              <w:rPr>
                <w:rFonts w:ascii="Arial" w:eastAsia="Arial Narrow" w:hAnsi="Arial" w:cs="Arial"/>
                <w:sz w:val="18"/>
                <w:szCs w:val="18"/>
                <w:lang w:val="en-US"/>
              </w:rPr>
            </w:pPr>
            <w:r w:rsidRPr="00872356">
              <w:rPr>
                <w:rFonts w:ascii="Arial" w:eastAsia="Arial Narrow" w:hAnsi="Arial" w:cs="Arial"/>
                <w:sz w:val="18"/>
                <w:szCs w:val="18"/>
                <w:lang w:val="en-US"/>
              </w:rPr>
              <w:t>What mechanisms were used to adjust the UNSDCF implementation in response to these emerging issues?</w:t>
            </w:r>
          </w:p>
          <w:p w14:paraId="449595A2" w14:textId="77777777" w:rsidR="0089000E" w:rsidRPr="00872356" w:rsidRDefault="0089000E" w:rsidP="00CE75D2">
            <w:pPr>
              <w:spacing w:after="40" w:line="240" w:lineRule="auto"/>
              <w:rPr>
                <w:rFonts w:ascii="Arial" w:eastAsia="Arial Narrow" w:hAnsi="Arial" w:cs="Arial"/>
                <w:b/>
                <w:sz w:val="18"/>
                <w:szCs w:val="18"/>
                <w:lang w:val="en-US"/>
              </w:rPr>
            </w:pPr>
          </w:p>
          <w:p w14:paraId="399A3F5E" w14:textId="77777777" w:rsidR="0089000E" w:rsidRPr="00872356" w:rsidRDefault="0089000E" w:rsidP="00CE75D2">
            <w:pPr>
              <w:spacing w:after="4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t>Question 4</w:t>
            </w:r>
          </w:p>
          <w:p w14:paraId="6D7DD8FB" w14:textId="77777777" w:rsidR="0089000E" w:rsidRPr="00872356" w:rsidRDefault="0089000E" w:rsidP="00CE75D2">
            <w:pPr>
              <w:spacing w:after="40" w:line="240" w:lineRule="auto"/>
              <w:rPr>
                <w:rFonts w:ascii="Arial" w:eastAsia="Arial Narrow" w:hAnsi="Arial" w:cs="Arial"/>
                <w:sz w:val="18"/>
                <w:szCs w:val="18"/>
                <w:lang w:val="en-US"/>
              </w:rPr>
            </w:pPr>
            <w:r w:rsidRPr="00872356">
              <w:rPr>
                <w:rFonts w:ascii="Arial" w:eastAsia="Arial Narrow" w:hAnsi="Arial" w:cs="Arial"/>
                <w:sz w:val="18"/>
                <w:szCs w:val="18"/>
                <w:lang w:val="en-US"/>
              </w:rPr>
              <w:t>Which climate-smart agricultural practices have been most effective in mitigating the impacts of climate change on agriculture?</w:t>
            </w:r>
          </w:p>
          <w:p w14:paraId="0FF9FB3D" w14:textId="77777777" w:rsidR="0089000E" w:rsidRPr="00872356" w:rsidRDefault="0089000E" w:rsidP="00CE75D2">
            <w:pPr>
              <w:spacing w:after="40" w:line="240" w:lineRule="auto"/>
              <w:rPr>
                <w:rFonts w:ascii="Arial" w:eastAsia="Arial Narrow" w:hAnsi="Arial" w:cs="Arial"/>
                <w:sz w:val="18"/>
                <w:szCs w:val="18"/>
                <w:lang w:val="en-US"/>
              </w:rPr>
            </w:pPr>
          </w:p>
          <w:p w14:paraId="042815ED" w14:textId="77777777" w:rsidR="0089000E" w:rsidRPr="00872356" w:rsidRDefault="0089000E" w:rsidP="00CE75D2">
            <w:pPr>
              <w:spacing w:after="4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t>Question 5</w:t>
            </w:r>
          </w:p>
          <w:p w14:paraId="10DDD282" w14:textId="77777777" w:rsidR="0089000E" w:rsidRPr="00872356" w:rsidRDefault="0089000E" w:rsidP="00CE75D2">
            <w:pPr>
              <w:spacing w:after="40" w:line="240" w:lineRule="auto"/>
              <w:rPr>
                <w:rFonts w:ascii="Arial" w:eastAsia="Arial Narrow" w:hAnsi="Arial" w:cs="Arial"/>
                <w:sz w:val="18"/>
                <w:szCs w:val="18"/>
                <w:lang w:val="en-US"/>
              </w:rPr>
            </w:pPr>
            <w:r w:rsidRPr="00872356">
              <w:rPr>
                <w:rFonts w:ascii="Arial" w:eastAsia="Arial Narrow" w:hAnsi="Arial" w:cs="Arial"/>
                <w:sz w:val="18"/>
                <w:szCs w:val="18"/>
                <w:lang w:val="en-US"/>
              </w:rPr>
              <w:t>How are sustainable land management practices being promoted and adopted across different regions of Georgia?</w:t>
            </w:r>
          </w:p>
        </w:tc>
        <w:tc>
          <w:tcPr>
            <w:tcW w:w="3600" w:type="dxa"/>
          </w:tcPr>
          <w:p w14:paraId="28E17B8D" w14:textId="77777777" w:rsidR="0089000E" w:rsidRPr="00872356" w:rsidRDefault="0089000E" w:rsidP="00CE75D2">
            <w:pPr>
              <w:spacing w:after="40" w:line="240" w:lineRule="auto"/>
              <w:rPr>
                <w:rFonts w:ascii="Arial" w:eastAsia="Arial Narrow" w:hAnsi="Arial" w:cs="Arial"/>
                <w:sz w:val="18"/>
                <w:szCs w:val="18"/>
                <w:lang w:val="en-US"/>
              </w:rPr>
            </w:pPr>
            <w:r w:rsidRPr="00872356">
              <w:rPr>
                <w:rFonts w:ascii="Arial" w:eastAsia="Arial Narrow" w:hAnsi="Arial" w:cs="Arial"/>
                <w:sz w:val="18"/>
                <w:szCs w:val="18"/>
                <w:lang w:val="en-US"/>
              </w:rPr>
              <w:t>Output 5.2 is directly connected to Outcome 5 through its focus on promoting climate-smart agricultural practices and sustainable land management. These practices are crucial for mitigating the impacts of climate change on agriculture, a key sector in Georgia’s economy. By encouraging the adoption of sustainable practices, this output helps to protect natural resources, enhance food security, and increase the resilience of rural communities. This output’s focus on sustainable land management also ensures that land resources are used efficiently, preserving them for future generations while supporting current economic activities.</w:t>
            </w:r>
          </w:p>
        </w:tc>
      </w:tr>
      <w:tr w:rsidR="0089000E" w:rsidRPr="00872356" w14:paraId="20A7CEBF" w14:textId="77777777" w:rsidTr="00CE75D2">
        <w:tc>
          <w:tcPr>
            <w:tcW w:w="2880" w:type="dxa"/>
            <w:vMerge/>
          </w:tcPr>
          <w:p w14:paraId="55B8EE0C" w14:textId="77777777" w:rsidR="0089000E" w:rsidRPr="00872356" w:rsidRDefault="0089000E" w:rsidP="00CE75D2">
            <w:pPr>
              <w:widowControl w:val="0"/>
              <w:pBdr>
                <w:top w:val="nil"/>
                <w:left w:val="nil"/>
                <w:bottom w:val="nil"/>
                <w:right w:val="nil"/>
                <w:between w:val="nil"/>
              </w:pBdr>
              <w:spacing w:after="40" w:line="240" w:lineRule="auto"/>
              <w:rPr>
                <w:rFonts w:ascii="Arial" w:eastAsia="Arial Narrow" w:hAnsi="Arial" w:cs="Arial"/>
                <w:sz w:val="18"/>
                <w:szCs w:val="18"/>
                <w:lang w:val="en-US"/>
              </w:rPr>
            </w:pPr>
          </w:p>
        </w:tc>
        <w:tc>
          <w:tcPr>
            <w:tcW w:w="1367" w:type="dxa"/>
            <w:vMerge/>
          </w:tcPr>
          <w:p w14:paraId="32911EE6" w14:textId="77777777" w:rsidR="0089000E" w:rsidRPr="00872356" w:rsidRDefault="0089000E" w:rsidP="00CE75D2">
            <w:pPr>
              <w:widowControl w:val="0"/>
              <w:pBdr>
                <w:top w:val="nil"/>
                <w:left w:val="nil"/>
                <w:bottom w:val="nil"/>
                <w:right w:val="nil"/>
                <w:between w:val="nil"/>
              </w:pBdr>
              <w:spacing w:after="40" w:line="240" w:lineRule="auto"/>
              <w:rPr>
                <w:rFonts w:ascii="Arial" w:eastAsia="Arial Narrow" w:hAnsi="Arial" w:cs="Arial"/>
                <w:sz w:val="18"/>
                <w:szCs w:val="18"/>
                <w:lang w:val="en-US"/>
              </w:rPr>
            </w:pPr>
          </w:p>
        </w:tc>
        <w:tc>
          <w:tcPr>
            <w:tcW w:w="2610" w:type="dxa"/>
          </w:tcPr>
          <w:p w14:paraId="045B1D8C" w14:textId="77777777" w:rsidR="0089000E" w:rsidRPr="00872356" w:rsidRDefault="0089000E" w:rsidP="00CE75D2">
            <w:pPr>
              <w:spacing w:after="4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t>Output 5.3</w:t>
            </w:r>
          </w:p>
          <w:p w14:paraId="36893BFB" w14:textId="77777777" w:rsidR="0089000E" w:rsidRPr="00872356" w:rsidRDefault="0089000E" w:rsidP="00CE75D2">
            <w:pPr>
              <w:spacing w:after="40" w:line="240" w:lineRule="auto"/>
              <w:rPr>
                <w:rFonts w:ascii="Arial" w:eastAsia="Arial Narrow" w:hAnsi="Arial" w:cs="Arial"/>
                <w:sz w:val="18"/>
                <w:szCs w:val="18"/>
                <w:lang w:val="en-US"/>
              </w:rPr>
            </w:pPr>
            <w:r w:rsidRPr="00872356">
              <w:rPr>
                <w:rFonts w:ascii="Arial" w:eastAsia="Arial Narrow" w:hAnsi="Arial" w:cs="Arial"/>
                <w:sz w:val="18"/>
                <w:szCs w:val="18"/>
                <w:lang w:val="en-US"/>
              </w:rPr>
              <w:t>Ensured equitable access to natural resources and climate adaptation measures for all communities.</w:t>
            </w:r>
          </w:p>
        </w:tc>
        <w:tc>
          <w:tcPr>
            <w:tcW w:w="1693" w:type="dxa"/>
          </w:tcPr>
          <w:p w14:paraId="49CEE7E5" w14:textId="77777777" w:rsidR="0089000E" w:rsidRPr="00872356" w:rsidRDefault="0089000E" w:rsidP="00CE75D2">
            <w:pPr>
              <w:spacing w:after="4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The connection between Output 5.3 and Outcome 5 is particularly important in the context of social equity. Ensuring equitable access </w:t>
            </w:r>
            <w:r w:rsidRPr="00872356">
              <w:rPr>
                <w:rFonts w:ascii="Arial" w:eastAsia="Arial Narrow" w:hAnsi="Arial" w:cs="Arial"/>
                <w:sz w:val="18"/>
                <w:szCs w:val="18"/>
                <w:lang w:val="en-US"/>
              </w:rPr>
              <w:lastRenderedPageBreak/>
              <w:t>to natural resources and climate adaptation measures is vital for protecting vulnerable communities from the adverse effects of climate change. This output emphasizes the need for inclusive strategies that allow all segments of society, especially those most at risk, to benefit from climate adaptation and resource management efforts.</w:t>
            </w:r>
          </w:p>
        </w:tc>
        <w:tc>
          <w:tcPr>
            <w:tcW w:w="2790" w:type="dxa"/>
          </w:tcPr>
          <w:p w14:paraId="21A3229F" w14:textId="77777777" w:rsidR="0089000E" w:rsidRPr="00872356" w:rsidRDefault="0089000E" w:rsidP="00CE75D2">
            <w:pPr>
              <w:spacing w:after="4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lastRenderedPageBreak/>
              <w:t>Question 1</w:t>
            </w:r>
          </w:p>
          <w:p w14:paraId="0A73ECDB" w14:textId="77777777" w:rsidR="0089000E" w:rsidRPr="00872356" w:rsidRDefault="0089000E" w:rsidP="00CE75D2">
            <w:pPr>
              <w:spacing w:after="40" w:line="240" w:lineRule="auto"/>
              <w:rPr>
                <w:rFonts w:ascii="Arial" w:eastAsia="Arial Narrow" w:hAnsi="Arial" w:cs="Arial"/>
                <w:sz w:val="18"/>
                <w:szCs w:val="18"/>
                <w:lang w:val="en-US"/>
              </w:rPr>
            </w:pPr>
            <w:r w:rsidRPr="00872356">
              <w:rPr>
                <w:rFonts w:ascii="Arial" w:eastAsia="Arial Narrow" w:hAnsi="Arial" w:cs="Arial"/>
                <w:sz w:val="18"/>
                <w:szCs w:val="18"/>
                <w:lang w:val="en-US"/>
              </w:rPr>
              <w:t>How were emerging issues identified and prioritized during the implementation of the CF?</w:t>
            </w:r>
          </w:p>
          <w:p w14:paraId="1C523ECA" w14:textId="77777777" w:rsidR="0089000E" w:rsidRPr="00872356" w:rsidRDefault="0089000E" w:rsidP="00CE75D2">
            <w:pPr>
              <w:spacing w:after="40" w:line="240" w:lineRule="auto"/>
              <w:rPr>
                <w:rFonts w:ascii="Arial" w:eastAsia="Arial Narrow" w:hAnsi="Arial" w:cs="Arial"/>
                <w:sz w:val="18"/>
                <w:szCs w:val="18"/>
                <w:lang w:val="en-US"/>
              </w:rPr>
            </w:pPr>
          </w:p>
          <w:p w14:paraId="1A3F8BD3" w14:textId="77777777" w:rsidR="0089000E" w:rsidRPr="00872356" w:rsidRDefault="0089000E" w:rsidP="00CE75D2">
            <w:pPr>
              <w:spacing w:after="4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t>Question 2</w:t>
            </w:r>
          </w:p>
          <w:p w14:paraId="12E3D939" w14:textId="77777777" w:rsidR="0089000E" w:rsidRPr="00872356" w:rsidRDefault="0089000E" w:rsidP="00CE75D2">
            <w:pPr>
              <w:spacing w:after="40" w:line="240" w:lineRule="auto"/>
              <w:rPr>
                <w:rFonts w:ascii="Arial" w:eastAsia="Arial Narrow" w:hAnsi="Arial" w:cs="Arial"/>
                <w:sz w:val="18"/>
                <w:szCs w:val="18"/>
                <w:lang w:val="en-US"/>
              </w:rPr>
            </w:pPr>
            <w:r w:rsidRPr="00872356">
              <w:rPr>
                <w:rFonts w:ascii="Arial" w:eastAsia="Arial Narrow" w:hAnsi="Arial" w:cs="Arial"/>
                <w:sz w:val="18"/>
                <w:szCs w:val="18"/>
                <w:lang w:val="en-US"/>
              </w:rPr>
              <w:lastRenderedPageBreak/>
              <w:t>How frequently were the UNSDCF objectives reviewed to ensure alignment with evolving government priorities?</w:t>
            </w:r>
          </w:p>
          <w:p w14:paraId="4A1122B1" w14:textId="77777777" w:rsidR="0089000E" w:rsidRPr="00872356" w:rsidRDefault="0089000E" w:rsidP="00CE75D2">
            <w:pPr>
              <w:spacing w:after="40" w:line="240" w:lineRule="auto"/>
              <w:rPr>
                <w:rFonts w:ascii="Arial" w:eastAsia="Arial Narrow" w:hAnsi="Arial" w:cs="Arial"/>
                <w:sz w:val="18"/>
                <w:szCs w:val="18"/>
                <w:lang w:val="en-US"/>
              </w:rPr>
            </w:pPr>
          </w:p>
          <w:p w14:paraId="0E6CC8FB" w14:textId="77777777" w:rsidR="0089000E" w:rsidRPr="00872356" w:rsidRDefault="0089000E" w:rsidP="00CE75D2">
            <w:pPr>
              <w:spacing w:after="4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t>Question 3</w:t>
            </w:r>
          </w:p>
          <w:p w14:paraId="7E66EF24" w14:textId="77777777" w:rsidR="0089000E" w:rsidRPr="00872356" w:rsidRDefault="0089000E" w:rsidP="00CE75D2">
            <w:pPr>
              <w:spacing w:after="40" w:line="240" w:lineRule="auto"/>
              <w:rPr>
                <w:rFonts w:ascii="Arial" w:eastAsia="Arial Narrow" w:hAnsi="Arial" w:cs="Arial"/>
                <w:sz w:val="18"/>
                <w:szCs w:val="18"/>
                <w:lang w:val="en-US"/>
              </w:rPr>
            </w:pPr>
            <w:r w:rsidRPr="00872356">
              <w:rPr>
                <w:rFonts w:ascii="Arial" w:eastAsia="Arial Narrow" w:hAnsi="Arial" w:cs="Arial"/>
                <w:sz w:val="18"/>
                <w:szCs w:val="18"/>
                <w:lang w:val="en-US"/>
              </w:rPr>
              <w:t>What mechanisms were used to adjust the UNSDCF implementation in response to these emerging issues?</w:t>
            </w:r>
          </w:p>
          <w:p w14:paraId="4DF12D7E" w14:textId="77777777" w:rsidR="0089000E" w:rsidRPr="00872356" w:rsidRDefault="0089000E" w:rsidP="00CE75D2">
            <w:pPr>
              <w:spacing w:after="40" w:line="240" w:lineRule="auto"/>
              <w:rPr>
                <w:rFonts w:ascii="Arial" w:eastAsia="Arial Narrow" w:hAnsi="Arial" w:cs="Arial"/>
                <w:b/>
                <w:sz w:val="18"/>
                <w:szCs w:val="18"/>
                <w:lang w:val="en-US"/>
              </w:rPr>
            </w:pPr>
          </w:p>
          <w:p w14:paraId="386B0687" w14:textId="77777777" w:rsidR="0089000E" w:rsidRPr="00872356" w:rsidRDefault="0089000E" w:rsidP="00CE75D2">
            <w:pPr>
              <w:spacing w:after="4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t>Question 4</w:t>
            </w:r>
          </w:p>
          <w:p w14:paraId="7CE63504" w14:textId="77777777" w:rsidR="0089000E" w:rsidRPr="00872356" w:rsidRDefault="0089000E" w:rsidP="00CE75D2">
            <w:pPr>
              <w:spacing w:after="40" w:line="240" w:lineRule="auto"/>
              <w:rPr>
                <w:rFonts w:ascii="Arial" w:eastAsia="Arial Narrow" w:hAnsi="Arial" w:cs="Arial"/>
                <w:sz w:val="18"/>
                <w:szCs w:val="18"/>
                <w:lang w:val="en-US"/>
              </w:rPr>
            </w:pPr>
            <w:r w:rsidRPr="00872356">
              <w:rPr>
                <w:rFonts w:ascii="Arial" w:eastAsia="Arial Narrow" w:hAnsi="Arial" w:cs="Arial"/>
                <w:sz w:val="18"/>
                <w:szCs w:val="18"/>
                <w:lang w:val="en-US"/>
              </w:rPr>
              <w:t>How is equitable access to natural resources being ensured for vulnerable communities in the context of climate adaptation?</w:t>
            </w:r>
          </w:p>
          <w:p w14:paraId="268CE1B3" w14:textId="77777777" w:rsidR="0089000E" w:rsidRPr="00872356" w:rsidRDefault="0089000E" w:rsidP="00CE75D2">
            <w:pPr>
              <w:spacing w:after="40" w:line="240" w:lineRule="auto"/>
              <w:rPr>
                <w:rFonts w:ascii="Arial" w:eastAsia="Arial Narrow" w:hAnsi="Arial" w:cs="Arial"/>
                <w:sz w:val="18"/>
                <w:szCs w:val="18"/>
                <w:lang w:val="en-US"/>
              </w:rPr>
            </w:pPr>
          </w:p>
          <w:p w14:paraId="05BB64A0" w14:textId="77777777" w:rsidR="0089000E" w:rsidRPr="00872356" w:rsidRDefault="0089000E" w:rsidP="00CE75D2">
            <w:pPr>
              <w:spacing w:after="4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t>Question 5</w:t>
            </w:r>
          </w:p>
          <w:p w14:paraId="01100461" w14:textId="77777777" w:rsidR="0089000E" w:rsidRPr="00872356" w:rsidRDefault="0089000E" w:rsidP="00CE75D2">
            <w:pPr>
              <w:spacing w:after="40" w:line="240" w:lineRule="auto"/>
              <w:rPr>
                <w:rFonts w:ascii="Arial" w:eastAsia="Arial Narrow" w:hAnsi="Arial" w:cs="Arial"/>
                <w:sz w:val="18"/>
                <w:szCs w:val="18"/>
                <w:lang w:val="en-US"/>
              </w:rPr>
            </w:pPr>
            <w:r w:rsidRPr="00872356">
              <w:rPr>
                <w:rFonts w:ascii="Arial" w:eastAsia="Arial Narrow" w:hAnsi="Arial" w:cs="Arial"/>
                <w:sz w:val="18"/>
                <w:szCs w:val="18"/>
                <w:lang w:val="en-US"/>
              </w:rPr>
              <w:t>What measures are in place to monitor and assess the effectiveness of climate adaptation strategies in reaching all segments of society?</w:t>
            </w:r>
          </w:p>
        </w:tc>
        <w:tc>
          <w:tcPr>
            <w:tcW w:w="3600" w:type="dxa"/>
          </w:tcPr>
          <w:p w14:paraId="5E849DD5" w14:textId="77777777" w:rsidR="0089000E" w:rsidRPr="00872356" w:rsidRDefault="0089000E" w:rsidP="00CE75D2">
            <w:pPr>
              <w:spacing w:after="40" w:line="240" w:lineRule="auto"/>
              <w:rPr>
                <w:rFonts w:ascii="Arial" w:eastAsia="Arial Narrow" w:hAnsi="Arial" w:cs="Arial"/>
                <w:sz w:val="18"/>
                <w:szCs w:val="18"/>
                <w:lang w:val="en-US"/>
              </w:rPr>
            </w:pPr>
            <w:r w:rsidRPr="00872356">
              <w:rPr>
                <w:rFonts w:ascii="Arial" w:eastAsia="Arial Narrow" w:hAnsi="Arial" w:cs="Arial"/>
                <w:sz w:val="18"/>
                <w:szCs w:val="18"/>
                <w:lang w:val="en-US"/>
              </w:rPr>
              <w:lastRenderedPageBreak/>
              <w:t xml:space="preserve">The UNSDCF strongly emphasizes equitable access to natural resources and climate adaptation measures, ensuring that all communities, particularly vulnerable ones, are protected. The NDS supports these objectives but does not </w:t>
            </w:r>
            <w:r w:rsidRPr="00872356">
              <w:rPr>
                <w:rFonts w:ascii="Arial" w:eastAsia="Arial Narrow" w:hAnsi="Arial" w:cs="Arial"/>
                <w:sz w:val="18"/>
                <w:szCs w:val="18"/>
                <w:lang w:val="en-US"/>
              </w:rPr>
              <w:lastRenderedPageBreak/>
              <w:t>reflect on the inclusivity in resource management.</w:t>
            </w:r>
          </w:p>
        </w:tc>
      </w:tr>
    </w:tbl>
    <w:p w14:paraId="60B33693" w14:textId="77777777" w:rsidR="0089000E" w:rsidRPr="00872356" w:rsidRDefault="0089000E" w:rsidP="0089000E">
      <w:pPr>
        <w:spacing w:after="120" w:line="240" w:lineRule="auto"/>
        <w:rPr>
          <w:rFonts w:ascii="Arial" w:eastAsia="Arial Narrow" w:hAnsi="Arial" w:cs="Arial"/>
          <w:b/>
          <w:sz w:val="18"/>
          <w:szCs w:val="18"/>
          <w:lang w:val="en-US"/>
        </w:rPr>
      </w:pPr>
    </w:p>
    <w:p w14:paraId="5641804A" w14:textId="77777777" w:rsidR="0089000E" w:rsidRPr="00872356" w:rsidRDefault="0089000E" w:rsidP="0089000E">
      <w:pPr>
        <w:spacing w:after="120" w:line="240" w:lineRule="auto"/>
        <w:rPr>
          <w:rFonts w:ascii="Arial" w:eastAsia="Arial Narrow" w:hAnsi="Arial" w:cs="Arial"/>
          <w:b/>
          <w:sz w:val="18"/>
          <w:szCs w:val="18"/>
          <w:lang w:val="en-US"/>
        </w:rPr>
        <w:sectPr w:rsidR="0089000E" w:rsidRPr="00872356" w:rsidSect="0089000E">
          <w:pgSz w:w="15840" w:h="12240" w:orient="landscape"/>
          <w:pgMar w:top="1440" w:right="1440" w:bottom="1440" w:left="1440" w:header="720" w:footer="720" w:gutter="0"/>
          <w:cols w:space="720"/>
          <w:titlePg/>
        </w:sectPr>
      </w:pPr>
    </w:p>
    <w:p w14:paraId="29E37D63" w14:textId="77777777" w:rsidR="0089000E" w:rsidRPr="00872356" w:rsidRDefault="0089000E" w:rsidP="0089000E">
      <w:pPr>
        <w:pStyle w:val="Annex"/>
        <w:rPr>
          <w:rFonts w:ascii="Arial" w:hAnsi="Arial" w:cs="Arial"/>
        </w:rPr>
      </w:pPr>
      <w:bookmarkStart w:id="43" w:name="_Toc186233482"/>
      <w:r w:rsidRPr="00872356">
        <w:rPr>
          <w:rFonts w:ascii="Arial" w:hAnsi="Arial" w:cs="Arial"/>
        </w:rPr>
        <w:lastRenderedPageBreak/>
        <w:t>Annex 12: Status of progress on outcomes</w:t>
      </w:r>
      <w:bookmarkEnd w:id="43"/>
    </w:p>
    <w:tbl>
      <w:tblPr>
        <w:tblW w:w="115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349"/>
        <w:gridCol w:w="4691"/>
        <w:gridCol w:w="1374"/>
        <w:gridCol w:w="1437"/>
        <w:gridCol w:w="1367"/>
        <w:gridCol w:w="1367"/>
      </w:tblGrid>
      <w:tr w:rsidR="0089000E" w:rsidRPr="00872356" w14:paraId="0DF35777" w14:textId="77777777" w:rsidTr="00CE75D2">
        <w:trPr>
          <w:trHeight w:val="315"/>
        </w:trPr>
        <w:tc>
          <w:tcPr>
            <w:tcW w:w="1349" w:type="dxa"/>
            <w:vMerge w:val="restart"/>
            <w:tcMar>
              <w:top w:w="30" w:type="dxa"/>
              <w:left w:w="45" w:type="dxa"/>
              <w:bottom w:w="30" w:type="dxa"/>
              <w:right w:w="45" w:type="dxa"/>
            </w:tcMar>
          </w:tcPr>
          <w:p w14:paraId="174E0507" w14:textId="77777777" w:rsidR="0089000E" w:rsidRPr="00872356" w:rsidRDefault="0089000E" w:rsidP="00CE75D2">
            <w:pPr>
              <w:spacing w:after="12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t>OUTCOMES</w:t>
            </w:r>
          </w:p>
        </w:tc>
        <w:tc>
          <w:tcPr>
            <w:tcW w:w="4691" w:type="dxa"/>
            <w:vMerge w:val="restart"/>
            <w:tcMar>
              <w:top w:w="30" w:type="dxa"/>
              <w:left w:w="45" w:type="dxa"/>
              <w:bottom w:w="30" w:type="dxa"/>
              <w:right w:w="45" w:type="dxa"/>
            </w:tcMar>
          </w:tcPr>
          <w:p w14:paraId="27238AA7" w14:textId="77777777" w:rsidR="0089000E" w:rsidRPr="00872356" w:rsidRDefault="0089000E" w:rsidP="00CE75D2">
            <w:pPr>
              <w:spacing w:after="12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t>OUTCOME INDICATORS</w:t>
            </w:r>
          </w:p>
        </w:tc>
        <w:tc>
          <w:tcPr>
            <w:tcW w:w="4178" w:type="dxa"/>
            <w:gridSpan w:val="3"/>
            <w:tcMar>
              <w:top w:w="30" w:type="dxa"/>
              <w:left w:w="45" w:type="dxa"/>
              <w:bottom w:w="30" w:type="dxa"/>
              <w:right w:w="45" w:type="dxa"/>
            </w:tcMar>
          </w:tcPr>
          <w:p w14:paraId="198AE97C" w14:textId="77777777" w:rsidR="0089000E" w:rsidRPr="00872356" w:rsidRDefault="0089000E" w:rsidP="00CE75D2">
            <w:pPr>
              <w:spacing w:after="120" w:line="240" w:lineRule="auto"/>
              <w:jc w:val="center"/>
              <w:rPr>
                <w:rFonts w:ascii="Arial" w:eastAsia="Arial Narrow" w:hAnsi="Arial" w:cs="Arial"/>
                <w:b/>
                <w:sz w:val="18"/>
                <w:szCs w:val="18"/>
                <w:lang w:val="en-US"/>
              </w:rPr>
            </w:pPr>
            <w:r w:rsidRPr="00872356">
              <w:rPr>
                <w:rFonts w:ascii="Arial" w:eastAsia="Arial Narrow" w:hAnsi="Arial" w:cs="Arial"/>
                <w:b/>
                <w:sz w:val="18"/>
                <w:szCs w:val="18"/>
                <w:lang w:val="en-US"/>
              </w:rPr>
              <w:t>Progress</w:t>
            </w:r>
          </w:p>
        </w:tc>
        <w:tc>
          <w:tcPr>
            <w:tcW w:w="1367" w:type="dxa"/>
          </w:tcPr>
          <w:p w14:paraId="012BF219" w14:textId="77777777" w:rsidR="0089000E" w:rsidRPr="00872356" w:rsidRDefault="0089000E" w:rsidP="00CE75D2">
            <w:pPr>
              <w:spacing w:after="120" w:line="240" w:lineRule="auto"/>
              <w:rPr>
                <w:rFonts w:ascii="Arial" w:eastAsia="Arial Narrow" w:hAnsi="Arial" w:cs="Arial"/>
                <w:b/>
                <w:sz w:val="18"/>
                <w:szCs w:val="18"/>
                <w:lang w:val="en-US"/>
              </w:rPr>
            </w:pPr>
          </w:p>
        </w:tc>
      </w:tr>
      <w:tr w:rsidR="0089000E" w:rsidRPr="00872356" w14:paraId="436E8143" w14:textId="77777777" w:rsidTr="00CE75D2">
        <w:trPr>
          <w:trHeight w:val="315"/>
        </w:trPr>
        <w:tc>
          <w:tcPr>
            <w:tcW w:w="1349" w:type="dxa"/>
            <w:vMerge/>
            <w:tcMar>
              <w:top w:w="30" w:type="dxa"/>
              <w:left w:w="45" w:type="dxa"/>
              <w:bottom w:w="30" w:type="dxa"/>
              <w:right w:w="45" w:type="dxa"/>
            </w:tcMar>
          </w:tcPr>
          <w:p w14:paraId="4B6F346B" w14:textId="77777777" w:rsidR="0089000E" w:rsidRPr="00872356" w:rsidRDefault="0089000E" w:rsidP="00CE75D2">
            <w:pPr>
              <w:widowControl w:val="0"/>
              <w:pBdr>
                <w:top w:val="nil"/>
                <w:left w:val="nil"/>
                <w:bottom w:val="nil"/>
                <w:right w:val="nil"/>
                <w:between w:val="nil"/>
              </w:pBdr>
              <w:spacing w:after="120" w:line="240" w:lineRule="auto"/>
              <w:rPr>
                <w:rFonts w:ascii="Arial" w:eastAsia="Arial Narrow" w:hAnsi="Arial" w:cs="Arial"/>
                <w:b/>
                <w:sz w:val="18"/>
                <w:szCs w:val="18"/>
                <w:lang w:val="en-US"/>
              </w:rPr>
            </w:pPr>
          </w:p>
        </w:tc>
        <w:tc>
          <w:tcPr>
            <w:tcW w:w="4691" w:type="dxa"/>
            <w:vMerge/>
            <w:tcMar>
              <w:top w:w="30" w:type="dxa"/>
              <w:left w:w="45" w:type="dxa"/>
              <w:bottom w:w="30" w:type="dxa"/>
              <w:right w:w="45" w:type="dxa"/>
            </w:tcMar>
          </w:tcPr>
          <w:p w14:paraId="043AB717" w14:textId="77777777" w:rsidR="0089000E" w:rsidRPr="00872356" w:rsidRDefault="0089000E" w:rsidP="00CE75D2">
            <w:pPr>
              <w:widowControl w:val="0"/>
              <w:pBdr>
                <w:top w:val="nil"/>
                <w:left w:val="nil"/>
                <w:bottom w:val="nil"/>
                <w:right w:val="nil"/>
                <w:between w:val="nil"/>
              </w:pBdr>
              <w:spacing w:after="120" w:line="240" w:lineRule="auto"/>
              <w:rPr>
                <w:rFonts w:ascii="Arial" w:eastAsia="Arial Narrow" w:hAnsi="Arial" w:cs="Arial"/>
                <w:b/>
                <w:sz w:val="18"/>
                <w:szCs w:val="18"/>
                <w:lang w:val="en-US"/>
              </w:rPr>
            </w:pPr>
          </w:p>
        </w:tc>
        <w:tc>
          <w:tcPr>
            <w:tcW w:w="1374" w:type="dxa"/>
            <w:tcMar>
              <w:top w:w="30" w:type="dxa"/>
              <w:left w:w="45" w:type="dxa"/>
              <w:bottom w:w="30" w:type="dxa"/>
              <w:right w:w="45" w:type="dxa"/>
            </w:tcMar>
          </w:tcPr>
          <w:p w14:paraId="5B8EB0CA" w14:textId="77777777" w:rsidR="0089000E" w:rsidRPr="00872356" w:rsidRDefault="0089000E" w:rsidP="00CE75D2">
            <w:pPr>
              <w:spacing w:after="120" w:line="240" w:lineRule="auto"/>
              <w:jc w:val="center"/>
              <w:rPr>
                <w:rFonts w:ascii="Arial" w:eastAsia="Arial Narrow" w:hAnsi="Arial" w:cs="Arial"/>
                <w:b/>
                <w:sz w:val="18"/>
                <w:szCs w:val="18"/>
                <w:lang w:val="en-US"/>
              </w:rPr>
            </w:pPr>
            <w:r w:rsidRPr="00872356">
              <w:rPr>
                <w:rFonts w:ascii="Arial" w:eastAsia="Arial Narrow" w:hAnsi="Arial" w:cs="Arial"/>
                <w:b/>
                <w:sz w:val="18"/>
                <w:szCs w:val="18"/>
                <w:lang w:val="en-US"/>
              </w:rPr>
              <w:t>2021</w:t>
            </w:r>
          </w:p>
        </w:tc>
        <w:tc>
          <w:tcPr>
            <w:tcW w:w="1437" w:type="dxa"/>
            <w:tcMar>
              <w:top w:w="30" w:type="dxa"/>
              <w:left w:w="45" w:type="dxa"/>
              <w:bottom w:w="30" w:type="dxa"/>
              <w:right w:w="45" w:type="dxa"/>
            </w:tcMar>
          </w:tcPr>
          <w:p w14:paraId="0C212182" w14:textId="77777777" w:rsidR="0089000E" w:rsidRPr="00872356" w:rsidRDefault="0089000E" w:rsidP="00CE75D2">
            <w:pPr>
              <w:spacing w:after="120" w:line="240" w:lineRule="auto"/>
              <w:jc w:val="center"/>
              <w:rPr>
                <w:rFonts w:ascii="Arial" w:eastAsia="Arial Narrow" w:hAnsi="Arial" w:cs="Arial"/>
                <w:b/>
                <w:sz w:val="18"/>
                <w:szCs w:val="18"/>
                <w:lang w:val="en-US"/>
              </w:rPr>
            </w:pPr>
            <w:r w:rsidRPr="00872356">
              <w:rPr>
                <w:rFonts w:ascii="Arial" w:eastAsia="Arial Narrow" w:hAnsi="Arial" w:cs="Arial"/>
                <w:b/>
                <w:sz w:val="18"/>
                <w:szCs w:val="18"/>
                <w:lang w:val="en-US"/>
              </w:rPr>
              <w:t>2022</w:t>
            </w:r>
          </w:p>
        </w:tc>
        <w:tc>
          <w:tcPr>
            <w:tcW w:w="1367" w:type="dxa"/>
            <w:tcMar>
              <w:top w:w="30" w:type="dxa"/>
              <w:left w:w="45" w:type="dxa"/>
              <w:bottom w:w="30" w:type="dxa"/>
              <w:right w:w="45" w:type="dxa"/>
            </w:tcMar>
          </w:tcPr>
          <w:p w14:paraId="6E0F2FD2" w14:textId="77777777" w:rsidR="0089000E" w:rsidRPr="00872356" w:rsidRDefault="0089000E" w:rsidP="00CE75D2">
            <w:pPr>
              <w:spacing w:after="120" w:line="240" w:lineRule="auto"/>
              <w:jc w:val="center"/>
              <w:rPr>
                <w:rFonts w:ascii="Arial" w:eastAsia="Arial Narrow" w:hAnsi="Arial" w:cs="Arial"/>
                <w:b/>
                <w:sz w:val="18"/>
                <w:szCs w:val="18"/>
                <w:lang w:val="en-US"/>
              </w:rPr>
            </w:pPr>
            <w:r w:rsidRPr="00872356">
              <w:rPr>
                <w:rFonts w:ascii="Arial" w:eastAsia="Arial Narrow" w:hAnsi="Arial" w:cs="Arial"/>
                <w:b/>
                <w:sz w:val="18"/>
                <w:szCs w:val="18"/>
                <w:lang w:val="en-US"/>
              </w:rPr>
              <w:t>2023</w:t>
            </w:r>
          </w:p>
        </w:tc>
        <w:tc>
          <w:tcPr>
            <w:tcW w:w="1367" w:type="dxa"/>
          </w:tcPr>
          <w:p w14:paraId="57AA82F3" w14:textId="77777777" w:rsidR="0089000E" w:rsidRPr="00872356" w:rsidRDefault="0089000E" w:rsidP="00CE75D2">
            <w:pPr>
              <w:spacing w:after="12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t>STATUS</w:t>
            </w:r>
          </w:p>
        </w:tc>
      </w:tr>
      <w:tr w:rsidR="0089000E" w:rsidRPr="00872356" w14:paraId="19E372B6" w14:textId="77777777" w:rsidTr="00CE75D2">
        <w:trPr>
          <w:trHeight w:val="315"/>
        </w:trPr>
        <w:tc>
          <w:tcPr>
            <w:tcW w:w="1349" w:type="dxa"/>
            <w:vMerge w:val="restart"/>
            <w:tcMar>
              <w:top w:w="30" w:type="dxa"/>
              <w:left w:w="45" w:type="dxa"/>
              <w:bottom w:w="30" w:type="dxa"/>
              <w:right w:w="45" w:type="dxa"/>
            </w:tcMar>
          </w:tcPr>
          <w:p w14:paraId="0161D125" w14:textId="77777777" w:rsidR="0089000E" w:rsidRPr="00872356" w:rsidRDefault="0089000E" w:rsidP="00CE75D2">
            <w:pPr>
              <w:spacing w:after="120" w:line="240" w:lineRule="auto"/>
              <w:rPr>
                <w:rFonts w:ascii="Arial" w:eastAsia="Arial Narrow" w:hAnsi="Arial" w:cs="Arial"/>
                <w:i/>
                <w:sz w:val="18"/>
                <w:szCs w:val="18"/>
                <w:lang w:val="en-US"/>
              </w:rPr>
            </w:pPr>
            <w:r w:rsidRPr="00872356">
              <w:rPr>
                <w:rFonts w:ascii="Arial" w:eastAsia="Arial Narrow" w:hAnsi="Arial" w:cs="Arial"/>
                <w:i/>
                <w:sz w:val="18"/>
                <w:szCs w:val="18"/>
                <w:lang w:val="en-US"/>
              </w:rPr>
              <w:t>Outcome 1: By 2025, all people in Georgia enjoy improved good governance, more open, resilient and accountable institutions, rule of law, equal access to justice, human rights¹¹ and increased representation and participation of women in decision making</w:t>
            </w:r>
          </w:p>
        </w:tc>
        <w:tc>
          <w:tcPr>
            <w:tcW w:w="4691" w:type="dxa"/>
            <w:tcMar>
              <w:top w:w="30" w:type="dxa"/>
              <w:left w:w="45" w:type="dxa"/>
              <w:bottom w:w="30" w:type="dxa"/>
              <w:right w:w="45" w:type="dxa"/>
            </w:tcMar>
          </w:tcPr>
          <w:p w14:paraId="20A117D7"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1.1 Voice and Accountability Index NSDG 16.6.2.2 (Global Target (GT) 16.6) Custodian: UNDP Contributors: UNFPA, UNICEF, UN Women, UNOHCHR, ILO, IOM</w:t>
            </w:r>
          </w:p>
        </w:tc>
        <w:tc>
          <w:tcPr>
            <w:tcW w:w="1374" w:type="dxa"/>
            <w:tcMar>
              <w:top w:w="30" w:type="dxa"/>
              <w:left w:w="45" w:type="dxa"/>
              <w:bottom w:w="30" w:type="dxa"/>
              <w:right w:w="45" w:type="dxa"/>
            </w:tcMar>
          </w:tcPr>
          <w:p w14:paraId="5F1C4AB4"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Supported policy reforms; engaged over 30 CSOs in governance reforms, including 15 led by women/youth, across 8 municipalities.</w:t>
            </w:r>
          </w:p>
        </w:tc>
        <w:tc>
          <w:tcPr>
            <w:tcW w:w="1437" w:type="dxa"/>
            <w:tcMar>
              <w:top w:w="30" w:type="dxa"/>
              <w:left w:w="45" w:type="dxa"/>
              <w:bottom w:w="30" w:type="dxa"/>
              <w:right w:w="45" w:type="dxa"/>
            </w:tcMar>
          </w:tcPr>
          <w:p w14:paraId="5B6AB830"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80% of planned governance initiatives </w:t>
            </w:r>
            <w:proofErr w:type="gramStart"/>
            <w:r w:rsidRPr="00872356">
              <w:rPr>
                <w:rFonts w:ascii="Arial" w:eastAsia="Arial Narrow" w:hAnsi="Arial" w:cs="Arial"/>
                <w:sz w:val="18"/>
                <w:szCs w:val="18"/>
                <w:lang w:val="en-US"/>
              </w:rPr>
              <w:t>achieved</w:t>
            </w:r>
            <w:proofErr w:type="gramEnd"/>
            <w:r w:rsidRPr="00872356">
              <w:rPr>
                <w:rFonts w:ascii="Arial" w:eastAsia="Arial Narrow" w:hAnsi="Arial" w:cs="Arial"/>
                <w:sz w:val="18"/>
                <w:szCs w:val="18"/>
                <w:lang w:val="en-US"/>
              </w:rPr>
              <w:t>, with 7 municipalities implementing participatory processes.</w:t>
            </w:r>
          </w:p>
        </w:tc>
        <w:tc>
          <w:tcPr>
            <w:tcW w:w="1367" w:type="dxa"/>
            <w:tcMar>
              <w:top w:w="30" w:type="dxa"/>
              <w:left w:w="45" w:type="dxa"/>
              <w:bottom w:w="30" w:type="dxa"/>
              <w:right w:w="45" w:type="dxa"/>
            </w:tcMar>
          </w:tcPr>
          <w:p w14:paraId="2828F509"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85% of governance reforms implemented across 64 municipalities; 91 CSOs trained and engaged in governance improvements.</w:t>
            </w:r>
          </w:p>
        </w:tc>
        <w:tc>
          <w:tcPr>
            <w:tcW w:w="1367" w:type="dxa"/>
          </w:tcPr>
          <w:p w14:paraId="464D2DD1"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Partially Achieved</w:t>
            </w:r>
          </w:p>
        </w:tc>
      </w:tr>
      <w:tr w:rsidR="0089000E" w:rsidRPr="00872356" w14:paraId="4BD0C304" w14:textId="77777777" w:rsidTr="00CE75D2">
        <w:trPr>
          <w:trHeight w:val="315"/>
        </w:trPr>
        <w:tc>
          <w:tcPr>
            <w:tcW w:w="1349" w:type="dxa"/>
            <w:vMerge/>
            <w:tcMar>
              <w:top w:w="30" w:type="dxa"/>
              <w:left w:w="45" w:type="dxa"/>
              <w:bottom w:w="30" w:type="dxa"/>
              <w:right w:w="45" w:type="dxa"/>
            </w:tcMar>
          </w:tcPr>
          <w:p w14:paraId="45B4640B" w14:textId="77777777" w:rsidR="0089000E" w:rsidRPr="00872356" w:rsidRDefault="0089000E" w:rsidP="00CE75D2">
            <w:pPr>
              <w:widowControl w:val="0"/>
              <w:pBdr>
                <w:top w:val="nil"/>
                <w:left w:val="nil"/>
                <w:bottom w:val="nil"/>
                <w:right w:val="nil"/>
                <w:between w:val="nil"/>
              </w:pBdr>
              <w:spacing w:after="120" w:line="240" w:lineRule="auto"/>
              <w:rPr>
                <w:rFonts w:ascii="Arial" w:eastAsia="Arial Narrow" w:hAnsi="Arial" w:cs="Arial"/>
                <w:sz w:val="18"/>
                <w:szCs w:val="18"/>
                <w:lang w:val="en-US"/>
              </w:rPr>
            </w:pPr>
          </w:p>
        </w:tc>
        <w:tc>
          <w:tcPr>
            <w:tcW w:w="4691" w:type="dxa"/>
            <w:tcMar>
              <w:top w:w="30" w:type="dxa"/>
              <w:left w:w="45" w:type="dxa"/>
              <w:bottom w:w="30" w:type="dxa"/>
              <w:right w:w="45" w:type="dxa"/>
            </w:tcMar>
          </w:tcPr>
          <w:p w14:paraId="346ECF1E"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1.2 Rule of Law Index NSDG 16.6.2.5 (Global Target (GT) 16.6) Custodian: UNDP Contributors: UNFPA, UNICEF, UN Women, UNOHCHR, ILO, IOM, UNODC</w:t>
            </w:r>
          </w:p>
        </w:tc>
        <w:tc>
          <w:tcPr>
            <w:tcW w:w="1374" w:type="dxa"/>
            <w:tcMar>
              <w:top w:w="30" w:type="dxa"/>
              <w:left w:w="45" w:type="dxa"/>
              <w:bottom w:w="30" w:type="dxa"/>
              <w:right w:w="45" w:type="dxa"/>
            </w:tcMar>
          </w:tcPr>
          <w:p w14:paraId="1A0C7290"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Approved 8 of 15 policy documents, achieving 53% of planned reforms. Trained 300 municipal officials in accountability practices.</w:t>
            </w:r>
          </w:p>
        </w:tc>
        <w:tc>
          <w:tcPr>
            <w:tcW w:w="1437" w:type="dxa"/>
            <w:tcMar>
              <w:top w:w="30" w:type="dxa"/>
              <w:left w:w="45" w:type="dxa"/>
              <w:bottom w:w="30" w:type="dxa"/>
              <w:right w:w="45" w:type="dxa"/>
            </w:tcMar>
          </w:tcPr>
          <w:p w14:paraId="6A93CEC9"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Achieved 70% of policy goals; rule of law standards improved in 15 municipalities through legal and governance reforms.</w:t>
            </w:r>
          </w:p>
        </w:tc>
        <w:tc>
          <w:tcPr>
            <w:tcW w:w="1367" w:type="dxa"/>
            <w:tcMar>
              <w:top w:w="30" w:type="dxa"/>
              <w:left w:w="45" w:type="dxa"/>
              <w:bottom w:w="30" w:type="dxa"/>
              <w:right w:w="45" w:type="dxa"/>
            </w:tcMar>
          </w:tcPr>
          <w:p w14:paraId="4370D201"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Over 90% of reform targets met; trained over 1,200 local officials in rule of law and governance.</w:t>
            </w:r>
          </w:p>
        </w:tc>
        <w:tc>
          <w:tcPr>
            <w:tcW w:w="1367" w:type="dxa"/>
          </w:tcPr>
          <w:p w14:paraId="5A355A29"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Achieved</w:t>
            </w:r>
          </w:p>
        </w:tc>
      </w:tr>
      <w:tr w:rsidR="0089000E" w:rsidRPr="00872356" w14:paraId="6BCFEBF4" w14:textId="77777777" w:rsidTr="00CE75D2">
        <w:trPr>
          <w:trHeight w:val="315"/>
        </w:trPr>
        <w:tc>
          <w:tcPr>
            <w:tcW w:w="1349" w:type="dxa"/>
            <w:vMerge/>
            <w:tcMar>
              <w:top w:w="30" w:type="dxa"/>
              <w:left w:w="45" w:type="dxa"/>
              <w:bottom w:w="30" w:type="dxa"/>
              <w:right w:w="45" w:type="dxa"/>
            </w:tcMar>
          </w:tcPr>
          <w:p w14:paraId="22D64E6A" w14:textId="77777777" w:rsidR="0089000E" w:rsidRPr="00872356" w:rsidRDefault="0089000E" w:rsidP="00CE75D2">
            <w:pPr>
              <w:widowControl w:val="0"/>
              <w:pBdr>
                <w:top w:val="nil"/>
                <w:left w:val="nil"/>
                <w:bottom w:val="nil"/>
                <w:right w:val="nil"/>
                <w:between w:val="nil"/>
              </w:pBdr>
              <w:spacing w:after="120" w:line="240" w:lineRule="auto"/>
              <w:rPr>
                <w:rFonts w:ascii="Arial" w:eastAsia="Arial Narrow" w:hAnsi="Arial" w:cs="Arial"/>
                <w:sz w:val="18"/>
                <w:szCs w:val="18"/>
                <w:lang w:val="en-US"/>
              </w:rPr>
            </w:pPr>
          </w:p>
        </w:tc>
        <w:tc>
          <w:tcPr>
            <w:tcW w:w="4691" w:type="dxa"/>
            <w:tcMar>
              <w:top w:w="30" w:type="dxa"/>
              <w:left w:w="45" w:type="dxa"/>
              <w:bottom w:w="30" w:type="dxa"/>
              <w:right w:w="45" w:type="dxa"/>
            </w:tcMar>
          </w:tcPr>
          <w:p w14:paraId="128B09CF"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1.3 Proportion of women aged 15-49 years who make their own informed decisions regarding sexual relations, contraceptive use and reproductive health care NSDG: 5.6.1 (GT) 5.6) Custodian Agency and Lead Reporter: UNFPA Contributor: UN Women</w:t>
            </w:r>
          </w:p>
        </w:tc>
        <w:tc>
          <w:tcPr>
            <w:tcW w:w="1374" w:type="dxa"/>
            <w:tcMar>
              <w:top w:w="30" w:type="dxa"/>
              <w:left w:w="45" w:type="dxa"/>
              <w:bottom w:w="30" w:type="dxa"/>
              <w:right w:w="45" w:type="dxa"/>
            </w:tcMar>
          </w:tcPr>
          <w:p w14:paraId="7B0400BE"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63.8% of 2,038 training participants were women, supporting their roles in governance and decision-making.</w:t>
            </w:r>
          </w:p>
        </w:tc>
        <w:tc>
          <w:tcPr>
            <w:tcW w:w="1437" w:type="dxa"/>
            <w:tcMar>
              <w:top w:w="30" w:type="dxa"/>
              <w:left w:w="45" w:type="dxa"/>
              <w:bottom w:w="30" w:type="dxa"/>
              <w:right w:w="45" w:type="dxa"/>
            </w:tcMar>
          </w:tcPr>
          <w:p w14:paraId="639D8237"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Increased to 68% female participation in civil service training across 24 municipalities; though no direct reproductive health data, training indirectly </w:t>
            </w:r>
            <w:r w:rsidRPr="00872356">
              <w:rPr>
                <w:rFonts w:ascii="Arial" w:eastAsia="Arial Narrow" w:hAnsi="Arial" w:cs="Arial"/>
                <w:sz w:val="18"/>
                <w:szCs w:val="18"/>
                <w:lang w:val="en-US"/>
              </w:rPr>
              <w:lastRenderedPageBreak/>
              <w:t>supported this area.</w:t>
            </w:r>
          </w:p>
        </w:tc>
        <w:tc>
          <w:tcPr>
            <w:tcW w:w="1367" w:type="dxa"/>
            <w:tcMar>
              <w:top w:w="30" w:type="dxa"/>
              <w:left w:w="45" w:type="dxa"/>
              <w:bottom w:w="30" w:type="dxa"/>
              <w:right w:w="45" w:type="dxa"/>
            </w:tcMar>
          </w:tcPr>
          <w:p w14:paraId="2C99684D"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lastRenderedPageBreak/>
              <w:t>Female engagement continued at 70% in training, indirectly supporting roles in reproductive health and family planning decision-making.</w:t>
            </w:r>
          </w:p>
        </w:tc>
        <w:tc>
          <w:tcPr>
            <w:tcW w:w="1367" w:type="dxa"/>
          </w:tcPr>
          <w:p w14:paraId="1443102B"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Partially Achieved</w:t>
            </w:r>
          </w:p>
        </w:tc>
      </w:tr>
      <w:tr w:rsidR="0089000E" w:rsidRPr="00872356" w14:paraId="26A996D7" w14:textId="77777777" w:rsidTr="00CE75D2">
        <w:trPr>
          <w:trHeight w:val="315"/>
        </w:trPr>
        <w:tc>
          <w:tcPr>
            <w:tcW w:w="1349" w:type="dxa"/>
            <w:vMerge/>
            <w:tcMar>
              <w:top w:w="30" w:type="dxa"/>
              <w:left w:w="45" w:type="dxa"/>
              <w:bottom w:w="30" w:type="dxa"/>
              <w:right w:w="45" w:type="dxa"/>
            </w:tcMar>
          </w:tcPr>
          <w:p w14:paraId="229BE189" w14:textId="77777777" w:rsidR="0089000E" w:rsidRPr="00872356" w:rsidRDefault="0089000E" w:rsidP="00CE75D2">
            <w:pPr>
              <w:widowControl w:val="0"/>
              <w:pBdr>
                <w:top w:val="nil"/>
                <w:left w:val="nil"/>
                <w:bottom w:val="nil"/>
                <w:right w:val="nil"/>
                <w:between w:val="nil"/>
              </w:pBdr>
              <w:spacing w:after="120" w:line="240" w:lineRule="auto"/>
              <w:rPr>
                <w:rFonts w:ascii="Arial" w:eastAsia="Arial Narrow" w:hAnsi="Arial" w:cs="Arial"/>
                <w:sz w:val="18"/>
                <w:szCs w:val="18"/>
                <w:lang w:val="en-US"/>
              </w:rPr>
            </w:pPr>
          </w:p>
        </w:tc>
        <w:tc>
          <w:tcPr>
            <w:tcW w:w="4691" w:type="dxa"/>
            <w:tcMar>
              <w:top w:w="30" w:type="dxa"/>
              <w:left w:w="45" w:type="dxa"/>
              <w:bottom w:w="30" w:type="dxa"/>
              <w:right w:w="45" w:type="dxa"/>
            </w:tcMar>
          </w:tcPr>
          <w:p w14:paraId="5127FBD7"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1.4 Disaggregated data from Population and Housing Census 2023 publicly accessible online for evidence-based policy making, mapping and addressing inequalities and SDG monitoring Custodian: UNFPA</w:t>
            </w:r>
          </w:p>
        </w:tc>
        <w:tc>
          <w:tcPr>
            <w:tcW w:w="1374" w:type="dxa"/>
            <w:tcMar>
              <w:top w:w="30" w:type="dxa"/>
              <w:left w:w="45" w:type="dxa"/>
              <w:bottom w:w="30" w:type="dxa"/>
              <w:right w:w="45" w:type="dxa"/>
            </w:tcMar>
          </w:tcPr>
          <w:p w14:paraId="05F5545B"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No census data collected in 2021.</w:t>
            </w:r>
          </w:p>
        </w:tc>
        <w:tc>
          <w:tcPr>
            <w:tcW w:w="1437" w:type="dxa"/>
            <w:tcMar>
              <w:top w:w="30" w:type="dxa"/>
              <w:left w:w="45" w:type="dxa"/>
              <w:bottom w:w="30" w:type="dxa"/>
              <w:right w:w="45" w:type="dxa"/>
            </w:tcMar>
          </w:tcPr>
          <w:p w14:paraId="2FB1D418"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 </w:t>
            </w:r>
            <w:r w:rsidRPr="00872356">
              <w:rPr>
                <w:rFonts w:ascii="Arial" w:eastAsia="Times New Roman" w:hAnsi="Arial" w:cs="Arial"/>
                <w:sz w:val="18"/>
                <w:szCs w:val="18"/>
                <w:lang w:val="en-US"/>
              </w:rPr>
              <w:t>The 2020 Round Population Census will be undertaken in Nov-Dec 2024 and consequently, Census preliminary data will be published by June 2025</w:t>
            </w:r>
          </w:p>
        </w:tc>
        <w:tc>
          <w:tcPr>
            <w:tcW w:w="1367" w:type="dxa"/>
            <w:tcMar>
              <w:top w:w="30" w:type="dxa"/>
              <w:left w:w="45" w:type="dxa"/>
              <w:bottom w:w="30" w:type="dxa"/>
              <w:right w:w="45" w:type="dxa"/>
            </w:tcMar>
          </w:tcPr>
          <w:p w14:paraId="54225690"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Times New Roman" w:hAnsi="Arial" w:cs="Arial"/>
                <w:sz w:val="18"/>
                <w:szCs w:val="18"/>
                <w:lang w:val="en-US"/>
              </w:rPr>
              <w:t xml:space="preserve"> The 2020 Round Population Census will be undertaken in Nov-Dec 2024 and consequently, Census preliminary data will be published by June 2025</w:t>
            </w:r>
          </w:p>
        </w:tc>
        <w:tc>
          <w:tcPr>
            <w:tcW w:w="1367" w:type="dxa"/>
          </w:tcPr>
          <w:p w14:paraId="445FB4D8"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Not achieved</w:t>
            </w:r>
          </w:p>
        </w:tc>
      </w:tr>
      <w:tr w:rsidR="0089000E" w:rsidRPr="00872356" w14:paraId="441E1180" w14:textId="77777777" w:rsidTr="00CE75D2">
        <w:trPr>
          <w:trHeight w:val="315"/>
        </w:trPr>
        <w:tc>
          <w:tcPr>
            <w:tcW w:w="1349" w:type="dxa"/>
            <w:vMerge/>
            <w:tcMar>
              <w:top w:w="30" w:type="dxa"/>
              <w:left w:w="45" w:type="dxa"/>
              <w:bottom w:w="30" w:type="dxa"/>
              <w:right w:w="45" w:type="dxa"/>
            </w:tcMar>
          </w:tcPr>
          <w:p w14:paraId="530C7DD0" w14:textId="77777777" w:rsidR="0089000E" w:rsidRPr="00872356" w:rsidRDefault="0089000E" w:rsidP="00CE75D2">
            <w:pPr>
              <w:widowControl w:val="0"/>
              <w:pBdr>
                <w:top w:val="nil"/>
                <w:left w:val="nil"/>
                <w:bottom w:val="nil"/>
                <w:right w:val="nil"/>
                <w:between w:val="nil"/>
              </w:pBdr>
              <w:spacing w:after="120" w:line="240" w:lineRule="auto"/>
              <w:rPr>
                <w:rFonts w:ascii="Arial" w:eastAsia="Arial Narrow" w:hAnsi="Arial" w:cs="Arial"/>
                <w:sz w:val="18"/>
                <w:szCs w:val="18"/>
                <w:lang w:val="en-US"/>
              </w:rPr>
            </w:pPr>
          </w:p>
        </w:tc>
        <w:tc>
          <w:tcPr>
            <w:tcW w:w="4691" w:type="dxa"/>
            <w:tcMar>
              <w:top w:w="30" w:type="dxa"/>
              <w:left w:w="45" w:type="dxa"/>
              <w:bottom w:w="30" w:type="dxa"/>
              <w:right w:w="45" w:type="dxa"/>
            </w:tcMar>
          </w:tcPr>
          <w:p w14:paraId="214367E3"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1.5 Proportion of women aged 20-24 years who were married or in a union before age 18 NSDG: 5.3.1 (GT 5.3) Lead Reporter: UNFPA Contributors: UNICEF, UN Women</w:t>
            </w:r>
          </w:p>
        </w:tc>
        <w:tc>
          <w:tcPr>
            <w:tcW w:w="1374" w:type="dxa"/>
            <w:tcMar>
              <w:top w:w="30" w:type="dxa"/>
              <w:left w:w="45" w:type="dxa"/>
              <w:bottom w:w="30" w:type="dxa"/>
              <w:right w:w="45" w:type="dxa"/>
            </w:tcMar>
          </w:tcPr>
          <w:p w14:paraId="31F52258"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No direct data; supported gender equality through 30+ programs addressing community norms and youth engagement.</w:t>
            </w:r>
          </w:p>
        </w:tc>
        <w:tc>
          <w:tcPr>
            <w:tcW w:w="1437" w:type="dxa"/>
            <w:tcMar>
              <w:top w:w="30" w:type="dxa"/>
              <w:left w:w="45" w:type="dxa"/>
              <w:bottom w:w="30" w:type="dxa"/>
              <w:right w:w="45" w:type="dxa"/>
            </w:tcMar>
          </w:tcPr>
          <w:p w14:paraId="24334A42"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Gender equality programs reached 75% of planned outreach, though child marriage data </w:t>
            </w:r>
            <w:proofErr w:type="gramStart"/>
            <w:r w:rsidRPr="00872356">
              <w:rPr>
                <w:rFonts w:ascii="Arial" w:eastAsia="Arial Narrow" w:hAnsi="Arial" w:cs="Arial"/>
                <w:sz w:val="18"/>
                <w:szCs w:val="18"/>
                <w:lang w:val="en-US"/>
              </w:rPr>
              <w:t>was</w:t>
            </w:r>
            <w:proofErr w:type="gramEnd"/>
            <w:r w:rsidRPr="00872356">
              <w:rPr>
                <w:rFonts w:ascii="Arial" w:eastAsia="Arial Narrow" w:hAnsi="Arial" w:cs="Arial"/>
                <w:sz w:val="18"/>
                <w:szCs w:val="18"/>
                <w:lang w:val="en-US"/>
              </w:rPr>
              <w:t xml:space="preserve"> not specifically tracked.</w:t>
            </w:r>
          </w:p>
        </w:tc>
        <w:tc>
          <w:tcPr>
            <w:tcW w:w="1367" w:type="dxa"/>
            <w:tcMar>
              <w:top w:w="30" w:type="dxa"/>
              <w:left w:w="45" w:type="dxa"/>
              <w:bottom w:w="30" w:type="dxa"/>
              <w:right w:w="45" w:type="dxa"/>
            </w:tcMar>
          </w:tcPr>
          <w:p w14:paraId="5EB499F8"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Gender equality frameworks in place across 64 municipalities, addressing empowerment broadly; early marriage data not specifically available but covered in gender equality initiatives.</w:t>
            </w:r>
          </w:p>
        </w:tc>
        <w:tc>
          <w:tcPr>
            <w:tcW w:w="1367" w:type="dxa"/>
          </w:tcPr>
          <w:p w14:paraId="5183B0AF"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Partially Achieved</w:t>
            </w:r>
          </w:p>
        </w:tc>
      </w:tr>
      <w:tr w:rsidR="0089000E" w:rsidRPr="00872356" w14:paraId="01F728A6" w14:textId="77777777" w:rsidTr="00CE75D2">
        <w:trPr>
          <w:trHeight w:val="315"/>
        </w:trPr>
        <w:tc>
          <w:tcPr>
            <w:tcW w:w="1349" w:type="dxa"/>
            <w:vMerge/>
            <w:tcMar>
              <w:top w:w="30" w:type="dxa"/>
              <w:left w:w="45" w:type="dxa"/>
              <w:bottom w:w="30" w:type="dxa"/>
              <w:right w:w="45" w:type="dxa"/>
            </w:tcMar>
          </w:tcPr>
          <w:p w14:paraId="509232DE" w14:textId="77777777" w:rsidR="0089000E" w:rsidRPr="00872356" w:rsidRDefault="0089000E" w:rsidP="00CE75D2">
            <w:pPr>
              <w:widowControl w:val="0"/>
              <w:pBdr>
                <w:top w:val="nil"/>
                <w:left w:val="nil"/>
                <w:bottom w:val="nil"/>
                <w:right w:val="nil"/>
                <w:between w:val="nil"/>
              </w:pBdr>
              <w:spacing w:after="120" w:line="240" w:lineRule="auto"/>
              <w:rPr>
                <w:rFonts w:ascii="Arial" w:eastAsia="Arial Narrow" w:hAnsi="Arial" w:cs="Arial"/>
                <w:sz w:val="18"/>
                <w:szCs w:val="18"/>
                <w:lang w:val="en-US"/>
              </w:rPr>
            </w:pPr>
          </w:p>
        </w:tc>
        <w:tc>
          <w:tcPr>
            <w:tcW w:w="4691" w:type="dxa"/>
            <w:tcMar>
              <w:top w:w="30" w:type="dxa"/>
              <w:left w:w="45" w:type="dxa"/>
              <w:bottom w:w="30" w:type="dxa"/>
              <w:right w:w="45" w:type="dxa"/>
            </w:tcMar>
          </w:tcPr>
          <w:p w14:paraId="13B6408C"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1.6 Women in decision-making 1. Proportion of seats held by women in (a) national parliaments and (b) local governments (SDG indicator 5.5.1) (GT5.5) 2. Proportion of elected women mayors (country-specific indicator SDG 5.5.1.1) (GT 5.5) 3. Proportions of women in the judiciary (country-specific indicator 16.7.1.3) (GT 16.7) 4. Proportion of women in I and II rank positions (country-specific indicator 5.5.2.1) (GT 5.5) Custodian: UNDP Contributors: UN Women, </w:t>
            </w:r>
            <w:r w:rsidRPr="00872356">
              <w:rPr>
                <w:rFonts w:ascii="Arial" w:eastAsia="Times New Roman" w:hAnsi="Arial" w:cs="Arial"/>
                <w:sz w:val="18"/>
                <w:szCs w:val="18"/>
                <w:lang w:val="en-US"/>
              </w:rPr>
              <w:t>UNFPA</w:t>
            </w:r>
          </w:p>
        </w:tc>
        <w:tc>
          <w:tcPr>
            <w:tcW w:w="1374" w:type="dxa"/>
            <w:tcMar>
              <w:top w:w="30" w:type="dxa"/>
              <w:left w:w="45" w:type="dxa"/>
              <w:bottom w:w="30" w:type="dxa"/>
              <w:right w:w="45" w:type="dxa"/>
            </w:tcMar>
          </w:tcPr>
          <w:p w14:paraId="51D702CA"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63.8% of civil servant trainees were women, showing strong female participation in governance.</w:t>
            </w:r>
          </w:p>
        </w:tc>
        <w:tc>
          <w:tcPr>
            <w:tcW w:w="1437" w:type="dxa"/>
            <w:tcMar>
              <w:top w:w="30" w:type="dxa"/>
              <w:left w:w="45" w:type="dxa"/>
              <w:bottom w:w="30" w:type="dxa"/>
              <w:right w:w="45" w:type="dxa"/>
            </w:tcMar>
          </w:tcPr>
          <w:p w14:paraId="4092E79C"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Women held approximately 45% of decision-making roles in target municipalities; new policies reinforced women’s leadership in government.</w:t>
            </w:r>
          </w:p>
        </w:tc>
        <w:tc>
          <w:tcPr>
            <w:tcW w:w="1367" w:type="dxa"/>
            <w:tcMar>
              <w:top w:w="30" w:type="dxa"/>
              <w:left w:w="45" w:type="dxa"/>
              <w:bottom w:w="30" w:type="dxa"/>
              <w:right w:w="45" w:type="dxa"/>
            </w:tcMar>
          </w:tcPr>
          <w:p w14:paraId="5ECC188C"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Women represented around 50% of those in municipal leadership programs, with continued growth in representation in governance across 64 municipalities.</w:t>
            </w:r>
          </w:p>
        </w:tc>
        <w:tc>
          <w:tcPr>
            <w:tcW w:w="1367" w:type="dxa"/>
          </w:tcPr>
          <w:p w14:paraId="56D69AA2"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Partially Achieved</w:t>
            </w:r>
          </w:p>
        </w:tc>
      </w:tr>
      <w:tr w:rsidR="0089000E" w:rsidRPr="00872356" w14:paraId="6644292D" w14:textId="77777777" w:rsidTr="00CE75D2">
        <w:trPr>
          <w:trHeight w:val="315"/>
        </w:trPr>
        <w:tc>
          <w:tcPr>
            <w:tcW w:w="1349" w:type="dxa"/>
            <w:vMerge w:val="restart"/>
            <w:tcMar>
              <w:top w:w="30" w:type="dxa"/>
              <w:left w:w="45" w:type="dxa"/>
              <w:bottom w:w="30" w:type="dxa"/>
              <w:right w:w="45" w:type="dxa"/>
            </w:tcMar>
          </w:tcPr>
          <w:p w14:paraId="01DF1C16" w14:textId="77777777" w:rsidR="0089000E" w:rsidRPr="00872356" w:rsidRDefault="0089000E" w:rsidP="00CE75D2">
            <w:pPr>
              <w:spacing w:after="120" w:line="240" w:lineRule="auto"/>
              <w:rPr>
                <w:rFonts w:ascii="Arial" w:eastAsia="Arial Narrow" w:hAnsi="Arial" w:cs="Arial"/>
                <w:i/>
                <w:sz w:val="18"/>
                <w:szCs w:val="18"/>
                <w:lang w:val="en-US"/>
              </w:rPr>
            </w:pPr>
            <w:r w:rsidRPr="00872356">
              <w:rPr>
                <w:rFonts w:ascii="Arial" w:eastAsia="Arial Narrow" w:hAnsi="Arial" w:cs="Arial"/>
                <w:i/>
                <w:sz w:val="18"/>
                <w:szCs w:val="18"/>
                <w:lang w:val="en-US"/>
              </w:rPr>
              <w:lastRenderedPageBreak/>
              <w:t>Outcome 2: By 2025, all people in Georgia have equitable and inclusive access to quality, resilient and gender-sensitive services delivered in accordance with international human rights standards</w:t>
            </w:r>
          </w:p>
        </w:tc>
        <w:tc>
          <w:tcPr>
            <w:tcW w:w="4691" w:type="dxa"/>
            <w:tcMar>
              <w:top w:w="30" w:type="dxa"/>
              <w:left w:w="45" w:type="dxa"/>
              <w:bottom w:w="30" w:type="dxa"/>
              <w:right w:w="45" w:type="dxa"/>
            </w:tcMar>
          </w:tcPr>
          <w:p w14:paraId="674518D0"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2.1. Maternal Mortality Ratio NSDG: 3.1.1 (Global Target (GT) 3.1) Lead Reporter: UNFPA Contributors: WHO, UNICEF</w:t>
            </w:r>
          </w:p>
        </w:tc>
        <w:tc>
          <w:tcPr>
            <w:tcW w:w="1374" w:type="dxa"/>
            <w:tcMar>
              <w:top w:w="30" w:type="dxa"/>
              <w:left w:w="45" w:type="dxa"/>
              <w:bottom w:w="30" w:type="dxa"/>
              <w:right w:w="45" w:type="dxa"/>
            </w:tcMar>
          </w:tcPr>
          <w:p w14:paraId="60D5C377"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35 per 100,000 live births (baseline). </w:t>
            </w:r>
            <w:proofErr w:type="gramStart"/>
            <w:r w:rsidRPr="00872356">
              <w:rPr>
                <w:rFonts w:ascii="Arial" w:eastAsia="Arial Narrow" w:hAnsi="Arial" w:cs="Arial"/>
                <w:sz w:val="18"/>
                <w:szCs w:val="18"/>
                <w:lang w:val="en-US"/>
              </w:rPr>
              <w:t>Targeted</w:t>
            </w:r>
            <w:proofErr w:type="gramEnd"/>
            <w:r w:rsidRPr="00872356">
              <w:rPr>
                <w:rFonts w:ascii="Arial" w:eastAsia="Arial Narrow" w:hAnsi="Arial" w:cs="Arial"/>
                <w:sz w:val="18"/>
                <w:szCs w:val="18"/>
                <w:lang w:val="en-US"/>
              </w:rPr>
              <w:t xml:space="preserve"> reduction of 28.5% to reach 25 per 100,000.</w:t>
            </w:r>
          </w:p>
        </w:tc>
        <w:tc>
          <w:tcPr>
            <w:tcW w:w="1437" w:type="dxa"/>
            <w:tcMar>
              <w:top w:w="30" w:type="dxa"/>
              <w:left w:w="45" w:type="dxa"/>
              <w:bottom w:w="30" w:type="dxa"/>
              <w:right w:w="45" w:type="dxa"/>
            </w:tcMar>
          </w:tcPr>
          <w:p w14:paraId="03B8919D"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Reduced by 20% to 28 per 100,000 due to improved maternal health services.</w:t>
            </w:r>
          </w:p>
        </w:tc>
        <w:tc>
          <w:tcPr>
            <w:tcW w:w="1367" w:type="dxa"/>
            <w:tcMar>
              <w:top w:w="30" w:type="dxa"/>
              <w:left w:w="45" w:type="dxa"/>
              <w:bottom w:w="30" w:type="dxa"/>
              <w:right w:w="45" w:type="dxa"/>
            </w:tcMar>
          </w:tcPr>
          <w:p w14:paraId="5AB6DE4B"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Slight increase to 35.4 per 100,000 due to healthcare strain during COVID-19.</w:t>
            </w:r>
          </w:p>
        </w:tc>
        <w:tc>
          <w:tcPr>
            <w:tcW w:w="1367" w:type="dxa"/>
          </w:tcPr>
          <w:p w14:paraId="347ACE2B"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Partially Achieved</w:t>
            </w:r>
          </w:p>
        </w:tc>
      </w:tr>
      <w:tr w:rsidR="0089000E" w:rsidRPr="00872356" w14:paraId="74B5BCF2" w14:textId="77777777" w:rsidTr="00CE75D2">
        <w:trPr>
          <w:trHeight w:val="315"/>
        </w:trPr>
        <w:tc>
          <w:tcPr>
            <w:tcW w:w="1349" w:type="dxa"/>
            <w:vMerge/>
            <w:tcMar>
              <w:top w:w="30" w:type="dxa"/>
              <w:left w:w="45" w:type="dxa"/>
              <w:bottom w:w="30" w:type="dxa"/>
              <w:right w:w="45" w:type="dxa"/>
            </w:tcMar>
          </w:tcPr>
          <w:p w14:paraId="5FEC9038" w14:textId="77777777" w:rsidR="0089000E" w:rsidRPr="00872356" w:rsidRDefault="0089000E" w:rsidP="00CE75D2">
            <w:pPr>
              <w:widowControl w:val="0"/>
              <w:pBdr>
                <w:top w:val="nil"/>
                <w:left w:val="nil"/>
                <w:bottom w:val="nil"/>
                <w:right w:val="nil"/>
                <w:between w:val="nil"/>
              </w:pBdr>
              <w:spacing w:after="120" w:line="240" w:lineRule="auto"/>
              <w:rPr>
                <w:rFonts w:ascii="Arial" w:eastAsia="Arial Narrow" w:hAnsi="Arial" w:cs="Arial"/>
                <w:sz w:val="18"/>
                <w:szCs w:val="18"/>
                <w:lang w:val="en-US"/>
              </w:rPr>
            </w:pPr>
          </w:p>
        </w:tc>
        <w:tc>
          <w:tcPr>
            <w:tcW w:w="4691" w:type="dxa"/>
            <w:tcMar>
              <w:top w:w="30" w:type="dxa"/>
              <w:left w:w="45" w:type="dxa"/>
              <w:bottom w:w="30" w:type="dxa"/>
              <w:right w:w="45" w:type="dxa"/>
            </w:tcMar>
          </w:tcPr>
          <w:p w14:paraId="11658B44"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2.2. Under-five mortality rate NSDG: 3.2.1 (GT 3.2) Lead Reporter: UNICEF Contributors: WHO, UNFPA</w:t>
            </w:r>
          </w:p>
        </w:tc>
        <w:tc>
          <w:tcPr>
            <w:tcW w:w="1374" w:type="dxa"/>
            <w:tcMar>
              <w:top w:w="30" w:type="dxa"/>
              <w:left w:w="45" w:type="dxa"/>
              <w:bottom w:w="30" w:type="dxa"/>
              <w:right w:w="45" w:type="dxa"/>
            </w:tcMar>
          </w:tcPr>
          <w:p w14:paraId="7F9C57C9"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10.8 per 1,000 live births (baseline), with programs targeting a 10% reduction.</w:t>
            </w:r>
          </w:p>
        </w:tc>
        <w:tc>
          <w:tcPr>
            <w:tcW w:w="1437" w:type="dxa"/>
            <w:tcMar>
              <w:top w:w="30" w:type="dxa"/>
              <w:left w:w="45" w:type="dxa"/>
              <w:bottom w:w="30" w:type="dxa"/>
              <w:right w:w="45" w:type="dxa"/>
            </w:tcMar>
          </w:tcPr>
          <w:p w14:paraId="2BE0C10B"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Decreased to 9.3 per 1,000, representing a 14% improvement from the baseline.</w:t>
            </w:r>
          </w:p>
        </w:tc>
        <w:tc>
          <w:tcPr>
            <w:tcW w:w="1367" w:type="dxa"/>
            <w:tcMar>
              <w:top w:w="30" w:type="dxa"/>
              <w:left w:w="45" w:type="dxa"/>
              <w:bottom w:w="30" w:type="dxa"/>
              <w:right w:w="45" w:type="dxa"/>
            </w:tcMar>
          </w:tcPr>
          <w:p w14:paraId="685A82C2"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Achieved 8.7 per 1,000 live births, a further 6.5% reduction.</w:t>
            </w:r>
          </w:p>
        </w:tc>
        <w:tc>
          <w:tcPr>
            <w:tcW w:w="1367" w:type="dxa"/>
          </w:tcPr>
          <w:p w14:paraId="73573C6B"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Partially Achieved</w:t>
            </w:r>
          </w:p>
        </w:tc>
      </w:tr>
      <w:tr w:rsidR="0089000E" w:rsidRPr="00872356" w14:paraId="7E7FDE4D" w14:textId="77777777" w:rsidTr="00CE75D2">
        <w:trPr>
          <w:trHeight w:val="315"/>
        </w:trPr>
        <w:tc>
          <w:tcPr>
            <w:tcW w:w="1349" w:type="dxa"/>
            <w:vMerge/>
            <w:tcMar>
              <w:top w:w="30" w:type="dxa"/>
              <w:left w:w="45" w:type="dxa"/>
              <w:bottom w:w="30" w:type="dxa"/>
              <w:right w:w="45" w:type="dxa"/>
            </w:tcMar>
          </w:tcPr>
          <w:p w14:paraId="7B1E754A" w14:textId="77777777" w:rsidR="0089000E" w:rsidRPr="00872356" w:rsidRDefault="0089000E" w:rsidP="00CE75D2">
            <w:pPr>
              <w:widowControl w:val="0"/>
              <w:pBdr>
                <w:top w:val="nil"/>
                <w:left w:val="nil"/>
                <w:bottom w:val="nil"/>
                <w:right w:val="nil"/>
                <w:between w:val="nil"/>
              </w:pBdr>
              <w:spacing w:after="120" w:line="240" w:lineRule="auto"/>
              <w:rPr>
                <w:rFonts w:ascii="Arial" w:eastAsia="Arial Narrow" w:hAnsi="Arial" w:cs="Arial"/>
                <w:sz w:val="18"/>
                <w:szCs w:val="18"/>
                <w:lang w:val="en-US"/>
              </w:rPr>
            </w:pPr>
          </w:p>
        </w:tc>
        <w:tc>
          <w:tcPr>
            <w:tcW w:w="4691" w:type="dxa"/>
            <w:tcMar>
              <w:top w:w="30" w:type="dxa"/>
              <w:left w:w="45" w:type="dxa"/>
              <w:bottom w:w="30" w:type="dxa"/>
              <w:right w:w="45" w:type="dxa"/>
            </w:tcMar>
          </w:tcPr>
          <w:p w14:paraId="5A868EF1"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2.3 Gender Development Index (GDI) NSDG: 5.2 (GT 5.2) Lead Reporter: UNDP Contributors: UN Women, UNFPA</w:t>
            </w:r>
          </w:p>
        </w:tc>
        <w:tc>
          <w:tcPr>
            <w:tcW w:w="1374" w:type="dxa"/>
            <w:tcMar>
              <w:top w:w="30" w:type="dxa"/>
              <w:left w:w="45" w:type="dxa"/>
              <w:bottom w:w="30" w:type="dxa"/>
              <w:right w:w="45" w:type="dxa"/>
            </w:tcMar>
          </w:tcPr>
          <w:p w14:paraId="7726A583"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0.988 score (baseline) with focus on maintaining gender parity.</w:t>
            </w:r>
          </w:p>
        </w:tc>
        <w:tc>
          <w:tcPr>
            <w:tcW w:w="1437" w:type="dxa"/>
            <w:tcMar>
              <w:top w:w="30" w:type="dxa"/>
              <w:left w:w="45" w:type="dxa"/>
              <w:bottom w:w="30" w:type="dxa"/>
              <w:right w:w="45" w:type="dxa"/>
            </w:tcMar>
          </w:tcPr>
          <w:p w14:paraId="20A89D5C"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Improved to 0.991, marking a 0.3% increase from 2021 due to gender parity programs.</w:t>
            </w:r>
          </w:p>
        </w:tc>
        <w:tc>
          <w:tcPr>
            <w:tcW w:w="1367" w:type="dxa"/>
            <w:tcMar>
              <w:top w:w="30" w:type="dxa"/>
              <w:left w:w="45" w:type="dxa"/>
              <w:bottom w:w="30" w:type="dxa"/>
              <w:right w:w="45" w:type="dxa"/>
            </w:tcMar>
          </w:tcPr>
          <w:p w14:paraId="7FA9952E"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Maintained at 0.991, with continued focus on gender equality.</w:t>
            </w:r>
          </w:p>
        </w:tc>
        <w:tc>
          <w:tcPr>
            <w:tcW w:w="1367" w:type="dxa"/>
          </w:tcPr>
          <w:p w14:paraId="27CCFFD9"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Partially Achieved</w:t>
            </w:r>
          </w:p>
        </w:tc>
      </w:tr>
      <w:tr w:rsidR="0089000E" w:rsidRPr="00872356" w14:paraId="4F72B707" w14:textId="77777777" w:rsidTr="00CE75D2">
        <w:trPr>
          <w:trHeight w:val="315"/>
        </w:trPr>
        <w:tc>
          <w:tcPr>
            <w:tcW w:w="1349" w:type="dxa"/>
            <w:vMerge/>
            <w:tcMar>
              <w:top w:w="30" w:type="dxa"/>
              <w:left w:w="45" w:type="dxa"/>
              <w:bottom w:w="30" w:type="dxa"/>
              <w:right w:w="45" w:type="dxa"/>
            </w:tcMar>
          </w:tcPr>
          <w:p w14:paraId="0A803234" w14:textId="77777777" w:rsidR="0089000E" w:rsidRPr="00872356" w:rsidRDefault="0089000E" w:rsidP="00CE75D2">
            <w:pPr>
              <w:widowControl w:val="0"/>
              <w:pBdr>
                <w:top w:val="nil"/>
                <w:left w:val="nil"/>
                <w:bottom w:val="nil"/>
                <w:right w:val="nil"/>
                <w:between w:val="nil"/>
              </w:pBdr>
              <w:spacing w:after="120" w:line="240" w:lineRule="auto"/>
              <w:rPr>
                <w:rFonts w:ascii="Arial" w:eastAsia="Arial Narrow" w:hAnsi="Arial" w:cs="Arial"/>
                <w:sz w:val="18"/>
                <w:szCs w:val="18"/>
                <w:lang w:val="en-US"/>
              </w:rPr>
            </w:pPr>
          </w:p>
        </w:tc>
        <w:tc>
          <w:tcPr>
            <w:tcW w:w="4691" w:type="dxa"/>
            <w:tcMar>
              <w:top w:w="30" w:type="dxa"/>
              <w:left w:w="45" w:type="dxa"/>
              <w:bottom w:w="30" w:type="dxa"/>
              <w:right w:w="45" w:type="dxa"/>
            </w:tcMar>
          </w:tcPr>
          <w:p w14:paraId="73129CAD"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2.5 Percentage of women and girls who experience violence and seek help from formal institutions Lead Reporter: UN Women Contributor: UNFPA</w:t>
            </w:r>
          </w:p>
        </w:tc>
        <w:tc>
          <w:tcPr>
            <w:tcW w:w="1374" w:type="dxa"/>
            <w:tcMar>
              <w:top w:w="30" w:type="dxa"/>
              <w:left w:w="45" w:type="dxa"/>
              <w:bottom w:w="30" w:type="dxa"/>
              <w:right w:w="45" w:type="dxa"/>
            </w:tcMar>
          </w:tcPr>
          <w:p w14:paraId="2C1183FF"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Approx. 34% of survivors accessed formal institutions for support, with programs targeting a 10% increase in help-seeking behavior.</w:t>
            </w:r>
          </w:p>
        </w:tc>
        <w:tc>
          <w:tcPr>
            <w:tcW w:w="1437" w:type="dxa"/>
            <w:tcMar>
              <w:top w:w="30" w:type="dxa"/>
              <w:left w:w="45" w:type="dxa"/>
              <w:bottom w:w="30" w:type="dxa"/>
              <w:right w:w="45" w:type="dxa"/>
            </w:tcMar>
          </w:tcPr>
          <w:p w14:paraId="37019DE3"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Increased to 38%, marking a 4% improvement due to awareness campaigns.</w:t>
            </w:r>
          </w:p>
        </w:tc>
        <w:tc>
          <w:tcPr>
            <w:tcW w:w="1367" w:type="dxa"/>
            <w:tcMar>
              <w:top w:w="30" w:type="dxa"/>
              <w:left w:w="45" w:type="dxa"/>
              <w:bottom w:w="30" w:type="dxa"/>
              <w:right w:w="45" w:type="dxa"/>
            </w:tcMar>
          </w:tcPr>
          <w:p w14:paraId="5412D58C"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Reached 41%, indicating a further 7.9% increase over the baseline.</w:t>
            </w:r>
          </w:p>
        </w:tc>
        <w:tc>
          <w:tcPr>
            <w:tcW w:w="1367" w:type="dxa"/>
          </w:tcPr>
          <w:p w14:paraId="71972BA8"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Partially Achieved</w:t>
            </w:r>
          </w:p>
        </w:tc>
      </w:tr>
      <w:tr w:rsidR="0089000E" w:rsidRPr="00872356" w14:paraId="184EF7D5" w14:textId="77777777" w:rsidTr="00CE75D2">
        <w:trPr>
          <w:trHeight w:val="315"/>
        </w:trPr>
        <w:tc>
          <w:tcPr>
            <w:tcW w:w="1349" w:type="dxa"/>
            <w:vMerge/>
            <w:tcMar>
              <w:top w:w="30" w:type="dxa"/>
              <w:left w:w="45" w:type="dxa"/>
              <w:bottom w:w="30" w:type="dxa"/>
              <w:right w:w="45" w:type="dxa"/>
            </w:tcMar>
          </w:tcPr>
          <w:p w14:paraId="7EE47010" w14:textId="77777777" w:rsidR="0089000E" w:rsidRPr="00872356" w:rsidRDefault="0089000E" w:rsidP="00CE75D2">
            <w:pPr>
              <w:widowControl w:val="0"/>
              <w:pBdr>
                <w:top w:val="nil"/>
                <w:left w:val="nil"/>
                <w:bottom w:val="nil"/>
                <w:right w:val="nil"/>
                <w:between w:val="nil"/>
              </w:pBdr>
              <w:spacing w:after="120" w:line="240" w:lineRule="auto"/>
              <w:rPr>
                <w:rFonts w:ascii="Arial" w:eastAsia="Arial Narrow" w:hAnsi="Arial" w:cs="Arial"/>
                <w:sz w:val="18"/>
                <w:szCs w:val="18"/>
                <w:lang w:val="en-US"/>
              </w:rPr>
            </w:pPr>
          </w:p>
        </w:tc>
        <w:tc>
          <w:tcPr>
            <w:tcW w:w="4691" w:type="dxa"/>
            <w:tcMar>
              <w:top w:w="30" w:type="dxa"/>
              <w:left w:w="45" w:type="dxa"/>
              <w:bottom w:w="30" w:type="dxa"/>
              <w:right w:w="45" w:type="dxa"/>
            </w:tcMar>
          </w:tcPr>
          <w:p w14:paraId="1CAC24EE"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2.5 Number of out of school children (OOSC) (primary and secondary school age) NSDG 4.1.2 (GT 4.1) Lead Reporter: UNICEF</w:t>
            </w:r>
          </w:p>
        </w:tc>
        <w:tc>
          <w:tcPr>
            <w:tcW w:w="1374" w:type="dxa"/>
            <w:tcMar>
              <w:top w:w="30" w:type="dxa"/>
              <w:left w:w="45" w:type="dxa"/>
              <w:bottom w:w="30" w:type="dxa"/>
              <w:right w:w="45" w:type="dxa"/>
            </w:tcMar>
          </w:tcPr>
          <w:p w14:paraId="13116F8B"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8,000 children dropped out (baseline); re-enrolment efforts aimed to decrease this by 5%.</w:t>
            </w:r>
          </w:p>
        </w:tc>
        <w:tc>
          <w:tcPr>
            <w:tcW w:w="1437" w:type="dxa"/>
            <w:tcMar>
              <w:top w:w="30" w:type="dxa"/>
              <w:left w:w="45" w:type="dxa"/>
              <w:bottom w:w="30" w:type="dxa"/>
              <w:right w:w="45" w:type="dxa"/>
            </w:tcMar>
          </w:tcPr>
          <w:p w14:paraId="1EF0DA00"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Reduced to 7,500 children out of school, achieving a 6.25% reduction from baseline.</w:t>
            </w:r>
          </w:p>
        </w:tc>
        <w:tc>
          <w:tcPr>
            <w:tcW w:w="1367" w:type="dxa"/>
            <w:tcMar>
              <w:top w:w="30" w:type="dxa"/>
              <w:left w:w="45" w:type="dxa"/>
              <w:bottom w:w="30" w:type="dxa"/>
              <w:right w:w="45" w:type="dxa"/>
            </w:tcMar>
          </w:tcPr>
          <w:p w14:paraId="18E7F5D0"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Further reduced to approx. 7,000 children, totaling a 12.5% reduction from 2021.</w:t>
            </w:r>
          </w:p>
        </w:tc>
        <w:tc>
          <w:tcPr>
            <w:tcW w:w="1367" w:type="dxa"/>
          </w:tcPr>
          <w:p w14:paraId="15CDEECD"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Partially Achieved</w:t>
            </w:r>
          </w:p>
        </w:tc>
      </w:tr>
      <w:tr w:rsidR="0089000E" w:rsidRPr="00872356" w14:paraId="3283F0E3" w14:textId="77777777" w:rsidTr="00CE75D2">
        <w:trPr>
          <w:trHeight w:val="315"/>
        </w:trPr>
        <w:tc>
          <w:tcPr>
            <w:tcW w:w="1349" w:type="dxa"/>
            <w:vMerge/>
            <w:tcMar>
              <w:top w:w="30" w:type="dxa"/>
              <w:left w:w="45" w:type="dxa"/>
              <w:bottom w:w="30" w:type="dxa"/>
              <w:right w:w="45" w:type="dxa"/>
            </w:tcMar>
          </w:tcPr>
          <w:p w14:paraId="28865330" w14:textId="77777777" w:rsidR="0089000E" w:rsidRPr="00872356" w:rsidRDefault="0089000E" w:rsidP="00CE75D2">
            <w:pPr>
              <w:widowControl w:val="0"/>
              <w:pBdr>
                <w:top w:val="nil"/>
                <w:left w:val="nil"/>
                <w:bottom w:val="nil"/>
                <w:right w:val="nil"/>
                <w:between w:val="nil"/>
              </w:pBdr>
              <w:spacing w:after="120" w:line="240" w:lineRule="auto"/>
              <w:rPr>
                <w:rFonts w:ascii="Arial" w:eastAsia="Arial Narrow" w:hAnsi="Arial" w:cs="Arial"/>
                <w:sz w:val="18"/>
                <w:szCs w:val="18"/>
                <w:lang w:val="en-US"/>
              </w:rPr>
            </w:pPr>
          </w:p>
        </w:tc>
        <w:tc>
          <w:tcPr>
            <w:tcW w:w="4691" w:type="dxa"/>
            <w:tcMar>
              <w:top w:w="30" w:type="dxa"/>
              <w:left w:w="45" w:type="dxa"/>
              <w:bottom w:w="30" w:type="dxa"/>
              <w:right w:w="45" w:type="dxa"/>
            </w:tcMar>
          </w:tcPr>
          <w:p w14:paraId="443223BE"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2.6 Number of new HIV infections per 1000 population, by sex and age NSDG: 3.3.1. (GT 3.3) Lead Reporter: UNFPA Contributors: WHO, UNICEF, UNDP, UNODC</w:t>
            </w:r>
          </w:p>
        </w:tc>
        <w:tc>
          <w:tcPr>
            <w:tcW w:w="1374" w:type="dxa"/>
            <w:tcMar>
              <w:top w:w="30" w:type="dxa"/>
              <w:left w:w="45" w:type="dxa"/>
              <w:bottom w:w="30" w:type="dxa"/>
              <w:right w:w="45" w:type="dxa"/>
            </w:tcMar>
          </w:tcPr>
          <w:p w14:paraId="5291F88E"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0.9 per 1,000 (baseline); awareness and prevention targeted a 22% reduction.</w:t>
            </w:r>
          </w:p>
        </w:tc>
        <w:tc>
          <w:tcPr>
            <w:tcW w:w="1437" w:type="dxa"/>
            <w:tcMar>
              <w:top w:w="30" w:type="dxa"/>
              <w:left w:w="45" w:type="dxa"/>
              <w:bottom w:w="30" w:type="dxa"/>
              <w:right w:w="45" w:type="dxa"/>
            </w:tcMar>
          </w:tcPr>
          <w:p w14:paraId="44F932D5"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Reduced to 0.7 per 1,000, achieving a 22.2% decrease from baseline.</w:t>
            </w:r>
          </w:p>
        </w:tc>
        <w:tc>
          <w:tcPr>
            <w:tcW w:w="1367" w:type="dxa"/>
            <w:tcMar>
              <w:top w:w="30" w:type="dxa"/>
              <w:left w:w="45" w:type="dxa"/>
              <w:bottom w:w="30" w:type="dxa"/>
              <w:right w:w="45" w:type="dxa"/>
            </w:tcMar>
          </w:tcPr>
          <w:p w14:paraId="271FE7A7"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Dropped to 0.6 per 1,000, a 33.3% reduction from the initial baseline.</w:t>
            </w:r>
          </w:p>
        </w:tc>
        <w:tc>
          <w:tcPr>
            <w:tcW w:w="1367" w:type="dxa"/>
          </w:tcPr>
          <w:p w14:paraId="0E06B615"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Achieved</w:t>
            </w:r>
          </w:p>
        </w:tc>
      </w:tr>
      <w:tr w:rsidR="0089000E" w:rsidRPr="00872356" w14:paraId="426FB701" w14:textId="77777777" w:rsidTr="00CE75D2">
        <w:trPr>
          <w:trHeight w:val="315"/>
        </w:trPr>
        <w:tc>
          <w:tcPr>
            <w:tcW w:w="1349" w:type="dxa"/>
            <w:vMerge/>
            <w:tcMar>
              <w:top w:w="30" w:type="dxa"/>
              <w:left w:w="45" w:type="dxa"/>
              <w:bottom w:w="30" w:type="dxa"/>
              <w:right w:w="45" w:type="dxa"/>
            </w:tcMar>
          </w:tcPr>
          <w:p w14:paraId="0ABD0338" w14:textId="77777777" w:rsidR="0089000E" w:rsidRPr="00872356" w:rsidRDefault="0089000E" w:rsidP="00CE75D2">
            <w:pPr>
              <w:widowControl w:val="0"/>
              <w:pBdr>
                <w:top w:val="nil"/>
                <w:left w:val="nil"/>
                <w:bottom w:val="nil"/>
                <w:right w:val="nil"/>
                <w:between w:val="nil"/>
              </w:pBdr>
              <w:spacing w:after="120" w:line="240" w:lineRule="auto"/>
              <w:rPr>
                <w:rFonts w:ascii="Arial" w:eastAsia="Arial Narrow" w:hAnsi="Arial" w:cs="Arial"/>
                <w:sz w:val="18"/>
                <w:szCs w:val="18"/>
                <w:lang w:val="en-US"/>
              </w:rPr>
            </w:pPr>
          </w:p>
        </w:tc>
        <w:tc>
          <w:tcPr>
            <w:tcW w:w="4691" w:type="dxa"/>
            <w:tcMar>
              <w:top w:w="30" w:type="dxa"/>
              <w:left w:w="45" w:type="dxa"/>
              <w:bottom w:w="30" w:type="dxa"/>
              <w:right w:w="45" w:type="dxa"/>
            </w:tcMar>
          </w:tcPr>
          <w:p w14:paraId="10312B27"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2.7 Mortality rate attributed to cardiovascular disease, cancer, diabetes and chronic respiratory disease NSDG 3.4.1 (GT 3.4) Lead Reporter: WHO Contributor: UNFPA</w:t>
            </w:r>
          </w:p>
        </w:tc>
        <w:tc>
          <w:tcPr>
            <w:tcW w:w="1374" w:type="dxa"/>
            <w:tcMar>
              <w:top w:w="30" w:type="dxa"/>
              <w:left w:w="45" w:type="dxa"/>
              <w:bottom w:w="30" w:type="dxa"/>
              <w:right w:w="45" w:type="dxa"/>
            </w:tcMar>
          </w:tcPr>
          <w:p w14:paraId="4951264C"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27.5 per 100,000 (baseline), with public health programs aimed at a 6% reduction.</w:t>
            </w:r>
          </w:p>
        </w:tc>
        <w:tc>
          <w:tcPr>
            <w:tcW w:w="1437" w:type="dxa"/>
            <w:tcMar>
              <w:top w:w="30" w:type="dxa"/>
              <w:left w:w="45" w:type="dxa"/>
              <w:bottom w:w="30" w:type="dxa"/>
              <w:right w:w="45" w:type="dxa"/>
            </w:tcMar>
          </w:tcPr>
          <w:p w14:paraId="4937151D"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Decreased to 25.8 per 100,000, marking a 6.18% improvement due to enhanced health programs.</w:t>
            </w:r>
          </w:p>
        </w:tc>
        <w:tc>
          <w:tcPr>
            <w:tcW w:w="1367" w:type="dxa"/>
            <w:tcMar>
              <w:top w:w="30" w:type="dxa"/>
              <w:left w:w="45" w:type="dxa"/>
              <w:bottom w:w="30" w:type="dxa"/>
              <w:right w:w="45" w:type="dxa"/>
            </w:tcMar>
          </w:tcPr>
          <w:p w14:paraId="6131DBC4"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Stable at 25.8 per 100,000, maintaining the gains achieved in the prior year.</w:t>
            </w:r>
          </w:p>
        </w:tc>
        <w:tc>
          <w:tcPr>
            <w:tcW w:w="1367" w:type="dxa"/>
          </w:tcPr>
          <w:p w14:paraId="50C8CD10"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Partially Achieved</w:t>
            </w:r>
          </w:p>
        </w:tc>
      </w:tr>
      <w:tr w:rsidR="0089000E" w:rsidRPr="00872356" w14:paraId="7AD813C2" w14:textId="77777777" w:rsidTr="00CE75D2">
        <w:trPr>
          <w:trHeight w:val="315"/>
        </w:trPr>
        <w:tc>
          <w:tcPr>
            <w:tcW w:w="1349" w:type="dxa"/>
            <w:vMerge w:val="restart"/>
            <w:tcMar>
              <w:top w:w="30" w:type="dxa"/>
              <w:left w:w="45" w:type="dxa"/>
              <w:bottom w:w="30" w:type="dxa"/>
              <w:right w:w="45" w:type="dxa"/>
            </w:tcMar>
          </w:tcPr>
          <w:p w14:paraId="52CC732F" w14:textId="77777777" w:rsidR="0089000E" w:rsidRPr="00872356" w:rsidRDefault="0089000E" w:rsidP="00CE75D2">
            <w:pPr>
              <w:spacing w:after="120" w:line="240" w:lineRule="auto"/>
              <w:rPr>
                <w:rFonts w:ascii="Arial" w:eastAsia="Arial Narrow" w:hAnsi="Arial" w:cs="Arial"/>
                <w:i/>
                <w:sz w:val="18"/>
                <w:szCs w:val="18"/>
                <w:lang w:val="en-US"/>
              </w:rPr>
            </w:pPr>
            <w:r w:rsidRPr="00872356">
              <w:rPr>
                <w:rFonts w:ascii="Arial" w:eastAsia="Arial Narrow" w:hAnsi="Arial" w:cs="Arial"/>
                <w:i/>
                <w:sz w:val="18"/>
                <w:szCs w:val="18"/>
                <w:lang w:val="en-US"/>
              </w:rPr>
              <w:t>Outcome 3: By 2025, all people without discrimination benefit from a sustainable, inclusive and resilient economy in Georgia</w:t>
            </w:r>
          </w:p>
        </w:tc>
        <w:tc>
          <w:tcPr>
            <w:tcW w:w="4691" w:type="dxa"/>
            <w:tcMar>
              <w:top w:w="30" w:type="dxa"/>
              <w:left w:w="45" w:type="dxa"/>
              <w:bottom w:w="30" w:type="dxa"/>
              <w:right w:w="45" w:type="dxa"/>
            </w:tcMar>
          </w:tcPr>
          <w:p w14:paraId="086BB967"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3.1. Proportion of population, including children, living below the national poverty line, by location (urban/rural) and by sex NSDG: 1.2.1 (Global Target (GT) 1.2) Custodian: FAO Contributing: UNICEF, UNDP, IOM, UNIDO, IFAD, ILO, UN Women</w:t>
            </w:r>
          </w:p>
        </w:tc>
        <w:tc>
          <w:tcPr>
            <w:tcW w:w="1374" w:type="dxa"/>
            <w:tcMar>
              <w:top w:w="30" w:type="dxa"/>
              <w:left w:w="45" w:type="dxa"/>
              <w:bottom w:w="30" w:type="dxa"/>
              <w:right w:w="45" w:type="dxa"/>
            </w:tcMar>
          </w:tcPr>
          <w:p w14:paraId="27B46A67"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17.5% of the population lived below the national poverty line, with child poverty at 22.7% and rural poverty at 21.3%</w:t>
            </w:r>
            <w:r w:rsidRPr="00872356">
              <w:rPr>
                <w:rFonts w:ascii="Arial" w:eastAsia="Arial" w:hAnsi="Arial" w:cs="Arial"/>
                <w:sz w:val="18"/>
                <w:szCs w:val="18"/>
                <w:lang w:val="en-US"/>
              </w:rPr>
              <w:t>​</w:t>
            </w:r>
          </w:p>
        </w:tc>
        <w:tc>
          <w:tcPr>
            <w:tcW w:w="1437" w:type="dxa"/>
            <w:tcMar>
              <w:top w:w="30" w:type="dxa"/>
              <w:left w:w="45" w:type="dxa"/>
              <w:bottom w:w="30" w:type="dxa"/>
              <w:right w:w="45" w:type="dxa"/>
            </w:tcMar>
          </w:tcPr>
          <w:p w14:paraId="4F62BDEB" w14:textId="77777777" w:rsidR="0089000E" w:rsidRPr="00872356" w:rsidRDefault="0089000E" w:rsidP="00CE75D2">
            <w:pPr>
              <w:spacing w:after="120" w:line="240" w:lineRule="auto"/>
              <w:rPr>
                <w:rFonts w:ascii="Arial" w:eastAsia="Arial Narrow" w:hAnsi="Arial" w:cs="Arial"/>
                <w:sz w:val="18"/>
                <w:szCs w:val="18"/>
                <w:lang w:val="en-US"/>
              </w:rPr>
            </w:pPr>
          </w:p>
          <w:p w14:paraId="1A1CCBAC"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Times New Roman" w:hAnsi="Arial" w:cs="Arial"/>
                <w:sz w:val="18"/>
                <w:szCs w:val="18"/>
                <w:lang w:val="en-US"/>
              </w:rPr>
              <w:t>15.6% of the population lived below the national poverty line, with child poverty at 20.4% and rural poverty at 20.6%​.</w:t>
            </w:r>
            <w:r w:rsidRPr="00872356">
              <w:rPr>
                <w:rFonts w:ascii="Arial" w:eastAsia="Arial" w:hAnsi="Arial" w:cs="Arial"/>
                <w:sz w:val="18"/>
                <w:szCs w:val="18"/>
                <w:lang w:val="en-US"/>
              </w:rPr>
              <w:t>​</w:t>
            </w:r>
          </w:p>
        </w:tc>
        <w:tc>
          <w:tcPr>
            <w:tcW w:w="1367" w:type="dxa"/>
            <w:tcMar>
              <w:top w:w="30" w:type="dxa"/>
              <w:left w:w="45" w:type="dxa"/>
              <w:bottom w:w="30" w:type="dxa"/>
              <w:right w:w="45" w:type="dxa"/>
            </w:tcMar>
          </w:tcPr>
          <w:p w14:paraId="5DBE3D28" w14:textId="77777777" w:rsidR="0089000E" w:rsidRPr="00872356" w:rsidRDefault="0089000E" w:rsidP="00CE75D2">
            <w:pPr>
              <w:spacing w:after="120" w:line="240" w:lineRule="auto"/>
              <w:rPr>
                <w:rFonts w:ascii="Arial" w:eastAsia="Arial Narrow" w:hAnsi="Arial" w:cs="Arial"/>
                <w:sz w:val="18"/>
                <w:szCs w:val="18"/>
                <w:lang w:val="en-US"/>
              </w:rPr>
            </w:pPr>
          </w:p>
          <w:p w14:paraId="663CFFCB"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Times New Roman" w:hAnsi="Arial" w:cs="Arial"/>
                <w:sz w:val="18"/>
                <w:szCs w:val="18"/>
                <w:lang w:val="en-US"/>
              </w:rPr>
              <w:t>11.8% of the population lived below the national poverty line, with child poverty at 16.0% and rural poverty at 15.6%​.</w:t>
            </w:r>
          </w:p>
        </w:tc>
        <w:tc>
          <w:tcPr>
            <w:tcW w:w="1367" w:type="dxa"/>
          </w:tcPr>
          <w:p w14:paraId="4D2E0DE6"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Work in Progress</w:t>
            </w:r>
          </w:p>
        </w:tc>
      </w:tr>
      <w:tr w:rsidR="0089000E" w:rsidRPr="00872356" w14:paraId="55B52EBF" w14:textId="77777777" w:rsidTr="00CE75D2">
        <w:trPr>
          <w:trHeight w:val="315"/>
        </w:trPr>
        <w:tc>
          <w:tcPr>
            <w:tcW w:w="1349" w:type="dxa"/>
            <w:vMerge/>
            <w:tcMar>
              <w:top w:w="30" w:type="dxa"/>
              <w:left w:w="45" w:type="dxa"/>
              <w:bottom w:w="30" w:type="dxa"/>
              <w:right w:w="45" w:type="dxa"/>
            </w:tcMar>
          </w:tcPr>
          <w:p w14:paraId="4E7AE632" w14:textId="77777777" w:rsidR="0089000E" w:rsidRPr="00872356" w:rsidRDefault="0089000E" w:rsidP="00CE75D2">
            <w:pPr>
              <w:widowControl w:val="0"/>
              <w:pBdr>
                <w:top w:val="nil"/>
                <w:left w:val="nil"/>
                <w:bottom w:val="nil"/>
                <w:right w:val="nil"/>
                <w:between w:val="nil"/>
              </w:pBdr>
              <w:spacing w:after="120" w:line="240" w:lineRule="auto"/>
              <w:rPr>
                <w:rFonts w:ascii="Arial" w:eastAsia="Arial Narrow" w:hAnsi="Arial" w:cs="Arial"/>
                <w:sz w:val="18"/>
                <w:szCs w:val="18"/>
                <w:lang w:val="en-US"/>
              </w:rPr>
            </w:pPr>
          </w:p>
        </w:tc>
        <w:tc>
          <w:tcPr>
            <w:tcW w:w="4691" w:type="dxa"/>
            <w:tcMar>
              <w:top w:w="30" w:type="dxa"/>
              <w:left w:w="45" w:type="dxa"/>
              <w:bottom w:w="30" w:type="dxa"/>
              <w:right w:w="45" w:type="dxa"/>
            </w:tcMar>
          </w:tcPr>
          <w:p w14:paraId="5BDDFB95"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3.2 Unemployment rate by rural/ urban by sex, age and persons with disabilities) NSDG 8.5.2 (GT 8.5) Custodian: UNDP Contributing: FAO, UNIDO, UN Women, IOM, IFAD, ILO</w:t>
            </w:r>
          </w:p>
        </w:tc>
        <w:tc>
          <w:tcPr>
            <w:tcW w:w="1374" w:type="dxa"/>
            <w:tcMar>
              <w:top w:w="30" w:type="dxa"/>
              <w:left w:w="45" w:type="dxa"/>
              <w:bottom w:w="30" w:type="dxa"/>
              <w:right w:w="45" w:type="dxa"/>
            </w:tcMar>
          </w:tcPr>
          <w:p w14:paraId="6E0960C9"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National unemployment rate at 19%; higher rates observed in rural areas and among </w:t>
            </w:r>
            <w:proofErr w:type="gramStart"/>
            <w:r w:rsidRPr="00872356">
              <w:rPr>
                <w:rFonts w:ascii="Arial" w:eastAsia="Arial Narrow" w:hAnsi="Arial" w:cs="Arial"/>
                <w:sz w:val="18"/>
                <w:szCs w:val="18"/>
                <w:lang w:val="en-US"/>
              </w:rPr>
              <w:t>persons</w:t>
            </w:r>
            <w:proofErr w:type="gramEnd"/>
            <w:r w:rsidRPr="00872356">
              <w:rPr>
                <w:rFonts w:ascii="Arial" w:eastAsia="Arial Narrow" w:hAnsi="Arial" w:cs="Arial"/>
                <w:sz w:val="18"/>
                <w:szCs w:val="18"/>
                <w:lang w:val="en-US"/>
              </w:rPr>
              <w:t xml:space="preserve"> with disabilities. Disabled persons’ employment lower by 30%</w:t>
            </w:r>
            <w:r w:rsidRPr="00872356">
              <w:rPr>
                <w:rFonts w:ascii="Arial" w:eastAsia="Arial" w:hAnsi="Arial" w:cs="Arial"/>
                <w:sz w:val="18"/>
                <w:szCs w:val="18"/>
                <w:lang w:val="en-US"/>
              </w:rPr>
              <w:t>​</w:t>
            </w:r>
          </w:p>
        </w:tc>
        <w:tc>
          <w:tcPr>
            <w:tcW w:w="1437" w:type="dxa"/>
            <w:tcMar>
              <w:top w:w="30" w:type="dxa"/>
              <w:left w:w="45" w:type="dxa"/>
              <w:bottom w:w="30" w:type="dxa"/>
              <w:right w:w="45" w:type="dxa"/>
            </w:tcMar>
          </w:tcPr>
          <w:p w14:paraId="78D3012B"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Engaged 40,000 low-income beneficiaries in Public Works Program, focusing on job opportunities for the disabled and rural youth</w:t>
            </w:r>
            <w:r w:rsidRPr="00872356">
              <w:rPr>
                <w:rFonts w:ascii="Arial" w:eastAsia="Arial" w:hAnsi="Arial" w:cs="Arial"/>
                <w:sz w:val="18"/>
                <w:szCs w:val="18"/>
                <w:lang w:val="en-US"/>
              </w:rPr>
              <w:t>​</w:t>
            </w:r>
          </w:p>
        </w:tc>
        <w:tc>
          <w:tcPr>
            <w:tcW w:w="1367" w:type="dxa"/>
            <w:tcMar>
              <w:top w:w="30" w:type="dxa"/>
              <w:left w:w="45" w:type="dxa"/>
              <w:bottom w:w="30" w:type="dxa"/>
              <w:right w:w="45" w:type="dxa"/>
            </w:tcMar>
          </w:tcPr>
          <w:p w14:paraId="51E0BC17"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Public Works Program continued; employment initiatives increased among low-income households, though specific rural/urban unemployment data not detailed</w:t>
            </w:r>
            <w:r w:rsidRPr="00872356">
              <w:rPr>
                <w:rFonts w:ascii="Arial" w:eastAsia="Arial" w:hAnsi="Arial" w:cs="Arial"/>
                <w:sz w:val="18"/>
                <w:szCs w:val="18"/>
                <w:lang w:val="en-US"/>
              </w:rPr>
              <w:t>​</w:t>
            </w:r>
          </w:p>
        </w:tc>
        <w:tc>
          <w:tcPr>
            <w:tcW w:w="1367" w:type="dxa"/>
          </w:tcPr>
          <w:p w14:paraId="359CA6BB"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Partially Achieved</w:t>
            </w:r>
          </w:p>
        </w:tc>
      </w:tr>
      <w:tr w:rsidR="0089000E" w:rsidRPr="00872356" w14:paraId="7229D88B" w14:textId="77777777" w:rsidTr="00CE75D2">
        <w:trPr>
          <w:trHeight w:val="315"/>
        </w:trPr>
        <w:tc>
          <w:tcPr>
            <w:tcW w:w="1349" w:type="dxa"/>
            <w:vMerge/>
            <w:tcMar>
              <w:top w:w="30" w:type="dxa"/>
              <w:left w:w="45" w:type="dxa"/>
              <w:bottom w:w="30" w:type="dxa"/>
              <w:right w:w="45" w:type="dxa"/>
            </w:tcMar>
          </w:tcPr>
          <w:p w14:paraId="22CF34EC" w14:textId="77777777" w:rsidR="0089000E" w:rsidRPr="00872356" w:rsidRDefault="0089000E" w:rsidP="00CE75D2">
            <w:pPr>
              <w:widowControl w:val="0"/>
              <w:pBdr>
                <w:top w:val="nil"/>
                <w:left w:val="nil"/>
                <w:bottom w:val="nil"/>
                <w:right w:val="nil"/>
                <w:between w:val="nil"/>
              </w:pBdr>
              <w:spacing w:after="120" w:line="240" w:lineRule="auto"/>
              <w:rPr>
                <w:rFonts w:ascii="Arial" w:eastAsia="Arial Narrow" w:hAnsi="Arial" w:cs="Arial"/>
                <w:sz w:val="18"/>
                <w:szCs w:val="18"/>
                <w:lang w:val="en-US"/>
              </w:rPr>
            </w:pPr>
          </w:p>
        </w:tc>
        <w:tc>
          <w:tcPr>
            <w:tcW w:w="4691" w:type="dxa"/>
            <w:tcMar>
              <w:top w:w="30" w:type="dxa"/>
              <w:left w:w="45" w:type="dxa"/>
              <w:bottom w:w="30" w:type="dxa"/>
              <w:right w:w="45" w:type="dxa"/>
            </w:tcMar>
          </w:tcPr>
          <w:p w14:paraId="022E0BEB"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3.3 Gender pay gap NSDG: 8.5.1. &amp; 5.5.1.2.; (GT 8.5 and 5.5) Custodian: UN Women Contributor</w:t>
            </w:r>
            <w:r w:rsidRPr="00872356">
              <w:rPr>
                <w:rFonts w:ascii="Arial" w:eastAsia="Times New Roman" w:hAnsi="Arial" w:cs="Arial"/>
                <w:sz w:val="18"/>
                <w:szCs w:val="18"/>
                <w:lang w:val="en-US"/>
              </w:rPr>
              <w:t>: ILO</w:t>
            </w:r>
          </w:p>
        </w:tc>
        <w:tc>
          <w:tcPr>
            <w:tcW w:w="1374" w:type="dxa"/>
            <w:tcMar>
              <w:top w:w="30" w:type="dxa"/>
              <w:left w:w="45" w:type="dxa"/>
              <w:bottom w:w="30" w:type="dxa"/>
              <w:right w:w="45" w:type="dxa"/>
            </w:tcMar>
          </w:tcPr>
          <w:p w14:paraId="3B8BE31B"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Women’s earnings were 3% lower than men’s on average; gender wage disparity programs were initiated to promote pay equity</w:t>
            </w:r>
            <w:r w:rsidRPr="00872356">
              <w:rPr>
                <w:rFonts w:ascii="Arial" w:eastAsia="Arial" w:hAnsi="Arial" w:cs="Arial"/>
                <w:sz w:val="18"/>
                <w:szCs w:val="18"/>
                <w:lang w:val="en-US"/>
              </w:rPr>
              <w:t>​</w:t>
            </w:r>
          </w:p>
        </w:tc>
        <w:tc>
          <w:tcPr>
            <w:tcW w:w="1437" w:type="dxa"/>
            <w:tcMar>
              <w:top w:w="30" w:type="dxa"/>
              <w:left w:w="45" w:type="dxa"/>
              <w:bottom w:w="30" w:type="dxa"/>
              <w:right w:w="45" w:type="dxa"/>
            </w:tcMar>
          </w:tcPr>
          <w:p w14:paraId="00944726"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No significant pay gap changes reported; efforts in addressing wage disparities across multiple sectors continued</w:t>
            </w:r>
            <w:r w:rsidRPr="00872356">
              <w:rPr>
                <w:rFonts w:ascii="Arial" w:eastAsia="Arial" w:hAnsi="Arial" w:cs="Arial"/>
                <w:sz w:val="18"/>
                <w:szCs w:val="18"/>
                <w:lang w:val="en-US"/>
              </w:rPr>
              <w:t>​</w:t>
            </w:r>
          </w:p>
        </w:tc>
        <w:tc>
          <w:tcPr>
            <w:tcW w:w="1367" w:type="dxa"/>
            <w:tcMar>
              <w:top w:w="30" w:type="dxa"/>
              <w:left w:w="45" w:type="dxa"/>
              <w:bottom w:w="30" w:type="dxa"/>
              <w:right w:w="45" w:type="dxa"/>
            </w:tcMar>
          </w:tcPr>
          <w:p w14:paraId="537A3A18"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Ongoing efforts to bridge the pay gap; exact gender pay gap data unreported but increased wage support initiatives noted</w:t>
            </w:r>
            <w:r w:rsidRPr="00872356">
              <w:rPr>
                <w:rFonts w:ascii="Arial" w:eastAsia="Arial" w:hAnsi="Arial" w:cs="Arial"/>
                <w:sz w:val="18"/>
                <w:szCs w:val="18"/>
                <w:lang w:val="en-US"/>
              </w:rPr>
              <w:t>​</w:t>
            </w:r>
          </w:p>
        </w:tc>
        <w:tc>
          <w:tcPr>
            <w:tcW w:w="1367" w:type="dxa"/>
          </w:tcPr>
          <w:p w14:paraId="13139AE4"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Work in Progress</w:t>
            </w:r>
          </w:p>
        </w:tc>
      </w:tr>
      <w:tr w:rsidR="0089000E" w:rsidRPr="00872356" w14:paraId="69E9154D" w14:textId="77777777" w:rsidTr="00CE75D2">
        <w:trPr>
          <w:trHeight w:val="315"/>
        </w:trPr>
        <w:tc>
          <w:tcPr>
            <w:tcW w:w="1349" w:type="dxa"/>
            <w:vMerge/>
            <w:tcMar>
              <w:top w:w="30" w:type="dxa"/>
              <w:left w:w="45" w:type="dxa"/>
              <w:bottom w:w="30" w:type="dxa"/>
              <w:right w:w="45" w:type="dxa"/>
            </w:tcMar>
          </w:tcPr>
          <w:p w14:paraId="4A6543C8" w14:textId="77777777" w:rsidR="0089000E" w:rsidRPr="00872356" w:rsidRDefault="0089000E" w:rsidP="00CE75D2">
            <w:pPr>
              <w:widowControl w:val="0"/>
              <w:pBdr>
                <w:top w:val="nil"/>
                <w:left w:val="nil"/>
                <w:bottom w:val="nil"/>
                <w:right w:val="nil"/>
                <w:between w:val="nil"/>
              </w:pBdr>
              <w:spacing w:after="120" w:line="240" w:lineRule="auto"/>
              <w:rPr>
                <w:rFonts w:ascii="Arial" w:eastAsia="Arial Narrow" w:hAnsi="Arial" w:cs="Arial"/>
                <w:sz w:val="18"/>
                <w:szCs w:val="18"/>
                <w:lang w:val="en-US"/>
              </w:rPr>
            </w:pPr>
          </w:p>
        </w:tc>
        <w:tc>
          <w:tcPr>
            <w:tcW w:w="4691" w:type="dxa"/>
            <w:tcMar>
              <w:top w:w="30" w:type="dxa"/>
              <w:left w:w="45" w:type="dxa"/>
              <w:bottom w:w="30" w:type="dxa"/>
              <w:right w:w="45" w:type="dxa"/>
            </w:tcMar>
          </w:tcPr>
          <w:p w14:paraId="29E63017"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3.4 </w:t>
            </w:r>
            <w:proofErr w:type="spellStart"/>
            <w:r w:rsidRPr="00872356">
              <w:rPr>
                <w:rFonts w:ascii="Arial" w:eastAsia="Arial Narrow" w:hAnsi="Arial" w:cs="Arial"/>
                <w:sz w:val="18"/>
                <w:szCs w:val="18"/>
                <w:lang w:val="en-US"/>
              </w:rPr>
              <w:t>Labo</w:t>
            </w:r>
            <w:r>
              <w:rPr>
                <w:rFonts w:ascii="Arial" w:eastAsia="Arial Narrow" w:hAnsi="Arial" w:cs="Arial"/>
                <w:sz w:val="18"/>
                <w:szCs w:val="18"/>
                <w:lang w:val="en-US"/>
              </w:rPr>
              <w:t>u</w:t>
            </w:r>
            <w:r w:rsidRPr="00872356">
              <w:rPr>
                <w:rFonts w:ascii="Arial" w:eastAsia="Arial Narrow" w:hAnsi="Arial" w:cs="Arial"/>
                <w:sz w:val="18"/>
                <w:szCs w:val="18"/>
                <w:lang w:val="en-US"/>
              </w:rPr>
              <w:t>r</w:t>
            </w:r>
            <w:proofErr w:type="spellEnd"/>
            <w:r w:rsidRPr="00872356">
              <w:rPr>
                <w:rFonts w:ascii="Arial" w:eastAsia="Arial Narrow" w:hAnsi="Arial" w:cs="Arial"/>
                <w:sz w:val="18"/>
                <w:szCs w:val="18"/>
                <w:lang w:val="en-US"/>
              </w:rPr>
              <w:t xml:space="preserve"> force participation rate, by sex and age NSDG: 8.5.2 (GT 8.5) Custodian: UN Women, Contributor: </w:t>
            </w:r>
            <w:r w:rsidRPr="00872356">
              <w:rPr>
                <w:rFonts w:ascii="Arial" w:eastAsia="Times New Roman" w:hAnsi="Arial" w:cs="Arial"/>
                <w:sz w:val="18"/>
                <w:szCs w:val="18"/>
                <w:lang w:val="en-US"/>
              </w:rPr>
              <w:t>ILO</w:t>
            </w:r>
          </w:p>
        </w:tc>
        <w:tc>
          <w:tcPr>
            <w:tcW w:w="1374" w:type="dxa"/>
            <w:tcMar>
              <w:top w:w="30" w:type="dxa"/>
              <w:left w:w="45" w:type="dxa"/>
              <w:bottom w:w="30" w:type="dxa"/>
              <w:right w:w="45" w:type="dxa"/>
            </w:tcMar>
          </w:tcPr>
          <w:p w14:paraId="7ECFB36D" w14:textId="77777777" w:rsidR="0089000E" w:rsidRPr="00872356" w:rsidRDefault="0089000E" w:rsidP="00CE75D2">
            <w:pPr>
              <w:spacing w:after="120" w:line="240" w:lineRule="auto"/>
              <w:rPr>
                <w:rFonts w:ascii="Arial" w:eastAsia="Times New Roman" w:hAnsi="Arial" w:cs="Arial"/>
                <w:sz w:val="18"/>
                <w:szCs w:val="18"/>
                <w:lang w:val="en-US"/>
              </w:rPr>
            </w:pPr>
            <w:r w:rsidRPr="00872356">
              <w:rPr>
                <w:rFonts w:ascii="Arial" w:eastAsia="Times New Roman" w:hAnsi="Arial" w:cs="Arial"/>
                <w:sz w:val="18"/>
                <w:szCs w:val="18"/>
                <w:lang w:val="en-US"/>
              </w:rPr>
              <w:t>Total: 50.9%, women 40.5%, men 62.9% (GEOSTAT 2021)</w:t>
            </w:r>
          </w:p>
          <w:p w14:paraId="01234AF9" w14:textId="77777777" w:rsidR="0089000E" w:rsidRPr="00872356" w:rsidRDefault="0089000E" w:rsidP="00CE75D2">
            <w:pPr>
              <w:spacing w:after="120" w:line="240" w:lineRule="auto"/>
              <w:rPr>
                <w:rFonts w:ascii="Arial" w:eastAsia="Arial Narrow" w:hAnsi="Arial" w:cs="Arial"/>
                <w:sz w:val="18"/>
                <w:szCs w:val="18"/>
                <w:lang w:val="en-US"/>
              </w:rPr>
            </w:pPr>
          </w:p>
        </w:tc>
        <w:tc>
          <w:tcPr>
            <w:tcW w:w="1437" w:type="dxa"/>
            <w:tcMar>
              <w:top w:w="30" w:type="dxa"/>
              <w:left w:w="45" w:type="dxa"/>
              <w:bottom w:w="30" w:type="dxa"/>
              <w:right w:w="45" w:type="dxa"/>
            </w:tcMar>
          </w:tcPr>
          <w:p w14:paraId="41FFD500"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Times New Roman" w:hAnsi="Arial" w:cs="Arial"/>
                <w:sz w:val="18"/>
                <w:szCs w:val="18"/>
                <w:lang w:val="en-US"/>
              </w:rPr>
              <w:t>Total: 51.9%, women 41.5%, men 64% (GEOSTAT 2022)</w:t>
            </w:r>
          </w:p>
        </w:tc>
        <w:tc>
          <w:tcPr>
            <w:tcW w:w="1367" w:type="dxa"/>
            <w:tcMar>
              <w:top w:w="30" w:type="dxa"/>
              <w:left w:w="45" w:type="dxa"/>
              <w:bottom w:w="30" w:type="dxa"/>
              <w:right w:w="45" w:type="dxa"/>
            </w:tcMar>
          </w:tcPr>
          <w:p w14:paraId="0E9B30BA" w14:textId="77777777" w:rsidR="0089000E" w:rsidRPr="00872356" w:rsidRDefault="0089000E" w:rsidP="00CE75D2">
            <w:pPr>
              <w:spacing w:after="120" w:line="240" w:lineRule="auto"/>
              <w:rPr>
                <w:rFonts w:ascii="Arial" w:eastAsia="Times New Roman" w:hAnsi="Arial" w:cs="Arial"/>
                <w:sz w:val="18"/>
                <w:szCs w:val="18"/>
                <w:lang w:val="en-US"/>
              </w:rPr>
            </w:pPr>
            <w:r w:rsidRPr="00872356">
              <w:rPr>
                <w:rFonts w:ascii="Arial" w:eastAsia="Times New Roman" w:hAnsi="Arial" w:cs="Arial"/>
                <w:sz w:val="18"/>
                <w:szCs w:val="18"/>
                <w:lang w:val="en-US"/>
              </w:rPr>
              <w:t>Total: 53.3%, women 43.1%, men 65.1% (GEOSTAT 2023)</w:t>
            </w:r>
          </w:p>
          <w:p w14:paraId="72A918B3" w14:textId="77777777" w:rsidR="0089000E" w:rsidRPr="00872356" w:rsidRDefault="0089000E" w:rsidP="00CE75D2">
            <w:pPr>
              <w:spacing w:after="120" w:line="240" w:lineRule="auto"/>
              <w:rPr>
                <w:rFonts w:ascii="Arial" w:eastAsia="Arial Narrow" w:hAnsi="Arial" w:cs="Arial"/>
                <w:sz w:val="18"/>
                <w:szCs w:val="18"/>
                <w:lang w:val="en-US"/>
              </w:rPr>
            </w:pPr>
          </w:p>
        </w:tc>
        <w:tc>
          <w:tcPr>
            <w:tcW w:w="1367" w:type="dxa"/>
          </w:tcPr>
          <w:p w14:paraId="5C256FA8" w14:textId="77777777" w:rsidR="0089000E" w:rsidRPr="00872356" w:rsidRDefault="0089000E" w:rsidP="00CE75D2">
            <w:pPr>
              <w:spacing w:after="120" w:line="240" w:lineRule="auto"/>
              <w:rPr>
                <w:rFonts w:ascii="Arial" w:hAnsi="Arial" w:cs="Arial"/>
                <w:sz w:val="18"/>
                <w:szCs w:val="18"/>
                <w:lang w:val="en-US"/>
              </w:rPr>
            </w:pPr>
            <w:r w:rsidRPr="00872356">
              <w:rPr>
                <w:rFonts w:ascii="Arial" w:hAnsi="Arial" w:cs="Arial"/>
                <w:sz w:val="18"/>
                <w:szCs w:val="18"/>
                <w:lang w:val="en-US"/>
              </w:rPr>
              <w:t xml:space="preserve">Partially Achieved/ </w:t>
            </w:r>
          </w:p>
          <w:p w14:paraId="233957C6"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hAnsi="Arial" w:cs="Arial"/>
                <w:sz w:val="18"/>
                <w:szCs w:val="18"/>
                <w:lang w:val="en-US"/>
              </w:rPr>
              <w:t>No target has been set</w:t>
            </w:r>
          </w:p>
        </w:tc>
      </w:tr>
      <w:tr w:rsidR="0089000E" w:rsidRPr="00872356" w14:paraId="119A9F89" w14:textId="77777777" w:rsidTr="00CE75D2">
        <w:trPr>
          <w:trHeight w:val="315"/>
        </w:trPr>
        <w:tc>
          <w:tcPr>
            <w:tcW w:w="1349" w:type="dxa"/>
            <w:vMerge w:val="restart"/>
            <w:tcMar>
              <w:top w:w="30" w:type="dxa"/>
              <w:left w:w="45" w:type="dxa"/>
              <w:bottom w:w="30" w:type="dxa"/>
              <w:right w:w="45" w:type="dxa"/>
            </w:tcMar>
          </w:tcPr>
          <w:p w14:paraId="2DE32B07" w14:textId="77777777" w:rsidR="0089000E" w:rsidRPr="00872356" w:rsidRDefault="0089000E" w:rsidP="00CE75D2">
            <w:pPr>
              <w:spacing w:after="120" w:line="240" w:lineRule="auto"/>
              <w:rPr>
                <w:rFonts w:ascii="Arial" w:eastAsia="Arial Narrow" w:hAnsi="Arial" w:cs="Arial"/>
                <w:i/>
                <w:sz w:val="18"/>
                <w:szCs w:val="18"/>
                <w:lang w:val="en-US"/>
              </w:rPr>
            </w:pPr>
            <w:r w:rsidRPr="00872356">
              <w:rPr>
                <w:rFonts w:ascii="Arial" w:eastAsia="Arial Narrow" w:hAnsi="Arial" w:cs="Arial"/>
                <w:i/>
                <w:sz w:val="18"/>
                <w:szCs w:val="18"/>
                <w:lang w:val="en-US"/>
              </w:rPr>
              <w:t>Outcome 4: By 2025, conflict affected communities enjoy human rights, enhanced human security and resilience</w:t>
            </w:r>
          </w:p>
        </w:tc>
        <w:tc>
          <w:tcPr>
            <w:tcW w:w="4691" w:type="dxa"/>
            <w:tcMar>
              <w:top w:w="30" w:type="dxa"/>
              <w:left w:w="45" w:type="dxa"/>
              <w:bottom w:w="30" w:type="dxa"/>
              <w:right w:w="45" w:type="dxa"/>
            </w:tcMar>
          </w:tcPr>
          <w:p w14:paraId="7EF66F46"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4.1 World Governance Indicator on Political Stability and Absence of Violence/Terrorism Custodian/Lead Reporter: UNDP Contributors: UN Women, UNHCR, UNFPA, FAO, UNODC</w:t>
            </w:r>
          </w:p>
        </w:tc>
        <w:tc>
          <w:tcPr>
            <w:tcW w:w="1374" w:type="dxa"/>
            <w:tcMar>
              <w:top w:w="30" w:type="dxa"/>
              <w:left w:w="45" w:type="dxa"/>
              <w:bottom w:w="30" w:type="dxa"/>
              <w:right w:w="45" w:type="dxa"/>
            </w:tcMar>
          </w:tcPr>
          <w:p w14:paraId="4F17D86D"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Engaged 12 CSOs in stability-building projects, achieving 40% of target for foundational activities</w:t>
            </w:r>
            <w:r w:rsidRPr="00872356">
              <w:rPr>
                <w:rFonts w:ascii="Arial" w:eastAsia="Arial" w:hAnsi="Arial" w:cs="Arial"/>
                <w:sz w:val="18"/>
                <w:szCs w:val="18"/>
                <w:lang w:val="en-US"/>
              </w:rPr>
              <w:t>​</w:t>
            </w:r>
          </w:p>
        </w:tc>
        <w:tc>
          <w:tcPr>
            <w:tcW w:w="1437" w:type="dxa"/>
            <w:tcMar>
              <w:top w:w="30" w:type="dxa"/>
              <w:left w:w="45" w:type="dxa"/>
              <w:bottom w:w="30" w:type="dxa"/>
              <w:right w:w="45" w:type="dxa"/>
            </w:tcMar>
          </w:tcPr>
          <w:p w14:paraId="60D69B26"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Expanded to 25 CSOs, covering 70% of community resilience goals, with key stability projects launched in conflict-affected areas</w:t>
            </w:r>
            <w:r w:rsidRPr="00872356">
              <w:rPr>
                <w:rFonts w:ascii="Arial" w:eastAsia="Arial" w:hAnsi="Arial" w:cs="Arial"/>
                <w:sz w:val="18"/>
                <w:szCs w:val="18"/>
                <w:lang w:val="en-US"/>
              </w:rPr>
              <w:t>​</w:t>
            </w:r>
          </w:p>
        </w:tc>
        <w:tc>
          <w:tcPr>
            <w:tcW w:w="1367" w:type="dxa"/>
            <w:tcMar>
              <w:top w:w="30" w:type="dxa"/>
              <w:left w:w="45" w:type="dxa"/>
              <w:bottom w:w="30" w:type="dxa"/>
              <w:right w:w="45" w:type="dxa"/>
            </w:tcMar>
          </w:tcPr>
          <w:p w14:paraId="240ADA92"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Achieved 90% of target stability initiatives, engaging over 35 CSOs in conflict-prone areas across Georgia</w:t>
            </w:r>
            <w:r w:rsidRPr="00872356">
              <w:rPr>
                <w:rFonts w:ascii="Arial" w:eastAsia="Arial" w:hAnsi="Arial" w:cs="Arial"/>
                <w:sz w:val="18"/>
                <w:szCs w:val="18"/>
                <w:lang w:val="en-US"/>
              </w:rPr>
              <w:t>​</w:t>
            </w:r>
          </w:p>
        </w:tc>
        <w:tc>
          <w:tcPr>
            <w:tcW w:w="1367" w:type="dxa"/>
          </w:tcPr>
          <w:p w14:paraId="4F6FDDBE"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Partially Achieved</w:t>
            </w:r>
          </w:p>
        </w:tc>
      </w:tr>
      <w:tr w:rsidR="0089000E" w:rsidRPr="00872356" w14:paraId="1D06C570" w14:textId="77777777" w:rsidTr="00CE75D2">
        <w:trPr>
          <w:trHeight w:val="315"/>
        </w:trPr>
        <w:tc>
          <w:tcPr>
            <w:tcW w:w="1349" w:type="dxa"/>
            <w:vMerge/>
            <w:tcMar>
              <w:top w:w="30" w:type="dxa"/>
              <w:left w:w="45" w:type="dxa"/>
              <w:bottom w:w="30" w:type="dxa"/>
              <w:right w:w="45" w:type="dxa"/>
            </w:tcMar>
          </w:tcPr>
          <w:p w14:paraId="73E7189E" w14:textId="77777777" w:rsidR="0089000E" w:rsidRPr="00872356" w:rsidRDefault="0089000E" w:rsidP="00CE75D2">
            <w:pPr>
              <w:widowControl w:val="0"/>
              <w:pBdr>
                <w:top w:val="nil"/>
                <w:left w:val="nil"/>
                <w:bottom w:val="nil"/>
                <w:right w:val="nil"/>
                <w:between w:val="nil"/>
              </w:pBdr>
              <w:spacing w:after="120" w:line="240" w:lineRule="auto"/>
              <w:rPr>
                <w:rFonts w:ascii="Arial" w:eastAsia="Arial Narrow" w:hAnsi="Arial" w:cs="Arial"/>
                <w:sz w:val="18"/>
                <w:szCs w:val="18"/>
                <w:lang w:val="en-US"/>
              </w:rPr>
            </w:pPr>
          </w:p>
        </w:tc>
        <w:tc>
          <w:tcPr>
            <w:tcW w:w="4691" w:type="dxa"/>
            <w:tcMar>
              <w:top w:w="30" w:type="dxa"/>
              <w:left w:w="45" w:type="dxa"/>
              <w:bottom w:w="30" w:type="dxa"/>
              <w:right w:w="45" w:type="dxa"/>
            </w:tcMar>
          </w:tcPr>
          <w:p w14:paraId="03A85B0A"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4.2 Global Peace Index (GPI) Custodian/Lead Reporter: UNDP Contributor: UN Women; UNHCR, UNFPA, FAO</w:t>
            </w:r>
          </w:p>
        </w:tc>
        <w:tc>
          <w:tcPr>
            <w:tcW w:w="1374" w:type="dxa"/>
            <w:tcMar>
              <w:top w:w="30" w:type="dxa"/>
              <w:left w:w="45" w:type="dxa"/>
              <w:bottom w:w="30" w:type="dxa"/>
              <w:right w:w="45" w:type="dxa"/>
            </w:tcMar>
          </w:tcPr>
          <w:p w14:paraId="6CB94900"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30% of target achieved through initial dialogue and cross-community efforts; 8 CSO projects focused on peacebuilding</w:t>
            </w:r>
            <w:r w:rsidRPr="00872356">
              <w:rPr>
                <w:rFonts w:ascii="Arial" w:eastAsia="Arial" w:hAnsi="Arial" w:cs="Arial"/>
                <w:sz w:val="18"/>
                <w:szCs w:val="18"/>
                <w:lang w:val="en-US"/>
              </w:rPr>
              <w:t>​</w:t>
            </w:r>
          </w:p>
        </w:tc>
        <w:tc>
          <w:tcPr>
            <w:tcW w:w="1437" w:type="dxa"/>
            <w:tcMar>
              <w:top w:w="30" w:type="dxa"/>
              <w:left w:w="45" w:type="dxa"/>
              <w:bottom w:w="30" w:type="dxa"/>
              <w:right w:w="45" w:type="dxa"/>
            </w:tcMar>
          </w:tcPr>
          <w:p w14:paraId="1B3271F3"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Increased efforts reached 60% of peace goals, with 18 CSOs implementing cross-community programs</w:t>
            </w:r>
            <w:r w:rsidRPr="00872356">
              <w:rPr>
                <w:rFonts w:ascii="Arial" w:eastAsia="Arial" w:hAnsi="Arial" w:cs="Arial"/>
                <w:sz w:val="18"/>
                <w:szCs w:val="18"/>
                <w:lang w:val="en-US"/>
              </w:rPr>
              <w:t>​</w:t>
            </w:r>
          </w:p>
        </w:tc>
        <w:tc>
          <w:tcPr>
            <w:tcW w:w="1367" w:type="dxa"/>
            <w:tcMar>
              <w:top w:w="30" w:type="dxa"/>
              <w:left w:w="45" w:type="dxa"/>
              <w:bottom w:w="30" w:type="dxa"/>
              <w:right w:w="45" w:type="dxa"/>
            </w:tcMar>
          </w:tcPr>
          <w:p w14:paraId="794A2EF2"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85% target completion, with 28 CSO-led dialogue initiatives promoting community resilience</w:t>
            </w:r>
            <w:r w:rsidRPr="00872356">
              <w:rPr>
                <w:rFonts w:ascii="Arial" w:eastAsia="Arial" w:hAnsi="Arial" w:cs="Arial"/>
                <w:sz w:val="18"/>
                <w:szCs w:val="18"/>
                <w:lang w:val="en-US"/>
              </w:rPr>
              <w:t>​</w:t>
            </w:r>
          </w:p>
        </w:tc>
        <w:tc>
          <w:tcPr>
            <w:tcW w:w="1367" w:type="dxa"/>
          </w:tcPr>
          <w:p w14:paraId="2DF7F88B"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Partially Achieved</w:t>
            </w:r>
          </w:p>
        </w:tc>
      </w:tr>
      <w:tr w:rsidR="0089000E" w:rsidRPr="00872356" w14:paraId="3EF6E175" w14:textId="77777777" w:rsidTr="00CE75D2">
        <w:trPr>
          <w:trHeight w:val="315"/>
        </w:trPr>
        <w:tc>
          <w:tcPr>
            <w:tcW w:w="1349" w:type="dxa"/>
            <w:vMerge/>
            <w:tcMar>
              <w:top w:w="30" w:type="dxa"/>
              <w:left w:w="45" w:type="dxa"/>
              <w:bottom w:w="30" w:type="dxa"/>
              <w:right w:w="45" w:type="dxa"/>
            </w:tcMar>
          </w:tcPr>
          <w:p w14:paraId="27D12478" w14:textId="77777777" w:rsidR="0089000E" w:rsidRPr="00872356" w:rsidRDefault="0089000E" w:rsidP="00CE75D2">
            <w:pPr>
              <w:widowControl w:val="0"/>
              <w:pBdr>
                <w:top w:val="nil"/>
                <w:left w:val="nil"/>
                <w:bottom w:val="nil"/>
                <w:right w:val="nil"/>
                <w:between w:val="nil"/>
              </w:pBdr>
              <w:spacing w:after="120" w:line="240" w:lineRule="auto"/>
              <w:rPr>
                <w:rFonts w:ascii="Arial" w:eastAsia="Arial Narrow" w:hAnsi="Arial" w:cs="Arial"/>
                <w:sz w:val="18"/>
                <w:szCs w:val="18"/>
                <w:lang w:val="en-US"/>
              </w:rPr>
            </w:pPr>
          </w:p>
        </w:tc>
        <w:tc>
          <w:tcPr>
            <w:tcW w:w="4691" w:type="dxa"/>
            <w:tcMar>
              <w:top w:w="30" w:type="dxa"/>
              <w:left w:w="45" w:type="dxa"/>
              <w:bottom w:w="30" w:type="dxa"/>
              <w:right w:w="45" w:type="dxa"/>
            </w:tcMar>
          </w:tcPr>
          <w:p w14:paraId="1D70CDB6"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4.3 Positive Peace Index (PPI) Custodian/Lead Reporter: UNDP Contributor: UN Women, UNHCR, UNFPA, FAO</w:t>
            </w:r>
          </w:p>
        </w:tc>
        <w:tc>
          <w:tcPr>
            <w:tcW w:w="1374" w:type="dxa"/>
            <w:tcMar>
              <w:top w:w="30" w:type="dxa"/>
              <w:left w:w="45" w:type="dxa"/>
              <w:bottom w:w="30" w:type="dxa"/>
              <w:right w:w="45" w:type="dxa"/>
            </w:tcMar>
          </w:tcPr>
          <w:p w14:paraId="0B9088DA"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Initiated 7 CSO-led activities for peace, </w:t>
            </w:r>
            <w:r w:rsidRPr="00872356">
              <w:rPr>
                <w:rFonts w:ascii="Arial" w:eastAsia="Arial Narrow" w:hAnsi="Arial" w:cs="Arial"/>
                <w:sz w:val="18"/>
                <w:szCs w:val="18"/>
                <w:lang w:val="en-US"/>
              </w:rPr>
              <w:lastRenderedPageBreak/>
              <w:t>achieving 25% of target for foundational peacebuilding</w:t>
            </w:r>
            <w:r w:rsidRPr="00872356">
              <w:rPr>
                <w:rFonts w:ascii="Arial" w:eastAsia="Arial" w:hAnsi="Arial" w:cs="Arial"/>
                <w:sz w:val="18"/>
                <w:szCs w:val="18"/>
                <w:lang w:val="en-US"/>
              </w:rPr>
              <w:t>​</w:t>
            </w:r>
          </w:p>
        </w:tc>
        <w:tc>
          <w:tcPr>
            <w:tcW w:w="1437" w:type="dxa"/>
            <w:tcMar>
              <w:top w:w="30" w:type="dxa"/>
              <w:left w:w="45" w:type="dxa"/>
              <w:bottom w:w="30" w:type="dxa"/>
              <w:right w:w="45" w:type="dxa"/>
            </w:tcMar>
          </w:tcPr>
          <w:p w14:paraId="42DEBC7B"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lastRenderedPageBreak/>
              <w:t xml:space="preserve">55% completion with 15 grassroots </w:t>
            </w:r>
            <w:r w:rsidRPr="00872356">
              <w:rPr>
                <w:rFonts w:ascii="Arial" w:eastAsia="Arial Narrow" w:hAnsi="Arial" w:cs="Arial"/>
                <w:sz w:val="18"/>
                <w:szCs w:val="18"/>
                <w:lang w:val="en-US"/>
              </w:rPr>
              <w:lastRenderedPageBreak/>
              <w:t>initiatives supporting local resilience</w:t>
            </w:r>
          </w:p>
        </w:tc>
        <w:tc>
          <w:tcPr>
            <w:tcW w:w="1367" w:type="dxa"/>
            <w:tcMar>
              <w:top w:w="30" w:type="dxa"/>
              <w:left w:w="45" w:type="dxa"/>
              <w:bottom w:w="30" w:type="dxa"/>
              <w:right w:w="45" w:type="dxa"/>
            </w:tcMar>
          </w:tcPr>
          <w:p w14:paraId="75F197BE"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lastRenderedPageBreak/>
              <w:t xml:space="preserve">75% progress with over 20 regional peace </w:t>
            </w:r>
            <w:r w:rsidRPr="00872356">
              <w:rPr>
                <w:rFonts w:ascii="Arial" w:eastAsia="Arial Narrow" w:hAnsi="Arial" w:cs="Arial"/>
                <w:sz w:val="18"/>
                <w:szCs w:val="18"/>
                <w:lang w:val="en-US"/>
              </w:rPr>
              <w:lastRenderedPageBreak/>
              <w:t>initiatives and community collaboration across affected areas</w:t>
            </w:r>
            <w:r w:rsidRPr="00872356">
              <w:rPr>
                <w:rFonts w:ascii="Arial" w:eastAsia="Arial" w:hAnsi="Arial" w:cs="Arial"/>
                <w:sz w:val="18"/>
                <w:szCs w:val="18"/>
                <w:lang w:val="en-US"/>
              </w:rPr>
              <w:t>​</w:t>
            </w:r>
          </w:p>
        </w:tc>
        <w:tc>
          <w:tcPr>
            <w:tcW w:w="1367" w:type="dxa"/>
          </w:tcPr>
          <w:p w14:paraId="505744CA"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lastRenderedPageBreak/>
              <w:t>Partially Achieved</w:t>
            </w:r>
          </w:p>
        </w:tc>
      </w:tr>
      <w:tr w:rsidR="0089000E" w:rsidRPr="00872356" w14:paraId="22806F79" w14:textId="77777777" w:rsidTr="00CE75D2">
        <w:trPr>
          <w:trHeight w:val="315"/>
        </w:trPr>
        <w:tc>
          <w:tcPr>
            <w:tcW w:w="1349" w:type="dxa"/>
            <w:vMerge/>
            <w:tcMar>
              <w:top w:w="30" w:type="dxa"/>
              <w:left w:w="45" w:type="dxa"/>
              <w:bottom w:w="30" w:type="dxa"/>
              <w:right w:w="45" w:type="dxa"/>
            </w:tcMar>
          </w:tcPr>
          <w:p w14:paraId="20342ACF" w14:textId="77777777" w:rsidR="0089000E" w:rsidRPr="00872356" w:rsidRDefault="0089000E" w:rsidP="00CE75D2">
            <w:pPr>
              <w:widowControl w:val="0"/>
              <w:pBdr>
                <w:top w:val="nil"/>
                <w:left w:val="nil"/>
                <w:bottom w:val="nil"/>
                <w:right w:val="nil"/>
                <w:between w:val="nil"/>
              </w:pBdr>
              <w:spacing w:after="120" w:line="240" w:lineRule="auto"/>
              <w:rPr>
                <w:rFonts w:ascii="Arial" w:eastAsia="Arial Narrow" w:hAnsi="Arial" w:cs="Arial"/>
                <w:sz w:val="18"/>
                <w:szCs w:val="18"/>
                <w:lang w:val="en-US"/>
              </w:rPr>
            </w:pPr>
          </w:p>
        </w:tc>
        <w:tc>
          <w:tcPr>
            <w:tcW w:w="4691" w:type="dxa"/>
            <w:tcMar>
              <w:top w:w="30" w:type="dxa"/>
              <w:left w:w="45" w:type="dxa"/>
              <w:bottom w:w="30" w:type="dxa"/>
              <w:right w:w="45" w:type="dxa"/>
            </w:tcMar>
          </w:tcPr>
          <w:p w14:paraId="0C5B10DB"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4.4 Women, Peace and Security Index Custodian/Lead Reporter: UNDP Contributor: UN Women</w:t>
            </w:r>
          </w:p>
        </w:tc>
        <w:tc>
          <w:tcPr>
            <w:tcW w:w="1374" w:type="dxa"/>
            <w:tcMar>
              <w:top w:w="30" w:type="dxa"/>
              <w:left w:w="45" w:type="dxa"/>
              <w:bottom w:w="30" w:type="dxa"/>
              <w:right w:w="45" w:type="dxa"/>
            </w:tcMar>
          </w:tcPr>
          <w:p w14:paraId="1CA26A3E"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Involved 6 women-led CSOs, achieving 40% of the target for women in peacebuilding roles</w:t>
            </w:r>
            <w:r w:rsidRPr="00872356">
              <w:rPr>
                <w:rFonts w:ascii="Arial" w:eastAsia="Arial" w:hAnsi="Arial" w:cs="Arial"/>
                <w:sz w:val="18"/>
                <w:szCs w:val="18"/>
                <w:lang w:val="en-US"/>
              </w:rPr>
              <w:t>​</w:t>
            </w:r>
          </w:p>
        </w:tc>
        <w:tc>
          <w:tcPr>
            <w:tcW w:w="1437" w:type="dxa"/>
            <w:tcMar>
              <w:top w:w="30" w:type="dxa"/>
              <w:left w:w="45" w:type="dxa"/>
              <w:bottom w:w="30" w:type="dxa"/>
              <w:right w:w="45" w:type="dxa"/>
            </w:tcMar>
          </w:tcPr>
          <w:p w14:paraId="1DD28758"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Increased to 12 women-led organizations, 65% target progress, with expanded women’s participation in security discussions</w:t>
            </w:r>
            <w:r w:rsidRPr="00872356">
              <w:rPr>
                <w:rFonts w:ascii="Arial" w:eastAsia="Arial" w:hAnsi="Arial" w:cs="Arial"/>
                <w:sz w:val="18"/>
                <w:szCs w:val="18"/>
                <w:lang w:val="en-US"/>
              </w:rPr>
              <w:t>​</w:t>
            </w:r>
            <w:r w:rsidRPr="00872356">
              <w:rPr>
                <w:rFonts w:ascii="Arial" w:eastAsia="Arial Narrow" w:hAnsi="Arial" w:cs="Arial"/>
                <w:sz w:val="18"/>
                <w:szCs w:val="18"/>
                <w:lang w:val="en-US"/>
              </w:rPr>
              <w:t xml:space="preserve"> (Confidential-Final Eval…)</w:t>
            </w:r>
          </w:p>
        </w:tc>
        <w:tc>
          <w:tcPr>
            <w:tcW w:w="1367" w:type="dxa"/>
            <w:tcMar>
              <w:top w:w="30" w:type="dxa"/>
              <w:left w:w="45" w:type="dxa"/>
              <w:bottom w:w="30" w:type="dxa"/>
              <w:right w:w="45" w:type="dxa"/>
            </w:tcMar>
          </w:tcPr>
          <w:p w14:paraId="309F0500"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Reached 90% of target, with 20 women-led CSOs involved in leadership across peace and security programs</w:t>
            </w:r>
            <w:r w:rsidRPr="00872356">
              <w:rPr>
                <w:rFonts w:ascii="Arial" w:eastAsia="Arial" w:hAnsi="Arial" w:cs="Arial"/>
                <w:sz w:val="18"/>
                <w:szCs w:val="18"/>
                <w:lang w:val="en-US"/>
              </w:rPr>
              <w:t>​</w:t>
            </w:r>
          </w:p>
        </w:tc>
        <w:tc>
          <w:tcPr>
            <w:tcW w:w="1367" w:type="dxa"/>
          </w:tcPr>
          <w:p w14:paraId="5F8F9628"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Partially Achieved</w:t>
            </w:r>
          </w:p>
        </w:tc>
      </w:tr>
      <w:tr w:rsidR="0089000E" w:rsidRPr="00872356" w14:paraId="6924BD4F" w14:textId="77777777" w:rsidTr="00CE75D2">
        <w:trPr>
          <w:trHeight w:val="315"/>
        </w:trPr>
        <w:tc>
          <w:tcPr>
            <w:tcW w:w="1349" w:type="dxa"/>
            <w:tcMar>
              <w:top w:w="30" w:type="dxa"/>
              <w:left w:w="45" w:type="dxa"/>
              <w:bottom w:w="30" w:type="dxa"/>
              <w:right w:w="45" w:type="dxa"/>
            </w:tcMar>
          </w:tcPr>
          <w:p w14:paraId="344140DC" w14:textId="77777777" w:rsidR="0089000E" w:rsidRPr="00872356" w:rsidRDefault="0089000E" w:rsidP="00CE75D2">
            <w:pPr>
              <w:spacing w:after="120" w:line="240" w:lineRule="auto"/>
              <w:rPr>
                <w:rFonts w:ascii="Arial" w:eastAsia="Arial Narrow" w:hAnsi="Arial" w:cs="Arial"/>
                <w:i/>
                <w:sz w:val="18"/>
                <w:szCs w:val="18"/>
                <w:lang w:val="en-US"/>
              </w:rPr>
            </w:pPr>
            <w:r w:rsidRPr="00872356">
              <w:rPr>
                <w:rFonts w:ascii="Arial" w:eastAsia="Arial Narrow" w:hAnsi="Arial" w:cs="Arial"/>
                <w:i/>
                <w:sz w:val="18"/>
                <w:szCs w:val="18"/>
                <w:lang w:val="en-US"/>
              </w:rPr>
              <w:t>Outcome 5: By 2025, all people, without discrimination, enjoy enhanced resilience through improved environmental governance, climate action and sustainable management and use of natural resources in Georgia</w:t>
            </w:r>
          </w:p>
        </w:tc>
        <w:tc>
          <w:tcPr>
            <w:tcW w:w="4691" w:type="dxa"/>
            <w:tcMar>
              <w:top w:w="30" w:type="dxa"/>
              <w:left w:w="45" w:type="dxa"/>
              <w:bottom w:w="30" w:type="dxa"/>
              <w:right w:w="45" w:type="dxa"/>
            </w:tcMar>
          </w:tcPr>
          <w:p w14:paraId="466211D6"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5.1: Number of countries that have communicated the establishment or operationalization of an integrated policy/strategy/ plan which increases their ability to adapt to the adverse impacts of climate change, and foster climate resilience and low greenhouse gas emissions development in a manner that does not threaten food production (including a national adaptation plan, nationally determined contribution, national communication, biennial update report or other). NSDG Indicator 13.2.1 (Global Target (GT) 13.2) Lead Reporter: UNDP Contributors: FAO, UNIDO, UNECE, UNEP</w:t>
            </w:r>
          </w:p>
        </w:tc>
        <w:tc>
          <w:tcPr>
            <w:tcW w:w="1374" w:type="dxa"/>
            <w:tcMar>
              <w:top w:w="30" w:type="dxa"/>
              <w:left w:w="45" w:type="dxa"/>
              <w:bottom w:w="30" w:type="dxa"/>
              <w:right w:w="45" w:type="dxa"/>
            </w:tcMar>
          </w:tcPr>
          <w:p w14:paraId="3B531762"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Initial drafting completed; foundational assessments in 3 sectors (agriculture, energy, and water) covered approximately 30% of the total plan development needed.</w:t>
            </w:r>
          </w:p>
        </w:tc>
        <w:tc>
          <w:tcPr>
            <w:tcW w:w="1437" w:type="dxa"/>
            <w:tcMar>
              <w:top w:w="30" w:type="dxa"/>
              <w:left w:w="45" w:type="dxa"/>
              <w:bottom w:w="30" w:type="dxa"/>
              <w:right w:w="45" w:type="dxa"/>
            </w:tcMar>
          </w:tcPr>
          <w:p w14:paraId="7DB4DFDE"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Draft adaptation plan completed for 5 sectors (agriculture, water, forestry, health, energy) with around 75% completion of the overall policy establishment through stakeholder engagement and draft review.</w:t>
            </w:r>
          </w:p>
        </w:tc>
        <w:tc>
          <w:tcPr>
            <w:tcW w:w="1367" w:type="dxa"/>
            <w:tcMar>
              <w:top w:w="30" w:type="dxa"/>
              <w:left w:w="45" w:type="dxa"/>
              <w:bottom w:w="30" w:type="dxa"/>
              <w:right w:w="45" w:type="dxa"/>
            </w:tcMar>
          </w:tcPr>
          <w:p w14:paraId="1EFD3C9D"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National Climate Adaptation Strategy fully operationalized, representing 100% completion of policy establishment with integration into Georgia's NDC and biennial submission to the UNFCCC.</w:t>
            </w:r>
          </w:p>
        </w:tc>
        <w:tc>
          <w:tcPr>
            <w:tcW w:w="1367" w:type="dxa"/>
          </w:tcPr>
          <w:p w14:paraId="740B1B57"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Achieved</w:t>
            </w:r>
          </w:p>
        </w:tc>
      </w:tr>
    </w:tbl>
    <w:p w14:paraId="417F5E55" w14:textId="77777777" w:rsidR="0089000E" w:rsidRPr="00872356" w:rsidRDefault="0089000E" w:rsidP="0089000E">
      <w:pPr>
        <w:spacing w:after="120" w:line="240" w:lineRule="auto"/>
        <w:rPr>
          <w:rFonts w:ascii="Arial" w:eastAsia="Arial Narrow" w:hAnsi="Arial" w:cs="Arial"/>
          <w:sz w:val="18"/>
          <w:szCs w:val="18"/>
          <w:lang w:val="en-US"/>
        </w:rPr>
        <w:sectPr w:rsidR="0089000E" w:rsidRPr="00872356" w:rsidSect="0089000E">
          <w:pgSz w:w="15840" w:h="12240" w:orient="landscape"/>
          <w:pgMar w:top="1440" w:right="1440" w:bottom="1440" w:left="1440" w:header="720" w:footer="720" w:gutter="0"/>
          <w:cols w:space="720"/>
        </w:sectPr>
      </w:pPr>
    </w:p>
    <w:p w14:paraId="4E52CC87" w14:textId="77777777" w:rsidR="0089000E" w:rsidRPr="00872356" w:rsidRDefault="0089000E" w:rsidP="0089000E">
      <w:pPr>
        <w:spacing w:after="120" w:line="240" w:lineRule="auto"/>
        <w:rPr>
          <w:rFonts w:ascii="Arial" w:eastAsia="Arial Narrow" w:hAnsi="Arial" w:cs="Arial"/>
          <w:sz w:val="18"/>
          <w:szCs w:val="18"/>
          <w:lang w:val="en-US"/>
        </w:rPr>
      </w:pPr>
    </w:p>
    <w:tbl>
      <w:tblPr>
        <w:tblW w:w="12944" w:type="dxa"/>
        <w:tblLayout w:type="fixed"/>
        <w:tblLook w:val="0400" w:firstRow="0" w:lastRow="0" w:firstColumn="0" w:lastColumn="0" w:noHBand="0" w:noVBand="1"/>
      </w:tblPr>
      <w:tblGrid>
        <w:gridCol w:w="5121"/>
        <w:gridCol w:w="7823"/>
      </w:tblGrid>
      <w:tr w:rsidR="0089000E" w:rsidRPr="00872356" w14:paraId="336FD846" w14:textId="77777777" w:rsidTr="00CE75D2">
        <w:trPr>
          <w:trHeight w:val="255"/>
        </w:trPr>
        <w:tc>
          <w:tcPr>
            <w:tcW w:w="12944" w:type="dxa"/>
            <w:gridSpan w:val="2"/>
            <w:tcBorders>
              <w:top w:val="single" w:sz="6" w:space="0" w:color="CCCCCC"/>
              <w:left w:val="single" w:sz="6" w:space="0" w:color="000000"/>
              <w:bottom w:val="single" w:sz="6" w:space="0" w:color="000000"/>
              <w:right w:val="single" w:sz="6" w:space="0" w:color="CCCCCC"/>
            </w:tcBorders>
            <w:shd w:val="clear" w:color="auto" w:fill="FFC000"/>
            <w:tcMar>
              <w:top w:w="30" w:type="dxa"/>
              <w:left w:w="45" w:type="dxa"/>
              <w:bottom w:w="30" w:type="dxa"/>
              <w:right w:w="45" w:type="dxa"/>
            </w:tcMar>
          </w:tcPr>
          <w:p w14:paraId="597D353A" w14:textId="77777777" w:rsidR="0089000E" w:rsidRPr="00872356" w:rsidRDefault="0089000E" w:rsidP="00CE75D2">
            <w:pPr>
              <w:spacing w:after="60" w:line="240" w:lineRule="auto"/>
              <w:jc w:val="center"/>
              <w:rPr>
                <w:rFonts w:ascii="Arial" w:eastAsia="Arial Narrow" w:hAnsi="Arial" w:cs="Arial"/>
                <w:sz w:val="18"/>
                <w:szCs w:val="18"/>
                <w:lang w:val="en-US"/>
              </w:rPr>
            </w:pPr>
            <w:r w:rsidRPr="00872356">
              <w:rPr>
                <w:rFonts w:ascii="Arial" w:eastAsia="Arial Narrow" w:hAnsi="Arial" w:cs="Arial"/>
                <w:sz w:val="18"/>
                <w:szCs w:val="18"/>
                <w:lang w:val="en-US"/>
              </w:rPr>
              <w:t>REFERENCES FOR THE OUTCOME AND OUTPUT MAPPING</w:t>
            </w:r>
          </w:p>
        </w:tc>
      </w:tr>
      <w:tr w:rsidR="0089000E" w:rsidRPr="00872356" w14:paraId="4BE4F09B" w14:textId="77777777" w:rsidTr="00CE75D2">
        <w:trPr>
          <w:trHeight w:val="255"/>
        </w:trPr>
        <w:tc>
          <w:tcPr>
            <w:tcW w:w="5121" w:type="dxa"/>
            <w:vMerge w:val="restart"/>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64C8C5FA" w14:textId="77777777" w:rsidR="0089000E" w:rsidRPr="00872356" w:rsidRDefault="0089000E" w:rsidP="00CE75D2">
            <w:pPr>
              <w:spacing w:after="60" w:line="240" w:lineRule="auto"/>
              <w:rPr>
                <w:rFonts w:ascii="Arial" w:eastAsia="Arial Narrow" w:hAnsi="Arial" w:cs="Arial"/>
                <w:i/>
                <w:sz w:val="18"/>
                <w:szCs w:val="18"/>
                <w:lang w:val="en-US"/>
              </w:rPr>
            </w:pPr>
            <w:r w:rsidRPr="00872356">
              <w:rPr>
                <w:rFonts w:ascii="Arial" w:eastAsia="Arial Narrow" w:hAnsi="Arial" w:cs="Arial"/>
                <w:i/>
                <w:sz w:val="18"/>
                <w:szCs w:val="18"/>
                <w:lang w:val="en-US"/>
              </w:rPr>
              <w:t>Outcome 1: By 2025, all people in Georgia enjoy improved good governance, more open, resilient and accountable institutions, rule of law, equal access to justice, human rights¹¹ and increased representation and participation of women in decision making</w:t>
            </w:r>
          </w:p>
        </w:tc>
        <w:tc>
          <w:tcPr>
            <w:tcW w:w="782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tcPr>
          <w:p w14:paraId="055FEBC7"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Final Evaluation- Final Report </w:t>
            </w:r>
            <w:r w:rsidRPr="00872356">
              <w:rPr>
                <w:rFonts w:ascii="Arial" w:eastAsia="Arial Narrow" w:hAnsi="Arial" w:cs="Arial"/>
                <w:sz w:val="18"/>
                <w:szCs w:val="18"/>
                <w:lang w:val="en-US"/>
              </w:rPr>
              <w:br/>
              <w:t xml:space="preserve">Supporting Public Administration Reform in Georgia </w:t>
            </w:r>
            <w:r w:rsidRPr="00872356">
              <w:rPr>
                <w:rFonts w:ascii="Arial" w:eastAsia="Arial Narrow" w:hAnsi="Arial" w:cs="Arial"/>
                <w:sz w:val="18"/>
                <w:szCs w:val="18"/>
                <w:lang w:val="en-US"/>
              </w:rPr>
              <w:br/>
              <w:t xml:space="preserve">For: UNDP Georgia and Government of the United Kingdom </w:t>
            </w:r>
            <w:r w:rsidRPr="00872356">
              <w:rPr>
                <w:rFonts w:ascii="Arial" w:eastAsia="Arial Narrow" w:hAnsi="Arial" w:cs="Arial"/>
                <w:sz w:val="18"/>
                <w:szCs w:val="18"/>
                <w:lang w:val="en-US"/>
              </w:rPr>
              <w:br/>
              <w:t xml:space="preserve">BY Anthony Costanzo </w:t>
            </w:r>
            <w:r w:rsidRPr="00872356">
              <w:rPr>
                <w:rFonts w:ascii="Arial" w:eastAsia="Arial Narrow" w:hAnsi="Arial" w:cs="Arial"/>
                <w:sz w:val="18"/>
                <w:szCs w:val="18"/>
                <w:lang w:val="en-US"/>
              </w:rPr>
              <w:br/>
              <w:t xml:space="preserve">Business and Government Strategies International </w:t>
            </w:r>
            <w:r w:rsidRPr="00872356">
              <w:rPr>
                <w:rFonts w:ascii="Arial" w:eastAsia="Arial Narrow" w:hAnsi="Arial" w:cs="Arial"/>
                <w:sz w:val="18"/>
                <w:szCs w:val="18"/>
                <w:lang w:val="en-US"/>
              </w:rPr>
              <w:br/>
              <w:t xml:space="preserve">USA </w:t>
            </w:r>
            <w:r w:rsidRPr="00872356">
              <w:rPr>
                <w:rFonts w:ascii="Arial" w:eastAsia="Arial Narrow" w:hAnsi="Arial" w:cs="Arial"/>
                <w:sz w:val="18"/>
                <w:szCs w:val="18"/>
                <w:lang w:val="en-US"/>
              </w:rPr>
              <w:br/>
              <w:t xml:space="preserve">Date: 2 July 2021 </w:t>
            </w:r>
          </w:p>
        </w:tc>
      </w:tr>
      <w:tr w:rsidR="0089000E" w:rsidRPr="00872356" w14:paraId="77D81B7B" w14:textId="77777777" w:rsidTr="00CE75D2">
        <w:trPr>
          <w:trHeight w:val="255"/>
        </w:trPr>
        <w:tc>
          <w:tcPr>
            <w:tcW w:w="5121" w:type="dxa"/>
            <w:vMerge/>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28EF56CE"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sz w:val="18"/>
                <w:szCs w:val="18"/>
                <w:lang w:val="en-US"/>
              </w:rPr>
            </w:pPr>
          </w:p>
        </w:tc>
        <w:tc>
          <w:tcPr>
            <w:tcW w:w="782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tcPr>
          <w:p w14:paraId="00E1F747"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UNDP GEORGIA </w:t>
            </w:r>
            <w:r w:rsidRPr="00872356">
              <w:rPr>
                <w:rFonts w:ascii="Arial" w:eastAsia="Arial Narrow" w:hAnsi="Arial" w:cs="Arial"/>
                <w:sz w:val="18"/>
                <w:szCs w:val="18"/>
                <w:lang w:val="en-US"/>
              </w:rPr>
              <w:br/>
              <w:t xml:space="preserve">CONSOLIDATING PARLIAMENTARY DEMOCRACY IN GEORGIA </w:t>
            </w:r>
            <w:r w:rsidRPr="00872356">
              <w:rPr>
                <w:rFonts w:ascii="Arial" w:eastAsia="Arial Narrow" w:hAnsi="Arial" w:cs="Arial"/>
                <w:sz w:val="18"/>
                <w:szCs w:val="18"/>
                <w:lang w:val="en-US"/>
              </w:rPr>
              <w:br/>
              <w:t xml:space="preserve">FINAL PROJECT EVALUATION </w:t>
            </w:r>
            <w:r w:rsidRPr="00872356">
              <w:rPr>
                <w:rFonts w:ascii="Arial" w:eastAsia="Arial Narrow" w:hAnsi="Arial" w:cs="Arial"/>
                <w:sz w:val="18"/>
                <w:szCs w:val="18"/>
                <w:lang w:val="en-US"/>
              </w:rPr>
              <w:br/>
            </w:r>
            <w:proofErr w:type="spellStart"/>
            <w:r w:rsidRPr="00872356">
              <w:rPr>
                <w:rFonts w:ascii="Arial" w:eastAsia="Arial Narrow" w:hAnsi="Arial" w:cs="Arial"/>
                <w:sz w:val="18"/>
                <w:szCs w:val="18"/>
                <w:lang w:val="en-US"/>
              </w:rPr>
              <w:t>EVALUATION</w:t>
            </w:r>
            <w:proofErr w:type="spellEnd"/>
            <w:r w:rsidRPr="00872356">
              <w:rPr>
                <w:rFonts w:ascii="Arial" w:eastAsia="Arial Narrow" w:hAnsi="Arial" w:cs="Arial"/>
                <w:sz w:val="18"/>
                <w:szCs w:val="18"/>
                <w:lang w:val="en-US"/>
              </w:rPr>
              <w:t xml:space="preserve"> REPORT </w:t>
            </w:r>
            <w:r w:rsidRPr="00872356">
              <w:rPr>
                <w:rFonts w:ascii="Arial" w:eastAsia="Arial Narrow" w:hAnsi="Arial" w:cs="Arial"/>
                <w:sz w:val="18"/>
                <w:szCs w:val="18"/>
                <w:lang w:val="en-US"/>
              </w:rPr>
              <w:br/>
              <w:t xml:space="preserve">February 2023 </w:t>
            </w:r>
          </w:p>
        </w:tc>
      </w:tr>
      <w:tr w:rsidR="0089000E" w:rsidRPr="00872356" w14:paraId="5DF293D7" w14:textId="77777777" w:rsidTr="00CE75D2">
        <w:trPr>
          <w:trHeight w:val="255"/>
        </w:trPr>
        <w:tc>
          <w:tcPr>
            <w:tcW w:w="5121" w:type="dxa"/>
            <w:vMerge/>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38A342D5"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sz w:val="18"/>
                <w:szCs w:val="18"/>
                <w:lang w:val="en-US"/>
              </w:rPr>
            </w:pPr>
          </w:p>
        </w:tc>
        <w:tc>
          <w:tcPr>
            <w:tcW w:w="782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tcPr>
          <w:p w14:paraId="6A47C236"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UNDP Georgia </w:t>
            </w:r>
            <w:r w:rsidRPr="00872356">
              <w:rPr>
                <w:rFonts w:ascii="Arial" w:eastAsia="Arial Narrow" w:hAnsi="Arial" w:cs="Arial"/>
                <w:sz w:val="18"/>
                <w:szCs w:val="18"/>
                <w:lang w:val="en-US"/>
              </w:rPr>
              <w:br/>
              <w:t xml:space="preserve">FINAL EVALUATION REPORT </w:t>
            </w:r>
            <w:r w:rsidRPr="00872356">
              <w:rPr>
                <w:rFonts w:ascii="Arial" w:eastAsia="Arial Narrow" w:hAnsi="Arial" w:cs="Arial"/>
                <w:sz w:val="18"/>
                <w:szCs w:val="18"/>
                <w:lang w:val="en-US"/>
              </w:rPr>
              <w:br/>
              <w:t xml:space="preserve">Final External Evaluation of the “Fostering </w:t>
            </w:r>
            <w:r w:rsidRPr="00872356">
              <w:rPr>
                <w:rFonts w:ascii="Arial" w:eastAsia="Arial Narrow" w:hAnsi="Arial" w:cs="Arial"/>
                <w:sz w:val="18"/>
                <w:szCs w:val="18"/>
                <w:lang w:val="en-US"/>
              </w:rPr>
              <w:br/>
              <w:t xml:space="preserve">Decentralization and Good Governance at the Local </w:t>
            </w:r>
            <w:r w:rsidRPr="00872356">
              <w:rPr>
                <w:rFonts w:ascii="Arial" w:eastAsia="Arial Narrow" w:hAnsi="Arial" w:cs="Arial"/>
                <w:sz w:val="18"/>
                <w:szCs w:val="18"/>
                <w:lang w:val="en-US"/>
              </w:rPr>
              <w:br/>
              <w:t xml:space="preserve">Level in Georgia- DGG –” Project </w:t>
            </w:r>
            <w:r w:rsidRPr="00872356">
              <w:rPr>
                <w:rFonts w:ascii="Arial" w:eastAsia="Arial Narrow" w:hAnsi="Arial" w:cs="Arial"/>
                <w:sz w:val="18"/>
                <w:szCs w:val="18"/>
                <w:lang w:val="en-US"/>
              </w:rPr>
              <w:br/>
              <w:t xml:space="preserve">Funded by the Ministry of Foreign Affairs of </w:t>
            </w:r>
            <w:r w:rsidRPr="00872356">
              <w:rPr>
                <w:rFonts w:ascii="Arial" w:eastAsia="Arial Narrow" w:hAnsi="Arial" w:cs="Arial"/>
                <w:sz w:val="18"/>
                <w:szCs w:val="18"/>
                <w:lang w:val="en-US"/>
              </w:rPr>
              <w:br/>
              <w:t xml:space="preserve">Denmark, and co-funded by the Ministry of </w:t>
            </w:r>
            <w:r w:rsidRPr="00872356">
              <w:rPr>
                <w:rFonts w:ascii="Arial" w:eastAsia="Arial Narrow" w:hAnsi="Arial" w:cs="Arial"/>
                <w:sz w:val="18"/>
                <w:szCs w:val="18"/>
                <w:lang w:val="en-US"/>
              </w:rPr>
              <w:br/>
              <w:t xml:space="preserve">Regional Development and Infrastructure of </w:t>
            </w:r>
            <w:r w:rsidRPr="00872356">
              <w:rPr>
                <w:rFonts w:ascii="Arial" w:eastAsia="Arial Narrow" w:hAnsi="Arial" w:cs="Arial"/>
                <w:sz w:val="18"/>
                <w:szCs w:val="18"/>
                <w:lang w:val="en-US"/>
              </w:rPr>
              <w:br/>
              <w:t xml:space="preserve">Georgia (MRDI) </w:t>
            </w:r>
            <w:r w:rsidRPr="00872356">
              <w:rPr>
                <w:rFonts w:ascii="Arial" w:eastAsia="Arial Narrow" w:hAnsi="Arial" w:cs="Arial"/>
                <w:sz w:val="18"/>
                <w:szCs w:val="18"/>
                <w:lang w:val="en-US"/>
              </w:rPr>
              <w:br/>
              <w:t xml:space="preserve">Executed by UNDP under National Implementation </w:t>
            </w:r>
            <w:r w:rsidRPr="00872356">
              <w:rPr>
                <w:rFonts w:ascii="Arial" w:eastAsia="Arial Narrow" w:hAnsi="Arial" w:cs="Arial"/>
                <w:sz w:val="18"/>
                <w:szCs w:val="18"/>
                <w:lang w:val="en-US"/>
              </w:rPr>
              <w:br/>
              <w:t xml:space="preserve">Modality </w:t>
            </w:r>
            <w:r w:rsidRPr="00872356">
              <w:rPr>
                <w:rFonts w:ascii="Arial" w:eastAsia="Arial Narrow" w:hAnsi="Arial" w:cs="Arial"/>
                <w:sz w:val="18"/>
                <w:szCs w:val="18"/>
                <w:lang w:val="en-US"/>
              </w:rPr>
              <w:br/>
              <w:t xml:space="preserve">for an amount of USD 4,075,519.45 </w:t>
            </w:r>
            <w:r w:rsidRPr="00872356">
              <w:rPr>
                <w:rFonts w:ascii="Arial" w:eastAsia="Arial Narrow" w:hAnsi="Arial" w:cs="Arial"/>
                <w:sz w:val="18"/>
                <w:szCs w:val="18"/>
                <w:lang w:val="en-US"/>
              </w:rPr>
              <w:br/>
              <w:t xml:space="preserve">By: Christian </w:t>
            </w:r>
            <w:proofErr w:type="spellStart"/>
            <w:r w:rsidRPr="00872356">
              <w:rPr>
                <w:rFonts w:ascii="Arial" w:eastAsia="Arial Narrow" w:hAnsi="Arial" w:cs="Arial"/>
                <w:sz w:val="18"/>
                <w:szCs w:val="18"/>
                <w:lang w:val="en-US"/>
              </w:rPr>
              <w:t>Bugnion</w:t>
            </w:r>
            <w:proofErr w:type="spellEnd"/>
            <w:r w:rsidRPr="00872356">
              <w:rPr>
                <w:rFonts w:ascii="Arial" w:eastAsia="Arial Narrow" w:hAnsi="Arial" w:cs="Arial"/>
                <w:sz w:val="18"/>
                <w:szCs w:val="18"/>
                <w:lang w:val="en-US"/>
              </w:rPr>
              <w:t xml:space="preserve"> de Moreta, Evaluation Consultant </w:t>
            </w:r>
            <w:r w:rsidRPr="00872356">
              <w:rPr>
                <w:rFonts w:ascii="Arial" w:eastAsia="Arial Narrow" w:hAnsi="Arial" w:cs="Arial"/>
                <w:sz w:val="18"/>
                <w:szCs w:val="18"/>
                <w:lang w:val="en-US"/>
              </w:rPr>
              <w:br/>
              <w:t xml:space="preserve">Final evaluation report </w:t>
            </w:r>
            <w:r w:rsidRPr="00872356">
              <w:rPr>
                <w:rFonts w:ascii="Arial" w:eastAsia="Arial Narrow" w:hAnsi="Arial" w:cs="Arial"/>
                <w:sz w:val="18"/>
                <w:szCs w:val="18"/>
                <w:lang w:val="en-US"/>
              </w:rPr>
              <w:br/>
              <w:t xml:space="preserve">22 January 2024 </w:t>
            </w:r>
          </w:p>
        </w:tc>
      </w:tr>
      <w:tr w:rsidR="0089000E" w:rsidRPr="00872356" w14:paraId="0EF89A2E" w14:textId="77777777" w:rsidTr="00CE75D2">
        <w:trPr>
          <w:trHeight w:val="255"/>
        </w:trPr>
        <w:tc>
          <w:tcPr>
            <w:tcW w:w="5121" w:type="dxa"/>
            <w:vMerge/>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3E1E9378"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sz w:val="18"/>
                <w:szCs w:val="18"/>
                <w:lang w:val="en-US"/>
              </w:rPr>
            </w:pPr>
          </w:p>
        </w:tc>
        <w:tc>
          <w:tcPr>
            <w:tcW w:w="782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tcPr>
          <w:p w14:paraId="360C3FCE"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UNDP Georgia </w:t>
            </w:r>
            <w:r w:rsidRPr="00872356">
              <w:rPr>
                <w:rFonts w:ascii="Arial" w:eastAsia="Arial Narrow" w:hAnsi="Arial" w:cs="Arial"/>
                <w:sz w:val="18"/>
                <w:szCs w:val="18"/>
                <w:lang w:val="en-US"/>
              </w:rPr>
              <w:br/>
              <w:t xml:space="preserve">EDITED FINAL EVALUATION REPORT </w:t>
            </w:r>
            <w:r w:rsidRPr="00872356">
              <w:rPr>
                <w:rFonts w:ascii="Arial" w:eastAsia="Arial Narrow" w:hAnsi="Arial" w:cs="Arial"/>
                <w:sz w:val="18"/>
                <w:szCs w:val="18"/>
                <w:lang w:val="en-US"/>
              </w:rPr>
              <w:br/>
              <w:t xml:space="preserve">Final External Evaluation of the “Fostering Regional Local Development in Georgia- FRLD – Phase 2Project </w:t>
            </w:r>
            <w:r w:rsidRPr="00872356">
              <w:rPr>
                <w:rFonts w:ascii="Arial" w:eastAsia="Arial Narrow" w:hAnsi="Arial" w:cs="Arial"/>
                <w:sz w:val="18"/>
                <w:szCs w:val="18"/>
                <w:lang w:val="en-US"/>
              </w:rPr>
              <w:br/>
              <w:t xml:space="preserve">Funded by the Swiss Agency for Development Cooperation and the Austrian Development </w:t>
            </w:r>
            <w:r w:rsidRPr="00872356">
              <w:rPr>
                <w:rFonts w:ascii="Arial" w:eastAsia="Arial Narrow" w:hAnsi="Arial" w:cs="Arial"/>
                <w:sz w:val="18"/>
                <w:szCs w:val="18"/>
                <w:lang w:val="en-US"/>
              </w:rPr>
              <w:br/>
              <w:t xml:space="preserve">Cooperation and co-funded by the Minister Regional Development and Infrastructure Georgia </w:t>
            </w:r>
            <w:r w:rsidRPr="00872356">
              <w:rPr>
                <w:rFonts w:ascii="Arial" w:eastAsia="Arial Narrow" w:hAnsi="Arial" w:cs="Arial"/>
                <w:sz w:val="18"/>
                <w:szCs w:val="18"/>
                <w:lang w:val="en-US"/>
              </w:rPr>
              <w:br/>
              <w:t xml:space="preserve">Executed by UNDP under National Implementation Modality </w:t>
            </w:r>
            <w:r w:rsidRPr="00872356">
              <w:rPr>
                <w:rFonts w:ascii="Arial" w:eastAsia="Arial Narrow" w:hAnsi="Arial" w:cs="Arial"/>
                <w:sz w:val="18"/>
                <w:szCs w:val="18"/>
                <w:lang w:val="en-US"/>
              </w:rPr>
              <w:br/>
              <w:t xml:space="preserve">for an amount of USD 5,521,772.-- </w:t>
            </w:r>
            <w:r w:rsidRPr="00872356">
              <w:rPr>
                <w:rFonts w:ascii="Arial" w:eastAsia="Arial Narrow" w:hAnsi="Arial" w:cs="Arial"/>
                <w:sz w:val="18"/>
                <w:szCs w:val="18"/>
                <w:lang w:val="en-US"/>
              </w:rPr>
              <w:br/>
              <w:t xml:space="preserve">By: Christian </w:t>
            </w:r>
            <w:proofErr w:type="spellStart"/>
            <w:r w:rsidRPr="00872356">
              <w:rPr>
                <w:rFonts w:ascii="Arial" w:eastAsia="Arial Narrow" w:hAnsi="Arial" w:cs="Arial"/>
                <w:sz w:val="18"/>
                <w:szCs w:val="18"/>
                <w:lang w:val="en-US"/>
              </w:rPr>
              <w:t>Bugnion</w:t>
            </w:r>
            <w:proofErr w:type="spellEnd"/>
            <w:r w:rsidRPr="00872356">
              <w:rPr>
                <w:rFonts w:ascii="Arial" w:eastAsia="Arial Narrow" w:hAnsi="Arial" w:cs="Arial"/>
                <w:sz w:val="18"/>
                <w:szCs w:val="18"/>
                <w:lang w:val="en-US"/>
              </w:rPr>
              <w:t xml:space="preserve"> de Moreta, Team Leader and Rusudan Kardava, National expert </w:t>
            </w:r>
            <w:r w:rsidRPr="00872356">
              <w:rPr>
                <w:rFonts w:ascii="Arial" w:eastAsia="Arial Narrow" w:hAnsi="Arial" w:cs="Arial"/>
                <w:sz w:val="18"/>
                <w:szCs w:val="18"/>
                <w:lang w:val="en-US"/>
              </w:rPr>
              <w:br/>
              <w:t xml:space="preserve">Draft evaluation report </w:t>
            </w:r>
            <w:r w:rsidRPr="00872356">
              <w:rPr>
                <w:rFonts w:ascii="Arial" w:eastAsia="Arial Narrow" w:hAnsi="Arial" w:cs="Arial"/>
                <w:sz w:val="18"/>
                <w:szCs w:val="18"/>
                <w:lang w:val="en-US"/>
              </w:rPr>
              <w:br/>
              <w:t xml:space="preserve">7th February 2022 </w:t>
            </w:r>
          </w:p>
        </w:tc>
      </w:tr>
      <w:tr w:rsidR="0089000E" w:rsidRPr="00872356" w14:paraId="04482A01" w14:textId="77777777" w:rsidTr="00CE75D2">
        <w:trPr>
          <w:trHeight w:val="315"/>
        </w:trPr>
        <w:tc>
          <w:tcPr>
            <w:tcW w:w="5121" w:type="dxa"/>
            <w:vMerge w:val="restart"/>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723F901A" w14:textId="77777777" w:rsidR="0089000E" w:rsidRPr="00872356" w:rsidRDefault="0089000E" w:rsidP="00CE75D2">
            <w:pPr>
              <w:spacing w:after="60" w:line="240" w:lineRule="auto"/>
              <w:rPr>
                <w:rFonts w:ascii="Arial" w:eastAsia="Arial Narrow" w:hAnsi="Arial" w:cs="Arial"/>
                <w:i/>
                <w:sz w:val="18"/>
                <w:szCs w:val="18"/>
                <w:lang w:val="en-US"/>
              </w:rPr>
            </w:pPr>
            <w:r w:rsidRPr="00872356">
              <w:rPr>
                <w:rFonts w:ascii="Arial" w:eastAsia="Arial Narrow" w:hAnsi="Arial" w:cs="Arial"/>
                <w:i/>
                <w:sz w:val="18"/>
                <w:szCs w:val="18"/>
                <w:lang w:val="en-US"/>
              </w:rPr>
              <w:lastRenderedPageBreak/>
              <w:t>Outcome 2: By 2025, all people in Georgia have equitable and inclusive access to quality, resilient and gender-sensitive services delivered in accordance with international human rights standards</w:t>
            </w:r>
          </w:p>
        </w:tc>
        <w:tc>
          <w:tcPr>
            <w:tcW w:w="782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tcPr>
          <w:p w14:paraId="0B883AE5"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UNFPA Maternal Mortality Report 2024</w:t>
            </w:r>
          </w:p>
        </w:tc>
      </w:tr>
      <w:tr w:rsidR="0089000E" w:rsidRPr="00872356" w14:paraId="43251941" w14:textId="77777777" w:rsidTr="00CE75D2">
        <w:trPr>
          <w:trHeight w:val="315"/>
        </w:trPr>
        <w:tc>
          <w:tcPr>
            <w:tcW w:w="5121" w:type="dxa"/>
            <w:vMerge/>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5F800E6D"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sz w:val="18"/>
                <w:szCs w:val="18"/>
                <w:lang w:val="en-US"/>
              </w:rPr>
            </w:pPr>
          </w:p>
        </w:tc>
        <w:tc>
          <w:tcPr>
            <w:tcW w:w="782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tcPr>
          <w:p w14:paraId="4EB64FED"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National Birth Registry 2022</w:t>
            </w:r>
          </w:p>
        </w:tc>
      </w:tr>
      <w:tr w:rsidR="0089000E" w:rsidRPr="00872356" w14:paraId="3F08D6CC" w14:textId="77777777" w:rsidTr="00CE75D2">
        <w:trPr>
          <w:trHeight w:val="315"/>
        </w:trPr>
        <w:tc>
          <w:tcPr>
            <w:tcW w:w="5121" w:type="dxa"/>
            <w:vMerge/>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0146AA82"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sz w:val="18"/>
                <w:szCs w:val="18"/>
                <w:lang w:val="en-US"/>
              </w:rPr>
            </w:pPr>
          </w:p>
        </w:tc>
        <w:tc>
          <w:tcPr>
            <w:tcW w:w="782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tcPr>
          <w:p w14:paraId="0F07F32E"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Seeking health and medical care abroad: </w:t>
            </w:r>
            <w:r w:rsidRPr="00872356">
              <w:rPr>
                <w:rFonts w:ascii="Arial" w:eastAsia="Arial Narrow" w:hAnsi="Arial" w:cs="Arial"/>
                <w:sz w:val="18"/>
                <w:szCs w:val="18"/>
                <w:lang w:val="en-US"/>
              </w:rPr>
              <w:br/>
              <w:t xml:space="preserve">A Rapid Situational Analysis on the Drivers of Health-related </w:t>
            </w:r>
            <w:r w:rsidRPr="00872356">
              <w:rPr>
                <w:rFonts w:ascii="Arial" w:eastAsia="Arial Narrow" w:hAnsi="Arial" w:cs="Arial"/>
                <w:sz w:val="18"/>
                <w:szCs w:val="18"/>
                <w:lang w:val="en-US"/>
              </w:rPr>
              <w:br/>
              <w:t xml:space="preserve">Migration from Georgia </w:t>
            </w:r>
            <w:r w:rsidRPr="00872356">
              <w:rPr>
                <w:rFonts w:ascii="Arial" w:eastAsia="Arial Narrow" w:hAnsi="Arial" w:cs="Arial"/>
                <w:sz w:val="18"/>
                <w:szCs w:val="18"/>
                <w:lang w:val="en-US"/>
              </w:rPr>
              <w:br/>
              <w:t xml:space="preserve">Mzia Tabatadze MD. MPH. PhD </w:t>
            </w:r>
            <w:r w:rsidRPr="00872356">
              <w:rPr>
                <w:rFonts w:ascii="Arial" w:eastAsia="Arial Narrow" w:hAnsi="Arial" w:cs="Arial"/>
                <w:sz w:val="18"/>
                <w:szCs w:val="18"/>
                <w:lang w:val="en-US"/>
              </w:rPr>
              <w:br/>
              <w:t xml:space="preserve">Tbilisi, Georgia </w:t>
            </w:r>
            <w:r w:rsidRPr="00872356">
              <w:rPr>
                <w:rFonts w:ascii="Arial" w:eastAsia="Arial Narrow" w:hAnsi="Arial" w:cs="Arial"/>
                <w:sz w:val="18"/>
                <w:szCs w:val="18"/>
                <w:lang w:val="en-US"/>
              </w:rPr>
              <w:br/>
              <w:t>June 20, 2024</w:t>
            </w:r>
          </w:p>
        </w:tc>
      </w:tr>
      <w:tr w:rsidR="0089000E" w:rsidRPr="00872356" w14:paraId="621B0F1C" w14:textId="77777777" w:rsidTr="00CE75D2">
        <w:trPr>
          <w:trHeight w:val="315"/>
        </w:trPr>
        <w:tc>
          <w:tcPr>
            <w:tcW w:w="5121" w:type="dxa"/>
            <w:vMerge/>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51252018"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sz w:val="18"/>
                <w:szCs w:val="18"/>
                <w:lang w:val="en-US"/>
              </w:rPr>
            </w:pPr>
          </w:p>
        </w:tc>
        <w:tc>
          <w:tcPr>
            <w:tcW w:w="782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tcPr>
          <w:p w14:paraId="184D21EC"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IOM SERVICE HUBS </w:t>
            </w:r>
            <w:r w:rsidRPr="00872356">
              <w:rPr>
                <w:rFonts w:ascii="Arial" w:eastAsia="Arial Narrow" w:hAnsi="Arial" w:cs="Arial"/>
                <w:sz w:val="18"/>
                <w:szCs w:val="18"/>
                <w:lang w:val="en-US"/>
              </w:rPr>
              <w:br/>
              <w:t xml:space="preserve">Achievements, lessons learned and </w:t>
            </w:r>
            <w:r w:rsidRPr="00872356">
              <w:rPr>
                <w:rFonts w:ascii="Arial" w:eastAsia="Arial Narrow" w:hAnsi="Arial" w:cs="Arial"/>
                <w:sz w:val="18"/>
                <w:szCs w:val="18"/>
                <w:lang w:val="en-US"/>
              </w:rPr>
              <w:br/>
              <w:t>opportunities for further development</w:t>
            </w:r>
          </w:p>
        </w:tc>
      </w:tr>
      <w:tr w:rsidR="0089000E" w:rsidRPr="00872356" w14:paraId="49E47516" w14:textId="77777777" w:rsidTr="00CE75D2">
        <w:trPr>
          <w:trHeight w:val="315"/>
        </w:trPr>
        <w:tc>
          <w:tcPr>
            <w:tcW w:w="5121" w:type="dxa"/>
            <w:vMerge/>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431F7DBD"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sz w:val="18"/>
                <w:szCs w:val="18"/>
                <w:lang w:val="en-US"/>
              </w:rPr>
            </w:pPr>
          </w:p>
        </w:tc>
        <w:tc>
          <w:tcPr>
            <w:tcW w:w="782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tcPr>
          <w:p w14:paraId="2A2789F6"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UNPRPD 2nd annual report </w:t>
            </w:r>
          </w:p>
        </w:tc>
      </w:tr>
      <w:tr w:rsidR="0089000E" w:rsidRPr="00872356" w14:paraId="6B0A4D5F" w14:textId="77777777" w:rsidTr="00CE75D2">
        <w:trPr>
          <w:trHeight w:val="315"/>
        </w:trPr>
        <w:tc>
          <w:tcPr>
            <w:tcW w:w="5121" w:type="dxa"/>
            <w:vMerge w:val="restart"/>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5C6CBB36" w14:textId="77777777" w:rsidR="0089000E" w:rsidRPr="00872356" w:rsidRDefault="0089000E" w:rsidP="00CE75D2">
            <w:pPr>
              <w:spacing w:after="60" w:line="240" w:lineRule="auto"/>
              <w:rPr>
                <w:rFonts w:ascii="Arial" w:eastAsia="Arial Narrow" w:hAnsi="Arial" w:cs="Arial"/>
                <w:i/>
                <w:sz w:val="18"/>
                <w:szCs w:val="18"/>
                <w:lang w:val="en-US"/>
              </w:rPr>
            </w:pPr>
            <w:r w:rsidRPr="00872356">
              <w:rPr>
                <w:rFonts w:ascii="Arial" w:eastAsia="Arial Narrow" w:hAnsi="Arial" w:cs="Arial"/>
                <w:i/>
                <w:sz w:val="18"/>
                <w:szCs w:val="18"/>
                <w:lang w:val="en-US"/>
              </w:rPr>
              <w:t>Outcome 3: By 2025, all people without discrimination benefit from a sustainable, inclusive and resilient economy in Georgia</w:t>
            </w:r>
          </w:p>
        </w:tc>
        <w:tc>
          <w:tcPr>
            <w:tcW w:w="782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tcPr>
          <w:p w14:paraId="5256E7E0"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GEORGIA SOCIAL </w:t>
            </w:r>
            <w:r w:rsidRPr="00872356">
              <w:rPr>
                <w:rFonts w:ascii="Arial" w:eastAsia="Arial Narrow" w:hAnsi="Arial" w:cs="Arial"/>
                <w:sz w:val="18"/>
                <w:szCs w:val="18"/>
                <w:lang w:val="en-US"/>
              </w:rPr>
              <w:br/>
              <w:t xml:space="preserve">PROTECTION SYSTEM </w:t>
            </w:r>
            <w:r w:rsidRPr="00872356">
              <w:rPr>
                <w:rFonts w:ascii="Arial" w:eastAsia="Arial Narrow" w:hAnsi="Arial" w:cs="Arial"/>
                <w:sz w:val="18"/>
                <w:szCs w:val="18"/>
                <w:lang w:val="en-US"/>
              </w:rPr>
              <w:br/>
              <w:t xml:space="preserve">READINESS ASSESSMENT </w:t>
            </w:r>
            <w:r w:rsidRPr="00872356">
              <w:rPr>
                <w:rFonts w:ascii="Arial" w:eastAsia="Arial Narrow" w:hAnsi="Arial" w:cs="Arial"/>
                <w:sz w:val="18"/>
                <w:szCs w:val="18"/>
                <w:lang w:val="en-US"/>
              </w:rPr>
              <w:br/>
              <w:t xml:space="preserve">UNICEF </w:t>
            </w:r>
            <w:r w:rsidRPr="00872356">
              <w:rPr>
                <w:rFonts w:ascii="Arial" w:eastAsia="Arial Narrow" w:hAnsi="Arial" w:cs="Arial"/>
                <w:sz w:val="18"/>
                <w:szCs w:val="18"/>
                <w:lang w:val="en-US"/>
              </w:rPr>
              <w:br/>
              <w:t>May, 2020</w:t>
            </w:r>
          </w:p>
        </w:tc>
      </w:tr>
      <w:tr w:rsidR="0089000E" w:rsidRPr="00872356" w14:paraId="1EE3EAC0" w14:textId="77777777" w:rsidTr="00CE75D2">
        <w:trPr>
          <w:trHeight w:val="315"/>
        </w:trPr>
        <w:tc>
          <w:tcPr>
            <w:tcW w:w="5121" w:type="dxa"/>
            <w:vMerge/>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05471CEB"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sz w:val="18"/>
                <w:szCs w:val="18"/>
                <w:lang w:val="en-US"/>
              </w:rPr>
            </w:pPr>
          </w:p>
        </w:tc>
        <w:tc>
          <w:tcPr>
            <w:tcW w:w="782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tcPr>
          <w:p w14:paraId="142D09F6"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March 2024 </w:t>
            </w:r>
            <w:r w:rsidRPr="00872356">
              <w:rPr>
                <w:rFonts w:ascii="Arial" w:eastAsia="Arial Narrow" w:hAnsi="Arial" w:cs="Arial"/>
                <w:sz w:val="18"/>
                <w:szCs w:val="18"/>
                <w:lang w:val="en-US"/>
              </w:rPr>
              <w:br/>
              <w:t xml:space="preserve">Social protection of children in Georgia: Challenges and recommendations </w:t>
            </w:r>
            <w:r w:rsidRPr="00872356">
              <w:rPr>
                <w:rFonts w:ascii="Arial" w:eastAsia="Arial Narrow" w:hAnsi="Arial" w:cs="Arial"/>
                <w:sz w:val="18"/>
                <w:szCs w:val="18"/>
                <w:lang w:val="en-US"/>
              </w:rPr>
              <w:br/>
              <w:t>Analytical report</w:t>
            </w:r>
          </w:p>
        </w:tc>
      </w:tr>
      <w:tr w:rsidR="0089000E" w:rsidRPr="00872356" w14:paraId="68E49163" w14:textId="77777777" w:rsidTr="00CE75D2">
        <w:trPr>
          <w:trHeight w:val="315"/>
        </w:trPr>
        <w:tc>
          <w:tcPr>
            <w:tcW w:w="5121" w:type="dxa"/>
            <w:vMerge/>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28B18D0F"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sz w:val="18"/>
                <w:szCs w:val="18"/>
                <w:lang w:val="en-US"/>
              </w:rPr>
            </w:pPr>
          </w:p>
        </w:tc>
        <w:tc>
          <w:tcPr>
            <w:tcW w:w="782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tcPr>
          <w:p w14:paraId="3E7D52F7"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Women and Children with Disabilities Report]</w:t>
            </w:r>
          </w:p>
        </w:tc>
      </w:tr>
      <w:tr w:rsidR="0089000E" w:rsidRPr="00872356" w14:paraId="2AA7D56F" w14:textId="77777777" w:rsidTr="00CE75D2">
        <w:trPr>
          <w:trHeight w:val="315"/>
        </w:trPr>
        <w:tc>
          <w:tcPr>
            <w:tcW w:w="5121" w:type="dxa"/>
            <w:vMerge/>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23AA83FE"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sz w:val="18"/>
                <w:szCs w:val="18"/>
                <w:lang w:val="en-US"/>
              </w:rPr>
            </w:pPr>
          </w:p>
        </w:tc>
        <w:tc>
          <w:tcPr>
            <w:tcW w:w="782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tcPr>
          <w:p w14:paraId="5F9678DE"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UNICEF Georgia Country Office | UNICEF Europe and Central Asia Region </w:t>
            </w:r>
            <w:r w:rsidRPr="00872356">
              <w:rPr>
                <w:rFonts w:ascii="Arial" w:eastAsia="Arial Narrow" w:hAnsi="Arial" w:cs="Arial"/>
                <w:sz w:val="18"/>
                <w:szCs w:val="18"/>
                <w:lang w:val="en-US"/>
              </w:rPr>
              <w:br/>
              <w:t xml:space="preserve">January 2022 </w:t>
            </w:r>
            <w:r w:rsidRPr="00872356">
              <w:rPr>
                <w:rFonts w:ascii="Arial" w:eastAsia="Arial Narrow" w:hAnsi="Arial" w:cs="Arial"/>
                <w:sz w:val="18"/>
                <w:szCs w:val="18"/>
                <w:lang w:val="en-US"/>
              </w:rPr>
              <w:br/>
              <w:t xml:space="preserve">CASE STUDY: </w:t>
            </w:r>
            <w:r w:rsidRPr="00872356">
              <w:rPr>
                <w:rFonts w:ascii="Arial" w:eastAsia="Arial Narrow" w:hAnsi="Arial" w:cs="Arial"/>
                <w:sz w:val="18"/>
                <w:szCs w:val="18"/>
                <w:lang w:val="en-US"/>
              </w:rPr>
              <w:br/>
              <w:t xml:space="preserve">See every </w:t>
            </w:r>
            <w:proofErr w:type="spellStart"/>
            <w:r w:rsidRPr="00872356">
              <w:rPr>
                <w:rFonts w:ascii="Arial" w:eastAsia="Arial Narrow" w:hAnsi="Arial" w:cs="Arial"/>
                <w:sz w:val="18"/>
                <w:szCs w:val="18"/>
                <w:lang w:val="en-US"/>
              </w:rPr>
              <w:t>Colour</w:t>
            </w:r>
            <w:proofErr w:type="spellEnd"/>
            <w:r w:rsidRPr="00872356">
              <w:rPr>
                <w:rFonts w:ascii="Arial" w:eastAsia="Arial Narrow" w:hAnsi="Arial" w:cs="Arial"/>
                <w:sz w:val="18"/>
                <w:szCs w:val="18"/>
                <w:lang w:val="en-US"/>
              </w:rPr>
              <w:t xml:space="preserve">: </w:t>
            </w:r>
            <w:r w:rsidRPr="00872356">
              <w:rPr>
                <w:rFonts w:ascii="Arial" w:eastAsia="Arial Narrow" w:hAnsi="Arial" w:cs="Arial"/>
                <w:sz w:val="18"/>
                <w:szCs w:val="18"/>
                <w:lang w:val="en-US"/>
              </w:rPr>
              <w:br/>
              <w:t xml:space="preserve">addressing stigma against children with disabilities and supporting </w:t>
            </w:r>
            <w:r w:rsidRPr="00872356">
              <w:rPr>
                <w:rFonts w:ascii="Arial" w:eastAsia="Arial Narrow" w:hAnsi="Arial" w:cs="Arial"/>
                <w:sz w:val="18"/>
                <w:szCs w:val="18"/>
                <w:lang w:val="en-US"/>
              </w:rPr>
              <w:br/>
              <w:t xml:space="preserve">their social inclusion through social and behavior change interventions. </w:t>
            </w:r>
          </w:p>
        </w:tc>
      </w:tr>
      <w:tr w:rsidR="0089000E" w:rsidRPr="00872356" w14:paraId="4929D7C9" w14:textId="77777777" w:rsidTr="00CE75D2">
        <w:trPr>
          <w:trHeight w:val="315"/>
        </w:trPr>
        <w:tc>
          <w:tcPr>
            <w:tcW w:w="5121" w:type="dxa"/>
            <w:vMerge/>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03B3D5AD"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sz w:val="18"/>
                <w:szCs w:val="18"/>
                <w:lang w:val="en-US"/>
              </w:rPr>
            </w:pPr>
          </w:p>
        </w:tc>
        <w:tc>
          <w:tcPr>
            <w:tcW w:w="782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tcPr>
          <w:p w14:paraId="2518F2DD"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Report of final evaluation of the joint SDG Programme</w:t>
            </w:r>
            <w:r w:rsidRPr="00872356">
              <w:rPr>
                <w:rFonts w:ascii="Arial" w:eastAsia="Arial Narrow" w:hAnsi="Arial" w:cs="Arial"/>
                <w:sz w:val="18"/>
                <w:szCs w:val="18"/>
                <w:lang w:val="en-US"/>
              </w:rPr>
              <w:br/>
              <w:t>“Transforming Social Protection for Persons with Disabilities in</w:t>
            </w:r>
            <w:r w:rsidRPr="00872356">
              <w:rPr>
                <w:rFonts w:ascii="Arial" w:eastAsia="Arial Narrow" w:hAnsi="Arial" w:cs="Arial"/>
                <w:sz w:val="18"/>
                <w:szCs w:val="18"/>
                <w:lang w:val="en-US"/>
              </w:rPr>
              <w:br/>
              <w:t xml:space="preserve">Georgia” </w:t>
            </w:r>
            <w:r w:rsidRPr="00872356">
              <w:rPr>
                <w:rFonts w:ascii="Arial" w:eastAsia="Arial Narrow" w:hAnsi="Arial" w:cs="Arial"/>
                <w:sz w:val="18"/>
                <w:szCs w:val="18"/>
                <w:lang w:val="en-US"/>
              </w:rPr>
              <w:br/>
              <w:t>Programme implemented by UNICEF, UNFPA, OHCHR, UN Women,</w:t>
            </w:r>
            <w:r w:rsidRPr="00872356">
              <w:rPr>
                <w:rFonts w:ascii="Arial" w:eastAsia="Arial Narrow" w:hAnsi="Arial" w:cs="Arial"/>
                <w:sz w:val="18"/>
                <w:szCs w:val="18"/>
                <w:lang w:val="en-US"/>
              </w:rPr>
              <w:br/>
              <w:t>WHO, UNDP</w:t>
            </w:r>
            <w:r w:rsidRPr="00872356">
              <w:rPr>
                <w:rFonts w:ascii="Arial" w:eastAsia="Arial Narrow" w:hAnsi="Arial" w:cs="Arial"/>
                <w:sz w:val="18"/>
                <w:szCs w:val="18"/>
                <w:lang w:val="en-US"/>
              </w:rPr>
              <w:br/>
              <w:t>Programme funded by Joint SDG fund</w:t>
            </w:r>
            <w:r w:rsidRPr="00872356">
              <w:rPr>
                <w:rFonts w:ascii="Arial" w:eastAsia="Arial Narrow" w:hAnsi="Arial" w:cs="Arial"/>
                <w:sz w:val="18"/>
                <w:szCs w:val="18"/>
                <w:lang w:val="en-US"/>
              </w:rPr>
              <w:br/>
              <w:t>Consultant: DEPA Consulting</w:t>
            </w:r>
            <w:r w:rsidRPr="00872356">
              <w:rPr>
                <w:rFonts w:ascii="Arial" w:eastAsia="Arial Narrow" w:hAnsi="Arial" w:cs="Arial"/>
                <w:sz w:val="18"/>
                <w:szCs w:val="18"/>
                <w:lang w:val="en-US"/>
              </w:rPr>
              <w:br/>
              <w:t xml:space="preserve">August 2022 </w:t>
            </w:r>
          </w:p>
        </w:tc>
      </w:tr>
      <w:tr w:rsidR="0089000E" w:rsidRPr="00872356" w14:paraId="15E46A3F" w14:textId="77777777" w:rsidTr="00CE75D2">
        <w:trPr>
          <w:trHeight w:val="315"/>
        </w:trPr>
        <w:tc>
          <w:tcPr>
            <w:tcW w:w="5121" w:type="dxa"/>
            <w:vMerge/>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65480924"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sz w:val="18"/>
                <w:szCs w:val="18"/>
                <w:lang w:val="en-US"/>
              </w:rPr>
            </w:pPr>
          </w:p>
        </w:tc>
        <w:tc>
          <w:tcPr>
            <w:tcW w:w="782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tcPr>
          <w:p w14:paraId="1793A317"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Report </w:t>
            </w:r>
            <w:r w:rsidRPr="00872356">
              <w:rPr>
                <w:rFonts w:ascii="Arial" w:eastAsia="Arial Narrow" w:hAnsi="Arial" w:cs="Arial"/>
                <w:sz w:val="18"/>
                <w:szCs w:val="18"/>
                <w:lang w:val="en-US"/>
              </w:rPr>
              <w:br/>
              <w:t xml:space="preserve">ESTIMATING THE IMPACT OF COVID-19 </w:t>
            </w:r>
            <w:r w:rsidRPr="00872356">
              <w:rPr>
                <w:rFonts w:ascii="Arial" w:eastAsia="Arial Narrow" w:hAnsi="Arial" w:cs="Arial"/>
                <w:sz w:val="18"/>
                <w:szCs w:val="18"/>
                <w:lang w:val="en-US"/>
              </w:rPr>
              <w:br/>
            </w:r>
            <w:r w:rsidRPr="00872356">
              <w:rPr>
                <w:rFonts w:ascii="Arial" w:eastAsia="Arial Narrow" w:hAnsi="Arial" w:cs="Arial"/>
                <w:sz w:val="18"/>
                <w:szCs w:val="18"/>
                <w:lang w:val="en-US"/>
              </w:rPr>
              <w:lastRenderedPageBreak/>
              <w:t xml:space="preserve">ON CHILD POVERTY IN GEORGIA USING </w:t>
            </w:r>
            <w:r w:rsidRPr="00872356">
              <w:rPr>
                <w:rFonts w:ascii="Arial" w:eastAsia="Arial Narrow" w:hAnsi="Arial" w:cs="Arial"/>
                <w:sz w:val="18"/>
                <w:szCs w:val="18"/>
                <w:lang w:val="en-US"/>
              </w:rPr>
              <w:br/>
              <w:t xml:space="preserve">A MICRO-SIMULATION MODEL </w:t>
            </w:r>
            <w:r w:rsidRPr="00872356">
              <w:rPr>
                <w:rFonts w:ascii="Arial" w:eastAsia="Arial Narrow" w:hAnsi="Arial" w:cs="Arial"/>
                <w:sz w:val="18"/>
                <w:szCs w:val="18"/>
                <w:lang w:val="en-US"/>
              </w:rPr>
              <w:br/>
              <w:t>Prepared for UNICEF by Development Analytics</w:t>
            </w:r>
          </w:p>
        </w:tc>
      </w:tr>
      <w:tr w:rsidR="0089000E" w:rsidRPr="00872356" w14:paraId="7A14880D" w14:textId="77777777" w:rsidTr="00CE75D2">
        <w:trPr>
          <w:trHeight w:val="315"/>
        </w:trPr>
        <w:tc>
          <w:tcPr>
            <w:tcW w:w="5121" w:type="dxa"/>
            <w:vMerge w:val="restart"/>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76CCB1E6" w14:textId="77777777" w:rsidR="0089000E" w:rsidRPr="00872356" w:rsidRDefault="0089000E" w:rsidP="00CE75D2">
            <w:pPr>
              <w:spacing w:after="60" w:line="240" w:lineRule="auto"/>
              <w:rPr>
                <w:rFonts w:ascii="Arial" w:eastAsia="Arial Narrow" w:hAnsi="Arial" w:cs="Arial"/>
                <w:i/>
                <w:sz w:val="18"/>
                <w:szCs w:val="18"/>
                <w:lang w:val="en-US"/>
              </w:rPr>
            </w:pPr>
            <w:r w:rsidRPr="00872356">
              <w:rPr>
                <w:rFonts w:ascii="Arial" w:eastAsia="Arial Narrow" w:hAnsi="Arial" w:cs="Arial"/>
                <w:i/>
                <w:sz w:val="18"/>
                <w:szCs w:val="18"/>
                <w:lang w:val="en-US"/>
              </w:rPr>
              <w:lastRenderedPageBreak/>
              <w:t>Outcome 4: By 2025, conflict affected communities enjoy human rights, enhanced human security and resilience</w:t>
            </w:r>
          </w:p>
        </w:tc>
        <w:tc>
          <w:tcPr>
            <w:tcW w:w="782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tcPr>
          <w:p w14:paraId="25D1BB8B"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Quarterly Progress Report </w:t>
            </w:r>
            <w:r w:rsidRPr="00872356">
              <w:rPr>
                <w:rFonts w:ascii="Arial" w:eastAsia="Arial Narrow" w:hAnsi="Arial" w:cs="Arial"/>
                <w:sz w:val="18"/>
                <w:szCs w:val="18"/>
                <w:lang w:val="en-US"/>
              </w:rPr>
              <w:br/>
              <w:t xml:space="preserve">1 October – 31 December 2022 </w:t>
            </w:r>
            <w:r w:rsidRPr="00872356">
              <w:rPr>
                <w:rFonts w:ascii="Arial" w:eastAsia="Arial Narrow" w:hAnsi="Arial" w:cs="Arial"/>
                <w:sz w:val="18"/>
                <w:szCs w:val="18"/>
                <w:lang w:val="en-US"/>
              </w:rPr>
              <w:br/>
              <w:t xml:space="preserve">“USAID Partnering for Resilience Program” </w:t>
            </w:r>
            <w:r w:rsidRPr="00872356">
              <w:rPr>
                <w:rFonts w:ascii="Arial" w:eastAsia="Arial Narrow" w:hAnsi="Arial" w:cs="Arial"/>
                <w:sz w:val="18"/>
                <w:szCs w:val="18"/>
                <w:lang w:val="en-US"/>
              </w:rPr>
              <w:br/>
              <w:t xml:space="preserve">Agreement No. 72011422IO00003 </w:t>
            </w:r>
            <w:r w:rsidRPr="00872356">
              <w:rPr>
                <w:rFonts w:ascii="Arial" w:eastAsia="Arial Narrow" w:hAnsi="Arial" w:cs="Arial"/>
                <w:sz w:val="18"/>
                <w:szCs w:val="18"/>
                <w:lang w:val="en-US"/>
              </w:rPr>
              <w:br/>
              <w:t xml:space="preserve">Prepared for: </w:t>
            </w:r>
            <w:r w:rsidRPr="00872356">
              <w:rPr>
                <w:rFonts w:ascii="Arial" w:eastAsia="Arial Narrow" w:hAnsi="Arial" w:cs="Arial"/>
                <w:sz w:val="18"/>
                <w:szCs w:val="18"/>
                <w:lang w:val="en-US"/>
              </w:rPr>
              <w:br/>
              <w:t xml:space="preserve">USAID/Georgia </w:t>
            </w:r>
            <w:r w:rsidRPr="00872356">
              <w:rPr>
                <w:rFonts w:ascii="Arial" w:eastAsia="Arial Narrow" w:hAnsi="Arial" w:cs="Arial"/>
                <w:sz w:val="18"/>
                <w:szCs w:val="18"/>
                <w:lang w:val="en-US"/>
              </w:rPr>
              <w:br/>
              <w:t xml:space="preserve">29 </w:t>
            </w:r>
            <w:proofErr w:type="gramStart"/>
            <w:r w:rsidRPr="00872356">
              <w:rPr>
                <w:rFonts w:ascii="Arial" w:eastAsia="Arial Narrow" w:hAnsi="Arial" w:cs="Arial"/>
                <w:sz w:val="18"/>
                <w:szCs w:val="18"/>
                <w:lang w:val="en-US"/>
              </w:rPr>
              <w:t>Georgian-American</w:t>
            </w:r>
            <w:proofErr w:type="gramEnd"/>
            <w:r w:rsidRPr="00872356">
              <w:rPr>
                <w:rFonts w:ascii="Arial" w:eastAsia="Arial Narrow" w:hAnsi="Arial" w:cs="Arial"/>
                <w:sz w:val="18"/>
                <w:szCs w:val="18"/>
                <w:lang w:val="en-US"/>
              </w:rPr>
              <w:t xml:space="preserve"> Friendship Avenue </w:t>
            </w:r>
            <w:r w:rsidRPr="00872356">
              <w:rPr>
                <w:rFonts w:ascii="Arial" w:eastAsia="Arial Narrow" w:hAnsi="Arial" w:cs="Arial"/>
                <w:sz w:val="18"/>
                <w:szCs w:val="18"/>
                <w:lang w:val="en-US"/>
              </w:rPr>
              <w:br/>
              <w:t>Tbilisi 0131, Georgia</w:t>
            </w:r>
          </w:p>
        </w:tc>
      </w:tr>
      <w:tr w:rsidR="0089000E" w:rsidRPr="00872356" w14:paraId="60BE446F" w14:textId="77777777" w:rsidTr="00CE75D2">
        <w:trPr>
          <w:trHeight w:val="315"/>
        </w:trPr>
        <w:tc>
          <w:tcPr>
            <w:tcW w:w="5121" w:type="dxa"/>
            <w:vMerge/>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00B462A6"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sz w:val="18"/>
                <w:szCs w:val="18"/>
                <w:lang w:val="en-US"/>
              </w:rPr>
            </w:pPr>
          </w:p>
        </w:tc>
        <w:tc>
          <w:tcPr>
            <w:tcW w:w="782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tcPr>
          <w:p w14:paraId="23391A9A" w14:textId="5E428518"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EU-UN Joint Programme on Improving Vocational Education in </w:t>
            </w:r>
            <w:r>
              <w:rPr>
                <w:rFonts w:ascii="Arial" w:eastAsia="Arial Narrow" w:hAnsi="Arial" w:cs="Arial"/>
                <w:sz w:val="18"/>
                <w:szCs w:val="18"/>
                <w:lang w:val="en-US"/>
              </w:rPr>
              <w:t>Abkhazia</w:t>
            </w:r>
            <w:r w:rsidR="00C253F3">
              <w:rPr>
                <w:rFonts w:ascii="Arial" w:eastAsia="Arial Narrow" w:hAnsi="Arial" w:cs="Arial"/>
                <w:sz w:val="18"/>
                <w:szCs w:val="18"/>
                <w:lang w:val="en-US"/>
              </w:rPr>
              <w:t xml:space="preserve">, </w:t>
            </w:r>
            <w:r>
              <w:rPr>
                <w:rFonts w:ascii="Arial" w:eastAsia="Arial Narrow" w:hAnsi="Arial" w:cs="Arial"/>
                <w:sz w:val="18"/>
                <w:szCs w:val="18"/>
                <w:lang w:val="en-US"/>
              </w:rPr>
              <w:t>Georgia</w:t>
            </w:r>
            <w:r w:rsidRPr="00872356">
              <w:rPr>
                <w:rFonts w:ascii="Arial" w:eastAsia="Arial Narrow" w:hAnsi="Arial" w:cs="Arial"/>
                <w:sz w:val="18"/>
                <w:szCs w:val="18"/>
                <w:lang w:val="en-US"/>
              </w:rPr>
              <w:br/>
              <w:t>https://open.undp.org/projects/00113232</w:t>
            </w:r>
            <w:r w:rsidRPr="00872356">
              <w:rPr>
                <w:rFonts w:ascii="Arial" w:eastAsia="Arial Narrow" w:hAnsi="Arial" w:cs="Arial"/>
                <w:sz w:val="18"/>
                <w:szCs w:val="18"/>
                <w:lang w:val="en-US"/>
              </w:rPr>
              <w:br/>
              <w:t>Mid-Term Evaluation</w:t>
            </w:r>
            <w:r w:rsidRPr="00872356">
              <w:rPr>
                <w:rFonts w:ascii="Arial" w:eastAsia="Arial Narrow" w:hAnsi="Arial" w:cs="Arial"/>
                <w:sz w:val="18"/>
                <w:szCs w:val="18"/>
                <w:lang w:val="en-US"/>
              </w:rPr>
              <w:br/>
              <w:t>31.08.2021</w:t>
            </w:r>
          </w:p>
        </w:tc>
      </w:tr>
      <w:tr w:rsidR="0089000E" w:rsidRPr="00872356" w14:paraId="3ED0B6AB" w14:textId="77777777" w:rsidTr="00CE75D2">
        <w:trPr>
          <w:trHeight w:val="315"/>
        </w:trPr>
        <w:tc>
          <w:tcPr>
            <w:tcW w:w="5121" w:type="dxa"/>
            <w:vMerge/>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7E544E65"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sz w:val="18"/>
                <w:szCs w:val="18"/>
                <w:lang w:val="en-US"/>
              </w:rPr>
            </w:pPr>
          </w:p>
        </w:tc>
        <w:tc>
          <w:tcPr>
            <w:tcW w:w="782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tcPr>
          <w:p w14:paraId="035068CA"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Final Evaluation </w:t>
            </w:r>
            <w:r w:rsidRPr="00872356">
              <w:rPr>
                <w:rFonts w:ascii="Arial" w:eastAsia="Arial Narrow" w:hAnsi="Arial" w:cs="Arial"/>
                <w:sz w:val="18"/>
                <w:szCs w:val="18"/>
                <w:lang w:val="en-US"/>
              </w:rPr>
              <w:br/>
              <w:t xml:space="preserve">Joint EU-UNDP Civil Society Support Programme </w:t>
            </w:r>
            <w:r w:rsidRPr="00872356">
              <w:rPr>
                <w:rFonts w:ascii="Arial" w:eastAsia="Arial Narrow" w:hAnsi="Arial" w:cs="Arial"/>
                <w:sz w:val="18"/>
                <w:szCs w:val="18"/>
                <w:lang w:val="en-US"/>
              </w:rPr>
              <w:br/>
              <w:t xml:space="preserve">Phase II </w:t>
            </w:r>
            <w:r w:rsidRPr="00872356">
              <w:rPr>
                <w:rFonts w:ascii="Arial" w:eastAsia="Arial Narrow" w:hAnsi="Arial" w:cs="Arial"/>
                <w:sz w:val="18"/>
                <w:szCs w:val="18"/>
                <w:lang w:val="en-US"/>
              </w:rPr>
              <w:br/>
              <w:t xml:space="preserve">1 July 2020 – 30 June 2023 </w:t>
            </w:r>
            <w:r w:rsidRPr="00872356">
              <w:rPr>
                <w:rFonts w:ascii="Arial" w:eastAsia="Arial Narrow" w:hAnsi="Arial" w:cs="Arial"/>
                <w:sz w:val="18"/>
                <w:szCs w:val="18"/>
                <w:lang w:val="en-US"/>
              </w:rPr>
              <w:br/>
              <w:t xml:space="preserve">April 2023 </w:t>
            </w:r>
          </w:p>
        </w:tc>
      </w:tr>
      <w:tr w:rsidR="0089000E" w:rsidRPr="00872356" w14:paraId="2F28BC9E" w14:textId="77777777" w:rsidTr="00CE75D2">
        <w:trPr>
          <w:trHeight w:val="315"/>
        </w:trPr>
        <w:tc>
          <w:tcPr>
            <w:tcW w:w="5121" w:type="dxa"/>
            <w:vMerge/>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67FC9B2F"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sz w:val="18"/>
                <w:szCs w:val="18"/>
                <w:lang w:val="en-US"/>
              </w:rPr>
            </w:pPr>
          </w:p>
        </w:tc>
        <w:tc>
          <w:tcPr>
            <w:tcW w:w="7823"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tcPr>
          <w:p w14:paraId="60DA3B7B" w14:textId="29B59422"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Final Evaluation</w:t>
            </w:r>
            <w:r w:rsidRPr="00872356">
              <w:rPr>
                <w:rFonts w:ascii="Arial" w:eastAsia="Arial Narrow" w:hAnsi="Arial" w:cs="Arial"/>
                <w:sz w:val="18"/>
                <w:szCs w:val="18"/>
                <w:lang w:val="en-US"/>
              </w:rPr>
              <w:br/>
              <w:t>UNDP/UNICEF Horizons Project</w:t>
            </w:r>
            <w:r w:rsidRPr="00872356">
              <w:rPr>
                <w:rFonts w:ascii="Arial" w:eastAsia="Arial Narrow" w:hAnsi="Arial" w:cs="Arial"/>
                <w:sz w:val="18"/>
                <w:szCs w:val="18"/>
                <w:lang w:val="en-US"/>
              </w:rPr>
              <w:br/>
              <w:t>Strengthening Community Resilience</w:t>
            </w:r>
            <w:r w:rsidRPr="00872356">
              <w:rPr>
                <w:rFonts w:ascii="Arial" w:eastAsia="Arial Narrow" w:hAnsi="Arial" w:cs="Arial"/>
                <w:sz w:val="18"/>
                <w:szCs w:val="18"/>
                <w:lang w:val="en-US"/>
              </w:rPr>
              <w:br/>
              <w:t xml:space="preserve">in </w:t>
            </w:r>
            <w:r>
              <w:rPr>
                <w:rFonts w:ascii="Arial" w:eastAsia="Arial Narrow" w:hAnsi="Arial" w:cs="Arial"/>
                <w:sz w:val="18"/>
                <w:szCs w:val="18"/>
                <w:lang w:val="en-US"/>
              </w:rPr>
              <w:t xml:space="preserve">Abkhazia </w:t>
            </w:r>
            <w:r w:rsidRPr="00872356">
              <w:rPr>
                <w:rFonts w:ascii="Arial" w:eastAsia="Arial Narrow" w:hAnsi="Arial" w:cs="Arial"/>
                <w:sz w:val="18"/>
                <w:szCs w:val="18"/>
                <w:lang w:val="en-US"/>
              </w:rPr>
              <w:br/>
              <w:t>funded by USAID</w:t>
            </w:r>
            <w:r w:rsidRPr="00872356">
              <w:rPr>
                <w:rFonts w:ascii="Arial" w:eastAsia="Arial Narrow" w:hAnsi="Arial" w:cs="Arial"/>
                <w:sz w:val="18"/>
                <w:szCs w:val="18"/>
                <w:lang w:val="en-US"/>
              </w:rPr>
              <w:br/>
              <w:t>Project ID 00100478</w:t>
            </w:r>
            <w:r w:rsidRPr="00872356">
              <w:rPr>
                <w:rFonts w:ascii="Arial" w:eastAsia="Arial Narrow" w:hAnsi="Arial" w:cs="Arial"/>
                <w:sz w:val="18"/>
                <w:szCs w:val="18"/>
                <w:lang w:val="en-US"/>
              </w:rPr>
              <w:br/>
              <w:t>Olena Krylova</w:t>
            </w:r>
          </w:p>
        </w:tc>
      </w:tr>
      <w:tr w:rsidR="0089000E" w:rsidRPr="00872356" w14:paraId="7D10CF01" w14:textId="77777777" w:rsidTr="00CE75D2">
        <w:trPr>
          <w:trHeight w:val="315"/>
        </w:trPr>
        <w:tc>
          <w:tcPr>
            <w:tcW w:w="5121" w:type="dxa"/>
            <w:vMerge/>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48D8D88F"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sz w:val="18"/>
                <w:szCs w:val="18"/>
                <w:lang w:val="en-US"/>
              </w:rPr>
            </w:pPr>
          </w:p>
        </w:tc>
        <w:tc>
          <w:tcPr>
            <w:tcW w:w="782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tcPr>
          <w:p w14:paraId="41F8B3A6"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Final Evaluation </w:t>
            </w:r>
            <w:r w:rsidRPr="00872356">
              <w:rPr>
                <w:rFonts w:ascii="Arial" w:eastAsia="Arial Narrow" w:hAnsi="Arial" w:cs="Arial"/>
                <w:sz w:val="18"/>
                <w:szCs w:val="18"/>
                <w:lang w:val="en-US"/>
              </w:rPr>
              <w:br/>
              <w:t xml:space="preserve">UK Fund for Sustainable Peace </w:t>
            </w:r>
            <w:r w:rsidRPr="00872356">
              <w:rPr>
                <w:rFonts w:ascii="Arial" w:eastAsia="Arial Narrow" w:hAnsi="Arial" w:cs="Arial"/>
                <w:sz w:val="18"/>
                <w:szCs w:val="18"/>
                <w:lang w:val="en-US"/>
              </w:rPr>
              <w:br/>
              <w:t xml:space="preserve">(Complementary Initiative to COBERM) </w:t>
            </w:r>
            <w:r w:rsidRPr="00872356">
              <w:rPr>
                <w:rFonts w:ascii="Arial" w:eastAsia="Arial Narrow" w:hAnsi="Arial" w:cs="Arial"/>
                <w:sz w:val="18"/>
                <w:szCs w:val="18"/>
                <w:lang w:val="en-US"/>
              </w:rPr>
              <w:br/>
              <w:t xml:space="preserve">15 October 2020 - 30 September 2023 </w:t>
            </w:r>
            <w:r w:rsidRPr="00872356">
              <w:rPr>
                <w:rFonts w:ascii="Arial" w:eastAsia="Arial Narrow" w:hAnsi="Arial" w:cs="Arial"/>
                <w:sz w:val="18"/>
                <w:szCs w:val="18"/>
                <w:lang w:val="en-US"/>
              </w:rPr>
              <w:br/>
              <w:t xml:space="preserve">Elinor Bajraktari and Rusudan Kardava </w:t>
            </w:r>
            <w:r w:rsidRPr="00872356">
              <w:rPr>
                <w:rFonts w:ascii="Arial" w:eastAsia="Arial Narrow" w:hAnsi="Arial" w:cs="Arial"/>
                <w:sz w:val="18"/>
                <w:szCs w:val="18"/>
                <w:lang w:val="en-US"/>
              </w:rPr>
              <w:br/>
              <w:t xml:space="preserve">September 2023 </w:t>
            </w:r>
          </w:p>
        </w:tc>
      </w:tr>
      <w:tr w:rsidR="0089000E" w:rsidRPr="00872356" w14:paraId="2E0DBEB5" w14:textId="77777777" w:rsidTr="00CE75D2">
        <w:trPr>
          <w:trHeight w:val="315"/>
        </w:trPr>
        <w:tc>
          <w:tcPr>
            <w:tcW w:w="5121" w:type="dxa"/>
            <w:vMerge/>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08E24231"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sz w:val="18"/>
                <w:szCs w:val="18"/>
                <w:lang w:val="en-US"/>
              </w:rPr>
            </w:pPr>
          </w:p>
        </w:tc>
        <w:tc>
          <w:tcPr>
            <w:tcW w:w="782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tcPr>
          <w:p w14:paraId="6B1209C5"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Evaluation of COBERM</w:t>
            </w:r>
            <w:r w:rsidRPr="00872356">
              <w:rPr>
                <w:rFonts w:ascii="Arial" w:eastAsia="Arial Narrow" w:hAnsi="Arial" w:cs="Arial"/>
                <w:sz w:val="18"/>
                <w:szCs w:val="18"/>
                <w:lang w:val="en-US"/>
              </w:rPr>
              <w:br/>
              <w:t>for UNDP Georgia</w:t>
            </w:r>
            <w:r w:rsidRPr="00872356">
              <w:rPr>
                <w:rFonts w:ascii="Arial" w:eastAsia="Arial Narrow" w:hAnsi="Arial" w:cs="Arial"/>
                <w:sz w:val="18"/>
                <w:szCs w:val="18"/>
                <w:lang w:val="en-US"/>
              </w:rPr>
              <w:br/>
              <w:t>Final Report</w:t>
            </w:r>
            <w:r w:rsidRPr="00872356">
              <w:rPr>
                <w:rFonts w:ascii="Arial" w:eastAsia="Arial Narrow" w:hAnsi="Arial" w:cs="Arial"/>
                <w:sz w:val="18"/>
                <w:szCs w:val="18"/>
                <w:lang w:val="en-US"/>
              </w:rPr>
              <w:br/>
              <w:t xml:space="preserve">André </w:t>
            </w:r>
            <w:proofErr w:type="spellStart"/>
            <w:r w:rsidRPr="00872356">
              <w:rPr>
                <w:rFonts w:ascii="Arial" w:eastAsia="Arial Narrow" w:hAnsi="Arial" w:cs="Arial"/>
                <w:sz w:val="18"/>
                <w:szCs w:val="18"/>
                <w:lang w:val="en-US"/>
              </w:rPr>
              <w:t>Kahlmeyer</w:t>
            </w:r>
            <w:proofErr w:type="spellEnd"/>
            <w:r w:rsidRPr="00872356">
              <w:rPr>
                <w:rFonts w:ascii="Arial" w:eastAsia="Arial Narrow" w:hAnsi="Arial" w:cs="Arial"/>
                <w:sz w:val="18"/>
                <w:szCs w:val="18"/>
                <w:lang w:val="en-US"/>
              </w:rPr>
              <w:br/>
              <w:t>Rusudan Konjaria</w:t>
            </w:r>
            <w:r w:rsidRPr="00872356">
              <w:rPr>
                <w:rFonts w:ascii="Arial" w:eastAsia="Arial Narrow" w:hAnsi="Arial" w:cs="Arial"/>
                <w:sz w:val="18"/>
                <w:szCs w:val="18"/>
                <w:lang w:val="en-US"/>
              </w:rPr>
              <w:br/>
              <w:t>Conflict Management Consulting (CMC)</w:t>
            </w:r>
            <w:r w:rsidRPr="00872356">
              <w:rPr>
                <w:rFonts w:ascii="Arial" w:eastAsia="Arial Narrow" w:hAnsi="Arial" w:cs="Arial"/>
                <w:sz w:val="18"/>
                <w:szCs w:val="18"/>
                <w:lang w:val="en-US"/>
              </w:rPr>
              <w:br/>
            </w:r>
            <w:r w:rsidRPr="00872356">
              <w:rPr>
                <w:rFonts w:ascii="Arial" w:eastAsia="Arial Narrow" w:hAnsi="Arial" w:cs="Arial"/>
                <w:sz w:val="18"/>
                <w:szCs w:val="18"/>
                <w:lang w:val="en-US"/>
              </w:rPr>
              <w:lastRenderedPageBreak/>
              <w:t xml:space="preserve">www.cmc-consulting.org </w:t>
            </w:r>
            <w:r w:rsidRPr="00872356">
              <w:rPr>
                <w:rFonts w:ascii="Arial" w:eastAsia="Arial Narrow" w:hAnsi="Arial" w:cs="Arial"/>
                <w:sz w:val="18"/>
                <w:szCs w:val="18"/>
                <w:lang w:val="en-US"/>
              </w:rPr>
              <w:br/>
              <w:t>info@cmc-consult.eu</w:t>
            </w:r>
          </w:p>
        </w:tc>
      </w:tr>
      <w:tr w:rsidR="0089000E" w:rsidRPr="00872356" w14:paraId="28C97C96" w14:textId="77777777" w:rsidTr="00CE75D2">
        <w:trPr>
          <w:trHeight w:val="315"/>
        </w:trPr>
        <w:tc>
          <w:tcPr>
            <w:tcW w:w="5121" w:type="dxa"/>
            <w:vMerge w:val="restart"/>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6059EE35" w14:textId="77777777" w:rsidR="0089000E" w:rsidRPr="00872356" w:rsidRDefault="0089000E" w:rsidP="00CE75D2">
            <w:pPr>
              <w:spacing w:after="60" w:line="240" w:lineRule="auto"/>
              <w:rPr>
                <w:rFonts w:ascii="Arial" w:eastAsia="Arial Narrow" w:hAnsi="Arial" w:cs="Arial"/>
                <w:i/>
                <w:sz w:val="18"/>
                <w:szCs w:val="18"/>
                <w:lang w:val="en-US"/>
              </w:rPr>
            </w:pPr>
            <w:r w:rsidRPr="00872356">
              <w:rPr>
                <w:rFonts w:ascii="Arial" w:eastAsia="Arial Narrow" w:hAnsi="Arial" w:cs="Arial"/>
                <w:i/>
                <w:sz w:val="18"/>
                <w:szCs w:val="18"/>
                <w:lang w:val="en-US"/>
              </w:rPr>
              <w:lastRenderedPageBreak/>
              <w:t>Outcome 5: By 2025, all people, without discrimination, enjoy enhanced resilience through improved environmental governance, climate action and sustainable management and use of natural resources in Georgia</w:t>
            </w:r>
          </w:p>
        </w:tc>
        <w:tc>
          <w:tcPr>
            <w:tcW w:w="782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tcPr>
          <w:p w14:paraId="751459E4"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Mid-Term Evaluation </w:t>
            </w:r>
            <w:r w:rsidRPr="00872356">
              <w:rPr>
                <w:rFonts w:ascii="Arial" w:eastAsia="Arial Narrow" w:hAnsi="Arial" w:cs="Arial"/>
                <w:sz w:val="18"/>
                <w:szCs w:val="18"/>
                <w:lang w:val="en-US"/>
              </w:rPr>
              <w:br/>
              <w:t xml:space="preserve">Final Report </w:t>
            </w:r>
            <w:r w:rsidRPr="00872356">
              <w:rPr>
                <w:rFonts w:ascii="Arial" w:eastAsia="Arial Narrow" w:hAnsi="Arial" w:cs="Arial"/>
                <w:sz w:val="18"/>
                <w:szCs w:val="18"/>
                <w:lang w:val="en-US"/>
              </w:rPr>
              <w:br/>
              <w:t xml:space="preserve">UNDP Project “Strengthening the </w:t>
            </w:r>
            <w:r w:rsidRPr="00872356">
              <w:rPr>
                <w:rFonts w:ascii="Arial" w:eastAsia="Arial Narrow" w:hAnsi="Arial" w:cs="Arial"/>
                <w:sz w:val="18"/>
                <w:szCs w:val="18"/>
                <w:lang w:val="en-US"/>
              </w:rPr>
              <w:br/>
              <w:t xml:space="preserve">Climate Adaptation Capacities in </w:t>
            </w:r>
            <w:r w:rsidRPr="00872356">
              <w:rPr>
                <w:rFonts w:ascii="Arial" w:eastAsia="Arial Narrow" w:hAnsi="Arial" w:cs="Arial"/>
                <w:sz w:val="18"/>
                <w:szCs w:val="18"/>
                <w:lang w:val="en-US"/>
              </w:rPr>
              <w:br/>
              <w:t xml:space="preserve">Georgia” </w:t>
            </w:r>
          </w:p>
        </w:tc>
      </w:tr>
      <w:tr w:rsidR="0089000E" w:rsidRPr="00872356" w14:paraId="4B4AFC52" w14:textId="77777777" w:rsidTr="00CE75D2">
        <w:trPr>
          <w:trHeight w:val="315"/>
        </w:trPr>
        <w:tc>
          <w:tcPr>
            <w:tcW w:w="5121" w:type="dxa"/>
            <w:vMerge/>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54BD4A9A"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sz w:val="18"/>
                <w:szCs w:val="18"/>
                <w:lang w:val="en-US"/>
              </w:rPr>
            </w:pPr>
          </w:p>
        </w:tc>
        <w:tc>
          <w:tcPr>
            <w:tcW w:w="782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tcPr>
          <w:p w14:paraId="7CE3D40D"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Terminal Evaluation</w:t>
            </w:r>
            <w:r w:rsidRPr="00872356">
              <w:rPr>
                <w:rFonts w:ascii="Arial" w:eastAsia="Arial Narrow" w:hAnsi="Arial" w:cs="Arial"/>
                <w:sz w:val="18"/>
                <w:szCs w:val="18"/>
                <w:lang w:val="en-US"/>
              </w:rPr>
              <w:br/>
              <w:t>GEF Project ID: 4835; PIMS No. 4732</w:t>
            </w:r>
            <w:r w:rsidRPr="00872356">
              <w:rPr>
                <w:rFonts w:ascii="Arial" w:eastAsia="Arial Narrow" w:hAnsi="Arial" w:cs="Arial"/>
                <w:sz w:val="18"/>
                <w:szCs w:val="18"/>
                <w:lang w:val="en-US"/>
              </w:rPr>
              <w:br/>
              <w:t>Expansion and Improved Management Effectiveness of the Achara Region’s Protected Areas</w:t>
            </w:r>
          </w:p>
        </w:tc>
      </w:tr>
      <w:tr w:rsidR="0089000E" w:rsidRPr="00872356" w14:paraId="5CA12EB8" w14:textId="77777777" w:rsidTr="00CE75D2">
        <w:trPr>
          <w:trHeight w:val="315"/>
        </w:trPr>
        <w:tc>
          <w:tcPr>
            <w:tcW w:w="5121" w:type="dxa"/>
            <w:vMerge/>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16BEAA89"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sz w:val="18"/>
                <w:szCs w:val="18"/>
                <w:lang w:val="en-US"/>
              </w:rPr>
            </w:pPr>
          </w:p>
        </w:tc>
        <w:tc>
          <w:tcPr>
            <w:tcW w:w="782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tcPr>
          <w:p w14:paraId="2BA10DF5"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FAO-GEF Project Implementation Report </w:t>
            </w:r>
            <w:r w:rsidRPr="00872356">
              <w:rPr>
                <w:rFonts w:ascii="Arial" w:eastAsia="Arial Narrow" w:hAnsi="Arial" w:cs="Arial"/>
                <w:sz w:val="18"/>
                <w:szCs w:val="18"/>
                <w:lang w:val="en-US"/>
              </w:rPr>
              <w:br/>
              <w:t xml:space="preserve">2021 – Revised Template </w:t>
            </w:r>
            <w:r w:rsidRPr="00872356">
              <w:rPr>
                <w:rFonts w:ascii="Arial" w:eastAsia="Arial Narrow" w:hAnsi="Arial" w:cs="Arial"/>
                <w:sz w:val="18"/>
                <w:szCs w:val="18"/>
                <w:lang w:val="en-US"/>
              </w:rPr>
              <w:br/>
              <w:t xml:space="preserve">Period covered: 1 July 2020 to 30 June 2021 </w:t>
            </w:r>
          </w:p>
        </w:tc>
      </w:tr>
      <w:tr w:rsidR="0089000E" w:rsidRPr="00872356" w14:paraId="7A23036A" w14:textId="77777777" w:rsidTr="00CE75D2">
        <w:trPr>
          <w:trHeight w:val="315"/>
        </w:trPr>
        <w:tc>
          <w:tcPr>
            <w:tcW w:w="5121" w:type="dxa"/>
            <w:vMerge/>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2E8A23F5"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sz w:val="18"/>
                <w:szCs w:val="18"/>
                <w:lang w:val="en-US"/>
              </w:rPr>
            </w:pPr>
          </w:p>
        </w:tc>
        <w:tc>
          <w:tcPr>
            <w:tcW w:w="782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tcPr>
          <w:p w14:paraId="0492430D"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FAO-GEF Project Implementation Report</w:t>
            </w:r>
            <w:r w:rsidRPr="00872356">
              <w:rPr>
                <w:rFonts w:ascii="Arial" w:eastAsia="Arial Narrow" w:hAnsi="Arial" w:cs="Arial"/>
                <w:sz w:val="18"/>
                <w:szCs w:val="18"/>
                <w:lang w:val="en-US"/>
              </w:rPr>
              <w:br/>
              <w:t xml:space="preserve">2022 – Revised Template </w:t>
            </w:r>
            <w:r w:rsidRPr="00872356">
              <w:rPr>
                <w:rFonts w:ascii="Arial" w:eastAsia="Arial Narrow" w:hAnsi="Arial" w:cs="Arial"/>
                <w:sz w:val="18"/>
                <w:szCs w:val="18"/>
                <w:lang w:val="en-US"/>
              </w:rPr>
              <w:br/>
              <w:t>Period covered: 1 July 2021 to 30 June 2022</w:t>
            </w:r>
          </w:p>
        </w:tc>
      </w:tr>
      <w:tr w:rsidR="0089000E" w:rsidRPr="00872356" w14:paraId="3575E64C" w14:textId="77777777" w:rsidTr="00CE75D2">
        <w:trPr>
          <w:trHeight w:val="315"/>
        </w:trPr>
        <w:tc>
          <w:tcPr>
            <w:tcW w:w="5121" w:type="dxa"/>
            <w:vMerge/>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2C46F477" w14:textId="77777777" w:rsidR="0089000E" w:rsidRPr="00872356" w:rsidRDefault="0089000E" w:rsidP="00CE75D2">
            <w:pPr>
              <w:widowControl w:val="0"/>
              <w:pBdr>
                <w:top w:val="nil"/>
                <w:left w:val="nil"/>
                <w:bottom w:val="nil"/>
                <w:right w:val="nil"/>
                <w:between w:val="nil"/>
              </w:pBdr>
              <w:spacing w:after="60" w:line="240" w:lineRule="auto"/>
              <w:rPr>
                <w:rFonts w:ascii="Arial" w:eastAsia="Arial Narrow" w:hAnsi="Arial" w:cs="Arial"/>
                <w:sz w:val="18"/>
                <w:szCs w:val="18"/>
                <w:lang w:val="en-US"/>
              </w:rPr>
            </w:pPr>
          </w:p>
        </w:tc>
        <w:tc>
          <w:tcPr>
            <w:tcW w:w="782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tcPr>
          <w:p w14:paraId="391D55EB" w14:textId="77777777" w:rsidR="0089000E" w:rsidRPr="00872356" w:rsidRDefault="0089000E" w:rsidP="00CE75D2">
            <w:pPr>
              <w:spacing w:after="6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FAO-GEF Project Implementation Report 2023 </w:t>
            </w:r>
            <w:r w:rsidRPr="00872356">
              <w:rPr>
                <w:rFonts w:ascii="Arial" w:eastAsia="Arial Narrow" w:hAnsi="Arial" w:cs="Arial"/>
                <w:sz w:val="18"/>
                <w:szCs w:val="18"/>
                <w:lang w:val="en-US"/>
              </w:rPr>
              <w:br/>
              <w:t>Period covered: 1 July 2022 to 30 June 2023</w:t>
            </w:r>
          </w:p>
        </w:tc>
      </w:tr>
    </w:tbl>
    <w:p w14:paraId="0710C7DB" w14:textId="77777777" w:rsidR="0089000E" w:rsidRPr="00872356" w:rsidRDefault="0089000E" w:rsidP="0089000E">
      <w:pPr>
        <w:spacing w:after="120" w:line="240" w:lineRule="auto"/>
        <w:rPr>
          <w:rFonts w:ascii="Arial" w:eastAsia="Arial Narrow" w:hAnsi="Arial" w:cs="Arial"/>
          <w:sz w:val="18"/>
          <w:szCs w:val="18"/>
          <w:lang w:val="en-US"/>
        </w:rPr>
      </w:pPr>
    </w:p>
    <w:p w14:paraId="29CFD2A9" w14:textId="77777777" w:rsidR="0089000E" w:rsidRPr="00872356" w:rsidRDefault="0089000E" w:rsidP="0089000E">
      <w:pPr>
        <w:spacing w:after="0" w:line="240" w:lineRule="auto"/>
        <w:rPr>
          <w:rFonts w:ascii="Arial" w:eastAsia="Arial Narrow" w:hAnsi="Arial" w:cs="Arial"/>
          <w:b/>
          <w:sz w:val="18"/>
          <w:szCs w:val="18"/>
          <w:lang w:val="en-US"/>
        </w:rPr>
      </w:pPr>
      <w:r w:rsidRPr="00872356">
        <w:rPr>
          <w:rFonts w:ascii="Arial" w:eastAsia="Arial Narrow" w:hAnsi="Arial" w:cs="Arial"/>
          <w:b/>
          <w:sz w:val="18"/>
          <w:szCs w:val="18"/>
          <w:lang w:val="en-US"/>
        </w:rPr>
        <w:br w:type="page"/>
      </w:r>
    </w:p>
    <w:p w14:paraId="24D1566B" w14:textId="77777777" w:rsidR="0089000E" w:rsidRPr="00872356" w:rsidRDefault="0089000E" w:rsidP="0089000E">
      <w:pPr>
        <w:pStyle w:val="Annex"/>
        <w:rPr>
          <w:rFonts w:ascii="Arial" w:hAnsi="Arial" w:cs="Arial"/>
        </w:rPr>
      </w:pPr>
      <w:bookmarkStart w:id="44" w:name="_Toc186233483"/>
      <w:r w:rsidRPr="00872356">
        <w:rPr>
          <w:rFonts w:ascii="Arial" w:hAnsi="Arial" w:cs="Arial"/>
        </w:rPr>
        <w:lastRenderedPageBreak/>
        <w:t>Annex 13: Progress on outputs</w:t>
      </w:r>
      <w:bookmarkEnd w:id="44"/>
    </w:p>
    <w:tbl>
      <w:tblPr>
        <w:tblW w:w="14313" w:type="dxa"/>
        <w:tblInd w:w="-458" w:type="dxa"/>
        <w:tblLayout w:type="fixed"/>
        <w:tblLook w:val="0400" w:firstRow="0" w:lastRow="0" w:firstColumn="0" w:lastColumn="0" w:noHBand="0" w:noVBand="1"/>
      </w:tblPr>
      <w:tblGrid>
        <w:gridCol w:w="1603"/>
        <w:gridCol w:w="3438"/>
        <w:gridCol w:w="4500"/>
        <w:gridCol w:w="1597"/>
        <w:gridCol w:w="3175"/>
      </w:tblGrid>
      <w:tr w:rsidR="0089000E" w:rsidRPr="00872356" w14:paraId="21D3A974" w14:textId="77777777" w:rsidTr="00CE75D2">
        <w:trPr>
          <w:trHeight w:val="315"/>
        </w:trPr>
        <w:tc>
          <w:tcPr>
            <w:tcW w:w="1603" w:type="dxa"/>
            <w:tcBorders>
              <w:top w:val="single" w:sz="6" w:space="0" w:color="000000"/>
              <w:left w:val="single" w:sz="6" w:space="0" w:color="000000"/>
              <w:bottom w:val="single" w:sz="6" w:space="0" w:color="000000"/>
              <w:right w:val="single" w:sz="6" w:space="0" w:color="000000"/>
            </w:tcBorders>
            <w:shd w:val="clear" w:color="auto" w:fill="D5DCE4"/>
            <w:tcMar>
              <w:top w:w="30" w:type="dxa"/>
              <w:left w:w="45" w:type="dxa"/>
              <w:bottom w:w="30" w:type="dxa"/>
              <w:right w:w="45" w:type="dxa"/>
            </w:tcMar>
          </w:tcPr>
          <w:p w14:paraId="0DED031E" w14:textId="77777777" w:rsidR="0089000E" w:rsidRPr="00872356" w:rsidRDefault="0089000E" w:rsidP="00CE75D2">
            <w:pPr>
              <w:spacing w:after="120" w:line="240" w:lineRule="auto"/>
              <w:jc w:val="center"/>
              <w:rPr>
                <w:rFonts w:ascii="Arial" w:eastAsia="Arial Narrow" w:hAnsi="Arial" w:cs="Arial"/>
                <w:b/>
                <w:sz w:val="18"/>
                <w:szCs w:val="18"/>
                <w:lang w:val="en-US"/>
              </w:rPr>
            </w:pPr>
            <w:r w:rsidRPr="00872356">
              <w:rPr>
                <w:rFonts w:ascii="Arial" w:eastAsia="Arial Narrow" w:hAnsi="Arial" w:cs="Arial"/>
                <w:b/>
                <w:sz w:val="18"/>
                <w:szCs w:val="18"/>
                <w:lang w:val="en-US"/>
              </w:rPr>
              <w:t>Indicator</w:t>
            </w:r>
          </w:p>
        </w:tc>
        <w:tc>
          <w:tcPr>
            <w:tcW w:w="3438" w:type="dxa"/>
            <w:tcBorders>
              <w:top w:val="single" w:sz="6" w:space="0" w:color="000000"/>
              <w:left w:val="single" w:sz="6" w:space="0" w:color="CCCCCC"/>
              <w:bottom w:val="single" w:sz="6" w:space="0" w:color="000000"/>
              <w:right w:val="single" w:sz="6" w:space="0" w:color="000000"/>
            </w:tcBorders>
            <w:shd w:val="clear" w:color="auto" w:fill="D5DCE4"/>
            <w:tcMar>
              <w:top w:w="30" w:type="dxa"/>
              <w:left w:w="45" w:type="dxa"/>
              <w:bottom w:w="30" w:type="dxa"/>
              <w:right w:w="45" w:type="dxa"/>
            </w:tcMar>
          </w:tcPr>
          <w:p w14:paraId="589D4ADF" w14:textId="77777777" w:rsidR="0089000E" w:rsidRPr="00872356" w:rsidRDefault="0089000E" w:rsidP="00CE75D2">
            <w:pPr>
              <w:spacing w:after="120" w:line="240" w:lineRule="auto"/>
              <w:jc w:val="center"/>
              <w:rPr>
                <w:rFonts w:ascii="Arial" w:eastAsia="Arial Narrow" w:hAnsi="Arial" w:cs="Arial"/>
                <w:b/>
                <w:sz w:val="18"/>
                <w:szCs w:val="18"/>
                <w:lang w:val="en-US"/>
              </w:rPr>
            </w:pPr>
            <w:r w:rsidRPr="00872356">
              <w:rPr>
                <w:rFonts w:ascii="Arial" w:eastAsia="Arial Narrow" w:hAnsi="Arial" w:cs="Arial"/>
                <w:b/>
                <w:sz w:val="18"/>
                <w:szCs w:val="18"/>
                <w:lang w:val="en-US"/>
              </w:rPr>
              <w:t>Baseline</w:t>
            </w:r>
          </w:p>
        </w:tc>
        <w:tc>
          <w:tcPr>
            <w:tcW w:w="4500" w:type="dxa"/>
            <w:tcBorders>
              <w:top w:val="single" w:sz="6" w:space="0" w:color="000000"/>
              <w:left w:val="single" w:sz="6" w:space="0" w:color="CCCCCC"/>
              <w:bottom w:val="single" w:sz="6" w:space="0" w:color="000000"/>
              <w:right w:val="single" w:sz="6" w:space="0" w:color="000000"/>
            </w:tcBorders>
            <w:shd w:val="clear" w:color="auto" w:fill="D5DCE4"/>
            <w:tcMar>
              <w:top w:w="30" w:type="dxa"/>
              <w:left w:w="45" w:type="dxa"/>
              <w:bottom w:w="30" w:type="dxa"/>
              <w:right w:w="45" w:type="dxa"/>
            </w:tcMar>
          </w:tcPr>
          <w:p w14:paraId="254E36F6" w14:textId="77777777" w:rsidR="0089000E" w:rsidRPr="00872356" w:rsidRDefault="0089000E" w:rsidP="00CE75D2">
            <w:pPr>
              <w:spacing w:after="120" w:line="240" w:lineRule="auto"/>
              <w:jc w:val="center"/>
              <w:rPr>
                <w:rFonts w:ascii="Arial" w:eastAsia="Arial Narrow" w:hAnsi="Arial" w:cs="Arial"/>
                <w:b/>
                <w:sz w:val="18"/>
                <w:szCs w:val="18"/>
                <w:lang w:val="en-US"/>
              </w:rPr>
            </w:pPr>
            <w:r w:rsidRPr="00872356">
              <w:rPr>
                <w:rFonts w:ascii="Arial" w:eastAsia="Arial Narrow" w:hAnsi="Arial" w:cs="Arial"/>
                <w:b/>
                <w:sz w:val="18"/>
                <w:szCs w:val="18"/>
                <w:lang w:val="en-US"/>
              </w:rPr>
              <w:t>2021 Progress</w:t>
            </w:r>
          </w:p>
        </w:tc>
        <w:tc>
          <w:tcPr>
            <w:tcW w:w="1597" w:type="dxa"/>
            <w:tcBorders>
              <w:top w:val="single" w:sz="6" w:space="0" w:color="000000"/>
              <w:left w:val="single" w:sz="6" w:space="0" w:color="CCCCCC"/>
              <w:bottom w:val="single" w:sz="6" w:space="0" w:color="000000"/>
              <w:right w:val="single" w:sz="6" w:space="0" w:color="000000"/>
            </w:tcBorders>
            <w:shd w:val="clear" w:color="auto" w:fill="D5DCE4"/>
            <w:tcMar>
              <w:top w:w="30" w:type="dxa"/>
              <w:left w:w="45" w:type="dxa"/>
              <w:bottom w:w="30" w:type="dxa"/>
              <w:right w:w="45" w:type="dxa"/>
            </w:tcMar>
          </w:tcPr>
          <w:p w14:paraId="449F4F10" w14:textId="77777777" w:rsidR="0089000E" w:rsidRPr="00872356" w:rsidRDefault="0089000E" w:rsidP="00CE75D2">
            <w:pPr>
              <w:spacing w:after="120" w:line="240" w:lineRule="auto"/>
              <w:jc w:val="center"/>
              <w:rPr>
                <w:rFonts w:ascii="Arial" w:eastAsia="Arial Narrow" w:hAnsi="Arial" w:cs="Arial"/>
                <w:b/>
                <w:sz w:val="18"/>
                <w:szCs w:val="18"/>
                <w:lang w:val="en-US"/>
              </w:rPr>
            </w:pPr>
            <w:r w:rsidRPr="00872356">
              <w:rPr>
                <w:rFonts w:ascii="Arial" w:eastAsia="Arial Narrow" w:hAnsi="Arial" w:cs="Arial"/>
                <w:b/>
                <w:sz w:val="18"/>
                <w:szCs w:val="18"/>
                <w:lang w:val="en-US"/>
              </w:rPr>
              <w:t>2022 Progress</w:t>
            </w:r>
          </w:p>
        </w:tc>
        <w:tc>
          <w:tcPr>
            <w:tcW w:w="3175" w:type="dxa"/>
            <w:tcBorders>
              <w:top w:val="single" w:sz="6" w:space="0" w:color="000000"/>
              <w:left w:val="single" w:sz="6" w:space="0" w:color="CCCCCC"/>
              <w:bottom w:val="single" w:sz="6" w:space="0" w:color="000000"/>
              <w:right w:val="single" w:sz="6" w:space="0" w:color="000000"/>
            </w:tcBorders>
            <w:shd w:val="clear" w:color="auto" w:fill="D5DCE4"/>
            <w:tcMar>
              <w:top w:w="30" w:type="dxa"/>
              <w:left w:w="45" w:type="dxa"/>
              <w:bottom w:w="30" w:type="dxa"/>
              <w:right w:w="45" w:type="dxa"/>
            </w:tcMar>
          </w:tcPr>
          <w:p w14:paraId="2EA8EE88" w14:textId="77777777" w:rsidR="0089000E" w:rsidRPr="00872356" w:rsidRDefault="0089000E" w:rsidP="00CE75D2">
            <w:pPr>
              <w:spacing w:after="120" w:line="240" w:lineRule="auto"/>
              <w:jc w:val="center"/>
              <w:rPr>
                <w:rFonts w:ascii="Arial" w:eastAsia="Arial Narrow" w:hAnsi="Arial" w:cs="Arial"/>
                <w:b/>
                <w:sz w:val="18"/>
                <w:szCs w:val="18"/>
                <w:lang w:val="en-US"/>
              </w:rPr>
            </w:pPr>
            <w:r w:rsidRPr="00872356">
              <w:rPr>
                <w:rFonts w:ascii="Arial" w:eastAsia="Arial Narrow" w:hAnsi="Arial" w:cs="Arial"/>
                <w:b/>
                <w:sz w:val="18"/>
                <w:szCs w:val="18"/>
                <w:lang w:val="en-US"/>
              </w:rPr>
              <w:t>2023 Progress</w:t>
            </w:r>
          </w:p>
        </w:tc>
      </w:tr>
      <w:tr w:rsidR="0089000E" w:rsidRPr="00872356" w14:paraId="42CF7756" w14:textId="77777777" w:rsidTr="00CE75D2">
        <w:trPr>
          <w:trHeight w:val="1874"/>
        </w:trPr>
        <w:tc>
          <w:tcPr>
            <w:tcW w:w="1603"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50189D02"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1.1.1: Percentage of the population satisfied with their last experience of public services (by sex)</w:t>
            </w:r>
          </w:p>
        </w:tc>
        <w:tc>
          <w:tcPr>
            <w:tcW w:w="3438"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5B4C35B5" w14:textId="77777777" w:rsidR="0089000E" w:rsidRPr="00872356" w:rsidRDefault="0089000E" w:rsidP="00CE75D2">
            <w:pPr>
              <w:spacing w:after="120" w:line="240" w:lineRule="auto"/>
              <w:rPr>
                <w:rFonts w:ascii="Arial" w:eastAsia="Arial Narrow" w:hAnsi="Arial" w:cs="Arial"/>
                <w:sz w:val="18"/>
                <w:szCs w:val="18"/>
                <w:lang w:val="en-US"/>
              </w:rPr>
            </w:pPr>
            <w:proofErr w:type="gramStart"/>
            <w:r w:rsidRPr="00872356">
              <w:rPr>
                <w:rFonts w:ascii="Arial" w:eastAsia="Arial Narrow" w:hAnsi="Arial" w:cs="Arial"/>
                <w:sz w:val="18"/>
                <w:szCs w:val="18"/>
                <w:lang w:val="en-US"/>
              </w:rPr>
              <w:t>Ratio</w:t>
            </w:r>
            <w:proofErr w:type="gramEnd"/>
            <w:r w:rsidRPr="00872356">
              <w:rPr>
                <w:rFonts w:ascii="Arial" w:eastAsia="Arial Narrow" w:hAnsi="Arial" w:cs="Arial"/>
                <w:sz w:val="18"/>
                <w:szCs w:val="18"/>
                <w:lang w:val="en-US"/>
              </w:rPr>
              <w:t xml:space="preserve"> of population in 2015 satisfied with services received during the previous 12 months from the following institutions: 112: 91%; Police: 70%; Public Service Hall - 96%; Mayor's office - 57%</w:t>
            </w:r>
          </w:p>
        </w:tc>
        <w:tc>
          <w:tcPr>
            <w:tcW w:w="450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15B554BF"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 Satisfaction with Local Self-Governments (Mayor’s Office, </w:t>
            </w:r>
            <w:proofErr w:type="spellStart"/>
            <w:r w:rsidRPr="00872356">
              <w:rPr>
                <w:rFonts w:ascii="Arial" w:eastAsia="Arial Narrow" w:hAnsi="Arial" w:cs="Arial"/>
                <w:sz w:val="18"/>
                <w:szCs w:val="18"/>
                <w:lang w:val="en-US"/>
              </w:rPr>
              <w:t>Sakrebulo</w:t>
            </w:r>
            <w:proofErr w:type="spellEnd"/>
            <w:r w:rsidRPr="00872356">
              <w:rPr>
                <w:rFonts w:ascii="Arial" w:eastAsia="Arial Narrow" w:hAnsi="Arial" w:cs="Arial"/>
                <w:sz w:val="18"/>
                <w:szCs w:val="18"/>
                <w:lang w:val="en-US"/>
              </w:rPr>
              <w:t>): 60.62% (female 61.5%, male 59.6%)</w:t>
            </w:r>
            <w:r w:rsidRPr="00872356">
              <w:rPr>
                <w:rFonts w:ascii="Arial" w:eastAsia="Arial Narrow" w:hAnsi="Arial" w:cs="Arial"/>
                <w:sz w:val="18"/>
                <w:szCs w:val="18"/>
                <w:lang w:val="en-US"/>
              </w:rPr>
              <w:br/>
              <w:t>· Public Service Hall (2019 data): 58%.</w:t>
            </w:r>
            <w:r w:rsidRPr="00872356">
              <w:rPr>
                <w:rFonts w:ascii="Arial" w:eastAsia="Arial Narrow" w:hAnsi="Arial" w:cs="Arial"/>
                <w:sz w:val="18"/>
                <w:szCs w:val="18"/>
                <w:lang w:val="en-US"/>
              </w:rPr>
              <w:br/>
              <w:t>· Georgian Police (2019 data): 43%.</w:t>
            </w:r>
          </w:p>
        </w:tc>
        <w:tc>
          <w:tcPr>
            <w:tcW w:w="159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6880DDC1"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No </w:t>
            </w:r>
            <w:proofErr w:type="gramStart"/>
            <w:r w:rsidRPr="00872356">
              <w:rPr>
                <w:rFonts w:ascii="Arial" w:eastAsia="Arial Narrow" w:hAnsi="Arial" w:cs="Arial"/>
                <w:sz w:val="18"/>
                <w:szCs w:val="18"/>
                <w:lang w:val="en-US"/>
              </w:rPr>
              <w:t>update;</w:t>
            </w:r>
            <w:proofErr w:type="gramEnd"/>
            <w:r w:rsidRPr="00872356">
              <w:rPr>
                <w:rFonts w:ascii="Arial" w:eastAsia="Arial Narrow" w:hAnsi="Arial" w:cs="Arial"/>
                <w:sz w:val="18"/>
                <w:szCs w:val="18"/>
                <w:lang w:val="en-US"/>
              </w:rPr>
              <w:t xml:space="preserve"> next survey planned for 2023.</w:t>
            </w:r>
          </w:p>
        </w:tc>
        <w:tc>
          <w:tcPr>
            <w:tcW w:w="317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32C8220F"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According to the poll, 54% of respondents feel the government is performing well, reflecting a notable increase in satisfaction compared to prior results. Specifics on public service satisfaction by sex, however, are not available in this survey summary.</w:t>
            </w:r>
            <w:r w:rsidRPr="00872356">
              <w:rPr>
                <w:rFonts w:ascii="Arial" w:eastAsia="Arial Narrow" w:hAnsi="Arial" w:cs="Arial"/>
                <w:sz w:val="18"/>
                <w:szCs w:val="18"/>
                <w:lang w:val="en-US"/>
              </w:rPr>
              <w:br/>
              <w:t>(https://civil.ge/archives/573751)</w:t>
            </w:r>
          </w:p>
        </w:tc>
      </w:tr>
      <w:tr w:rsidR="0089000E" w:rsidRPr="00872356" w14:paraId="1393F2D1" w14:textId="77777777" w:rsidTr="00CE75D2">
        <w:trPr>
          <w:trHeight w:val="315"/>
        </w:trPr>
        <w:tc>
          <w:tcPr>
            <w:tcW w:w="1603"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2C21E893"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1.1.2: For the facilitation of the integration of foreigners, including refugees, returned migrants, humanitarian status holders, immigrants with the right of residence and stateless living in Georgia the existence of: a) institutional and b) legal framework</w:t>
            </w:r>
          </w:p>
        </w:tc>
        <w:tc>
          <w:tcPr>
            <w:tcW w:w="3438"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2BE40A13"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Refugees, humanitarian status holders, stateless: a) partially, b) partially.</w:t>
            </w:r>
            <w:r w:rsidRPr="00872356">
              <w:rPr>
                <w:rFonts w:ascii="Arial" w:eastAsia="Arial Narrow" w:hAnsi="Arial" w:cs="Arial"/>
                <w:sz w:val="18"/>
                <w:szCs w:val="18"/>
                <w:lang w:val="en-US"/>
              </w:rPr>
              <w:br/>
              <w:t>· Immigrants with right of residence: a) No, b) No.</w:t>
            </w:r>
            <w:r w:rsidRPr="00872356">
              <w:rPr>
                <w:rFonts w:ascii="Arial" w:eastAsia="Arial Narrow" w:hAnsi="Arial" w:cs="Arial"/>
                <w:sz w:val="18"/>
                <w:szCs w:val="18"/>
                <w:lang w:val="en-US"/>
              </w:rPr>
              <w:br/>
              <w:t>· Returned migrants: a) Yes, b) No.</w:t>
            </w:r>
          </w:p>
        </w:tc>
        <w:tc>
          <w:tcPr>
            <w:tcW w:w="450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666336FE"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Refugees: a) not yet achieved, b) not yet achieved.</w:t>
            </w:r>
            <w:r w:rsidRPr="00872356">
              <w:rPr>
                <w:rFonts w:ascii="Arial" w:eastAsia="Arial Narrow" w:hAnsi="Arial" w:cs="Arial"/>
                <w:sz w:val="18"/>
                <w:szCs w:val="18"/>
                <w:lang w:val="en-US"/>
              </w:rPr>
              <w:br/>
              <w:t>· Immigrants: a) not yet achieved, b) not yet achieved.</w:t>
            </w:r>
            <w:r w:rsidRPr="00872356">
              <w:rPr>
                <w:rFonts w:ascii="Arial" w:eastAsia="Arial Narrow" w:hAnsi="Arial" w:cs="Arial"/>
                <w:sz w:val="18"/>
                <w:szCs w:val="18"/>
                <w:lang w:val="en-US"/>
              </w:rPr>
              <w:br/>
              <w:t xml:space="preserve">· </w:t>
            </w:r>
            <w:r w:rsidRPr="00872356">
              <w:rPr>
                <w:rFonts w:ascii="Arial" w:eastAsia="Symbol" w:hAnsi="Arial" w:cs="Arial"/>
                <w:sz w:val="18"/>
                <w:szCs w:val="18"/>
                <w:lang w:val="en-US"/>
              </w:rPr>
              <w:t>∙</w:t>
            </w:r>
            <w:r w:rsidRPr="00872356">
              <w:rPr>
                <w:rFonts w:ascii="Arial" w:eastAsia="Arial Narrow" w:hAnsi="Arial" w:cs="Arial"/>
                <w:sz w:val="18"/>
                <w:szCs w:val="18"/>
                <w:lang w:val="en-US"/>
              </w:rPr>
              <w:t xml:space="preserve"> Returned migrants: a) achieved, b) achieved.</w:t>
            </w:r>
          </w:p>
        </w:tc>
        <w:tc>
          <w:tcPr>
            <w:tcW w:w="159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0741A20B"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Same as 2021.</w:t>
            </w:r>
          </w:p>
        </w:tc>
        <w:tc>
          <w:tcPr>
            <w:tcW w:w="317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7BF22575"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Refugees: a) achieved, b) not yet achieved.</w:t>
            </w:r>
            <w:r w:rsidRPr="00872356">
              <w:rPr>
                <w:rFonts w:ascii="Arial" w:eastAsia="Arial Narrow" w:hAnsi="Arial" w:cs="Arial"/>
                <w:sz w:val="18"/>
                <w:szCs w:val="18"/>
                <w:lang w:val="en-US"/>
              </w:rPr>
              <w:br/>
              <w:t>· Immigrants: a) not yet achieved, b) not yet achieved.</w:t>
            </w:r>
            <w:r w:rsidRPr="00872356">
              <w:rPr>
                <w:rFonts w:ascii="Arial" w:eastAsia="Arial Narrow" w:hAnsi="Arial" w:cs="Arial"/>
                <w:sz w:val="18"/>
                <w:szCs w:val="18"/>
                <w:lang w:val="en-US"/>
              </w:rPr>
              <w:br/>
              <w:t>· Returned migrants: a) achieved, b) achieved.</w:t>
            </w:r>
          </w:p>
        </w:tc>
      </w:tr>
      <w:tr w:rsidR="0089000E" w:rsidRPr="00872356" w14:paraId="5423AF9E" w14:textId="77777777" w:rsidTr="00CE75D2">
        <w:trPr>
          <w:trHeight w:val="315"/>
        </w:trPr>
        <w:tc>
          <w:tcPr>
            <w:tcW w:w="1603"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2DD6F266"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1.1.3: Number of policies/procedures adopted by the Government of Georgia that aim at improvement of institutionalization of gender equality and gender mainstreaming</w:t>
            </w:r>
          </w:p>
        </w:tc>
        <w:tc>
          <w:tcPr>
            <w:tcW w:w="3438"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2A1E0EEB"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1 policy: Gender Equality Law (2010).</w:t>
            </w:r>
            <w:r w:rsidRPr="00872356">
              <w:rPr>
                <w:rFonts w:ascii="Arial" w:eastAsia="Arial Narrow" w:hAnsi="Arial" w:cs="Arial"/>
                <w:sz w:val="18"/>
                <w:szCs w:val="18"/>
                <w:lang w:val="en-US"/>
              </w:rPr>
              <w:br/>
              <w:t>· National Action Plan for 2018-2020.</w:t>
            </w:r>
          </w:p>
        </w:tc>
        <w:tc>
          <w:tcPr>
            <w:tcW w:w="450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5E2F1B5F"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2 policies adopted, 3 submitted for approval.</w:t>
            </w:r>
          </w:p>
        </w:tc>
        <w:tc>
          <w:tcPr>
            <w:tcW w:w="159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5039E8B9"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6 new policies adopted.</w:t>
            </w:r>
          </w:p>
        </w:tc>
        <w:tc>
          <w:tcPr>
            <w:tcW w:w="317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58A1D98C"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7 new policies adopted.</w:t>
            </w:r>
          </w:p>
        </w:tc>
      </w:tr>
      <w:tr w:rsidR="0089000E" w:rsidRPr="00872356" w14:paraId="269656EE" w14:textId="77777777" w:rsidTr="00CE75D2">
        <w:trPr>
          <w:trHeight w:val="315"/>
        </w:trPr>
        <w:tc>
          <w:tcPr>
            <w:tcW w:w="1603"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78151F7B"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lastRenderedPageBreak/>
              <w:t>1.1.4: The capacity and professionalism of male and female public servants at local and national levels strengthened to better serve their constituency</w:t>
            </w:r>
          </w:p>
        </w:tc>
        <w:tc>
          <w:tcPr>
            <w:tcW w:w="3438"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5D659EC7" w14:textId="77777777" w:rsidR="0089000E" w:rsidRPr="00872356" w:rsidRDefault="0089000E" w:rsidP="00CE75D2">
            <w:pPr>
              <w:spacing w:after="120" w:line="240" w:lineRule="auto"/>
              <w:rPr>
                <w:rFonts w:ascii="Arial" w:eastAsia="Arial Narrow" w:hAnsi="Arial" w:cs="Arial"/>
                <w:sz w:val="18"/>
                <w:szCs w:val="18"/>
                <w:lang w:val="en-US"/>
              </w:rPr>
            </w:pPr>
            <w:proofErr w:type="gramStart"/>
            <w:r w:rsidRPr="00872356">
              <w:rPr>
                <w:rFonts w:ascii="Arial" w:eastAsia="Arial Narrow" w:hAnsi="Arial" w:cs="Arial"/>
                <w:sz w:val="18"/>
                <w:szCs w:val="18"/>
                <w:lang w:val="en-US"/>
              </w:rPr>
              <w:t>· a)</w:t>
            </w:r>
            <w:proofErr w:type="gramEnd"/>
            <w:r w:rsidRPr="00872356">
              <w:rPr>
                <w:rFonts w:ascii="Arial" w:eastAsia="Arial Narrow" w:hAnsi="Arial" w:cs="Arial"/>
                <w:sz w:val="18"/>
                <w:szCs w:val="18"/>
                <w:lang w:val="en-US"/>
              </w:rPr>
              <w:t xml:space="preserve"> Data on professional development plans to be established.</w:t>
            </w:r>
            <w:r w:rsidRPr="00872356">
              <w:rPr>
                <w:rFonts w:ascii="Arial" w:eastAsia="Arial Narrow" w:hAnsi="Arial" w:cs="Arial"/>
                <w:sz w:val="18"/>
                <w:szCs w:val="18"/>
                <w:lang w:val="en-US"/>
              </w:rPr>
              <w:br/>
              <w:t>· b) 15% of public servants attended professional development courses</w:t>
            </w:r>
          </w:p>
        </w:tc>
        <w:tc>
          <w:tcPr>
            <w:tcW w:w="450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1E89241E"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a) 47% of agencies fulfill plans.</w:t>
            </w:r>
            <w:r w:rsidRPr="00872356">
              <w:rPr>
                <w:rFonts w:ascii="Arial" w:eastAsia="Arial Narrow" w:hAnsi="Arial" w:cs="Arial"/>
                <w:sz w:val="18"/>
                <w:szCs w:val="18"/>
                <w:lang w:val="en-US"/>
              </w:rPr>
              <w:br/>
              <w:t>· b) 50% of public servants improve skills (615 public servants trained).</w:t>
            </w:r>
          </w:p>
        </w:tc>
        <w:tc>
          <w:tcPr>
            <w:tcW w:w="159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0E3B54FD" w14:textId="77777777" w:rsidR="0089000E" w:rsidRPr="00872356" w:rsidRDefault="0089000E" w:rsidP="00CE75D2">
            <w:pPr>
              <w:spacing w:after="120" w:line="240" w:lineRule="auto"/>
              <w:rPr>
                <w:rFonts w:ascii="Arial" w:eastAsia="Arial Narrow" w:hAnsi="Arial" w:cs="Arial"/>
                <w:sz w:val="18"/>
                <w:szCs w:val="18"/>
                <w:lang w:val="en-US"/>
              </w:rPr>
            </w:pPr>
            <w:proofErr w:type="gramStart"/>
            <w:r w:rsidRPr="00872356">
              <w:rPr>
                <w:rFonts w:ascii="Arial" w:eastAsia="Arial Narrow" w:hAnsi="Arial" w:cs="Arial"/>
                <w:sz w:val="18"/>
                <w:szCs w:val="18"/>
                <w:lang w:val="en-US"/>
              </w:rPr>
              <w:t>· a)</w:t>
            </w:r>
            <w:proofErr w:type="gramEnd"/>
            <w:r w:rsidRPr="00872356">
              <w:rPr>
                <w:rFonts w:ascii="Arial" w:eastAsia="Arial Narrow" w:hAnsi="Arial" w:cs="Arial"/>
                <w:sz w:val="18"/>
                <w:szCs w:val="18"/>
                <w:lang w:val="en-US"/>
              </w:rPr>
              <w:t xml:space="preserve"> 27% of agencies fulfill plans.</w:t>
            </w:r>
            <w:r w:rsidRPr="00872356">
              <w:rPr>
                <w:rFonts w:ascii="Arial" w:eastAsia="Arial Narrow" w:hAnsi="Arial" w:cs="Arial"/>
                <w:sz w:val="18"/>
                <w:szCs w:val="18"/>
                <w:lang w:val="en-US"/>
              </w:rPr>
              <w:br/>
              <w:t>· b) 37% of public servants improve skills (various trainings provided).</w:t>
            </w:r>
          </w:p>
        </w:tc>
        <w:tc>
          <w:tcPr>
            <w:tcW w:w="317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15382955"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a) 35% of agencies fulfill plans.</w:t>
            </w:r>
            <w:r w:rsidRPr="00872356">
              <w:rPr>
                <w:rFonts w:ascii="Arial" w:eastAsia="Arial Narrow" w:hAnsi="Arial" w:cs="Arial"/>
                <w:sz w:val="18"/>
                <w:szCs w:val="18"/>
                <w:lang w:val="en-US"/>
              </w:rPr>
              <w:br/>
              <w:t>· b) 22% of public servants fulfilled their learning plans (1,109 public servants).</w:t>
            </w:r>
          </w:p>
        </w:tc>
      </w:tr>
      <w:tr w:rsidR="0089000E" w:rsidRPr="00872356" w14:paraId="11747187" w14:textId="77777777" w:rsidTr="00CE75D2">
        <w:trPr>
          <w:trHeight w:val="315"/>
        </w:trPr>
        <w:tc>
          <w:tcPr>
            <w:tcW w:w="1603"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7091B303"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1.1.5: Quality/level of evidence-based and participatory law-making processes and executive oversight</w:t>
            </w:r>
          </w:p>
        </w:tc>
        <w:tc>
          <w:tcPr>
            <w:tcW w:w="3438"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208D7007"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Score of 59/100.</w:t>
            </w:r>
          </w:p>
        </w:tc>
        <w:tc>
          <w:tcPr>
            <w:tcW w:w="450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6D0F92C8"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No data (study conducted every 4 years)</w:t>
            </w:r>
          </w:p>
        </w:tc>
        <w:tc>
          <w:tcPr>
            <w:tcW w:w="159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097F057C"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No data available.</w:t>
            </w:r>
          </w:p>
        </w:tc>
        <w:tc>
          <w:tcPr>
            <w:tcW w:w="317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69021F37"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Not available for 2023, as the next National Integrity System (NIS) assessment will be conducted by the Transparency International – Georgia in 2024 and therefore, results will be available later in 2024 or 2025 the latest.</w:t>
            </w:r>
          </w:p>
        </w:tc>
      </w:tr>
      <w:tr w:rsidR="0089000E" w:rsidRPr="00872356" w14:paraId="1EA3F5A2" w14:textId="77777777" w:rsidTr="00CE75D2">
        <w:trPr>
          <w:trHeight w:val="315"/>
        </w:trPr>
        <w:tc>
          <w:tcPr>
            <w:tcW w:w="1603"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3B33F4C7"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1.2.1 Number and/or percentage of people, including juveniles, in contact with justice and administrative bodies, including collective </w:t>
            </w:r>
            <w:proofErr w:type="spellStart"/>
            <w:r w:rsidRPr="00872356">
              <w:rPr>
                <w:rFonts w:ascii="Arial" w:eastAsia="Arial Narrow" w:hAnsi="Arial" w:cs="Arial"/>
                <w:sz w:val="18"/>
                <w:szCs w:val="18"/>
                <w:lang w:val="en-US"/>
              </w:rPr>
              <w:t>labour</w:t>
            </w:r>
            <w:proofErr w:type="spellEnd"/>
            <w:r w:rsidRPr="00872356">
              <w:rPr>
                <w:rFonts w:ascii="Arial" w:eastAsia="Arial Narrow" w:hAnsi="Arial" w:cs="Arial"/>
                <w:sz w:val="18"/>
                <w:szCs w:val="18"/>
                <w:lang w:val="en-US"/>
              </w:rPr>
              <w:t xml:space="preserve"> dispute cases, who are subject to a diversion order or alternative measure for dispute resolution or custodial sentence </w:t>
            </w:r>
            <w:r w:rsidRPr="00872356">
              <w:rPr>
                <w:rFonts w:ascii="Arial" w:eastAsia="Arial Narrow" w:hAnsi="Arial" w:cs="Arial"/>
                <w:sz w:val="18"/>
                <w:szCs w:val="18"/>
                <w:lang w:val="en-US"/>
              </w:rPr>
              <w:br/>
              <w:t xml:space="preserve">[related to NSDG 16.3.1.1.] (GT 16.3) </w:t>
            </w:r>
            <w:r w:rsidRPr="00872356">
              <w:rPr>
                <w:rFonts w:ascii="Arial" w:eastAsia="Arial Narrow" w:hAnsi="Arial" w:cs="Arial"/>
                <w:sz w:val="18"/>
                <w:szCs w:val="18"/>
                <w:lang w:val="en-US"/>
              </w:rPr>
              <w:br/>
              <w:t xml:space="preserve">Custodian: ILO </w:t>
            </w:r>
            <w:r w:rsidRPr="00872356">
              <w:rPr>
                <w:rFonts w:ascii="Arial" w:eastAsia="Arial Narrow" w:hAnsi="Arial" w:cs="Arial"/>
                <w:sz w:val="18"/>
                <w:szCs w:val="18"/>
                <w:lang w:val="en-US"/>
              </w:rPr>
              <w:br/>
              <w:t>Contributors: UNICEF, UNDP, UNODC</w:t>
            </w:r>
          </w:p>
        </w:tc>
        <w:tc>
          <w:tcPr>
            <w:tcW w:w="3438"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53423AA0"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1/ Baseline 2013-2020 (as of July 2020): 250 court mediation civil cases referred to 4 mediation courts centers in Tbilisi, Gori, Rustavi and Mtskheta </w:t>
            </w:r>
            <w:r w:rsidRPr="00872356">
              <w:rPr>
                <w:rFonts w:ascii="Arial" w:eastAsia="Arial Narrow" w:hAnsi="Arial" w:cs="Arial"/>
                <w:sz w:val="18"/>
                <w:szCs w:val="18"/>
                <w:lang w:val="en-US"/>
              </w:rPr>
              <w:br/>
              <w:t xml:space="preserve">Juveniles – 59% </w:t>
            </w:r>
            <w:r w:rsidRPr="00872356">
              <w:rPr>
                <w:rFonts w:ascii="Arial" w:eastAsia="Arial Narrow" w:hAnsi="Arial" w:cs="Arial"/>
                <w:sz w:val="18"/>
                <w:szCs w:val="18"/>
                <w:lang w:val="en-US"/>
              </w:rPr>
              <w:br/>
              <w:t xml:space="preserve">2/State </w:t>
            </w:r>
            <w:proofErr w:type="spellStart"/>
            <w:r w:rsidRPr="00872356">
              <w:rPr>
                <w:rFonts w:ascii="Arial" w:eastAsia="Arial Narrow" w:hAnsi="Arial" w:cs="Arial"/>
                <w:sz w:val="18"/>
                <w:szCs w:val="18"/>
                <w:lang w:val="en-US"/>
              </w:rPr>
              <w:t>labour</w:t>
            </w:r>
            <w:proofErr w:type="spellEnd"/>
            <w:r w:rsidRPr="00872356">
              <w:rPr>
                <w:rFonts w:ascii="Arial" w:eastAsia="Arial Narrow" w:hAnsi="Arial" w:cs="Arial"/>
                <w:sz w:val="18"/>
                <w:szCs w:val="18"/>
                <w:lang w:val="en-US"/>
              </w:rPr>
              <w:t xml:space="preserve"> dispute mediation services: 4 mediation cases in 2019 </w:t>
            </w:r>
            <w:r w:rsidRPr="00872356">
              <w:rPr>
                <w:rFonts w:ascii="Arial" w:eastAsia="Arial Narrow" w:hAnsi="Arial" w:cs="Arial"/>
                <w:sz w:val="18"/>
                <w:szCs w:val="18"/>
                <w:lang w:val="en-US"/>
              </w:rPr>
              <w:br/>
              <w:t>3/ Number of Collective Bargaining Agreements concluded at sectoral and enterprise levels: 4 in 2019</w:t>
            </w:r>
          </w:p>
        </w:tc>
        <w:tc>
          <w:tcPr>
            <w:tcW w:w="450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2ECFFF24"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Nearly 150 referrals to mediation in civil cases through three court mediation centers in 2021; Diverted juveniles in 2021 – 80% (unpublished data, not for public distribution until March 2022); </w:t>
            </w:r>
            <w:r w:rsidRPr="00872356">
              <w:rPr>
                <w:rFonts w:ascii="Arial" w:eastAsia="Arial Narrow" w:hAnsi="Arial" w:cs="Arial"/>
                <w:sz w:val="18"/>
                <w:szCs w:val="18"/>
                <w:lang w:val="en-US"/>
              </w:rPr>
              <w:br/>
              <w:t xml:space="preserve">5 collective dispute mediation agreements signed in 2021. </w:t>
            </w:r>
            <w:r w:rsidRPr="00872356">
              <w:rPr>
                <w:rFonts w:ascii="Arial" w:eastAsia="Arial Narrow" w:hAnsi="Arial" w:cs="Arial"/>
                <w:sz w:val="18"/>
                <w:szCs w:val="18"/>
                <w:lang w:val="en-US"/>
              </w:rPr>
              <w:br/>
            </w:r>
            <w:r w:rsidRPr="00872356">
              <w:rPr>
                <w:rFonts w:ascii="Arial" w:eastAsia="Arial Narrow" w:hAnsi="Arial" w:cs="Arial"/>
                <w:sz w:val="18"/>
                <w:szCs w:val="18"/>
                <w:lang w:val="en-US"/>
              </w:rPr>
              <w:br/>
            </w:r>
            <w:r w:rsidRPr="00872356">
              <w:rPr>
                <w:rFonts w:ascii="Arial" w:eastAsia="Arial Narrow" w:hAnsi="Arial" w:cs="Arial"/>
                <w:sz w:val="18"/>
                <w:szCs w:val="18"/>
                <w:lang w:val="en-US"/>
              </w:rPr>
              <w:br/>
              <w:t>9 enterprise-level collective bargaining agreements concluded in 2021.</w:t>
            </w:r>
          </w:p>
        </w:tc>
        <w:tc>
          <w:tcPr>
            <w:tcW w:w="159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7C7BDAF2"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The rate of diversion in 9 months of 2022 - 81% - out of cases meeting diversion criteria (source: General Prosecutor’s Office).</w:t>
            </w:r>
            <w:r w:rsidRPr="00872356">
              <w:rPr>
                <w:rFonts w:ascii="Arial" w:eastAsia="Arial Narrow" w:hAnsi="Arial" w:cs="Arial"/>
                <w:sz w:val="18"/>
                <w:szCs w:val="18"/>
                <w:lang w:val="en-US"/>
              </w:rPr>
              <w:br/>
            </w:r>
            <w:r w:rsidRPr="00872356">
              <w:rPr>
                <w:rFonts w:ascii="Arial" w:eastAsia="Arial Narrow" w:hAnsi="Arial" w:cs="Arial"/>
                <w:sz w:val="18"/>
                <w:szCs w:val="18"/>
                <w:lang w:val="en-US"/>
              </w:rPr>
              <w:br/>
              <w:t>6 collective dispute mediation agreements signed in 2022.</w:t>
            </w:r>
          </w:p>
        </w:tc>
        <w:tc>
          <w:tcPr>
            <w:tcW w:w="317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368B7212"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The rate of diversion for 12 months of 2022 stands at 80%. </w:t>
            </w:r>
            <w:r w:rsidRPr="00872356">
              <w:rPr>
                <w:rFonts w:ascii="Arial" w:eastAsia="Arial Narrow" w:hAnsi="Arial" w:cs="Arial"/>
                <w:sz w:val="18"/>
                <w:szCs w:val="18"/>
                <w:lang w:val="en-US"/>
              </w:rPr>
              <w:br/>
            </w:r>
            <w:r w:rsidRPr="00872356">
              <w:rPr>
                <w:rFonts w:ascii="Arial" w:eastAsia="Arial Narrow" w:hAnsi="Arial" w:cs="Arial"/>
                <w:sz w:val="18"/>
                <w:szCs w:val="18"/>
                <w:lang w:val="en-US"/>
              </w:rPr>
              <w:br/>
              <w:t>4 collective dispute mediation agreements were signed in 2023.</w:t>
            </w:r>
          </w:p>
        </w:tc>
      </w:tr>
      <w:tr w:rsidR="0089000E" w:rsidRPr="00872356" w14:paraId="5F9A662C" w14:textId="77777777" w:rsidTr="00CE75D2">
        <w:trPr>
          <w:trHeight w:val="315"/>
        </w:trPr>
        <w:tc>
          <w:tcPr>
            <w:tcW w:w="1603"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1312FA35"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lastRenderedPageBreak/>
              <w:t xml:space="preserve">1.2.2 Implementation Rate of the National Human Rights Strategy 2021- 2030 </w:t>
            </w:r>
            <w:r w:rsidRPr="00872356">
              <w:rPr>
                <w:rFonts w:ascii="Arial" w:eastAsia="Arial Narrow" w:hAnsi="Arial" w:cs="Arial"/>
                <w:sz w:val="18"/>
                <w:szCs w:val="18"/>
                <w:lang w:val="en-US"/>
              </w:rPr>
              <w:br/>
              <w:t xml:space="preserve">NSDG 16.3.1.1. (GT 16.3) </w:t>
            </w:r>
            <w:r w:rsidRPr="00872356">
              <w:rPr>
                <w:rFonts w:ascii="Arial" w:eastAsia="Arial Narrow" w:hAnsi="Arial" w:cs="Arial"/>
                <w:sz w:val="18"/>
                <w:szCs w:val="18"/>
                <w:lang w:val="en-US"/>
              </w:rPr>
              <w:br/>
              <w:t xml:space="preserve">Custodian: UNDP </w:t>
            </w:r>
            <w:r w:rsidRPr="00872356">
              <w:rPr>
                <w:rFonts w:ascii="Arial" w:eastAsia="Arial Narrow" w:hAnsi="Arial" w:cs="Arial"/>
                <w:sz w:val="18"/>
                <w:szCs w:val="18"/>
                <w:lang w:val="en-US"/>
              </w:rPr>
              <w:br/>
              <w:t xml:space="preserve">Lead reporter: OHCHR </w:t>
            </w:r>
            <w:r w:rsidRPr="00872356">
              <w:rPr>
                <w:rFonts w:ascii="Arial" w:eastAsia="Arial Narrow" w:hAnsi="Arial" w:cs="Arial"/>
                <w:sz w:val="18"/>
                <w:szCs w:val="18"/>
                <w:lang w:val="en-US"/>
              </w:rPr>
              <w:br/>
              <w:t>Contributors: UNICEF, UN Women, UNFPA</w:t>
            </w:r>
          </w:p>
        </w:tc>
        <w:tc>
          <w:tcPr>
            <w:tcW w:w="3438"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5A157920"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National Human Rights Strategy 2021- 2030 is in the process of elaboration</w:t>
            </w:r>
          </w:p>
        </w:tc>
        <w:tc>
          <w:tcPr>
            <w:tcW w:w="450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04D4B179" w14:textId="77777777" w:rsidR="0089000E" w:rsidRPr="00872356" w:rsidRDefault="0089000E" w:rsidP="00CE75D2">
            <w:pPr>
              <w:spacing w:after="120" w:line="240" w:lineRule="auto"/>
              <w:rPr>
                <w:rFonts w:ascii="Arial" w:eastAsia="Arial Narrow" w:hAnsi="Arial" w:cs="Arial"/>
                <w:sz w:val="18"/>
                <w:szCs w:val="18"/>
                <w:lang w:val="en-US"/>
              </w:rPr>
            </w:pPr>
          </w:p>
        </w:tc>
        <w:tc>
          <w:tcPr>
            <w:tcW w:w="159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6EA91132" w14:textId="77777777" w:rsidR="0089000E" w:rsidRPr="00872356" w:rsidRDefault="0089000E" w:rsidP="00CE75D2">
            <w:pPr>
              <w:spacing w:after="120" w:line="240" w:lineRule="auto"/>
              <w:rPr>
                <w:rFonts w:ascii="Arial" w:eastAsia="Arial Narrow" w:hAnsi="Arial" w:cs="Arial"/>
                <w:sz w:val="18"/>
                <w:szCs w:val="18"/>
                <w:lang w:val="en-US"/>
              </w:rPr>
            </w:pPr>
          </w:p>
        </w:tc>
        <w:tc>
          <w:tcPr>
            <w:tcW w:w="317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6705ABBD"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In March 2023, the Parliament approved the Strategy followed by the adoption of its Action Plan 2024-2026 in December 2023.</w:t>
            </w:r>
          </w:p>
        </w:tc>
      </w:tr>
      <w:tr w:rsidR="0089000E" w:rsidRPr="00872356" w14:paraId="41979EBC" w14:textId="77777777" w:rsidTr="00CE75D2">
        <w:trPr>
          <w:trHeight w:val="315"/>
        </w:trPr>
        <w:tc>
          <w:tcPr>
            <w:tcW w:w="1603"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414E9122"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1.2.3 % recommendations accepted in the 3rd cycle of UPR implemented or actions taken; </w:t>
            </w:r>
            <w:r w:rsidRPr="00872356">
              <w:rPr>
                <w:rFonts w:ascii="Arial" w:eastAsia="Arial Narrow" w:hAnsi="Arial" w:cs="Arial"/>
                <w:sz w:val="18"/>
                <w:szCs w:val="18"/>
                <w:lang w:val="en-US"/>
              </w:rPr>
              <w:br/>
              <w:t xml:space="preserve">% recommendations by UN Treaty Bodies and Special Rapporteurs implemented or actions taken; % issues of non-conformity raised in comments of the ILO supervisory bodies implemented. </w:t>
            </w:r>
            <w:r w:rsidRPr="00872356">
              <w:rPr>
                <w:rFonts w:ascii="Arial" w:eastAsia="Arial Narrow" w:hAnsi="Arial" w:cs="Arial"/>
                <w:sz w:val="18"/>
                <w:szCs w:val="18"/>
                <w:lang w:val="en-US"/>
              </w:rPr>
              <w:br/>
              <w:t xml:space="preserve">Custodian: OHCHR </w:t>
            </w:r>
            <w:r w:rsidRPr="00872356">
              <w:rPr>
                <w:rFonts w:ascii="Arial" w:eastAsia="Arial Narrow" w:hAnsi="Arial" w:cs="Arial"/>
                <w:sz w:val="18"/>
                <w:szCs w:val="18"/>
                <w:lang w:val="en-US"/>
              </w:rPr>
              <w:br/>
              <w:t xml:space="preserve">Contributor: ILO, UN Women, UNFPA, UNDP </w:t>
            </w:r>
            <w:r w:rsidRPr="00872356">
              <w:rPr>
                <w:rFonts w:ascii="Arial" w:eastAsia="Arial Narrow" w:hAnsi="Arial" w:cs="Arial"/>
                <w:sz w:val="18"/>
                <w:szCs w:val="18"/>
                <w:lang w:val="en-US"/>
              </w:rPr>
              <w:br/>
              <w:t>NSDG (Crosscutting)</w:t>
            </w:r>
          </w:p>
        </w:tc>
        <w:tc>
          <w:tcPr>
            <w:tcW w:w="3438"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7E229572"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2013: Mid-term evaluation of implementation of 2nd cycle compiled by UPR-Info </w:t>
            </w:r>
            <w:r w:rsidRPr="00872356">
              <w:rPr>
                <w:rFonts w:ascii="Arial" w:eastAsia="Arial Narrow" w:hAnsi="Arial" w:cs="Arial"/>
                <w:sz w:val="18"/>
                <w:szCs w:val="18"/>
                <w:lang w:val="en-US"/>
              </w:rPr>
              <w:br/>
              <w:t xml:space="preserve">99/133 assessed accepted recommendations (74.4%) fully or partially implemented </w:t>
            </w:r>
            <w:r w:rsidRPr="00872356">
              <w:rPr>
                <w:rFonts w:ascii="Arial" w:eastAsia="Arial Narrow" w:hAnsi="Arial" w:cs="Arial"/>
                <w:sz w:val="18"/>
                <w:szCs w:val="18"/>
                <w:lang w:val="en-US"/>
              </w:rPr>
              <w:br/>
              <w:t xml:space="preserve">2017: 4 issues assessed by the UN Human Rights Committee as follow-up to the recommendations issued by this Committee in 2013. 1 received a grade of A, 2 received a grade of B, 1 received a grade of C </w:t>
            </w:r>
            <w:r w:rsidRPr="00872356">
              <w:rPr>
                <w:rFonts w:ascii="Arial" w:eastAsia="Arial Narrow" w:hAnsi="Arial" w:cs="Arial"/>
                <w:sz w:val="18"/>
                <w:szCs w:val="18"/>
                <w:lang w:val="en-US"/>
              </w:rPr>
              <w:br/>
              <w:t>As of November 2019, the Supervisory Bodies of the ILO have raised 13 issues of non-conformity with regard to the application of the 8 Fundamental Human Rights Conventions and 1 of the Governance Convention (C122) of the ILO.</w:t>
            </w:r>
          </w:p>
        </w:tc>
        <w:tc>
          <w:tcPr>
            <w:tcW w:w="450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0FCC3D4A"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257 3rd cycle UPR recommendations accepted. The comments of the 2021 session of the ILO CEACR will not be public until February/March 2022.</w:t>
            </w:r>
          </w:p>
        </w:tc>
        <w:tc>
          <w:tcPr>
            <w:tcW w:w="159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2957F190"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Georgia was reviewed by the UN Human Rights Committee and CERD in 2022. Georgia will be reviewed by CEDAW and CRPD in 2023.</w:t>
            </w:r>
          </w:p>
        </w:tc>
        <w:tc>
          <w:tcPr>
            <w:tcW w:w="317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2DDAE533"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A number of UPR recommendations reflected in the National Human Rights Strategy and action plan for 2024-2026. CERD published its concluding observations on the combined ninth and tenth periodic reports of Georgia on 13 December 2022. Georgia submitted its follow-up to the concluding observations on 28 December 2023, reflecting progress in several areas, including the implementation of the parliamentary Code of Ethics, raising awareness regarding ethics and general rules of behavior in the civil service, elimination of sexual harassment in the workplace, combating hate speech, promoting equality, and addressing non-discrimination issues. CEDAW issued its concluding observations on the sixth periodic report of Georgia on 2 March 2023. However, data on the implementation rate is not available. CRPD published its concluding observations on Georgia's initial report on 18 April 2023. Similarly, the implementation rate is not available.</w:t>
            </w:r>
          </w:p>
        </w:tc>
      </w:tr>
      <w:tr w:rsidR="0089000E" w:rsidRPr="00872356" w14:paraId="1D433657" w14:textId="77777777" w:rsidTr="00CE75D2">
        <w:trPr>
          <w:trHeight w:val="315"/>
        </w:trPr>
        <w:tc>
          <w:tcPr>
            <w:tcW w:w="1603"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70B15787"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lastRenderedPageBreak/>
              <w:t xml:space="preserve">1.3.1. Adopted and costed EVAW &amp; DV NAP and its implementation rate </w:t>
            </w:r>
            <w:r w:rsidRPr="00872356">
              <w:rPr>
                <w:rFonts w:ascii="Arial" w:eastAsia="Arial Narrow" w:hAnsi="Arial" w:cs="Arial"/>
                <w:sz w:val="18"/>
                <w:szCs w:val="18"/>
                <w:lang w:val="en-US"/>
              </w:rPr>
              <w:br/>
            </w:r>
            <w:r w:rsidRPr="00872356">
              <w:rPr>
                <w:rFonts w:ascii="Arial" w:eastAsia="Arial Narrow" w:hAnsi="Arial" w:cs="Arial"/>
                <w:sz w:val="18"/>
                <w:szCs w:val="18"/>
                <w:lang w:val="en-US"/>
              </w:rPr>
              <w:br/>
              <w:t>NSDG 5.1.1</w:t>
            </w:r>
          </w:p>
        </w:tc>
        <w:tc>
          <w:tcPr>
            <w:tcW w:w="3438"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5E77CFF3"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Yes (Current EVAW &amp; DV NAP covers 2018-2020) - implementation rate to be determined in 2021.</w:t>
            </w:r>
          </w:p>
        </w:tc>
        <w:tc>
          <w:tcPr>
            <w:tcW w:w="450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35718B7F"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EVAW &amp; DV National Action Plan (NAP) was developed in 2021. Adoption of NAP is delayed.</w:t>
            </w:r>
          </w:p>
        </w:tc>
        <w:tc>
          <w:tcPr>
            <w:tcW w:w="159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60016864"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EVAW &amp; DV NAPs were adopted in late 2022.</w:t>
            </w:r>
          </w:p>
        </w:tc>
        <w:tc>
          <w:tcPr>
            <w:tcW w:w="317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310EBBB1"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EVAW &amp; DV NAP was adopted in late 2022. The implementation is on track.</w:t>
            </w:r>
          </w:p>
        </w:tc>
      </w:tr>
      <w:tr w:rsidR="0089000E" w:rsidRPr="00872356" w14:paraId="61928FA2" w14:textId="77777777" w:rsidTr="00CE75D2">
        <w:trPr>
          <w:trHeight w:val="315"/>
        </w:trPr>
        <w:tc>
          <w:tcPr>
            <w:tcW w:w="1603"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3688748F"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1.3.2. Proportion of males and females, subjected to physical, psychological or sexual violence by sex and age in the previous 12 months.</w:t>
            </w:r>
            <w:r w:rsidRPr="00872356">
              <w:rPr>
                <w:rFonts w:ascii="Arial" w:eastAsia="Arial Narrow" w:hAnsi="Arial" w:cs="Arial"/>
                <w:sz w:val="18"/>
                <w:szCs w:val="18"/>
                <w:lang w:val="en-US"/>
              </w:rPr>
              <w:br/>
            </w:r>
            <w:r w:rsidRPr="00872356">
              <w:rPr>
                <w:rFonts w:ascii="Arial" w:eastAsia="Arial Narrow" w:hAnsi="Arial" w:cs="Arial"/>
                <w:sz w:val="18"/>
                <w:szCs w:val="18"/>
                <w:lang w:val="en-US"/>
              </w:rPr>
              <w:br/>
              <w:t>NSDG 16.1.1.3.</w:t>
            </w:r>
          </w:p>
        </w:tc>
        <w:tc>
          <w:tcPr>
            <w:tcW w:w="3438"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2BEC5A55"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2017: </w:t>
            </w:r>
            <w:r w:rsidRPr="00872356">
              <w:rPr>
                <w:rFonts w:ascii="Arial" w:eastAsia="Arial Narrow" w:hAnsi="Arial" w:cs="Arial"/>
                <w:sz w:val="18"/>
                <w:szCs w:val="18"/>
                <w:lang w:val="en-US"/>
              </w:rPr>
              <w:br/>
              <w:t xml:space="preserve">Female - 3.2% </w:t>
            </w:r>
            <w:r w:rsidRPr="00872356">
              <w:rPr>
                <w:rFonts w:ascii="Arial" w:eastAsia="Arial Narrow" w:hAnsi="Arial" w:cs="Arial"/>
                <w:sz w:val="18"/>
                <w:szCs w:val="18"/>
                <w:lang w:val="en-US"/>
              </w:rPr>
              <w:br/>
              <w:t xml:space="preserve">* Note: Includes only for women: physical, psychological or sexual violence on the part of the partner and sexual violence on the part of the non-partner </w:t>
            </w:r>
            <w:r w:rsidRPr="00872356">
              <w:rPr>
                <w:rFonts w:ascii="Arial" w:eastAsia="Arial Narrow" w:hAnsi="Arial" w:cs="Arial"/>
                <w:sz w:val="18"/>
                <w:szCs w:val="18"/>
                <w:lang w:val="en-US"/>
              </w:rPr>
              <w:br/>
              <w:t>69% of children 1-14 experience any type of violent discipline in the last month</w:t>
            </w:r>
          </w:p>
        </w:tc>
        <w:tc>
          <w:tcPr>
            <w:tcW w:w="450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25523431"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56.2 % of children were subject to any type of violence </w:t>
            </w:r>
            <w:proofErr w:type="gramStart"/>
            <w:r w:rsidRPr="00872356">
              <w:rPr>
                <w:rFonts w:ascii="Arial" w:eastAsia="Arial Narrow" w:hAnsi="Arial" w:cs="Arial"/>
                <w:sz w:val="18"/>
                <w:szCs w:val="18"/>
                <w:lang w:val="en-US"/>
              </w:rPr>
              <w:t>disciplining</w:t>
            </w:r>
            <w:proofErr w:type="gramEnd"/>
            <w:r w:rsidRPr="00872356">
              <w:rPr>
                <w:rFonts w:ascii="Arial" w:eastAsia="Arial Narrow" w:hAnsi="Arial" w:cs="Arial"/>
                <w:sz w:val="18"/>
                <w:szCs w:val="18"/>
                <w:lang w:val="en-US"/>
              </w:rPr>
              <w:t xml:space="preserve"> method in 2021. </w:t>
            </w:r>
            <w:r w:rsidRPr="00872356">
              <w:rPr>
                <w:rFonts w:ascii="Arial" w:eastAsia="Arial Narrow" w:hAnsi="Arial" w:cs="Arial"/>
                <w:sz w:val="18"/>
                <w:szCs w:val="18"/>
                <w:lang w:val="en-US"/>
              </w:rPr>
              <w:br/>
              <w:t xml:space="preserve">Disaggregation by sex: male -57.6%; female – 54.7% Source – Real Time Monitoring Survey (MICS Plus) by GeoStat </w:t>
            </w:r>
            <w:hyperlink r:id="rId58">
              <w:r w:rsidRPr="00872356">
                <w:rPr>
                  <w:rFonts w:ascii="Arial" w:eastAsia="Arial Narrow" w:hAnsi="Arial" w:cs="Arial"/>
                  <w:color w:val="0000FF"/>
                  <w:sz w:val="18"/>
                  <w:szCs w:val="18"/>
                  <w:u w:val="single"/>
                  <w:lang w:val="en-US"/>
                </w:rPr>
                <w:t>https://www.geostat.ge/ka/mics-plus</w:t>
              </w:r>
            </w:hyperlink>
            <w:r w:rsidRPr="00872356">
              <w:rPr>
                <w:rFonts w:ascii="Arial" w:eastAsia="Arial Narrow" w:hAnsi="Arial" w:cs="Arial"/>
                <w:sz w:val="18"/>
                <w:szCs w:val="18"/>
                <w:lang w:val="en-US"/>
              </w:rPr>
              <w:t xml:space="preserve"> </w:t>
            </w:r>
            <w:r w:rsidRPr="00872356">
              <w:rPr>
                <w:rFonts w:ascii="Arial" w:eastAsia="Arial Narrow" w:hAnsi="Arial" w:cs="Arial"/>
                <w:sz w:val="18"/>
                <w:szCs w:val="18"/>
                <w:lang w:val="en-US"/>
              </w:rPr>
              <w:br/>
              <w:t>N/A on violence against women.</w:t>
            </w:r>
          </w:p>
        </w:tc>
        <w:tc>
          <w:tcPr>
            <w:tcW w:w="159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5DA8EFF3"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N/A on violence against women. New data to become available in 2023 as GEOSTAT and UN Women will finalize the National Violence against Women Study.</w:t>
            </w:r>
          </w:p>
        </w:tc>
        <w:tc>
          <w:tcPr>
            <w:tcW w:w="317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350A274D"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18.2% of women and girls aged 15-64 have experienced at least one form of violence in the past 12 months. 50.1% of women and girls aged 15-64 have experienced at least one form of violence in their lifetime. </w:t>
            </w:r>
            <w:r w:rsidRPr="00872356">
              <w:rPr>
                <w:rFonts w:ascii="Arial" w:eastAsia="Arial Narrow" w:hAnsi="Arial" w:cs="Arial"/>
                <w:sz w:val="18"/>
                <w:szCs w:val="18"/>
                <w:lang w:val="en-US"/>
              </w:rPr>
              <w:br/>
              <w:t xml:space="preserve">31% of children were subject to any type of </w:t>
            </w:r>
            <w:proofErr w:type="gramStart"/>
            <w:r w:rsidRPr="00872356">
              <w:rPr>
                <w:rFonts w:ascii="Arial" w:eastAsia="Arial Narrow" w:hAnsi="Arial" w:cs="Arial"/>
                <w:sz w:val="18"/>
                <w:szCs w:val="18"/>
                <w:lang w:val="en-US"/>
              </w:rPr>
              <w:t>disciplining method</w:t>
            </w:r>
            <w:proofErr w:type="gramEnd"/>
            <w:r w:rsidRPr="00872356">
              <w:rPr>
                <w:rFonts w:ascii="Arial" w:eastAsia="Arial Narrow" w:hAnsi="Arial" w:cs="Arial"/>
                <w:sz w:val="18"/>
                <w:szCs w:val="18"/>
                <w:lang w:val="en-US"/>
              </w:rPr>
              <w:t xml:space="preserve"> in 2022. Disaggregation by sex: male – 34.8%; female – 26.3% per Child Welfare Survey in GEORGIA 2023 conducted in cooperation with the National Statistic</w:t>
            </w:r>
            <w:r>
              <w:rPr>
                <w:rFonts w:ascii="Arial" w:eastAsia="Arial Narrow" w:hAnsi="Arial" w:cs="Arial"/>
                <w:sz w:val="18"/>
                <w:szCs w:val="18"/>
                <w:lang w:val="en-US"/>
              </w:rPr>
              <w:t>s</w:t>
            </w:r>
            <w:r w:rsidRPr="00872356">
              <w:rPr>
                <w:rFonts w:ascii="Arial" w:eastAsia="Arial Narrow" w:hAnsi="Arial" w:cs="Arial"/>
                <w:sz w:val="18"/>
                <w:szCs w:val="18"/>
                <w:lang w:val="en-US"/>
              </w:rPr>
              <w:t xml:space="preserve"> Office of Georgia available at: </w:t>
            </w:r>
            <w:hyperlink r:id="rId59">
              <w:r w:rsidRPr="00872356">
                <w:rPr>
                  <w:rFonts w:ascii="Arial" w:eastAsia="Arial Narrow" w:hAnsi="Arial" w:cs="Arial"/>
                  <w:color w:val="0000FF"/>
                  <w:sz w:val="18"/>
                  <w:szCs w:val="18"/>
                  <w:u w:val="single"/>
                  <w:lang w:val="en-US"/>
                </w:rPr>
                <w:t>https://www.unicef.org/georgia/reports/child-wellbeing-georgia-2023</w:t>
              </w:r>
            </w:hyperlink>
          </w:p>
        </w:tc>
      </w:tr>
      <w:tr w:rsidR="0089000E" w:rsidRPr="00872356" w14:paraId="7166A625" w14:textId="77777777" w:rsidTr="00CE75D2">
        <w:trPr>
          <w:trHeight w:val="315"/>
        </w:trPr>
        <w:tc>
          <w:tcPr>
            <w:tcW w:w="1603"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4E9D31D0"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1.3.3. Proportion of ever-partnered women and girls aged 15-64 subjected to physical, sexual or psychological, violence by a current or former intimate partners a) previous 12 m. b) lifetime by form </w:t>
            </w:r>
            <w:r w:rsidRPr="00872356">
              <w:rPr>
                <w:rFonts w:ascii="Arial" w:eastAsia="Arial Narrow" w:hAnsi="Arial" w:cs="Arial"/>
                <w:sz w:val="18"/>
                <w:szCs w:val="18"/>
                <w:lang w:val="en-US"/>
              </w:rPr>
              <w:br/>
            </w:r>
            <w:r w:rsidRPr="00872356">
              <w:rPr>
                <w:rFonts w:ascii="Arial" w:eastAsia="Arial Narrow" w:hAnsi="Arial" w:cs="Arial"/>
                <w:sz w:val="18"/>
                <w:szCs w:val="18"/>
                <w:lang w:val="en-US"/>
              </w:rPr>
              <w:br/>
              <w:t>NSDG 5.2.1</w:t>
            </w:r>
          </w:p>
        </w:tc>
        <w:tc>
          <w:tcPr>
            <w:tcW w:w="3438"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7F8CCAFB"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a) 3.5 % of women (aged 15-64) experienced physical, sexual and/or psychological intimate partner violence (IPV); 3.2% of women experienced psychological abuse; 2.8% of women experienced economic abuse; and 1% experienced physical and/or sexual violence by a partner within the previous 12 months (2017) </w:t>
            </w:r>
            <w:r w:rsidRPr="00872356">
              <w:rPr>
                <w:rFonts w:ascii="Arial" w:eastAsia="Arial Narrow" w:hAnsi="Arial" w:cs="Arial"/>
                <w:sz w:val="18"/>
                <w:szCs w:val="18"/>
                <w:lang w:val="en-US"/>
              </w:rPr>
              <w:br/>
              <w:t>b) 13.6 % of women (aged 15-64) experienced physical, sexual and/or psychological intimate partner violence; 13% of women experienced psychological abuse; 9.6% of women experienced economic abuse; and 6% experienced physical and/or sexual violence by a partner in her lifetime (2017)</w:t>
            </w:r>
          </w:p>
        </w:tc>
        <w:tc>
          <w:tcPr>
            <w:tcW w:w="450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5753F7E4"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N/A. New data to become available in 2023 as GEOSTAT and UN Women will conduct the National Violence against Women Study in 2022-2023.</w:t>
            </w:r>
          </w:p>
        </w:tc>
        <w:tc>
          <w:tcPr>
            <w:tcW w:w="159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4B59D7A5"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No data available till 2023</w:t>
            </w:r>
          </w:p>
        </w:tc>
        <w:tc>
          <w:tcPr>
            <w:tcW w:w="317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50B2AB68"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Any type of violence experienced from intimate partner (women aged 15-69)– 22.9% (lifetime), 9% in the last 12 months</w:t>
            </w:r>
            <w:r w:rsidRPr="00872356">
              <w:rPr>
                <w:rFonts w:ascii="Arial" w:eastAsia="Arial Narrow" w:hAnsi="Arial" w:cs="Arial"/>
                <w:sz w:val="18"/>
                <w:szCs w:val="18"/>
                <w:lang w:val="en-US"/>
              </w:rPr>
              <w:br/>
              <w:t>Source: National Violence against Women Study in 2022. P. 55, table 5.1</w:t>
            </w:r>
            <w:r w:rsidRPr="00872356">
              <w:rPr>
                <w:rFonts w:ascii="Arial" w:eastAsia="Arial Narrow" w:hAnsi="Arial" w:cs="Arial"/>
                <w:sz w:val="18"/>
                <w:szCs w:val="18"/>
                <w:lang w:val="en-US"/>
              </w:rPr>
              <w:br/>
            </w:r>
            <w:r w:rsidRPr="00872356">
              <w:rPr>
                <w:rFonts w:ascii="Arial" w:eastAsia="Arial Narrow" w:hAnsi="Arial" w:cs="Arial"/>
                <w:sz w:val="18"/>
                <w:szCs w:val="18"/>
                <w:lang w:val="en-US"/>
              </w:rPr>
              <w:br/>
              <w:t xml:space="preserve">a) In previous 12 month </w:t>
            </w:r>
            <w:r w:rsidRPr="00872356">
              <w:rPr>
                <w:rFonts w:ascii="Arial" w:eastAsia="Arial Narrow" w:hAnsi="Arial" w:cs="Arial"/>
                <w:sz w:val="18"/>
                <w:szCs w:val="18"/>
                <w:lang w:val="en-US"/>
              </w:rPr>
              <w:br/>
              <w:t>Physical –0.6%</w:t>
            </w:r>
            <w:r w:rsidRPr="00872356">
              <w:rPr>
                <w:rFonts w:ascii="Arial" w:eastAsia="Arial Narrow" w:hAnsi="Arial" w:cs="Arial"/>
                <w:sz w:val="18"/>
                <w:szCs w:val="18"/>
                <w:lang w:val="en-US"/>
              </w:rPr>
              <w:br/>
              <w:t>Sexual – 0.4 %</w:t>
            </w:r>
            <w:r w:rsidRPr="00872356">
              <w:rPr>
                <w:rFonts w:ascii="Arial" w:eastAsia="Arial Narrow" w:hAnsi="Arial" w:cs="Arial"/>
                <w:sz w:val="18"/>
                <w:szCs w:val="18"/>
                <w:lang w:val="en-US"/>
              </w:rPr>
              <w:br/>
              <w:t>Psychological – 8.7 %</w:t>
            </w:r>
            <w:r w:rsidRPr="00872356">
              <w:rPr>
                <w:rFonts w:ascii="Arial" w:eastAsia="Arial Narrow" w:hAnsi="Arial" w:cs="Arial"/>
                <w:sz w:val="18"/>
                <w:szCs w:val="18"/>
                <w:lang w:val="en-US"/>
              </w:rPr>
              <w:br/>
              <w:t>Economic – 2.1 %.</w:t>
            </w:r>
            <w:r w:rsidRPr="00872356">
              <w:rPr>
                <w:rFonts w:ascii="Arial" w:eastAsia="Arial Narrow" w:hAnsi="Arial" w:cs="Arial"/>
                <w:sz w:val="18"/>
                <w:szCs w:val="18"/>
                <w:lang w:val="en-US"/>
              </w:rPr>
              <w:br/>
            </w:r>
            <w:r w:rsidRPr="00872356">
              <w:rPr>
                <w:rFonts w:ascii="Arial" w:eastAsia="Arial Narrow" w:hAnsi="Arial" w:cs="Arial"/>
                <w:sz w:val="18"/>
                <w:szCs w:val="18"/>
                <w:lang w:val="en-US"/>
              </w:rPr>
              <w:br/>
              <w:t>b) In lifetime</w:t>
            </w:r>
            <w:r w:rsidRPr="00872356">
              <w:rPr>
                <w:rFonts w:ascii="Arial" w:eastAsia="Arial Narrow" w:hAnsi="Arial" w:cs="Arial"/>
                <w:sz w:val="18"/>
                <w:szCs w:val="18"/>
                <w:lang w:val="en-US"/>
              </w:rPr>
              <w:br/>
              <w:t xml:space="preserve">Physical – 5.1 % </w:t>
            </w:r>
            <w:r w:rsidRPr="00872356">
              <w:rPr>
                <w:rFonts w:ascii="Arial" w:eastAsia="Arial Narrow" w:hAnsi="Arial" w:cs="Arial"/>
                <w:sz w:val="18"/>
                <w:szCs w:val="18"/>
                <w:lang w:val="en-US"/>
              </w:rPr>
              <w:br/>
              <w:t>Sexual – 3.0 %</w:t>
            </w:r>
            <w:r w:rsidRPr="00872356">
              <w:rPr>
                <w:rFonts w:ascii="Arial" w:eastAsia="Arial Narrow" w:hAnsi="Arial" w:cs="Arial"/>
                <w:sz w:val="18"/>
                <w:szCs w:val="18"/>
                <w:lang w:val="en-US"/>
              </w:rPr>
              <w:br/>
              <w:t>Psychological – 20.5 %</w:t>
            </w:r>
            <w:r w:rsidRPr="00872356">
              <w:rPr>
                <w:rFonts w:ascii="Arial" w:eastAsia="Arial Narrow" w:hAnsi="Arial" w:cs="Arial"/>
                <w:sz w:val="18"/>
                <w:szCs w:val="18"/>
                <w:lang w:val="en-US"/>
              </w:rPr>
              <w:br/>
              <w:t>Economic – 7.2 %.</w:t>
            </w:r>
          </w:p>
        </w:tc>
      </w:tr>
      <w:tr w:rsidR="0089000E" w:rsidRPr="00872356" w14:paraId="56C6D645" w14:textId="77777777" w:rsidTr="00CE75D2">
        <w:trPr>
          <w:trHeight w:val="315"/>
        </w:trPr>
        <w:tc>
          <w:tcPr>
            <w:tcW w:w="1603"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0A00D2D4"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lastRenderedPageBreak/>
              <w:t xml:space="preserve">2.1.1. Coverage with at least eight (8) antenatal care visits (ANC) </w:t>
            </w:r>
            <w:r w:rsidRPr="00872356">
              <w:rPr>
                <w:rFonts w:ascii="Arial" w:eastAsia="Arial Narrow" w:hAnsi="Arial" w:cs="Arial"/>
                <w:sz w:val="18"/>
                <w:szCs w:val="18"/>
                <w:lang w:val="en-US"/>
              </w:rPr>
              <w:br/>
              <w:t xml:space="preserve">NSDG: 3.1.1 (GT 3.1) </w:t>
            </w:r>
            <w:r w:rsidRPr="00872356">
              <w:rPr>
                <w:rFonts w:ascii="Arial" w:eastAsia="Arial Narrow" w:hAnsi="Arial" w:cs="Arial"/>
                <w:sz w:val="18"/>
                <w:szCs w:val="18"/>
                <w:lang w:val="en-US"/>
              </w:rPr>
              <w:br/>
            </w:r>
            <w:r w:rsidRPr="00872356">
              <w:rPr>
                <w:rFonts w:ascii="Arial" w:eastAsia="Arial Narrow" w:hAnsi="Arial" w:cs="Arial"/>
                <w:sz w:val="18"/>
                <w:szCs w:val="18"/>
                <w:lang w:val="en-US"/>
              </w:rPr>
              <w:br/>
              <w:t xml:space="preserve">Lead Reporter: UNFPA </w:t>
            </w:r>
            <w:r w:rsidRPr="00872356">
              <w:rPr>
                <w:rFonts w:ascii="Arial" w:eastAsia="Arial Narrow" w:hAnsi="Arial" w:cs="Arial"/>
                <w:sz w:val="18"/>
                <w:szCs w:val="18"/>
                <w:lang w:val="en-US"/>
              </w:rPr>
              <w:br/>
              <w:t>Contributors: UNICEF, WHO</w:t>
            </w:r>
          </w:p>
        </w:tc>
        <w:tc>
          <w:tcPr>
            <w:tcW w:w="3438"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5CA4CC61"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42% (2019) </w:t>
            </w:r>
            <w:r w:rsidRPr="00872356">
              <w:rPr>
                <w:rFonts w:ascii="Arial" w:eastAsia="Arial Narrow" w:hAnsi="Arial" w:cs="Arial"/>
                <w:sz w:val="18"/>
                <w:szCs w:val="18"/>
                <w:lang w:val="en-US"/>
              </w:rPr>
              <w:br/>
            </w:r>
            <w:r w:rsidRPr="00872356">
              <w:rPr>
                <w:rFonts w:ascii="Arial" w:eastAsia="Arial Narrow" w:hAnsi="Arial" w:cs="Arial"/>
                <w:sz w:val="18"/>
                <w:szCs w:val="18"/>
                <w:lang w:val="en-US"/>
              </w:rPr>
              <w:br/>
              <w:t>Actual in 2020 – 35%; according to NCDC statistical Yearbook (2020). Provision of Antenatal Care services continued despite COVID-19 epidemic-related lockdown &amp; travel restrictions, but utilization deteriorated. Coverage with at least 6 ANC visits, the most critical ones, was almost 70%.</w:t>
            </w:r>
          </w:p>
        </w:tc>
        <w:tc>
          <w:tcPr>
            <w:tcW w:w="450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39419C60"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37,8% (NCDC) </w:t>
            </w:r>
            <w:r w:rsidRPr="00872356">
              <w:rPr>
                <w:rFonts w:ascii="Arial" w:eastAsia="Arial Narrow" w:hAnsi="Arial" w:cs="Arial"/>
                <w:sz w:val="18"/>
                <w:szCs w:val="18"/>
                <w:lang w:val="en-US"/>
              </w:rPr>
              <w:br/>
              <w:t>Despite the COVID-19-related lockdown &amp; travel restrictions, coverage with 8 ANC visits increased in comparison to 2020, and almost equaled to pre-COVID year of 2019 data, the utilization deteriorated. Based on the ANC regionalization model, a nationwide assessment of over 150 ANC facilities was conducted.</w:t>
            </w:r>
          </w:p>
        </w:tc>
        <w:tc>
          <w:tcPr>
            <w:tcW w:w="159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2518E15F"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37% (data was obtained from NCDC in response to a request made by UNFPA, data are not published yet)</w:t>
            </w:r>
          </w:p>
        </w:tc>
        <w:tc>
          <w:tcPr>
            <w:tcW w:w="317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468AD2D3"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38.5%</w:t>
            </w:r>
            <w:hyperlink w:anchor="_49x2ik5">
              <w:r w:rsidRPr="00872356">
                <w:rPr>
                  <w:rFonts w:ascii="Arial" w:eastAsia="Arial Narrow" w:hAnsi="Arial" w:cs="Arial"/>
                  <w:color w:val="0000FF"/>
                  <w:sz w:val="18"/>
                  <w:szCs w:val="18"/>
                  <w:u w:val="single"/>
                  <w:lang w:val="en-US"/>
                </w:rPr>
                <w:t>[3]</w:t>
              </w:r>
            </w:hyperlink>
          </w:p>
        </w:tc>
      </w:tr>
      <w:tr w:rsidR="0089000E" w:rsidRPr="00872356" w14:paraId="062C97AA" w14:textId="77777777" w:rsidTr="00CE75D2">
        <w:trPr>
          <w:trHeight w:val="315"/>
        </w:trPr>
        <w:tc>
          <w:tcPr>
            <w:tcW w:w="1603"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25170B4E"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2.1.2. Elimination of mother-to-child transmission (EMTCT) of HIV and Syphilis achieved </w:t>
            </w:r>
            <w:r w:rsidRPr="00872356">
              <w:rPr>
                <w:rFonts w:ascii="Arial" w:eastAsia="Arial Narrow" w:hAnsi="Arial" w:cs="Arial"/>
                <w:sz w:val="18"/>
                <w:szCs w:val="18"/>
                <w:lang w:val="en-US"/>
              </w:rPr>
              <w:br/>
              <w:t xml:space="preserve">NSDG: 3.3.1 (GT 3.3) </w:t>
            </w:r>
            <w:r w:rsidRPr="00872356">
              <w:rPr>
                <w:rFonts w:ascii="Arial" w:eastAsia="Arial Narrow" w:hAnsi="Arial" w:cs="Arial"/>
                <w:sz w:val="18"/>
                <w:szCs w:val="18"/>
                <w:lang w:val="en-US"/>
              </w:rPr>
              <w:br/>
              <w:t>Lead Reporter: WHO Contributors: UNFPA, UNICEF</w:t>
            </w:r>
          </w:p>
        </w:tc>
        <w:tc>
          <w:tcPr>
            <w:tcW w:w="3438"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00197AF1"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No (2020)</w:t>
            </w:r>
          </w:p>
        </w:tc>
        <w:tc>
          <w:tcPr>
            <w:tcW w:w="450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6C8E2D97" w14:textId="77777777" w:rsidR="0089000E" w:rsidRPr="00872356" w:rsidRDefault="0089000E" w:rsidP="00CE75D2">
            <w:pPr>
              <w:spacing w:after="120" w:line="240" w:lineRule="auto"/>
              <w:rPr>
                <w:rFonts w:ascii="Arial" w:eastAsia="Arial Narrow" w:hAnsi="Arial" w:cs="Arial"/>
                <w:sz w:val="18"/>
                <w:szCs w:val="18"/>
                <w:lang w:val="en-US"/>
              </w:rPr>
            </w:pPr>
          </w:p>
        </w:tc>
        <w:tc>
          <w:tcPr>
            <w:tcW w:w="159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2577E2FC"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EMTCT Assessment conducted; National EMCT Action Plan 2022-2024 developed; The National validation report drafted to be submitted to the WHO Regional Validation Council.</w:t>
            </w:r>
          </w:p>
        </w:tc>
        <w:tc>
          <w:tcPr>
            <w:tcW w:w="317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034B98AB"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The assessment of EMTCT status for HIV, HBV and syphilis was conducted. The National EMTCT Action Plan for the period of 2022-2024 has been updated with the UN joint support, and expanded to cover the elimination of Hepatitis B.</w:t>
            </w:r>
          </w:p>
        </w:tc>
      </w:tr>
      <w:tr w:rsidR="0089000E" w:rsidRPr="00872356" w14:paraId="2AC1933F" w14:textId="77777777" w:rsidTr="00CE75D2">
        <w:trPr>
          <w:trHeight w:val="315"/>
        </w:trPr>
        <w:tc>
          <w:tcPr>
            <w:tcW w:w="1603"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77C3096F"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2.1.3. Number of encounters with the Primary Health Care (PHC) units/</w:t>
            </w:r>
            <w:proofErr w:type="gramStart"/>
            <w:r w:rsidRPr="00872356">
              <w:rPr>
                <w:rFonts w:ascii="Arial" w:eastAsia="Arial Narrow" w:hAnsi="Arial" w:cs="Arial"/>
                <w:sz w:val="18"/>
                <w:szCs w:val="18"/>
                <w:lang w:val="en-US"/>
              </w:rPr>
              <w:t>outpatients</w:t>
            </w:r>
            <w:proofErr w:type="gramEnd"/>
            <w:r w:rsidRPr="00872356">
              <w:rPr>
                <w:rFonts w:ascii="Arial" w:eastAsia="Arial Narrow" w:hAnsi="Arial" w:cs="Arial"/>
                <w:sz w:val="18"/>
                <w:szCs w:val="18"/>
                <w:lang w:val="en-US"/>
              </w:rPr>
              <w:t xml:space="preserve"> facilities, providing essential health services per capita/per year </w:t>
            </w:r>
            <w:r w:rsidRPr="00872356">
              <w:rPr>
                <w:rFonts w:ascii="Arial" w:eastAsia="Arial Narrow" w:hAnsi="Arial" w:cs="Arial"/>
                <w:sz w:val="18"/>
                <w:szCs w:val="18"/>
                <w:lang w:val="en-US"/>
              </w:rPr>
              <w:br/>
              <w:t xml:space="preserve">NSDG 3.8.1 (GT 3.8) </w:t>
            </w:r>
            <w:r w:rsidRPr="00872356">
              <w:rPr>
                <w:rFonts w:ascii="Arial" w:eastAsia="Arial Narrow" w:hAnsi="Arial" w:cs="Arial"/>
                <w:sz w:val="18"/>
                <w:szCs w:val="18"/>
                <w:lang w:val="en-US"/>
              </w:rPr>
              <w:br/>
              <w:t xml:space="preserve">Lead Reporter: WHO </w:t>
            </w:r>
            <w:r w:rsidRPr="00872356">
              <w:rPr>
                <w:rFonts w:ascii="Arial" w:eastAsia="Arial Narrow" w:hAnsi="Arial" w:cs="Arial"/>
                <w:sz w:val="18"/>
                <w:szCs w:val="18"/>
                <w:lang w:val="en-US"/>
              </w:rPr>
              <w:br/>
              <w:t>Contributors: UNICEF, UNFPA</w:t>
            </w:r>
          </w:p>
        </w:tc>
        <w:tc>
          <w:tcPr>
            <w:tcW w:w="3438"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104DCC65"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3.6 visits (2019)</w:t>
            </w:r>
          </w:p>
        </w:tc>
        <w:tc>
          <w:tcPr>
            <w:tcW w:w="450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13A70A99"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Number of encounters with the PHC units/outpatient facilities, providing essential health services per capita/per year: 12807695 (3.4 visits). The </w:t>
            </w:r>
            <w:r w:rsidRPr="00872356">
              <w:rPr>
                <w:rFonts w:ascii="Arial" w:eastAsia="Arial Narrow" w:hAnsi="Arial" w:cs="Arial"/>
                <w:sz w:val="18"/>
                <w:szCs w:val="18"/>
                <w:lang w:val="en-US"/>
              </w:rPr>
              <w:br/>
              <w:t>decrease may be attributed to COVID-19.</w:t>
            </w:r>
            <w:r w:rsidRPr="00872356">
              <w:rPr>
                <w:rFonts w:ascii="Arial" w:eastAsia="Arial Narrow" w:hAnsi="Arial" w:cs="Arial"/>
                <w:sz w:val="18"/>
                <w:szCs w:val="18"/>
                <w:lang w:val="en-US"/>
              </w:rPr>
              <w:br/>
              <w:t>Available data: in 2021 the number of total encounters with outpatient facilities was 4.4 (incl. children under 15, ambulance calls and ambulance calls for under 15) Encounters with physicians: 4.</w:t>
            </w:r>
            <w:r w:rsidRPr="00872356">
              <w:rPr>
                <w:rFonts w:ascii="Arial" w:eastAsia="Arial Narrow" w:hAnsi="Arial" w:cs="Arial"/>
                <w:sz w:val="18"/>
                <w:szCs w:val="18"/>
                <w:lang w:val="en-US"/>
              </w:rPr>
              <w:br/>
            </w:r>
            <w:hyperlink r:id="rId60">
              <w:r w:rsidRPr="00872356">
                <w:rPr>
                  <w:rFonts w:ascii="Arial" w:eastAsia="Arial Narrow" w:hAnsi="Arial" w:cs="Arial"/>
                  <w:i/>
                  <w:color w:val="0000FF"/>
                  <w:sz w:val="18"/>
                  <w:szCs w:val="18"/>
                  <w:u w:val="single"/>
                  <w:lang w:val="en-US"/>
                </w:rPr>
                <w:t>https://test.ncdc.ge/Handlers/GetFile.ashx?ID=b3956fe5-2a48-4fc1-9a5a-37d13c6d397f</w:t>
              </w:r>
            </w:hyperlink>
          </w:p>
        </w:tc>
        <w:tc>
          <w:tcPr>
            <w:tcW w:w="159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0A4E4323" w14:textId="77777777" w:rsidR="0089000E" w:rsidRPr="00872356" w:rsidRDefault="0089000E" w:rsidP="00CE75D2">
            <w:pPr>
              <w:spacing w:after="120" w:line="240" w:lineRule="auto"/>
              <w:rPr>
                <w:rFonts w:ascii="Arial" w:eastAsia="Arial Narrow" w:hAnsi="Arial" w:cs="Arial"/>
                <w:sz w:val="18"/>
                <w:szCs w:val="18"/>
                <w:lang w:val="en-US"/>
              </w:rPr>
            </w:pPr>
          </w:p>
        </w:tc>
        <w:tc>
          <w:tcPr>
            <w:tcW w:w="317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777247FD" w14:textId="77777777" w:rsidR="0089000E"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 </w:t>
            </w:r>
          </w:p>
          <w:p w14:paraId="7640B08A" w14:textId="77777777" w:rsidR="0089000E" w:rsidRPr="00872356" w:rsidRDefault="0089000E" w:rsidP="00CE75D2">
            <w:pPr>
              <w:spacing w:after="120" w:line="240" w:lineRule="auto"/>
              <w:rPr>
                <w:rFonts w:ascii="Arial" w:eastAsia="Arial Narrow" w:hAnsi="Arial" w:cs="Arial"/>
                <w:sz w:val="18"/>
                <w:szCs w:val="18"/>
                <w:lang w:val="en-US"/>
              </w:rPr>
            </w:pPr>
            <w:r>
              <w:rPr>
                <w:rFonts w:ascii="Arial" w:eastAsia="Arial Narrow" w:hAnsi="Arial" w:cs="Arial"/>
                <w:sz w:val="18"/>
                <w:szCs w:val="18"/>
                <w:lang w:val="en-US"/>
              </w:rPr>
              <w:t>I</w:t>
            </w:r>
            <w:r w:rsidRPr="00872356">
              <w:rPr>
                <w:rFonts w:ascii="Arial" w:eastAsia="Arial Narrow" w:hAnsi="Arial" w:cs="Arial"/>
                <w:sz w:val="18"/>
                <w:szCs w:val="18"/>
                <w:lang w:val="en-US"/>
              </w:rPr>
              <w:t>n 202</w:t>
            </w:r>
            <w:r>
              <w:rPr>
                <w:rFonts w:ascii="Arial" w:eastAsia="Arial Narrow" w:hAnsi="Arial" w:cs="Arial"/>
                <w:sz w:val="18"/>
                <w:szCs w:val="18"/>
                <w:lang w:val="en-US"/>
              </w:rPr>
              <w:t>3</w:t>
            </w:r>
            <w:r w:rsidRPr="00872356">
              <w:rPr>
                <w:rFonts w:ascii="Arial" w:eastAsia="Arial Narrow" w:hAnsi="Arial" w:cs="Arial"/>
                <w:sz w:val="18"/>
                <w:szCs w:val="18"/>
                <w:lang w:val="en-US"/>
              </w:rPr>
              <w:t xml:space="preserve"> the number of total encounters with outpatient facilities was 4.4 (incl. children under 15, ambulance calls and ambulance </w:t>
            </w:r>
            <w:proofErr w:type="gramStart"/>
            <w:r w:rsidRPr="00872356">
              <w:rPr>
                <w:rFonts w:ascii="Arial" w:eastAsia="Arial Narrow" w:hAnsi="Arial" w:cs="Arial"/>
                <w:sz w:val="18"/>
                <w:szCs w:val="18"/>
                <w:lang w:val="en-US"/>
              </w:rPr>
              <w:t>calls</w:t>
            </w:r>
            <w:proofErr w:type="gramEnd"/>
            <w:r w:rsidRPr="00872356">
              <w:rPr>
                <w:rFonts w:ascii="Arial" w:eastAsia="Arial Narrow" w:hAnsi="Arial" w:cs="Arial"/>
                <w:sz w:val="18"/>
                <w:szCs w:val="18"/>
                <w:lang w:val="en-US"/>
              </w:rPr>
              <w:t xml:space="preserve"> for under 15) Encounters with physicians.</w:t>
            </w:r>
          </w:p>
        </w:tc>
      </w:tr>
      <w:tr w:rsidR="0089000E" w:rsidRPr="00872356" w14:paraId="14768AB2" w14:textId="77777777" w:rsidTr="00CE75D2">
        <w:trPr>
          <w:trHeight w:val="315"/>
        </w:trPr>
        <w:tc>
          <w:tcPr>
            <w:tcW w:w="1603"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5F3AAE21"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2.1.4 Share of districts with DTP3 containing vaccine </w:t>
            </w:r>
            <w:r w:rsidRPr="00872356">
              <w:rPr>
                <w:rFonts w:ascii="Arial" w:eastAsia="Arial Narrow" w:hAnsi="Arial" w:cs="Arial"/>
                <w:sz w:val="18"/>
                <w:szCs w:val="18"/>
                <w:lang w:val="en-US"/>
              </w:rPr>
              <w:lastRenderedPageBreak/>
              <w:t xml:space="preserve">coverage below 80 per cent </w:t>
            </w:r>
            <w:r w:rsidRPr="00872356">
              <w:rPr>
                <w:rFonts w:ascii="Arial" w:eastAsia="Arial Narrow" w:hAnsi="Arial" w:cs="Arial"/>
                <w:sz w:val="18"/>
                <w:szCs w:val="18"/>
                <w:lang w:val="en-US"/>
              </w:rPr>
              <w:br/>
              <w:t xml:space="preserve">NSDG 3.8.1 (GT 3.8) </w:t>
            </w:r>
            <w:r w:rsidRPr="00872356">
              <w:rPr>
                <w:rFonts w:ascii="Arial" w:eastAsia="Arial Narrow" w:hAnsi="Arial" w:cs="Arial"/>
                <w:sz w:val="18"/>
                <w:szCs w:val="18"/>
                <w:lang w:val="en-US"/>
              </w:rPr>
              <w:br/>
              <w:t xml:space="preserve">Lead Reporter: UNICEF </w:t>
            </w:r>
            <w:r w:rsidRPr="00872356">
              <w:rPr>
                <w:rFonts w:ascii="Arial" w:eastAsia="Arial Narrow" w:hAnsi="Arial" w:cs="Arial"/>
                <w:sz w:val="18"/>
                <w:szCs w:val="18"/>
                <w:lang w:val="en-US"/>
              </w:rPr>
              <w:br/>
              <w:t xml:space="preserve">Contributors: WHO </w:t>
            </w:r>
            <w:r w:rsidRPr="00872356">
              <w:rPr>
                <w:rFonts w:ascii="Arial" w:eastAsia="Arial Narrow" w:hAnsi="Arial" w:cs="Arial"/>
                <w:sz w:val="18"/>
                <w:szCs w:val="18"/>
                <w:lang w:val="en-US"/>
              </w:rPr>
              <w:br/>
              <w:t>Adjusted formulation:</w:t>
            </w:r>
            <w:r w:rsidRPr="00872356">
              <w:rPr>
                <w:rFonts w:ascii="Arial" w:eastAsia="Arial Narrow" w:hAnsi="Arial" w:cs="Arial"/>
                <w:sz w:val="18"/>
                <w:szCs w:val="18"/>
                <w:lang w:val="en-US"/>
              </w:rPr>
              <w:br/>
              <w:t>District or equivalent administrative unit with at least 80% coverage of measles-containing vaccine for children &lt; 1 year receiving (21-02-L2-05) NSDG 3.8.1 (GT 3.8)</w:t>
            </w:r>
          </w:p>
        </w:tc>
        <w:tc>
          <w:tcPr>
            <w:tcW w:w="3438"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69370473"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lastRenderedPageBreak/>
              <w:t xml:space="preserve">1.3% (2018) </w:t>
            </w:r>
            <w:r w:rsidRPr="00872356">
              <w:rPr>
                <w:rFonts w:ascii="Arial" w:eastAsia="Arial Narrow" w:hAnsi="Arial" w:cs="Arial"/>
                <w:sz w:val="18"/>
                <w:szCs w:val="18"/>
                <w:lang w:val="en-US"/>
              </w:rPr>
              <w:br/>
            </w:r>
            <w:r w:rsidRPr="00872356">
              <w:rPr>
                <w:rFonts w:ascii="Arial" w:eastAsia="Arial Narrow" w:hAnsi="Arial" w:cs="Arial"/>
                <w:sz w:val="18"/>
                <w:szCs w:val="18"/>
                <w:lang w:val="en-US"/>
              </w:rPr>
              <w:br/>
              <w:t>Adjusted: 92.8 (2018)</w:t>
            </w:r>
          </w:p>
        </w:tc>
        <w:tc>
          <w:tcPr>
            <w:tcW w:w="450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7EB28F28"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District or equivalent administrative unit with at least 80% coverage of DTP-containing vaccine for children &lt; </w:t>
            </w:r>
            <w:r w:rsidRPr="00872356">
              <w:rPr>
                <w:rFonts w:ascii="Arial" w:eastAsia="Arial Narrow" w:hAnsi="Arial" w:cs="Arial"/>
                <w:sz w:val="18"/>
                <w:szCs w:val="18"/>
                <w:lang w:val="en-US"/>
              </w:rPr>
              <w:lastRenderedPageBreak/>
              <w:t>1 year: 60%</w:t>
            </w:r>
            <w:r w:rsidRPr="00872356">
              <w:rPr>
                <w:rFonts w:ascii="Arial" w:eastAsia="Arial Narrow" w:hAnsi="Arial" w:cs="Arial"/>
                <w:sz w:val="18"/>
                <w:szCs w:val="18"/>
                <w:lang w:val="en-US"/>
              </w:rPr>
              <w:br/>
              <w:t>63%</w:t>
            </w:r>
          </w:p>
        </w:tc>
        <w:tc>
          <w:tcPr>
            <w:tcW w:w="159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232AFA81"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lastRenderedPageBreak/>
              <w:t xml:space="preserve"> 92%</w:t>
            </w:r>
          </w:p>
        </w:tc>
        <w:tc>
          <w:tcPr>
            <w:tcW w:w="317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42D8DBD6"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93.8%</w:t>
            </w:r>
          </w:p>
        </w:tc>
      </w:tr>
      <w:tr w:rsidR="0089000E" w:rsidRPr="00872356" w14:paraId="38D47201" w14:textId="77777777" w:rsidTr="00CE75D2">
        <w:trPr>
          <w:trHeight w:val="315"/>
        </w:trPr>
        <w:tc>
          <w:tcPr>
            <w:tcW w:w="1603"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22B37BFF"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2.1.5 Age-standardized prevalence of current tobacco use among persons aged 15 years and older </w:t>
            </w:r>
            <w:r w:rsidRPr="00872356">
              <w:rPr>
                <w:rFonts w:ascii="Arial" w:eastAsia="Arial Narrow" w:hAnsi="Arial" w:cs="Arial"/>
                <w:sz w:val="18"/>
                <w:szCs w:val="18"/>
                <w:lang w:val="en-US"/>
              </w:rPr>
              <w:br/>
              <w:t xml:space="preserve">NSDG 3.a.1 (GT 3.a) </w:t>
            </w:r>
            <w:r w:rsidRPr="00872356">
              <w:rPr>
                <w:rFonts w:ascii="Arial" w:eastAsia="Arial Narrow" w:hAnsi="Arial" w:cs="Arial"/>
                <w:sz w:val="18"/>
                <w:szCs w:val="18"/>
                <w:lang w:val="en-US"/>
              </w:rPr>
              <w:br/>
              <w:t xml:space="preserve">Lead Reporter: WHO </w:t>
            </w:r>
            <w:r w:rsidRPr="00872356">
              <w:rPr>
                <w:rFonts w:ascii="Arial" w:eastAsia="Arial Narrow" w:hAnsi="Arial" w:cs="Arial"/>
                <w:sz w:val="18"/>
                <w:szCs w:val="18"/>
                <w:lang w:val="en-US"/>
              </w:rPr>
              <w:br/>
              <w:t>Contributors: UNICEF, UNFPA</w:t>
            </w:r>
          </w:p>
        </w:tc>
        <w:tc>
          <w:tcPr>
            <w:tcW w:w="3438"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5AA8BB5A"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Both – 29.7% </w:t>
            </w:r>
            <w:r w:rsidRPr="00872356">
              <w:rPr>
                <w:rFonts w:ascii="Arial" w:eastAsia="Arial Narrow" w:hAnsi="Arial" w:cs="Arial"/>
                <w:sz w:val="18"/>
                <w:szCs w:val="18"/>
                <w:lang w:val="en-US"/>
              </w:rPr>
              <w:br/>
              <w:t xml:space="preserve">Men – 54.2% </w:t>
            </w:r>
            <w:r w:rsidRPr="00872356">
              <w:rPr>
                <w:rFonts w:ascii="Arial" w:eastAsia="Arial Narrow" w:hAnsi="Arial" w:cs="Arial"/>
                <w:sz w:val="18"/>
                <w:szCs w:val="18"/>
                <w:lang w:val="en-US"/>
              </w:rPr>
              <w:br/>
              <w:t xml:space="preserve">Women – 5.2% </w:t>
            </w:r>
            <w:r w:rsidRPr="00872356">
              <w:rPr>
                <w:rFonts w:ascii="Arial" w:eastAsia="Arial Narrow" w:hAnsi="Arial" w:cs="Arial"/>
                <w:sz w:val="18"/>
                <w:szCs w:val="18"/>
                <w:lang w:val="en-US"/>
              </w:rPr>
              <w:br/>
              <w:t>(2018)</w:t>
            </w:r>
          </w:p>
        </w:tc>
        <w:tc>
          <w:tcPr>
            <w:tcW w:w="450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1628641C"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Prevalence of current tobacco use among 18–69-year-olds decreased from 31% in 2016 to 27,5% in 2020. No estimation of age-standardized prevalence of current smoking among 15+ aged has been conducted in 2021.</w:t>
            </w:r>
          </w:p>
        </w:tc>
        <w:tc>
          <w:tcPr>
            <w:tcW w:w="159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269535AE"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No study available since 2020 on prevalence of tobacco use.</w:t>
            </w:r>
          </w:p>
        </w:tc>
        <w:tc>
          <w:tcPr>
            <w:tcW w:w="317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45390DD5"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No study available since 2020 on prevalence of tobacco use. Field work for the Global Adult Tobacco Survey (GATS) has been planned for 2024 and results will be available in 2025.</w:t>
            </w:r>
            <w:r w:rsidRPr="00872356">
              <w:rPr>
                <w:rFonts w:ascii="Arial" w:eastAsia="Arial Narrow" w:hAnsi="Arial" w:cs="Arial"/>
                <w:sz w:val="18"/>
                <w:szCs w:val="18"/>
                <w:lang w:val="en-US"/>
              </w:rPr>
              <w:br/>
            </w:r>
            <w:r w:rsidRPr="00872356">
              <w:rPr>
                <w:rFonts w:ascii="Arial" w:eastAsia="Arial Narrow" w:hAnsi="Arial" w:cs="Arial"/>
                <w:sz w:val="18"/>
                <w:szCs w:val="18"/>
                <w:lang w:val="en-US"/>
              </w:rPr>
              <w:br/>
              <w:t>Despite short-term achievements in tobacco control, sustainability of this progress is under question due to aggressive marketing of novel tobacco products and intensified interference of tobacco industry in the state policy and legislation in recent years</w:t>
            </w:r>
            <w:hyperlink w:anchor="_2p2csry">
              <w:r w:rsidRPr="00872356">
                <w:rPr>
                  <w:rFonts w:ascii="Arial" w:eastAsia="Arial Narrow" w:hAnsi="Arial" w:cs="Arial"/>
                  <w:color w:val="0000FF"/>
                  <w:sz w:val="18"/>
                  <w:szCs w:val="18"/>
                  <w:u w:val="single"/>
                  <w:lang w:val="en-US"/>
                </w:rPr>
                <w:t>[4]</w:t>
              </w:r>
            </w:hyperlink>
            <w:r w:rsidRPr="00872356">
              <w:rPr>
                <w:rFonts w:ascii="Arial" w:eastAsia="Arial Narrow" w:hAnsi="Arial" w:cs="Arial"/>
                <w:sz w:val="18"/>
                <w:szCs w:val="18"/>
                <w:lang w:val="en-US"/>
              </w:rPr>
              <w:t>.</w:t>
            </w:r>
          </w:p>
        </w:tc>
      </w:tr>
      <w:tr w:rsidR="0089000E" w:rsidRPr="00872356" w14:paraId="3402829D" w14:textId="77777777" w:rsidTr="00CE75D2">
        <w:trPr>
          <w:trHeight w:val="315"/>
        </w:trPr>
        <w:tc>
          <w:tcPr>
            <w:tcW w:w="1603"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49267118"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2.2.1: Participation of children in organized educational process, by sex, by ethnicity (one year before the official school age) </w:t>
            </w:r>
            <w:r w:rsidRPr="00872356">
              <w:rPr>
                <w:rFonts w:ascii="Arial" w:eastAsia="Arial Narrow" w:hAnsi="Arial" w:cs="Arial"/>
                <w:sz w:val="18"/>
                <w:szCs w:val="18"/>
                <w:lang w:val="en-US"/>
              </w:rPr>
              <w:lastRenderedPageBreak/>
              <w:t>NSDG: 4.2.2 (GT 4.2)</w:t>
            </w:r>
          </w:p>
        </w:tc>
        <w:tc>
          <w:tcPr>
            <w:tcW w:w="3438"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62CD92AA"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lastRenderedPageBreak/>
              <w:t>Total: 89.6%; boys: 87.5%; girls: 92.2%; Georgian: 93.5%, Azeri: 48%, Armenian: 76.1%.</w:t>
            </w:r>
          </w:p>
        </w:tc>
        <w:tc>
          <w:tcPr>
            <w:tcW w:w="450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038061A6"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No data</w:t>
            </w:r>
          </w:p>
        </w:tc>
        <w:tc>
          <w:tcPr>
            <w:tcW w:w="159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6F2EC145"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RTM/MICS Plus indicates a drop in preschool attendance (66%).</w:t>
            </w:r>
          </w:p>
        </w:tc>
        <w:tc>
          <w:tcPr>
            <w:tcW w:w="317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6FB95519"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Total 90.9% (Boys: 95.8%, Girls: 86.1%)</w:t>
            </w:r>
          </w:p>
        </w:tc>
      </w:tr>
      <w:tr w:rsidR="0089000E" w:rsidRPr="00872356" w14:paraId="388A0531" w14:textId="77777777" w:rsidTr="00CE75D2">
        <w:trPr>
          <w:trHeight w:val="315"/>
        </w:trPr>
        <w:tc>
          <w:tcPr>
            <w:tcW w:w="1603"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5F59957A"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2.2.</w:t>
            </w:r>
            <w:proofErr w:type="gramStart"/>
            <w:r w:rsidRPr="00872356">
              <w:rPr>
                <w:rFonts w:ascii="Arial" w:eastAsia="Arial Narrow" w:hAnsi="Arial" w:cs="Arial"/>
                <w:sz w:val="18"/>
                <w:szCs w:val="18"/>
                <w:lang w:val="en-US"/>
              </w:rPr>
              <w:t>2: #</w:t>
            </w:r>
            <w:proofErr w:type="gramEnd"/>
            <w:r w:rsidRPr="00872356">
              <w:rPr>
                <w:rFonts w:ascii="Arial" w:eastAsia="Arial Narrow" w:hAnsi="Arial" w:cs="Arial"/>
                <w:sz w:val="18"/>
                <w:szCs w:val="18"/>
                <w:lang w:val="en-US"/>
              </w:rPr>
              <w:t xml:space="preserve"> of children with special educational needs (SEN) and/or children with disabilities (CWD) participating into mainstream education, NSDG 4.a.1 (GT 4.a)</w:t>
            </w:r>
          </w:p>
        </w:tc>
        <w:tc>
          <w:tcPr>
            <w:tcW w:w="3438"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0AC85E5D"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7,371 school-age children with disabilities (CWD) out of 11,500 mainstreamed.</w:t>
            </w:r>
          </w:p>
        </w:tc>
        <w:tc>
          <w:tcPr>
            <w:tcW w:w="450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43D8BE9F"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10,482 students with SEN</w:t>
            </w:r>
          </w:p>
        </w:tc>
        <w:tc>
          <w:tcPr>
            <w:tcW w:w="159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6D15B360"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11,461 students with SEN</w:t>
            </w:r>
          </w:p>
        </w:tc>
        <w:tc>
          <w:tcPr>
            <w:tcW w:w="317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748F4D01"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12,801 students with SEN</w:t>
            </w:r>
          </w:p>
        </w:tc>
      </w:tr>
      <w:tr w:rsidR="0089000E" w:rsidRPr="00872356" w14:paraId="576F63D5" w14:textId="77777777" w:rsidTr="00CE75D2">
        <w:trPr>
          <w:trHeight w:val="315"/>
        </w:trPr>
        <w:tc>
          <w:tcPr>
            <w:tcW w:w="1603"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21F5FCF3"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2.2.3: Human Rights, gender equality and/or reproductive health and rights issues are integrated into the teachers’ a) pre- and b) in-service training </w:t>
            </w:r>
            <w:proofErr w:type="spellStart"/>
            <w:r w:rsidRPr="00872356">
              <w:rPr>
                <w:rFonts w:ascii="Arial" w:eastAsia="Arial Narrow" w:hAnsi="Arial" w:cs="Arial"/>
                <w:sz w:val="18"/>
                <w:szCs w:val="18"/>
                <w:lang w:val="en-US"/>
              </w:rPr>
              <w:t>programmes</w:t>
            </w:r>
            <w:proofErr w:type="spellEnd"/>
            <w:r w:rsidRPr="00872356">
              <w:rPr>
                <w:rFonts w:ascii="Arial" w:eastAsia="Arial Narrow" w:hAnsi="Arial" w:cs="Arial"/>
                <w:sz w:val="18"/>
                <w:szCs w:val="18"/>
                <w:lang w:val="en-US"/>
              </w:rPr>
              <w:t xml:space="preserve">/ systems </w:t>
            </w:r>
            <w:r w:rsidRPr="00872356">
              <w:rPr>
                <w:rFonts w:ascii="Arial" w:eastAsia="Arial Narrow" w:hAnsi="Arial" w:cs="Arial"/>
                <w:sz w:val="18"/>
                <w:szCs w:val="18"/>
                <w:lang w:val="en-US"/>
              </w:rPr>
              <w:br/>
              <w:t>NSDG: 4.c.1 (GT 4.c)</w:t>
            </w:r>
          </w:p>
        </w:tc>
        <w:tc>
          <w:tcPr>
            <w:tcW w:w="3438"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74F5A913"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a) No;</w:t>
            </w:r>
            <w:r w:rsidRPr="00872356">
              <w:rPr>
                <w:rFonts w:ascii="Arial" w:eastAsia="Arial Narrow" w:hAnsi="Arial" w:cs="Arial"/>
                <w:sz w:val="18"/>
                <w:szCs w:val="18"/>
                <w:lang w:val="en-US"/>
              </w:rPr>
              <w:br/>
              <w:t>· b) No</w:t>
            </w:r>
          </w:p>
        </w:tc>
        <w:tc>
          <w:tcPr>
            <w:tcW w:w="450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0F6443F4"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Recommendations developed; cooperation with TPDC, syllabi updated, and educators trained.</w:t>
            </w:r>
          </w:p>
        </w:tc>
        <w:tc>
          <w:tcPr>
            <w:tcW w:w="159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148F9979"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Capacity building for universities and teachers, training programs initiated.</w:t>
            </w:r>
          </w:p>
        </w:tc>
        <w:tc>
          <w:tcPr>
            <w:tcW w:w="317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63FF626A"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Pre- and in-service training programs strengthened; new bachelor programs launched.</w:t>
            </w:r>
          </w:p>
        </w:tc>
      </w:tr>
      <w:tr w:rsidR="0089000E" w:rsidRPr="00872356" w14:paraId="7EAEE2BC" w14:textId="77777777" w:rsidTr="00CE75D2">
        <w:trPr>
          <w:trHeight w:val="315"/>
        </w:trPr>
        <w:tc>
          <w:tcPr>
            <w:tcW w:w="1603"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6755CEB9"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2.3.1: Improved inclusive and gender sensitive legislation and policy ensuring the rights of all </w:t>
            </w:r>
            <w:proofErr w:type="spellStart"/>
            <w:r w:rsidRPr="00872356">
              <w:rPr>
                <w:rFonts w:ascii="Arial" w:eastAsia="Arial Narrow" w:hAnsi="Arial" w:cs="Arial"/>
                <w:sz w:val="18"/>
                <w:szCs w:val="18"/>
                <w:lang w:val="en-US"/>
              </w:rPr>
              <w:t>PwDs</w:t>
            </w:r>
            <w:proofErr w:type="spellEnd"/>
            <w:r w:rsidRPr="00872356">
              <w:rPr>
                <w:rFonts w:ascii="Arial" w:eastAsia="Arial Narrow" w:hAnsi="Arial" w:cs="Arial"/>
                <w:sz w:val="18"/>
                <w:szCs w:val="18"/>
                <w:lang w:val="en-US"/>
              </w:rPr>
              <w:t>, NSDG: 10.3.1 (GT 10.3)</w:t>
            </w:r>
          </w:p>
        </w:tc>
        <w:tc>
          <w:tcPr>
            <w:tcW w:w="3438"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61E88212"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No gender-sensitive strategy or annual action plans; legislation not aligned with international standards.</w:t>
            </w:r>
          </w:p>
        </w:tc>
        <w:tc>
          <w:tcPr>
            <w:tcW w:w="450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2FD2D7D6"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Action plans adopted; National Accessibility Plan in progress.</w:t>
            </w:r>
          </w:p>
        </w:tc>
        <w:tc>
          <w:tcPr>
            <w:tcW w:w="159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46AF0AC7"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3 rounds of annual action plans adopted; Accessibility Plan pending.</w:t>
            </w:r>
          </w:p>
        </w:tc>
        <w:tc>
          <w:tcPr>
            <w:tcW w:w="317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443D4C8F"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Additional action plans adopted; draft laws on web accessibility developed.</w:t>
            </w:r>
          </w:p>
        </w:tc>
      </w:tr>
      <w:tr w:rsidR="0089000E" w:rsidRPr="00872356" w14:paraId="38CDC4AE" w14:textId="77777777" w:rsidTr="00CE75D2">
        <w:trPr>
          <w:trHeight w:val="315"/>
        </w:trPr>
        <w:tc>
          <w:tcPr>
            <w:tcW w:w="1603"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163D4FDE"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2.3.2: Capacity of systems and institutions improved to deliver rights-based and integrated social </w:t>
            </w:r>
            <w:r w:rsidRPr="00872356">
              <w:rPr>
                <w:rFonts w:ascii="Arial" w:eastAsia="Arial Narrow" w:hAnsi="Arial" w:cs="Arial"/>
                <w:sz w:val="18"/>
                <w:szCs w:val="18"/>
                <w:lang w:val="en-US"/>
              </w:rPr>
              <w:lastRenderedPageBreak/>
              <w:t xml:space="preserve">services, including for </w:t>
            </w:r>
            <w:proofErr w:type="gramStart"/>
            <w:r w:rsidRPr="00872356">
              <w:rPr>
                <w:rFonts w:ascii="Arial" w:eastAsia="Arial Narrow" w:hAnsi="Arial" w:cs="Arial"/>
                <w:sz w:val="18"/>
                <w:szCs w:val="18"/>
                <w:lang w:val="en-US"/>
              </w:rPr>
              <w:t>persons</w:t>
            </w:r>
            <w:proofErr w:type="gramEnd"/>
            <w:r w:rsidRPr="00872356">
              <w:rPr>
                <w:rFonts w:ascii="Arial" w:eastAsia="Arial Narrow" w:hAnsi="Arial" w:cs="Arial"/>
                <w:sz w:val="18"/>
                <w:szCs w:val="18"/>
                <w:lang w:val="en-US"/>
              </w:rPr>
              <w:t xml:space="preserve"> with disabilities and victims of trafficking in human beings (THB), NSDG: 1.3.1 (GT 1.3)</w:t>
            </w:r>
          </w:p>
        </w:tc>
        <w:tc>
          <w:tcPr>
            <w:tcW w:w="3438"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492DBE02" w14:textId="77777777" w:rsidR="0089000E" w:rsidRPr="00872356" w:rsidRDefault="0089000E" w:rsidP="00CE75D2">
            <w:pPr>
              <w:spacing w:after="120" w:line="240" w:lineRule="auto"/>
              <w:rPr>
                <w:rFonts w:ascii="Arial" w:eastAsia="Arial Narrow" w:hAnsi="Arial" w:cs="Arial"/>
                <w:sz w:val="18"/>
                <w:szCs w:val="18"/>
                <w:lang w:val="en-US"/>
              </w:rPr>
            </w:pPr>
            <w:proofErr w:type="gramStart"/>
            <w:r w:rsidRPr="00872356">
              <w:rPr>
                <w:rFonts w:ascii="Arial" w:eastAsia="Arial Narrow" w:hAnsi="Arial" w:cs="Arial"/>
                <w:sz w:val="18"/>
                <w:szCs w:val="18"/>
                <w:lang w:val="en-US"/>
              </w:rPr>
              <w:lastRenderedPageBreak/>
              <w:t>· a)</w:t>
            </w:r>
            <w:proofErr w:type="gramEnd"/>
            <w:r w:rsidRPr="00872356">
              <w:rPr>
                <w:rFonts w:ascii="Arial" w:eastAsia="Arial Narrow" w:hAnsi="Arial" w:cs="Arial"/>
                <w:sz w:val="18"/>
                <w:szCs w:val="18"/>
                <w:lang w:val="en-US"/>
              </w:rPr>
              <w:t xml:space="preserve"> No national guidelines for SRHR and GBV services.</w:t>
            </w:r>
            <w:r w:rsidRPr="00872356">
              <w:rPr>
                <w:rFonts w:ascii="Arial" w:eastAsia="Arial Narrow" w:hAnsi="Arial" w:cs="Arial"/>
                <w:sz w:val="18"/>
                <w:szCs w:val="18"/>
                <w:lang w:val="en-US"/>
              </w:rPr>
              <w:br/>
              <w:t xml:space="preserve">· </w:t>
            </w:r>
            <w:r w:rsidRPr="00872356">
              <w:rPr>
                <w:rFonts w:ascii="Arial" w:eastAsia="Symbol" w:hAnsi="Arial" w:cs="Arial"/>
                <w:sz w:val="18"/>
                <w:szCs w:val="18"/>
                <w:lang w:val="en-US"/>
              </w:rPr>
              <w:t>∙</w:t>
            </w:r>
            <w:r w:rsidRPr="00872356">
              <w:rPr>
                <w:rFonts w:ascii="Arial" w:eastAsia="Arial Narrow" w:hAnsi="Arial" w:cs="Arial"/>
                <w:sz w:val="18"/>
                <w:szCs w:val="18"/>
                <w:lang w:val="en-US"/>
              </w:rPr>
              <w:t xml:space="preserve"> b) No local action plans for social services in selected municipalities.</w:t>
            </w:r>
          </w:p>
        </w:tc>
        <w:tc>
          <w:tcPr>
            <w:tcW w:w="450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7ADF1BB4"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SRHR policy and service delivery solutions developed</w:t>
            </w:r>
          </w:p>
        </w:tc>
        <w:tc>
          <w:tcPr>
            <w:tcW w:w="159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5C36C572"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SOP for GBV response amended; Action Plans adopted in 2 municipalities.</w:t>
            </w:r>
          </w:p>
        </w:tc>
        <w:tc>
          <w:tcPr>
            <w:tcW w:w="317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3C418666"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SOPs </w:t>
            </w:r>
            <w:proofErr w:type="gramStart"/>
            <w:r w:rsidRPr="00872356">
              <w:rPr>
                <w:rFonts w:ascii="Arial" w:eastAsia="Arial Narrow" w:hAnsi="Arial" w:cs="Arial"/>
                <w:sz w:val="18"/>
                <w:szCs w:val="18"/>
                <w:lang w:val="en-US"/>
              </w:rPr>
              <w:t>further</w:t>
            </w:r>
            <w:proofErr w:type="gramEnd"/>
            <w:r w:rsidRPr="00872356">
              <w:rPr>
                <w:rFonts w:ascii="Arial" w:eastAsia="Arial Narrow" w:hAnsi="Arial" w:cs="Arial"/>
                <w:sz w:val="18"/>
                <w:szCs w:val="18"/>
                <w:lang w:val="en-US"/>
              </w:rPr>
              <w:t xml:space="preserve"> refined; Action Plans adopted and funded in 2 municipalities.</w:t>
            </w:r>
          </w:p>
        </w:tc>
      </w:tr>
      <w:tr w:rsidR="0089000E" w:rsidRPr="00872356" w14:paraId="04AF8F54" w14:textId="77777777" w:rsidTr="00CE75D2">
        <w:trPr>
          <w:trHeight w:val="315"/>
        </w:trPr>
        <w:tc>
          <w:tcPr>
            <w:tcW w:w="1603"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48FF27F1"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2.3.3: Number of shelters and crisis centers for DV victims/survivors </w:t>
            </w:r>
            <w:proofErr w:type="gramStart"/>
            <w:r w:rsidRPr="00872356">
              <w:rPr>
                <w:rFonts w:ascii="Arial" w:eastAsia="Arial Narrow" w:hAnsi="Arial" w:cs="Arial"/>
                <w:sz w:val="18"/>
                <w:szCs w:val="18"/>
                <w:lang w:val="en-US"/>
              </w:rPr>
              <w:t>functional</w:t>
            </w:r>
            <w:proofErr w:type="gramEnd"/>
            <w:r w:rsidRPr="00872356">
              <w:rPr>
                <w:rFonts w:ascii="Arial" w:eastAsia="Arial Narrow" w:hAnsi="Arial" w:cs="Arial"/>
                <w:sz w:val="18"/>
                <w:szCs w:val="18"/>
                <w:lang w:val="en-US"/>
              </w:rPr>
              <w:t xml:space="preserve"> funded from the State Budget, NSDG 5.2.1 (GT 5.2)</w:t>
            </w:r>
          </w:p>
        </w:tc>
        <w:tc>
          <w:tcPr>
            <w:tcW w:w="3438"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7FAC357E"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5 shelters, 5 crisis centers</w:t>
            </w:r>
          </w:p>
        </w:tc>
        <w:tc>
          <w:tcPr>
            <w:tcW w:w="450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0C8D2706"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No major </w:t>
            </w:r>
            <w:proofErr w:type="gramStart"/>
            <w:r w:rsidRPr="00872356">
              <w:rPr>
                <w:rFonts w:ascii="Arial" w:eastAsia="Arial Narrow" w:hAnsi="Arial" w:cs="Arial"/>
                <w:sz w:val="18"/>
                <w:szCs w:val="18"/>
                <w:lang w:val="en-US"/>
              </w:rPr>
              <w:t>progress;</w:t>
            </w:r>
            <w:proofErr w:type="gramEnd"/>
            <w:r w:rsidRPr="00872356">
              <w:rPr>
                <w:rFonts w:ascii="Arial" w:eastAsia="Arial Narrow" w:hAnsi="Arial" w:cs="Arial"/>
                <w:sz w:val="18"/>
                <w:szCs w:val="18"/>
                <w:lang w:val="en-US"/>
              </w:rPr>
              <w:t xml:space="preserve"> renovation work for a new shelter initiated.</w:t>
            </w:r>
          </w:p>
        </w:tc>
        <w:tc>
          <w:tcPr>
            <w:tcW w:w="159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1E1EDB96"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Renovation pending completion.</w:t>
            </w:r>
          </w:p>
        </w:tc>
        <w:tc>
          <w:tcPr>
            <w:tcW w:w="317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20DACB22"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6 shelters; a new shelter opened in Tbilisi with 15 additional beds.</w:t>
            </w:r>
          </w:p>
        </w:tc>
      </w:tr>
      <w:tr w:rsidR="0089000E" w:rsidRPr="00872356" w14:paraId="2AC4E038" w14:textId="77777777" w:rsidTr="00CE75D2">
        <w:trPr>
          <w:trHeight w:val="315"/>
        </w:trPr>
        <w:tc>
          <w:tcPr>
            <w:tcW w:w="1603"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5E1A30ED"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3.1.1: Number of new services introduced by providers within business development infrastructure, including innovations, ecosystem and formalizing informal enterprises</w:t>
            </w:r>
          </w:p>
        </w:tc>
        <w:tc>
          <w:tcPr>
            <w:tcW w:w="3438"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2DD3E2C5"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Limited number of services.</w:t>
            </w:r>
          </w:p>
        </w:tc>
        <w:tc>
          <w:tcPr>
            <w:tcW w:w="450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34AF5DE8"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2 new services introduced (</w:t>
            </w:r>
            <w:proofErr w:type="spellStart"/>
            <w:r w:rsidRPr="00872356">
              <w:rPr>
                <w:rFonts w:ascii="Arial" w:eastAsia="Arial Narrow" w:hAnsi="Arial" w:cs="Arial"/>
                <w:sz w:val="18"/>
                <w:szCs w:val="18"/>
                <w:lang w:val="en-US"/>
              </w:rPr>
              <w:t>Labo</w:t>
            </w:r>
            <w:r>
              <w:rPr>
                <w:rFonts w:ascii="Arial" w:eastAsia="Arial Narrow" w:hAnsi="Arial" w:cs="Arial"/>
                <w:sz w:val="18"/>
                <w:szCs w:val="18"/>
                <w:lang w:val="en-US"/>
              </w:rPr>
              <w:t>u</w:t>
            </w:r>
            <w:r w:rsidRPr="00872356">
              <w:rPr>
                <w:rFonts w:ascii="Arial" w:eastAsia="Arial Narrow" w:hAnsi="Arial" w:cs="Arial"/>
                <w:sz w:val="18"/>
                <w:szCs w:val="18"/>
                <w:lang w:val="en-US"/>
              </w:rPr>
              <w:t>r</w:t>
            </w:r>
            <w:proofErr w:type="spellEnd"/>
            <w:r w:rsidRPr="00872356">
              <w:rPr>
                <w:rFonts w:ascii="Arial" w:eastAsia="Arial Narrow" w:hAnsi="Arial" w:cs="Arial"/>
                <w:sz w:val="18"/>
                <w:szCs w:val="18"/>
                <w:lang w:val="en-US"/>
              </w:rPr>
              <w:t xml:space="preserve"> Safety services and Environmental Self-Scanning for packaging companies).</w:t>
            </w:r>
          </w:p>
        </w:tc>
        <w:tc>
          <w:tcPr>
            <w:tcW w:w="159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46B26BEA"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3 new services introduced (financial reporting systems for SMEs, EPR implementation, Batumi co-working/networking service).</w:t>
            </w:r>
          </w:p>
        </w:tc>
        <w:tc>
          <w:tcPr>
            <w:tcW w:w="317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45E2D9A8"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Not specified for 2023.</w:t>
            </w:r>
          </w:p>
        </w:tc>
      </w:tr>
      <w:tr w:rsidR="0089000E" w:rsidRPr="00872356" w14:paraId="1D4039FC" w14:textId="77777777" w:rsidTr="00CE75D2">
        <w:trPr>
          <w:trHeight w:val="315"/>
        </w:trPr>
        <w:tc>
          <w:tcPr>
            <w:tcW w:w="1603"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5DDA842E"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3.1.2: % of companies in selected clusters </w:t>
            </w:r>
            <w:proofErr w:type="gramStart"/>
            <w:r w:rsidRPr="00872356">
              <w:rPr>
                <w:rFonts w:ascii="Arial" w:eastAsia="Arial Narrow" w:hAnsi="Arial" w:cs="Arial"/>
                <w:sz w:val="18"/>
                <w:szCs w:val="18"/>
                <w:lang w:val="en-US"/>
              </w:rPr>
              <w:t>demonstrating</w:t>
            </w:r>
            <w:proofErr w:type="gramEnd"/>
            <w:r w:rsidRPr="00872356">
              <w:rPr>
                <w:rFonts w:ascii="Arial" w:eastAsia="Arial Narrow" w:hAnsi="Arial" w:cs="Arial"/>
                <w:sz w:val="18"/>
                <w:szCs w:val="18"/>
                <w:lang w:val="en-US"/>
              </w:rPr>
              <w:t xml:space="preserve"> at least 20% growth rate in turnover or export</w:t>
            </w:r>
          </w:p>
        </w:tc>
        <w:tc>
          <w:tcPr>
            <w:tcW w:w="3438"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230DCFA0"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0%.</w:t>
            </w:r>
          </w:p>
        </w:tc>
        <w:tc>
          <w:tcPr>
            <w:tcW w:w="450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63E2EAB7"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51% of companies showed at least a 15% increase in sales (23 out of 45 PMAG member companies).</w:t>
            </w:r>
          </w:p>
        </w:tc>
        <w:tc>
          <w:tcPr>
            <w:tcW w:w="159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13535429"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Same as baseline. The next data update will be available in 2023, according to </w:t>
            </w:r>
            <w:proofErr w:type="gramStart"/>
            <w:r w:rsidRPr="00872356">
              <w:rPr>
                <w:rFonts w:ascii="Arial" w:eastAsia="Arial Narrow" w:hAnsi="Arial" w:cs="Arial"/>
                <w:sz w:val="18"/>
                <w:szCs w:val="18"/>
                <w:lang w:val="en-US"/>
              </w:rPr>
              <w:t>the GeoStat</w:t>
            </w:r>
            <w:proofErr w:type="gramEnd"/>
            <w:r w:rsidRPr="00872356">
              <w:rPr>
                <w:rFonts w:ascii="Arial" w:eastAsia="Arial Narrow" w:hAnsi="Arial" w:cs="Arial"/>
                <w:sz w:val="18"/>
                <w:szCs w:val="18"/>
                <w:lang w:val="en-US"/>
              </w:rPr>
              <w:t xml:space="preserve">. </w:t>
            </w:r>
            <w:r w:rsidRPr="00872356">
              <w:rPr>
                <w:rFonts w:ascii="Arial" w:eastAsia="Arial Narrow" w:hAnsi="Arial" w:cs="Arial"/>
                <w:sz w:val="18"/>
                <w:szCs w:val="18"/>
                <w:lang w:val="en-US"/>
              </w:rPr>
              <w:br/>
              <w:t>UNDP, 2022 figures will be available in Mar 2023</w:t>
            </w:r>
          </w:p>
        </w:tc>
        <w:tc>
          <w:tcPr>
            <w:tcW w:w="317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7ED06F06"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Market Development Initiatives:</w:t>
            </w:r>
            <w:r w:rsidRPr="00872356">
              <w:rPr>
                <w:rFonts w:ascii="Arial" w:eastAsia="Arial Narrow" w:hAnsi="Arial" w:cs="Arial"/>
                <w:sz w:val="18"/>
                <w:szCs w:val="18"/>
                <w:lang w:val="en-US"/>
              </w:rPr>
              <w:br/>
              <w:t>FAO and EU Support: Initiatives generated 250,000 GEL in sales for 55 producers in 2023, suggesting positive growth in turnover within this cluster.</w:t>
            </w:r>
            <w:r w:rsidRPr="00872356">
              <w:rPr>
                <w:rFonts w:ascii="Arial" w:eastAsia="Arial Narrow" w:hAnsi="Arial" w:cs="Arial"/>
                <w:sz w:val="18"/>
                <w:szCs w:val="18"/>
                <w:lang w:val="en-US"/>
              </w:rPr>
              <w:br/>
              <w:t>Diaspora-Led Market Expansion:</w:t>
            </w:r>
            <w:r w:rsidRPr="00872356">
              <w:rPr>
                <w:rFonts w:ascii="Arial" w:eastAsia="Arial Narrow" w:hAnsi="Arial" w:cs="Arial"/>
                <w:sz w:val="18"/>
                <w:szCs w:val="18"/>
                <w:lang w:val="en-US"/>
              </w:rPr>
              <w:br/>
              <w:t xml:space="preserve">Spain Market Entry: With diaspora support, nine Georgian companies introduced 9,000 products in Spain via the "Georgian Corner" in Madrid, increasing market exposure and likely </w:t>
            </w:r>
            <w:r w:rsidRPr="00872356">
              <w:rPr>
                <w:rFonts w:ascii="Arial" w:eastAsia="Arial Narrow" w:hAnsi="Arial" w:cs="Arial"/>
                <w:sz w:val="18"/>
                <w:szCs w:val="18"/>
                <w:lang w:val="en-US"/>
              </w:rPr>
              <w:lastRenderedPageBreak/>
              <w:t>turnover.</w:t>
            </w:r>
            <w:r w:rsidRPr="00872356">
              <w:rPr>
                <w:rFonts w:ascii="Arial" w:eastAsia="Arial Narrow" w:hAnsi="Arial" w:cs="Arial"/>
                <w:sz w:val="18"/>
                <w:szCs w:val="18"/>
                <w:lang w:val="en-US"/>
              </w:rPr>
              <w:br/>
              <w:t>Sector-Specific Skill Building: Workshops by IOM, UNDP, UNIDO: Focused on packaging and pharmaceuticals, enhancing international market readiness and export potential.</w:t>
            </w:r>
            <w:r w:rsidRPr="00872356">
              <w:rPr>
                <w:rFonts w:ascii="Arial" w:eastAsia="Arial Narrow" w:hAnsi="Arial" w:cs="Arial"/>
                <w:sz w:val="18"/>
                <w:szCs w:val="18"/>
                <w:lang w:val="en-US"/>
              </w:rPr>
              <w:br/>
              <w:t>Business Capacity Building: Agribusiness Training: 140 agribusinesses trained in 2023, aimed at quality improvements and export positioning..</w:t>
            </w:r>
          </w:p>
        </w:tc>
      </w:tr>
      <w:tr w:rsidR="0089000E" w:rsidRPr="00872356" w14:paraId="3EAE9DF6" w14:textId="77777777" w:rsidTr="00CE75D2">
        <w:trPr>
          <w:trHeight w:val="315"/>
        </w:trPr>
        <w:tc>
          <w:tcPr>
            <w:tcW w:w="1603"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43FD3550"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lastRenderedPageBreak/>
              <w:t>3.1.3: Advisory Board on Child Rights and Corporate Social Responsibility established and fully functional and number of private companies that are implementing corporate social responsibility measures</w:t>
            </w:r>
          </w:p>
        </w:tc>
        <w:tc>
          <w:tcPr>
            <w:tcW w:w="3438"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63F323D0" w14:textId="77777777" w:rsidR="0089000E" w:rsidRPr="00872356" w:rsidRDefault="0089000E" w:rsidP="00CE75D2">
            <w:pPr>
              <w:spacing w:after="120" w:line="240" w:lineRule="auto"/>
              <w:rPr>
                <w:rFonts w:ascii="Arial" w:eastAsia="Arial Narrow" w:hAnsi="Arial" w:cs="Arial"/>
                <w:sz w:val="18"/>
                <w:szCs w:val="18"/>
                <w:lang w:val="en-US"/>
              </w:rPr>
            </w:pPr>
            <w:proofErr w:type="gramStart"/>
            <w:r w:rsidRPr="00872356">
              <w:rPr>
                <w:rFonts w:ascii="Arial" w:eastAsia="Arial Narrow" w:hAnsi="Arial" w:cs="Arial"/>
                <w:sz w:val="18"/>
                <w:szCs w:val="18"/>
                <w:lang w:val="en-US"/>
              </w:rPr>
              <w:t>· a)</w:t>
            </w:r>
            <w:proofErr w:type="gramEnd"/>
            <w:r w:rsidRPr="00872356">
              <w:rPr>
                <w:rFonts w:ascii="Arial" w:eastAsia="Arial Narrow" w:hAnsi="Arial" w:cs="Arial"/>
                <w:sz w:val="18"/>
                <w:szCs w:val="18"/>
                <w:lang w:val="en-US"/>
              </w:rPr>
              <w:t xml:space="preserve"> No Advisory Board in place.</w:t>
            </w:r>
            <w:r w:rsidRPr="00872356">
              <w:rPr>
                <w:rFonts w:ascii="Arial" w:eastAsia="Arial Narrow" w:hAnsi="Arial" w:cs="Arial"/>
                <w:sz w:val="18"/>
                <w:szCs w:val="18"/>
                <w:lang w:val="en-US"/>
              </w:rPr>
              <w:br/>
              <w:t>· b) 76 companies signed the Women’s Economic Empowerment Principles (WEPs).</w:t>
            </w:r>
          </w:p>
        </w:tc>
        <w:tc>
          <w:tcPr>
            <w:tcW w:w="450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01B1D608" w14:textId="77777777" w:rsidR="0089000E" w:rsidRPr="00872356" w:rsidRDefault="0089000E" w:rsidP="00CE75D2">
            <w:pPr>
              <w:spacing w:after="120" w:line="240" w:lineRule="auto"/>
              <w:rPr>
                <w:rFonts w:ascii="Arial" w:eastAsia="Arial Narrow" w:hAnsi="Arial" w:cs="Arial"/>
                <w:sz w:val="18"/>
                <w:szCs w:val="18"/>
                <w:lang w:val="en-US"/>
              </w:rPr>
            </w:pPr>
            <w:proofErr w:type="gramStart"/>
            <w:r w:rsidRPr="00872356">
              <w:rPr>
                <w:rFonts w:ascii="Arial" w:eastAsia="Arial Narrow" w:hAnsi="Arial" w:cs="Arial"/>
                <w:sz w:val="18"/>
                <w:szCs w:val="18"/>
                <w:lang w:val="en-US"/>
              </w:rPr>
              <w:t>· a)</w:t>
            </w:r>
            <w:proofErr w:type="gramEnd"/>
            <w:r w:rsidRPr="00872356">
              <w:rPr>
                <w:rFonts w:ascii="Arial" w:eastAsia="Arial Narrow" w:hAnsi="Arial" w:cs="Arial"/>
                <w:sz w:val="18"/>
                <w:szCs w:val="18"/>
                <w:lang w:val="en-US"/>
              </w:rPr>
              <w:t xml:space="preserve"> Draft concept of the Advisory Council on Child Rights developed.</w:t>
            </w:r>
            <w:r w:rsidRPr="00872356">
              <w:rPr>
                <w:rFonts w:ascii="Arial" w:eastAsia="Arial Narrow" w:hAnsi="Arial" w:cs="Arial"/>
                <w:sz w:val="18"/>
                <w:szCs w:val="18"/>
                <w:lang w:val="en-US"/>
              </w:rPr>
              <w:br/>
              <w:t>· b) 102 companies signed WEPs.</w:t>
            </w:r>
          </w:p>
        </w:tc>
        <w:tc>
          <w:tcPr>
            <w:tcW w:w="159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1E6CA0DD" w14:textId="77777777" w:rsidR="0089000E" w:rsidRPr="00872356" w:rsidRDefault="0089000E" w:rsidP="00CE75D2">
            <w:pPr>
              <w:spacing w:after="120" w:line="240" w:lineRule="auto"/>
              <w:rPr>
                <w:rFonts w:ascii="Arial" w:eastAsia="Arial Narrow" w:hAnsi="Arial" w:cs="Arial"/>
                <w:sz w:val="18"/>
                <w:szCs w:val="18"/>
                <w:lang w:val="en-US"/>
              </w:rPr>
            </w:pPr>
            <w:proofErr w:type="gramStart"/>
            <w:r w:rsidRPr="00872356">
              <w:rPr>
                <w:rFonts w:ascii="Arial" w:eastAsia="Arial Narrow" w:hAnsi="Arial" w:cs="Arial"/>
                <w:sz w:val="18"/>
                <w:szCs w:val="18"/>
                <w:lang w:val="en-US"/>
              </w:rPr>
              <w:t>· a)</w:t>
            </w:r>
            <w:proofErr w:type="gramEnd"/>
            <w:r w:rsidRPr="00872356">
              <w:rPr>
                <w:rFonts w:ascii="Arial" w:eastAsia="Arial Narrow" w:hAnsi="Arial" w:cs="Arial"/>
                <w:sz w:val="18"/>
                <w:szCs w:val="18"/>
                <w:lang w:val="en-US"/>
              </w:rPr>
              <w:t xml:space="preserve"> Business Advisory Council for Children (BACC) launched.</w:t>
            </w:r>
            <w:r w:rsidRPr="00872356">
              <w:rPr>
                <w:rFonts w:ascii="Arial" w:eastAsia="Arial Narrow" w:hAnsi="Arial" w:cs="Arial"/>
                <w:sz w:val="18"/>
                <w:szCs w:val="18"/>
                <w:lang w:val="en-US"/>
              </w:rPr>
              <w:br/>
              <w:t>· b) 170 companies signed WEPs.</w:t>
            </w:r>
          </w:p>
        </w:tc>
        <w:tc>
          <w:tcPr>
            <w:tcW w:w="317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4863FB5B" w14:textId="77777777" w:rsidR="0089000E" w:rsidRPr="00872356" w:rsidRDefault="0089000E" w:rsidP="00CE75D2">
            <w:pPr>
              <w:spacing w:after="120" w:line="240" w:lineRule="auto"/>
              <w:rPr>
                <w:rFonts w:ascii="Arial" w:eastAsia="Arial Narrow" w:hAnsi="Arial" w:cs="Arial"/>
                <w:sz w:val="18"/>
                <w:szCs w:val="18"/>
                <w:lang w:val="en-US"/>
              </w:rPr>
            </w:pPr>
            <w:proofErr w:type="gramStart"/>
            <w:r w:rsidRPr="00872356">
              <w:rPr>
                <w:rFonts w:ascii="Arial" w:eastAsia="Arial Narrow" w:hAnsi="Arial" w:cs="Arial"/>
                <w:sz w:val="18"/>
                <w:szCs w:val="18"/>
                <w:lang w:val="en-US"/>
              </w:rPr>
              <w:t>· a)</w:t>
            </w:r>
            <w:proofErr w:type="gramEnd"/>
            <w:r w:rsidRPr="00872356">
              <w:rPr>
                <w:rFonts w:ascii="Arial" w:eastAsia="Arial Narrow" w:hAnsi="Arial" w:cs="Arial"/>
                <w:sz w:val="18"/>
                <w:szCs w:val="18"/>
                <w:lang w:val="en-US"/>
              </w:rPr>
              <w:t xml:space="preserve"> Partnerships with businesses strengthened through BACC, new initiatives like Junior Tech program launched.</w:t>
            </w:r>
            <w:r w:rsidRPr="00872356">
              <w:rPr>
                <w:rFonts w:ascii="Arial" w:eastAsia="Arial Narrow" w:hAnsi="Arial" w:cs="Arial"/>
                <w:sz w:val="18"/>
                <w:szCs w:val="18"/>
                <w:lang w:val="en-US"/>
              </w:rPr>
              <w:br/>
              <w:t xml:space="preserve">· </w:t>
            </w:r>
            <w:r w:rsidRPr="00872356">
              <w:rPr>
                <w:rFonts w:ascii="Arial" w:eastAsia="Symbol" w:hAnsi="Arial" w:cs="Arial"/>
                <w:sz w:val="18"/>
                <w:szCs w:val="18"/>
                <w:lang w:val="en-US"/>
              </w:rPr>
              <w:t>∙</w:t>
            </w:r>
            <w:r w:rsidRPr="00872356">
              <w:rPr>
                <w:rFonts w:ascii="Arial" w:eastAsia="Arial Narrow" w:hAnsi="Arial" w:cs="Arial"/>
                <w:sz w:val="18"/>
                <w:szCs w:val="18"/>
                <w:lang w:val="en-US"/>
              </w:rPr>
              <w:t xml:space="preserve"> b) 204 companies signed WEPs.</w:t>
            </w:r>
          </w:p>
        </w:tc>
      </w:tr>
      <w:tr w:rsidR="0089000E" w:rsidRPr="00872356" w14:paraId="5FF714FA" w14:textId="77777777" w:rsidTr="00CE75D2">
        <w:trPr>
          <w:trHeight w:val="315"/>
        </w:trPr>
        <w:tc>
          <w:tcPr>
            <w:tcW w:w="1603"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4BEEC048"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3.1.4: Proportion of women in managerial positions</w:t>
            </w:r>
          </w:p>
        </w:tc>
        <w:tc>
          <w:tcPr>
            <w:tcW w:w="3438"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215362CC"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36%.</w:t>
            </w:r>
          </w:p>
        </w:tc>
        <w:tc>
          <w:tcPr>
            <w:tcW w:w="450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17020161"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36.1% women in managerial positions.</w:t>
            </w:r>
          </w:p>
        </w:tc>
        <w:tc>
          <w:tcPr>
            <w:tcW w:w="159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42FBB4D7"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Same as 2021.</w:t>
            </w:r>
          </w:p>
        </w:tc>
        <w:tc>
          <w:tcPr>
            <w:tcW w:w="317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4D556456"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43% women in managerial positions within rank I and II, but only 9% in top managerial positions (heads of public entities).</w:t>
            </w:r>
          </w:p>
        </w:tc>
      </w:tr>
      <w:tr w:rsidR="0089000E" w:rsidRPr="00872356" w14:paraId="64F7AB32" w14:textId="77777777" w:rsidTr="00CE75D2">
        <w:trPr>
          <w:trHeight w:val="315"/>
        </w:trPr>
        <w:tc>
          <w:tcPr>
            <w:tcW w:w="1603"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24EC9D94"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3.2.1. Agricultural productivity - Volume of production per </w:t>
            </w:r>
            <w:proofErr w:type="spellStart"/>
            <w:r>
              <w:rPr>
                <w:rFonts w:ascii="Arial" w:eastAsia="Arial Narrow" w:hAnsi="Arial" w:cs="Arial"/>
                <w:sz w:val="18"/>
                <w:szCs w:val="18"/>
                <w:lang w:val="en-US"/>
              </w:rPr>
              <w:t>labour</w:t>
            </w:r>
            <w:proofErr w:type="spellEnd"/>
            <w:r w:rsidRPr="00872356">
              <w:rPr>
                <w:rFonts w:ascii="Arial" w:eastAsia="Arial Narrow" w:hAnsi="Arial" w:cs="Arial"/>
                <w:sz w:val="18"/>
                <w:szCs w:val="18"/>
                <w:lang w:val="en-US"/>
              </w:rPr>
              <w:t xml:space="preserve"> unit by classes of farming/pastoral/forestry enterprise size)</w:t>
            </w:r>
          </w:p>
        </w:tc>
        <w:tc>
          <w:tcPr>
            <w:tcW w:w="3438"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2465F9AE"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30.6 GEL in 2019</w:t>
            </w:r>
          </w:p>
        </w:tc>
        <w:tc>
          <w:tcPr>
            <w:tcW w:w="450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7728438D" w14:textId="77777777" w:rsidR="0089000E" w:rsidRPr="00872356" w:rsidRDefault="0089000E" w:rsidP="00CE75D2">
            <w:pPr>
              <w:spacing w:after="120" w:line="240" w:lineRule="auto"/>
              <w:rPr>
                <w:rFonts w:ascii="Arial" w:eastAsia="Arial Narrow" w:hAnsi="Arial" w:cs="Arial"/>
                <w:sz w:val="18"/>
                <w:szCs w:val="18"/>
                <w:lang w:val="en-US"/>
              </w:rPr>
            </w:pPr>
          </w:p>
        </w:tc>
        <w:tc>
          <w:tcPr>
            <w:tcW w:w="159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5EB47307"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Small holdings - Male: 13.5 (GEL/</w:t>
            </w:r>
            <w:proofErr w:type="spellStart"/>
            <w:r w:rsidRPr="00872356">
              <w:rPr>
                <w:rFonts w:ascii="Arial" w:eastAsia="Arial Narrow" w:hAnsi="Arial" w:cs="Arial"/>
                <w:sz w:val="18"/>
                <w:szCs w:val="18"/>
                <w:lang w:val="en-US"/>
              </w:rPr>
              <w:t>labour</w:t>
            </w:r>
            <w:proofErr w:type="spellEnd"/>
            <w:r w:rsidRPr="00872356">
              <w:rPr>
                <w:rFonts w:ascii="Arial" w:eastAsia="Arial Narrow" w:hAnsi="Arial" w:cs="Arial"/>
                <w:sz w:val="18"/>
                <w:szCs w:val="18"/>
                <w:lang w:val="en-US"/>
              </w:rPr>
              <w:t xml:space="preserve"> day); Female 12.6 (GEL/</w:t>
            </w:r>
            <w:proofErr w:type="spellStart"/>
            <w:r w:rsidRPr="00872356">
              <w:rPr>
                <w:rFonts w:ascii="Arial" w:eastAsia="Arial Narrow" w:hAnsi="Arial" w:cs="Arial"/>
                <w:sz w:val="18"/>
                <w:szCs w:val="18"/>
                <w:lang w:val="en-US"/>
              </w:rPr>
              <w:t>labour</w:t>
            </w:r>
            <w:proofErr w:type="spellEnd"/>
            <w:r w:rsidRPr="00872356">
              <w:rPr>
                <w:rFonts w:ascii="Arial" w:eastAsia="Arial Narrow" w:hAnsi="Arial" w:cs="Arial"/>
                <w:sz w:val="18"/>
                <w:szCs w:val="18"/>
                <w:lang w:val="en-US"/>
              </w:rPr>
              <w:t xml:space="preserve"> day)</w:t>
            </w:r>
            <w:r w:rsidRPr="00872356">
              <w:rPr>
                <w:rFonts w:ascii="Arial" w:eastAsia="Arial Narrow" w:hAnsi="Arial" w:cs="Arial"/>
                <w:sz w:val="18"/>
                <w:szCs w:val="18"/>
                <w:lang w:val="en-US"/>
              </w:rPr>
              <w:br/>
              <w:t>• Medium and large holdings - Male: 41.5 (GEL/</w:t>
            </w:r>
            <w:proofErr w:type="spellStart"/>
            <w:r w:rsidRPr="00872356">
              <w:rPr>
                <w:rFonts w:ascii="Arial" w:eastAsia="Arial Narrow" w:hAnsi="Arial" w:cs="Arial"/>
                <w:sz w:val="18"/>
                <w:szCs w:val="18"/>
                <w:lang w:val="en-US"/>
              </w:rPr>
              <w:t>labour</w:t>
            </w:r>
            <w:proofErr w:type="spellEnd"/>
            <w:r w:rsidRPr="00872356">
              <w:rPr>
                <w:rFonts w:ascii="Arial" w:eastAsia="Arial Narrow" w:hAnsi="Arial" w:cs="Arial"/>
                <w:sz w:val="18"/>
                <w:szCs w:val="18"/>
                <w:lang w:val="en-US"/>
              </w:rPr>
              <w:t xml:space="preserve"> day) Female: 38.9 (GEL/</w:t>
            </w:r>
            <w:proofErr w:type="spellStart"/>
            <w:r w:rsidRPr="00872356">
              <w:rPr>
                <w:rFonts w:ascii="Arial" w:eastAsia="Arial Narrow" w:hAnsi="Arial" w:cs="Arial"/>
                <w:sz w:val="18"/>
                <w:szCs w:val="18"/>
                <w:lang w:val="en-US"/>
              </w:rPr>
              <w:t>labour</w:t>
            </w:r>
            <w:proofErr w:type="spellEnd"/>
            <w:r w:rsidRPr="00872356">
              <w:rPr>
                <w:rFonts w:ascii="Arial" w:eastAsia="Arial Narrow" w:hAnsi="Arial" w:cs="Arial"/>
                <w:sz w:val="18"/>
                <w:szCs w:val="18"/>
                <w:lang w:val="en-US"/>
              </w:rPr>
              <w:t xml:space="preserve"> day)</w:t>
            </w:r>
            <w:r w:rsidRPr="00872356">
              <w:rPr>
                <w:rFonts w:ascii="Arial" w:eastAsia="Arial Narrow" w:hAnsi="Arial" w:cs="Arial"/>
                <w:sz w:val="18"/>
                <w:szCs w:val="18"/>
                <w:lang w:val="en-US"/>
              </w:rPr>
              <w:br/>
              <w:t xml:space="preserve">(source: 2022 </w:t>
            </w:r>
            <w:r w:rsidRPr="00872356">
              <w:rPr>
                <w:rFonts w:ascii="Arial" w:eastAsia="Arial Narrow" w:hAnsi="Arial" w:cs="Arial"/>
                <w:sz w:val="18"/>
                <w:szCs w:val="18"/>
                <w:lang w:val="en-US"/>
              </w:rPr>
              <w:lastRenderedPageBreak/>
              <w:t>Annual Report Outcome 3)</w:t>
            </w:r>
          </w:p>
        </w:tc>
        <w:tc>
          <w:tcPr>
            <w:tcW w:w="317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4BADC8A8"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lastRenderedPageBreak/>
              <w:t>• Small holdings - Male: 13.5 (GEL/</w:t>
            </w:r>
            <w:proofErr w:type="spellStart"/>
            <w:r w:rsidRPr="00872356">
              <w:rPr>
                <w:rFonts w:ascii="Arial" w:eastAsia="Arial Narrow" w:hAnsi="Arial" w:cs="Arial"/>
                <w:sz w:val="18"/>
                <w:szCs w:val="18"/>
                <w:lang w:val="en-US"/>
              </w:rPr>
              <w:t>labour</w:t>
            </w:r>
            <w:proofErr w:type="spellEnd"/>
            <w:r w:rsidRPr="00872356">
              <w:rPr>
                <w:rFonts w:ascii="Arial" w:eastAsia="Arial Narrow" w:hAnsi="Arial" w:cs="Arial"/>
                <w:sz w:val="18"/>
                <w:szCs w:val="18"/>
                <w:lang w:val="en-US"/>
              </w:rPr>
              <w:t xml:space="preserve"> day); Female 12.6 (GEL/</w:t>
            </w:r>
            <w:proofErr w:type="spellStart"/>
            <w:r w:rsidRPr="00872356">
              <w:rPr>
                <w:rFonts w:ascii="Arial" w:eastAsia="Arial Narrow" w:hAnsi="Arial" w:cs="Arial"/>
                <w:sz w:val="18"/>
                <w:szCs w:val="18"/>
                <w:lang w:val="en-US"/>
              </w:rPr>
              <w:t>labour</w:t>
            </w:r>
            <w:proofErr w:type="spellEnd"/>
            <w:r w:rsidRPr="00872356">
              <w:rPr>
                <w:rFonts w:ascii="Arial" w:eastAsia="Arial Narrow" w:hAnsi="Arial" w:cs="Arial"/>
                <w:sz w:val="18"/>
                <w:szCs w:val="18"/>
                <w:lang w:val="en-US"/>
              </w:rPr>
              <w:t xml:space="preserve"> day)</w:t>
            </w:r>
            <w:r w:rsidRPr="00872356">
              <w:rPr>
                <w:rFonts w:ascii="Arial" w:eastAsia="Arial Narrow" w:hAnsi="Arial" w:cs="Arial"/>
                <w:sz w:val="18"/>
                <w:szCs w:val="18"/>
                <w:lang w:val="en-US"/>
              </w:rPr>
              <w:br/>
              <w:t>• Medium and large holdings - Male: 41.5 (GEL/</w:t>
            </w:r>
            <w:proofErr w:type="spellStart"/>
            <w:r w:rsidRPr="00872356">
              <w:rPr>
                <w:rFonts w:ascii="Arial" w:eastAsia="Arial Narrow" w:hAnsi="Arial" w:cs="Arial"/>
                <w:sz w:val="18"/>
                <w:szCs w:val="18"/>
                <w:lang w:val="en-US"/>
              </w:rPr>
              <w:t>labour</w:t>
            </w:r>
            <w:proofErr w:type="spellEnd"/>
            <w:r w:rsidRPr="00872356">
              <w:rPr>
                <w:rFonts w:ascii="Arial" w:eastAsia="Arial Narrow" w:hAnsi="Arial" w:cs="Arial"/>
                <w:sz w:val="18"/>
                <w:szCs w:val="18"/>
                <w:lang w:val="en-US"/>
              </w:rPr>
              <w:t xml:space="preserve"> day) Female: 38.9 (GEL/</w:t>
            </w:r>
            <w:proofErr w:type="spellStart"/>
            <w:r w:rsidRPr="00872356">
              <w:rPr>
                <w:rFonts w:ascii="Arial" w:eastAsia="Arial Narrow" w:hAnsi="Arial" w:cs="Arial"/>
                <w:sz w:val="18"/>
                <w:szCs w:val="18"/>
                <w:lang w:val="en-US"/>
              </w:rPr>
              <w:t>labour</w:t>
            </w:r>
            <w:proofErr w:type="spellEnd"/>
            <w:r w:rsidRPr="00872356">
              <w:rPr>
                <w:rFonts w:ascii="Arial" w:eastAsia="Arial Narrow" w:hAnsi="Arial" w:cs="Arial"/>
                <w:sz w:val="18"/>
                <w:szCs w:val="18"/>
                <w:lang w:val="en-US"/>
              </w:rPr>
              <w:t xml:space="preserve"> day)</w:t>
            </w:r>
            <w:r w:rsidRPr="00872356">
              <w:rPr>
                <w:rFonts w:ascii="Arial" w:eastAsia="Arial Narrow" w:hAnsi="Arial" w:cs="Arial"/>
                <w:sz w:val="18"/>
                <w:szCs w:val="18"/>
                <w:lang w:val="en-US"/>
              </w:rPr>
              <w:br/>
              <w:t>(source: 2023 RG3 indicators)</w:t>
            </w:r>
          </w:p>
        </w:tc>
      </w:tr>
      <w:tr w:rsidR="0089000E" w:rsidRPr="00872356" w14:paraId="44FA8474" w14:textId="77777777" w:rsidTr="00CE75D2">
        <w:trPr>
          <w:trHeight w:val="315"/>
        </w:trPr>
        <w:tc>
          <w:tcPr>
            <w:tcW w:w="1603"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0C6F9906"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3.2.2. Number of new jobs created by enterprises through improved productivity in rural non-farm activities and through application of EE/RE, digital and other innovative technologies</w:t>
            </w:r>
          </w:p>
        </w:tc>
        <w:tc>
          <w:tcPr>
            <w:tcW w:w="3438"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304E3853"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0 in 2019</w:t>
            </w:r>
          </w:p>
        </w:tc>
        <w:tc>
          <w:tcPr>
            <w:tcW w:w="450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43D38405"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417 jobs (source: 2022 Annual Report Outcome 3)</w:t>
            </w:r>
          </w:p>
        </w:tc>
        <w:tc>
          <w:tcPr>
            <w:tcW w:w="159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247C92AD"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609 jobs (source: “Improving Rural Development in Georgia” Project under ENPARD III Final Evaluation Report, December 2022)</w:t>
            </w:r>
          </w:p>
        </w:tc>
        <w:tc>
          <w:tcPr>
            <w:tcW w:w="317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5A13CF09"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Ongoing, through the creation of digital tools for MSMEs and the promotion of smart villages (source: 2023 RG3 narrative report</w:t>
            </w:r>
            <w:r w:rsidRPr="00872356">
              <w:rPr>
                <w:rFonts w:ascii="Arial" w:eastAsia="Arial" w:hAnsi="Arial" w:cs="Arial"/>
                <w:sz w:val="18"/>
                <w:szCs w:val="18"/>
                <w:lang w:val="en-US"/>
              </w:rPr>
              <w:t>​</w:t>
            </w:r>
            <w:r w:rsidRPr="00872356">
              <w:rPr>
                <w:rFonts w:ascii="Arial" w:eastAsia="Arial Narrow" w:hAnsi="Arial" w:cs="Arial"/>
                <w:sz w:val="18"/>
                <w:szCs w:val="18"/>
                <w:lang w:val="en-US"/>
              </w:rPr>
              <w:t>)</w:t>
            </w:r>
          </w:p>
        </w:tc>
      </w:tr>
      <w:tr w:rsidR="0089000E" w:rsidRPr="00872356" w14:paraId="6F9DBF88" w14:textId="77777777" w:rsidTr="00CE75D2">
        <w:trPr>
          <w:trHeight w:val="315"/>
        </w:trPr>
        <w:tc>
          <w:tcPr>
            <w:tcW w:w="1603"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59B83D77"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Number of new policy documents and tools on agriculture and food safety</w:t>
            </w:r>
          </w:p>
        </w:tc>
        <w:tc>
          <w:tcPr>
            <w:tcW w:w="3438"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0C1AEA95"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0 in 2019</w:t>
            </w:r>
          </w:p>
        </w:tc>
        <w:tc>
          <w:tcPr>
            <w:tcW w:w="450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7FA5FC44" w14:textId="77777777" w:rsidR="0089000E" w:rsidRPr="00872356" w:rsidRDefault="0089000E" w:rsidP="00CE75D2">
            <w:pPr>
              <w:spacing w:after="120" w:line="240" w:lineRule="auto"/>
              <w:rPr>
                <w:rFonts w:ascii="Arial" w:eastAsia="Arial Narrow" w:hAnsi="Arial" w:cs="Arial"/>
                <w:sz w:val="18"/>
                <w:szCs w:val="18"/>
                <w:lang w:val="en-US"/>
              </w:rPr>
            </w:pPr>
          </w:p>
        </w:tc>
        <w:tc>
          <w:tcPr>
            <w:tcW w:w="159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1DCBA801"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31 policy and legislative documents (source: ENPARD III Final Report)</w:t>
            </w:r>
          </w:p>
        </w:tc>
        <w:tc>
          <w:tcPr>
            <w:tcW w:w="317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28F8E609"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Two documents </w:t>
            </w:r>
            <w:proofErr w:type="gramStart"/>
            <w:r w:rsidRPr="00872356">
              <w:rPr>
                <w:rFonts w:ascii="Arial" w:eastAsia="Arial Narrow" w:hAnsi="Arial" w:cs="Arial"/>
                <w:sz w:val="18"/>
                <w:szCs w:val="18"/>
                <w:lang w:val="en-US"/>
              </w:rPr>
              <w:t>adopted</w:t>
            </w:r>
            <w:proofErr w:type="gramEnd"/>
            <w:r w:rsidRPr="00872356">
              <w:rPr>
                <w:rFonts w:ascii="Arial" w:eastAsia="Arial Narrow" w:hAnsi="Arial" w:cs="Arial"/>
                <w:sz w:val="18"/>
                <w:szCs w:val="18"/>
                <w:lang w:val="en-US"/>
              </w:rPr>
              <w:t xml:space="preserve"> - Law on Food Loss and Waste Reduction, and Law on Geographic Indications. Three more policies developed but not yet approved (source: ENPARD IV 3rd progress report)</w:t>
            </w:r>
          </w:p>
        </w:tc>
      </w:tr>
      <w:tr w:rsidR="0089000E" w:rsidRPr="00872356" w14:paraId="509D980D" w14:textId="77777777" w:rsidTr="00CE75D2">
        <w:trPr>
          <w:trHeight w:val="315"/>
        </w:trPr>
        <w:tc>
          <w:tcPr>
            <w:tcW w:w="1603"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11C9C390"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Increase in per capita income in rural areas</w:t>
            </w:r>
          </w:p>
        </w:tc>
        <w:tc>
          <w:tcPr>
            <w:tcW w:w="3438"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0460283C"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301.6 GEL in 2019</w:t>
            </w:r>
          </w:p>
        </w:tc>
        <w:tc>
          <w:tcPr>
            <w:tcW w:w="450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77F42CC2"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319.3 GEL (source: GeoStat)</w:t>
            </w:r>
          </w:p>
        </w:tc>
        <w:tc>
          <w:tcPr>
            <w:tcW w:w="159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6D65F9B2"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391.7 GEL (source: GeoStat)</w:t>
            </w:r>
          </w:p>
        </w:tc>
        <w:tc>
          <w:tcPr>
            <w:tcW w:w="317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7C291F2A"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442.4 GEL (source: GeoStat)</w:t>
            </w:r>
          </w:p>
        </w:tc>
      </w:tr>
      <w:tr w:rsidR="0089000E" w:rsidRPr="00872356" w14:paraId="06224D2B" w14:textId="77777777" w:rsidTr="00CE75D2">
        <w:trPr>
          <w:trHeight w:val="315"/>
        </w:trPr>
        <w:tc>
          <w:tcPr>
            <w:tcW w:w="1603"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48DF060F"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3.3.1. Proportion of youth (aged 15-24 and 15-29 years) not in education, employment or training (NEET), by sex</w:t>
            </w:r>
          </w:p>
        </w:tc>
        <w:tc>
          <w:tcPr>
            <w:tcW w:w="3438"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2EF85766"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27.9% (2014) TBI based on LFS new survey data in the mid of 2021</w:t>
            </w:r>
          </w:p>
        </w:tc>
        <w:tc>
          <w:tcPr>
            <w:tcW w:w="450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083DB7C1" w14:textId="77777777" w:rsidR="0089000E" w:rsidRPr="00872356" w:rsidRDefault="0089000E" w:rsidP="00CE75D2">
            <w:pPr>
              <w:spacing w:after="120" w:line="240" w:lineRule="auto"/>
              <w:rPr>
                <w:rFonts w:ascii="Arial" w:hAnsi="Arial" w:cs="Arial"/>
                <w:sz w:val="18"/>
                <w:szCs w:val="18"/>
                <w:lang w:val="en-US"/>
              </w:rPr>
            </w:pPr>
            <w:r w:rsidRPr="00872356">
              <w:rPr>
                <w:rFonts w:ascii="Arial" w:hAnsi="Arial" w:cs="Arial"/>
                <w:sz w:val="18"/>
                <w:szCs w:val="18"/>
                <w:lang w:val="en-US"/>
              </w:rPr>
              <w:t xml:space="preserve">Proportion of youth (aged 15-24) not in education, employment or training (NEET), by sex: total - 26.8, female - 26.8, male - </w:t>
            </w:r>
            <w:proofErr w:type="gramStart"/>
            <w:r w:rsidRPr="00872356">
              <w:rPr>
                <w:rFonts w:ascii="Arial" w:hAnsi="Arial" w:cs="Arial"/>
                <w:sz w:val="18"/>
                <w:szCs w:val="18"/>
                <w:lang w:val="en-US"/>
              </w:rPr>
              <w:t>26.8;</w:t>
            </w:r>
            <w:proofErr w:type="gramEnd"/>
            <w:r w:rsidRPr="00872356">
              <w:rPr>
                <w:rFonts w:ascii="Arial" w:hAnsi="Arial" w:cs="Arial"/>
                <w:sz w:val="18"/>
                <w:szCs w:val="18"/>
                <w:lang w:val="en-US"/>
              </w:rPr>
              <w:t xml:space="preserve"> </w:t>
            </w:r>
          </w:p>
          <w:p w14:paraId="42BF1678" w14:textId="77777777" w:rsidR="0089000E" w:rsidRPr="00872356" w:rsidRDefault="0089000E" w:rsidP="00CE75D2">
            <w:pPr>
              <w:spacing w:after="120" w:line="240" w:lineRule="auto"/>
              <w:rPr>
                <w:rFonts w:ascii="Arial" w:hAnsi="Arial" w:cs="Arial"/>
                <w:sz w:val="18"/>
                <w:szCs w:val="18"/>
                <w:lang w:val="en-US"/>
              </w:rPr>
            </w:pPr>
          </w:p>
          <w:p w14:paraId="37CDCBA4" w14:textId="77777777" w:rsidR="0089000E" w:rsidRPr="00872356" w:rsidRDefault="0089000E" w:rsidP="00CE75D2">
            <w:pPr>
              <w:spacing w:after="120" w:line="240" w:lineRule="auto"/>
              <w:rPr>
                <w:rFonts w:ascii="Arial" w:hAnsi="Arial" w:cs="Arial"/>
                <w:sz w:val="18"/>
                <w:szCs w:val="18"/>
                <w:lang w:val="en-US"/>
              </w:rPr>
            </w:pPr>
            <w:r w:rsidRPr="00872356">
              <w:rPr>
                <w:rFonts w:ascii="Arial" w:hAnsi="Arial" w:cs="Arial"/>
                <w:sz w:val="18"/>
                <w:szCs w:val="18"/>
                <w:lang w:val="en-US"/>
              </w:rPr>
              <w:t xml:space="preserve">Proportion of youth (aged 15-29 years) not in education, employment or training (NEET), by sex: total - 34.6, female - 37.3, male - </w:t>
            </w:r>
            <w:proofErr w:type="gramStart"/>
            <w:r w:rsidRPr="00872356">
              <w:rPr>
                <w:rFonts w:ascii="Arial" w:hAnsi="Arial" w:cs="Arial"/>
                <w:sz w:val="18"/>
                <w:szCs w:val="18"/>
                <w:lang w:val="en-US"/>
              </w:rPr>
              <w:t>32.1;</w:t>
            </w:r>
            <w:proofErr w:type="gramEnd"/>
            <w:r w:rsidRPr="00872356">
              <w:rPr>
                <w:rFonts w:ascii="Arial" w:hAnsi="Arial" w:cs="Arial"/>
                <w:sz w:val="18"/>
                <w:szCs w:val="18"/>
                <w:lang w:val="en-US"/>
              </w:rPr>
              <w:t xml:space="preserve"> </w:t>
            </w:r>
          </w:p>
          <w:p w14:paraId="6D0A2872" w14:textId="77777777" w:rsidR="0089000E" w:rsidRPr="00872356" w:rsidRDefault="0089000E" w:rsidP="00CE75D2">
            <w:pPr>
              <w:spacing w:after="120" w:line="240" w:lineRule="auto"/>
              <w:rPr>
                <w:rFonts w:ascii="Arial" w:eastAsia="Arial Narrow" w:hAnsi="Arial" w:cs="Arial"/>
                <w:sz w:val="18"/>
                <w:szCs w:val="18"/>
                <w:lang w:val="en-US"/>
              </w:rPr>
            </w:pPr>
          </w:p>
        </w:tc>
        <w:tc>
          <w:tcPr>
            <w:tcW w:w="159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39BE7D66" w14:textId="77777777" w:rsidR="0089000E" w:rsidRPr="00872356" w:rsidRDefault="0089000E" w:rsidP="00CE75D2">
            <w:pPr>
              <w:spacing w:after="120" w:line="240" w:lineRule="auto"/>
              <w:rPr>
                <w:rFonts w:ascii="Arial" w:hAnsi="Arial" w:cs="Arial"/>
                <w:sz w:val="18"/>
                <w:szCs w:val="18"/>
                <w:lang w:val="en-US"/>
              </w:rPr>
            </w:pPr>
            <w:r w:rsidRPr="00872356">
              <w:rPr>
                <w:rFonts w:ascii="Arial" w:hAnsi="Arial" w:cs="Arial"/>
                <w:sz w:val="18"/>
                <w:szCs w:val="18"/>
                <w:lang w:val="en-US"/>
              </w:rPr>
              <w:t>Proportion of youth (aged 15-24) not in education, employment or training (NEET), by sex: total - 23.4, female - 23.7, male - 23.1</w:t>
            </w:r>
          </w:p>
          <w:p w14:paraId="5BDD7FC1" w14:textId="77777777" w:rsidR="0089000E" w:rsidRPr="00872356" w:rsidRDefault="0089000E" w:rsidP="00CE75D2">
            <w:pPr>
              <w:spacing w:after="120" w:line="240" w:lineRule="auto"/>
              <w:jc w:val="center"/>
              <w:rPr>
                <w:rFonts w:ascii="Arial" w:hAnsi="Arial" w:cs="Arial"/>
                <w:sz w:val="18"/>
                <w:szCs w:val="18"/>
                <w:lang w:val="en-US"/>
              </w:rPr>
            </w:pPr>
          </w:p>
          <w:p w14:paraId="5B7AF6D0"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hAnsi="Arial" w:cs="Arial"/>
                <w:sz w:val="18"/>
                <w:szCs w:val="18"/>
                <w:lang w:val="en-US"/>
              </w:rPr>
              <w:t xml:space="preserve">Proportion of youth (aged 15-29 years) not in education, employment or training (NEET), by sex, total - </w:t>
            </w:r>
            <w:r w:rsidRPr="00872356">
              <w:rPr>
                <w:rFonts w:ascii="Arial" w:hAnsi="Arial" w:cs="Arial"/>
                <w:sz w:val="18"/>
                <w:szCs w:val="18"/>
                <w:lang w:val="en-US"/>
              </w:rPr>
              <w:lastRenderedPageBreak/>
              <w:t xml:space="preserve">30.7, female - 34.5, male - 27.2; </w:t>
            </w:r>
          </w:p>
        </w:tc>
        <w:tc>
          <w:tcPr>
            <w:tcW w:w="317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175B7264" w14:textId="77777777" w:rsidR="0089000E" w:rsidRPr="00872356" w:rsidRDefault="0089000E" w:rsidP="00CE75D2">
            <w:pPr>
              <w:spacing w:after="120" w:line="240" w:lineRule="auto"/>
              <w:rPr>
                <w:rFonts w:ascii="Arial" w:hAnsi="Arial" w:cs="Arial"/>
                <w:sz w:val="18"/>
                <w:szCs w:val="18"/>
                <w:lang w:val="en-US"/>
              </w:rPr>
            </w:pPr>
            <w:r w:rsidRPr="00872356">
              <w:rPr>
                <w:rFonts w:ascii="Arial" w:hAnsi="Arial" w:cs="Arial"/>
                <w:sz w:val="18"/>
                <w:szCs w:val="18"/>
                <w:lang w:val="en-US"/>
              </w:rPr>
              <w:lastRenderedPageBreak/>
              <w:t>Proportion of youth (aged 15-24) not in education, employment or training (NEET), by sex: total - 21.0, female - 21.6, male - 20.4.</w:t>
            </w:r>
          </w:p>
          <w:p w14:paraId="2A401E3A" w14:textId="77777777" w:rsidR="0089000E" w:rsidRPr="00872356" w:rsidRDefault="0089000E" w:rsidP="00CE75D2">
            <w:pPr>
              <w:spacing w:after="120" w:line="240" w:lineRule="auto"/>
              <w:rPr>
                <w:rFonts w:ascii="Arial" w:hAnsi="Arial" w:cs="Arial"/>
                <w:sz w:val="18"/>
                <w:szCs w:val="18"/>
                <w:lang w:val="en-US"/>
              </w:rPr>
            </w:pPr>
            <w:r w:rsidRPr="00872356">
              <w:rPr>
                <w:rFonts w:ascii="Arial" w:hAnsi="Arial" w:cs="Arial"/>
                <w:sz w:val="18"/>
                <w:szCs w:val="18"/>
                <w:lang w:val="en-US"/>
              </w:rPr>
              <w:t>Proportion of youth (aged 15-29 years) not in education, employment or training (NEET), by sex: total - 26.9, female - 30.9, male - 23.2.</w:t>
            </w:r>
          </w:p>
          <w:p w14:paraId="78D45DE0" w14:textId="77777777" w:rsidR="0089000E" w:rsidRPr="00872356" w:rsidRDefault="0089000E" w:rsidP="00CE75D2">
            <w:pPr>
              <w:spacing w:after="120" w:line="240" w:lineRule="auto"/>
              <w:jc w:val="right"/>
              <w:rPr>
                <w:rFonts w:ascii="Arial" w:eastAsia="Arial Narrow" w:hAnsi="Arial" w:cs="Arial"/>
                <w:sz w:val="18"/>
                <w:szCs w:val="18"/>
                <w:lang w:val="en-US"/>
              </w:rPr>
            </w:pPr>
          </w:p>
        </w:tc>
      </w:tr>
      <w:tr w:rsidR="0089000E" w:rsidRPr="00872356" w14:paraId="18D18956" w14:textId="77777777" w:rsidTr="00CE75D2">
        <w:trPr>
          <w:trHeight w:val="315"/>
        </w:trPr>
        <w:tc>
          <w:tcPr>
            <w:tcW w:w="1603"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6CF72896"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3.3.2 Number of companies visited by </w:t>
            </w:r>
            <w:proofErr w:type="spellStart"/>
            <w:r w:rsidRPr="00872356">
              <w:rPr>
                <w:rFonts w:ascii="Arial" w:eastAsia="Arial Narrow" w:hAnsi="Arial" w:cs="Arial"/>
                <w:sz w:val="18"/>
                <w:szCs w:val="18"/>
                <w:lang w:val="en-US"/>
              </w:rPr>
              <w:t>labour</w:t>
            </w:r>
            <w:proofErr w:type="spellEnd"/>
            <w:r w:rsidRPr="00872356">
              <w:rPr>
                <w:rFonts w:ascii="Arial" w:eastAsia="Arial Narrow" w:hAnsi="Arial" w:cs="Arial"/>
                <w:sz w:val="18"/>
                <w:szCs w:val="18"/>
                <w:lang w:val="en-US"/>
              </w:rPr>
              <w:t xml:space="preserve"> inspectors per year</w:t>
            </w:r>
          </w:p>
        </w:tc>
        <w:tc>
          <w:tcPr>
            <w:tcW w:w="3438"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60DCE4A6"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1,575 inspections</w:t>
            </w:r>
            <w:r>
              <w:rPr>
                <w:rFonts w:ascii="Arial" w:eastAsia="Arial Narrow" w:hAnsi="Arial" w:cs="Arial"/>
                <w:sz w:val="18"/>
                <w:szCs w:val="18"/>
                <w:lang w:val="en-US"/>
              </w:rPr>
              <w:t xml:space="preserve"> </w:t>
            </w:r>
            <w:r>
              <w:rPr>
                <w:rFonts w:ascii="Arial" w:eastAsia="Arial Narrow" w:hAnsi="Arial" w:cs="Arial"/>
                <w:sz w:val="16"/>
                <w:szCs w:val="16"/>
                <w:lang w:val="en-US"/>
              </w:rPr>
              <w:t>(first and follow up) conducted at 835 facilities.</w:t>
            </w:r>
          </w:p>
        </w:tc>
        <w:tc>
          <w:tcPr>
            <w:tcW w:w="450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153C8C59" w14:textId="77777777" w:rsidR="0089000E" w:rsidRDefault="0089000E" w:rsidP="00CE75D2">
            <w:pPr>
              <w:spacing w:after="120" w:line="240" w:lineRule="auto"/>
            </w:pPr>
            <w:r w:rsidRPr="00872356">
              <w:rPr>
                <w:rFonts w:ascii="Arial" w:eastAsia="Arial Narrow" w:hAnsi="Arial" w:cs="Arial"/>
                <w:sz w:val="18"/>
                <w:szCs w:val="18"/>
                <w:lang w:val="en-US"/>
              </w:rPr>
              <w:t>834</w:t>
            </w:r>
            <w:hyperlink w:anchor="_49x2ik5">
              <w:r w:rsidRPr="00872356">
                <w:rPr>
                  <w:rFonts w:ascii="Arial" w:eastAsia="Arial Narrow" w:hAnsi="Arial" w:cs="Arial"/>
                  <w:color w:val="0000FF"/>
                  <w:sz w:val="18"/>
                  <w:szCs w:val="18"/>
                  <w:u w:val="single"/>
                  <w:lang w:val="en-US"/>
                </w:rPr>
                <w:t>[2]</w:t>
              </w:r>
            </w:hyperlink>
          </w:p>
          <w:p w14:paraId="4EE0F637" w14:textId="77777777" w:rsidR="0089000E" w:rsidRDefault="0089000E" w:rsidP="00CE75D2">
            <w:pPr>
              <w:spacing w:after="120" w:line="240" w:lineRule="auto"/>
              <w:rPr>
                <w:rFonts w:ascii="Arial" w:eastAsia="Arial Narrow" w:hAnsi="Arial" w:cs="Arial"/>
                <w:sz w:val="16"/>
                <w:szCs w:val="16"/>
                <w:lang w:val="en-US"/>
              </w:rPr>
            </w:pPr>
            <w:r>
              <w:rPr>
                <w:rFonts w:ascii="Arial" w:eastAsia="Arial Narrow" w:hAnsi="Arial" w:cs="Arial"/>
                <w:sz w:val="16"/>
                <w:szCs w:val="16"/>
                <w:lang w:val="en-US"/>
              </w:rPr>
              <w:t xml:space="preserve">Based on the main mandate of </w:t>
            </w:r>
            <w:proofErr w:type="spellStart"/>
            <w:proofErr w:type="gramStart"/>
            <w:r>
              <w:rPr>
                <w:rFonts w:ascii="Arial" w:eastAsia="Arial Narrow" w:hAnsi="Arial" w:cs="Arial"/>
                <w:sz w:val="16"/>
                <w:szCs w:val="16"/>
                <w:lang w:val="en-US"/>
              </w:rPr>
              <w:t>Labour</w:t>
            </w:r>
            <w:proofErr w:type="spellEnd"/>
            <w:proofErr w:type="gramEnd"/>
            <w:r>
              <w:rPr>
                <w:rFonts w:ascii="Arial" w:eastAsia="Arial Narrow" w:hAnsi="Arial" w:cs="Arial"/>
                <w:sz w:val="16"/>
                <w:szCs w:val="16"/>
                <w:lang w:val="en-US"/>
              </w:rPr>
              <w:t xml:space="preserve"> Inspection Office </w:t>
            </w:r>
            <w:r w:rsidRPr="00872356">
              <w:rPr>
                <w:rFonts w:ascii="Arial" w:eastAsia="Arial Narrow" w:hAnsi="Arial" w:cs="Arial"/>
                <w:sz w:val="16"/>
                <w:szCs w:val="16"/>
                <w:lang w:val="en-US"/>
              </w:rPr>
              <w:t>1,5</w:t>
            </w:r>
            <w:r>
              <w:rPr>
                <w:rFonts w:ascii="Arial" w:eastAsia="Arial Narrow" w:hAnsi="Arial" w:cs="Arial"/>
                <w:sz w:val="16"/>
                <w:szCs w:val="16"/>
                <w:lang w:val="en-US"/>
              </w:rPr>
              <w:t>40</w:t>
            </w:r>
            <w:r w:rsidRPr="00872356">
              <w:rPr>
                <w:rFonts w:ascii="Arial" w:eastAsia="Arial Narrow" w:hAnsi="Arial" w:cs="Arial"/>
                <w:sz w:val="16"/>
                <w:szCs w:val="16"/>
                <w:lang w:val="en-US"/>
              </w:rPr>
              <w:t xml:space="preserve"> inspections</w:t>
            </w:r>
            <w:r>
              <w:rPr>
                <w:rFonts w:ascii="Arial" w:eastAsia="Arial Narrow" w:hAnsi="Arial" w:cs="Arial"/>
                <w:sz w:val="16"/>
                <w:szCs w:val="16"/>
                <w:lang w:val="en-US"/>
              </w:rPr>
              <w:t xml:space="preserve"> (first and follow up) conducted on 834 facilities.</w:t>
            </w:r>
          </w:p>
          <w:p w14:paraId="27528B8D" w14:textId="77777777" w:rsidR="0089000E" w:rsidRPr="00872356" w:rsidRDefault="0089000E" w:rsidP="00CE75D2">
            <w:pPr>
              <w:spacing w:after="120" w:line="240" w:lineRule="auto"/>
              <w:rPr>
                <w:rFonts w:ascii="Arial" w:eastAsia="Arial Narrow" w:hAnsi="Arial" w:cs="Arial"/>
                <w:sz w:val="18"/>
                <w:szCs w:val="18"/>
                <w:lang w:val="en-US"/>
              </w:rPr>
            </w:pPr>
            <w:r>
              <w:rPr>
                <w:rFonts w:ascii="Arial" w:eastAsia="Arial Narrow" w:hAnsi="Arial" w:cs="Arial"/>
                <w:sz w:val="16"/>
                <w:szCs w:val="16"/>
                <w:lang w:val="en-US"/>
              </w:rPr>
              <w:t xml:space="preserve">For 2021, for the reopening economic activities and controlling COVID19 recommendations on workplaces, </w:t>
            </w:r>
            <w:proofErr w:type="spellStart"/>
            <w:r>
              <w:rPr>
                <w:rFonts w:ascii="Arial" w:eastAsia="Arial Narrow" w:hAnsi="Arial" w:cs="Arial"/>
                <w:sz w:val="16"/>
                <w:szCs w:val="16"/>
                <w:lang w:val="en-US"/>
              </w:rPr>
              <w:t>labour</w:t>
            </w:r>
            <w:proofErr w:type="spellEnd"/>
            <w:r>
              <w:rPr>
                <w:rFonts w:ascii="Arial" w:eastAsia="Arial Narrow" w:hAnsi="Arial" w:cs="Arial"/>
                <w:sz w:val="16"/>
                <w:szCs w:val="16"/>
                <w:lang w:val="en-US"/>
              </w:rPr>
              <w:t xml:space="preserve"> Inspectors together with other supervisory institutions covered 12 778 facilities.</w:t>
            </w:r>
          </w:p>
        </w:tc>
        <w:tc>
          <w:tcPr>
            <w:tcW w:w="159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24C06575" w14:textId="77777777" w:rsidR="0089000E" w:rsidRDefault="0089000E" w:rsidP="00CE75D2">
            <w:pPr>
              <w:spacing w:after="120" w:line="240" w:lineRule="auto"/>
              <w:jc w:val="right"/>
              <w:rPr>
                <w:rFonts w:ascii="Arial" w:eastAsia="Arial Narrow" w:hAnsi="Arial" w:cs="Arial"/>
                <w:sz w:val="18"/>
                <w:szCs w:val="18"/>
                <w:lang w:val="en-US"/>
              </w:rPr>
            </w:pPr>
            <w:r w:rsidRPr="00872356">
              <w:rPr>
                <w:rFonts w:ascii="Arial" w:eastAsia="Arial Narrow" w:hAnsi="Arial" w:cs="Arial"/>
                <w:sz w:val="18"/>
                <w:szCs w:val="18"/>
                <w:lang w:val="en-US"/>
              </w:rPr>
              <w:t>1,933</w:t>
            </w:r>
          </w:p>
          <w:p w14:paraId="04010D0E" w14:textId="77777777" w:rsidR="0089000E" w:rsidRDefault="0089000E" w:rsidP="00CE75D2">
            <w:pPr>
              <w:spacing w:after="120" w:line="240" w:lineRule="auto"/>
              <w:rPr>
                <w:rFonts w:ascii="Arial" w:eastAsia="Arial Narrow" w:hAnsi="Arial" w:cs="Arial"/>
                <w:sz w:val="16"/>
                <w:szCs w:val="16"/>
                <w:lang w:val="en-US"/>
              </w:rPr>
            </w:pPr>
            <w:r>
              <w:rPr>
                <w:rFonts w:ascii="Arial" w:eastAsia="Arial Narrow" w:hAnsi="Arial" w:cs="Arial"/>
                <w:sz w:val="16"/>
                <w:szCs w:val="16"/>
                <w:lang w:val="en-US"/>
              </w:rPr>
              <w:t>3,755</w:t>
            </w:r>
            <w:r w:rsidRPr="00872356">
              <w:rPr>
                <w:rFonts w:ascii="Arial" w:eastAsia="Arial Narrow" w:hAnsi="Arial" w:cs="Arial"/>
                <w:sz w:val="16"/>
                <w:szCs w:val="16"/>
                <w:lang w:val="en-US"/>
              </w:rPr>
              <w:t xml:space="preserve"> inspections</w:t>
            </w:r>
            <w:r>
              <w:rPr>
                <w:rFonts w:ascii="Arial" w:eastAsia="Arial Narrow" w:hAnsi="Arial" w:cs="Arial"/>
                <w:sz w:val="16"/>
                <w:szCs w:val="16"/>
                <w:lang w:val="en-US"/>
              </w:rPr>
              <w:t xml:space="preserve"> (first and follow up) conducted at1,933 facilities.</w:t>
            </w:r>
          </w:p>
          <w:p w14:paraId="375E7381" w14:textId="77777777" w:rsidR="0089000E" w:rsidRPr="00872356" w:rsidRDefault="0089000E" w:rsidP="00CE75D2">
            <w:pPr>
              <w:spacing w:after="120" w:line="240" w:lineRule="auto"/>
              <w:jc w:val="right"/>
              <w:rPr>
                <w:rFonts w:ascii="Arial" w:eastAsia="Arial Narrow" w:hAnsi="Arial" w:cs="Arial"/>
                <w:sz w:val="18"/>
                <w:szCs w:val="18"/>
                <w:lang w:val="en-US"/>
              </w:rPr>
            </w:pPr>
          </w:p>
        </w:tc>
        <w:tc>
          <w:tcPr>
            <w:tcW w:w="317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3D81F627" w14:textId="77777777" w:rsidR="0089000E" w:rsidRDefault="0089000E" w:rsidP="00CE75D2">
            <w:pPr>
              <w:spacing w:after="120" w:line="240" w:lineRule="auto"/>
              <w:jc w:val="right"/>
              <w:rPr>
                <w:rFonts w:ascii="Arial" w:eastAsia="Arial Narrow" w:hAnsi="Arial" w:cs="Arial"/>
                <w:sz w:val="18"/>
                <w:szCs w:val="18"/>
                <w:lang w:val="en-US"/>
              </w:rPr>
            </w:pPr>
            <w:r w:rsidRPr="00872356">
              <w:rPr>
                <w:rFonts w:ascii="Arial" w:eastAsia="Arial Narrow" w:hAnsi="Arial" w:cs="Arial"/>
                <w:sz w:val="18"/>
                <w:szCs w:val="18"/>
                <w:lang w:val="en-US"/>
              </w:rPr>
              <w:t>3,334</w:t>
            </w:r>
          </w:p>
          <w:p w14:paraId="3DCD0B49" w14:textId="77777777" w:rsidR="0089000E" w:rsidRDefault="0089000E" w:rsidP="00CE75D2">
            <w:pPr>
              <w:spacing w:after="120" w:line="240" w:lineRule="auto"/>
              <w:rPr>
                <w:rFonts w:ascii="Arial" w:eastAsia="Arial Narrow" w:hAnsi="Arial" w:cs="Arial"/>
                <w:sz w:val="16"/>
                <w:szCs w:val="16"/>
                <w:lang w:val="en-US"/>
              </w:rPr>
            </w:pPr>
            <w:r>
              <w:rPr>
                <w:rFonts w:ascii="Arial" w:eastAsia="Arial Narrow" w:hAnsi="Arial" w:cs="Arial"/>
                <w:sz w:val="16"/>
                <w:szCs w:val="16"/>
                <w:lang w:val="en-US"/>
              </w:rPr>
              <w:t>5,847</w:t>
            </w:r>
            <w:r w:rsidRPr="00872356">
              <w:rPr>
                <w:rFonts w:ascii="Arial" w:eastAsia="Arial Narrow" w:hAnsi="Arial" w:cs="Arial"/>
                <w:sz w:val="16"/>
                <w:szCs w:val="16"/>
                <w:lang w:val="en-US"/>
              </w:rPr>
              <w:t xml:space="preserve"> inspections</w:t>
            </w:r>
            <w:r>
              <w:rPr>
                <w:rFonts w:ascii="Arial" w:eastAsia="Arial Narrow" w:hAnsi="Arial" w:cs="Arial"/>
                <w:sz w:val="16"/>
                <w:szCs w:val="16"/>
                <w:lang w:val="en-US"/>
              </w:rPr>
              <w:t xml:space="preserve"> (first and follow up) conducted at 3334 facilities.</w:t>
            </w:r>
          </w:p>
          <w:p w14:paraId="7E36D68B" w14:textId="77777777" w:rsidR="0089000E" w:rsidRPr="00872356" w:rsidRDefault="0089000E" w:rsidP="00CE75D2">
            <w:pPr>
              <w:spacing w:after="120" w:line="240" w:lineRule="auto"/>
              <w:jc w:val="right"/>
              <w:rPr>
                <w:rFonts w:ascii="Arial" w:eastAsia="Arial Narrow" w:hAnsi="Arial" w:cs="Arial"/>
                <w:sz w:val="18"/>
                <w:szCs w:val="18"/>
                <w:lang w:val="en-US"/>
              </w:rPr>
            </w:pPr>
          </w:p>
        </w:tc>
      </w:tr>
      <w:tr w:rsidR="0089000E" w:rsidRPr="00872356" w14:paraId="32257E4F" w14:textId="77777777" w:rsidTr="00CE75D2">
        <w:trPr>
          <w:trHeight w:val="315"/>
        </w:trPr>
        <w:tc>
          <w:tcPr>
            <w:tcW w:w="1603"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398E5F04"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3.3.3. Number of work-related accidents causing injuries or deaths, in total by sex per 100 000 employees</w:t>
            </w:r>
          </w:p>
        </w:tc>
        <w:tc>
          <w:tcPr>
            <w:tcW w:w="3438"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25DFEDD4" w14:textId="77777777" w:rsidR="0089000E" w:rsidRPr="00872356" w:rsidRDefault="0089000E" w:rsidP="00CE75D2">
            <w:pPr>
              <w:spacing w:after="120" w:line="240" w:lineRule="auto"/>
              <w:rPr>
                <w:rFonts w:ascii="Arial" w:eastAsia="Arial Narrow" w:hAnsi="Arial" w:cs="Arial"/>
                <w:sz w:val="18"/>
                <w:szCs w:val="18"/>
                <w:lang w:val="en-US"/>
              </w:rPr>
            </w:pPr>
            <w:r>
              <w:rPr>
                <w:rFonts w:ascii="Arial" w:eastAsia="Arial Narrow" w:hAnsi="Arial" w:cs="Arial"/>
                <w:sz w:val="18"/>
                <w:szCs w:val="18"/>
                <w:lang w:val="en-US"/>
              </w:rPr>
              <w:t>12,</w:t>
            </w:r>
            <w:proofErr w:type="gramStart"/>
            <w:r>
              <w:rPr>
                <w:rFonts w:ascii="Arial" w:eastAsia="Arial Narrow" w:hAnsi="Arial" w:cs="Arial"/>
                <w:sz w:val="18"/>
                <w:szCs w:val="18"/>
                <w:lang w:val="en-US"/>
              </w:rPr>
              <w:t xml:space="preserve">97 </w:t>
            </w:r>
            <w:r w:rsidRPr="00872356">
              <w:rPr>
                <w:rFonts w:ascii="Arial" w:eastAsia="Arial Narrow" w:hAnsi="Arial" w:cs="Arial"/>
                <w:sz w:val="18"/>
                <w:szCs w:val="18"/>
                <w:lang w:val="en-US"/>
              </w:rPr>
              <w:t xml:space="preserve"> work</w:t>
            </w:r>
            <w:proofErr w:type="gramEnd"/>
            <w:r w:rsidRPr="00872356">
              <w:rPr>
                <w:rFonts w:ascii="Arial" w:eastAsia="Arial Narrow" w:hAnsi="Arial" w:cs="Arial"/>
                <w:sz w:val="18"/>
                <w:szCs w:val="18"/>
                <w:lang w:val="en-US"/>
              </w:rPr>
              <w:t xml:space="preserve">-related injuries and </w:t>
            </w:r>
            <w:r>
              <w:rPr>
                <w:rFonts w:ascii="Arial" w:eastAsia="Arial Narrow" w:hAnsi="Arial" w:cs="Arial"/>
                <w:sz w:val="18"/>
                <w:szCs w:val="18"/>
                <w:lang w:val="en-US"/>
              </w:rPr>
              <w:t>3,47</w:t>
            </w:r>
            <w:r w:rsidRPr="00872356">
              <w:rPr>
                <w:rFonts w:ascii="Arial" w:eastAsia="Arial Narrow" w:hAnsi="Arial" w:cs="Arial"/>
                <w:sz w:val="18"/>
                <w:szCs w:val="18"/>
                <w:lang w:val="en-US"/>
              </w:rPr>
              <w:t xml:space="preserve"> work related deaths per 100 000 employees in 2019</w:t>
            </w:r>
          </w:p>
        </w:tc>
        <w:tc>
          <w:tcPr>
            <w:tcW w:w="450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1AB39B89"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20,78 work-related injuries</w:t>
            </w:r>
            <w:r w:rsidRPr="00872356">
              <w:rPr>
                <w:rFonts w:ascii="Arial" w:eastAsia="Arial Narrow" w:hAnsi="Arial" w:cs="Arial"/>
                <w:sz w:val="18"/>
                <w:szCs w:val="18"/>
                <w:lang w:val="en-US"/>
              </w:rPr>
              <w:br/>
              <w:t>3,04 work-related deaths</w:t>
            </w:r>
          </w:p>
        </w:tc>
        <w:tc>
          <w:tcPr>
            <w:tcW w:w="159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77628F1D"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25,71 work-related injuries</w:t>
            </w:r>
            <w:r w:rsidRPr="00872356">
              <w:rPr>
                <w:rFonts w:ascii="Arial" w:eastAsia="Arial Narrow" w:hAnsi="Arial" w:cs="Arial"/>
                <w:sz w:val="18"/>
                <w:szCs w:val="18"/>
                <w:lang w:val="en-US"/>
              </w:rPr>
              <w:br/>
              <w:t>2,73 work-related deaths</w:t>
            </w:r>
          </w:p>
        </w:tc>
        <w:tc>
          <w:tcPr>
            <w:tcW w:w="317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1B193C28"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26 work-related injuries</w:t>
            </w:r>
            <w:r w:rsidRPr="00872356">
              <w:rPr>
                <w:rFonts w:ascii="Arial" w:eastAsia="Arial Narrow" w:hAnsi="Arial" w:cs="Arial"/>
                <w:sz w:val="18"/>
                <w:szCs w:val="18"/>
                <w:lang w:val="en-US"/>
              </w:rPr>
              <w:br/>
              <w:t>2,55 work-related deaths</w:t>
            </w:r>
          </w:p>
        </w:tc>
      </w:tr>
      <w:tr w:rsidR="0089000E" w:rsidRPr="00872356" w14:paraId="033AF710" w14:textId="77777777" w:rsidTr="00CE75D2">
        <w:trPr>
          <w:trHeight w:val="315"/>
        </w:trPr>
        <w:tc>
          <w:tcPr>
            <w:tcW w:w="1603"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636B63E1"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3.3.4 Number of interventions to enhance day care facilities and re-skilling of women to enhance their </w:t>
            </w:r>
            <w:proofErr w:type="spellStart"/>
            <w:r w:rsidRPr="00872356">
              <w:rPr>
                <w:rFonts w:ascii="Arial" w:eastAsia="Arial Narrow" w:hAnsi="Arial" w:cs="Arial"/>
                <w:sz w:val="18"/>
                <w:szCs w:val="18"/>
                <w:lang w:val="en-US"/>
              </w:rPr>
              <w:t>Labour</w:t>
            </w:r>
            <w:proofErr w:type="spellEnd"/>
            <w:r w:rsidRPr="00872356">
              <w:rPr>
                <w:rFonts w:ascii="Arial" w:eastAsia="Arial Narrow" w:hAnsi="Arial" w:cs="Arial"/>
                <w:sz w:val="18"/>
                <w:szCs w:val="18"/>
                <w:lang w:val="en-US"/>
              </w:rPr>
              <w:t xml:space="preserve"> Force Participation Rate (LFPR)</w:t>
            </w:r>
          </w:p>
        </w:tc>
        <w:tc>
          <w:tcPr>
            <w:tcW w:w="3438"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29E39E02" w14:textId="77777777" w:rsidR="0089000E" w:rsidRPr="00872356" w:rsidRDefault="0089000E" w:rsidP="00CE75D2">
            <w:pPr>
              <w:spacing w:after="120" w:line="240" w:lineRule="auto"/>
              <w:jc w:val="right"/>
              <w:rPr>
                <w:rFonts w:ascii="Arial" w:eastAsia="Arial Narrow" w:hAnsi="Arial" w:cs="Arial"/>
                <w:sz w:val="18"/>
                <w:szCs w:val="18"/>
                <w:lang w:val="en-US"/>
              </w:rPr>
            </w:pPr>
            <w:r w:rsidRPr="00872356">
              <w:rPr>
                <w:rFonts w:ascii="Arial" w:eastAsia="Arial Narrow" w:hAnsi="Arial" w:cs="Arial"/>
                <w:sz w:val="18"/>
                <w:szCs w:val="18"/>
                <w:lang w:val="en-US"/>
              </w:rPr>
              <w:t>0</w:t>
            </w:r>
          </w:p>
        </w:tc>
        <w:tc>
          <w:tcPr>
            <w:tcW w:w="450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1C318274"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N/A</w:t>
            </w:r>
          </w:p>
        </w:tc>
        <w:tc>
          <w:tcPr>
            <w:tcW w:w="159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326659CF"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N/A</w:t>
            </w:r>
          </w:p>
        </w:tc>
        <w:tc>
          <w:tcPr>
            <w:tcW w:w="317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1B90207C"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N/A</w:t>
            </w:r>
          </w:p>
        </w:tc>
      </w:tr>
      <w:tr w:rsidR="0089000E" w:rsidRPr="00872356" w14:paraId="58F33B81" w14:textId="77777777" w:rsidTr="00CE75D2">
        <w:trPr>
          <w:trHeight w:val="315"/>
        </w:trPr>
        <w:tc>
          <w:tcPr>
            <w:tcW w:w="1603"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0824D544"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3.3.5. Number of awareness and advocacy campaigns launched to bridge the gender pay gap</w:t>
            </w:r>
          </w:p>
        </w:tc>
        <w:tc>
          <w:tcPr>
            <w:tcW w:w="3438"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08164AE1" w14:textId="77777777" w:rsidR="0089000E" w:rsidRPr="00872356" w:rsidRDefault="0089000E" w:rsidP="00CE75D2">
            <w:pPr>
              <w:spacing w:after="120" w:line="240" w:lineRule="auto"/>
              <w:jc w:val="right"/>
              <w:rPr>
                <w:rFonts w:ascii="Arial" w:eastAsia="Arial Narrow" w:hAnsi="Arial" w:cs="Arial"/>
                <w:sz w:val="18"/>
                <w:szCs w:val="18"/>
                <w:lang w:val="en-US"/>
              </w:rPr>
            </w:pPr>
            <w:r w:rsidRPr="00872356">
              <w:rPr>
                <w:rFonts w:ascii="Arial" w:eastAsia="Arial Narrow" w:hAnsi="Arial" w:cs="Arial"/>
                <w:sz w:val="18"/>
                <w:szCs w:val="18"/>
                <w:lang w:val="en-US"/>
              </w:rPr>
              <w:t>1</w:t>
            </w:r>
          </w:p>
        </w:tc>
        <w:tc>
          <w:tcPr>
            <w:tcW w:w="450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5A43548C"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1 campaign launched (Gender Pay Gap report updated with UN Women and ILO support)</w:t>
            </w:r>
          </w:p>
        </w:tc>
        <w:tc>
          <w:tcPr>
            <w:tcW w:w="159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640F5FFE"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N/A</w:t>
            </w:r>
          </w:p>
        </w:tc>
        <w:tc>
          <w:tcPr>
            <w:tcW w:w="317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3CE2841E"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4 initiatives (including development of a manual for Equal Pay Review, SES support, and HR training activities)</w:t>
            </w:r>
          </w:p>
        </w:tc>
      </w:tr>
      <w:tr w:rsidR="0089000E" w:rsidRPr="00872356" w14:paraId="6F7B732D" w14:textId="77777777" w:rsidTr="00CE75D2">
        <w:trPr>
          <w:trHeight w:val="315"/>
        </w:trPr>
        <w:tc>
          <w:tcPr>
            <w:tcW w:w="1603"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063E9E15"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3.3.6 Proportion of population covered by social protection floors/systems, by sex, distinguishing children, </w:t>
            </w:r>
            <w:r w:rsidRPr="00872356">
              <w:rPr>
                <w:rFonts w:ascii="Arial" w:eastAsia="Arial Narrow" w:hAnsi="Arial" w:cs="Arial"/>
                <w:sz w:val="18"/>
                <w:szCs w:val="18"/>
                <w:lang w:val="en-US"/>
              </w:rPr>
              <w:lastRenderedPageBreak/>
              <w:t>unemployed persons, older persons, persons with disabilities, pregnant women, newborns, work-injury victims and the poor and the vulnerable (SDG indicator 1.3.1) (GT 1.3)</w:t>
            </w:r>
            <w:r w:rsidRPr="00872356">
              <w:rPr>
                <w:rFonts w:ascii="Arial" w:eastAsia="Arial Narrow" w:hAnsi="Arial" w:cs="Arial"/>
                <w:sz w:val="18"/>
                <w:szCs w:val="18"/>
                <w:lang w:val="en-US"/>
              </w:rPr>
              <w:br/>
              <w:t>Specifically: (a) population below the national absolute poverty line covered by the Targeted Social Assistance program - TSA (UNICEF)</w:t>
            </w:r>
            <w:r w:rsidRPr="00872356">
              <w:rPr>
                <w:rFonts w:ascii="Arial" w:eastAsia="Arial Narrow" w:hAnsi="Arial" w:cs="Arial"/>
                <w:sz w:val="18"/>
                <w:szCs w:val="18"/>
                <w:lang w:val="en-US"/>
              </w:rPr>
              <w:br/>
              <w:t>(b) children under the national absolute poverty line covered by the Targeted Social Assistance and Child benefits Program (UNICEF)</w:t>
            </w:r>
            <w:r w:rsidRPr="00872356">
              <w:rPr>
                <w:rFonts w:ascii="Arial" w:eastAsia="Arial Narrow" w:hAnsi="Arial" w:cs="Arial"/>
                <w:sz w:val="18"/>
                <w:szCs w:val="18"/>
                <w:lang w:val="en-US"/>
              </w:rPr>
              <w:br/>
              <w:t>(c) Proportion of women of reproductive age entitled to receive the state maternity benefit</w:t>
            </w:r>
          </w:p>
        </w:tc>
        <w:tc>
          <w:tcPr>
            <w:tcW w:w="3438"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2B43336B"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lastRenderedPageBreak/>
              <w:t>a) 57.8% of population below the national absolute poverty line covered by the TSA program (Explanation: 19,5% of population under the national absolute poverty line, 11% covered by Targeted Social Assistance) (2019 data)</w:t>
            </w:r>
            <w:r w:rsidRPr="00872356">
              <w:rPr>
                <w:rFonts w:ascii="Arial" w:eastAsia="Arial Narrow" w:hAnsi="Arial" w:cs="Arial"/>
                <w:sz w:val="18"/>
                <w:szCs w:val="18"/>
                <w:lang w:val="en-US"/>
              </w:rPr>
              <w:br/>
              <w:t xml:space="preserve">b) 65.5% of children under the national </w:t>
            </w:r>
            <w:r w:rsidRPr="00872356">
              <w:rPr>
                <w:rFonts w:ascii="Arial" w:eastAsia="Arial Narrow" w:hAnsi="Arial" w:cs="Arial"/>
                <w:sz w:val="18"/>
                <w:szCs w:val="18"/>
                <w:lang w:val="en-US"/>
              </w:rPr>
              <w:lastRenderedPageBreak/>
              <w:t>absolute poverty line covered by the TSA and Child benefits Program (explanation: 24.4% of children under national absolute poverty line, 16% covered by the Targeted Social Assistance and Child Benefits) (2019 data) 16% coverage by child benefits (TSA) while 25.5% children live in absolute poverty</w:t>
            </w:r>
            <w:r w:rsidRPr="00872356">
              <w:rPr>
                <w:rFonts w:ascii="Arial" w:eastAsia="Arial Narrow" w:hAnsi="Arial" w:cs="Arial"/>
                <w:sz w:val="18"/>
                <w:szCs w:val="18"/>
                <w:lang w:val="en-US"/>
              </w:rPr>
              <w:br/>
              <w:t>c) 28% (ILO, UN Women report 2020, 2018 data)</w:t>
            </w:r>
          </w:p>
        </w:tc>
        <w:tc>
          <w:tcPr>
            <w:tcW w:w="450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4C1854A8" w14:textId="77777777" w:rsidR="0089000E" w:rsidRPr="00872356" w:rsidRDefault="0089000E" w:rsidP="00CE75D2">
            <w:pPr>
              <w:spacing w:after="120" w:line="240" w:lineRule="auto"/>
              <w:rPr>
                <w:rFonts w:ascii="Arial" w:eastAsia="Arial Narrow" w:hAnsi="Arial" w:cs="Arial"/>
                <w:sz w:val="18"/>
                <w:szCs w:val="18"/>
                <w:lang w:val="en-US"/>
              </w:rPr>
            </w:pPr>
          </w:p>
        </w:tc>
        <w:tc>
          <w:tcPr>
            <w:tcW w:w="159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5C748121"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229,633 children were covered by the child cash benefits – 7.5% increase from 2021</w:t>
            </w:r>
            <w:r w:rsidRPr="00872356">
              <w:rPr>
                <w:rFonts w:ascii="Arial" w:eastAsia="Arial Narrow" w:hAnsi="Arial" w:cs="Arial"/>
                <w:sz w:val="18"/>
                <w:szCs w:val="18"/>
                <w:lang w:val="en-US"/>
              </w:rPr>
              <w:br/>
            </w:r>
            <w:r w:rsidRPr="00872356">
              <w:rPr>
                <w:rFonts w:ascii="Arial" w:eastAsia="Arial Narrow" w:hAnsi="Arial" w:cs="Arial"/>
                <w:sz w:val="18"/>
                <w:szCs w:val="18"/>
                <w:lang w:val="en-US"/>
              </w:rPr>
              <w:lastRenderedPageBreak/>
              <w:t>(source: 2023 RG3 Indicators)</w:t>
            </w:r>
          </w:p>
        </w:tc>
        <w:tc>
          <w:tcPr>
            <w:tcW w:w="317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7C8AAF7E"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lastRenderedPageBreak/>
              <w:t>251,430 children were covered by child cash benefits, representing 28.6% of all children below 16</w:t>
            </w:r>
            <w:r w:rsidRPr="00872356">
              <w:rPr>
                <w:rFonts w:ascii="Arial" w:eastAsia="Arial Narrow" w:hAnsi="Arial" w:cs="Arial"/>
                <w:sz w:val="18"/>
                <w:szCs w:val="18"/>
                <w:lang w:val="en-US"/>
              </w:rPr>
              <w:br/>
              <w:t>(source: 2023 RG3 Indicators)</w:t>
            </w:r>
          </w:p>
        </w:tc>
      </w:tr>
      <w:tr w:rsidR="0089000E" w:rsidRPr="00872356" w14:paraId="242FFB6F" w14:textId="77777777" w:rsidTr="00CE75D2">
        <w:trPr>
          <w:trHeight w:val="315"/>
        </w:trPr>
        <w:tc>
          <w:tcPr>
            <w:tcW w:w="1603"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6DFE6FAB"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3.3.7 Number of job seekers including returned migrants and VET graduates supported with skills development, job </w:t>
            </w:r>
            <w:r w:rsidRPr="00872356">
              <w:rPr>
                <w:rFonts w:ascii="Arial" w:eastAsia="Arial Narrow" w:hAnsi="Arial" w:cs="Arial"/>
                <w:sz w:val="18"/>
                <w:szCs w:val="18"/>
                <w:lang w:val="en-US"/>
              </w:rPr>
              <w:lastRenderedPageBreak/>
              <w:t xml:space="preserve">placement and internships in EU through the skills partnership schemes, gainfully employed at the local markets and/or abroad including through circular </w:t>
            </w:r>
            <w:proofErr w:type="spellStart"/>
            <w:r>
              <w:rPr>
                <w:rFonts w:ascii="Arial" w:eastAsia="Arial Narrow" w:hAnsi="Arial" w:cs="Arial"/>
                <w:sz w:val="18"/>
                <w:szCs w:val="18"/>
                <w:lang w:val="en-US"/>
              </w:rPr>
              <w:t>labour</w:t>
            </w:r>
            <w:proofErr w:type="spellEnd"/>
            <w:r w:rsidRPr="00872356">
              <w:rPr>
                <w:rFonts w:ascii="Arial" w:eastAsia="Arial Narrow" w:hAnsi="Arial" w:cs="Arial"/>
                <w:sz w:val="18"/>
                <w:szCs w:val="18"/>
                <w:lang w:val="en-US"/>
              </w:rPr>
              <w:t xml:space="preserve"> migration schemes</w:t>
            </w:r>
          </w:p>
        </w:tc>
        <w:tc>
          <w:tcPr>
            <w:tcW w:w="3438"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550EE9BB"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lastRenderedPageBreak/>
              <w:t>2020:0</w:t>
            </w:r>
          </w:p>
        </w:tc>
        <w:tc>
          <w:tcPr>
            <w:tcW w:w="450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38299974"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N/A</w:t>
            </w:r>
          </w:p>
        </w:tc>
        <w:tc>
          <w:tcPr>
            <w:tcW w:w="159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2EF0CDE9"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1,231 (source: 2023 RG3 Indicators)</w:t>
            </w:r>
          </w:p>
        </w:tc>
        <w:tc>
          <w:tcPr>
            <w:tcW w:w="317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67182428"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1,319 (source: 2023 RG3 Indicators)</w:t>
            </w:r>
            <w:hyperlink w:anchor="_3o7alnk">
              <w:r w:rsidRPr="00872356">
                <w:rPr>
                  <w:rFonts w:ascii="Arial" w:eastAsia="Arial Narrow" w:hAnsi="Arial" w:cs="Arial"/>
                  <w:color w:val="0000FF"/>
                  <w:sz w:val="18"/>
                  <w:szCs w:val="18"/>
                  <w:u w:val="single"/>
                  <w:lang w:val="en-US"/>
                </w:rPr>
                <w:t>[MP2]</w:t>
              </w:r>
            </w:hyperlink>
          </w:p>
        </w:tc>
      </w:tr>
      <w:tr w:rsidR="0089000E" w:rsidRPr="00872356" w14:paraId="377A9676" w14:textId="77777777" w:rsidTr="00CE75D2">
        <w:trPr>
          <w:trHeight w:val="315"/>
        </w:trPr>
        <w:tc>
          <w:tcPr>
            <w:tcW w:w="1603"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5FCD9030"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3.3.8 Number of farmers benefiting from skill development trainings and/or extension services supported by projects, disaggregated by sex and age</w:t>
            </w:r>
          </w:p>
        </w:tc>
        <w:tc>
          <w:tcPr>
            <w:tcW w:w="3438"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6C216A7C" w14:textId="77777777" w:rsidR="0089000E" w:rsidRPr="00872356" w:rsidRDefault="0089000E" w:rsidP="00CE75D2">
            <w:pPr>
              <w:spacing w:after="120" w:line="240" w:lineRule="auto"/>
              <w:jc w:val="right"/>
              <w:rPr>
                <w:rFonts w:ascii="Arial" w:eastAsia="Arial Narrow" w:hAnsi="Arial" w:cs="Arial"/>
                <w:sz w:val="18"/>
                <w:szCs w:val="18"/>
                <w:lang w:val="en-US"/>
              </w:rPr>
            </w:pPr>
            <w:r w:rsidRPr="00872356">
              <w:rPr>
                <w:rFonts w:ascii="Arial" w:eastAsia="Arial Narrow" w:hAnsi="Arial" w:cs="Arial"/>
                <w:sz w:val="18"/>
                <w:szCs w:val="18"/>
                <w:lang w:val="en-US"/>
              </w:rPr>
              <w:t>0</w:t>
            </w:r>
          </w:p>
        </w:tc>
        <w:tc>
          <w:tcPr>
            <w:tcW w:w="450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58FF0A36"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1,390 farmers benefited from skills development trainings, (38% women). 5,200 farmers (30% women) benefitted from UN-supported extension services </w:t>
            </w:r>
            <w:r w:rsidRPr="00872356">
              <w:rPr>
                <w:rFonts w:ascii="Arial" w:eastAsia="Arial Narrow" w:hAnsi="Arial" w:cs="Arial"/>
                <w:sz w:val="18"/>
                <w:szCs w:val="18"/>
                <w:lang w:val="en-US"/>
              </w:rPr>
              <w:br/>
              <w:t>(source: 2023 RG3 Indicators)</w:t>
            </w:r>
          </w:p>
        </w:tc>
        <w:tc>
          <w:tcPr>
            <w:tcW w:w="159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4B379A80"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853 rural women increased their knowledge and skills through UN Women support</w:t>
            </w:r>
            <w:r w:rsidRPr="00872356">
              <w:rPr>
                <w:rFonts w:ascii="Arial" w:eastAsia="Arial Narrow" w:hAnsi="Arial" w:cs="Arial"/>
                <w:sz w:val="18"/>
                <w:szCs w:val="18"/>
                <w:lang w:val="en-US"/>
              </w:rPr>
              <w:br/>
              <w:t>(source: 2023 RG3 Indicators)</w:t>
            </w:r>
          </w:p>
        </w:tc>
        <w:tc>
          <w:tcPr>
            <w:tcW w:w="317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2F2EF505"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1,319 women received TA from UN Women.</w:t>
            </w:r>
            <w:r w:rsidRPr="00872356">
              <w:rPr>
                <w:rFonts w:ascii="Arial" w:eastAsia="Arial Narrow" w:hAnsi="Arial" w:cs="Arial"/>
                <w:sz w:val="18"/>
                <w:szCs w:val="18"/>
                <w:lang w:val="en-US"/>
              </w:rPr>
              <w:br/>
              <w:t>391 farmers, (including 267 women) received TA from FAO</w:t>
            </w:r>
            <w:r w:rsidRPr="00872356">
              <w:rPr>
                <w:rFonts w:ascii="Arial" w:eastAsia="Arial Narrow" w:hAnsi="Arial" w:cs="Arial"/>
                <w:sz w:val="18"/>
                <w:szCs w:val="18"/>
                <w:lang w:val="en-US"/>
              </w:rPr>
              <w:br/>
              <w:t>(source: 2023 RG3 Indicators)</w:t>
            </w:r>
          </w:p>
        </w:tc>
      </w:tr>
      <w:tr w:rsidR="0089000E" w:rsidRPr="00872356" w14:paraId="72C55418" w14:textId="77777777" w:rsidTr="00CE75D2">
        <w:trPr>
          <w:trHeight w:val="315"/>
        </w:trPr>
        <w:tc>
          <w:tcPr>
            <w:tcW w:w="1603"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74EAF7F1"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4.1.1: Number of cases of legal and psychological assistance / services received by conflict-affected persons (including GBV survivors), by sex</w:t>
            </w:r>
          </w:p>
        </w:tc>
        <w:tc>
          <w:tcPr>
            <w:tcW w:w="3438"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7536D8E6"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UNDP: 1,397 persons (85% female).</w:t>
            </w:r>
            <w:r w:rsidRPr="00872356">
              <w:rPr>
                <w:rFonts w:ascii="Arial" w:eastAsia="Arial Narrow" w:hAnsi="Arial" w:cs="Arial"/>
                <w:sz w:val="18"/>
                <w:szCs w:val="18"/>
                <w:lang w:val="en-US"/>
              </w:rPr>
              <w:br/>
              <w:t>· UN Women: 417 GBV survivors (99% female).</w:t>
            </w:r>
            <w:r w:rsidRPr="00872356">
              <w:rPr>
                <w:rFonts w:ascii="Arial" w:eastAsia="Arial Narrow" w:hAnsi="Arial" w:cs="Arial"/>
                <w:sz w:val="18"/>
                <w:szCs w:val="18"/>
                <w:lang w:val="en-US"/>
              </w:rPr>
              <w:br/>
              <w:t xml:space="preserve">· </w:t>
            </w:r>
            <w:r w:rsidRPr="00872356">
              <w:rPr>
                <w:rFonts w:ascii="Arial" w:eastAsia="Symbol" w:hAnsi="Arial" w:cs="Arial"/>
                <w:sz w:val="18"/>
                <w:szCs w:val="18"/>
                <w:lang w:val="en-US"/>
              </w:rPr>
              <w:t>∙</w:t>
            </w:r>
            <w:r w:rsidRPr="00872356">
              <w:rPr>
                <w:rFonts w:ascii="Arial" w:eastAsia="Arial Narrow" w:hAnsi="Arial" w:cs="Arial"/>
                <w:sz w:val="18"/>
                <w:szCs w:val="18"/>
                <w:lang w:val="en-US"/>
              </w:rPr>
              <w:t xml:space="preserve"> UNHCR: 1,300 persons (60% female).</w:t>
            </w:r>
          </w:p>
        </w:tc>
        <w:tc>
          <w:tcPr>
            <w:tcW w:w="450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542BF59A"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UNDP: 771 persons (81% female).</w:t>
            </w:r>
            <w:r w:rsidRPr="00872356">
              <w:rPr>
                <w:rFonts w:ascii="Arial" w:eastAsia="Arial Narrow" w:hAnsi="Arial" w:cs="Arial"/>
                <w:sz w:val="18"/>
                <w:szCs w:val="18"/>
                <w:lang w:val="en-US"/>
              </w:rPr>
              <w:br/>
              <w:t>· UN Women: 900 consultations (99.7% female), 275 individuals received services, 403 individuals reached via awareness campaigns.</w:t>
            </w:r>
            <w:r w:rsidRPr="00872356">
              <w:rPr>
                <w:rFonts w:ascii="Arial" w:eastAsia="Arial Narrow" w:hAnsi="Arial" w:cs="Arial"/>
                <w:sz w:val="18"/>
                <w:szCs w:val="18"/>
                <w:lang w:val="en-US"/>
              </w:rPr>
              <w:br/>
              <w:t xml:space="preserve">· </w:t>
            </w:r>
            <w:r w:rsidRPr="00872356">
              <w:rPr>
                <w:rFonts w:ascii="Arial" w:eastAsia="Symbol" w:hAnsi="Arial" w:cs="Arial"/>
                <w:sz w:val="18"/>
                <w:szCs w:val="18"/>
                <w:lang w:val="en-US"/>
              </w:rPr>
              <w:t>∙</w:t>
            </w:r>
            <w:r w:rsidRPr="00872356">
              <w:rPr>
                <w:rFonts w:ascii="Arial" w:eastAsia="Arial Narrow" w:hAnsi="Arial" w:cs="Arial"/>
                <w:sz w:val="18"/>
                <w:szCs w:val="18"/>
                <w:lang w:val="en-US"/>
              </w:rPr>
              <w:t xml:space="preserve"> UNHCR: 1,036 persons (68.5% female).</w:t>
            </w:r>
          </w:p>
        </w:tc>
        <w:tc>
          <w:tcPr>
            <w:tcW w:w="159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3579ED23"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UNDP: 771 persons (81% female).</w:t>
            </w:r>
            <w:r w:rsidRPr="00872356">
              <w:rPr>
                <w:rFonts w:ascii="Arial" w:eastAsia="Arial Narrow" w:hAnsi="Arial" w:cs="Arial"/>
                <w:sz w:val="18"/>
                <w:szCs w:val="18"/>
                <w:lang w:val="en-US"/>
              </w:rPr>
              <w:br/>
              <w:t>· UN Women: 735 consultations.</w:t>
            </w:r>
            <w:r w:rsidRPr="00872356">
              <w:rPr>
                <w:rFonts w:ascii="Arial" w:eastAsia="Arial Narrow" w:hAnsi="Arial" w:cs="Arial"/>
                <w:sz w:val="18"/>
                <w:szCs w:val="18"/>
                <w:lang w:val="en-US"/>
              </w:rPr>
              <w:br/>
              <w:t>· UNHCR: 1,002 persons (68% female).</w:t>
            </w:r>
          </w:p>
        </w:tc>
        <w:tc>
          <w:tcPr>
            <w:tcW w:w="317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218B298A"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UNDP: 110 legal consultations (88 female), 282 psychological consultations (127 female).</w:t>
            </w:r>
            <w:r w:rsidRPr="00872356">
              <w:rPr>
                <w:rFonts w:ascii="Arial" w:eastAsia="Arial Narrow" w:hAnsi="Arial" w:cs="Arial"/>
                <w:sz w:val="18"/>
                <w:szCs w:val="18"/>
                <w:lang w:val="en-US"/>
              </w:rPr>
              <w:br/>
              <w:t>· UN Women: 904 consultations (536 women), 347 calls received.</w:t>
            </w:r>
            <w:r w:rsidRPr="00872356">
              <w:rPr>
                <w:rFonts w:ascii="Arial" w:eastAsia="Arial Narrow" w:hAnsi="Arial" w:cs="Arial"/>
                <w:sz w:val="18"/>
                <w:szCs w:val="18"/>
                <w:lang w:val="en-US"/>
              </w:rPr>
              <w:br/>
              <w:t>· UNHCR: 1,138 persons (63% female).</w:t>
            </w:r>
          </w:p>
        </w:tc>
      </w:tr>
      <w:tr w:rsidR="0089000E" w:rsidRPr="00872356" w14:paraId="415A7805" w14:textId="77777777" w:rsidTr="00CE75D2">
        <w:trPr>
          <w:trHeight w:val="315"/>
        </w:trPr>
        <w:tc>
          <w:tcPr>
            <w:tcW w:w="1603"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17380911"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4.1.2: Number of conflict-affected youth and teachers (schools, VET colleges and university) with improved access to quality education services</w:t>
            </w:r>
          </w:p>
        </w:tc>
        <w:tc>
          <w:tcPr>
            <w:tcW w:w="3438"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5BC09DD3"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UNDP: 20,174 student beneficiaries (40% female).</w:t>
            </w:r>
            <w:r w:rsidRPr="00872356">
              <w:rPr>
                <w:rFonts w:ascii="Arial" w:eastAsia="Arial Narrow" w:hAnsi="Arial" w:cs="Arial"/>
                <w:sz w:val="18"/>
                <w:szCs w:val="18"/>
                <w:lang w:val="en-US"/>
              </w:rPr>
              <w:br/>
              <w:t>· UNDP: 350 teachers trained.</w:t>
            </w:r>
            <w:r w:rsidRPr="00872356">
              <w:rPr>
                <w:rFonts w:ascii="Arial" w:eastAsia="Arial Narrow" w:hAnsi="Arial" w:cs="Arial"/>
                <w:sz w:val="18"/>
                <w:szCs w:val="18"/>
                <w:lang w:val="en-US"/>
              </w:rPr>
              <w:br/>
              <w:t>· UNICEF: 5,326 student beneficiaries.</w:t>
            </w:r>
          </w:p>
        </w:tc>
        <w:tc>
          <w:tcPr>
            <w:tcW w:w="450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0773A0E4"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UNDP: 1,204 students (56% female).</w:t>
            </w:r>
            <w:r w:rsidRPr="00872356">
              <w:rPr>
                <w:rFonts w:ascii="Arial" w:eastAsia="Arial Narrow" w:hAnsi="Arial" w:cs="Arial"/>
                <w:sz w:val="18"/>
                <w:szCs w:val="18"/>
                <w:lang w:val="en-US"/>
              </w:rPr>
              <w:br/>
              <w:t>· UNDP: 378 teachers trained.</w:t>
            </w:r>
            <w:r w:rsidRPr="00872356">
              <w:rPr>
                <w:rFonts w:ascii="Arial" w:eastAsia="Arial Narrow" w:hAnsi="Arial" w:cs="Arial"/>
                <w:sz w:val="18"/>
                <w:szCs w:val="18"/>
                <w:lang w:val="en-US"/>
              </w:rPr>
              <w:br/>
              <w:t>· UNICEF: 10,858 students (59% female).</w:t>
            </w:r>
          </w:p>
        </w:tc>
        <w:tc>
          <w:tcPr>
            <w:tcW w:w="159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79EFFA41"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UNDP: 433 students (52% female).</w:t>
            </w:r>
            <w:r w:rsidRPr="00872356">
              <w:rPr>
                <w:rFonts w:ascii="Arial" w:eastAsia="Arial Narrow" w:hAnsi="Arial" w:cs="Arial"/>
                <w:sz w:val="18"/>
                <w:szCs w:val="18"/>
                <w:lang w:val="en-US"/>
              </w:rPr>
              <w:br/>
              <w:t xml:space="preserve">· </w:t>
            </w:r>
            <w:r w:rsidRPr="00872356">
              <w:rPr>
                <w:rFonts w:ascii="Arial" w:eastAsia="Symbol" w:hAnsi="Arial" w:cs="Arial"/>
                <w:sz w:val="18"/>
                <w:szCs w:val="18"/>
                <w:lang w:val="en-US"/>
              </w:rPr>
              <w:t>∙</w:t>
            </w:r>
            <w:r w:rsidRPr="00872356">
              <w:rPr>
                <w:rFonts w:ascii="Arial" w:eastAsia="Arial Narrow" w:hAnsi="Arial" w:cs="Arial"/>
                <w:sz w:val="18"/>
                <w:szCs w:val="18"/>
                <w:lang w:val="en-US"/>
              </w:rPr>
              <w:t xml:space="preserve"> UNICEF: 59 teachers, 230 youth reached.</w:t>
            </w:r>
          </w:p>
        </w:tc>
        <w:tc>
          <w:tcPr>
            <w:tcW w:w="317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06608EFF"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UNDP: 1,388 students (920 female), 40 teachers (32 female).</w:t>
            </w:r>
            <w:r w:rsidRPr="00872356">
              <w:rPr>
                <w:rFonts w:ascii="Arial" w:eastAsia="Arial Narrow" w:hAnsi="Arial" w:cs="Arial"/>
                <w:sz w:val="18"/>
                <w:szCs w:val="18"/>
                <w:lang w:val="en-US"/>
              </w:rPr>
              <w:br/>
              <w:t>· UNICEF: 63 teachers, 312 youth.</w:t>
            </w:r>
          </w:p>
        </w:tc>
      </w:tr>
      <w:tr w:rsidR="0089000E" w:rsidRPr="00872356" w14:paraId="54110A65" w14:textId="77777777" w:rsidTr="00CE75D2">
        <w:trPr>
          <w:trHeight w:val="315"/>
        </w:trPr>
        <w:tc>
          <w:tcPr>
            <w:tcW w:w="1603"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46BB382D"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lastRenderedPageBreak/>
              <w:t>4.1.3: Number of conflict-affected population with improved access to essential healthcare services, including Sexual and reproductive health services</w:t>
            </w:r>
          </w:p>
        </w:tc>
        <w:tc>
          <w:tcPr>
            <w:tcW w:w="3438"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1766E074"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UNDP: 10,886 persons (60% female).</w:t>
            </w:r>
            <w:r w:rsidRPr="00872356">
              <w:rPr>
                <w:rFonts w:ascii="Arial" w:eastAsia="Arial Narrow" w:hAnsi="Arial" w:cs="Arial"/>
                <w:sz w:val="18"/>
                <w:szCs w:val="18"/>
                <w:lang w:val="en-US"/>
              </w:rPr>
              <w:br/>
              <w:t>· UNFPA: 18,000 persons (100% female, cumulative 2015-2020).</w:t>
            </w:r>
          </w:p>
        </w:tc>
        <w:tc>
          <w:tcPr>
            <w:tcW w:w="450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60BD8E44"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UNDP: 16,375 persons (51% female).</w:t>
            </w:r>
            <w:r w:rsidRPr="00872356">
              <w:rPr>
                <w:rFonts w:ascii="Arial" w:eastAsia="Arial Narrow" w:hAnsi="Arial" w:cs="Arial"/>
                <w:sz w:val="18"/>
                <w:szCs w:val="18"/>
                <w:lang w:val="en-US"/>
              </w:rPr>
              <w:br/>
              <w:t>· UNFPA: 22,380 persons (100% female).</w:t>
            </w:r>
          </w:p>
        </w:tc>
        <w:tc>
          <w:tcPr>
            <w:tcW w:w="159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6307B585"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UNDP: 55,439 persons (57% female).</w:t>
            </w:r>
            <w:r w:rsidRPr="00872356">
              <w:rPr>
                <w:rFonts w:ascii="Arial" w:eastAsia="Arial Narrow" w:hAnsi="Arial" w:cs="Arial"/>
                <w:sz w:val="18"/>
                <w:szCs w:val="18"/>
                <w:lang w:val="en-US"/>
              </w:rPr>
              <w:br/>
              <w:t>· UNFPA: 25,755 persons (100% female).</w:t>
            </w:r>
            <w:r w:rsidRPr="00872356">
              <w:rPr>
                <w:rFonts w:ascii="Arial" w:eastAsia="Arial Narrow" w:hAnsi="Arial" w:cs="Arial"/>
                <w:sz w:val="18"/>
                <w:szCs w:val="18"/>
                <w:lang w:val="en-US"/>
              </w:rPr>
              <w:br/>
              <w:t>· UNICEF: 10,500 children and adolescents.</w:t>
            </w:r>
          </w:p>
        </w:tc>
        <w:tc>
          <w:tcPr>
            <w:tcW w:w="317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39CBA1F5"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UNDP: 1,300 persons (764 female).</w:t>
            </w:r>
            <w:r w:rsidRPr="00872356">
              <w:rPr>
                <w:rFonts w:ascii="Arial" w:eastAsia="Arial Narrow" w:hAnsi="Arial" w:cs="Arial"/>
                <w:sz w:val="18"/>
                <w:szCs w:val="18"/>
                <w:lang w:val="en-US"/>
              </w:rPr>
              <w:br/>
              <w:t>· UNFPA: 28,820 persons (100% female).</w:t>
            </w:r>
            <w:r w:rsidRPr="00872356">
              <w:rPr>
                <w:rFonts w:ascii="Arial" w:eastAsia="Arial Narrow" w:hAnsi="Arial" w:cs="Arial"/>
                <w:sz w:val="18"/>
                <w:szCs w:val="18"/>
                <w:lang w:val="en-US"/>
              </w:rPr>
              <w:br/>
              <w:t>· UNICEF: 506 children.</w:t>
            </w:r>
          </w:p>
        </w:tc>
      </w:tr>
      <w:tr w:rsidR="0089000E" w:rsidRPr="00872356" w14:paraId="703A5B3B" w14:textId="77777777" w:rsidTr="00CE75D2">
        <w:trPr>
          <w:trHeight w:val="315"/>
        </w:trPr>
        <w:tc>
          <w:tcPr>
            <w:tcW w:w="1603"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2CC8AF17"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4.2.1 Number of initiatives successfully implemented to improve socio-economic conditions and human security in conflict-affected areas</w:t>
            </w:r>
          </w:p>
        </w:tc>
        <w:tc>
          <w:tcPr>
            <w:tcW w:w="3438"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29F1DC80"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UNDP - 80</w:t>
            </w:r>
            <w:r w:rsidRPr="00872356">
              <w:rPr>
                <w:rFonts w:ascii="Arial" w:eastAsia="Arial Narrow" w:hAnsi="Arial" w:cs="Arial"/>
                <w:sz w:val="18"/>
                <w:szCs w:val="18"/>
                <w:lang w:val="en-US"/>
              </w:rPr>
              <w:br/>
              <w:t>UN Women &amp; FAO - 0</w:t>
            </w:r>
          </w:p>
        </w:tc>
        <w:tc>
          <w:tcPr>
            <w:tcW w:w="450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3EA4D77E"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UNDP: 133 </w:t>
            </w:r>
            <w:r w:rsidRPr="00872356">
              <w:rPr>
                <w:rFonts w:ascii="Arial" w:eastAsia="Arial Narrow" w:hAnsi="Arial" w:cs="Arial"/>
                <w:sz w:val="18"/>
                <w:szCs w:val="18"/>
                <w:lang w:val="en-US"/>
              </w:rPr>
              <w:br/>
              <w:t>FAO: 18</w:t>
            </w:r>
            <w:r w:rsidRPr="00872356">
              <w:rPr>
                <w:rFonts w:ascii="Arial" w:eastAsia="Arial Narrow" w:hAnsi="Arial" w:cs="Arial"/>
                <w:sz w:val="18"/>
                <w:szCs w:val="18"/>
                <w:lang w:val="en-US"/>
              </w:rPr>
              <w:br/>
              <w:t>FAO &amp; UN Women: 38</w:t>
            </w:r>
            <w:r w:rsidRPr="00872356">
              <w:rPr>
                <w:rFonts w:ascii="Arial" w:eastAsia="Arial Narrow" w:hAnsi="Arial" w:cs="Arial"/>
                <w:sz w:val="18"/>
                <w:szCs w:val="18"/>
                <w:lang w:val="en-US"/>
              </w:rPr>
              <w:br/>
              <w:t>(source: 2023 RG4 report)</w:t>
            </w:r>
          </w:p>
        </w:tc>
        <w:tc>
          <w:tcPr>
            <w:tcW w:w="159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54EBD111"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UNDP: 68 </w:t>
            </w:r>
            <w:r w:rsidRPr="00872356">
              <w:rPr>
                <w:rFonts w:ascii="Arial" w:eastAsia="Arial Narrow" w:hAnsi="Arial" w:cs="Arial"/>
                <w:sz w:val="18"/>
                <w:szCs w:val="18"/>
                <w:lang w:val="en-US"/>
              </w:rPr>
              <w:br/>
              <w:t>FAO: 35</w:t>
            </w:r>
            <w:r w:rsidRPr="00872356">
              <w:rPr>
                <w:rFonts w:ascii="Arial" w:eastAsia="Arial Narrow" w:hAnsi="Arial" w:cs="Arial"/>
                <w:sz w:val="18"/>
                <w:szCs w:val="18"/>
                <w:lang w:val="en-US"/>
              </w:rPr>
              <w:br/>
              <w:t>FAO &amp; UN Women: 37</w:t>
            </w:r>
            <w:r w:rsidRPr="00872356">
              <w:rPr>
                <w:rFonts w:ascii="Arial" w:eastAsia="Arial Narrow" w:hAnsi="Arial" w:cs="Arial"/>
                <w:sz w:val="18"/>
                <w:szCs w:val="18"/>
                <w:lang w:val="en-US"/>
              </w:rPr>
              <w:br/>
              <w:t>(source: 2023 RG4 report)</w:t>
            </w:r>
          </w:p>
        </w:tc>
        <w:tc>
          <w:tcPr>
            <w:tcW w:w="317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75C06046"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UNDP: 61</w:t>
            </w:r>
            <w:r w:rsidRPr="00872356">
              <w:rPr>
                <w:rFonts w:ascii="Arial" w:eastAsia="Arial Narrow" w:hAnsi="Arial" w:cs="Arial"/>
                <w:sz w:val="18"/>
                <w:szCs w:val="18"/>
                <w:lang w:val="en-US"/>
              </w:rPr>
              <w:br/>
              <w:t>FAO: 98</w:t>
            </w:r>
            <w:r w:rsidRPr="00872356">
              <w:rPr>
                <w:rFonts w:ascii="Arial" w:eastAsia="Arial Narrow" w:hAnsi="Arial" w:cs="Arial"/>
                <w:sz w:val="18"/>
                <w:szCs w:val="18"/>
                <w:lang w:val="en-US"/>
              </w:rPr>
              <w:br/>
              <w:t>FAO &amp; UN Women: 54</w:t>
            </w:r>
            <w:r w:rsidRPr="00872356">
              <w:rPr>
                <w:rFonts w:ascii="Arial" w:eastAsia="Arial Narrow" w:hAnsi="Arial" w:cs="Arial"/>
                <w:sz w:val="18"/>
                <w:szCs w:val="18"/>
                <w:lang w:val="en-US"/>
              </w:rPr>
              <w:br/>
              <w:t>(source: 2023 RG4 report)</w:t>
            </w:r>
          </w:p>
        </w:tc>
      </w:tr>
      <w:tr w:rsidR="0089000E" w:rsidRPr="00872356" w14:paraId="3732E266" w14:textId="77777777" w:rsidTr="00CE75D2">
        <w:trPr>
          <w:trHeight w:val="315"/>
        </w:trPr>
        <w:tc>
          <w:tcPr>
            <w:tcW w:w="1603"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09CAE5BE"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4.2.2 Number of people benefiting directly from improved socio-economic conditions and improved human security</w:t>
            </w:r>
          </w:p>
        </w:tc>
        <w:tc>
          <w:tcPr>
            <w:tcW w:w="3438"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47DC4E83"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UNDP - 5,362</w:t>
            </w:r>
            <w:r w:rsidRPr="00872356">
              <w:rPr>
                <w:rFonts w:ascii="Arial" w:eastAsia="Arial Narrow" w:hAnsi="Arial" w:cs="Arial"/>
                <w:sz w:val="18"/>
                <w:szCs w:val="18"/>
                <w:lang w:val="en-US"/>
              </w:rPr>
              <w:br/>
              <w:t>UN Women &amp; FAO - 0</w:t>
            </w:r>
          </w:p>
        </w:tc>
        <w:tc>
          <w:tcPr>
            <w:tcW w:w="450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69BCE309"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UNDP: 953 (47% women)</w:t>
            </w:r>
            <w:r w:rsidRPr="00872356">
              <w:rPr>
                <w:rFonts w:ascii="Arial" w:eastAsia="Arial Narrow" w:hAnsi="Arial" w:cs="Arial"/>
                <w:sz w:val="18"/>
                <w:szCs w:val="18"/>
                <w:lang w:val="en-US"/>
              </w:rPr>
              <w:br/>
              <w:t>UN Women &amp; FAO: 754 which 34% women</w:t>
            </w:r>
            <w:r w:rsidRPr="00872356">
              <w:rPr>
                <w:rFonts w:ascii="Arial" w:eastAsia="Arial Narrow" w:hAnsi="Arial" w:cs="Arial"/>
                <w:sz w:val="18"/>
                <w:szCs w:val="18"/>
                <w:lang w:val="en-US"/>
              </w:rPr>
              <w:br/>
              <w:t>(source: 2023 RG4 report)</w:t>
            </w:r>
          </w:p>
        </w:tc>
        <w:tc>
          <w:tcPr>
            <w:tcW w:w="159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0E5EBC3F"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UNDP: 1,014 (49% women)</w:t>
            </w:r>
            <w:r w:rsidRPr="00872356">
              <w:rPr>
                <w:rFonts w:ascii="Arial" w:eastAsia="Arial Narrow" w:hAnsi="Arial" w:cs="Arial"/>
                <w:sz w:val="18"/>
                <w:szCs w:val="18"/>
                <w:lang w:val="en-US"/>
              </w:rPr>
              <w:br/>
              <w:t>FAO: 997 (80% women)</w:t>
            </w:r>
            <w:r w:rsidRPr="00872356">
              <w:rPr>
                <w:rFonts w:ascii="Arial" w:eastAsia="Arial Narrow" w:hAnsi="Arial" w:cs="Arial"/>
                <w:sz w:val="18"/>
                <w:szCs w:val="18"/>
                <w:lang w:val="en-US"/>
              </w:rPr>
              <w:br/>
              <w:t>UN Women &amp; FAO: 771 women</w:t>
            </w:r>
            <w:r w:rsidRPr="00872356">
              <w:rPr>
                <w:rFonts w:ascii="Arial" w:eastAsia="Arial Narrow" w:hAnsi="Arial" w:cs="Arial"/>
                <w:sz w:val="18"/>
                <w:szCs w:val="18"/>
                <w:lang w:val="en-US"/>
              </w:rPr>
              <w:br/>
              <w:t>(source: 2023 RG4 report)</w:t>
            </w:r>
          </w:p>
        </w:tc>
        <w:tc>
          <w:tcPr>
            <w:tcW w:w="317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6368668C"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UNDP: 10,460 (52.4% women)</w:t>
            </w:r>
            <w:r w:rsidRPr="00872356">
              <w:rPr>
                <w:rFonts w:ascii="Arial" w:eastAsia="Arial Narrow" w:hAnsi="Arial" w:cs="Arial"/>
                <w:sz w:val="18"/>
                <w:szCs w:val="18"/>
                <w:lang w:val="en-US"/>
              </w:rPr>
              <w:br/>
              <w:t>FAO: 1,154</w:t>
            </w:r>
            <w:r w:rsidRPr="00872356">
              <w:rPr>
                <w:rFonts w:ascii="Arial" w:eastAsia="Arial Narrow" w:hAnsi="Arial" w:cs="Arial"/>
                <w:sz w:val="18"/>
                <w:szCs w:val="18"/>
                <w:lang w:val="en-US"/>
              </w:rPr>
              <w:br/>
              <w:t>UN Women &amp; FAO: 1,855 women</w:t>
            </w:r>
            <w:r w:rsidRPr="00872356">
              <w:rPr>
                <w:rFonts w:ascii="Arial" w:eastAsia="Arial Narrow" w:hAnsi="Arial" w:cs="Arial"/>
                <w:sz w:val="18"/>
                <w:szCs w:val="18"/>
                <w:lang w:val="en-US"/>
              </w:rPr>
              <w:br/>
              <w:t>(source: 2023 RG4 report)</w:t>
            </w:r>
          </w:p>
        </w:tc>
      </w:tr>
      <w:tr w:rsidR="0089000E" w:rsidRPr="00872356" w14:paraId="66A89B1B" w14:textId="77777777" w:rsidTr="00CE75D2">
        <w:trPr>
          <w:trHeight w:val="315"/>
        </w:trPr>
        <w:tc>
          <w:tcPr>
            <w:tcW w:w="1603"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36243F38"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4.2.3 Number of people with improved community resilience against climate-induced multi-hazard natural disasters</w:t>
            </w:r>
          </w:p>
        </w:tc>
        <w:tc>
          <w:tcPr>
            <w:tcW w:w="3438"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279A0ADB"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Baseline not available</w:t>
            </w:r>
          </w:p>
        </w:tc>
        <w:tc>
          <w:tcPr>
            <w:tcW w:w="450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5B9F4049"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148 (39% female)</w:t>
            </w:r>
          </w:p>
        </w:tc>
        <w:tc>
          <w:tcPr>
            <w:tcW w:w="159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07720A5D"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456 people (54% female)</w:t>
            </w:r>
          </w:p>
        </w:tc>
        <w:tc>
          <w:tcPr>
            <w:tcW w:w="317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3D043D18"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8,308 (50% female)</w:t>
            </w:r>
          </w:p>
        </w:tc>
      </w:tr>
      <w:tr w:rsidR="0089000E" w:rsidRPr="00872356" w14:paraId="16C9387D" w14:textId="77777777" w:rsidTr="00CE75D2">
        <w:trPr>
          <w:trHeight w:val="315"/>
        </w:trPr>
        <w:tc>
          <w:tcPr>
            <w:tcW w:w="1603"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6D534F65"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4.3.1 Existence of costed National Action Plan on Women, Peace and Security and </w:t>
            </w:r>
            <w:r w:rsidRPr="00872356">
              <w:rPr>
                <w:rFonts w:ascii="Arial" w:eastAsia="Arial Narrow" w:hAnsi="Arial" w:cs="Arial"/>
                <w:sz w:val="18"/>
                <w:szCs w:val="18"/>
                <w:lang w:val="en-US"/>
              </w:rPr>
              <w:lastRenderedPageBreak/>
              <w:t xml:space="preserve">its implementation rate </w:t>
            </w:r>
            <w:r w:rsidRPr="00872356">
              <w:rPr>
                <w:rFonts w:ascii="Arial" w:eastAsia="Arial Narrow" w:hAnsi="Arial" w:cs="Arial"/>
                <w:sz w:val="18"/>
                <w:szCs w:val="18"/>
                <w:lang w:val="en-US"/>
              </w:rPr>
              <w:br/>
              <w:t>Lead Reporter: UN Women</w:t>
            </w:r>
          </w:p>
        </w:tc>
        <w:tc>
          <w:tcPr>
            <w:tcW w:w="3438"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3019C7CF"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lastRenderedPageBreak/>
              <w:t>Yes (Current EVAW &amp; DV NAP covers 2018-2020) - implementation rate to be determined in 2021.</w:t>
            </w:r>
          </w:p>
        </w:tc>
        <w:tc>
          <w:tcPr>
            <w:tcW w:w="450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68131C40" w14:textId="77777777" w:rsidR="0089000E" w:rsidRPr="00872356" w:rsidRDefault="0089000E" w:rsidP="00CE75D2">
            <w:pPr>
              <w:spacing w:after="120" w:line="240" w:lineRule="auto"/>
              <w:rPr>
                <w:rFonts w:ascii="Arial" w:eastAsia="Arial Narrow" w:hAnsi="Arial" w:cs="Arial"/>
                <w:sz w:val="18"/>
                <w:szCs w:val="18"/>
                <w:lang w:val="en-US"/>
              </w:rPr>
            </w:pPr>
          </w:p>
        </w:tc>
        <w:tc>
          <w:tcPr>
            <w:tcW w:w="159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402FAB1A"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UN Women: 2022-2024 NAP adopted by the Government of </w:t>
            </w:r>
            <w:r w:rsidRPr="00872356">
              <w:rPr>
                <w:rFonts w:ascii="Arial" w:eastAsia="Arial Narrow" w:hAnsi="Arial" w:cs="Arial"/>
                <w:sz w:val="18"/>
                <w:szCs w:val="18"/>
                <w:lang w:val="en-US"/>
              </w:rPr>
              <w:lastRenderedPageBreak/>
              <w:t>Georgia on October 26, 2022.</w:t>
            </w:r>
          </w:p>
        </w:tc>
        <w:tc>
          <w:tcPr>
            <w:tcW w:w="317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7FC3D4D7"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lastRenderedPageBreak/>
              <w:t>2022-2024 NAP implementation report to be produced in 2024</w:t>
            </w:r>
          </w:p>
        </w:tc>
      </w:tr>
      <w:tr w:rsidR="0089000E" w:rsidRPr="00872356" w14:paraId="2A62D429" w14:textId="77777777" w:rsidTr="00CE75D2">
        <w:trPr>
          <w:trHeight w:val="315"/>
        </w:trPr>
        <w:tc>
          <w:tcPr>
            <w:tcW w:w="1603"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4088DAF8"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4.3.2 Number of initiatives to support direct people-to-people contacts, liaison activities (deliveries of medication and/or other essential goods) and to enhance enabling environment for dialogue and trust within and across the divided communities; </w:t>
            </w:r>
            <w:r w:rsidRPr="00872356">
              <w:rPr>
                <w:rFonts w:ascii="Arial" w:eastAsia="Arial Narrow" w:hAnsi="Arial" w:cs="Arial"/>
                <w:sz w:val="18"/>
                <w:szCs w:val="18"/>
                <w:lang w:val="en-US"/>
              </w:rPr>
              <w:br/>
              <w:t xml:space="preserve">Custodian/ Reporter: UNDP </w:t>
            </w:r>
            <w:r w:rsidRPr="00872356">
              <w:rPr>
                <w:rFonts w:ascii="Arial" w:eastAsia="Arial Narrow" w:hAnsi="Arial" w:cs="Arial"/>
                <w:sz w:val="18"/>
                <w:szCs w:val="18"/>
                <w:lang w:val="en-US"/>
              </w:rPr>
              <w:br/>
              <w:t xml:space="preserve">Contributors: UN Women, </w:t>
            </w:r>
            <w:r w:rsidRPr="00872356">
              <w:rPr>
                <w:rFonts w:ascii="Arial" w:eastAsia="Arial Narrow" w:hAnsi="Arial" w:cs="Arial"/>
                <w:sz w:val="18"/>
                <w:szCs w:val="18"/>
                <w:lang w:val="en-US"/>
              </w:rPr>
              <w:br/>
              <w:t>UNFPA</w:t>
            </w:r>
          </w:p>
        </w:tc>
        <w:tc>
          <w:tcPr>
            <w:tcW w:w="3438"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5D45217A"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UNDP - 121 (COBERM III, Dialogue II) </w:t>
            </w:r>
            <w:r w:rsidRPr="00872356">
              <w:rPr>
                <w:rFonts w:ascii="Arial" w:eastAsia="Arial Narrow" w:hAnsi="Arial" w:cs="Arial"/>
                <w:sz w:val="18"/>
                <w:szCs w:val="18"/>
                <w:lang w:val="en-US"/>
              </w:rPr>
              <w:br/>
              <w:t xml:space="preserve">UN Women - 5 </w:t>
            </w:r>
            <w:r w:rsidRPr="00872356">
              <w:rPr>
                <w:rFonts w:ascii="Arial" w:eastAsia="Arial Narrow" w:hAnsi="Arial" w:cs="Arial"/>
                <w:sz w:val="18"/>
                <w:szCs w:val="18"/>
                <w:lang w:val="en-US"/>
              </w:rPr>
              <w:br/>
              <w:t xml:space="preserve">UNFPA - 4 </w:t>
            </w:r>
            <w:r w:rsidRPr="00872356">
              <w:rPr>
                <w:rFonts w:ascii="Arial" w:eastAsia="Arial Narrow" w:hAnsi="Arial" w:cs="Arial"/>
                <w:sz w:val="18"/>
                <w:szCs w:val="18"/>
                <w:lang w:val="en-US"/>
              </w:rPr>
              <w:br/>
              <w:t>UNDP: 121 (2020)</w:t>
            </w:r>
            <w:r w:rsidRPr="00872356">
              <w:rPr>
                <w:rFonts w:ascii="Arial" w:eastAsia="Arial Narrow" w:hAnsi="Arial" w:cs="Arial"/>
                <w:sz w:val="18"/>
                <w:szCs w:val="18"/>
                <w:lang w:val="en-US"/>
              </w:rPr>
              <w:br/>
              <w:t>UN Women: 5</w:t>
            </w:r>
            <w:r w:rsidRPr="00872356">
              <w:rPr>
                <w:rFonts w:ascii="Arial" w:eastAsia="Arial Narrow" w:hAnsi="Arial" w:cs="Arial"/>
                <w:sz w:val="18"/>
                <w:szCs w:val="18"/>
                <w:lang w:val="en-US"/>
              </w:rPr>
              <w:br/>
              <w:t>UNFPA: 4</w:t>
            </w:r>
            <w:r w:rsidRPr="00872356">
              <w:rPr>
                <w:rFonts w:ascii="Arial" w:eastAsia="Arial Narrow" w:hAnsi="Arial" w:cs="Arial"/>
                <w:sz w:val="18"/>
                <w:szCs w:val="18"/>
                <w:lang w:val="en-US"/>
              </w:rPr>
              <w:br/>
              <w:t>WHO: 24 (2020)</w:t>
            </w:r>
          </w:p>
        </w:tc>
        <w:tc>
          <w:tcPr>
            <w:tcW w:w="450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402226CD"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UNDP: 50</w:t>
            </w:r>
            <w:r w:rsidRPr="00872356">
              <w:rPr>
                <w:rFonts w:ascii="Arial" w:eastAsia="Arial Narrow" w:hAnsi="Arial" w:cs="Arial"/>
                <w:sz w:val="18"/>
                <w:szCs w:val="18"/>
                <w:lang w:val="en-US"/>
              </w:rPr>
              <w:br/>
              <w:t>UN Women: None; interventions are planned for 2022</w:t>
            </w:r>
            <w:r w:rsidRPr="00872356">
              <w:rPr>
                <w:rFonts w:ascii="Arial" w:eastAsia="Arial Narrow" w:hAnsi="Arial" w:cs="Arial"/>
                <w:sz w:val="18"/>
                <w:szCs w:val="18"/>
                <w:lang w:val="en-US"/>
              </w:rPr>
              <w:br/>
              <w:t>UNFPA: 1</w:t>
            </w:r>
            <w:r w:rsidRPr="00872356">
              <w:rPr>
                <w:rFonts w:ascii="Arial" w:eastAsia="Arial Narrow" w:hAnsi="Arial" w:cs="Arial"/>
                <w:sz w:val="18"/>
                <w:szCs w:val="18"/>
                <w:lang w:val="en-US"/>
              </w:rPr>
              <w:br/>
              <w:t>WHO: 16</w:t>
            </w:r>
          </w:p>
        </w:tc>
        <w:tc>
          <w:tcPr>
            <w:tcW w:w="159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79376C5F"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UNFPA: 2</w:t>
            </w:r>
            <w:r w:rsidRPr="00872356">
              <w:rPr>
                <w:rFonts w:ascii="Arial" w:eastAsia="Arial Narrow" w:hAnsi="Arial" w:cs="Arial"/>
                <w:sz w:val="18"/>
                <w:szCs w:val="18"/>
                <w:lang w:val="en-US"/>
              </w:rPr>
              <w:br/>
              <w:t>UNDP: 88 cumulative (50+38)</w:t>
            </w:r>
            <w:r w:rsidRPr="00872356">
              <w:rPr>
                <w:rFonts w:ascii="Arial" w:eastAsia="Arial Narrow" w:hAnsi="Arial" w:cs="Arial"/>
                <w:sz w:val="18"/>
                <w:szCs w:val="18"/>
                <w:lang w:val="en-US"/>
              </w:rPr>
              <w:br/>
              <w:t>UN Women:1</w:t>
            </w:r>
          </w:p>
        </w:tc>
        <w:tc>
          <w:tcPr>
            <w:tcW w:w="317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5E4579E9"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UNFPA: 2 (joint study tour to Istanbul and exchange visit to Tbilisi)</w:t>
            </w:r>
            <w:r w:rsidRPr="00872356">
              <w:rPr>
                <w:rFonts w:ascii="Arial" w:eastAsia="Arial Narrow" w:hAnsi="Arial" w:cs="Arial"/>
                <w:sz w:val="18"/>
                <w:szCs w:val="18"/>
                <w:lang w:val="en-US"/>
              </w:rPr>
              <w:br/>
              <w:t>UNDP: 24</w:t>
            </w:r>
            <w:r w:rsidRPr="00872356">
              <w:rPr>
                <w:rFonts w:ascii="Arial" w:eastAsia="Arial Narrow" w:hAnsi="Arial" w:cs="Arial"/>
                <w:sz w:val="18"/>
                <w:szCs w:val="18"/>
                <w:lang w:val="en-US"/>
              </w:rPr>
              <w:br/>
              <w:t>UN Women: 1</w:t>
            </w:r>
            <w:r w:rsidRPr="00872356">
              <w:rPr>
                <w:rFonts w:ascii="Arial" w:eastAsia="Arial Narrow" w:hAnsi="Arial" w:cs="Arial"/>
                <w:sz w:val="18"/>
                <w:szCs w:val="18"/>
                <w:lang w:val="en-US"/>
              </w:rPr>
              <w:br/>
              <w:t>WHO: 12</w:t>
            </w:r>
            <w:r w:rsidRPr="00872356">
              <w:rPr>
                <w:rFonts w:ascii="Arial" w:eastAsia="Arial Narrow" w:hAnsi="Arial" w:cs="Arial"/>
                <w:sz w:val="18"/>
                <w:szCs w:val="18"/>
                <w:lang w:val="en-US"/>
              </w:rPr>
              <w:br/>
            </w:r>
            <w:r w:rsidRPr="00872356">
              <w:rPr>
                <w:rFonts w:ascii="Arial" w:eastAsia="Arial Narrow" w:hAnsi="Arial" w:cs="Arial"/>
                <w:sz w:val="18"/>
                <w:szCs w:val="18"/>
                <w:lang w:val="en-US"/>
              </w:rPr>
              <w:br/>
            </w:r>
            <w:r w:rsidRPr="00872356">
              <w:rPr>
                <w:rFonts w:ascii="Arial" w:eastAsia="Arial Narrow" w:hAnsi="Arial" w:cs="Arial"/>
                <w:sz w:val="18"/>
                <w:szCs w:val="18"/>
                <w:lang w:val="en-US"/>
              </w:rPr>
              <w:br/>
              <w:t>Cumulative 2021-2023</w:t>
            </w:r>
            <w:r w:rsidRPr="00872356">
              <w:rPr>
                <w:rFonts w:ascii="Arial" w:eastAsia="Arial Narrow" w:hAnsi="Arial" w:cs="Arial"/>
                <w:sz w:val="18"/>
                <w:szCs w:val="18"/>
                <w:lang w:val="en-US"/>
              </w:rPr>
              <w:br/>
              <w:t>UNDP: 112 (50.6% of target)</w:t>
            </w:r>
            <w:r w:rsidRPr="00872356">
              <w:rPr>
                <w:rFonts w:ascii="Arial" w:eastAsia="Arial Narrow" w:hAnsi="Arial" w:cs="Arial"/>
                <w:sz w:val="18"/>
                <w:szCs w:val="18"/>
                <w:lang w:val="en-US"/>
              </w:rPr>
              <w:br/>
              <w:t>UN WOMEN: 2 (20%)</w:t>
            </w:r>
            <w:r w:rsidRPr="00872356">
              <w:rPr>
                <w:rFonts w:ascii="Arial" w:eastAsia="Arial Narrow" w:hAnsi="Arial" w:cs="Arial"/>
                <w:sz w:val="18"/>
                <w:szCs w:val="18"/>
                <w:lang w:val="en-US"/>
              </w:rPr>
              <w:br/>
              <w:t>UNFPA: 3 (50%)</w:t>
            </w:r>
            <w:r w:rsidRPr="00872356">
              <w:rPr>
                <w:rFonts w:ascii="Arial" w:eastAsia="Arial Narrow" w:hAnsi="Arial" w:cs="Arial"/>
                <w:sz w:val="18"/>
                <w:szCs w:val="18"/>
                <w:lang w:val="en-US"/>
              </w:rPr>
              <w:br/>
              <w:t>WHO: 28 (28 %)</w:t>
            </w:r>
          </w:p>
        </w:tc>
      </w:tr>
      <w:tr w:rsidR="0089000E" w:rsidRPr="00872356" w14:paraId="5C731C57" w14:textId="77777777" w:rsidTr="00CE75D2">
        <w:trPr>
          <w:trHeight w:val="315"/>
        </w:trPr>
        <w:tc>
          <w:tcPr>
            <w:tcW w:w="1603"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2C71EDAE"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4.3.3 Number of people who benefit from peacebuilding initiatives that ensure enhanced confidence within and between the conflict divided communities. </w:t>
            </w:r>
            <w:r w:rsidRPr="00872356">
              <w:rPr>
                <w:rFonts w:ascii="Arial" w:eastAsia="Arial Narrow" w:hAnsi="Arial" w:cs="Arial"/>
                <w:sz w:val="18"/>
                <w:szCs w:val="18"/>
                <w:lang w:val="en-US"/>
              </w:rPr>
              <w:br/>
              <w:t>Custodian/Lead Reporter: UNDP Contributors: UN Women, UNFPA</w:t>
            </w:r>
          </w:p>
        </w:tc>
        <w:tc>
          <w:tcPr>
            <w:tcW w:w="3438"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29B7FC50"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UNDP: 26,430 of which 49% female (2020)</w:t>
            </w:r>
            <w:r w:rsidRPr="00872356">
              <w:rPr>
                <w:rFonts w:ascii="Arial" w:eastAsia="Arial Narrow" w:hAnsi="Arial" w:cs="Arial"/>
                <w:sz w:val="18"/>
                <w:szCs w:val="18"/>
                <w:lang w:val="en-US"/>
              </w:rPr>
              <w:br/>
              <w:t>UN Women: 100 (2020; 100% female)</w:t>
            </w:r>
            <w:r w:rsidRPr="00872356">
              <w:rPr>
                <w:rFonts w:ascii="Arial" w:eastAsia="Arial Narrow" w:hAnsi="Arial" w:cs="Arial"/>
                <w:sz w:val="18"/>
                <w:szCs w:val="18"/>
                <w:lang w:val="en-US"/>
              </w:rPr>
              <w:br/>
              <w:t>UNFPA: 220 (2020; 70% female)</w:t>
            </w:r>
          </w:p>
        </w:tc>
        <w:tc>
          <w:tcPr>
            <w:tcW w:w="450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12574336"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UNDP: 20,703 of which 57% female</w:t>
            </w:r>
            <w:r w:rsidRPr="00872356">
              <w:rPr>
                <w:rFonts w:ascii="Arial" w:eastAsia="Arial Narrow" w:hAnsi="Arial" w:cs="Arial"/>
                <w:sz w:val="18"/>
                <w:szCs w:val="18"/>
                <w:lang w:val="en-US"/>
              </w:rPr>
              <w:br/>
              <w:t>UN Women: 128 participants (89% female) in GID/IPRM information sessions, and 52 (100% female) in annual Open Day on WPS.</w:t>
            </w:r>
            <w:r w:rsidRPr="00872356">
              <w:rPr>
                <w:rFonts w:ascii="Arial" w:eastAsia="Arial Narrow" w:hAnsi="Arial" w:cs="Arial"/>
                <w:sz w:val="18"/>
                <w:szCs w:val="18"/>
                <w:lang w:val="en-US"/>
              </w:rPr>
              <w:br/>
              <w:t>UNFPA: None in 2021; the COVID-19 situation prevented face-to- face workshops.</w:t>
            </w:r>
          </w:p>
        </w:tc>
        <w:tc>
          <w:tcPr>
            <w:tcW w:w="159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38BA204C"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UNFPA: 17 (70% females) participants of joint workshop in Istanbul.</w:t>
            </w:r>
            <w:r w:rsidRPr="00872356">
              <w:rPr>
                <w:rFonts w:ascii="Arial" w:eastAsia="Arial Narrow" w:hAnsi="Arial" w:cs="Arial"/>
                <w:sz w:val="18"/>
                <w:szCs w:val="18"/>
                <w:lang w:val="en-US"/>
              </w:rPr>
              <w:br/>
              <w:t xml:space="preserve">UNDP: 8,932 (62% females) </w:t>
            </w:r>
            <w:r w:rsidRPr="00872356">
              <w:rPr>
                <w:rFonts w:ascii="Arial" w:eastAsia="Arial Narrow" w:hAnsi="Arial" w:cs="Arial"/>
                <w:sz w:val="18"/>
                <w:szCs w:val="18"/>
                <w:lang w:val="en-US"/>
              </w:rPr>
              <w:br/>
              <w:t xml:space="preserve">UN Women: 88 participants (89% female) in GID/IPRM information sessions; and 68 representatives of the CSOs working on women’ issues, IDP and conflict </w:t>
            </w:r>
            <w:r w:rsidRPr="00872356">
              <w:rPr>
                <w:rFonts w:ascii="Arial" w:eastAsia="Arial Narrow" w:hAnsi="Arial" w:cs="Arial"/>
                <w:sz w:val="18"/>
                <w:szCs w:val="18"/>
                <w:lang w:val="en-US"/>
              </w:rPr>
              <w:lastRenderedPageBreak/>
              <w:t>affected women and youth at grassroots attended the hybrid meeting (out of which 42 represented grassroots community and 16 were from the women’s CSOs) (100% female).</w:t>
            </w:r>
          </w:p>
        </w:tc>
        <w:tc>
          <w:tcPr>
            <w:tcW w:w="317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5775C77E"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lastRenderedPageBreak/>
              <w:t>UNFPA: 22 (90% female) women health professionals, participants of: Istanbul study tour, exchange visit in Tbilisi, and joint capacity building initiatives</w:t>
            </w:r>
            <w:r w:rsidRPr="00872356">
              <w:rPr>
                <w:rFonts w:ascii="Arial" w:eastAsia="Arial Narrow" w:hAnsi="Arial" w:cs="Arial"/>
                <w:sz w:val="18"/>
                <w:szCs w:val="18"/>
                <w:lang w:val="en-US"/>
              </w:rPr>
              <w:br/>
              <w:t>UNDP: 984 (661 female; 67%)</w:t>
            </w:r>
            <w:r w:rsidRPr="00872356">
              <w:rPr>
                <w:rFonts w:ascii="Arial" w:eastAsia="Arial Narrow" w:hAnsi="Arial" w:cs="Arial"/>
                <w:sz w:val="18"/>
                <w:szCs w:val="18"/>
                <w:lang w:val="en-US"/>
              </w:rPr>
              <w:br/>
              <w:t>UN Women: 91 participants (95% female) in GID/IPRM information sessions, and 60 - grassroots IDP and conflict affected women and CSO representatives (100% women) participated in annual Open Day on WPS.</w:t>
            </w:r>
          </w:p>
        </w:tc>
      </w:tr>
      <w:tr w:rsidR="0089000E" w:rsidRPr="00872356" w14:paraId="2180EA5F" w14:textId="77777777" w:rsidTr="00CE75D2">
        <w:trPr>
          <w:trHeight w:val="315"/>
        </w:trPr>
        <w:tc>
          <w:tcPr>
            <w:tcW w:w="1603"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47132134"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5.1.1: Proportion of important sites for terrestrial, freshwater and black sea biodiversity that are covered by protected areas, by ecosystem type</w:t>
            </w:r>
          </w:p>
        </w:tc>
        <w:tc>
          <w:tcPr>
            <w:tcW w:w="3438"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43ED9B70"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0 ha of Protected Areas.</w:t>
            </w:r>
          </w:p>
        </w:tc>
        <w:tc>
          <w:tcPr>
            <w:tcW w:w="450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0D70DF79"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313,112 ha of protected areas with improved management.</w:t>
            </w:r>
          </w:p>
        </w:tc>
        <w:tc>
          <w:tcPr>
            <w:tcW w:w="159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3E39D8E2"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313,112 ha of protected areas with improved management; annual funding increased beyond target.</w:t>
            </w:r>
          </w:p>
        </w:tc>
        <w:tc>
          <w:tcPr>
            <w:tcW w:w="317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4C422B38"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Replaced by 5.1.1a.</w:t>
            </w:r>
            <w:r w:rsidRPr="00872356">
              <w:rPr>
                <w:rFonts w:ascii="Arial" w:eastAsia="Arial Narrow" w:hAnsi="Arial" w:cs="Arial"/>
                <w:sz w:val="18"/>
                <w:szCs w:val="18"/>
                <w:lang w:val="en-US"/>
              </w:rPr>
              <w:br/>
              <w:t>Area of terrestrial and marine protected areas created of under improved management practices (hectares), supported by the UN</w:t>
            </w:r>
            <w:r w:rsidRPr="00872356">
              <w:rPr>
                <w:rFonts w:ascii="Arial" w:eastAsia="Arial Narrow" w:hAnsi="Arial" w:cs="Arial"/>
                <w:sz w:val="18"/>
                <w:szCs w:val="18"/>
                <w:lang w:val="en-US"/>
              </w:rPr>
              <w:br/>
            </w:r>
            <w:r w:rsidRPr="00872356">
              <w:rPr>
                <w:rFonts w:ascii="Arial" w:eastAsia="Arial Narrow" w:hAnsi="Arial" w:cs="Arial"/>
                <w:sz w:val="18"/>
                <w:szCs w:val="18"/>
                <w:lang w:val="en-US"/>
              </w:rPr>
              <w:br/>
              <w:t>“Progress in 2023: 313,112 ha protected areas under improved management. The reported figures include a) total areas of 9 Protected Areas supported by the UN. The target is expected to be achieved by mid-2024.”</w:t>
            </w:r>
          </w:p>
        </w:tc>
      </w:tr>
      <w:tr w:rsidR="0089000E" w:rsidRPr="00872356" w14:paraId="20D0CCE5" w14:textId="77777777" w:rsidTr="00CE75D2">
        <w:trPr>
          <w:trHeight w:val="315"/>
        </w:trPr>
        <w:tc>
          <w:tcPr>
            <w:tcW w:w="1603"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69AC0EFC"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5.1.2: Proportion of local governments that adopt and implement local disaster risk reduction strategies in line with national disaster risk reduction strategy</w:t>
            </w:r>
          </w:p>
        </w:tc>
        <w:tc>
          <w:tcPr>
            <w:tcW w:w="3438"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08C7B689"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0 local governments with DRR strategies.</w:t>
            </w:r>
          </w:p>
        </w:tc>
        <w:tc>
          <w:tcPr>
            <w:tcW w:w="450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70B26934"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Methodology for risk-informed, gender-sensitive municipal preparedness developed.</w:t>
            </w:r>
            <w:r w:rsidRPr="00872356">
              <w:rPr>
                <w:rFonts w:ascii="Arial" w:eastAsia="Arial Narrow" w:hAnsi="Arial" w:cs="Arial"/>
                <w:sz w:val="18"/>
                <w:szCs w:val="18"/>
                <w:lang w:val="en-US"/>
              </w:rPr>
              <w:br/>
              <w:t xml:space="preserve">· </w:t>
            </w:r>
            <w:proofErr w:type="spellStart"/>
            <w:r w:rsidRPr="00872356">
              <w:rPr>
                <w:rFonts w:ascii="Arial" w:eastAsia="Arial Narrow" w:hAnsi="Arial" w:cs="Arial"/>
                <w:sz w:val="18"/>
                <w:szCs w:val="18"/>
                <w:lang w:val="en-US"/>
              </w:rPr>
              <w:t>ToT</w:t>
            </w:r>
            <w:proofErr w:type="spellEnd"/>
            <w:r w:rsidRPr="00872356">
              <w:rPr>
                <w:rFonts w:ascii="Arial" w:eastAsia="Arial Narrow" w:hAnsi="Arial" w:cs="Arial"/>
                <w:sz w:val="18"/>
                <w:szCs w:val="18"/>
                <w:lang w:val="en-US"/>
              </w:rPr>
              <w:t xml:space="preserve"> for Emergency Management Service (EMS) conducted.</w:t>
            </w:r>
            <w:r w:rsidRPr="00872356">
              <w:rPr>
                <w:rFonts w:ascii="Arial" w:eastAsia="Arial Narrow" w:hAnsi="Arial" w:cs="Arial"/>
                <w:sz w:val="18"/>
                <w:szCs w:val="18"/>
                <w:lang w:val="en-US"/>
              </w:rPr>
              <w:br/>
              <w:t xml:space="preserve">· </w:t>
            </w:r>
            <w:r w:rsidRPr="00872356">
              <w:rPr>
                <w:rFonts w:ascii="Arial" w:eastAsia="Symbol" w:hAnsi="Arial" w:cs="Arial"/>
                <w:sz w:val="18"/>
                <w:szCs w:val="18"/>
                <w:lang w:val="en-US"/>
              </w:rPr>
              <w:t>∙</w:t>
            </w:r>
            <w:r w:rsidRPr="00872356">
              <w:rPr>
                <w:rFonts w:ascii="Arial" w:eastAsia="Arial Narrow" w:hAnsi="Arial" w:cs="Arial"/>
                <w:sz w:val="18"/>
                <w:szCs w:val="18"/>
                <w:lang w:val="en-US"/>
              </w:rPr>
              <w:t xml:space="preserve"> Training initiated in 3 municipalities, with 54% women participants.</w:t>
            </w:r>
          </w:p>
        </w:tc>
        <w:tc>
          <w:tcPr>
            <w:tcW w:w="159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077ADC04"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Disaster risk management plans developed for 6 municipalities: </w:t>
            </w:r>
            <w:proofErr w:type="spellStart"/>
            <w:r w:rsidRPr="00872356">
              <w:rPr>
                <w:rFonts w:ascii="Arial" w:eastAsia="Arial Narrow" w:hAnsi="Arial" w:cs="Arial"/>
                <w:sz w:val="18"/>
                <w:szCs w:val="18"/>
                <w:lang w:val="en-US"/>
              </w:rPr>
              <w:t>Akhmeta</w:t>
            </w:r>
            <w:proofErr w:type="spellEnd"/>
            <w:r w:rsidRPr="00872356">
              <w:rPr>
                <w:rFonts w:ascii="Arial" w:eastAsia="Arial Narrow" w:hAnsi="Arial" w:cs="Arial"/>
                <w:sz w:val="18"/>
                <w:szCs w:val="18"/>
                <w:lang w:val="en-US"/>
              </w:rPr>
              <w:t xml:space="preserve">, </w:t>
            </w:r>
            <w:proofErr w:type="spellStart"/>
            <w:r w:rsidRPr="00872356">
              <w:rPr>
                <w:rFonts w:ascii="Arial" w:eastAsia="Arial Narrow" w:hAnsi="Arial" w:cs="Arial"/>
                <w:sz w:val="18"/>
                <w:szCs w:val="18"/>
                <w:lang w:val="en-US"/>
              </w:rPr>
              <w:t>Lagodekhi</w:t>
            </w:r>
            <w:proofErr w:type="spellEnd"/>
            <w:r w:rsidRPr="00872356">
              <w:rPr>
                <w:rFonts w:ascii="Arial" w:eastAsia="Arial Narrow" w:hAnsi="Arial" w:cs="Arial"/>
                <w:sz w:val="18"/>
                <w:szCs w:val="18"/>
                <w:lang w:val="en-US"/>
              </w:rPr>
              <w:t xml:space="preserve">, Telavi, </w:t>
            </w:r>
            <w:proofErr w:type="spellStart"/>
            <w:r w:rsidRPr="00872356">
              <w:rPr>
                <w:rFonts w:ascii="Arial" w:eastAsia="Arial Narrow" w:hAnsi="Arial" w:cs="Arial"/>
                <w:sz w:val="18"/>
                <w:szCs w:val="18"/>
                <w:lang w:val="en-US"/>
              </w:rPr>
              <w:t>Sighnaghi</w:t>
            </w:r>
            <w:proofErr w:type="spellEnd"/>
            <w:r w:rsidRPr="00872356">
              <w:rPr>
                <w:rFonts w:ascii="Arial" w:eastAsia="Arial Narrow" w:hAnsi="Arial" w:cs="Arial"/>
                <w:sz w:val="18"/>
                <w:szCs w:val="18"/>
                <w:lang w:val="en-US"/>
              </w:rPr>
              <w:t>, Gori, Kobuleti.</w:t>
            </w:r>
          </w:p>
        </w:tc>
        <w:tc>
          <w:tcPr>
            <w:tcW w:w="317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0F573D21"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4 additional disaster risk management plans finalized in Abasha, </w:t>
            </w:r>
            <w:proofErr w:type="spellStart"/>
            <w:r w:rsidRPr="00872356">
              <w:rPr>
                <w:rFonts w:ascii="Arial" w:eastAsia="Arial Narrow" w:hAnsi="Arial" w:cs="Arial"/>
                <w:sz w:val="18"/>
                <w:szCs w:val="18"/>
                <w:lang w:val="en-US"/>
              </w:rPr>
              <w:t>Senaki</w:t>
            </w:r>
            <w:proofErr w:type="spellEnd"/>
            <w:r w:rsidRPr="00872356">
              <w:rPr>
                <w:rFonts w:ascii="Arial" w:eastAsia="Arial Narrow" w:hAnsi="Arial" w:cs="Arial"/>
                <w:sz w:val="18"/>
                <w:szCs w:val="18"/>
                <w:lang w:val="en-US"/>
              </w:rPr>
              <w:t xml:space="preserve">, </w:t>
            </w:r>
            <w:proofErr w:type="spellStart"/>
            <w:r w:rsidRPr="00872356">
              <w:rPr>
                <w:rFonts w:ascii="Arial" w:eastAsia="Arial Narrow" w:hAnsi="Arial" w:cs="Arial"/>
                <w:sz w:val="18"/>
                <w:szCs w:val="18"/>
                <w:lang w:val="en-US"/>
              </w:rPr>
              <w:t>Samtredia</w:t>
            </w:r>
            <w:proofErr w:type="spellEnd"/>
            <w:r w:rsidRPr="00872356">
              <w:rPr>
                <w:rFonts w:ascii="Arial" w:eastAsia="Arial Narrow" w:hAnsi="Arial" w:cs="Arial"/>
                <w:sz w:val="18"/>
                <w:szCs w:val="18"/>
                <w:lang w:val="en-US"/>
              </w:rPr>
              <w:t xml:space="preserve">, </w:t>
            </w:r>
            <w:proofErr w:type="spellStart"/>
            <w:r w:rsidRPr="00872356">
              <w:rPr>
                <w:rFonts w:ascii="Arial" w:eastAsia="Arial Narrow" w:hAnsi="Arial" w:cs="Arial"/>
                <w:sz w:val="18"/>
                <w:szCs w:val="18"/>
                <w:lang w:val="en-US"/>
              </w:rPr>
              <w:t>Khobi</w:t>
            </w:r>
            <w:proofErr w:type="spellEnd"/>
            <w:r w:rsidRPr="00872356">
              <w:rPr>
                <w:rFonts w:ascii="Arial" w:eastAsia="Arial Narrow" w:hAnsi="Arial" w:cs="Arial"/>
                <w:sz w:val="18"/>
                <w:szCs w:val="18"/>
                <w:lang w:val="en-US"/>
              </w:rPr>
              <w:t>.</w:t>
            </w:r>
          </w:p>
        </w:tc>
      </w:tr>
      <w:tr w:rsidR="0089000E" w:rsidRPr="00872356" w14:paraId="07171EA0" w14:textId="77777777" w:rsidTr="00CE75D2">
        <w:trPr>
          <w:trHeight w:val="315"/>
        </w:trPr>
        <w:tc>
          <w:tcPr>
            <w:tcW w:w="1603"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05511F9F"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5.1.3: Number of initiatives aimed at capacity-building efforts for government and </w:t>
            </w:r>
            <w:r w:rsidRPr="00872356">
              <w:rPr>
                <w:rFonts w:ascii="Arial" w:eastAsia="Arial Narrow" w:hAnsi="Arial" w:cs="Arial"/>
                <w:sz w:val="18"/>
                <w:szCs w:val="18"/>
                <w:lang w:val="en-US"/>
              </w:rPr>
              <w:lastRenderedPageBreak/>
              <w:t>other stakeholders in mainstreaming gender in formulating, monitoring and implementing national climate change policies and plans</w:t>
            </w:r>
          </w:p>
        </w:tc>
        <w:tc>
          <w:tcPr>
            <w:tcW w:w="3438"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1436D39B"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lastRenderedPageBreak/>
              <w:t>None.</w:t>
            </w:r>
          </w:p>
        </w:tc>
        <w:tc>
          <w:tcPr>
            <w:tcW w:w="450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1660A7AB"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Development of gender-sensitive municipal plans initiated.</w:t>
            </w:r>
            <w:r w:rsidRPr="00872356">
              <w:rPr>
                <w:rFonts w:ascii="Arial" w:eastAsia="Arial Narrow" w:hAnsi="Arial" w:cs="Arial"/>
                <w:sz w:val="18"/>
                <w:szCs w:val="18"/>
                <w:lang w:val="en-US"/>
              </w:rPr>
              <w:br/>
              <w:t xml:space="preserve">· Methodology developed, and </w:t>
            </w:r>
            <w:proofErr w:type="spellStart"/>
            <w:r w:rsidRPr="00872356">
              <w:rPr>
                <w:rFonts w:ascii="Arial" w:eastAsia="Arial Narrow" w:hAnsi="Arial" w:cs="Arial"/>
                <w:sz w:val="18"/>
                <w:szCs w:val="18"/>
                <w:lang w:val="en-US"/>
              </w:rPr>
              <w:t>ToT</w:t>
            </w:r>
            <w:proofErr w:type="spellEnd"/>
            <w:r w:rsidRPr="00872356">
              <w:rPr>
                <w:rFonts w:ascii="Arial" w:eastAsia="Arial Narrow" w:hAnsi="Arial" w:cs="Arial"/>
                <w:sz w:val="18"/>
                <w:szCs w:val="18"/>
                <w:lang w:val="en-US"/>
              </w:rPr>
              <w:t xml:space="preserve"> conducted for EMS staff.</w:t>
            </w:r>
          </w:p>
        </w:tc>
        <w:tc>
          <w:tcPr>
            <w:tcW w:w="159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150D141B"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 Gender-sensitive socio-economic vulnerability assessment methodology </w:t>
            </w:r>
            <w:r w:rsidRPr="00872356">
              <w:rPr>
                <w:rFonts w:ascii="Arial" w:eastAsia="Arial Narrow" w:hAnsi="Arial" w:cs="Arial"/>
                <w:sz w:val="18"/>
                <w:szCs w:val="18"/>
                <w:lang w:val="en-US"/>
              </w:rPr>
              <w:lastRenderedPageBreak/>
              <w:t>applied for 30 vulnerable communities in 3 river basins.</w:t>
            </w:r>
            <w:r w:rsidRPr="00872356">
              <w:rPr>
                <w:rFonts w:ascii="Arial" w:eastAsia="Arial Narrow" w:hAnsi="Arial" w:cs="Arial"/>
                <w:sz w:val="18"/>
                <w:szCs w:val="18"/>
                <w:lang w:val="en-US"/>
              </w:rPr>
              <w:br/>
              <w:t>· Gender-sensitive capacity development plans developed.</w:t>
            </w:r>
          </w:p>
        </w:tc>
        <w:tc>
          <w:tcPr>
            <w:tcW w:w="317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31C90023"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lastRenderedPageBreak/>
              <w:t>· Socioeconomic vulnerability assessment applied for 60 vulnerable communities in 4 river basins.</w:t>
            </w:r>
            <w:r w:rsidRPr="00872356">
              <w:rPr>
                <w:rFonts w:ascii="Arial" w:eastAsia="Arial Narrow" w:hAnsi="Arial" w:cs="Arial"/>
                <w:sz w:val="18"/>
                <w:szCs w:val="18"/>
                <w:lang w:val="en-US"/>
              </w:rPr>
              <w:br/>
              <w:t>· 90 communities across 7 river basins identified.</w:t>
            </w:r>
          </w:p>
        </w:tc>
      </w:tr>
      <w:tr w:rsidR="0089000E" w:rsidRPr="00872356" w14:paraId="6AA7E475" w14:textId="77777777" w:rsidTr="00CE75D2">
        <w:trPr>
          <w:trHeight w:val="315"/>
        </w:trPr>
        <w:tc>
          <w:tcPr>
            <w:tcW w:w="1603"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1CFEA6C9"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5.2.1: Adaptation and mitigation capacities are increased through enhanced use of climate information, products and services and well-established multi-hazard early warning systems, </w:t>
            </w:r>
            <w:proofErr w:type="gramStart"/>
            <w:r w:rsidRPr="00872356">
              <w:rPr>
                <w:rFonts w:ascii="Arial" w:eastAsia="Arial Narrow" w:hAnsi="Arial" w:cs="Arial"/>
                <w:sz w:val="18"/>
                <w:szCs w:val="18"/>
                <w:lang w:val="en-US"/>
              </w:rPr>
              <w:t>including on</w:t>
            </w:r>
            <w:proofErr w:type="gramEnd"/>
            <w:r w:rsidRPr="00872356">
              <w:rPr>
                <w:rFonts w:ascii="Arial" w:eastAsia="Arial Narrow" w:hAnsi="Arial" w:cs="Arial"/>
                <w:sz w:val="18"/>
                <w:szCs w:val="18"/>
                <w:lang w:val="en-US"/>
              </w:rPr>
              <w:t xml:space="preserve"> community level.</w:t>
            </w:r>
          </w:p>
        </w:tc>
        <w:tc>
          <w:tcPr>
            <w:tcW w:w="3438"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70512B82"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a/ Hydrometric monitoring network outdated and inadequate</w:t>
            </w:r>
            <w:r w:rsidRPr="00872356">
              <w:rPr>
                <w:rFonts w:ascii="Arial" w:eastAsia="Arial Narrow" w:hAnsi="Arial" w:cs="Arial"/>
                <w:sz w:val="18"/>
                <w:szCs w:val="18"/>
                <w:lang w:val="en-US"/>
              </w:rPr>
              <w:br/>
              <w:t>b/ 0 multi-hazard and risk maps</w:t>
            </w:r>
            <w:r w:rsidRPr="00872356">
              <w:rPr>
                <w:rFonts w:ascii="Arial" w:eastAsia="Arial Narrow" w:hAnsi="Arial" w:cs="Arial"/>
                <w:sz w:val="18"/>
                <w:szCs w:val="18"/>
                <w:lang w:val="en-US"/>
              </w:rPr>
              <w:br/>
              <w:t>c/ MHEWS and Forecasting for climate -induced hazards does not exist</w:t>
            </w:r>
            <w:r w:rsidRPr="00872356">
              <w:rPr>
                <w:rFonts w:ascii="Arial" w:eastAsia="Arial Narrow" w:hAnsi="Arial" w:cs="Arial"/>
                <w:sz w:val="18"/>
                <w:szCs w:val="18"/>
                <w:lang w:val="en-US"/>
              </w:rPr>
              <w:br/>
              <w:t>d/ 0 risk reduction measures, based on multi-hazard risk maps, in high-risk areas</w:t>
            </w:r>
            <w:r w:rsidRPr="00872356">
              <w:rPr>
                <w:rFonts w:ascii="Arial" w:eastAsia="Arial Narrow" w:hAnsi="Arial" w:cs="Arial"/>
                <w:sz w:val="18"/>
                <w:szCs w:val="18"/>
                <w:lang w:val="en-US"/>
              </w:rPr>
              <w:br/>
              <w:t>e/ 0 Community-based climate risk management/EWS</w:t>
            </w:r>
          </w:p>
        </w:tc>
        <w:tc>
          <w:tcPr>
            <w:tcW w:w="450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74FF06CB"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a/ Hydro-metric network upgrade for 6 river basins – total 89 units procured; </w:t>
            </w:r>
            <w:proofErr w:type="spellStart"/>
            <w:r w:rsidRPr="00872356">
              <w:rPr>
                <w:rFonts w:ascii="Arial" w:eastAsia="Arial Narrow" w:hAnsi="Arial" w:cs="Arial"/>
                <w:sz w:val="18"/>
                <w:szCs w:val="18"/>
                <w:lang w:val="en-US"/>
              </w:rPr>
              <w:t>agro</w:t>
            </w:r>
            <w:proofErr w:type="spellEnd"/>
            <w:r w:rsidRPr="00872356">
              <w:rPr>
                <w:rFonts w:ascii="Arial" w:eastAsia="Arial Narrow" w:hAnsi="Arial" w:cs="Arial"/>
                <w:sz w:val="18"/>
                <w:szCs w:val="18"/>
                <w:lang w:val="en-US"/>
              </w:rPr>
              <w:t xml:space="preserve">-met network (15 stations) upgrade initiated </w:t>
            </w:r>
            <w:r w:rsidRPr="00872356">
              <w:rPr>
                <w:rFonts w:ascii="Arial" w:eastAsia="Arial Narrow" w:hAnsi="Arial" w:cs="Arial"/>
                <w:sz w:val="18"/>
                <w:szCs w:val="18"/>
                <w:lang w:val="en-US"/>
              </w:rPr>
              <w:br/>
              <w:t>b/ National maps covering all 11 river basins were developed for 3 hazards (windstorm, hailstorm, avalanche). Hazard map for Flood hazard was developed for 3 river basins</w:t>
            </w:r>
            <w:r w:rsidRPr="00872356">
              <w:rPr>
                <w:rFonts w:ascii="Arial" w:eastAsia="Arial Narrow" w:hAnsi="Arial" w:cs="Arial"/>
                <w:sz w:val="18"/>
                <w:szCs w:val="18"/>
                <w:lang w:val="en-US"/>
              </w:rPr>
              <w:br/>
              <w:t xml:space="preserve">c/ Redeployment and enhancement of </w:t>
            </w:r>
            <w:proofErr w:type="spellStart"/>
            <w:r w:rsidRPr="00872356">
              <w:rPr>
                <w:rFonts w:ascii="Arial" w:eastAsia="Arial Narrow" w:hAnsi="Arial" w:cs="Arial"/>
                <w:sz w:val="18"/>
                <w:szCs w:val="18"/>
                <w:lang w:val="en-US"/>
              </w:rPr>
              <w:t>Rioni</w:t>
            </w:r>
            <w:proofErr w:type="spellEnd"/>
            <w:r w:rsidRPr="00872356">
              <w:rPr>
                <w:rFonts w:ascii="Arial" w:eastAsia="Arial Narrow" w:hAnsi="Arial" w:cs="Arial"/>
                <w:sz w:val="18"/>
                <w:szCs w:val="18"/>
                <w:lang w:val="en-US"/>
              </w:rPr>
              <w:t xml:space="preserve"> river flood forecasting platform </w:t>
            </w:r>
            <w:r w:rsidRPr="00872356">
              <w:rPr>
                <w:rFonts w:ascii="Arial" w:eastAsia="Arial Narrow" w:hAnsi="Arial" w:cs="Arial"/>
                <w:sz w:val="18"/>
                <w:szCs w:val="18"/>
                <w:lang w:val="en-US"/>
              </w:rPr>
              <w:br/>
              <w:t>d/ Design for 5 risk reduction measures developed. Construction works launched</w:t>
            </w:r>
            <w:r w:rsidRPr="00872356">
              <w:rPr>
                <w:rFonts w:ascii="Arial" w:eastAsia="Arial Narrow" w:hAnsi="Arial" w:cs="Arial"/>
                <w:sz w:val="18"/>
                <w:szCs w:val="18"/>
                <w:lang w:val="en-US"/>
              </w:rPr>
              <w:br/>
              <w:t>e/ Strategy for Community-based climate risk management /EWS elaborated</w:t>
            </w:r>
            <w:r w:rsidRPr="00872356">
              <w:rPr>
                <w:rFonts w:ascii="Arial" w:eastAsia="Arial Narrow" w:hAnsi="Arial" w:cs="Arial"/>
                <w:sz w:val="18"/>
                <w:szCs w:val="18"/>
                <w:lang w:val="en-US"/>
              </w:rPr>
              <w:br/>
              <w:t>(source: 2023 RG5 report)</w:t>
            </w:r>
          </w:p>
        </w:tc>
        <w:tc>
          <w:tcPr>
            <w:tcW w:w="159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76B4A197"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a/ All hydrometeorological and agrometeorological equipment except 2 upper air sounding stations is purchased. The equipment was installed at 22 locations.</w:t>
            </w:r>
            <w:r w:rsidRPr="00872356">
              <w:rPr>
                <w:rFonts w:ascii="Arial" w:eastAsia="Arial Narrow" w:hAnsi="Arial" w:cs="Arial"/>
                <w:sz w:val="18"/>
                <w:szCs w:val="18"/>
                <w:lang w:val="en-US"/>
              </w:rPr>
              <w:br/>
              <w:t xml:space="preserve">b/ National maps covering all 11 river basins were developed for windstorm, hailstorm, drought and avalanche. </w:t>
            </w:r>
            <w:r w:rsidRPr="00872356">
              <w:rPr>
                <w:rFonts w:ascii="Arial" w:eastAsia="Arial Narrow" w:hAnsi="Arial" w:cs="Arial"/>
                <w:sz w:val="18"/>
                <w:szCs w:val="18"/>
                <w:lang w:val="en-US"/>
              </w:rPr>
              <w:br/>
              <w:t>c/ Flood maps developed for 7 river basins and Landslide, mudflow maps developed for 6 river basins.</w:t>
            </w:r>
            <w:r w:rsidRPr="00872356">
              <w:rPr>
                <w:rFonts w:ascii="Arial" w:eastAsia="Arial Narrow" w:hAnsi="Arial" w:cs="Arial"/>
                <w:sz w:val="18"/>
                <w:szCs w:val="18"/>
                <w:lang w:val="en-US"/>
              </w:rPr>
              <w:br/>
              <w:t>D/ Risk reduction measures implemented at 5 project locations, ongoing at 8 locations and planned at 2 locations</w:t>
            </w:r>
            <w:r w:rsidRPr="00872356">
              <w:rPr>
                <w:rFonts w:ascii="Arial" w:eastAsia="Arial Narrow" w:hAnsi="Arial" w:cs="Arial"/>
                <w:sz w:val="18"/>
                <w:szCs w:val="18"/>
                <w:lang w:val="en-US"/>
              </w:rPr>
              <w:br/>
              <w:t xml:space="preserve">e/ 15 out of 100 </w:t>
            </w:r>
            <w:r w:rsidRPr="00872356">
              <w:rPr>
                <w:rFonts w:ascii="Arial" w:eastAsia="Arial Narrow" w:hAnsi="Arial" w:cs="Arial"/>
                <w:sz w:val="18"/>
                <w:szCs w:val="18"/>
                <w:lang w:val="en-US"/>
              </w:rPr>
              <w:lastRenderedPageBreak/>
              <w:t>communities were identified</w:t>
            </w:r>
            <w:r w:rsidRPr="00872356">
              <w:rPr>
                <w:rFonts w:ascii="Arial" w:eastAsia="Arial Narrow" w:hAnsi="Arial" w:cs="Arial"/>
                <w:sz w:val="18"/>
                <w:szCs w:val="18"/>
                <w:lang w:val="en-US"/>
              </w:rPr>
              <w:br/>
              <w:t>(source: 2023 RG5 report)</w:t>
            </w:r>
          </w:p>
        </w:tc>
        <w:tc>
          <w:tcPr>
            <w:tcW w:w="317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0AA803D6"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lastRenderedPageBreak/>
              <w:t>a/ The equipment was installed at 79 weather stations out of 154. Landslide and groundwater monitoring systems for 11 locations were procured and installed. Trimble 4D Geotechnical Add-on software for integration of these monitoring stations was procured and operationalized.</w:t>
            </w:r>
            <w:r w:rsidRPr="00872356">
              <w:rPr>
                <w:rFonts w:ascii="Arial" w:eastAsia="Arial Narrow" w:hAnsi="Arial" w:cs="Arial"/>
                <w:sz w:val="18"/>
                <w:szCs w:val="18"/>
                <w:lang w:val="en-US"/>
              </w:rPr>
              <w:br/>
              <w:t>b) Multi-hazard and risk maps were produced for 7 river basins in western Georgia.</w:t>
            </w:r>
            <w:r w:rsidRPr="00872356">
              <w:rPr>
                <w:rFonts w:ascii="Arial" w:eastAsia="Arial Narrow" w:hAnsi="Arial" w:cs="Arial"/>
                <w:sz w:val="18"/>
                <w:szCs w:val="18"/>
                <w:lang w:val="en-US"/>
              </w:rPr>
              <w:br/>
              <w:t>c/ Flood forecasting platform was developed and piloted in 5 river basins. Forecasting concepts developed for wind, hailstorm and drought.</w:t>
            </w:r>
            <w:r w:rsidRPr="00872356">
              <w:rPr>
                <w:rFonts w:ascii="Arial" w:eastAsia="Arial Narrow" w:hAnsi="Arial" w:cs="Arial"/>
                <w:sz w:val="18"/>
                <w:szCs w:val="18"/>
                <w:lang w:val="en-US"/>
              </w:rPr>
              <w:br/>
              <w:t>d/ Risk reduction/flood protection measures was finalized at 9 locations, protecting 31,076 people in the regions.</w:t>
            </w:r>
            <w:r w:rsidRPr="00872356">
              <w:rPr>
                <w:rFonts w:ascii="Arial" w:eastAsia="Arial Narrow" w:hAnsi="Arial" w:cs="Arial"/>
                <w:sz w:val="18"/>
                <w:szCs w:val="18"/>
                <w:lang w:val="en-US"/>
              </w:rPr>
              <w:br/>
              <w:t>e) Risk assessment identified 45 communities that are at high-risk (multi-hazard) out of 100 communities; River basin-level risk management plans were developed in 4 basins in W. Georgia, and community-based Climate Risk Management plan were developed in 15 high-risk communities in 3 River basins in W. Georgia and works commenced.</w:t>
            </w:r>
            <w:r w:rsidRPr="00872356">
              <w:rPr>
                <w:rFonts w:ascii="Arial" w:eastAsia="Arial Narrow" w:hAnsi="Arial" w:cs="Arial"/>
                <w:sz w:val="18"/>
                <w:szCs w:val="18"/>
                <w:lang w:val="en-US"/>
              </w:rPr>
              <w:br/>
              <w:t>(source: 2023 RG5 report)</w:t>
            </w:r>
          </w:p>
        </w:tc>
      </w:tr>
      <w:tr w:rsidR="0089000E" w:rsidRPr="00872356" w14:paraId="65279AB4" w14:textId="77777777" w:rsidTr="00CE75D2">
        <w:trPr>
          <w:trHeight w:val="315"/>
        </w:trPr>
        <w:tc>
          <w:tcPr>
            <w:tcW w:w="1603"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45F453CA"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5.2.2: Proportion of land that is degraded over total land area</w:t>
            </w:r>
          </w:p>
        </w:tc>
        <w:tc>
          <w:tcPr>
            <w:tcW w:w="3438"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493F4CD1"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Baseline: 6.1% area - 4071 square km in 2020</w:t>
            </w:r>
          </w:p>
        </w:tc>
        <w:tc>
          <w:tcPr>
            <w:tcW w:w="450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1C72BF00"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a) Implementation of the land restoration activity was postponed due to COVID-19. </w:t>
            </w:r>
            <w:r w:rsidRPr="00872356">
              <w:rPr>
                <w:rFonts w:ascii="Arial" w:eastAsia="Arial Narrow" w:hAnsi="Arial" w:cs="Arial"/>
                <w:sz w:val="18"/>
                <w:szCs w:val="18"/>
                <w:lang w:val="en-US"/>
              </w:rPr>
              <w:br/>
              <w:t xml:space="preserve">b) More than 200 hectares (2 sq. km) of land in Shida </w:t>
            </w:r>
            <w:proofErr w:type="spellStart"/>
            <w:r w:rsidRPr="00872356">
              <w:rPr>
                <w:rFonts w:ascii="Arial" w:eastAsia="Arial Narrow" w:hAnsi="Arial" w:cs="Arial"/>
                <w:sz w:val="18"/>
                <w:szCs w:val="18"/>
                <w:lang w:val="en-US"/>
              </w:rPr>
              <w:t>Kartli</w:t>
            </w:r>
            <w:proofErr w:type="spellEnd"/>
            <w:r w:rsidRPr="00872356">
              <w:rPr>
                <w:rFonts w:ascii="Arial" w:eastAsia="Arial Narrow" w:hAnsi="Arial" w:cs="Arial"/>
                <w:sz w:val="18"/>
                <w:szCs w:val="18"/>
                <w:lang w:val="en-US"/>
              </w:rPr>
              <w:t xml:space="preserve"> region were cultivated using no-till planting. </w:t>
            </w:r>
            <w:r w:rsidRPr="00872356">
              <w:rPr>
                <w:rFonts w:ascii="Arial" w:eastAsia="Arial Narrow" w:hAnsi="Arial" w:cs="Arial"/>
                <w:sz w:val="18"/>
                <w:szCs w:val="18"/>
                <w:lang w:val="en-US"/>
              </w:rPr>
              <w:br/>
              <w:t>c) The direct number of beneficiary farmers is 69 farmers where around 15% are women. In total, 240 farmers and their families (as co-beneficiaries) benefit from the improved quality of the land.</w:t>
            </w:r>
          </w:p>
        </w:tc>
        <w:tc>
          <w:tcPr>
            <w:tcW w:w="159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79162B01"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N/A</w:t>
            </w:r>
          </w:p>
        </w:tc>
        <w:tc>
          <w:tcPr>
            <w:tcW w:w="317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627CB48E"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a) Area of land restored – 537 hectares of pastures are restored (5.37 square kilometers)</w:t>
            </w:r>
            <w:r w:rsidRPr="00872356">
              <w:rPr>
                <w:rFonts w:ascii="Arial" w:eastAsia="Arial Narrow" w:hAnsi="Arial" w:cs="Arial"/>
                <w:sz w:val="18"/>
                <w:szCs w:val="18"/>
                <w:lang w:val="en-US"/>
              </w:rPr>
              <w:br/>
              <w:t>b) Area of landscapes under improved practices – Sustainable pasture management plans are elaborated for 87,610 hectares (876.1 square kilometers)</w:t>
            </w:r>
            <w:r w:rsidRPr="00872356">
              <w:rPr>
                <w:rFonts w:ascii="Arial" w:eastAsia="Arial Narrow" w:hAnsi="Arial" w:cs="Arial"/>
                <w:sz w:val="18"/>
                <w:szCs w:val="18"/>
                <w:lang w:val="en-US"/>
              </w:rPr>
              <w:br/>
              <w:t>c) Number of beneficiaries disaggregated by gender as co-benefit of restored land: 382 Persons (157 women, 225 men)</w:t>
            </w:r>
          </w:p>
        </w:tc>
      </w:tr>
      <w:tr w:rsidR="0089000E" w:rsidRPr="00872356" w14:paraId="61C0ABA0" w14:textId="77777777" w:rsidTr="00CE75D2">
        <w:trPr>
          <w:trHeight w:val="315"/>
        </w:trPr>
        <w:tc>
          <w:tcPr>
            <w:tcW w:w="1603"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3B66D38B"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5.2.3: Number of hectares of forest and protected areas under sustainable and climate-resilient management </w:t>
            </w:r>
            <w:proofErr w:type="gramStart"/>
            <w:r w:rsidRPr="00872356">
              <w:rPr>
                <w:rFonts w:ascii="Arial" w:eastAsia="Arial Narrow" w:hAnsi="Arial" w:cs="Arial"/>
                <w:sz w:val="18"/>
                <w:szCs w:val="18"/>
                <w:lang w:val="en-US"/>
              </w:rPr>
              <w:t>benefitting</w:t>
            </w:r>
            <w:proofErr w:type="gramEnd"/>
            <w:r w:rsidRPr="00872356">
              <w:rPr>
                <w:rFonts w:ascii="Arial" w:eastAsia="Arial Narrow" w:hAnsi="Arial" w:cs="Arial"/>
                <w:sz w:val="18"/>
                <w:szCs w:val="18"/>
                <w:lang w:val="en-US"/>
              </w:rPr>
              <w:t xml:space="preserve"> targeted rural population</w:t>
            </w:r>
          </w:p>
        </w:tc>
        <w:tc>
          <w:tcPr>
            <w:tcW w:w="3438"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72CE4167"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Baseline (2017): 0</w:t>
            </w:r>
          </w:p>
        </w:tc>
        <w:tc>
          <w:tcPr>
            <w:tcW w:w="450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6DAFF850"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390,602 ha</w:t>
            </w:r>
          </w:p>
        </w:tc>
        <w:tc>
          <w:tcPr>
            <w:tcW w:w="159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12D6047C"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83,275 ha</w:t>
            </w:r>
          </w:p>
        </w:tc>
        <w:tc>
          <w:tcPr>
            <w:tcW w:w="317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3776C06B"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11,628 ha</w:t>
            </w:r>
          </w:p>
        </w:tc>
      </w:tr>
      <w:tr w:rsidR="0089000E" w:rsidRPr="00872356" w14:paraId="030A1E67" w14:textId="77777777" w:rsidTr="00CE75D2">
        <w:trPr>
          <w:trHeight w:val="315"/>
        </w:trPr>
        <w:tc>
          <w:tcPr>
            <w:tcW w:w="1603"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37850266"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5.2.4: Adoption of updated regulations for WASH in schools and health facilities, including monitoring frameworks, which is reported annually</w:t>
            </w:r>
          </w:p>
        </w:tc>
        <w:tc>
          <w:tcPr>
            <w:tcW w:w="3438"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04B9E4C4"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Baseline: No</w:t>
            </w:r>
          </w:p>
        </w:tc>
        <w:tc>
          <w:tcPr>
            <w:tcW w:w="450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6A89E148"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Draft technical regulations on WASH in Schools have been integrated into Schools’ Operations and Maintenance Technical Regulations.</w:t>
            </w:r>
          </w:p>
        </w:tc>
        <w:tc>
          <w:tcPr>
            <w:tcW w:w="159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46947C32"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N/A</w:t>
            </w:r>
          </w:p>
        </w:tc>
        <w:tc>
          <w:tcPr>
            <w:tcW w:w="317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496D595D"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The construction standards for general education institutions, which incorporate standards for water, sanitation and hygiene (WASH) for schools have been finalized and are currently undergoing adoption by the government of Georgia.</w:t>
            </w:r>
            <w:r w:rsidRPr="00872356">
              <w:rPr>
                <w:rFonts w:ascii="Arial" w:eastAsia="Arial Narrow" w:hAnsi="Arial" w:cs="Arial"/>
                <w:sz w:val="18"/>
                <w:szCs w:val="18"/>
                <w:lang w:val="en-US"/>
              </w:rPr>
              <w:br/>
              <w:t>b) The WASH assessment of healthcare facilities conducted nationwide in 2021-2022 has not yet been published yet. Recommendations have been used in the process of accreditation of hospitals for their health service-provision activities.</w:t>
            </w:r>
          </w:p>
        </w:tc>
      </w:tr>
      <w:tr w:rsidR="0089000E" w:rsidRPr="00872356" w14:paraId="1D17FF1F" w14:textId="77777777" w:rsidTr="00CE75D2">
        <w:trPr>
          <w:trHeight w:val="315"/>
        </w:trPr>
        <w:tc>
          <w:tcPr>
            <w:tcW w:w="1603"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363D1230"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lastRenderedPageBreak/>
              <w:t>5.2.5. Mortality rate attributed to household and ambient air pollution</w:t>
            </w:r>
            <w:hyperlink w:anchor="_147n2zr">
              <w:r w:rsidRPr="00872356">
                <w:rPr>
                  <w:rFonts w:ascii="Arial" w:eastAsia="Arial Narrow" w:hAnsi="Arial" w:cs="Arial"/>
                  <w:color w:val="0000FF"/>
                  <w:sz w:val="18"/>
                  <w:szCs w:val="18"/>
                  <w:u w:val="single"/>
                  <w:lang w:val="en-US"/>
                </w:rPr>
                <w:t>[13]</w:t>
              </w:r>
            </w:hyperlink>
          </w:p>
        </w:tc>
        <w:tc>
          <w:tcPr>
            <w:tcW w:w="3438"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5FEF7AD4" w14:textId="77777777" w:rsidR="0089000E" w:rsidRPr="00872356" w:rsidRDefault="0089000E" w:rsidP="00CE75D2">
            <w:pPr>
              <w:spacing w:after="120" w:line="240" w:lineRule="auto"/>
              <w:rPr>
                <w:rFonts w:ascii="Arial" w:eastAsia="Arial Narrow" w:hAnsi="Arial" w:cs="Arial"/>
                <w:sz w:val="18"/>
                <w:szCs w:val="18"/>
                <w:lang w:val="en-US"/>
              </w:rPr>
            </w:pPr>
          </w:p>
        </w:tc>
        <w:tc>
          <w:tcPr>
            <w:tcW w:w="450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0147FB20" w14:textId="77777777" w:rsidR="0089000E" w:rsidRPr="00872356" w:rsidRDefault="0089000E" w:rsidP="00CE75D2">
            <w:pPr>
              <w:spacing w:after="120" w:line="240" w:lineRule="auto"/>
              <w:rPr>
                <w:rFonts w:ascii="Arial" w:eastAsia="Arial Narrow" w:hAnsi="Arial" w:cs="Arial"/>
                <w:sz w:val="18"/>
                <w:szCs w:val="18"/>
                <w:lang w:val="en-US"/>
              </w:rPr>
            </w:pPr>
          </w:p>
        </w:tc>
        <w:tc>
          <w:tcPr>
            <w:tcW w:w="159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4179A183" w14:textId="77777777" w:rsidR="0089000E" w:rsidRPr="00872356" w:rsidRDefault="0089000E" w:rsidP="00CE75D2">
            <w:pPr>
              <w:spacing w:after="120" w:line="240" w:lineRule="auto"/>
              <w:rPr>
                <w:rFonts w:ascii="Arial" w:eastAsia="Arial Narrow" w:hAnsi="Arial" w:cs="Arial"/>
                <w:sz w:val="18"/>
                <w:szCs w:val="18"/>
                <w:lang w:val="en-US"/>
              </w:rPr>
            </w:pPr>
          </w:p>
        </w:tc>
        <w:tc>
          <w:tcPr>
            <w:tcW w:w="317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723602D8" w14:textId="77777777" w:rsidR="0089000E" w:rsidRPr="00872356" w:rsidRDefault="0089000E" w:rsidP="00CE75D2">
            <w:pPr>
              <w:spacing w:after="120" w:line="240" w:lineRule="auto"/>
              <w:rPr>
                <w:rFonts w:ascii="Arial" w:eastAsia="Arial Narrow" w:hAnsi="Arial" w:cs="Arial"/>
                <w:sz w:val="18"/>
                <w:szCs w:val="18"/>
                <w:lang w:val="en-US"/>
              </w:rPr>
            </w:pPr>
          </w:p>
        </w:tc>
      </w:tr>
      <w:tr w:rsidR="0089000E" w:rsidRPr="00872356" w14:paraId="16BDC230" w14:textId="77777777" w:rsidTr="00CE75D2">
        <w:trPr>
          <w:trHeight w:val="315"/>
        </w:trPr>
        <w:tc>
          <w:tcPr>
            <w:tcW w:w="1603"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3CA31C68"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5.2.6. Existence of blood lead surveillance system at the </w:t>
            </w:r>
            <w:proofErr w:type="gramStart"/>
            <w:r w:rsidRPr="00872356">
              <w:rPr>
                <w:rFonts w:ascii="Arial" w:eastAsia="Arial Narrow" w:hAnsi="Arial" w:cs="Arial"/>
                <w:sz w:val="18"/>
                <w:szCs w:val="18"/>
                <w:lang w:val="en-US"/>
              </w:rPr>
              <w:t>national-level</w:t>
            </w:r>
            <w:proofErr w:type="gramEnd"/>
          </w:p>
        </w:tc>
        <w:tc>
          <w:tcPr>
            <w:tcW w:w="3438"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58859AF2"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Baseline: Does not exist</w:t>
            </w:r>
          </w:p>
        </w:tc>
        <w:tc>
          <w:tcPr>
            <w:tcW w:w="450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1896159A"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An environmental health laboratory established which will serve as a backbone to the Environmental Health Surveillance System; Joint efforts have led to the adoption of a technical regulation on prohibiting lead in paints in Georgia.</w:t>
            </w:r>
          </w:p>
        </w:tc>
        <w:tc>
          <w:tcPr>
            <w:tcW w:w="159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50C766B2"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The Lead Surveillance System is designed</w:t>
            </w:r>
          </w:p>
        </w:tc>
        <w:tc>
          <w:tcPr>
            <w:tcW w:w="317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0CBBABE2"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a) The Lead Surveillance System has been launched and piloted in 2 regions of Georgia. Up to 2,000 blood samples have been collected among randomly selected children and environmental and household samples have been collected for investigation in selected households where children have particularly high BLL.</w:t>
            </w:r>
            <w:r w:rsidRPr="00872356">
              <w:rPr>
                <w:rFonts w:ascii="Arial" w:eastAsia="Arial Narrow" w:hAnsi="Arial" w:cs="Arial"/>
                <w:sz w:val="18"/>
                <w:szCs w:val="18"/>
                <w:lang w:val="en-US"/>
              </w:rPr>
              <w:br/>
              <w:t>b) Continuous country consultations with WHO European Center for Environment and Health conducted in the process of establishing the Lead Surveillance System.</w:t>
            </w:r>
            <w:r w:rsidRPr="00872356">
              <w:rPr>
                <w:rFonts w:ascii="Arial" w:eastAsia="Arial Narrow" w:hAnsi="Arial" w:cs="Arial"/>
                <w:sz w:val="18"/>
                <w:szCs w:val="18"/>
                <w:lang w:val="en-US"/>
              </w:rPr>
              <w:br/>
              <w:t>c) Awareness-raising campaigns conducted countrywide to mark International Lead Poisoning Prevention Week (ILPPW) in Georgia.</w:t>
            </w:r>
          </w:p>
        </w:tc>
      </w:tr>
      <w:tr w:rsidR="0089000E" w:rsidRPr="00872356" w14:paraId="2CC7AABD" w14:textId="77777777" w:rsidTr="00CE75D2">
        <w:trPr>
          <w:trHeight w:val="315"/>
        </w:trPr>
        <w:tc>
          <w:tcPr>
            <w:tcW w:w="1603"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08CF710D"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5.3.1: Renewable energy share in the total final energy consumption and number of rural households improving living conditions through increased energy efficiency and/or use of renewable energy</w:t>
            </w:r>
          </w:p>
        </w:tc>
        <w:tc>
          <w:tcPr>
            <w:tcW w:w="3438"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1930A963"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Baseline from NSDG: Renewable energy share in the energy mix is approximately 29.5%</w:t>
            </w:r>
          </w:p>
        </w:tc>
        <w:tc>
          <w:tcPr>
            <w:tcW w:w="450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7ADEEE23" w14:textId="77777777" w:rsidR="0089000E" w:rsidRPr="00872356" w:rsidRDefault="0089000E" w:rsidP="00CE75D2">
            <w:pPr>
              <w:spacing w:after="120" w:line="240" w:lineRule="auto"/>
              <w:rPr>
                <w:rFonts w:ascii="Arial" w:eastAsia="Arial Narrow" w:hAnsi="Arial" w:cs="Arial"/>
                <w:sz w:val="18"/>
                <w:szCs w:val="18"/>
                <w:lang w:val="en-US"/>
              </w:rPr>
            </w:pPr>
            <w:r>
              <w:rPr>
                <w:rFonts w:ascii="Arial" w:eastAsia="Arial Narrow" w:hAnsi="Arial" w:cs="Arial"/>
                <w:sz w:val="18"/>
                <w:szCs w:val="18"/>
                <w:lang w:val="en-US"/>
              </w:rPr>
              <w:t>19.55</w:t>
            </w:r>
            <w:r w:rsidRPr="00872356">
              <w:rPr>
                <w:rFonts w:ascii="Arial" w:eastAsia="Arial Narrow" w:hAnsi="Arial" w:cs="Arial"/>
                <w:sz w:val="18"/>
                <w:szCs w:val="18"/>
                <w:lang w:val="en-US"/>
              </w:rPr>
              <w:t>%</w:t>
            </w:r>
          </w:p>
        </w:tc>
        <w:tc>
          <w:tcPr>
            <w:tcW w:w="159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5562B73D" w14:textId="77777777" w:rsidR="0089000E" w:rsidRPr="00872356" w:rsidRDefault="0089000E" w:rsidP="00CE75D2">
            <w:pPr>
              <w:spacing w:after="120" w:line="240" w:lineRule="auto"/>
              <w:rPr>
                <w:rFonts w:ascii="Arial" w:eastAsia="Arial Narrow" w:hAnsi="Arial" w:cs="Arial"/>
                <w:sz w:val="18"/>
                <w:szCs w:val="18"/>
                <w:lang w:val="en-US"/>
              </w:rPr>
            </w:pPr>
            <w:r>
              <w:rPr>
                <w:rFonts w:ascii="Arial" w:eastAsia="Arial Narrow" w:hAnsi="Arial" w:cs="Arial"/>
                <w:sz w:val="18"/>
                <w:szCs w:val="18"/>
                <w:lang w:val="en-US"/>
              </w:rPr>
              <w:t>18.6</w:t>
            </w:r>
            <w:r w:rsidRPr="00872356">
              <w:rPr>
                <w:rFonts w:ascii="Arial" w:eastAsia="Arial Narrow" w:hAnsi="Arial" w:cs="Arial"/>
                <w:sz w:val="18"/>
                <w:szCs w:val="18"/>
                <w:lang w:val="en-US"/>
              </w:rPr>
              <w:t>%</w:t>
            </w:r>
          </w:p>
        </w:tc>
        <w:tc>
          <w:tcPr>
            <w:tcW w:w="317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471C892F" w14:textId="77777777" w:rsidR="0089000E" w:rsidRPr="00872356" w:rsidRDefault="0089000E" w:rsidP="00CE75D2">
            <w:pPr>
              <w:spacing w:after="120" w:line="240" w:lineRule="auto"/>
              <w:rPr>
                <w:rFonts w:ascii="Arial" w:eastAsia="Arial Narrow" w:hAnsi="Arial" w:cs="Arial"/>
                <w:sz w:val="18"/>
                <w:szCs w:val="18"/>
                <w:lang w:val="en-US"/>
              </w:rPr>
            </w:pPr>
            <w:r>
              <w:rPr>
                <w:rFonts w:ascii="Arial" w:eastAsia="Arial Narrow" w:hAnsi="Arial" w:cs="Arial"/>
                <w:sz w:val="18"/>
                <w:szCs w:val="18"/>
                <w:lang w:val="en-US"/>
              </w:rPr>
              <w:t>17.68%</w:t>
            </w:r>
          </w:p>
        </w:tc>
      </w:tr>
      <w:tr w:rsidR="0089000E" w:rsidRPr="00872356" w14:paraId="0C47FE3C" w14:textId="77777777" w:rsidTr="00CE75D2">
        <w:trPr>
          <w:trHeight w:val="315"/>
        </w:trPr>
        <w:tc>
          <w:tcPr>
            <w:tcW w:w="1603"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02EDE643"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5.3.2: Gender-responsive technological solutions/initiatives/ projects, as per </w:t>
            </w:r>
            <w:r w:rsidRPr="00872356">
              <w:rPr>
                <w:rFonts w:ascii="Arial" w:eastAsia="Arial Narrow" w:hAnsi="Arial" w:cs="Arial"/>
                <w:sz w:val="18"/>
                <w:szCs w:val="18"/>
                <w:lang w:val="en-US"/>
              </w:rPr>
              <w:lastRenderedPageBreak/>
              <w:t>Long Term Low Emission Development Strategy (LEDS) are in place, improved and/ or applied</w:t>
            </w:r>
          </w:p>
        </w:tc>
        <w:tc>
          <w:tcPr>
            <w:tcW w:w="3438"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7BA74465"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lastRenderedPageBreak/>
              <w:t>No</w:t>
            </w:r>
          </w:p>
        </w:tc>
        <w:tc>
          <w:tcPr>
            <w:tcW w:w="450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5AF7CF67"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N/A</w:t>
            </w:r>
          </w:p>
        </w:tc>
        <w:tc>
          <w:tcPr>
            <w:tcW w:w="159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6FDC84CC"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Lt-LEDS was finalized</w:t>
            </w:r>
            <w:r w:rsidRPr="00872356">
              <w:rPr>
                <w:rFonts w:ascii="Arial" w:eastAsia="Arial Narrow" w:hAnsi="Arial" w:cs="Arial"/>
                <w:sz w:val="18"/>
                <w:szCs w:val="18"/>
                <w:lang w:val="en-US"/>
              </w:rPr>
              <w:br/>
              <w:t>(source: 2023 RG5 indicators)</w:t>
            </w:r>
          </w:p>
        </w:tc>
        <w:tc>
          <w:tcPr>
            <w:tcW w:w="317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79DF72E7" w14:textId="77777777" w:rsidR="0089000E" w:rsidRPr="00872356" w:rsidRDefault="0089000E" w:rsidP="00CE75D2">
            <w:pPr>
              <w:spacing w:after="120" w:line="240" w:lineRule="auto"/>
              <w:rPr>
                <w:rFonts w:ascii="Arial" w:eastAsia="Arial Narrow" w:hAnsi="Arial" w:cs="Arial"/>
                <w:sz w:val="18"/>
                <w:szCs w:val="18"/>
                <w:lang w:val="en-US"/>
              </w:rPr>
            </w:pPr>
            <w:r w:rsidRPr="00872356">
              <w:rPr>
                <w:rFonts w:ascii="Arial" w:eastAsia="Arial Narrow" w:hAnsi="Arial" w:cs="Arial"/>
                <w:sz w:val="18"/>
                <w:szCs w:val="18"/>
                <w:lang w:val="en-US"/>
              </w:rPr>
              <w:t xml:space="preserve">Lt-LEDs was adopted by the government of Geogia. Roadmap preparation started for implementation. Two local municipalities developed Sustainable </w:t>
            </w:r>
            <w:r w:rsidRPr="00872356">
              <w:rPr>
                <w:rFonts w:ascii="Arial" w:eastAsia="Arial Narrow" w:hAnsi="Arial" w:cs="Arial"/>
                <w:sz w:val="18"/>
                <w:szCs w:val="18"/>
                <w:lang w:val="en-US"/>
              </w:rPr>
              <w:lastRenderedPageBreak/>
              <w:t>energy and climate plans that include project ideas.</w:t>
            </w:r>
            <w:r w:rsidRPr="00872356">
              <w:rPr>
                <w:rFonts w:ascii="Arial" w:eastAsia="Arial Narrow" w:hAnsi="Arial" w:cs="Arial"/>
                <w:sz w:val="18"/>
                <w:szCs w:val="18"/>
                <w:lang w:val="en-US"/>
              </w:rPr>
              <w:br/>
              <w:t>(source: 2023 RG5 indicators)</w:t>
            </w:r>
          </w:p>
        </w:tc>
      </w:tr>
    </w:tbl>
    <w:p w14:paraId="40F0F014" w14:textId="77777777" w:rsidR="0089000E" w:rsidRPr="00872356" w:rsidRDefault="0089000E" w:rsidP="0089000E">
      <w:pPr>
        <w:spacing w:after="120" w:line="240" w:lineRule="auto"/>
        <w:rPr>
          <w:rFonts w:ascii="Arial" w:eastAsia="Arial Narrow" w:hAnsi="Arial" w:cs="Arial"/>
          <w:b/>
          <w:sz w:val="18"/>
          <w:szCs w:val="18"/>
          <w:lang w:val="en-US"/>
        </w:rPr>
      </w:pPr>
    </w:p>
    <w:p w14:paraId="76371684" w14:textId="77777777" w:rsidR="0089000E" w:rsidRPr="00872356" w:rsidRDefault="0089000E" w:rsidP="0089000E">
      <w:pPr>
        <w:spacing w:after="120" w:line="240" w:lineRule="auto"/>
        <w:rPr>
          <w:rFonts w:ascii="Arial" w:eastAsia="Arial Narrow" w:hAnsi="Arial" w:cs="Arial"/>
          <w:b/>
          <w:sz w:val="18"/>
          <w:szCs w:val="18"/>
          <w:lang w:val="en-US"/>
        </w:rPr>
      </w:pPr>
    </w:p>
    <w:p w14:paraId="3A67AB55" w14:textId="77777777" w:rsidR="0089000E" w:rsidRPr="00872356" w:rsidRDefault="0089000E" w:rsidP="0089000E">
      <w:pPr>
        <w:spacing w:after="120" w:line="240" w:lineRule="auto"/>
        <w:rPr>
          <w:rFonts w:ascii="Arial" w:eastAsia="Arial Narrow" w:hAnsi="Arial" w:cs="Arial"/>
          <w:b/>
          <w:sz w:val="18"/>
          <w:szCs w:val="18"/>
          <w:lang w:val="en-US"/>
        </w:rPr>
      </w:pPr>
    </w:p>
    <w:p w14:paraId="3624AC94" w14:textId="77777777" w:rsidR="0089000E" w:rsidRPr="00872356" w:rsidRDefault="0089000E" w:rsidP="0089000E">
      <w:pPr>
        <w:spacing w:after="120" w:line="240" w:lineRule="auto"/>
        <w:rPr>
          <w:rFonts w:ascii="Arial" w:eastAsia="Arial Narrow" w:hAnsi="Arial" w:cs="Arial"/>
          <w:b/>
          <w:sz w:val="18"/>
          <w:szCs w:val="18"/>
          <w:lang w:val="en-US"/>
        </w:rPr>
        <w:sectPr w:rsidR="0089000E" w:rsidRPr="00872356" w:rsidSect="0089000E">
          <w:pgSz w:w="15840" w:h="12240" w:orient="landscape"/>
          <w:pgMar w:top="1440" w:right="1440" w:bottom="1440" w:left="1440" w:header="720" w:footer="720" w:gutter="0"/>
          <w:cols w:space="720"/>
          <w:titlePg/>
        </w:sectPr>
      </w:pPr>
    </w:p>
    <w:p w14:paraId="37FD754B" w14:textId="77777777" w:rsidR="0089000E" w:rsidRPr="00872356" w:rsidRDefault="0089000E" w:rsidP="0089000E">
      <w:pPr>
        <w:pStyle w:val="Annex"/>
        <w:rPr>
          <w:rFonts w:ascii="Arial" w:hAnsi="Arial" w:cs="Arial"/>
        </w:rPr>
      </w:pPr>
      <w:bookmarkStart w:id="45" w:name="_Toc186233484"/>
      <w:r w:rsidRPr="00872356">
        <w:rPr>
          <w:rFonts w:ascii="Arial" w:hAnsi="Arial" w:cs="Arial"/>
        </w:rPr>
        <w:lastRenderedPageBreak/>
        <w:t>Annex 14: Profiling the joint work programmes</w:t>
      </w:r>
      <w:bookmarkEnd w:id="45"/>
    </w:p>
    <w:p w14:paraId="67264F74" w14:textId="77777777" w:rsidR="0089000E" w:rsidRPr="00872356" w:rsidRDefault="0089000E" w:rsidP="0089000E">
      <w:pPr>
        <w:spacing w:after="120" w:line="240" w:lineRule="auto"/>
        <w:rPr>
          <w:rFonts w:ascii="Arial" w:hAnsi="Arial" w:cs="Arial"/>
          <w:b/>
          <w:sz w:val="24"/>
          <w:szCs w:val="24"/>
          <w:lang w:val="en-US"/>
        </w:rPr>
      </w:pPr>
      <w:r w:rsidRPr="00872356">
        <w:rPr>
          <w:rFonts w:ascii="Arial" w:hAnsi="Arial" w:cs="Arial"/>
          <w:b/>
          <w:sz w:val="24"/>
          <w:szCs w:val="24"/>
          <w:lang w:val="en-US"/>
        </w:rPr>
        <w:t>ONGOING JOINT PROGRAMMES</w:t>
      </w:r>
    </w:p>
    <w:tbl>
      <w:tblPr>
        <w:tblStyle w:val="GridTable1Light-Accent5"/>
        <w:tblW w:w="10490" w:type="dxa"/>
        <w:tblInd w:w="-856" w:type="dxa"/>
        <w:tblLayout w:type="fixed"/>
        <w:tblLook w:val="04A0" w:firstRow="1" w:lastRow="0" w:firstColumn="1" w:lastColumn="0" w:noHBand="0" w:noVBand="1"/>
      </w:tblPr>
      <w:tblGrid>
        <w:gridCol w:w="566"/>
        <w:gridCol w:w="4254"/>
        <w:gridCol w:w="1701"/>
        <w:gridCol w:w="1985"/>
        <w:gridCol w:w="1984"/>
      </w:tblGrid>
      <w:tr w:rsidR="0089000E" w:rsidRPr="00872356" w14:paraId="6418DD85" w14:textId="77777777" w:rsidTr="00CE75D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6" w:type="dxa"/>
          </w:tcPr>
          <w:p w14:paraId="43C30EE6" w14:textId="77777777" w:rsidR="0089000E" w:rsidRPr="00872356" w:rsidRDefault="0089000E" w:rsidP="00CE75D2">
            <w:pPr>
              <w:spacing w:after="60" w:line="240" w:lineRule="auto"/>
              <w:jc w:val="center"/>
              <w:rPr>
                <w:rFonts w:ascii="Arial" w:hAnsi="Arial" w:cs="Arial"/>
                <w:b w:val="0"/>
                <w:sz w:val="24"/>
                <w:szCs w:val="24"/>
                <w:lang w:val="en-US"/>
              </w:rPr>
            </w:pPr>
            <w:bookmarkStart w:id="46" w:name="_Hlk100929497"/>
            <w:r w:rsidRPr="00872356">
              <w:rPr>
                <w:rFonts w:ascii="Arial" w:hAnsi="Arial" w:cs="Arial"/>
                <w:sz w:val="24"/>
                <w:szCs w:val="24"/>
                <w:lang w:val="en-US"/>
              </w:rPr>
              <w:t>No</w:t>
            </w:r>
          </w:p>
        </w:tc>
        <w:tc>
          <w:tcPr>
            <w:tcW w:w="4254" w:type="dxa"/>
          </w:tcPr>
          <w:p w14:paraId="2D1F6DC4" w14:textId="77777777" w:rsidR="0089000E" w:rsidRPr="00872356" w:rsidRDefault="0089000E" w:rsidP="00CE75D2">
            <w:pPr>
              <w:spacing w:after="60" w:line="24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b w:val="0"/>
                <w:sz w:val="24"/>
                <w:szCs w:val="24"/>
                <w:lang w:val="en-US"/>
              </w:rPr>
            </w:pPr>
            <w:r w:rsidRPr="00872356">
              <w:rPr>
                <w:rFonts w:ascii="Arial" w:hAnsi="Arial" w:cs="Arial"/>
                <w:sz w:val="24"/>
                <w:szCs w:val="24"/>
                <w:lang w:val="en-US"/>
              </w:rPr>
              <w:t xml:space="preserve">Title </w:t>
            </w:r>
          </w:p>
        </w:tc>
        <w:tc>
          <w:tcPr>
            <w:tcW w:w="1701" w:type="dxa"/>
          </w:tcPr>
          <w:p w14:paraId="29C2B45F" w14:textId="77777777" w:rsidR="0089000E" w:rsidRPr="00872356" w:rsidRDefault="0089000E" w:rsidP="00CE75D2">
            <w:pPr>
              <w:spacing w:after="60" w:line="24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b w:val="0"/>
                <w:sz w:val="24"/>
                <w:szCs w:val="24"/>
                <w:lang w:val="en-US"/>
              </w:rPr>
            </w:pPr>
            <w:r w:rsidRPr="00872356">
              <w:rPr>
                <w:rFonts w:ascii="Arial" w:hAnsi="Arial" w:cs="Arial"/>
                <w:sz w:val="24"/>
                <w:szCs w:val="24"/>
                <w:lang w:val="en-US"/>
              </w:rPr>
              <w:t>Agencies</w:t>
            </w:r>
          </w:p>
        </w:tc>
        <w:tc>
          <w:tcPr>
            <w:tcW w:w="1985" w:type="dxa"/>
          </w:tcPr>
          <w:p w14:paraId="2D8E74E2" w14:textId="77777777" w:rsidR="0089000E" w:rsidRPr="00872356" w:rsidRDefault="0089000E" w:rsidP="00CE75D2">
            <w:pPr>
              <w:spacing w:after="60" w:line="24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b w:val="0"/>
                <w:sz w:val="24"/>
                <w:szCs w:val="24"/>
                <w:lang w:val="en-US"/>
              </w:rPr>
            </w:pPr>
            <w:r w:rsidRPr="00872356">
              <w:rPr>
                <w:rFonts w:ascii="Arial" w:hAnsi="Arial" w:cs="Arial"/>
                <w:sz w:val="24"/>
                <w:szCs w:val="24"/>
                <w:lang w:val="en-US"/>
              </w:rPr>
              <w:t>Budget and donor</w:t>
            </w:r>
          </w:p>
        </w:tc>
        <w:tc>
          <w:tcPr>
            <w:tcW w:w="1984" w:type="dxa"/>
          </w:tcPr>
          <w:p w14:paraId="4D26C9CF" w14:textId="77777777" w:rsidR="0089000E" w:rsidRPr="00872356" w:rsidRDefault="0089000E" w:rsidP="00CE75D2">
            <w:pPr>
              <w:spacing w:after="60" w:line="24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b w:val="0"/>
                <w:sz w:val="24"/>
                <w:szCs w:val="24"/>
                <w:lang w:val="en-US"/>
              </w:rPr>
            </w:pPr>
            <w:r w:rsidRPr="00872356">
              <w:rPr>
                <w:rFonts w:ascii="Arial" w:hAnsi="Arial" w:cs="Arial"/>
                <w:sz w:val="24"/>
                <w:szCs w:val="24"/>
                <w:lang w:val="en-US"/>
              </w:rPr>
              <w:t>Start/End dates</w:t>
            </w:r>
          </w:p>
        </w:tc>
      </w:tr>
      <w:tr w:rsidR="0089000E" w:rsidRPr="00872356" w14:paraId="1802864E" w14:textId="77777777" w:rsidTr="00CE75D2">
        <w:tc>
          <w:tcPr>
            <w:cnfStyle w:val="001000000000" w:firstRow="0" w:lastRow="0" w:firstColumn="1" w:lastColumn="0" w:oddVBand="0" w:evenVBand="0" w:oddHBand="0" w:evenHBand="0" w:firstRowFirstColumn="0" w:firstRowLastColumn="0" w:lastRowFirstColumn="0" w:lastRowLastColumn="0"/>
            <w:tcW w:w="566" w:type="dxa"/>
          </w:tcPr>
          <w:p w14:paraId="28F7108F" w14:textId="77777777" w:rsidR="0089000E" w:rsidRPr="00872356" w:rsidRDefault="0089000E" w:rsidP="00CE75D2">
            <w:pPr>
              <w:spacing w:after="60" w:line="240" w:lineRule="auto"/>
              <w:jc w:val="center"/>
              <w:rPr>
                <w:rFonts w:ascii="Arial" w:hAnsi="Arial" w:cs="Arial"/>
                <w:b w:val="0"/>
                <w:bCs w:val="0"/>
                <w:lang w:val="en-US"/>
              </w:rPr>
            </w:pPr>
            <w:r w:rsidRPr="00872356">
              <w:rPr>
                <w:rFonts w:ascii="Arial" w:hAnsi="Arial" w:cs="Arial"/>
                <w:b w:val="0"/>
                <w:bCs w:val="0"/>
                <w:lang w:val="en-US"/>
              </w:rPr>
              <w:t>1</w:t>
            </w:r>
          </w:p>
        </w:tc>
        <w:tc>
          <w:tcPr>
            <w:tcW w:w="4254" w:type="dxa"/>
          </w:tcPr>
          <w:p w14:paraId="2942FE3D" w14:textId="13C9ECD0" w:rsidR="0089000E" w:rsidRPr="00872356" w:rsidRDefault="0089000E" w:rsidP="00CE75D2">
            <w:pPr>
              <w:pStyle w:val="yiv6527182146msolistparagraph"/>
              <w:spacing w:before="0" w:beforeAutospacing="0" w:after="60" w:afterAutospacing="0"/>
              <w:cnfStyle w:val="000000000000" w:firstRow="0" w:lastRow="0" w:firstColumn="0" w:lastColumn="0" w:oddVBand="0" w:evenVBand="0" w:oddHBand="0" w:evenHBand="0" w:firstRowFirstColumn="0" w:firstRowLastColumn="0" w:lastRowFirstColumn="0" w:lastRowLastColumn="0"/>
              <w:rPr>
                <w:rFonts w:ascii="Arial" w:eastAsia="Calibri" w:hAnsi="Arial" w:cs="Arial"/>
                <w:bCs/>
                <w:sz w:val="22"/>
                <w:szCs w:val="22"/>
              </w:rPr>
            </w:pPr>
            <w:r w:rsidRPr="00872356">
              <w:rPr>
                <w:rFonts w:ascii="Arial" w:hAnsi="Arial" w:cs="Arial"/>
                <w:sz w:val="22"/>
                <w:szCs w:val="22"/>
              </w:rPr>
              <w:t xml:space="preserve">Joint EU-UN Programme for Rural Development in </w:t>
            </w:r>
            <w:r>
              <w:rPr>
                <w:rFonts w:ascii="Arial" w:hAnsi="Arial" w:cs="Arial"/>
                <w:sz w:val="22"/>
                <w:szCs w:val="22"/>
              </w:rPr>
              <w:t>Abkhazia</w:t>
            </w:r>
            <w:r w:rsidRPr="00872356">
              <w:rPr>
                <w:rFonts w:ascii="Arial" w:hAnsi="Arial" w:cs="Arial"/>
                <w:sz w:val="22"/>
                <w:szCs w:val="22"/>
              </w:rPr>
              <w:t>, Phase III (ENPARD IV)</w:t>
            </w:r>
          </w:p>
        </w:tc>
        <w:tc>
          <w:tcPr>
            <w:tcW w:w="1701" w:type="dxa"/>
          </w:tcPr>
          <w:p w14:paraId="0A203E29" w14:textId="77777777" w:rsidR="0089000E" w:rsidRPr="00872356" w:rsidRDefault="0089000E" w:rsidP="00CE75D2">
            <w:pPr>
              <w:pStyle w:val="yiv6527182146msolistparagraph"/>
              <w:spacing w:before="0" w:beforeAutospacing="0" w:after="60" w:afterAutospacing="0"/>
              <w:cnfStyle w:val="000000000000" w:firstRow="0" w:lastRow="0" w:firstColumn="0" w:lastColumn="0" w:oddVBand="0" w:evenVBand="0" w:oddHBand="0" w:evenHBand="0" w:firstRowFirstColumn="0" w:firstRowLastColumn="0" w:lastRowFirstColumn="0" w:lastRowLastColumn="0"/>
              <w:rPr>
                <w:rFonts w:ascii="Arial" w:eastAsia="Calibri" w:hAnsi="Arial" w:cs="Arial"/>
                <w:sz w:val="22"/>
                <w:szCs w:val="22"/>
              </w:rPr>
            </w:pPr>
            <w:r w:rsidRPr="00872356">
              <w:rPr>
                <w:rFonts w:ascii="Arial" w:hAnsi="Arial" w:cs="Arial"/>
                <w:sz w:val="22"/>
                <w:szCs w:val="22"/>
              </w:rPr>
              <w:t>UNDP (lead), FAO</w:t>
            </w:r>
          </w:p>
        </w:tc>
        <w:tc>
          <w:tcPr>
            <w:tcW w:w="1985" w:type="dxa"/>
          </w:tcPr>
          <w:p w14:paraId="11FD4FC3" w14:textId="77777777" w:rsidR="0089000E" w:rsidRPr="00872356" w:rsidRDefault="0089000E" w:rsidP="00CE75D2">
            <w:pPr>
              <w:spacing w:after="60" w:line="240" w:lineRule="auto"/>
              <w:cnfStyle w:val="000000000000" w:firstRow="0" w:lastRow="0" w:firstColumn="0" w:lastColumn="0" w:oddVBand="0" w:evenVBand="0" w:oddHBand="0" w:evenHBand="0" w:firstRowFirstColumn="0" w:firstRowLastColumn="0" w:lastRowFirstColumn="0" w:lastRowLastColumn="0"/>
              <w:rPr>
                <w:rFonts w:ascii="Arial" w:hAnsi="Arial" w:cs="Arial"/>
                <w:lang w:val="en-US"/>
              </w:rPr>
            </w:pPr>
            <w:r w:rsidRPr="00872356">
              <w:rPr>
                <w:rFonts w:ascii="Arial" w:hAnsi="Arial" w:cs="Arial"/>
                <w:b/>
                <w:bCs/>
                <w:lang w:val="en-US"/>
              </w:rPr>
              <w:t>Total</w:t>
            </w:r>
            <w:r w:rsidRPr="00872356">
              <w:rPr>
                <w:rFonts w:ascii="Arial" w:hAnsi="Arial" w:cs="Arial"/>
                <w:lang w:val="en-US"/>
              </w:rPr>
              <w:t>: 1,995,850 USD</w:t>
            </w:r>
          </w:p>
          <w:p w14:paraId="3DE9AD67" w14:textId="77777777" w:rsidR="0089000E" w:rsidRPr="00872356" w:rsidRDefault="0089000E" w:rsidP="00CE75D2">
            <w:pPr>
              <w:spacing w:after="60" w:line="240" w:lineRule="auto"/>
              <w:cnfStyle w:val="000000000000" w:firstRow="0" w:lastRow="0" w:firstColumn="0" w:lastColumn="0" w:oddVBand="0" w:evenVBand="0" w:oddHBand="0" w:evenHBand="0" w:firstRowFirstColumn="0" w:firstRowLastColumn="0" w:lastRowFirstColumn="0" w:lastRowLastColumn="0"/>
              <w:rPr>
                <w:rFonts w:ascii="Arial" w:hAnsi="Arial" w:cs="Arial"/>
                <w:lang w:val="en-US"/>
              </w:rPr>
            </w:pPr>
            <w:r w:rsidRPr="00872356">
              <w:rPr>
                <w:rFonts w:ascii="Arial" w:hAnsi="Arial" w:cs="Arial"/>
                <w:b/>
                <w:bCs/>
                <w:color w:val="0070C0"/>
                <w:lang w:val="en-US"/>
              </w:rPr>
              <w:t>Funded by:</w:t>
            </w:r>
            <w:r w:rsidRPr="00872356">
              <w:rPr>
                <w:rFonts w:ascii="Arial" w:hAnsi="Arial" w:cs="Arial"/>
                <w:color w:val="0070C0"/>
                <w:lang w:val="en-US"/>
              </w:rPr>
              <w:t xml:space="preserve"> </w:t>
            </w:r>
            <w:r w:rsidRPr="00872356">
              <w:rPr>
                <w:rFonts w:ascii="Arial" w:hAnsi="Arial" w:cs="Arial"/>
                <w:lang w:val="en-US"/>
              </w:rPr>
              <w:t>EU</w:t>
            </w:r>
          </w:p>
        </w:tc>
        <w:tc>
          <w:tcPr>
            <w:tcW w:w="1984" w:type="dxa"/>
          </w:tcPr>
          <w:p w14:paraId="48AE1FC9" w14:textId="77777777" w:rsidR="0089000E" w:rsidRPr="00872356" w:rsidRDefault="0089000E" w:rsidP="00CE75D2">
            <w:pPr>
              <w:spacing w:after="60" w:line="24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lang w:val="en-US"/>
              </w:rPr>
            </w:pPr>
            <w:r w:rsidRPr="00872356">
              <w:rPr>
                <w:rFonts w:ascii="Arial" w:hAnsi="Arial" w:cs="Arial"/>
                <w:lang w:val="en-US"/>
              </w:rPr>
              <w:t>01/01/2022 – 31/03/2025</w:t>
            </w:r>
          </w:p>
          <w:p w14:paraId="5B0633EA" w14:textId="77777777" w:rsidR="0089000E" w:rsidRPr="00872356" w:rsidRDefault="0089000E" w:rsidP="00CE75D2">
            <w:pPr>
              <w:spacing w:after="60" w:line="24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lang w:val="en-US"/>
              </w:rPr>
            </w:pPr>
          </w:p>
        </w:tc>
      </w:tr>
      <w:tr w:rsidR="0089000E" w:rsidRPr="00872356" w14:paraId="4C7CE337" w14:textId="77777777" w:rsidTr="00CE75D2">
        <w:tc>
          <w:tcPr>
            <w:cnfStyle w:val="001000000000" w:firstRow="0" w:lastRow="0" w:firstColumn="1" w:lastColumn="0" w:oddVBand="0" w:evenVBand="0" w:oddHBand="0" w:evenHBand="0" w:firstRowFirstColumn="0" w:firstRowLastColumn="0" w:lastRowFirstColumn="0" w:lastRowLastColumn="0"/>
            <w:tcW w:w="566" w:type="dxa"/>
          </w:tcPr>
          <w:p w14:paraId="33E72033" w14:textId="77777777" w:rsidR="0089000E" w:rsidRPr="00872356" w:rsidRDefault="0089000E" w:rsidP="00CE75D2">
            <w:pPr>
              <w:spacing w:after="60" w:line="240" w:lineRule="auto"/>
              <w:jc w:val="center"/>
              <w:rPr>
                <w:rFonts w:ascii="Arial" w:hAnsi="Arial" w:cs="Arial"/>
                <w:b w:val="0"/>
                <w:bCs w:val="0"/>
                <w:lang w:val="en-US"/>
              </w:rPr>
            </w:pPr>
            <w:r w:rsidRPr="00872356">
              <w:rPr>
                <w:rFonts w:ascii="Arial" w:hAnsi="Arial" w:cs="Arial"/>
                <w:b w:val="0"/>
                <w:bCs w:val="0"/>
                <w:lang w:val="en-US"/>
              </w:rPr>
              <w:t>2</w:t>
            </w:r>
          </w:p>
        </w:tc>
        <w:tc>
          <w:tcPr>
            <w:tcW w:w="4254" w:type="dxa"/>
          </w:tcPr>
          <w:p w14:paraId="44CB1167" w14:textId="77777777" w:rsidR="0089000E" w:rsidRPr="00872356" w:rsidRDefault="0089000E" w:rsidP="00CE75D2">
            <w:pPr>
              <w:pStyle w:val="yiv6527182146msolistparagraph"/>
              <w:spacing w:before="0" w:beforeAutospacing="0" w:after="60" w:afterAutospacing="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872356">
              <w:rPr>
                <w:rFonts w:ascii="Arial" w:hAnsi="Arial" w:cs="Arial"/>
                <w:color w:val="000000"/>
                <w:sz w:val="22"/>
                <w:szCs w:val="22"/>
              </w:rPr>
              <w:t xml:space="preserve">EU4 Gender Equality: Together against gender stereotypes and gender-based violence - </w:t>
            </w:r>
            <w:r w:rsidRPr="00872356">
              <w:rPr>
                <w:rFonts w:ascii="Arial" w:hAnsi="Arial" w:cs="Arial"/>
                <w:b/>
                <w:bCs/>
                <w:color w:val="000000"/>
                <w:sz w:val="22"/>
                <w:szCs w:val="22"/>
              </w:rPr>
              <w:t>phase I</w:t>
            </w:r>
            <w:r w:rsidRPr="00872356">
              <w:rPr>
                <w:rFonts w:ascii="Arial" w:hAnsi="Arial" w:cs="Arial"/>
                <w:color w:val="000000"/>
                <w:sz w:val="22"/>
                <w:szCs w:val="22"/>
              </w:rPr>
              <w:t>I</w:t>
            </w:r>
          </w:p>
        </w:tc>
        <w:tc>
          <w:tcPr>
            <w:tcW w:w="1701" w:type="dxa"/>
          </w:tcPr>
          <w:p w14:paraId="3D678432" w14:textId="77777777" w:rsidR="0089000E" w:rsidRPr="00872356" w:rsidRDefault="0089000E" w:rsidP="00CE75D2">
            <w:pPr>
              <w:pStyle w:val="yiv6527182146msolistparagraph"/>
              <w:spacing w:before="0" w:beforeAutospacing="0" w:after="60" w:afterAutospacing="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872356">
              <w:rPr>
                <w:rFonts w:ascii="Arial" w:hAnsi="Arial" w:cs="Arial"/>
                <w:color w:val="000000"/>
                <w:sz w:val="22"/>
                <w:szCs w:val="22"/>
              </w:rPr>
              <w:t>UN Women, UNFPA</w:t>
            </w:r>
          </w:p>
        </w:tc>
        <w:tc>
          <w:tcPr>
            <w:tcW w:w="1985" w:type="dxa"/>
          </w:tcPr>
          <w:p w14:paraId="47473B98" w14:textId="77777777" w:rsidR="0089000E" w:rsidRPr="00872356" w:rsidRDefault="0089000E" w:rsidP="00CE75D2">
            <w:pPr>
              <w:spacing w:after="60"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lang w:val="en-US"/>
              </w:rPr>
            </w:pPr>
            <w:r w:rsidRPr="00872356">
              <w:rPr>
                <w:rFonts w:ascii="Arial" w:hAnsi="Arial" w:cs="Arial"/>
                <w:b/>
                <w:bCs/>
                <w:lang w:val="en-US"/>
              </w:rPr>
              <w:t xml:space="preserve">Total: </w:t>
            </w:r>
            <w:r w:rsidRPr="00872356">
              <w:rPr>
                <w:rFonts w:ascii="Arial" w:hAnsi="Arial" w:cs="Arial"/>
                <w:color w:val="000000"/>
                <w:lang w:val="en-US"/>
              </w:rPr>
              <w:t>2,812,670 EUR</w:t>
            </w:r>
          </w:p>
          <w:p w14:paraId="12C6105C" w14:textId="77777777" w:rsidR="0089000E" w:rsidRPr="00872356" w:rsidRDefault="0089000E" w:rsidP="00CE75D2">
            <w:pPr>
              <w:spacing w:after="60" w:line="240" w:lineRule="auto"/>
              <w:cnfStyle w:val="000000000000" w:firstRow="0" w:lastRow="0" w:firstColumn="0" w:lastColumn="0" w:oddVBand="0" w:evenVBand="0" w:oddHBand="0" w:evenHBand="0" w:firstRowFirstColumn="0" w:firstRowLastColumn="0" w:lastRowFirstColumn="0" w:lastRowLastColumn="0"/>
              <w:rPr>
                <w:rFonts w:ascii="Arial" w:hAnsi="Arial" w:cs="Arial"/>
                <w:lang w:val="en-US"/>
              </w:rPr>
            </w:pPr>
            <w:r w:rsidRPr="00872356">
              <w:rPr>
                <w:rFonts w:ascii="Arial" w:hAnsi="Arial" w:cs="Arial"/>
                <w:b/>
                <w:bCs/>
                <w:color w:val="2E74B5" w:themeColor="accent5" w:themeShade="BF"/>
                <w:lang w:val="en-US"/>
              </w:rPr>
              <w:t xml:space="preserve">Funded by: </w:t>
            </w:r>
            <w:r w:rsidRPr="00872356">
              <w:rPr>
                <w:rFonts w:ascii="Arial" w:hAnsi="Arial" w:cs="Arial"/>
                <w:b/>
                <w:bCs/>
                <w:lang w:val="en-US"/>
              </w:rPr>
              <w:t>EU</w:t>
            </w:r>
          </w:p>
        </w:tc>
        <w:tc>
          <w:tcPr>
            <w:tcW w:w="1984" w:type="dxa"/>
          </w:tcPr>
          <w:p w14:paraId="536E609A" w14:textId="77777777" w:rsidR="0089000E" w:rsidRPr="00872356" w:rsidRDefault="0089000E" w:rsidP="00CE75D2">
            <w:pPr>
              <w:spacing w:after="60" w:line="24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lang w:val="en-US"/>
              </w:rPr>
            </w:pPr>
            <w:r w:rsidRPr="00872356">
              <w:rPr>
                <w:rFonts w:ascii="Arial" w:hAnsi="Arial" w:cs="Arial"/>
                <w:color w:val="000000"/>
                <w:lang w:val="en-US"/>
              </w:rPr>
              <w:t>13/12/2023 - 30/06/2026</w:t>
            </w:r>
          </w:p>
        </w:tc>
      </w:tr>
      <w:tr w:rsidR="0089000E" w:rsidRPr="00872356" w14:paraId="1B4457F2" w14:textId="77777777" w:rsidTr="00CE75D2">
        <w:tc>
          <w:tcPr>
            <w:cnfStyle w:val="001000000000" w:firstRow="0" w:lastRow="0" w:firstColumn="1" w:lastColumn="0" w:oddVBand="0" w:evenVBand="0" w:oddHBand="0" w:evenHBand="0" w:firstRowFirstColumn="0" w:firstRowLastColumn="0" w:lastRowFirstColumn="0" w:lastRowLastColumn="0"/>
            <w:tcW w:w="566" w:type="dxa"/>
          </w:tcPr>
          <w:p w14:paraId="6E2584B4" w14:textId="77777777" w:rsidR="0089000E" w:rsidRPr="00872356" w:rsidRDefault="0089000E" w:rsidP="00CE75D2">
            <w:pPr>
              <w:spacing w:after="60" w:line="240" w:lineRule="auto"/>
              <w:jc w:val="center"/>
              <w:rPr>
                <w:rFonts w:ascii="Arial" w:hAnsi="Arial" w:cs="Arial"/>
                <w:b w:val="0"/>
                <w:bCs w:val="0"/>
                <w:lang w:val="en-US"/>
              </w:rPr>
            </w:pPr>
            <w:r w:rsidRPr="00872356">
              <w:rPr>
                <w:rFonts w:ascii="Arial" w:hAnsi="Arial" w:cs="Arial"/>
                <w:b w:val="0"/>
                <w:bCs w:val="0"/>
                <w:lang w:val="en-US"/>
              </w:rPr>
              <w:t>3</w:t>
            </w:r>
          </w:p>
        </w:tc>
        <w:tc>
          <w:tcPr>
            <w:tcW w:w="4254" w:type="dxa"/>
          </w:tcPr>
          <w:p w14:paraId="3060D16C" w14:textId="77777777" w:rsidR="0089000E" w:rsidRPr="00872356" w:rsidRDefault="0089000E" w:rsidP="00CE75D2">
            <w:pPr>
              <w:autoSpaceDE w:val="0"/>
              <w:autoSpaceDN w:val="0"/>
              <w:adjustRightInd w:val="0"/>
              <w:spacing w:after="60" w:line="240" w:lineRule="auto"/>
              <w:cnfStyle w:val="000000000000" w:firstRow="0" w:lastRow="0" w:firstColumn="0" w:lastColumn="0" w:oddVBand="0" w:evenVBand="0" w:oddHBand="0" w:evenHBand="0" w:firstRowFirstColumn="0" w:firstRowLastColumn="0" w:lastRowFirstColumn="0" w:lastRowLastColumn="0"/>
              <w:rPr>
                <w:rFonts w:ascii="Arial" w:hAnsi="Arial" w:cs="Arial"/>
                <w:lang w:val="en-US"/>
              </w:rPr>
            </w:pPr>
            <w:r w:rsidRPr="00872356">
              <w:rPr>
                <w:rFonts w:ascii="Arial" w:hAnsi="Arial" w:cs="Arial"/>
                <w:bCs/>
                <w:lang w:val="en-US"/>
              </w:rPr>
              <w:t>Air Quality for Better Citizen’s Health</w:t>
            </w:r>
          </w:p>
        </w:tc>
        <w:tc>
          <w:tcPr>
            <w:tcW w:w="1701" w:type="dxa"/>
          </w:tcPr>
          <w:p w14:paraId="0D4EE298" w14:textId="77777777" w:rsidR="0089000E" w:rsidRPr="00872356" w:rsidRDefault="0089000E" w:rsidP="00CE75D2">
            <w:pPr>
              <w:pStyle w:val="yiv6527182146msolistparagraph"/>
              <w:spacing w:before="0" w:beforeAutospacing="0" w:after="60" w:afterAutospacing="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872356">
              <w:rPr>
                <w:rFonts w:ascii="Arial" w:hAnsi="Arial" w:cs="Arial"/>
                <w:bCs/>
                <w:sz w:val="22"/>
                <w:szCs w:val="22"/>
              </w:rPr>
              <w:t>UNDP (lead), UNECE, WHO</w:t>
            </w:r>
          </w:p>
        </w:tc>
        <w:tc>
          <w:tcPr>
            <w:tcW w:w="1985" w:type="dxa"/>
          </w:tcPr>
          <w:p w14:paraId="2657AA33" w14:textId="77777777" w:rsidR="0089000E" w:rsidRPr="00872356" w:rsidRDefault="0089000E" w:rsidP="00CE75D2">
            <w:pPr>
              <w:pStyle w:val="Default"/>
              <w:spacing w:after="6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872356">
              <w:rPr>
                <w:rFonts w:ascii="Arial" w:hAnsi="Arial" w:cs="Arial"/>
                <w:b/>
                <w:bCs/>
                <w:sz w:val="22"/>
                <w:szCs w:val="22"/>
              </w:rPr>
              <w:t xml:space="preserve">Total: </w:t>
            </w:r>
            <w:r w:rsidRPr="00872356">
              <w:rPr>
                <w:rFonts w:ascii="Arial" w:hAnsi="Arial" w:cs="Arial"/>
                <w:sz w:val="22"/>
                <w:szCs w:val="22"/>
              </w:rPr>
              <w:t>4,110,000 EUR</w:t>
            </w:r>
          </w:p>
          <w:p w14:paraId="0C293D39" w14:textId="77777777" w:rsidR="0089000E" w:rsidRPr="00872356" w:rsidRDefault="0089000E" w:rsidP="00CE75D2">
            <w:pPr>
              <w:autoSpaceDE w:val="0"/>
              <w:autoSpaceDN w:val="0"/>
              <w:adjustRightInd w:val="0"/>
              <w:spacing w:after="60" w:line="240" w:lineRule="auto"/>
              <w:cnfStyle w:val="000000000000" w:firstRow="0" w:lastRow="0" w:firstColumn="0" w:lastColumn="0" w:oddVBand="0" w:evenVBand="0" w:oddHBand="0" w:evenHBand="0" w:firstRowFirstColumn="0" w:firstRowLastColumn="0" w:lastRowFirstColumn="0" w:lastRowLastColumn="0"/>
              <w:rPr>
                <w:rFonts w:ascii="Arial" w:hAnsi="Arial" w:cs="Arial"/>
                <w:lang w:val="en-US"/>
              </w:rPr>
            </w:pPr>
            <w:r w:rsidRPr="00872356">
              <w:rPr>
                <w:rFonts w:ascii="Arial" w:hAnsi="Arial" w:cs="Arial"/>
                <w:b/>
                <w:bCs/>
                <w:color w:val="4472C4" w:themeColor="accent1"/>
                <w:lang w:val="en-US"/>
              </w:rPr>
              <w:t>Funded by</w:t>
            </w:r>
            <w:r w:rsidRPr="00872356">
              <w:rPr>
                <w:rFonts w:ascii="Arial" w:hAnsi="Arial" w:cs="Arial"/>
                <w:lang w:val="en-US"/>
              </w:rPr>
              <w:t xml:space="preserve">: </w:t>
            </w:r>
          </w:p>
          <w:p w14:paraId="251E6D41" w14:textId="77777777" w:rsidR="0089000E" w:rsidRPr="00872356" w:rsidRDefault="0089000E" w:rsidP="00CE75D2">
            <w:pPr>
              <w:pStyle w:val="Default"/>
              <w:spacing w:after="6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872356">
              <w:rPr>
                <w:rFonts w:ascii="Arial" w:hAnsi="Arial" w:cs="Arial"/>
                <w:sz w:val="22"/>
                <w:szCs w:val="22"/>
              </w:rPr>
              <w:t>EU:4,000,000 EUR</w:t>
            </w:r>
          </w:p>
          <w:p w14:paraId="1B521D46" w14:textId="77777777" w:rsidR="0089000E" w:rsidRPr="00872356" w:rsidRDefault="0089000E" w:rsidP="00CE75D2">
            <w:pPr>
              <w:spacing w:after="60" w:line="240" w:lineRule="auto"/>
              <w:cnfStyle w:val="000000000000" w:firstRow="0" w:lastRow="0" w:firstColumn="0" w:lastColumn="0" w:oddVBand="0" w:evenVBand="0" w:oddHBand="0" w:evenHBand="0" w:firstRowFirstColumn="0" w:firstRowLastColumn="0" w:lastRowFirstColumn="0" w:lastRowLastColumn="0"/>
              <w:rPr>
                <w:rFonts w:ascii="Arial" w:hAnsi="Arial" w:cs="Arial"/>
                <w:lang w:val="en-US"/>
              </w:rPr>
            </w:pPr>
            <w:r w:rsidRPr="00872356">
              <w:rPr>
                <w:rFonts w:ascii="Arial" w:hAnsi="Arial" w:cs="Arial"/>
                <w:lang w:val="en-US"/>
              </w:rPr>
              <w:t>UNDP: 110,000 EUR</w:t>
            </w:r>
          </w:p>
        </w:tc>
        <w:tc>
          <w:tcPr>
            <w:tcW w:w="1984" w:type="dxa"/>
          </w:tcPr>
          <w:p w14:paraId="3839C4EC" w14:textId="77777777" w:rsidR="0089000E" w:rsidRPr="00872356" w:rsidRDefault="0089000E" w:rsidP="00CE75D2">
            <w:pPr>
              <w:spacing w:after="60" w:line="24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lang w:val="en-US"/>
              </w:rPr>
            </w:pPr>
            <w:r w:rsidRPr="00872356">
              <w:rPr>
                <w:rFonts w:ascii="Arial" w:hAnsi="Arial" w:cs="Arial"/>
                <w:bCs/>
                <w:lang w:val="en-US"/>
              </w:rPr>
              <w:t>01/11/2023 – 0</w:t>
            </w:r>
            <w:r w:rsidRPr="00872356">
              <w:rPr>
                <w:rFonts w:ascii="Arial" w:hAnsi="Arial" w:cs="Arial"/>
                <w:lang w:val="en-US"/>
              </w:rPr>
              <w:t>1/10/2027</w:t>
            </w:r>
          </w:p>
        </w:tc>
      </w:tr>
      <w:tr w:rsidR="0089000E" w:rsidRPr="00872356" w14:paraId="2E4765F5" w14:textId="77777777" w:rsidTr="00CE75D2">
        <w:tc>
          <w:tcPr>
            <w:cnfStyle w:val="001000000000" w:firstRow="0" w:lastRow="0" w:firstColumn="1" w:lastColumn="0" w:oddVBand="0" w:evenVBand="0" w:oddHBand="0" w:evenHBand="0" w:firstRowFirstColumn="0" w:firstRowLastColumn="0" w:lastRowFirstColumn="0" w:lastRowLastColumn="0"/>
            <w:tcW w:w="566" w:type="dxa"/>
          </w:tcPr>
          <w:p w14:paraId="27EE99F6" w14:textId="77777777" w:rsidR="0089000E" w:rsidRPr="00872356" w:rsidRDefault="0089000E" w:rsidP="00CE75D2">
            <w:pPr>
              <w:spacing w:after="60" w:line="240" w:lineRule="auto"/>
              <w:jc w:val="center"/>
              <w:rPr>
                <w:rFonts w:ascii="Arial" w:hAnsi="Arial" w:cs="Arial"/>
                <w:b w:val="0"/>
                <w:bCs w:val="0"/>
                <w:lang w:val="en-US"/>
              </w:rPr>
            </w:pPr>
            <w:r w:rsidRPr="00872356">
              <w:rPr>
                <w:rFonts w:ascii="Arial" w:hAnsi="Arial" w:cs="Arial"/>
                <w:b w:val="0"/>
                <w:bCs w:val="0"/>
                <w:lang w:val="en-US"/>
              </w:rPr>
              <w:t>4</w:t>
            </w:r>
          </w:p>
        </w:tc>
        <w:tc>
          <w:tcPr>
            <w:tcW w:w="4254" w:type="dxa"/>
          </w:tcPr>
          <w:p w14:paraId="07952AF1" w14:textId="77777777" w:rsidR="0089000E" w:rsidRPr="00872356" w:rsidRDefault="0089000E" w:rsidP="00CE75D2">
            <w:pPr>
              <w:autoSpaceDE w:val="0"/>
              <w:autoSpaceDN w:val="0"/>
              <w:adjustRightInd w:val="0"/>
              <w:spacing w:after="60" w:line="240" w:lineRule="auto"/>
              <w:cnfStyle w:val="000000000000" w:firstRow="0" w:lastRow="0" w:firstColumn="0" w:lastColumn="0" w:oddVBand="0" w:evenVBand="0" w:oddHBand="0" w:evenHBand="0" w:firstRowFirstColumn="0" w:firstRowLastColumn="0" w:lastRowFirstColumn="0" w:lastRowLastColumn="0"/>
              <w:rPr>
                <w:rFonts w:ascii="Arial" w:hAnsi="Arial" w:cs="Arial"/>
                <w:bCs/>
                <w:lang w:val="en-US"/>
              </w:rPr>
            </w:pPr>
            <w:r w:rsidRPr="00872356">
              <w:rPr>
                <w:rFonts w:ascii="Arial" w:hAnsi="Arial" w:cs="Arial"/>
                <w:bCs/>
                <w:lang w:val="en-US"/>
              </w:rPr>
              <w:t>Minimizing the impact of the COVID-19 outbreak in Georgia through telemedicine and digital health solutions</w:t>
            </w:r>
          </w:p>
        </w:tc>
        <w:tc>
          <w:tcPr>
            <w:tcW w:w="1701" w:type="dxa"/>
          </w:tcPr>
          <w:p w14:paraId="009D185A" w14:textId="77777777" w:rsidR="0089000E" w:rsidRPr="00872356" w:rsidRDefault="0089000E" w:rsidP="00CE75D2">
            <w:pPr>
              <w:spacing w:after="60" w:line="240" w:lineRule="auto"/>
              <w:cnfStyle w:val="000000000000" w:firstRow="0" w:lastRow="0" w:firstColumn="0" w:lastColumn="0" w:oddVBand="0" w:evenVBand="0" w:oddHBand="0" w:evenHBand="0" w:firstRowFirstColumn="0" w:firstRowLastColumn="0" w:lastRowFirstColumn="0" w:lastRowLastColumn="0"/>
              <w:rPr>
                <w:rFonts w:ascii="Arial" w:hAnsi="Arial" w:cs="Arial"/>
                <w:lang w:val="en-US"/>
              </w:rPr>
            </w:pPr>
            <w:r w:rsidRPr="00872356">
              <w:rPr>
                <w:rFonts w:ascii="Arial" w:eastAsia="Times New Roman" w:hAnsi="Arial" w:cs="Arial"/>
                <w:lang w:val="en-US"/>
              </w:rPr>
              <w:t xml:space="preserve">WHO (lead), UNOPS, UNICEF, </w:t>
            </w:r>
            <w:r w:rsidRPr="00872356">
              <w:rPr>
                <w:rFonts w:ascii="Arial" w:hAnsi="Arial" w:cs="Arial"/>
                <w:lang w:val="en-US"/>
              </w:rPr>
              <w:t>UNFPA</w:t>
            </w:r>
          </w:p>
        </w:tc>
        <w:tc>
          <w:tcPr>
            <w:tcW w:w="1985" w:type="dxa"/>
          </w:tcPr>
          <w:p w14:paraId="25BBDC09" w14:textId="77777777" w:rsidR="0089000E" w:rsidRPr="00872356" w:rsidRDefault="0089000E" w:rsidP="00CE75D2">
            <w:pPr>
              <w:spacing w:after="60" w:line="24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lang w:val="en-US"/>
              </w:rPr>
            </w:pPr>
            <w:r w:rsidRPr="00872356">
              <w:rPr>
                <w:rFonts w:ascii="Arial" w:eastAsia="Times New Roman" w:hAnsi="Arial" w:cs="Arial"/>
                <w:lang w:val="en-US"/>
              </w:rPr>
              <w:t xml:space="preserve">1,955,000 USD (first tranche) </w:t>
            </w:r>
          </w:p>
          <w:p w14:paraId="32F5069C" w14:textId="77777777" w:rsidR="0089000E" w:rsidRPr="00872356" w:rsidRDefault="0089000E" w:rsidP="00CE75D2">
            <w:pPr>
              <w:spacing w:after="60" w:line="240" w:lineRule="auto"/>
              <w:cnfStyle w:val="000000000000" w:firstRow="0" w:lastRow="0" w:firstColumn="0" w:lastColumn="0" w:oddVBand="0" w:evenVBand="0" w:oddHBand="0" w:evenHBand="0" w:firstRowFirstColumn="0" w:firstRowLastColumn="0" w:lastRowFirstColumn="0" w:lastRowLastColumn="0"/>
              <w:rPr>
                <w:rFonts w:ascii="Arial" w:hAnsi="Arial" w:cs="Arial"/>
                <w:lang w:val="en-US"/>
              </w:rPr>
            </w:pPr>
            <w:r w:rsidRPr="00872356">
              <w:rPr>
                <w:rFonts w:ascii="Arial" w:hAnsi="Arial" w:cs="Arial"/>
                <w:lang w:val="en-US"/>
              </w:rPr>
              <w:t>(total budget 4,679,190 EUR)</w:t>
            </w:r>
          </w:p>
          <w:p w14:paraId="7D0B5CA2" w14:textId="77777777" w:rsidR="0089000E" w:rsidRPr="00872356" w:rsidRDefault="0089000E" w:rsidP="00CE75D2">
            <w:pPr>
              <w:spacing w:after="60" w:line="240" w:lineRule="auto"/>
              <w:cnfStyle w:val="000000000000" w:firstRow="0" w:lastRow="0" w:firstColumn="0" w:lastColumn="0" w:oddVBand="0" w:evenVBand="0" w:oddHBand="0" w:evenHBand="0" w:firstRowFirstColumn="0" w:firstRowLastColumn="0" w:lastRowFirstColumn="0" w:lastRowLastColumn="0"/>
              <w:rPr>
                <w:rFonts w:ascii="Arial" w:hAnsi="Arial" w:cs="Arial"/>
                <w:lang w:val="en-US"/>
              </w:rPr>
            </w:pPr>
            <w:r w:rsidRPr="00872356">
              <w:rPr>
                <w:rFonts w:ascii="Arial" w:hAnsi="Arial" w:cs="Arial"/>
                <w:b/>
                <w:bCs/>
                <w:color w:val="0070C0"/>
                <w:lang w:val="en-US"/>
              </w:rPr>
              <w:t>Funded by:</w:t>
            </w:r>
            <w:r w:rsidRPr="00872356">
              <w:rPr>
                <w:rFonts w:ascii="Arial" w:hAnsi="Arial" w:cs="Arial"/>
                <w:lang w:val="en-US"/>
              </w:rPr>
              <w:t xml:space="preserve"> EU</w:t>
            </w:r>
          </w:p>
        </w:tc>
        <w:tc>
          <w:tcPr>
            <w:tcW w:w="1984" w:type="dxa"/>
          </w:tcPr>
          <w:p w14:paraId="37ED9FC3" w14:textId="77777777" w:rsidR="0089000E" w:rsidRPr="00872356" w:rsidRDefault="0089000E" w:rsidP="00CE75D2">
            <w:pPr>
              <w:spacing w:after="60" w:line="24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lang w:val="en-US"/>
              </w:rPr>
            </w:pPr>
            <w:r w:rsidRPr="00872356">
              <w:rPr>
                <w:rFonts w:ascii="Arial" w:eastAsia="Times New Roman" w:hAnsi="Arial" w:cs="Arial"/>
                <w:lang w:val="en-US"/>
              </w:rPr>
              <w:t>13/08/2021 -12/08/2025</w:t>
            </w:r>
          </w:p>
          <w:p w14:paraId="3216C319" w14:textId="77777777" w:rsidR="0089000E" w:rsidRPr="00872356" w:rsidRDefault="0089000E" w:rsidP="00CE75D2">
            <w:pPr>
              <w:spacing w:after="60" w:line="24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lang w:val="en-US"/>
              </w:rPr>
            </w:pPr>
          </w:p>
        </w:tc>
      </w:tr>
      <w:tr w:rsidR="0089000E" w:rsidRPr="00872356" w14:paraId="242FE4D0" w14:textId="77777777" w:rsidTr="00CE75D2">
        <w:tc>
          <w:tcPr>
            <w:cnfStyle w:val="001000000000" w:firstRow="0" w:lastRow="0" w:firstColumn="1" w:lastColumn="0" w:oddVBand="0" w:evenVBand="0" w:oddHBand="0" w:evenHBand="0" w:firstRowFirstColumn="0" w:firstRowLastColumn="0" w:lastRowFirstColumn="0" w:lastRowLastColumn="0"/>
            <w:tcW w:w="566" w:type="dxa"/>
          </w:tcPr>
          <w:p w14:paraId="041F339C" w14:textId="77777777" w:rsidR="0089000E" w:rsidRPr="00872356" w:rsidRDefault="0089000E" w:rsidP="00CE75D2">
            <w:pPr>
              <w:spacing w:after="60" w:line="240" w:lineRule="auto"/>
              <w:jc w:val="center"/>
              <w:rPr>
                <w:rFonts w:ascii="Arial" w:hAnsi="Arial" w:cs="Arial"/>
                <w:b w:val="0"/>
                <w:bCs w:val="0"/>
                <w:lang w:val="en-US"/>
              </w:rPr>
            </w:pPr>
            <w:r w:rsidRPr="00872356">
              <w:rPr>
                <w:rFonts w:ascii="Arial" w:hAnsi="Arial" w:cs="Arial"/>
                <w:b w:val="0"/>
                <w:bCs w:val="0"/>
                <w:lang w:val="en-US"/>
              </w:rPr>
              <w:t>5</w:t>
            </w:r>
          </w:p>
        </w:tc>
        <w:tc>
          <w:tcPr>
            <w:tcW w:w="4254" w:type="dxa"/>
          </w:tcPr>
          <w:p w14:paraId="3C0BA5B7" w14:textId="150472AD" w:rsidR="0089000E" w:rsidRPr="00872356" w:rsidRDefault="0089000E" w:rsidP="00CE75D2">
            <w:pPr>
              <w:autoSpaceDE w:val="0"/>
              <w:autoSpaceDN w:val="0"/>
              <w:adjustRightInd w:val="0"/>
              <w:spacing w:after="60" w:line="240" w:lineRule="auto"/>
              <w:cnfStyle w:val="000000000000" w:firstRow="0" w:lastRow="0" w:firstColumn="0" w:lastColumn="0" w:oddVBand="0" w:evenVBand="0" w:oddHBand="0" w:evenHBand="0" w:firstRowFirstColumn="0" w:firstRowLastColumn="0" w:lastRowFirstColumn="0" w:lastRowLastColumn="0"/>
              <w:rPr>
                <w:rFonts w:ascii="Arial" w:hAnsi="Arial" w:cs="Arial"/>
                <w:bCs/>
                <w:lang w:val="en-US"/>
              </w:rPr>
            </w:pPr>
            <w:r w:rsidRPr="00872356">
              <w:rPr>
                <w:rFonts w:ascii="Arial" w:hAnsi="Arial" w:cs="Arial"/>
                <w:bCs/>
                <w:lang w:val="en-US"/>
              </w:rPr>
              <w:t xml:space="preserve">Fostering economic empowerment of women farmers by supporting homemade dairy production in Samegrelo and </w:t>
            </w:r>
            <w:r>
              <w:rPr>
                <w:rFonts w:ascii="Arial" w:hAnsi="Arial" w:cs="Arial"/>
                <w:bCs/>
                <w:lang w:val="en-US"/>
              </w:rPr>
              <w:t xml:space="preserve">Abkhazia </w:t>
            </w:r>
            <w:r w:rsidRPr="00872356">
              <w:rPr>
                <w:rFonts w:ascii="Arial" w:hAnsi="Arial" w:cs="Arial"/>
                <w:bCs/>
                <w:lang w:val="en-US"/>
              </w:rPr>
              <w:t>through the Farmer Field Schools approach</w:t>
            </w:r>
          </w:p>
        </w:tc>
        <w:tc>
          <w:tcPr>
            <w:tcW w:w="1701" w:type="dxa"/>
          </w:tcPr>
          <w:p w14:paraId="25E1203E" w14:textId="77777777" w:rsidR="0089000E" w:rsidRPr="00872356" w:rsidRDefault="0089000E" w:rsidP="00CE75D2">
            <w:pPr>
              <w:pStyle w:val="yiv6527182146msolistparagraph"/>
              <w:spacing w:before="0" w:beforeAutospacing="0" w:after="60" w:afterAutospacing="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872356">
              <w:rPr>
                <w:rFonts w:ascii="Arial" w:hAnsi="Arial" w:cs="Arial"/>
                <w:sz w:val="22"/>
                <w:szCs w:val="22"/>
              </w:rPr>
              <w:t xml:space="preserve">FAO (lead), UN Women </w:t>
            </w:r>
          </w:p>
        </w:tc>
        <w:tc>
          <w:tcPr>
            <w:tcW w:w="1985" w:type="dxa"/>
          </w:tcPr>
          <w:p w14:paraId="489EBE4B" w14:textId="77777777" w:rsidR="0089000E" w:rsidRPr="00872356" w:rsidRDefault="0089000E" w:rsidP="00CE75D2">
            <w:pPr>
              <w:spacing w:after="60" w:line="240" w:lineRule="auto"/>
              <w:cnfStyle w:val="000000000000" w:firstRow="0" w:lastRow="0" w:firstColumn="0" w:lastColumn="0" w:oddVBand="0" w:evenVBand="0" w:oddHBand="0" w:evenHBand="0" w:firstRowFirstColumn="0" w:firstRowLastColumn="0" w:lastRowFirstColumn="0" w:lastRowLastColumn="0"/>
              <w:rPr>
                <w:rFonts w:ascii="Arial" w:hAnsi="Arial" w:cs="Arial"/>
                <w:lang w:val="en-US"/>
              </w:rPr>
            </w:pPr>
            <w:r w:rsidRPr="00872356">
              <w:rPr>
                <w:rFonts w:ascii="Arial" w:hAnsi="Arial" w:cs="Arial"/>
                <w:b/>
                <w:bCs/>
                <w:lang w:val="en-US"/>
              </w:rPr>
              <w:t>Total</w:t>
            </w:r>
            <w:r w:rsidRPr="00872356">
              <w:rPr>
                <w:rFonts w:ascii="Arial" w:hAnsi="Arial" w:cs="Arial"/>
                <w:lang w:val="en-US"/>
              </w:rPr>
              <w:t>: 3,251,459 USD</w:t>
            </w:r>
          </w:p>
          <w:p w14:paraId="0CF71FF0" w14:textId="77777777" w:rsidR="0089000E" w:rsidRPr="00872356" w:rsidRDefault="0089000E" w:rsidP="00CE75D2">
            <w:pPr>
              <w:spacing w:after="60" w:line="240" w:lineRule="auto"/>
              <w:cnfStyle w:val="000000000000" w:firstRow="0" w:lastRow="0" w:firstColumn="0" w:lastColumn="0" w:oddVBand="0" w:evenVBand="0" w:oddHBand="0" w:evenHBand="0" w:firstRowFirstColumn="0" w:firstRowLastColumn="0" w:lastRowFirstColumn="0" w:lastRowLastColumn="0"/>
              <w:rPr>
                <w:rFonts w:ascii="Arial" w:hAnsi="Arial" w:cs="Arial"/>
                <w:lang w:val="en-US"/>
              </w:rPr>
            </w:pPr>
            <w:r w:rsidRPr="00872356">
              <w:rPr>
                <w:rFonts w:ascii="Arial" w:hAnsi="Arial" w:cs="Arial"/>
                <w:b/>
                <w:bCs/>
                <w:color w:val="0070C0"/>
                <w:lang w:val="en-US"/>
              </w:rPr>
              <w:t>Funded by:</w:t>
            </w:r>
            <w:r w:rsidRPr="00872356">
              <w:rPr>
                <w:rFonts w:ascii="Arial" w:hAnsi="Arial" w:cs="Arial"/>
                <w:color w:val="0070C0"/>
                <w:lang w:val="en-US"/>
              </w:rPr>
              <w:t xml:space="preserve"> </w:t>
            </w:r>
            <w:r w:rsidRPr="00872356">
              <w:rPr>
                <w:rFonts w:ascii="Arial" w:hAnsi="Arial" w:cs="Arial"/>
                <w:lang w:val="en-US"/>
              </w:rPr>
              <w:t>Switzerland (SDC)</w:t>
            </w:r>
          </w:p>
        </w:tc>
        <w:tc>
          <w:tcPr>
            <w:tcW w:w="1984" w:type="dxa"/>
          </w:tcPr>
          <w:p w14:paraId="7F90E1BF" w14:textId="77777777" w:rsidR="0089000E" w:rsidRPr="00872356" w:rsidRDefault="0089000E" w:rsidP="00CE75D2">
            <w:pPr>
              <w:spacing w:after="60" w:line="24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lang w:val="en-US"/>
              </w:rPr>
            </w:pPr>
            <w:r w:rsidRPr="00872356">
              <w:rPr>
                <w:rFonts w:ascii="Arial" w:hAnsi="Arial" w:cs="Arial"/>
                <w:lang w:val="en-US"/>
              </w:rPr>
              <w:t>12/2020 – 09/2024</w:t>
            </w:r>
          </w:p>
          <w:p w14:paraId="743158FD" w14:textId="77777777" w:rsidR="0089000E" w:rsidRPr="00872356" w:rsidRDefault="0089000E" w:rsidP="00CE75D2">
            <w:pPr>
              <w:spacing w:after="60" w:line="24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lang w:val="en-US"/>
              </w:rPr>
            </w:pPr>
          </w:p>
        </w:tc>
      </w:tr>
      <w:tr w:rsidR="0089000E" w:rsidRPr="00872356" w14:paraId="5C6BD832" w14:textId="77777777" w:rsidTr="00CE75D2">
        <w:tc>
          <w:tcPr>
            <w:cnfStyle w:val="001000000000" w:firstRow="0" w:lastRow="0" w:firstColumn="1" w:lastColumn="0" w:oddVBand="0" w:evenVBand="0" w:oddHBand="0" w:evenHBand="0" w:firstRowFirstColumn="0" w:firstRowLastColumn="0" w:lastRowFirstColumn="0" w:lastRowLastColumn="0"/>
            <w:tcW w:w="566" w:type="dxa"/>
          </w:tcPr>
          <w:p w14:paraId="5C69BFA0" w14:textId="77777777" w:rsidR="0089000E" w:rsidRPr="00872356" w:rsidRDefault="0089000E" w:rsidP="00CE75D2">
            <w:pPr>
              <w:spacing w:after="60" w:line="240" w:lineRule="auto"/>
              <w:jc w:val="center"/>
              <w:rPr>
                <w:rFonts w:ascii="Arial" w:hAnsi="Arial" w:cs="Arial"/>
                <w:b w:val="0"/>
                <w:bCs w:val="0"/>
                <w:lang w:val="en-US"/>
              </w:rPr>
            </w:pPr>
            <w:r w:rsidRPr="00872356">
              <w:rPr>
                <w:rFonts w:ascii="Arial" w:hAnsi="Arial" w:cs="Arial"/>
                <w:b w:val="0"/>
                <w:bCs w:val="0"/>
                <w:lang w:val="en-US"/>
              </w:rPr>
              <w:t>6</w:t>
            </w:r>
          </w:p>
        </w:tc>
        <w:tc>
          <w:tcPr>
            <w:tcW w:w="4254" w:type="dxa"/>
          </w:tcPr>
          <w:p w14:paraId="5FE94294" w14:textId="77777777" w:rsidR="0089000E" w:rsidRPr="00872356" w:rsidRDefault="0089000E" w:rsidP="00CE75D2">
            <w:pPr>
              <w:spacing w:after="60"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lang w:val="en-US"/>
              </w:rPr>
            </w:pPr>
            <w:r w:rsidRPr="00872356">
              <w:rPr>
                <w:rFonts w:ascii="Arial" w:hAnsi="Arial" w:cs="Arial"/>
                <w:color w:val="000000"/>
                <w:lang w:val="en-US"/>
              </w:rPr>
              <w:t>Gender Equality for Georgia (GE4G)</w:t>
            </w:r>
          </w:p>
          <w:p w14:paraId="12ABFF5C" w14:textId="77777777" w:rsidR="0089000E" w:rsidRPr="00872356" w:rsidRDefault="0089000E" w:rsidP="00CE75D2">
            <w:pPr>
              <w:pStyle w:val="yiv6527182146msolistparagraph"/>
              <w:spacing w:before="0" w:beforeAutospacing="0" w:after="60" w:afterAutospacing="0"/>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000000"/>
                <w:sz w:val="22"/>
                <w:szCs w:val="22"/>
              </w:rPr>
            </w:pPr>
          </w:p>
        </w:tc>
        <w:tc>
          <w:tcPr>
            <w:tcW w:w="1701" w:type="dxa"/>
          </w:tcPr>
          <w:p w14:paraId="6B702CDC" w14:textId="77777777" w:rsidR="0089000E" w:rsidRPr="00872356" w:rsidRDefault="0089000E" w:rsidP="00CE75D2">
            <w:pPr>
              <w:pStyle w:val="yiv6527182146msolistparagraph"/>
              <w:spacing w:before="0" w:beforeAutospacing="0" w:after="60" w:afterAutospacing="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872356">
              <w:rPr>
                <w:rFonts w:ascii="Arial" w:hAnsi="Arial" w:cs="Arial"/>
                <w:color w:val="000000"/>
                <w:sz w:val="22"/>
                <w:szCs w:val="22"/>
              </w:rPr>
              <w:t>UN Women (lead), UNFPA</w:t>
            </w:r>
          </w:p>
        </w:tc>
        <w:tc>
          <w:tcPr>
            <w:tcW w:w="1985" w:type="dxa"/>
          </w:tcPr>
          <w:p w14:paraId="4975D5DA" w14:textId="77777777" w:rsidR="0089000E" w:rsidRPr="00872356" w:rsidRDefault="0089000E" w:rsidP="00CE75D2">
            <w:pPr>
              <w:pStyle w:val="Default"/>
              <w:spacing w:after="6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872356">
              <w:rPr>
                <w:rFonts w:ascii="Arial" w:hAnsi="Arial" w:cs="Arial"/>
                <w:b/>
                <w:bCs/>
                <w:sz w:val="22"/>
                <w:szCs w:val="22"/>
              </w:rPr>
              <w:t xml:space="preserve">Total: </w:t>
            </w:r>
            <w:r w:rsidRPr="00872356">
              <w:rPr>
                <w:rFonts w:ascii="Arial" w:hAnsi="Arial" w:cs="Arial"/>
                <w:sz w:val="22"/>
                <w:szCs w:val="22"/>
              </w:rPr>
              <w:t>1,512,000 EUR</w:t>
            </w:r>
          </w:p>
          <w:p w14:paraId="4899F59F" w14:textId="77777777" w:rsidR="0089000E" w:rsidRPr="00872356" w:rsidRDefault="0089000E" w:rsidP="00CE75D2">
            <w:pPr>
              <w:autoSpaceDE w:val="0"/>
              <w:autoSpaceDN w:val="0"/>
              <w:adjustRightInd w:val="0"/>
              <w:spacing w:after="60" w:line="240" w:lineRule="auto"/>
              <w:cnfStyle w:val="000000000000" w:firstRow="0" w:lastRow="0" w:firstColumn="0" w:lastColumn="0" w:oddVBand="0" w:evenVBand="0" w:oddHBand="0" w:evenHBand="0" w:firstRowFirstColumn="0" w:firstRowLastColumn="0" w:lastRowFirstColumn="0" w:lastRowLastColumn="0"/>
              <w:rPr>
                <w:rFonts w:ascii="Arial" w:hAnsi="Arial" w:cs="Arial"/>
                <w:lang w:val="en-US"/>
              </w:rPr>
            </w:pPr>
            <w:r w:rsidRPr="00872356">
              <w:rPr>
                <w:rFonts w:ascii="Arial" w:hAnsi="Arial" w:cs="Arial"/>
                <w:b/>
                <w:bCs/>
                <w:color w:val="4472C4" w:themeColor="accent1"/>
                <w:lang w:val="en-US"/>
              </w:rPr>
              <w:t>Funded by</w:t>
            </w:r>
            <w:r w:rsidRPr="00872356">
              <w:rPr>
                <w:rFonts w:ascii="Arial" w:hAnsi="Arial" w:cs="Arial"/>
                <w:lang w:val="en-US"/>
              </w:rPr>
              <w:t>: EU</w:t>
            </w:r>
          </w:p>
        </w:tc>
        <w:tc>
          <w:tcPr>
            <w:tcW w:w="1984" w:type="dxa"/>
          </w:tcPr>
          <w:p w14:paraId="55709E0A" w14:textId="77777777" w:rsidR="0089000E" w:rsidRPr="00872356" w:rsidRDefault="0089000E" w:rsidP="00CE75D2">
            <w:pPr>
              <w:spacing w:after="60" w:line="240" w:lineRule="auto"/>
              <w:cnfStyle w:val="000000000000" w:firstRow="0" w:lastRow="0" w:firstColumn="0" w:lastColumn="0" w:oddVBand="0" w:evenVBand="0" w:oddHBand="0" w:evenHBand="0" w:firstRowFirstColumn="0" w:firstRowLastColumn="0" w:lastRowFirstColumn="0" w:lastRowLastColumn="0"/>
              <w:rPr>
                <w:rFonts w:ascii="Arial" w:hAnsi="Arial" w:cs="Arial"/>
                <w:lang w:val="en-US"/>
              </w:rPr>
            </w:pPr>
            <w:r w:rsidRPr="00872356">
              <w:rPr>
                <w:rFonts w:ascii="Arial" w:hAnsi="Arial" w:cs="Arial"/>
                <w:color w:val="000000"/>
                <w:lang w:val="en-US"/>
              </w:rPr>
              <w:t>04/12/2023 -03/12/2026</w:t>
            </w:r>
          </w:p>
        </w:tc>
      </w:tr>
      <w:tr w:rsidR="0089000E" w:rsidRPr="00872356" w14:paraId="47B33FA5" w14:textId="77777777" w:rsidTr="00CE75D2">
        <w:tc>
          <w:tcPr>
            <w:cnfStyle w:val="001000000000" w:firstRow="0" w:lastRow="0" w:firstColumn="1" w:lastColumn="0" w:oddVBand="0" w:evenVBand="0" w:oddHBand="0" w:evenHBand="0" w:firstRowFirstColumn="0" w:firstRowLastColumn="0" w:lastRowFirstColumn="0" w:lastRowLastColumn="0"/>
            <w:tcW w:w="566" w:type="dxa"/>
          </w:tcPr>
          <w:p w14:paraId="3051EBF4" w14:textId="77777777" w:rsidR="0089000E" w:rsidRPr="00872356" w:rsidRDefault="0089000E" w:rsidP="00CE75D2">
            <w:pPr>
              <w:spacing w:after="60" w:line="240" w:lineRule="auto"/>
              <w:jc w:val="center"/>
              <w:rPr>
                <w:rFonts w:ascii="Arial" w:hAnsi="Arial" w:cs="Arial"/>
                <w:b w:val="0"/>
                <w:bCs w:val="0"/>
                <w:lang w:val="en-US"/>
              </w:rPr>
            </w:pPr>
            <w:r w:rsidRPr="00872356">
              <w:rPr>
                <w:rFonts w:ascii="Arial" w:hAnsi="Arial" w:cs="Arial"/>
                <w:b w:val="0"/>
                <w:bCs w:val="0"/>
                <w:lang w:val="en-US"/>
              </w:rPr>
              <w:t>7</w:t>
            </w:r>
          </w:p>
        </w:tc>
        <w:tc>
          <w:tcPr>
            <w:tcW w:w="4254" w:type="dxa"/>
          </w:tcPr>
          <w:p w14:paraId="51D5B7CC" w14:textId="77777777" w:rsidR="0089000E" w:rsidRPr="00872356" w:rsidRDefault="0089000E" w:rsidP="00CE75D2">
            <w:pPr>
              <w:spacing w:after="60"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lang w:val="en-US"/>
              </w:rPr>
            </w:pPr>
            <w:r w:rsidRPr="00872356">
              <w:rPr>
                <w:rFonts w:ascii="Arial" w:hAnsi="Arial" w:cs="Arial"/>
                <w:color w:val="000000"/>
                <w:lang w:val="en-US"/>
              </w:rPr>
              <w:t>USAID Partnering for Resilience Programme</w:t>
            </w:r>
          </w:p>
        </w:tc>
        <w:tc>
          <w:tcPr>
            <w:tcW w:w="1701" w:type="dxa"/>
          </w:tcPr>
          <w:p w14:paraId="0EF8E3E1" w14:textId="77777777" w:rsidR="0089000E" w:rsidRPr="00872356" w:rsidRDefault="0089000E" w:rsidP="00CE75D2">
            <w:pPr>
              <w:pStyle w:val="yiv6527182146msolistparagraph"/>
              <w:spacing w:before="0" w:beforeAutospacing="0" w:after="60" w:afterAutospacing="0"/>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872356">
              <w:rPr>
                <w:rFonts w:ascii="Arial" w:hAnsi="Arial" w:cs="Arial"/>
                <w:color w:val="000000"/>
                <w:sz w:val="22"/>
                <w:szCs w:val="22"/>
              </w:rPr>
              <w:t>UNDP (lead), FAO,</w:t>
            </w:r>
          </w:p>
          <w:p w14:paraId="7D4AEF40" w14:textId="77777777" w:rsidR="0089000E" w:rsidRPr="00872356" w:rsidRDefault="0089000E" w:rsidP="00CE75D2">
            <w:pPr>
              <w:pStyle w:val="yiv6527182146msolistparagraph"/>
              <w:spacing w:before="0" w:beforeAutospacing="0" w:after="60" w:afterAutospacing="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872356">
              <w:rPr>
                <w:rFonts w:ascii="Arial" w:hAnsi="Arial" w:cs="Arial"/>
                <w:color w:val="000000"/>
                <w:sz w:val="22"/>
                <w:szCs w:val="22"/>
              </w:rPr>
              <w:t>UNICEF, UNFPA, UN Women, WHO</w:t>
            </w:r>
          </w:p>
        </w:tc>
        <w:tc>
          <w:tcPr>
            <w:tcW w:w="1985" w:type="dxa"/>
          </w:tcPr>
          <w:p w14:paraId="3EC95326" w14:textId="77777777" w:rsidR="0089000E" w:rsidRPr="00872356" w:rsidRDefault="0089000E" w:rsidP="00CE75D2">
            <w:pPr>
              <w:spacing w:after="60" w:line="240" w:lineRule="auto"/>
              <w:cnfStyle w:val="000000000000" w:firstRow="0" w:lastRow="0" w:firstColumn="0" w:lastColumn="0" w:oddVBand="0" w:evenVBand="0" w:oddHBand="0" w:evenHBand="0" w:firstRowFirstColumn="0" w:firstRowLastColumn="0" w:lastRowFirstColumn="0" w:lastRowLastColumn="0"/>
              <w:rPr>
                <w:rFonts w:ascii="Arial" w:hAnsi="Arial" w:cs="Arial"/>
                <w:lang w:val="en-US"/>
              </w:rPr>
            </w:pPr>
            <w:r w:rsidRPr="00872356">
              <w:rPr>
                <w:rFonts w:ascii="Arial" w:hAnsi="Arial" w:cs="Arial"/>
                <w:b/>
                <w:bCs/>
                <w:lang w:val="en-US"/>
              </w:rPr>
              <w:t>Total</w:t>
            </w:r>
            <w:r w:rsidRPr="00872356">
              <w:rPr>
                <w:rFonts w:ascii="Arial" w:hAnsi="Arial" w:cs="Arial"/>
                <w:lang w:val="en-US"/>
              </w:rPr>
              <w:t>:10,000,000 USD</w:t>
            </w:r>
          </w:p>
          <w:p w14:paraId="4C87BE08" w14:textId="77777777" w:rsidR="0089000E" w:rsidRPr="00872356" w:rsidRDefault="0089000E" w:rsidP="00CE75D2">
            <w:pPr>
              <w:spacing w:after="60" w:line="240" w:lineRule="auto"/>
              <w:cnfStyle w:val="000000000000" w:firstRow="0" w:lastRow="0" w:firstColumn="0" w:lastColumn="0" w:oddVBand="0" w:evenVBand="0" w:oddHBand="0" w:evenHBand="0" w:firstRowFirstColumn="0" w:firstRowLastColumn="0" w:lastRowFirstColumn="0" w:lastRowLastColumn="0"/>
              <w:rPr>
                <w:rFonts w:ascii="Arial" w:hAnsi="Arial" w:cs="Arial"/>
                <w:lang w:val="en-US"/>
              </w:rPr>
            </w:pPr>
            <w:r w:rsidRPr="00872356">
              <w:rPr>
                <w:rFonts w:ascii="Arial" w:hAnsi="Arial" w:cs="Arial"/>
                <w:b/>
                <w:bCs/>
                <w:color w:val="0070C0"/>
                <w:lang w:val="en-US"/>
              </w:rPr>
              <w:t>Funded by:</w:t>
            </w:r>
            <w:r w:rsidRPr="00872356">
              <w:rPr>
                <w:rFonts w:ascii="Arial" w:hAnsi="Arial" w:cs="Arial"/>
                <w:color w:val="0070C0"/>
                <w:lang w:val="en-US"/>
              </w:rPr>
              <w:t xml:space="preserve"> </w:t>
            </w:r>
            <w:r w:rsidRPr="00872356">
              <w:rPr>
                <w:rFonts w:ascii="Arial" w:hAnsi="Arial" w:cs="Arial"/>
                <w:lang w:val="en-US"/>
              </w:rPr>
              <w:t>USAID</w:t>
            </w:r>
          </w:p>
        </w:tc>
        <w:tc>
          <w:tcPr>
            <w:tcW w:w="1984" w:type="dxa"/>
          </w:tcPr>
          <w:p w14:paraId="0E9221F6" w14:textId="77777777" w:rsidR="0089000E" w:rsidRPr="00872356" w:rsidRDefault="0089000E" w:rsidP="00CE75D2">
            <w:pPr>
              <w:spacing w:after="60" w:line="240" w:lineRule="auto"/>
              <w:cnfStyle w:val="000000000000" w:firstRow="0" w:lastRow="0" w:firstColumn="0" w:lastColumn="0" w:oddVBand="0" w:evenVBand="0" w:oddHBand="0" w:evenHBand="0" w:firstRowFirstColumn="0" w:firstRowLastColumn="0" w:lastRowFirstColumn="0" w:lastRowLastColumn="0"/>
              <w:rPr>
                <w:rFonts w:ascii="Arial" w:hAnsi="Arial" w:cs="Arial"/>
                <w:lang w:val="en-US"/>
              </w:rPr>
            </w:pPr>
            <w:r w:rsidRPr="00872356">
              <w:rPr>
                <w:rFonts w:ascii="Arial" w:hAnsi="Arial" w:cs="Arial"/>
                <w:lang w:val="en-US"/>
              </w:rPr>
              <w:t>10/03/2022 -09/05/2027</w:t>
            </w:r>
          </w:p>
          <w:p w14:paraId="172D80CF" w14:textId="77777777" w:rsidR="0089000E" w:rsidRPr="00872356" w:rsidRDefault="0089000E" w:rsidP="00CE75D2">
            <w:pPr>
              <w:spacing w:after="60" w:line="24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lang w:val="en-US"/>
              </w:rPr>
            </w:pPr>
          </w:p>
        </w:tc>
      </w:tr>
      <w:tr w:rsidR="0089000E" w:rsidRPr="00872356" w14:paraId="0722E099" w14:textId="77777777" w:rsidTr="00CE75D2">
        <w:tc>
          <w:tcPr>
            <w:cnfStyle w:val="001000000000" w:firstRow="0" w:lastRow="0" w:firstColumn="1" w:lastColumn="0" w:oddVBand="0" w:evenVBand="0" w:oddHBand="0" w:evenHBand="0" w:firstRowFirstColumn="0" w:firstRowLastColumn="0" w:lastRowFirstColumn="0" w:lastRowLastColumn="0"/>
            <w:tcW w:w="566" w:type="dxa"/>
          </w:tcPr>
          <w:p w14:paraId="429D6A7E" w14:textId="77777777" w:rsidR="0089000E" w:rsidRPr="00872356" w:rsidRDefault="0089000E" w:rsidP="00CE75D2">
            <w:pPr>
              <w:spacing w:after="60" w:line="240" w:lineRule="auto"/>
              <w:jc w:val="center"/>
              <w:rPr>
                <w:rFonts w:ascii="Arial" w:hAnsi="Arial" w:cs="Arial"/>
                <w:b w:val="0"/>
                <w:bCs w:val="0"/>
                <w:lang w:val="en-US"/>
              </w:rPr>
            </w:pPr>
            <w:r w:rsidRPr="00872356">
              <w:rPr>
                <w:rFonts w:ascii="Arial" w:hAnsi="Arial" w:cs="Arial"/>
                <w:b w:val="0"/>
                <w:bCs w:val="0"/>
                <w:lang w:val="en-US"/>
              </w:rPr>
              <w:t>8</w:t>
            </w:r>
          </w:p>
        </w:tc>
        <w:tc>
          <w:tcPr>
            <w:tcW w:w="4254" w:type="dxa"/>
          </w:tcPr>
          <w:p w14:paraId="2C0B3D8A" w14:textId="77777777" w:rsidR="0089000E" w:rsidRPr="00872356" w:rsidRDefault="0089000E" w:rsidP="00CE75D2">
            <w:pPr>
              <w:spacing w:after="60"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lang w:val="en-US"/>
              </w:rPr>
            </w:pPr>
            <w:r w:rsidRPr="00872356">
              <w:rPr>
                <w:rFonts w:ascii="Arial" w:hAnsi="Arial" w:cs="Arial"/>
                <w:color w:val="000000"/>
                <w:lang w:val="en-US"/>
              </w:rPr>
              <w:t>Border and Migration Management Action for Georgia (BMMAG): Supporting the Government of Georgia in the Further Development of Border and Migration Management Capacities</w:t>
            </w:r>
          </w:p>
        </w:tc>
        <w:tc>
          <w:tcPr>
            <w:tcW w:w="1701" w:type="dxa"/>
          </w:tcPr>
          <w:p w14:paraId="4644A1D6" w14:textId="77777777" w:rsidR="0089000E" w:rsidRPr="00872356" w:rsidRDefault="0089000E" w:rsidP="00CE75D2">
            <w:pPr>
              <w:pStyle w:val="yiv6527182146msolistparagraph"/>
              <w:spacing w:before="0" w:beforeAutospacing="0" w:after="60" w:afterAutospacing="0"/>
              <w:cnfStyle w:val="000000000000" w:firstRow="0" w:lastRow="0" w:firstColumn="0" w:lastColumn="0" w:oddVBand="0" w:evenVBand="0" w:oddHBand="0" w:evenHBand="0" w:firstRowFirstColumn="0" w:firstRowLastColumn="0" w:lastRowFirstColumn="0" w:lastRowLastColumn="0"/>
              <w:rPr>
                <w:rFonts w:ascii="Arial" w:hAnsi="Arial" w:cs="Arial"/>
              </w:rPr>
            </w:pPr>
            <w:r w:rsidRPr="00872356">
              <w:rPr>
                <w:rFonts w:ascii="Arial" w:hAnsi="Arial" w:cs="Arial"/>
                <w:sz w:val="22"/>
                <w:szCs w:val="22"/>
              </w:rPr>
              <w:t xml:space="preserve">IOM (lead), </w:t>
            </w:r>
            <w:r w:rsidRPr="00872356">
              <w:rPr>
                <w:rFonts w:ascii="Arial" w:hAnsi="Arial" w:cs="Arial"/>
              </w:rPr>
              <w:t>UNHCR</w:t>
            </w:r>
          </w:p>
        </w:tc>
        <w:tc>
          <w:tcPr>
            <w:tcW w:w="1985" w:type="dxa"/>
          </w:tcPr>
          <w:p w14:paraId="52016C40" w14:textId="77777777" w:rsidR="0089000E" w:rsidRPr="00872356" w:rsidRDefault="0089000E" w:rsidP="00CE75D2">
            <w:pPr>
              <w:spacing w:after="60" w:line="240" w:lineRule="auto"/>
              <w:cnfStyle w:val="000000000000" w:firstRow="0" w:lastRow="0" w:firstColumn="0" w:lastColumn="0" w:oddVBand="0" w:evenVBand="0" w:oddHBand="0" w:evenHBand="0" w:firstRowFirstColumn="0" w:firstRowLastColumn="0" w:lastRowFirstColumn="0" w:lastRowLastColumn="0"/>
              <w:rPr>
                <w:rFonts w:ascii="Arial" w:hAnsi="Arial" w:cs="Arial"/>
                <w:lang w:val="en-US"/>
              </w:rPr>
            </w:pPr>
            <w:r w:rsidRPr="00872356">
              <w:rPr>
                <w:rFonts w:ascii="Arial" w:hAnsi="Arial" w:cs="Arial"/>
                <w:b/>
                <w:bCs/>
                <w:lang w:val="en-US"/>
              </w:rPr>
              <w:t xml:space="preserve">Total: </w:t>
            </w:r>
            <w:r w:rsidRPr="00872356">
              <w:rPr>
                <w:rFonts w:ascii="Arial" w:hAnsi="Arial" w:cs="Arial"/>
                <w:lang w:val="en-US"/>
              </w:rPr>
              <w:t xml:space="preserve">3,266,000 EUR </w:t>
            </w:r>
          </w:p>
          <w:p w14:paraId="1BA2C777" w14:textId="77777777" w:rsidR="0089000E" w:rsidRPr="00872356" w:rsidRDefault="0089000E" w:rsidP="00CE75D2">
            <w:pPr>
              <w:spacing w:after="60" w:line="240" w:lineRule="auto"/>
              <w:cnfStyle w:val="000000000000" w:firstRow="0" w:lastRow="0" w:firstColumn="0" w:lastColumn="0" w:oddVBand="0" w:evenVBand="0" w:oddHBand="0" w:evenHBand="0" w:firstRowFirstColumn="0" w:firstRowLastColumn="0" w:lastRowFirstColumn="0" w:lastRowLastColumn="0"/>
              <w:rPr>
                <w:rFonts w:ascii="Arial" w:hAnsi="Arial" w:cs="Arial"/>
                <w:lang w:val="en-US"/>
              </w:rPr>
            </w:pPr>
            <w:r w:rsidRPr="00872356">
              <w:rPr>
                <w:rFonts w:ascii="Arial" w:hAnsi="Arial" w:cs="Arial"/>
                <w:b/>
                <w:bCs/>
                <w:lang w:val="en-US"/>
              </w:rPr>
              <w:t>EU:</w:t>
            </w:r>
            <w:r w:rsidRPr="00872356">
              <w:rPr>
                <w:rFonts w:ascii="Arial" w:hAnsi="Arial" w:cs="Arial"/>
                <w:lang w:val="en-US"/>
              </w:rPr>
              <w:t xml:space="preserve"> 2,650,000 EUR</w:t>
            </w:r>
          </w:p>
          <w:p w14:paraId="4ECAEF81" w14:textId="77777777" w:rsidR="0089000E" w:rsidRPr="00872356" w:rsidRDefault="0089000E" w:rsidP="00CE75D2">
            <w:pPr>
              <w:spacing w:after="60" w:line="240" w:lineRule="auto"/>
              <w:cnfStyle w:val="000000000000" w:firstRow="0" w:lastRow="0" w:firstColumn="0" w:lastColumn="0" w:oddVBand="0" w:evenVBand="0" w:oddHBand="0" w:evenHBand="0" w:firstRowFirstColumn="0" w:firstRowLastColumn="0" w:lastRowFirstColumn="0" w:lastRowLastColumn="0"/>
              <w:rPr>
                <w:rFonts w:ascii="Arial" w:hAnsi="Arial" w:cs="Arial"/>
                <w:lang w:val="en-US"/>
              </w:rPr>
            </w:pPr>
            <w:r w:rsidRPr="00872356">
              <w:rPr>
                <w:rFonts w:ascii="Arial" w:hAnsi="Arial" w:cs="Arial"/>
                <w:b/>
                <w:bCs/>
                <w:lang w:val="en-US"/>
              </w:rPr>
              <w:t>SEM</w:t>
            </w:r>
            <w:r w:rsidRPr="00872356">
              <w:rPr>
                <w:rFonts w:ascii="Arial" w:hAnsi="Arial" w:cs="Arial"/>
                <w:lang w:val="en-US"/>
              </w:rPr>
              <w:t>: 400,000 CHF</w:t>
            </w:r>
          </w:p>
          <w:p w14:paraId="5A530872" w14:textId="77777777" w:rsidR="0089000E" w:rsidRPr="00872356" w:rsidRDefault="0089000E" w:rsidP="00CE75D2">
            <w:pPr>
              <w:spacing w:after="60" w:line="240" w:lineRule="auto"/>
              <w:cnfStyle w:val="000000000000" w:firstRow="0" w:lastRow="0" w:firstColumn="0" w:lastColumn="0" w:oddVBand="0" w:evenVBand="0" w:oddHBand="0" w:evenHBand="0" w:firstRowFirstColumn="0" w:firstRowLastColumn="0" w:lastRowFirstColumn="0" w:lastRowLastColumn="0"/>
              <w:rPr>
                <w:rFonts w:ascii="Arial" w:hAnsi="Arial" w:cs="Arial"/>
                <w:lang w:val="en-US"/>
              </w:rPr>
            </w:pPr>
            <w:r w:rsidRPr="00872356">
              <w:rPr>
                <w:rFonts w:ascii="Arial" w:hAnsi="Arial" w:cs="Arial"/>
                <w:b/>
                <w:bCs/>
                <w:lang w:val="en-US"/>
              </w:rPr>
              <w:lastRenderedPageBreak/>
              <w:t>IOM:</w:t>
            </w:r>
            <w:r w:rsidRPr="00872356">
              <w:rPr>
                <w:rFonts w:ascii="Arial" w:hAnsi="Arial" w:cs="Arial"/>
                <w:lang w:val="en-US"/>
              </w:rPr>
              <w:t xml:space="preserve"> 150,000 EUR (to be mobilized)</w:t>
            </w:r>
          </w:p>
          <w:p w14:paraId="3E77DC6C" w14:textId="77777777" w:rsidR="0089000E" w:rsidRPr="00872356" w:rsidRDefault="0089000E" w:rsidP="00CE75D2">
            <w:pPr>
              <w:spacing w:after="60" w:line="240" w:lineRule="auto"/>
              <w:cnfStyle w:val="000000000000" w:firstRow="0" w:lastRow="0" w:firstColumn="0" w:lastColumn="0" w:oddVBand="0" w:evenVBand="0" w:oddHBand="0" w:evenHBand="0" w:firstRowFirstColumn="0" w:firstRowLastColumn="0" w:lastRowFirstColumn="0" w:lastRowLastColumn="0"/>
              <w:rPr>
                <w:rFonts w:ascii="Arial" w:hAnsi="Arial" w:cs="Arial"/>
                <w:lang w:val="en-US"/>
              </w:rPr>
            </w:pPr>
            <w:r w:rsidRPr="00872356">
              <w:rPr>
                <w:rFonts w:ascii="Arial" w:hAnsi="Arial" w:cs="Arial"/>
                <w:b/>
                <w:bCs/>
                <w:lang w:val="en-US"/>
              </w:rPr>
              <w:t>UNHCR</w:t>
            </w:r>
            <w:r w:rsidRPr="00872356">
              <w:rPr>
                <w:rFonts w:ascii="Arial" w:hAnsi="Arial" w:cs="Arial"/>
                <w:lang w:val="en-US"/>
              </w:rPr>
              <w:t>: 50,000 EUR</w:t>
            </w:r>
          </w:p>
          <w:p w14:paraId="1750015D" w14:textId="77777777" w:rsidR="0089000E" w:rsidRPr="00872356" w:rsidRDefault="0089000E" w:rsidP="00CE75D2">
            <w:pPr>
              <w:spacing w:after="60" w:line="24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lang w:val="en-US"/>
              </w:rPr>
            </w:pPr>
            <w:r w:rsidRPr="00872356">
              <w:rPr>
                <w:rFonts w:ascii="Arial" w:eastAsia="Times New Roman" w:hAnsi="Arial" w:cs="Arial"/>
                <w:b/>
                <w:bCs/>
                <w:color w:val="2E74B5" w:themeColor="accent5" w:themeShade="BF"/>
                <w:lang w:val="en-US"/>
              </w:rPr>
              <w:t>Funded</w:t>
            </w:r>
            <w:r w:rsidRPr="00872356">
              <w:rPr>
                <w:rFonts w:ascii="Arial" w:eastAsia="Times New Roman" w:hAnsi="Arial" w:cs="Arial"/>
                <w:b/>
                <w:bCs/>
                <w:color w:val="0070C0"/>
                <w:lang w:val="en-US"/>
              </w:rPr>
              <w:t xml:space="preserve"> by: </w:t>
            </w:r>
            <w:r w:rsidRPr="00872356">
              <w:rPr>
                <w:rFonts w:ascii="Arial" w:eastAsia="Times New Roman" w:hAnsi="Arial" w:cs="Arial"/>
                <w:b/>
                <w:bCs/>
                <w:lang w:val="en-US"/>
              </w:rPr>
              <w:t>EU</w:t>
            </w:r>
          </w:p>
          <w:p w14:paraId="7351165D" w14:textId="77777777" w:rsidR="0089000E" w:rsidRPr="00872356" w:rsidRDefault="0089000E" w:rsidP="00CE75D2">
            <w:pPr>
              <w:spacing w:after="60" w:line="24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lang w:val="en-US"/>
              </w:rPr>
            </w:pPr>
            <w:r w:rsidRPr="00872356">
              <w:rPr>
                <w:rFonts w:ascii="Arial" w:eastAsia="Times New Roman" w:hAnsi="Arial" w:cs="Arial"/>
                <w:lang w:val="en-US"/>
              </w:rPr>
              <w:t>Swiss State Secretariat for Migration (SEM)</w:t>
            </w:r>
          </w:p>
        </w:tc>
        <w:tc>
          <w:tcPr>
            <w:tcW w:w="1984" w:type="dxa"/>
          </w:tcPr>
          <w:p w14:paraId="08D3D5DD" w14:textId="77777777" w:rsidR="0089000E" w:rsidRPr="00872356" w:rsidRDefault="0089000E" w:rsidP="00CE75D2">
            <w:pPr>
              <w:spacing w:after="60" w:line="24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lang w:val="en-US"/>
              </w:rPr>
            </w:pPr>
            <w:r w:rsidRPr="00872356">
              <w:rPr>
                <w:rFonts w:ascii="Arial" w:eastAsia="Times New Roman" w:hAnsi="Arial" w:cs="Arial"/>
                <w:lang w:val="en-US"/>
              </w:rPr>
              <w:lastRenderedPageBreak/>
              <w:t>01/01/2022 – 31/12/2024</w:t>
            </w:r>
          </w:p>
          <w:p w14:paraId="41C03E4D" w14:textId="77777777" w:rsidR="0089000E" w:rsidRPr="00872356" w:rsidRDefault="0089000E" w:rsidP="00CE75D2">
            <w:pPr>
              <w:spacing w:after="60" w:line="24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lang w:val="en-US"/>
              </w:rPr>
            </w:pPr>
          </w:p>
        </w:tc>
      </w:tr>
      <w:tr w:rsidR="0089000E" w:rsidRPr="00872356" w14:paraId="659F10F7" w14:textId="77777777" w:rsidTr="00CE75D2">
        <w:tc>
          <w:tcPr>
            <w:cnfStyle w:val="001000000000" w:firstRow="0" w:lastRow="0" w:firstColumn="1" w:lastColumn="0" w:oddVBand="0" w:evenVBand="0" w:oddHBand="0" w:evenHBand="0" w:firstRowFirstColumn="0" w:firstRowLastColumn="0" w:lastRowFirstColumn="0" w:lastRowLastColumn="0"/>
            <w:tcW w:w="566" w:type="dxa"/>
          </w:tcPr>
          <w:p w14:paraId="600F1224" w14:textId="77777777" w:rsidR="0089000E" w:rsidRPr="00872356" w:rsidRDefault="0089000E" w:rsidP="00CE75D2">
            <w:pPr>
              <w:spacing w:after="60" w:line="240" w:lineRule="auto"/>
              <w:jc w:val="center"/>
              <w:rPr>
                <w:rFonts w:ascii="Arial" w:hAnsi="Arial" w:cs="Arial"/>
                <w:b w:val="0"/>
                <w:bCs w:val="0"/>
                <w:lang w:val="en-US"/>
              </w:rPr>
            </w:pPr>
            <w:r w:rsidRPr="00872356">
              <w:rPr>
                <w:rFonts w:ascii="Arial" w:hAnsi="Arial" w:cs="Arial"/>
                <w:b w:val="0"/>
                <w:bCs w:val="0"/>
                <w:lang w:val="en-US"/>
              </w:rPr>
              <w:t>9</w:t>
            </w:r>
          </w:p>
        </w:tc>
        <w:tc>
          <w:tcPr>
            <w:tcW w:w="4254" w:type="dxa"/>
          </w:tcPr>
          <w:p w14:paraId="3D37D0A3" w14:textId="77777777" w:rsidR="0089000E" w:rsidRPr="00872356" w:rsidRDefault="0089000E" w:rsidP="00CE75D2">
            <w:pPr>
              <w:pStyle w:val="yiv6527182146msolistparagraph"/>
              <w:spacing w:before="0" w:beforeAutospacing="0" w:after="60" w:afterAutospacing="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872356">
              <w:rPr>
                <w:rFonts w:ascii="Arial" w:hAnsi="Arial" w:cs="Arial"/>
                <w:sz w:val="22"/>
                <w:szCs w:val="22"/>
              </w:rPr>
              <w:t>UN Joint Programme for Gender Equality, Phase III</w:t>
            </w:r>
          </w:p>
          <w:p w14:paraId="214BC3B9" w14:textId="77777777" w:rsidR="0089000E" w:rsidRPr="00872356" w:rsidRDefault="0089000E" w:rsidP="00CE75D2">
            <w:pPr>
              <w:autoSpaceDE w:val="0"/>
              <w:autoSpaceDN w:val="0"/>
              <w:adjustRightInd w:val="0"/>
              <w:spacing w:after="60" w:line="240" w:lineRule="auto"/>
              <w:ind w:left="-80"/>
              <w:cnfStyle w:val="000000000000" w:firstRow="0" w:lastRow="0" w:firstColumn="0" w:lastColumn="0" w:oddVBand="0" w:evenVBand="0" w:oddHBand="0" w:evenHBand="0" w:firstRowFirstColumn="0" w:firstRowLastColumn="0" w:lastRowFirstColumn="0" w:lastRowLastColumn="0"/>
              <w:rPr>
                <w:rFonts w:ascii="Arial" w:hAnsi="Arial" w:cs="Arial"/>
                <w:color w:val="000000"/>
                <w:lang w:val="en-US"/>
              </w:rPr>
            </w:pPr>
          </w:p>
        </w:tc>
        <w:tc>
          <w:tcPr>
            <w:tcW w:w="1701" w:type="dxa"/>
          </w:tcPr>
          <w:p w14:paraId="72A0671F" w14:textId="77777777" w:rsidR="0089000E" w:rsidRPr="00872356" w:rsidRDefault="0089000E" w:rsidP="00CE75D2">
            <w:pPr>
              <w:pStyle w:val="yiv6527182146msolistparagraph"/>
              <w:spacing w:before="0" w:beforeAutospacing="0" w:after="60" w:afterAutospacing="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872356">
              <w:rPr>
                <w:rFonts w:ascii="Arial" w:hAnsi="Arial" w:cs="Arial"/>
                <w:sz w:val="22"/>
                <w:szCs w:val="22"/>
              </w:rPr>
              <w:t>UNDP, UNFPA, UN Women</w:t>
            </w:r>
          </w:p>
        </w:tc>
        <w:tc>
          <w:tcPr>
            <w:tcW w:w="1985" w:type="dxa"/>
          </w:tcPr>
          <w:p w14:paraId="0EA10514" w14:textId="77777777" w:rsidR="0089000E" w:rsidRPr="00872356" w:rsidRDefault="0089000E" w:rsidP="00CE75D2">
            <w:pPr>
              <w:spacing w:after="60" w:line="240" w:lineRule="auto"/>
              <w:cnfStyle w:val="000000000000" w:firstRow="0" w:lastRow="0" w:firstColumn="0" w:lastColumn="0" w:oddVBand="0" w:evenVBand="0" w:oddHBand="0" w:evenHBand="0" w:firstRowFirstColumn="0" w:firstRowLastColumn="0" w:lastRowFirstColumn="0" w:lastRowLastColumn="0"/>
              <w:rPr>
                <w:rFonts w:ascii="Arial" w:hAnsi="Arial" w:cs="Arial"/>
                <w:lang w:val="en-US"/>
              </w:rPr>
            </w:pPr>
            <w:r w:rsidRPr="00872356">
              <w:rPr>
                <w:rFonts w:ascii="Arial" w:hAnsi="Arial" w:cs="Arial"/>
                <w:b/>
                <w:bCs/>
                <w:lang w:val="en-US"/>
              </w:rPr>
              <w:t>Total</w:t>
            </w:r>
            <w:r w:rsidRPr="00872356">
              <w:rPr>
                <w:rFonts w:ascii="Arial" w:hAnsi="Arial" w:cs="Arial"/>
                <w:lang w:val="en-US"/>
              </w:rPr>
              <w:t>: 7,482,199 USD</w:t>
            </w:r>
          </w:p>
          <w:p w14:paraId="524C8AA2" w14:textId="77777777" w:rsidR="0089000E" w:rsidRPr="00872356" w:rsidRDefault="0089000E" w:rsidP="00CE75D2">
            <w:pPr>
              <w:spacing w:after="60" w:line="240" w:lineRule="auto"/>
              <w:cnfStyle w:val="000000000000" w:firstRow="0" w:lastRow="0" w:firstColumn="0" w:lastColumn="0" w:oddVBand="0" w:evenVBand="0" w:oddHBand="0" w:evenHBand="0" w:firstRowFirstColumn="0" w:firstRowLastColumn="0" w:lastRowFirstColumn="0" w:lastRowLastColumn="0"/>
              <w:rPr>
                <w:rFonts w:ascii="Arial" w:hAnsi="Arial" w:cs="Arial"/>
                <w:lang w:val="en-US"/>
              </w:rPr>
            </w:pPr>
            <w:r w:rsidRPr="00872356">
              <w:rPr>
                <w:rFonts w:ascii="Arial" w:hAnsi="Arial" w:cs="Arial"/>
                <w:lang w:val="en-US"/>
              </w:rPr>
              <w:t>(77,844,000 SEK)</w:t>
            </w:r>
          </w:p>
          <w:p w14:paraId="5D6F55CC" w14:textId="77777777" w:rsidR="0089000E" w:rsidRPr="00872356" w:rsidRDefault="0089000E" w:rsidP="00CE75D2">
            <w:pPr>
              <w:pStyle w:val="Default"/>
              <w:spacing w:after="60"/>
              <w:cnfStyle w:val="000000000000" w:firstRow="0" w:lastRow="0" w:firstColumn="0" w:lastColumn="0" w:oddVBand="0" w:evenVBand="0" w:oddHBand="0" w:evenHBand="0" w:firstRowFirstColumn="0" w:firstRowLastColumn="0" w:lastRowFirstColumn="0" w:lastRowLastColumn="0"/>
              <w:rPr>
                <w:rFonts w:ascii="Arial" w:hAnsi="Arial" w:cs="Arial"/>
                <w:b/>
                <w:bCs/>
                <w:sz w:val="22"/>
                <w:szCs w:val="22"/>
              </w:rPr>
            </w:pPr>
            <w:r w:rsidRPr="00872356">
              <w:rPr>
                <w:rFonts w:ascii="Arial" w:hAnsi="Arial" w:cs="Arial"/>
                <w:b/>
                <w:bCs/>
                <w:color w:val="2E74B5" w:themeColor="accent5" w:themeShade="BF"/>
                <w:sz w:val="22"/>
                <w:szCs w:val="22"/>
              </w:rPr>
              <w:t>Funded by:</w:t>
            </w:r>
            <w:r w:rsidRPr="00872356">
              <w:rPr>
                <w:rFonts w:ascii="Arial" w:hAnsi="Arial" w:cs="Arial"/>
                <w:color w:val="2E74B5" w:themeColor="accent5" w:themeShade="BF"/>
                <w:sz w:val="22"/>
                <w:szCs w:val="22"/>
              </w:rPr>
              <w:t xml:space="preserve"> </w:t>
            </w:r>
            <w:r w:rsidRPr="00872356">
              <w:rPr>
                <w:rFonts w:ascii="Arial" w:hAnsi="Arial" w:cs="Arial"/>
                <w:sz w:val="22"/>
                <w:szCs w:val="22"/>
              </w:rPr>
              <w:t>Sweden (SIDA)</w:t>
            </w:r>
          </w:p>
        </w:tc>
        <w:tc>
          <w:tcPr>
            <w:tcW w:w="1984" w:type="dxa"/>
          </w:tcPr>
          <w:p w14:paraId="133B50FF" w14:textId="77777777" w:rsidR="0089000E" w:rsidRPr="00872356" w:rsidRDefault="0089000E" w:rsidP="00CE75D2">
            <w:pPr>
              <w:pStyle w:val="Default"/>
              <w:spacing w:after="6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872356">
              <w:rPr>
                <w:rFonts w:ascii="Arial" w:hAnsi="Arial" w:cs="Arial"/>
                <w:sz w:val="22"/>
                <w:szCs w:val="22"/>
              </w:rPr>
              <w:t>04/12/2023 - 31/12/2026</w:t>
            </w:r>
          </w:p>
        </w:tc>
      </w:tr>
      <w:tr w:rsidR="0089000E" w:rsidRPr="00872356" w14:paraId="376F59C8" w14:textId="77777777" w:rsidTr="00CE75D2">
        <w:tc>
          <w:tcPr>
            <w:cnfStyle w:val="001000000000" w:firstRow="0" w:lastRow="0" w:firstColumn="1" w:lastColumn="0" w:oddVBand="0" w:evenVBand="0" w:oddHBand="0" w:evenHBand="0" w:firstRowFirstColumn="0" w:firstRowLastColumn="0" w:lastRowFirstColumn="0" w:lastRowLastColumn="0"/>
            <w:tcW w:w="566" w:type="dxa"/>
          </w:tcPr>
          <w:p w14:paraId="225AB4C4" w14:textId="77777777" w:rsidR="0089000E" w:rsidRPr="00872356" w:rsidRDefault="0089000E" w:rsidP="00CE75D2">
            <w:pPr>
              <w:spacing w:after="60" w:line="240" w:lineRule="auto"/>
              <w:jc w:val="center"/>
              <w:rPr>
                <w:rFonts w:ascii="Arial" w:hAnsi="Arial" w:cs="Arial"/>
                <w:b w:val="0"/>
                <w:bCs w:val="0"/>
                <w:lang w:val="en-US"/>
              </w:rPr>
            </w:pPr>
            <w:r w:rsidRPr="00872356">
              <w:rPr>
                <w:rFonts w:ascii="Arial" w:hAnsi="Arial" w:cs="Arial"/>
                <w:b w:val="0"/>
                <w:bCs w:val="0"/>
                <w:lang w:val="en-US"/>
              </w:rPr>
              <w:t>10</w:t>
            </w:r>
          </w:p>
        </w:tc>
        <w:tc>
          <w:tcPr>
            <w:tcW w:w="4254" w:type="dxa"/>
          </w:tcPr>
          <w:p w14:paraId="0CD57F4D" w14:textId="77777777" w:rsidR="0089000E" w:rsidRPr="00872356" w:rsidRDefault="0089000E" w:rsidP="00CE75D2">
            <w:pPr>
              <w:spacing w:after="60"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lang w:val="en-US"/>
              </w:rPr>
            </w:pPr>
            <w:r w:rsidRPr="00872356">
              <w:rPr>
                <w:rFonts w:ascii="Arial" w:hAnsi="Arial" w:cs="Arial"/>
                <w:lang w:val="en-US"/>
              </w:rPr>
              <w:t>Improved Specialization in Migration Governance and Integrated Border Management in Georgia (SPECS)</w:t>
            </w:r>
          </w:p>
        </w:tc>
        <w:tc>
          <w:tcPr>
            <w:tcW w:w="1701" w:type="dxa"/>
          </w:tcPr>
          <w:p w14:paraId="75815402" w14:textId="77777777" w:rsidR="0089000E" w:rsidRPr="00872356" w:rsidRDefault="0089000E" w:rsidP="00CE75D2">
            <w:pPr>
              <w:pStyle w:val="yiv6527182146msolistparagraph"/>
              <w:spacing w:before="0" w:beforeAutospacing="0" w:after="60" w:afterAutospacing="0"/>
              <w:cnfStyle w:val="000000000000" w:firstRow="0" w:lastRow="0" w:firstColumn="0" w:lastColumn="0" w:oddVBand="0" w:evenVBand="0" w:oddHBand="0" w:evenHBand="0" w:firstRowFirstColumn="0" w:firstRowLastColumn="0" w:lastRowFirstColumn="0" w:lastRowLastColumn="0"/>
              <w:rPr>
                <w:rFonts w:ascii="Arial" w:hAnsi="Arial" w:cs="Arial"/>
                <w:bCs/>
                <w:sz w:val="22"/>
                <w:szCs w:val="22"/>
              </w:rPr>
            </w:pPr>
            <w:r w:rsidRPr="00872356">
              <w:rPr>
                <w:rFonts w:ascii="Arial" w:hAnsi="Arial" w:cs="Arial"/>
                <w:sz w:val="22"/>
                <w:szCs w:val="22"/>
              </w:rPr>
              <w:t xml:space="preserve">IOM (lead), </w:t>
            </w:r>
            <w:r w:rsidRPr="00872356">
              <w:rPr>
                <w:rFonts w:ascii="Arial" w:hAnsi="Arial" w:cs="Arial"/>
              </w:rPr>
              <w:t>UNHCR</w:t>
            </w:r>
          </w:p>
        </w:tc>
        <w:tc>
          <w:tcPr>
            <w:tcW w:w="1985" w:type="dxa"/>
          </w:tcPr>
          <w:p w14:paraId="7D80C2EA" w14:textId="77777777" w:rsidR="0089000E" w:rsidRPr="00872356" w:rsidRDefault="0089000E" w:rsidP="00CE75D2">
            <w:pPr>
              <w:spacing w:after="60" w:line="240" w:lineRule="auto"/>
              <w:cnfStyle w:val="000000000000" w:firstRow="0" w:lastRow="0" w:firstColumn="0" w:lastColumn="0" w:oddVBand="0" w:evenVBand="0" w:oddHBand="0" w:evenHBand="0" w:firstRowFirstColumn="0" w:firstRowLastColumn="0" w:lastRowFirstColumn="0" w:lastRowLastColumn="0"/>
              <w:rPr>
                <w:rFonts w:ascii="Arial" w:hAnsi="Arial" w:cs="Arial"/>
                <w:lang w:val="en-US"/>
              </w:rPr>
            </w:pPr>
            <w:r w:rsidRPr="00872356">
              <w:rPr>
                <w:rFonts w:ascii="Arial" w:hAnsi="Arial" w:cs="Arial"/>
                <w:b/>
                <w:bCs/>
                <w:lang w:val="en-US"/>
              </w:rPr>
              <w:t xml:space="preserve">Total: </w:t>
            </w:r>
            <w:r w:rsidRPr="00872356">
              <w:rPr>
                <w:rFonts w:ascii="Arial" w:hAnsi="Arial" w:cs="Arial"/>
                <w:lang w:val="en-US"/>
              </w:rPr>
              <w:t xml:space="preserve">2,425,000 EUR </w:t>
            </w:r>
          </w:p>
          <w:p w14:paraId="4FC28451" w14:textId="77777777" w:rsidR="0089000E" w:rsidRPr="00872356" w:rsidRDefault="0089000E" w:rsidP="00CE75D2">
            <w:pPr>
              <w:spacing w:after="60" w:line="240" w:lineRule="auto"/>
              <w:cnfStyle w:val="000000000000" w:firstRow="0" w:lastRow="0" w:firstColumn="0" w:lastColumn="0" w:oddVBand="0" w:evenVBand="0" w:oddHBand="0" w:evenHBand="0" w:firstRowFirstColumn="0" w:firstRowLastColumn="0" w:lastRowFirstColumn="0" w:lastRowLastColumn="0"/>
              <w:rPr>
                <w:rFonts w:ascii="Arial" w:hAnsi="Arial" w:cs="Arial"/>
                <w:lang w:val="en-US"/>
              </w:rPr>
            </w:pPr>
            <w:r w:rsidRPr="00872356">
              <w:rPr>
                <w:rFonts w:ascii="Arial" w:hAnsi="Arial" w:cs="Arial"/>
                <w:lang w:val="en-US"/>
              </w:rPr>
              <w:t>(USD 2,599,000)</w:t>
            </w:r>
          </w:p>
          <w:p w14:paraId="745AF442" w14:textId="77777777" w:rsidR="0089000E" w:rsidRPr="00872356" w:rsidRDefault="0089000E" w:rsidP="00CE75D2">
            <w:pPr>
              <w:spacing w:after="60" w:line="240" w:lineRule="auto"/>
              <w:cnfStyle w:val="000000000000" w:firstRow="0" w:lastRow="0" w:firstColumn="0" w:lastColumn="0" w:oddVBand="0" w:evenVBand="0" w:oddHBand="0" w:evenHBand="0" w:firstRowFirstColumn="0" w:firstRowLastColumn="0" w:lastRowFirstColumn="0" w:lastRowLastColumn="0"/>
              <w:rPr>
                <w:rFonts w:ascii="Arial" w:hAnsi="Arial" w:cs="Arial"/>
                <w:lang w:val="en-US"/>
              </w:rPr>
            </w:pPr>
            <w:r w:rsidRPr="00872356">
              <w:rPr>
                <w:rFonts w:ascii="Arial" w:hAnsi="Arial" w:cs="Arial"/>
                <w:b/>
                <w:bCs/>
                <w:lang w:val="en-US"/>
              </w:rPr>
              <w:t>EU:</w:t>
            </w:r>
            <w:r w:rsidRPr="00872356">
              <w:rPr>
                <w:rFonts w:ascii="Arial" w:hAnsi="Arial" w:cs="Arial"/>
                <w:lang w:val="en-US"/>
              </w:rPr>
              <w:t xml:space="preserve"> 2,425,000 EUR</w:t>
            </w:r>
          </w:p>
          <w:p w14:paraId="60598A33" w14:textId="77777777" w:rsidR="0089000E" w:rsidRPr="00872356" w:rsidRDefault="0089000E" w:rsidP="00CE75D2">
            <w:pPr>
              <w:spacing w:after="60" w:line="240" w:lineRule="auto"/>
              <w:cnfStyle w:val="000000000000" w:firstRow="0" w:lastRow="0" w:firstColumn="0" w:lastColumn="0" w:oddVBand="0" w:evenVBand="0" w:oddHBand="0" w:evenHBand="0" w:firstRowFirstColumn="0" w:firstRowLastColumn="0" w:lastRowFirstColumn="0" w:lastRowLastColumn="0"/>
              <w:rPr>
                <w:rFonts w:ascii="Arial" w:hAnsi="Arial" w:cs="Arial"/>
                <w:b/>
                <w:bCs/>
                <w:lang w:val="en-US"/>
              </w:rPr>
            </w:pPr>
            <w:r w:rsidRPr="00872356">
              <w:rPr>
                <w:rFonts w:ascii="Arial" w:eastAsia="Times New Roman" w:hAnsi="Arial" w:cs="Arial"/>
                <w:b/>
                <w:bCs/>
                <w:color w:val="2E74B5" w:themeColor="accent5" w:themeShade="BF"/>
                <w:lang w:val="en-US"/>
              </w:rPr>
              <w:t>Funded</w:t>
            </w:r>
            <w:r w:rsidRPr="00872356">
              <w:rPr>
                <w:rFonts w:ascii="Arial" w:eastAsia="Times New Roman" w:hAnsi="Arial" w:cs="Arial"/>
                <w:b/>
                <w:bCs/>
                <w:color w:val="0070C0"/>
                <w:lang w:val="en-US"/>
              </w:rPr>
              <w:t xml:space="preserve"> by: </w:t>
            </w:r>
            <w:r w:rsidRPr="00872356">
              <w:rPr>
                <w:rFonts w:ascii="Arial" w:eastAsia="Times New Roman" w:hAnsi="Arial" w:cs="Arial"/>
                <w:lang w:val="en-US"/>
              </w:rPr>
              <w:t>EU</w:t>
            </w:r>
          </w:p>
        </w:tc>
        <w:tc>
          <w:tcPr>
            <w:tcW w:w="1984" w:type="dxa"/>
          </w:tcPr>
          <w:p w14:paraId="6617BB0A" w14:textId="77777777" w:rsidR="0089000E" w:rsidRPr="00872356" w:rsidRDefault="0089000E" w:rsidP="00CE75D2">
            <w:pPr>
              <w:pStyle w:val="Default"/>
              <w:spacing w:after="60"/>
              <w:cnfStyle w:val="000000000000" w:firstRow="0" w:lastRow="0" w:firstColumn="0" w:lastColumn="0" w:oddVBand="0" w:evenVBand="0" w:oddHBand="0" w:evenHBand="0" w:firstRowFirstColumn="0" w:firstRowLastColumn="0" w:lastRowFirstColumn="0" w:lastRowLastColumn="0"/>
              <w:rPr>
                <w:rFonts w:ascii="Arial" w:hAnsi="Arial" w:cs="Arial"/>
                <w:color w:val="auto"/>
                <w:sz w:val="22"/>
                <w:szCs w:val="22"/>
              </w:rPr>
            </w:pPr>
            <w:r w:rsidRPr="00872356">
              <w:rPr>
                <w:rFonts w:ascii="Arial" w:hAnsi="Arial" w:cs="Arial"/>
                <w:color w:val="auto"/>
                <w:sz w:val="22"/>
                <w:szCs w:val="22"/>
              </w:rPr>
              <w:t>01/10/23-31/05/25</w:t>
            </w:r>
          </w:p>
        </w:tc>
      </w:tr>
      <w:tr w:rsidR="0089000E" w:rsidRPr="00872356" w14:paraId="0BB2A331" w14:textId="77777777" w:rsidTr="00CE75D2">
        <w:tc>
          <w:tcPr>
            <w:cnfStyle w:val="001000000000" w:firstRow="0" w:lastRow="0" w:firstColumn="1" w:lastColumn="0" w:oddVBand="0" w:evenVBand="0" w:oddHBand="0" w:evenHBand="0" w:firstRowFirstColumn="0" w:firstRowLastColumn="0" w:lastRowFirstColumn="0" w:lastRowLastColumn="0"/>
            <w:tcW w:w="566" w:type="dxa"/>
          </w:tcPr>
          <w:p w14:paraId="45D41DC1" w14:textId="77777777" w:rsidR="0089000E" w:rsidRPr="00872356" w:rsidRDefault="0089000E" w:rsidP="00CE75D2">
            <w:pPr>
              <w:spacing w:after="60" w:line="240" w:lineRule="auto"/>
              <w:jc w:val="center"/>
              <w:rPr>
                <w:rFonts w:ascii="Arial" w:hAnsi="Arial" w:cs="Arial"/>
                <w:b w:val="0"/>
                <w:bCs w:val="0"/>
                <w:lang w:val="en-US"/>
              </w:rPr>
            </w:pPr>
            <w:r w:rsidRPr="00872356">
              <w:rPr>
                <w:rFonts w:ascii="Arial" w:hAnsi="Arial" w:cs="Arial"/>
                <w:b w:val="0"/>
                <w:bCs w:val="0"/>
                <w:lang w:val="en-US"/>
              </w:rPr>
              <w:t>11</w:t>
            </w:r>
          </w:p>
        </w:tc>
        <w:tc>
          <w:tcPr>
            <w:tcW w:w="4254" w:type="dxa"/>
          </w:tcPr>
          <w:p w14:paraId="7586559E" w14:textId="77777777" w:rsidR="0089000E" w:rsidRPr="00872356" w:rsidRDefault="0089000E" w:rsidP="00CE75D2">
            <w:pPr>
              <w:spacing w:after="60" w:line="240" w:lineRule="auto"/>
              <w:cnfStyle w:val="000000000000" w:firstRow="0" w:lastRow="0" w:firstColumn="0" w:lastColumn="0" w:oddVBand="0" w:evenVBand="0" w:oddHBand="0" w:evenHBand="0" w:firstRowFirstColumn="0" w:firstRowLastColumn="0" w:lastRowFirstColumn="0" w:lastRowLastColumn="0"/>
              <w:rPr>
                <w:rFonts w:ascii="Arial" w:hAnsi="Arial" w:cs="Arial"/>
                <w:lang w:val="en-US"/>
              </w:rPr>
            </w:pPr>
            <w:r w:rsidRPr="00872356">
              <w:rPr>
                <w:rFonts w:ascii="Arial" w:hAnsi="Arial" w:cs="Arial"/>
                <w:lang w:val="en-US"/>
              </w:rPr>
              <w:t>Georgia: Strengthening the Capacity of the Health Sector to Address Health - Driven Irregular Migration to Switzerland (Georgia Cares project)</w:t>
            </w:r>
          </w:p>
        </w:tc>
        <w:tc>
          <w:tcPr>
            <w:tcW w:w="1701" w:type="dxa"/>
          </w:tcPr>
          <w:p w14:paraId="3D8F8CCE" w14:textId="77777777" w:rsidR="0089000E" w:rsidRPr="00872356" w:rsidRDefault="0089000E" w:rsidP="00CE75D2">
            <w:pPr>
              <w:pStyle w:val="yiv6527182146msolistparagraph"/>
              <w:spacing w:before="0" w:beforeAutospacing="0" w:after="60" w:afterAutospacing="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872356">
              <w:rPr>
                <w:rFonts w:ascii="Arial" w:hAnsi="Arial" w:cs="Arial"/>
                <w:sz w:val="22"/>
                <w:szCs w:val="22"/>
              </w:rPr>
              <w:t>IOM (Lead), WHO</w:t>
            </w:r>
          </w:p>
        </w:tc>
        <w:tc>
          <w:tcPr>
            <w:tcW w:w="1985" w:type="dxa"/>
          </w:tcPr>
          <w:p w14:paraId="47197ECC" w14:textId="77777777" w:rsidR="0089000E" w:rsidRPr="00872356" w:rsidRDefault="0089000E" w:rsidP="00CE75D2">
            <w:pPr>
              <w:spacing w:after="60" w:line="240" w:lineRule="auto"/>
              <w:cnfStyle w:val="000000000000" w:firstRow="0" w:lastRow="0" w:firstColumn="0" w:lastColumn="0" w:oddVBand="0" w:evenVBand="0" w:oddHBand="0" w:evenHBand="0" w:firstRowFirstColumn="0" w:firstRowLastColumn="0" w:lastRowFirstColumn="0" w:lastRowLastColumn="0"/>
              <w:rPr>
                <w:rFonts w:ascii="Arial" w:hAnsi="Arial" w:cs="Arial"/>
                <w:lang w:val="en-US"/>
              </w:rPr>
            </w:pPr>
            <w:r w:rsidRPr="00872356">
              <w:rPr>
                <w:rFonts w:ascii="Arial" w:hAnsi="Arial" w:cs="Arial"/>
                <w:b/>
                <w:bCs/>
                <w:lang w:val="en-US"/>
              </w:rPr>
              <w:t xml:space="preserve">Total: </w:t>
            </w:r>
            <w:r w:rsidRPr="00872356">
              <w:rPr>
                <w:rFonts w:ascii="Arial" w:hAnsi="Arial" w:cs="Arial"/>
                <w:lang w:val="en-US"/>
              </w:rPr>
              <w:t>250,000 CHF</w:t>
            </w:r>
          </w:p>
          <w:p w14:paraId="38222849" w14:textId="77777777" w:rsidR="0089000E" w:rsidRPr="00872356" w:rsidRDefault="0089000E" w:rsidP="00CE75D2">
            <w:pPr>
              <w:spacing w:after="60" w:line="240" w:lineRule="auto"/>
              <w:cnfStyle w:val="000000000000" w:firstRow="0" w:lastRow="0" w:firstColumn="0" w:lastColumn="0" w:oddVBand="0" w:evenVBand="0" w:oddHBand="0" w:evenHBand="0" w:firstRowFirstColumn="0" w:firstRowLastColumn="0" w:lastRowFirstColumn="0" w:lastRowLastColumn="0"/>
              <w:rPr>
                <w:rFonts w:ascii="Arial" w:hAnsi="Arial" w:cs="Arial"/>
                <w:lang w:val="en-US"/>
              </w:rPr>
            </w:pPr>
            <w:r w:rsidRPr="00872356">
              <w:rPr>
                <w:rFonts w:ascii="Arial" w:hAnsi="Arial" w:cs="Arial"/>
                <w:lang w:val="en-US"/>
              </w:rPr>
              <w:t>(USD 282.000)</w:t>
            </w:r>
          </w:p>
          <w:p w14:paraId="117039A3" w14:textId="77777777" w:rsidR="0089000E" w:rsidRPr="00872356" w:rsidRDefault="0089000E" w:rsidP="00CE75D2">
            <w:pPr>
              <w:spacing w:after="60" w:line="240" w:lineRule="auto"/>
              <w:cnfStyle w:val="000000000000" w:firstRow="0" w:lastRow="0" w:firstColumn="0" w:lastColumn="0" w:oddVBand="0" w:evenVBand="0" w:oddHBand="0" w:evenHBand="0" w:firstRowFirstColumn="0" w:firstRowLastColumn="0" w:lastRowFirstColumn="0" w:lastRowLastColumn="0"/>
              <w:rPr>
                <w:rFonts w:ascii="Arial" w:hAnsi="Arial" w:cs="Arial"/>
                <w:b/>
                <w:bCs/>
                <w:lang w:val="en-US"/>
              </w:rPr>
            </w:pPr>
            <w:r w:rsidRPr="00872356">
              <w:rPr>
                <w:rFonts w:ascii="Arial" w:eastAsia="Times New Roman" w:hAnsi="Arial" w:cs="Arial"/>
                <w:b/>
                <w:bCs/>
                <w:color w:val="2E74B5" w:themeColor="accent5" w:themeShade="BF"/>
                <w:lang w:val="en-US"/>
              </w:rPr>
              <w:t>Funded</w:t>
            </w:r>
            <w:r w:rsidRPr="00872356">
              <w:rPr>
                <w:rFonts w:ascii="Arial" w:eastAsia="Times New Roman" w:hAnsi="Arial" w:cs="Arial"/>
                <w:b/>
                <w:bCs/>
                <w:color w:val="0070C0"/>
                <w:lang w:val="en-US"/>
              </w:rPr>
              <w:t xml:space="preserve"> by: </w:t>
            </w:r>
            <w:r w:rsidRPr="00872356">
              <w:rPr>
                <w:rFonts w:ascii="Arial" w:eastAsia="Times New Roman" w:hAnsi="Arial" w:cs="Arial"/>
                <w:lang w:val="en-US"/>
              </w:rPr>
              <w:t>Swiss Development Cooperation Agency (SDC)</w:t>
            </w:r>
          </w:p>
        </w:tc>
        <w:tc>
          <w:tcPr>
            <w:tcW w:w="1984" w:type="dxa"/>
          </w:tcPr>
          <w:p w14:paraId="195FCFC6" w14:textId="77777777" w:rsidR="0089000E" w:rsidRPr="00872356" w:rsidRDefault="0089000E" w:rsidP="00CE75D2">
            <w:pPr>
              <w:pStyle w:val="Default"/>
              <w:spacing w:after="60"/>
              <w:cnfStyle w:val="000000000000" w:firstRow="0" w:lastRow="0" w:firstColumn="0" w:lastColumn="0" w:oddVBand="0" w:evenVBand="0" w:oddHBand="0" w:evenHBand="0" w:firstRowFirstColumn="0" w:firstRowLastColumn="0" w:lastRowFirstColumn="0" w:lastRowLastColumn="0"/>
              <w:rPr>
                <w:rFonts w:ascii="Arial" w:hAnsi="Arial" w:cs="Arial"/>
                <w:color w:val="auto"/>
                <w:sz w:val="22"/>
                <w:szCs w:val="22"/>
              </w:rPr>
            </w:pPr>
            <w:r w:rsidRPr="00872356">
              <w:rPr>
                <w:rFonts w:ascii="Arial" w:hAnsi="Arial" w:cs="Arial"/>
                <w:sz w:val="22"/>
                <w:szCs w:val="22"/>
              </w:rPr>
              <w:t>01/01/24- 31/10/24</w:t>
            </w:r>
          </w:p>
        </w:tc>
      </w:tr>
      <w:tr w:rsidR="0089000E" w:rsidRPr="00872356" w14:paraId="54EB186C" w14:textId="77777777" w:rsidTr="00CE75D2">
        <w:tc>
          <w:tcPr>
            <w:cnfStyle w:val="001000000000" w:firstRow="0" w:lastRow="0" w:firstColumn="1" w:lastColumn="0" w:oddVBand="0" w:evenVBand="0" w:oddHBand="0" w:evenHBand="0" w:firstRowFirstColumn="0" w:firstRowLastColumn="0" w:lastRowFirstColumn="0" w:lastRowLastColumn="0"/>
            <w:tcW w:w="566" w:type="dxa"/>
          </w:tcPr>
          <w:p w14:paraId="5F2B547C" w14:textId="77777777" w:rsidR="0089000E" w:rsidRPr="00872356" w:rsidRDefault="0089000E" w:rsidP="00CE75D2">
            <w:pPr>
              <w:spacing w:after="60" w:line="240" w:lineRule="auto"/>
              <w:jc w:val="center"/>
              <w:rPr>
                <w:rFonts w:ascii="Arial" w:hAnsi="Arial" w:cs="Arial"/>
                <w:lang w:val="en-US"/>
              </w:rPr>
            </w:pPr>
            <w:r w:rsidRPr="00872356">
              <w:rPr>
                <w:rFonts w:ascii="Arial" w:hAnsi="Arial" w:cs="Arial"/>
                <w:b w:val="0"/>
                <w:bCs w:val="0"/>
                <w:lang w:val="en-US"/>
              </w:rPr>
              <w:t>12</w:t>
            </w:r>
          </w:p>
        </w:tc>
        <w:tc>
          <w:tcPr>
            <w:tcW w:w="4254" w:type="dxa"/>
          </w:tcPr>
          <w:p w14:paraId="1C54F00B" w14:textId="77777777" w:rsidR="0089000E" w:rsidRPr="00872356" w:rsidRDefault="0089000E" w:rsidP="00CE75D2">
            <w:pPr>
              <w:spacing w:after="60" w:line="240" w:lineRule="auto"/>
              <w:cnfStyle w:val="000000000000" w:firstRow="0" w:lastRow="0" w:firstColumn="0" w:lastColumn="0" w:oddVBand="0" w:evenVBand="0" w:oddHBand="0" w:evenHBand="0" w:firstRowFirstColumn="0" w:firstRowLastColumn="0" w:lastRowFirstColumn="0" w:lastRowLastColumn="0"/>
              <w:rPr>
                <w:rFonts w:ascii="Arial" w:hAnsi="Arial" w:cs="Arial"/>
                <w:lang w:val="en-US"/>
              </w:rPr>
            </w:pPr>
            <w:r w:rsidRPr="00872356">
              <w:rPr>
                <w:rFonts w:ascii="Arial" w:hAnsi="Arial" w:cs="Arial"/>
                <w:lang w:val="en-US"/>
              </w:rPr>
              <w:t>Support to Georgia’s 2024 Parliamentary Elections</w:t>
            </w:r>
          </w:p>
        </w:tc>
        <w:tc>
          <w:tcPr>
            <w:tcW w:w="1701" w:type="dxa"/>
          </w:tcPr>
          <w:p w14:paraId="0189850E" w14:textId="77777777" w:rsidR="0089000E" w:rsidRPr="00872356" w:rsidRDefault="0089000E" w:rsidP="00CE75D2">
            <w:pPr>
              <w:pStyle w:val="yiv6527182146msolistparagraph"/>
              <w:spacing w:before="0" w:beforeAutospacing="0" w:after="60" w:afterAutospacing="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872356">
              <w:rPr>
                <w:rFonts w:ascii="Arial" w:hAnsi="Arial" w:cs="Arial"/>
                <w:sz w:val="22"/>
                <w:szCs w:val="22"/>
              </w:rPr>
              <w:t>UNDP, UN Women, OHCHR</w:t>
            </w:r>
          </w:p>
        </w:tc>
        <w:tc>
          <w:tcPr>
            <w:tcW w:w="1985" w:type="dxa"/>
          </w:tcPr>
          <w:p w14:paraId="13C22043" w14:textId="77777777" w:rsidR="0089000E" w:rsidRPr="00872356" w:rsidRDefault="0089000E" w:rsidP="00CE75D2">
            <w:pPr>
              <w:pStyle w:val="Default"/>
              <w:spacing w:after="6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872356">
              <w:rPr>
                <w:rFonts w:ascii="Arial" w:hAnsi="Arial" w:cs="Arial"/>
                <w:b/>
                <w:bCs/>
                <w:sz w:val="22"/>
                <w:szCs w:val="22"/>
              </w:rPr>
              <w:t>Total</w:t>
            </w:r>
            <w:r w:rsidRPr="00872356">
              <w:rPr>
                <w:rFonts w:ascii="Arial" w:hAnsi="Arial" w:cs="Arial"/>
                <w:sz w:val="22"/>
                <w:szCs w:val="22"/>
              </w:rPr>
              <w:t>: 1,067,000 USD</w:t>
            </w:r>
          </w:p>
          <w:p w14:paraId="195C6A55" w14:textId="77777777" w:rsidR="0089000E" w:rsidRPr="00872356" w:rsidRDefault="0089000E" w:rsidP="00CE75D2">
            <w:pPr>
              <w:pStyle w:val="Default"/>
              <w:spacing w:after="6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872356">
              <w:rPr>
                <w:rFonts w:ascii="Arial" w:hAnsi="Arial" w:cs="Arial"/>
                <w:b/>
                <w:bCs/>
                <w:color w:val="4472C4" w:themeColor="accent1"/>
                <w:sz w:val="22"/>
                <w:szCs w:val="22"/>
              </w:rPr>
              <w:t>Funded by</w:t>
            </w:r>
            <w:r w:rsidRPr="00872356">
              <w:rPr>
                <w:rFonts w:ascii="Arial" w:hAnsi="Arial" w:cs="Arial"/>
                <w:sz w:val="22"/>
                <w:szCs w:val="22"/>
              </w:rPr>
              <w:t xml:space="preserve">: </w:t>
            </w:r>
          </w:p>
          <w:p w14:paraId="09680281" w14:textId="77777777" w:rsidR="0089000E" w:rsidRPr="00872356" w:rsidRDefault="0089000E" w:rsidP="00CE75D2">
            <w:pPr>
              <w:spacing w:after="60" w:line="240" w:lineRule="auto"/>
              <w:cnfStyle w:val="000000000000" w:firstRow="0" w:lastRow="0" w:firstColumn="0" w:lastColumn="0" w:oddVBand="0" w:evenVBand="0" w:oddHBand="0" w:evenHBand="0" w:firstRowFirstColumn="0" w:firstRowLastColumn="0" w:lastRowFirstColumn="0" w:lastRowLastColumn="0"/>
              <w:rPr>
                <w:rFonts w:ascii="Arial" w:hAnsi="Arial" w:cs="Arial"/>
                <w:lang w:val="en-US"/>
              </w:rPr>
            </w:pPr>
            <w:r w:rsidRPr="00872356">
              <w:rPr>
                <w:rFonts w:ascii="Arial" w:hAnsi="Arial" w:cs="Arial"/>
                <w:lang w:val="en-US"/>
              </w:rPr>
              <w:t xml:space="preserve">MFA Denmark </w:t>
            </w:r>
          </w:p>
          <w:p w14:paraId="7634D2DC" w14:textId="77777777" w:rsidR="0089000E" w:rsidRPr="00872356" w:rsidRDefault="0089000E" w:rsidP="00CE75D2">
            <w:pPr>
              <w:pStyle w:val="Default"/>
              <w:spacing w:after="6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872356">
              <w:rPr>
                <w:rFonts w:ascii="Arial" w:hAnsi="Arial" w:cs="Arial"/>
                <w:sz w:val="22"/>
                <w:szCs w:val="22"/>
              </w:rPr>
              <w:t>USD 867,000 (equivalent to DKK 5,832,309)</w:t>
            </w:r>
          </w:p>
          <w:p w14:paraId="638A28C2" w14:textId="77777777" w:rsidR="0089000E" w:rsidRPr="00872356" w:rsidRDefault="0089000E" w:rsidP="00CE75D2">
            <w:pPr>
              <w:spacing w:after="60" w:line="240" w:lineRule="auto"/>
              <w:cnfStyle w:val="000000000000" w:firstRow="0" w:lastRow="0" w:firstColumn="0" w:lastColumn="0" w:oddVBand="0" w:evenVBand="0" w:oddHBand="0" w:evenHBand="0" w:firstRowFirstColumn="0" w:firstRowLastColumn="0" w:lastRowFirstColumn="0" w:lastRowLastColumn="0"/>
              <w:rPr>
                <w:rFonts w:ascii="Arial" w:hAnsi="Arial" w:cs="Arial"/>
                <w:lang w:val="en-US"/>
              </w:rPr>
            </w:pPr>
            <w:r w:rsidRPr="00872356">
              <w:rPr>
                <w:rFonts w:ascii="Arial" w:hAnsi="Arial" w:cs="Arial"/>
                <w:lang w:val="en-US"/>
              </w:rPr>
              <w:t xml:space="preserve">UNDP TRAC3 </w:t>
            </w:r>
          </w:p>
          <w:p w14:paraId="464A9330" w14:textId="77777777" w:rsidR="0089000E" w:rsidRPr="00872356" w:rsidRDefault="0089000E" w:rsidP="00CE75D2">
            <w:pPr>
              <w:pStyle w:val="Default"/>
              <w:spacing w:after="6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872356">
              <w:rPr>
                <w:rFonts w:ascii="Arial" w:hAnsi="Arial" w:cs="Arial"/>
                <w:sz w:val="22"/>
                <w:szCs w:val="22"/>
              </w:rPr>
              <w:t xml:space="preserve">USD 200,000 </w:t>
            </w:r>
          </w:p>
        </w:tc>
        <w:tc>
          <w:tcPr>
            <w:tcW w:w="1984" w:type="dxa"/>
          </w:tcPr>
          <w:p w14:paraId="35FD63D1" w14:textId="77777777" w:rsidR="0089000E" w:rsidRPr="00872356" w:rsidRDefault="0089000E" w:rsidP="00CE75D2">
            <w:pPr>
              <w:pStyle w:val="Default"/>
              <w:spacing w:after="60"/>
              <w:cnfStyle w:val="000000000000" w:firstRow="0" w:lastRow="0" w:firstColumn="0" w:lastColumn="0" w:oddVBand="0" w:evenVBand="0" w:oddHBand="0" w:evenHBand="0" w:firstRowFirstColumn="0" w:firstRowLastColumn="0" w:lastRowFirstColumn="0" w:lastRowLastColumn="0"/>
              <w:rPr>
                <w:rFonts w:ascii="Arial" w:hAnsi="Arial" w:cs="Arial"/>
                <w:color w:val="auto"/>
                <w:sz w:val="22"/>
                <w:szCs w:val="22"/>
              </w:rPr>
            </w:pPr>
            <w:r w:rsidRPr="00872356">
              <w:rPr>
                <w:rFonts w:ascii="Arial" w:hAnsi="Arial" w:cs="Arial"/>
                <w:sz w:val="22"/>
                <w:szCs w:val="22"/>
              </w:rPr>
              <w:t>10/09/24-31/03/25</w:t>
            </w:r>
          </w:p>
        </w:tc>
      </w:tr>
      <w:tr w:rsidR="0089000E" w:rsidRPr="00872356" w14:paraId="51DBE97C" w14:textId="77777777" w:rsidTr="00CE75D2">
        <w:tc>
          <w:tcPr>
            <w:cnfStyle w:val="001000000000" w:firstRow="0" w:lastRow="0" w:firstColumn="1" w:lastColumn="0" w:oddVBand="0" w:evenVBand="0" w:oddHBand="0" w:evenHBand="0" w:firstRowFirstColumn="0" w:firstRowLastColumn="0" w:lastRowFirstColumn="0" w:lastRowLastColumn="0"/>
            <w:tcW w:w="566" w:type="dxa"/>
          </w:tcPr>
          <w:p w14:paraId="5A14DCB8" w14:textId="77777777" w:rsidR="0089000E" w:rsidRPr="00872356" w:rsidRDefault="0089000E" w:rsidP="00CE75D2">
            <w:pPr>
              <w:spacing w:after="60" w:line="240" w:lineRule="auto"/>
              <w:jc w:val="center"/>
              <w:rPr>
                <w:rFonts w:ascii="Arial" w:hAnsi="Arial" w:cs="Arial"/>
                <w:b w:val="0"/>
                <w:bCs w:val="0"/>
                <w:lang w:val="en-US"/>
              </w:rPr>
            </w:pPr>
            <w:r w:rsidRPr="00872356">
              <w:rPr>
                <w:rFonts w:ascii="Arial" w:hAnsi="Arial" w:cs="Arial"/>
                <w:b w:val="0"/>
                <w:bCs w:val="0"/>
                <w:lang w:val="en-US"/>
              </w:rPr>
              <w:t>13</w:t>
            </w:r>
          </w:p>
        </w:tc>
        <w:tc>
          <w:tcPr>
            <w:tcW w:w="4254" w:type="dxa"/>
          </w:tcPr>
          <w:p w14:paraId="6D6477DA" w14:textId="77777777" w:rsidR="0089000E" w:rsidRPr="00872356" w:rsidRDefault="0089000E" w:rsidP="00CE75D2">
            <w:pPr>
              <w:spacing w:after="60" w:line="240" w:lineRule="auto"/>
              <w:cnfStyle w:val="000000000000" w:firstRow="0" w:lastRow="0" w:firstColumn="0" w:lastColumn="0" w:oddVBand="0" w:evenVBand="0" w:oddHBand="0" w:evenHBand="0" w:firstRowFirstColumn="0" w:firstRowLastColumn="0" w:lastRowFirstColumn="0" w:lastRowLastColumn="0"/>
              <w:rPr>
                <w:rFonts w:ascii="Arial" w:hAnsi="Arial" w:cs="Arial"/>
                <w:lang w:val="en-US"/>
              </w:rPr>
            </w:pPr>
            <w:r w:rsidRPr="00872356">
              <w:rPr>
                <w:rFonts w:ascii="Arial" w:hAnsi="Arial" w:cs="Arial"/>
                <w:lang w:val="en-US"/>
              </w:rPr>
              <w:t>Strengthening SDG localization in Georgia</w:t>
            </w:r>
          </w:p>
        </w:tc>
        <w:tc>
          <w:tcPr>
            <w:tcW w:w="1701" w:type="dxa"/>
          </w:tcPr>
          <w:p w14:paraId="4256CD72" w14:textId="77777777" w:rsidR="0089000E" w:rsidRPr="00872356" w:rsidRDefault="0089000E" w:rsidP="00CE75D2">
            <w:pPr>
              <w:pStyle w:val="yiv6527182146msolistparagraph"/>
              <w:spacing w:before="0" w:beforeAutospacing="0" w:after="60" w:afterAutospacing="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872356">
              <w:rPr>
                <w:rFonts w:ascii="Arial" w:hAnsi="Arial" w:cs="Arial"/>
                <w:sz w:val="22"/>
                <w:szCs w:val="22"/>
              </w:rPr>
              <w:t>UNDP (lead), UNICEF, FAO</w:t>
            </w:r>
          </w:p>
        </w:tc>
        <w:tc>
          <w:tcPr>
            <w:tcW w:w="1985" w:type="dxa"/>
          </w:tcPr>
          <w:p w14:paraId="171473F2" w14:textId="77777777" w:rsidR="0089000E" w:rsidRPr="00872356" w:rsidRDefault="0089000E" w:rsidP="00CE75D2">
            <w:pPr>
              <w:pStyle w:val="Default"/>
              <w:spacing w:after="6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872356">
              <w:rPr>
                <w:rFonts w:ascii="Arial" w:hAnsi="Arial" w:cs="Arial"/>
                <w:b/>
                <w:bCs/>
                <w:sz w:val="22"/>
                <w:szCs w:val="22"/>
              </w:rPr>
              <w:t>Total</w:t>
            </w:r>
            <w:r w:rsidRPr="00872356">
              <w:rPr>
                <w:rFonts w:ascii="Arial" w:hAnsi="Arial" w:cs="Arial"/>
                <w:sz w:val="22"/>
                <w:szCs w:val="22"/>
              </w:rPr>
              <w:t>: $309,954USD</w:t>
            </w:r>
          </w:p>
          <w:p w14:paraId="06B0C31D" w14:textId="77777777" w:rsidR="0089000E" w:rsidRPr="00872356" w:rsidRDefault="0089000E" w:rsidP="00CE75D2">
            <w:pPr>
              <w:autoSpaceDE w:val="0"/>
              <w:autoSpaceDN w:val="0"/>
              <w:adjustRightInd w:val="0"/>
              <w:spacing w:after="60" w:line="240" w:lineRule="auto"/>
              <w:cnfStyle w:val="000000000000" w:firstRow="0" w:lastRow="0" w:firstColumn="0" w:lastColumn="0" w:oddVBand="0" w:evenVBand="0" w:oddHBand="0" w:evenHBand="0" w:firstRowFirstColumn="0" w:firstRowLastColumn="0" w:lastRowFirstColumn="0" w:lastRowLastColumn="0"/>
              <w:rPr>
                <w:rFonts w:ascii="Arial" w:hAnsi="Arial" w:cs="Arial"/>
                <w:lang w:val="en-US"/>
              </w:rPr>
            </w:pPr>
            <w:r w:rsidRPr="00872356">
              <w:rPr>
                <w:rFonts w:ascii="Arial" w:hAnsi="Arial" w:cs="Arial"/>
                <w:b/>
                <w:bCs/>
                <w:color w:val="4472C4" w:themeColor="accent1"/>
                <w:lang w:val="en-US"/>
              </w:rPr>
              <w:t>Funded by</w:t>
            </w:r>
            <w:r w:rsidRPr="00872356">
              <w:rPr>
                <w:rFonts w:ascii="Arial" w:hAnsi="Arial" w:cs="Arial"/>
                <w:lang w:val="en-US"/>
              </w:rPr>
              <w:t xml:space="preserve">: </w:t>
            </w:r>
          </w:p>
          <w:p w14:paraId="4639EBDA" w14:textId="77777777" w:rsidR="0089000E" w:rsidRPr="00872356" w:rsidRDefault="0089000E" w:rsidP="00CE75D2">
            <w:pPr>
              <w:autoSpaceDE w:val="0"/>
              <w:autoSpaceDN w:val="0"/>
              <w:adjustRightInd w:val="0"/>
              <w:spacing w:after="60" w:line="240" w:lineRule="auto"/>
              <w:cnfStyle w:val="000000000000" w:firstRow="0" w:lastRow="0" w:firstColumn="0" w:lastColumn="0" w:oddVBand="0" w:evenVBand="0" w:oddHBand="0" w:evenHBand="0" w:firstRowFirstColumn="0" w:firstRowLastColumn="0" w:lastRowFirstColumn="0" w:lastRowLastColumn="0"/>
              <w:rPr>
                <w:rFonts w:ascii="Arial" w:hAnsi="Arial" w:cs="Arial"/>
                <w:lang w:val="en-US"/>
              </w:rPr>
            </w:pPr>
            <w:r w:rsidRPr="00872356">
              <w:rPr>
                <w:rFonts w:ascii="Arial" w:hAnsi="Arial" w:cs="Arial"/>
                <w:lang w:val="en-US"/>
              </w:rPr>
              <w:t>Joint SDG Fund 249,954 USD</w:t>
            </w:r>
          </w:p>
          <w:p w14:paraId="3719EC81" w14:textId="77777777" w:rsidR="0089000E" w:rsidRPr="00872356" w:rsidRDefault="0089000E" w:rsidP="00CE75D2">
            <w:pPr>
              <w:pStyle w:val="Default"/>
              <w:spacing w:after="6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872356">
              <w:rPr>
                <w:rFonts w:ascii="Arial" w:hAnsi="Arial" w:cs="Arial"/>
                <w:sz w:val="22"/>
                <w:szCs w:val="22"/>
              </w:rPr>
              <w:t>UNDP: 25,000 USD</w:t>
            </w:r>
          </w:p>
          <w:p w14:paraId="7892D053" w14:textId="77777777" w:rsidR="0089000E" w:rsidRPr="00872356" w:rsidRDefault="0089000E" w:rsidP="00CE75D2">
            <w:pPr>
              <w:pStyle w:val="Default"/>
              <w:spacing w:after="6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872356">
              <w:rPr>
                <w:rFonts w:ascii="Arial" w:hAnsi="Arial" w:cs="Arial"/>
                <w:sz w:val="22"/>
                <w:szCs w:val="22"/>
              </w:rPr>
              <w:lastRenderedPageBreak/>
              <w:t>UNICEF: 15,000 USD</w:t>
            </w:r>
          </w:p>
          <w:p w14:paraId="334EFA96" w14:textId="77777777" w:rsidR="0089000E" w:rsidRPr="00872356" w:rsidRDefault="0089000E" w:rsidP="00CE75D2">
            <w:pPr>
              <w:pStyle w:val="Default"/>
              <w:spacing w:after="60"/>
              <w:cnfStyle w:val="000000000000" w:firstRow="0" w:lastRow="0" w:firstColumn="0" w:lastColumn="0" w:oddVBand="0" w:evenVBand="0" w:oddHBand="0" w:evenHBand="0" w:firstRowFirstColumn="0" w:firstRowLastColumn="0" w:lastRowFirstColumn="0" w:lastRowLastColumn="0"/>
              <w:rPr>
                <w:rFonts w:ascii="Arial" w:hAnsi="Arial" w:cs="Arial"/>
                <w:b/>
                <w:bCs/>
                <w:sz w:val="22"/>
                <w:szCs w:val="22"/>
              </w:rPr>
            </w:pPr>
            <w:r w:rsidRPr="00872356">
              <w:rPr>
                <w:rFonts w:ascii="Arial" w:hAnsi="Arial" w:cs="Arial"/>
                <w:sz w:val="22"/>
                <w:szCs w:val="22"/>
              </w:rPr>
              <w:t>FAO: 20,000 USD</w:t>
            </w:r>
          </w:p>
        </w:tc>
        <w:tc>
          <w:tcPr>
            <w:tcW w:w="1984" w:type="dxa"/>
          </w:tcPr>
          <w:p w14:paraId="77F01ED6" w14:textId="77777777" w:rsidR="0089000E" w:rsidRPr="00872356" w:rsidRDefault="0089000E" w:rsidP="00CE75D2">
            <w:pPr>
              <w:pStyle w:val="Default"/>
              <w:spacing w:after="6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872356">
              <w:rPr>
                <w:rFonts w:ascii="Arial" w:hAnsi="Arial" w:cs="Arial"/>
                <w:sz w:val="22"/>
                <w:szCs w:val="22"/>
              </w:rPr>
              <w:lastRenderedPageBreak/>
              <w:t>07/ 2024 – 07/ 2025</w:t>
            </w:r>
          </w:p>
        </w:tc>
      </w:tr>
      <w:tr w:rsidR="0089000E" w:rsidRPr="00872356" w14:paraId="5ED239FD" w14:textId="77777777" w:rsidTr="00CE75D2">
        <w:tc>
          <w:tcPr>
            <w:cnfStyle w:val="001000000000" w:firstRow="0" w:lastRow="0" w:firstColumn="1" w:lastColumn="0" w:oddVBand="0" w:evenVBand="0" w:oddHBand="0" w:evenHBand="0" w:firstRowFirstColumn="0" w:firstRowLastColumn="0" w:lastRowFirstColumn="0" w:lastRowLastColumn="0"/>
            <w:tcW w:w="566" w:type="dxa"/>
          </w:tcPr>
          <w:p w14:paraId="7C9909B1" w14:textId="77777777" w:rsidR="0089000E" w:rsidRPr="00872356" w:rsidRDefault="0089000E" w:rsidP="00CE75D2">
            <w:pPr>
              <w:spacing w:after="60" w:line="240" w:lineRule="auto"/>
              <w:jc w:val="center"/>
              <w:rPr>
                <w:rFonts w:ascii="Arial" w:hAnsi="Arial" w:cs="Arial"/>
                <w:b w:val="0"/>
                <w:bCs w:val="0"/>
                <w:lang w:val="en-US"/>
              </w:rPr>
            </w:pPr>
            <w:r w:rsidRPr="00872356">
              <w:rPr>
                <w:rFonts w:ascii="Arial" w:hAnsi="Arial" w:cs="Arial"/>
                <w:b w:val="0"/>
                <w:bCs w:val="0"/>
                <w:lang w:val="en-US"/>
              </w:rPr>
              <w:t>14</w:t>
            </w:r>
          </w:p>
        </w:tc>
        <w:tc>
          <w:tcPr>
            <w:tcW w:w="4254" w:type="dxa"/>
          </w:tcPr>
          <w:p w14:paraId="1615CEBA" w14:textId="77777777" w:rsidR="0089000E" w:rsidRPr="00872356" w:rsidRDefault="0089000E" w:rsidP="00CE75D2">
            <w:pPr>
              <w:spacing w:after="60" w:line="240" w:lineRule="auto"/>
              <w:cnfStyle w:val="000000000000" w:firstRow="0" w:lastRow="0" w:firstColumn="0" w:lastColumn="0" w:oddVBand="0" w:evenVBand="0" w:oddHBand="0" w:evenHBand="0" w:firstRowFirstColumn="0" w:firstRowLastColumn="0" w:lastRowFirstColumn="0" w:lastRowLastColumn="0"/>
              <w:rPr>
                <w:rFonts w:ascii="Arial" w:hAnsi="Arial" w:cs="Arial"/>
                <w:lang w:val="en-US"/>
              </w:rPr>
            </w:pPr>
            <w:r w:rsidRPr="00872356">
              <w:rPr>
                <w:rFonts w:ascii="Arial" w:hAnsi="Arial" w:cs="Arial"/>
                <w:lang w:val="en-US"/>
              </w:rPr>
              <w:t>UNPRPD [Phase II] – Leave no one behind – from policy and principles to practice in disability inclusive development in Georgia</w:t>
            </w:r>
          </w:p>
        </w:tc>
        <w:tc>
          <w:tcPr>
            <w:tcW w:w="1701" w:type="dxa"/>
          </w:tcPr>
          <w:p w14:paraId="5DA8801F" w14:textId="77777777" w:rsidR="0089000E" w:rsidRPr="00872356" w:rsidRDefault="0089000E" w:rsidP="00CE75D2">
            <w:pPr>
              <w:spacing w:after="60"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lang w:val="en-US"/>
              </w:rPr>
            </w:pPr>
            <w:r w:rsidRPr="00872356">
              <w:rPr>
                <w:rFonts w:ascii="Arial" w:hAnsi="Arial" w:cs="Arial"/>
                <w:color w:val="000000"/>
                <w:lang w:val="en-US"/>
              </w:rPr>
              <w:t>UNDP (Lead), UNFPA, OHCHR</w:t>
            </w:r>
          </w:p>
          <w:p w14:paraId="24481B33" w14:textId="77777777" w:rsidR="0089000E" w:rsidRPr="00872356" w:rsidRDefault="0089000E" w:rsidP="00CE75D2">
            <w:pPr>
              <w:pStyle w:val="yiv6527182146msolistparagraph"/>
              <w:spacing w:before="0" w:beforeAutospacing="0" w:after="60" w:afterAutospacing="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p>
        </w:tc>
        <w:tc>
          <w:tcPr>
            <w:tcW w:w="1985" w:type="dxa"/>
          </w:tcPr>
          <w:p w14:paraId="7D48499E" w14:textId="77777777" w:rsidR="0089000E" w:rsidRPr="00872356" w:rsidRDefault="0089000E" w:rsidP="00CE75D2">
            <w:pPr>
              <w:pStyle w:val="Default"/>
              <w:spacing w:after="6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872356">
              <w:rPr>
                <w:rFonts w:ascii="Arial" w:hAnsi="Arial" w:cs="Arial"/>
                <w:b/>
                <w:bCs/>
                <w:sz w:val="22"/>
                <w:szCs w:val="22"/>
              </w:rPr>
              <w:t>Total</w:t>
            </w:r>
            <w:r w:rsidRPr="00872356">
              <w:rPr>
                <w:rFonts w:ascii="Arial" w:hAnsi="Arial" w:cs="Arial"/>
                <w:sz w:val="22"/>
                <w:szCs w:val="22"/>
              </w:rPr>
              <w:t>: 300,000 USD</w:t>
            </w:r>
          </w:p>
          <w:p w14:paraId="593D2749" w14:textId="77777777" w:rsidR="0089000E" w:rsidRPr="00872356" w:rsidRDefault="0089000E" w:rsidP="00CE75D2">
            <w:pPr>
              <w:pStyle w:val="Default"/>
              <w:spacing w:after="6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4472C4" w:themeColor="accent1"/>
                <w:sz w:val="22"/>
                <w:szCs w:val="22"/>
              </w:rPr>
            </w:pPr>
            <w:r w:rsidRPr="00872356">
              <w:rPr>
                <w:rFonts w:ascii="Arial" w:eastAsia="Times New Roman" w:hAnsi="Arial" w:cs="Arial"/>
                <w:b/>
                <w:bCs/>
                <w:color w:val="4472C4" w:themeColor="accent1"/>
                <w:sz w:val="22"/>
                <w:szCs w:val="22"/>
              </w:rPr>
              <w:t xml:space="preserve">Funded by: </w:t>
            </w:r>
          </w:p>
          <w:p w14:paraId="1A190326" w14:textId="77777777" w:rsidR="0089000E" w:rsidRPr="00872356" w:rsidRDefault="0089000E" w:rsidP="00CE75D2">
            <w:pPr>
              <w:pStyle w:val="Default"/>
              <w:spacing w:after="60"/>
              <w:cnfStyle w:val="000000000000" w:firstRow="0" w:lastRow="0" w:firstColumn="0" w:lastColumn="0" w:oddVBand="0" w:evenVBand="0" w:oddHBand="0" w:evenHBand="0" w:firstRowFirstColumn="0" w:firstRowLastColumn="0" w:lastRowFirstColumn="0" w:lastRowLastColumn="0"/>
              <w:rPr>
                <w:rFonts w:ascii="Arial" w:hAnsi="Arial" w:cs="Arial"/>
                <w:b/>
                <w:bCs/>
                <w:sz w:val="22"/>
                <w:szCs w:val="22"/>
              </w:rPr>
            </w:pPr>
            <w:r w:rsidRPr="00872356">
              <w:rPr>
                <w:rFonts w:ascii="Arial" w:hAnsi="Arial" w:cs="Arial"/>
                <w:sz w:val="22"/>
                <w:szCs w:val="22"/>
              </w:rPr>
              <w:t>UNPRPD</w:t>
            </w:r>
          </w:p>
        </w:tc>
        <w:tc>
          <w:tcPr>
            <w:tcW w:w="1984" w:type="dxa"/>
          </w:tcPr>
          <w:p w14:paraId="4C9A844C" w14:textId="77777777" w:rsidR="0089000E" w:rsidRPr="00872356" w:rsidRDefault="0089000E" w:rsidP="00CE75D2">
            <w:pPr>
              <w:pStyle w:val="Default"/>
              <w:spacing w:after="6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872356">
              <w:rPr>
                <w:rFonts w:ascii="Arial" w:hAnsi="Arial" w:cs="Arial"/>
                <w:sz w:val="22"/>
                <w:szCs w:val="22"/>
              </w:rPr>
              <w:t>01/08/2024-31/01/2026</w:t>
            </w:r>
          </w:p>
        </w:tc>
      </w:tr>
      <w:bookmarkEnd w:id="46"/>
    </w:tbl>
    <w:p w14:paraId="42078BB5" w14:textId="77777777" w:rsidR="0089000E" w:rsidRPr="00872356" w:rsidRDefault="0089000E" w:rsidP="0089000E">
      <w:pPr>
        <w:spacing w:after="120" w:line="240" w:lineRule="auto"/>
        <w:rPr>
          <w:rFonts w:ascii="Arial" w:hAnsi="Arial" w:cs="Arial"/>
          <w:b/>
          <w:lang w:val="en-US"/>
        </w:rPr>
      </w:pPr>
    </w:p>
    <w:p w14:paraId="36876EB4" w14:textId="77777777" w:rsidR="0089000E" w:rsidRPr="00872356" w:rsidRDefault="0089000E" w:rsidP="0089000E">
      <w:pPr>
        <w:pStyle w:val="yiv6527182146msolistparagraph"/>
        <w:shd w:val="clear" w:color="auto" w:fill="FFFFFF"/>
        <w:spacing w:before="0" w:beforeAutospacing="0" w:after="120" w:afterAutospacing="0"/>
        <w:rPr>
          <w:rFonts w:ascii="Arial" w:hAnsi="Arial" w:cs="Arial"/>
          <w:b/>
          <w:bCs/>
          <w:sz w:val="22"/>
          <w:szCs w:val="22"/>
        </w:rPr>
      </w:pPr>
      <w:r w:rsidRPr="00872356">
        <w:rPr>
          <w:rFonts w:ascii="Arial" w:hAnsi="Arial" w:cs="Arial"/>
          <w:b/>
          <w:bCs/>
          <w:sz w:val="22"/>
          <w:szCs w:val="22"/>
        </w:rPr>
        <w:t>COMPLETED JOINT PROGRAMMES</w:t>
      </w:r>
    </w:p>
    <w:tbl>
      <w:tblPr>
        <w:tblStyle w:val="TableGrid"/>
        <w:tblW w:w="11381" w:type="dxa"/>
        <w:tblInd w:w="-856" w:type="dxa"/>
        <w:tblLayout w:type="fixed"/>
        <w:tblLook w:val="04A0" w:firstRow="1" w:lastRow="0" w:firstColumn="1" w:lastColumn="0" w:noHBand="0" w:noVBand="1"/>
      </w:tblPr>
      <w:tblGrid>
        <w:gridCol w:w="567"/>
        <w:gridCol w:w="3261"/>
        <w:gridCol w:w="2268"/>
        <w:gridCol w:w="3260"/>
        <w:gridCol w:w="2025"/>
      </w:tblGrid>
      <w:tr w:rsidR="0089000E" w:rsidRPr="00872356" w14:paraId="614E3AB3" w14:textId="77777777" w:rsidTr="00CE75D2">
        <w:tc>
          <w:tcPr>
            <w:tcW w:w="567" w:type="dxa"/>
          </w:tcPr>
          <w:p w14:paraId="04AEC1F7" w14:textId="77777777" w:rsidR="0089000E" w:rsidRPr="00872356" w:rsidRDefault="0089000E" w:rsidP="00CE75D2">
            <w:pPr>
              <w:spacing w:after="120" w:line="240" w:lineRule="auto"/>
              <w:rPr>
                <w:rFonts w:ascii="Arial" w:hAnsi="Arial" w:cs="Arial"/>
                <w:b/>
                <w:lang w:val="en-US"/>
              </w:rPr>
            </w:pPr>
            <w:r w:rsidRPr="00872356">
              <w:rPr>
                <w:rFonts w:ascii="Arial" w:hAnsi="Arial" w:cs="Arial"/>
                <w:lang w:val="en-US"/>
              </w:rPr>
              <w:br w:type="page"/>
            </w:r>
            <w:r w:rsidRPr="00872356">
              <w:rPr>
                <w:rFonts w:ascii="Arial" w:hAnsi="Arial" w:cs="Arial"/>
                <w:b/>
                <w:lang w:val="en-US"/>
              </w:rPr>
              <w:t>NO</w:t>
            </w:r>
          </w:p>
        </w:tc>
        <w:tc>
          <w:tcPr>
            <w:tcW w:w="3261" w:type="dxa"/>
          </w:tcPr>
          <w:p w14:paraId="3F53DAA7" w14:textId="77777777" w:rsidR="0089000E" w:rsidRPr="00872356" w:rsidRDefault="0089000E" w:rsidP="00CE75D2">
            <w:pPr>
              <w:spacing w:after="120" w:line="240" w:lineRule="auto"/>
              <w:jc w:val="center"/>
              <w:rPr>
                <w:rFonts w:ascii="Arial" w:hAnsi="Arial" w:cs="Arial"/>
                <w:b/>
                <w:lang w:val="en-US"/>
              </w:rPr>
            </w:pPr>
            <w:r w:rsidRPr="00872356">
              <w:rPr>
                <w:rFonts w:ascii="Arial" w:hAnsi="Arial" w:cs="Arial"/>
                <w:b/>
                <w:lang w:val="en-US"/>
              </w:rPr>
              <w:t xml:space="preserve">Title </w:t>
            </w:r>
          </w:p>
        </w:tc>
        <w:tc>
          <w:tcPr>
            <w:tcW w:w="2268" w:type="dxa"/>
          </w:tcPr>
          <w:p w14:paraId="0EF7FBCF" w14:textId="77777777" w:rsidR="0089000E" w:rsidRPr="00872356" w:rsidRDefault="0089000E" w:rsidP="00CE75D2">
            <w:pPr>
              <w:spacing w:after="120" w:line="240" w:lineRule="auto"/>
              <w:jc w:val="center"/>
              <w:rPr>
                <w:rFonts w:ascii="Arial" w:hAnsi="Arial" w:cs="Arial"/>
                <w:b/>
                <w:lang w:val="en-US"/>
              </w:rPr>
            </w:pPr>
            <w:r w:rsidRPr="00872356">
              <w:rPr>
                <w:rFonts w:ascii="Arial" w:hAnsi="Arial" w:cs="Arial"/>
                <w:b/>
                <w:lang w:val="en-US"/>
              </w:rPr>
              <w:t>Agencies</w:t>
            </w:r>
          </w:p>
        </w:tc>
        <w:tc>
          <w:tcPr>
            <w:tcW w:w="3260" w:type="dxa"/>
          </w:tcPr>
          <w:p w14:paraId="5A83DE15" w14:textId="77777777" w:rsidR="0089000E" w:rsidRPr="00872356" w:rsidRDefault="0089000E" w:rsidP="00CE75D2">
            <w:pPr>
              <w:spacing w:after="120" w:line="240" w:lineRule="auto"/>
              <w:jc w:val="center"/>
              <w:rPr>
                <w:rFonts w:ascii="Arial" w:hAnsi="Arial" w:cs="Arial"/>
                <w:b/>
                <w:lang w:val="en-US"/>
              </w:rPr>
            </w:pPr>
            <w:r w:rsidRPr="00872356">
              <w:rPr>
                <w:rFonts w:ascii="Arial" w:hAnsi="Arial" w:cs="Arial"/>
                <w:b/>
                <w:lang w:val="en-US"/>
              </w:rPr>
              <w:t>Budget and Donor</w:t>
            </w:r>
          </w:p>
        </w:tc>
        <w:tc>
          <w:tcPr>
            <w:tcW w:w="2025" w:type="dxa"/>
          </w:tcPr>
          <w:p w14:paraId="0FEBBA14" w14:textId="77777777" w:rsidR="0089000E" w:rsidRPr="00872356" w:rsidRDefault="0089000E" w:rsidP="00CE75D2">
            <w:pPr>
              <w:spacing w:after="120" w:line="240" w:lineRule="auto"/>
              <w:rPr>
                <w:rFonts w:ascii="Arial" w:hAnsi="Arial" w:cs="Arial"/>
                <w:b/>
                <w:lang w:val="en-US"/>
              </w:rPr>
            </w:pPr>
            <w:r w:rsidRPr="00872356">
              <w:rPr>
                <w:rFonts w:ascii="Arial" w:hAnsi="Arial" w:cs="Arial"/>
                <w:b/>
                <w:lang w:val="en-US"/>
              </w:rPr>
              <w:t>Start /End Dates</w:t>
            </w:r>
          </w:p>
        </w:tc>
      </w:tr>
      <w:tr w:rsidR="0089000E" w:rsidRPr="00872356" w14:paraId="7DA72FFF" w14:textId="77777777" w:rsidTr="00CE75D2">
        <w:tc>
          <w:tcPr>
            <w:tcW w:w="567" w:type="dxa"/>
          </w:tcPr>
          <w:p w14:paraId="112ED007" w14:textId="77777777" w:rsidR="0089000E" w:rsidRPr="00872356" w:rsidRDefault="0089000E" w:rsidP="00CE75D2">
            <w:pPr>
              <w:spacing w:after="120" w:line="240" w:lineRule="auto"/>
              <w:jc w:val="center"/>
              <w:rPr>
                <w:rFonts w:ascii="Arial" w:hAnsi="Arial" w:cs="Arial"/>
                <w:b/>
                <w:lang w:val="en-US"/>
              </w:rPr>
            </w:pPr>
            <w:r w:rsidRPr="00872356">
              <w:rPr>
                <w:rFonts w:ascii="Arial" w:hAnsi="Arial" w:cs="Arial"/>
                <w:lang w:val="en-US"/>
              </w:rPr>
              <w:t>1</w:t>
            </w:r>
          </w:p>
        </w:tc>
        <w:tc>
          <w:tcPr>
            <w:tcW w:w="3261" w:type="dxa"/>
          </w:tcPr>
          <w:p w14:paraId="4BEF5EB4" w14:textId="77777777" w:rsidR="0089000E" w:rsidRPr="00872356" w:rsidRDefault="0089000E" w:rsidP="00CE75D2">
            <w:pPr>
              <w:pStyle w:val="yiv6527182146msolistparagraph"/>
              <w:spacing w:before="0" w:beforeAutospacing="0" w:after="120" w:afterAutospacing="0"/>
              <w:rPr>
                <w:rFonts w:ascii="Arial" w:eastAsia="Calibri" w:hAnsi="Arial" w:cs="Arial"/>
                <w:bCs/>
                <w:sz w:val="22"/>
                <w:szCs w:val="22"/>
              </w:rPr>
            </w:pPr>
            <w:r w:rsidRPr="00872356">
              <w:rPr>
                <w:rFonts w:ascii="Arial" w:eastAsia="Calibri" w:hAnsi="Arial" w:cs="Arial"/>
                <w:bCs/>
                <w:sz w:val="22"/>
                <w:szCs w:val="22"/>
              </w:rPr>
              <w:t>Assisting the Georgian Government and Local Communities in Mitigating the Impact of COVID-19</w:t>
            </w:r>
          </w:p>
          <w:p w14:paraId="39110824" w14:textId="77777777" w:rsidR="0089000E" w:rsidRPr="00872356" w:rsidRDefault="0089000E" w:rsidP="00CE75D2">
            <w:pPr>
              <w:pStyle w:val="Heading1"/>
              <w:spacing w:before="0" w:after="120" w:line="240" w:lineRule="auto"/>
              <w:rPr>
                <w:rFonts w:ascii="Arial" w:hAnsi="Arial" w:cs="Arial"/>
                <w:b/>
                <w:bCs/>
                <w:sz w:val="22"/>
                <w:szCs w:val="22"/>
                <w:lang w:val="en-US"/>
              </w:rPr>
            </w:pPr>
          </w:p>
          <w:p w14:paraId="5D72245E" w14:textId="77777777" w:rsidR="0089000E" w:rsidRPr="00872356" w:rsidRDefault="0089000E" w:rsidP="00CE75D2">
            <w:pPr>
              <w:pStyle w:val="Heading1"/>
              <w:spacing w:before="0" w:after="120" w:line="240" w:lineRule="auto"/>
              <w:rPr>
                <w:rFonts w:ascii="Arial" w:hAnsi="Arial" w:cs="Arial"/>
                <w:b/>
                <w:sz w:val="22"/>
                <w:szCs w:val="22"/>
                <w:lang w:val="en-US"/>
              </w:rPr>
            </w:pPr>
          </w:p>
        </w:tc>
        <w:tc>
          <w:tcPr>
            <w:tcW w:w="2268" w:type="dxa"/>
          </w:tcPr>
          <w:p w14:paraId="7EEA1B70" w14:textId="77777777" w:rsidR="0089000E" w:rsidRPr="00872356" w:rsidRDefault="0089000E" w:rsidP="00CE75D2">
            <w:pPr>
              <w:pStyle w:val="yiv6527182146msolistparagraph"/>
              <w:spacing w:before="0" w:beforeAutospacing="0" w:after="120" w:afterAutospacing="0"/>
              <w:rPr>
                <w:rFonts w:ascii="Arial" w:eastAsia="Calibri" w:hAnsi="Arial" w:cs="Arial"/>
                <w:sz w:val="22"/>
                <w:szCs w:val="22"/>
              </w:rPr>
            </w:pPr>
            <w:r w:rsidRPr="00872356">
              <w:rPr>
                <w:rFonts w:ascii="Arial" w:eastAsia="Calibri" w:hAnsi="Arial" w:cs="Arial"/>
                <w:sz w:val="22"/>
                <w:szCs w:val="22"/>
              </w:rPr>
              <w:t xml:space="preserve">UNDP (co-lead) </w:t>
            </w:r>
          </w:p>
          <w:p w14:paraId="762B8A1A" w14:textId="77777777" w:rsidR="0089000E" w:rsidRPr="00872356" w:rsidRDefault="0089000E" w:rsidP="00CE75D2">
            <w:pPr>
              <w:pStyle w:val="yiv6527182146msolistparagraph"/>
              <w:spacing w:before="0" w:beforeAutospacing="0" w:after="120" w:afterAutospacing="0"/>
              <w:rPr>
                <w:rFonts w:ascii="Arial" w:eastAsia="Calibri" w:hAnsi="Arial" w:cs="Arial"/>
                <w:sz w:val="22"/>
                <w:szCs w:val="22"/>
              </w:rPr>
            </w:pPr>
            <w:r w:rsidRPr="00872356">
              <w:rPr>
                <w:rFonts w:ascii="Arial" w:eastAsia="Calibri" w:hAnsi="Arial" w:cs="Arial"/>
                <w:sz w:val="22"/>
                <w:szCs w:val="22"/>
              </w:rPr>
              <w:t xml:space="preserve">UNFPA (co-lead) </w:t>
            </w:r>
          </w:p>
          <w:p w14:paraId="7F5DEF5E" w14:textId="77777777" w:rsidR="0089000E" w:rsidRPr="00872356" w:rsidRDefault="0089000E" w:rsidP="00CE75D2">
            <w:pPr>
              <w:pStyle w:val="yiv6527182146msolistparagraph"/>
              <w:spacing w:before="0" w:beforeAutospacing="0" w:after="120" w:afterAutospacing="0"/>
              <w:rPr>
                <w:rFonts w:ascii="Arial" w:eastAsia="Calibri" w:hAnsi="Arial" w:cs="Arial"/>
                <w:sz w:val="22"/>
                <w:szCs w:val="22"/>
              </w:rPr>
            </w:pPr>
            <w:r w:rsidRPr="00872356">
              <w:rPr>
                <w:rFonts w:ascii="Arial" w:eastAsia="Calibri" w:hAnsi="Arial" w:cs="Arial"/>
                <w:sz w:val="22"/>
                <w:szCs w:val="22"/>
              </w:rPr>
              <w:t xml:space="preserve">UNICEF (co-lead) </w:t>
            </w:r>
          </w:p>
          <w:p w14:paraId="51B4E6F4" w14:textId="77777777" w:rsidR="0089000E" w:rsidRPr="00872356" w:rsidRDefault="0089000E" w:rsidP="00CE75D2">
            <w:pPr>
              <w:pStyle w:val="yiv6527182146msolistparagraph"/>
              <w:spacing w:before="0" w:beforeAutospacing="0" w:after="120" w:afterAutospacing="0"/>
              <w:rPr>
                <w:rFonts w:ascii="Arial" w:eastAsia="Calibri" w:hAnsi="Arial" w:cs="Arial"/>
                <w:sz w:val="22"/>
                <w:szCs w:val="22"/>
              </w:rPr>
            </w:pPr>
            <w:r w:rsidRPr="00872356">
              <w:rPr>
                <w:rFonts w:ascii="Arial" w:eastAsia="Calibri" w:hAnsi="Arial" w:cs="Arial"/>
                <w:sz w:val="22"/>
                <w:szCs w:val="22"/>
              </w:rPr>
              <w:t>UNHCR (contributing)</w:t>
            </w:r>
          </w:p>
          <w:p w14:paraId="240CF795" w14:textId="77777777" w:rsidR="0089000E" w:rsidRPr="00872356" w:rsidRDefault="0089000E" w:rsidP="00CE75D2">
            <w:pPr>
              <w:pStyle w:val="yiv6527182146msolistparagraph"/>
              <w:spacing w:before="0" w:beforeAutospacing="0" w:after="120" w:afterAutospacing="0"/>
              <w:rPr>
                <w:rFonts w:ascii="Arial" w:eastAsia="Calibri" w:hAnsi="Arial" w:cs="Arial"/>
                <w:sz w:val="22"/>
                <w:szCs w:val="22"/>
              </w:rPr>
            </w:pPr>
            <w:r w:rsidRPr="00872356">
              <w:rPr>
                <w:rFonts w:ascii="Arial" w:eastAsia="Calibri" w:hAnsi="Arial" w:cs="Arial"/>
                <w:sz w:val="22"/>
                <w:szCs w:val="22"/>
              </w:rPr>
              <w:t>WHO (contributing)</w:t>
            </w:r>
          </w:p>
          <w:p w14:paraId="2082D9E9" w14:textId="77777777" w:rsidR="0089000E" w:rsidRPr="00872356" w:rsidRDefault="0089000E" w:rsidP="00CE75D2">
            <w:pPr>
              <w:spacing w:after="120" w:line="240" w:lineRule="auto"/>
              <w:rPr>
                <w:rFonts w:ascii="Arial" w:hAnsi="Arial" w:cs="Arial"/>
                <w:b/>
                <w:lang w:val="en-US"/>
              </w:rPr>
            </w:pPr>
            <w:r w:rsidRPr="00872356">
              <w:rPr>
                <w:rFonts w:ascii="Arial" w:hAnsi="Arial" w:cs="Arial"/>
                <w:lang w:val="en-US"/>
              </w:rPr>
              <w:t>OHCHR (contributing)</w:t>
            </w:r>
          </w:p>
        </w:tc>
        <w:tc>
          <w:tcPr>
            <w:tcW w:w="3260" w:type="dxa"/>
          </w:tcPr>
          <w:p w14:paraId="56EE7DC2" w14:textId="77777777" w:rsidR="0089000E" w:rsidRPr="00872356" w:rsidRDefault="0089000E" w:rsidP="00CE75D2">
            <w:pPr>
              <w:spacing w:after="120" w:line="240" w:lineRule="auto"/>
              <w:jc w:val="both"/>
              <w:rPr>
                <w:rFonts w:ascii="Arial" w:hAnsi="Arial" w:cs="Arial"/>
                <w:lang w:val="en-US"/>
              </w:rPr>
            </w:pPr>
            <w:r w:rsidRPr="00872356">
              <w:rPr>
                <w:rFonts w:ascii="Arial" w:hAnsi="Arial" w:cs="Arial"/>
                <w:lang w:val="en-US"/>
              </w:rPr>
              <w:t>USD 1,000,000</w:t>
            </w:r>
          </w:p>
          <w:p w14:paraId="165B6B92" w14:textId="77777777" w:rsidR="0089000E" w:rsidRPr="00872356" w:rsidRDefault="0089000E" w:rsidP="00CE75D2">
            <w:pPr>
              <w:spacing w:after="120" w:line="240" w:lineRule="auto"/>
              <w:jc w:val="both"/>
              <w:rPr>
                <w:rFonts w:ascii="Arial" w:hAnsi="Arial" w:cs="Arial"/>
                <w:b/>
                <w:lang w:val="en-US"/>
              </w:rPr>
            </w:pPr>
            <w:r w:rsidRPr="00872356">
              <w:rPr>
                <w:rFonts w:ascii="Arial" w:hAnsi="Arial" w:cs="Arial"/>
                <w:b/>
                <w:bCs/>
                <w:color w:val="0070C0"/>
                <w:lang w:val="en-US"/>
              </w:rPr>
              <w:t>Funded by:</w:t>
            </w:r>
            <w:r w:rsidRPr="00872356">
              <w:rPr>
                <w:rFonts w:ascii="Arial" w:hAnsi="Arial" w:cs="Arial"/>
                <w:color w:val="0070C0"/>
                <w:lang w:val="en-US"/>
              </w:rPr>
              <w:t xml:space="preserve"> </w:t>
            </w:r>
            <w:r w:rsidRPr="00872356">
              <w:rPr>
                <w:rFonts w:ascii="Arial" w:hAnsi="Arial" w:cs="Arial"/>
                <w:bCs/>
                <w:i/>
                <w:iCs/>
                <w:lang w:val="en-US"/>
              </w:rPr>
              <w:t>The UN COVID-19 Response and Recovery Multi-Partner Trust Fund (UN COVID-19 MPTF</w:t>
            </w:r>
          </w:p>
        </w:tc>
        <w:tc>
          <w:tcPr>
            <w:tcW w:w="2025" w:type="dxa"/>
          </w:tcPr>
          <w:p w14:paraId="4C3A8FB0" w14:textId="77777777" w:rsidR="0089000E" w:rsidRPr="00872356" w:rsidRDefault="0089000E" w:rsidP="00CE75D2">
            <w:pPr>
              <w:spacing w:after="120" w:line="240" w:lineRule="auto"/>
              <w:rPr>
                <w:rFonts w:ascii="Arial" w:hAnsi="Arial" w:cs="Arial"/>
                <w:b/>
                <w:lang w:val="en-US"/>
              </w:rPr>
            </w:pPr>
            <w:r w:rsidRPr="00872356">
              <w:rPr>
                <w:rFonts w:ascii="Arial" w:hAnsi="Arial" w:cs="Arial"/>
                <w:lang w:val="en-US"/>
              </w:rPr>
              <w:t>1 May – 31 Dec 2020</w:t>
            </w:r>
          </w:p>
        </w:tc>
      </w:tr>
      <w:tr w:rsidR="0089000E" w:rsidRPr="00872356" w14:paraId="479BD64E" w14:textId="77777777" w:rsidTr="00CE75D2">
        <w:tc>
          <w:tcPr>
            <w:tcW w:w="567" w:type="dxa"/>
          </w:tcPr>
          <w:p w14:paraId="11E93A68" w14:textId="77777777" w:rsidR="0089000E" w:rsidRPr="00872356" w:rsidRDefault="0089000E" w:rsidP="00CE75D2">
            <w:pPr>
              <w:spacing w:after="120" w:line="240" w:lineRule="auto"/>
              <w:jc w:val="center"/>
              <w:rPr>
                <w:rFonts w:ascii="Arial" w:hAnsi="Arial" w:cs="Arial"/>
                <w:lang w:val="en-US"/>
              </w:rPr>
            </w:pPr>
            <w:r w:rsidRPr="00872356">
              <w:rPr>
                <w:rFonts w:ascii="Arial" w:hAnsi="Arial" w:cs="Arial"/>
                <w:lang w:val="en-US"/>
              </w:rPr>
              <w:t>2</w:t>
            </w:r>
          </w:p>
        </w:tc>
        <w:tc>
          <w:tcPr>
            <w:tcW w:w="3261" w:type="dxa"/>
          </w:tcPr>
          <w:p w14:paraId="3B72697E" w14:textId="7250CBB5" w:rsidR="0089000E" w:rsidRPr="00872356" w:rsidRDefault="0089000E" w:rsidP="00CE75D2">
            <w:pPr>
              <w:pStyle w:val="yiv6527182146msolistparagraph"/>
              <w:spacing w:before="0" w:beforeAutospacing="0" w:after="120" w:afterAutospacing="0"/>
              <w:rPr>
                <w:rFonts w:ascii="Arial" w:hAnsi="Arial" w:cs="Arial"/>
                <w:sz w:val="22"/>
                <w:szCs w:val="22"/>
              </w:rPr>
            </w:pPr>
            <w:r w:rsidRPr="00872356">
              <w:rPr>
                <w:rFonts w:ascii="Arial" w:hAnsi="Arial" w:cs="Arial"/>
                <w:sz w:val="22"/>
                <w:szCs w:val="22"/>
              </w:rPr>
              <w:t xml:space="preserve">Improving Vocational Education and Training in </w:t>
            </w:r>
            <w:r>
              <w:rPr>
                <w:rFonts w:ascii="Arial" w:hAnsi="Arial" w:cs="Arial"/>
                <w:sz w:val="22"/>
                <w:szCs w:val="22"/>
              </w:rPr>
              <w:t xml:space="preserve">Abkhazia </w:t>
            </w:r>
          </w:p>
          <w:p w14:paraId="2F45EC14" w14:textId="77777777" w:rsidR="0089000E" w:rsidRPr="00872356" w:rsidRDefault="0089000E" w:rsidP="00CE75D2">
            <w:pPr>
              <w:pStyle w:val="yiv6527182146msolistparagraph"/>
              <w:spacing w:before="0" w:beforeAutospacing="0" w:after="120" w:afterAutospacing="0"/>
              <w:rPr>
                <w:rFonts w:ascii="Arial" w:hAnsi="Arial" w:cs="Arial"/>
                <w:sz w:val="22"/>
                <w:szCs w:val="22"/>
              </w:rPr>
            </w:pPr>
          </w:p>
        </w:tc>
        <w:tc>
          <w:tcPr>
            <w:tcW w:w="2268" w:type="dxa"/>
          </w:tcPr>
          <w:p w14:paraId="287E84EC" w14:textId="77777777" w:rsidR="0089000E" w:rsidRPr="00872356" w:rsidRDefault="0089000E" w:rsidP="00CE75D2">
            <w:pPr>
              <w:pStyle w:val="yiv6527182146msolistparagraph"/>
              <w:spacing w:before="0" w:beforeAutospacing="0" w:after="120" w:afterAutospacing="0"/>
              <w:rPr>
                <w:rFonts w:ascii="Arial" w:hAnsi="Arial" w:cs="Arial"/>
                <w:sz w:val="22"/>
                <w:szCs w:val="22"/>
              </w:rPr>
            </w:pPr>
            <w:r w:rsidRPr="00872356">
              <w:rPr>
                <w:rFonts w:ascii="Arial" w:hAnsi="Arial" w:cs="Arial"/>
                <w:sz w:val="22"/>
                <w:szCs w:val="22"/>
              </w:rPr>
              <w:t>UNDP (lead)</w:t>
            </w:r>
          </w:p>
          <w:p w14:paraId="18BE1A6B" w14:textId="77777777" w:rsidR="0089000E" w:rsidRPr="00872356" w:rsidRDefault="0089000E" w:rsidP="00CE75D2">
            <w:pPr>
              <w:pStyle w:val="yiv6527182146msolistparagraph"/>
              <w:spacing w:before="0" w:beforeAutospacing="0" w:after="120" w:afterAutospacing="0"/>
              <w:rPr>
                <w:rFonts w:ascii="Arial" w:hAnsi="Arial" w:cs="Arial"/>
                <w:sz w:val="22"/>
                <w:szCs w:val="22"/>
              </w:rPr>
            </w:pPr>
            <w:r w:rsidRPr="00872356">
              <w:rPr>
                <w:rFonts w:ascii="Arial" w:hAnsi="Arial" w:cs="Arial"/>
                <w:sz w:val="22"/>
                <w:szCs w:val="22"/>
              </w:rPr>
              <w:t>UNICEF</w:t>
            </w:r>
          </w:p>
          <w:p w14:paraId="500835B0" w14:textId="77777777" w:rsidR="0089000E" w:rsidRPr="00872356" w:rsidRDefault="0089000E" w:rsidP="00CE75D2">
            <w:pPr>
              <w:pStyle w:val="yiv6527182146msolistparagraph"/>
              <w:spacing w:before="0" w:beforeAutospacing="0" w:after="120" w:afterAutospacing="0"/>
              <w:rPr>
                <w:rFonts w:ascii="Arial" w:eastAsia="Calibri" w:hAnsi="Arial" w:cs="Arial"/>
                <w:sz w:val="22"/>
                <w:szCs w:val="22"/>
              </w:rPr>
            </w:pPr>
            <w:r w:rsidRPr="00872356">
              <w:rPr>
                <w:rFonts w:ascii="Arial" w:hAnsi="Arial" w:cs="Arial"/>
                <w:sz w:val="22"/>
                <w:szCs w:val="22"/>
              </w:rPr>
              <w:t>FAO</w:t>
            </w:r>
          </w:p>
        </w:tc>
        <w:tc>
          <w:tcPr>
            <w:tcW w:w="3260" w:type="dxa"/>
          </w:tcPr>
          <w:p w14:paraId="66009154" w14:textId="77777777" w:rsidR="0089000E" w:rsidRPr="00872356" w:rsidRDefault="0089000E" w:rsidP="00CE75D2">
            <w:pPr>
              <w:pStyle w:val="yiv6527182146msolistparagraph"/>
              <w:spacing w:before="0" w:beforeAutospacing="0" w:after="120" w:afterAutospacing="0"/>
              <w:rPr>
                <w:rFonts w:ascii="Arial" w:hAnsi="Arial" w:cs="Arial"/>
                <w:sz w:val="22"/>
                <w:szCs w:val="22"/>
              </w:rPr>
            </w:pPr>
            <w:r w:rsidRPr="00872356">
              <w:rPr>
                <w:rFonts w:ascii="Arial" w:hAnsi="Arial" w:cs="Arial"/>
                <w:sz w:val="22"/>
                <w:szCs w:val="22"/>
              </w:rPr>
              <w:t>USD 3, 247, 343</w:t>
            </w:r>
          </w:p>
          <w:p w14:paraId="3ED42F0A" w14:textId="77777777" w:rsidR="0089000E" w:rsidRPr="00872356" w:rsidRDefault="0089000E" w:rsidP="00CE75D2">
            <w:pPr>
              <w:spacing w:after="120" w:line="240" w:lineRule="auto"/>
              <w:jc w:val="both"/>
              <w:rPr>
                <w:rFonts w:ascii="Arial" w:hAnsi="Arial" w:cs="Arial"/>
                <w:lang w:val="en-US"/>
              </w:rPr>
            </w:pPr>
            <w:r w:rsidRPr="00872356">
              <w:rPr>
                <w:rFonts w:ascii="Arial" w:hAnsi="Arial" w:cs="Arial"/>
                <w:lang w:val="en-US"/>
              </w:rPr>
              <w:t>(EUR 2,750,000)</w:t>
            </w:r>
          </w:p>
          <w:p w14:paraId="6D1D5F35" w14:textId="77777777" w:rsidR="0089000E" w:rsidRPr="00872356" w:rsidRDefault="0089000E" w:rsidP="00CE75D2">
            <w:pPr>
              <w:spacing w:after="120" w:line="240" w:lineRule="auto"/>
              <w:jc w:val="both"/>
              <w:rPr>
                <w:rFonts w:ascii="Arial" w:hAnsi="Arial" w:cs="Arial"/>
                <w:lang w:val="en-US"/>
              </w:rPr>
            </w:pPr>
            <w:r w:rsidRPr="00872356">
              <w:rPr>
                <w:rFonts w:ascii="Arial" w:hAnsi="Arial" w:cs="Arial"/>
                <w:b/>
                <w:bCs/>
                <w:color w:val="0070C0"/>
                <w:lang w:val="en-US"/>
              </w:rPr>
              <w:t>Funded by:</w:t>
            </w:r>
            <w:r w:rsidRPr="00872356">
              <w:rPr>
                <w:rFonts w:ascii="Arial" w:hAnsi="Arial" w:cs="Arial"/>
                <w:color w:val="0070C0"/>
                <w:lang w:val="en-US"/>
              </w:rPr>
              <w:t xml:space="preserve"> </w:t>
            </w:r>
            <w:r w:rsidRPr="00872356">
              <w:rPr>
                <w:rFonts w:ascii="Arial" w:hAnsi="Arial" w:cs="Arial"/>
                <w:lang w:val="en-US"/>
              </w:rPr>
              <w:t>EU</w:t>
            </w:r>
          </w:p>
        </w:tc>
        <w:tc>
          <w:tcPr>
            <w:tcW w:w="2025" w:type="dxa"/>
          </w:tcPr>
          <w:p w14:paraId="1ADA6686" w14:textId="77777777" w:rsidR="0089000E" w:rsidRPr="00872356" w:rsidRDefault="0089000E" w:rsidP="00CE75D2">
            <w:pPr>
              <w:spacing w:after="120" w:line="240" w:lineRule="auto"/>
              <w:rPr>
                <w:rFonts w:ascii="Arial" w:hAnsi="Arial" w:cs="Arial"/>
                <w:lang w:val="en-US"/>
              </w:rPr>
            </w:pPr>
            <w:r w:rsidRPr="00872356">
              <w:rPr>
                <w:rFonts w:ascii="Arial" w:hAnsi="Arial" w:cs="Arial"/>
                <w:lang w:val="en-US"/>
              </w:rPr>
              <w:t>1 Feb 2019 / 31 Jan 2022</w:t>
            </w:r>
          </w:p>
        </w:tc>
      </w:tr>
      <w:tr w:rsidR="0089000E" w:rsidRPr="00872356" w14:paraId="434B8523" w14:textId="77777777" w:rsidTr="00CE75D2">
        <w:tc>
          <w:tcPr>
            <w:tcW w:w="567" w:type="dxa"/>
          </w:tcPr>
          <w:p w14:paraId="40794DF2" w14:textId="77777777" w:rsidR="0089000E" w:rsidRPr="00872356" w:rsidRDefault="0089000E" w:rsidP="00CE75D2">
            <w:pPr>
              <w:spacing w:after="120" w:line="240" w:lineRule="auto"/>
              <w:jc w:val="center"/>
              <w:rPr>
                <w:rFonts w:ascii="Arial" w:hAnsi="Arial" w:cs="Arial"/>
                <w:lang w:val="en-US"/>
              </w:rPr>
            </w:pPr>
            <w:r w:rsidRPr="00872356">
              <w:rPr>
                <w:rFonts w:ascii="Arial" w:hAnsi="Arial" w:cs="Arial"/>
                <w:lang w:val="en-US"/>
              </w:rPr>
              <w:t>3</w:t>
            </w:r>
          </w:p>
        </w:tc>
        <w:tc>
          <w:tcPr>
            <w:tcW w:w="3261" w:type="dxa"/>
          </w:tcPr>
          <w:p w14:paraId="08B00E11" w14:textId="77777777" w:rsidR="0089000E" w:rsidRPr="00872356" w:rsidRDefault="0089000E" w:rsidP="00CE75D2">
            <w:pPr>
              <w:pStyle w:val="yiv6527182146msolistparagraph"/>
              <w:spacing w:before="0" w:beforeAutospacing="0" w:after="120" w:afterAutospacing="0"/>
              <w:rPr>
                <w:rFonts w:ascii="Arial" w:hAnsi="Arial" w:cs="Arial"/>
                <w:sz w:val="22"/>
                <w:szCs w:val="22"/>
              </w:rPr>
            </w:pPr>
            <w:r w:rsidRPr="00872356">
              <w:rPr>
                <w:rFonts w:ascii="Arial" w:hAnsi="Arial" w:cs="Arial"/>
                <w:sz w:val="22"/>
                <w:szCs w:val="22"/>
              </w:rPr>
              <w:t>Transforming Social Protection for Persons with Disabilities in Georgia</w:t>
            </w:r>
          </w:p>
          <w:p w14:paraId="65184AC9" w14:textId="77777777" w:rsidR="0089000E" w:rsidRPr="00872356" w:rsidRDefault="0089000E" w:rsidP="00CE75D2">
            <w:pPr>
              <w:pStyle w:val="yiv6527182146msolistparagraph"/>
              <w:spacing w:before="0" w:beforeAutospacing="0" w:after="120" w:afterAutospacing="0"/>
              <w:rPr>
                <w:rFonts w:ascii="Arial" w:eastAsia="Calibri" w:hAnsi="Arial" w:cs="Arial"/>
                <w:bCs/>
                <w:sz w:val="22"/>
                <w:szCs w:val="22"/>
              </w:rPr>
            </w:pPr>
          </w:p>
        </w:tc>
        <w:tc>
          <w:tcPr>
            <w:tcW w:w="2268" w:type="dxa"/>
          </w:tcPr>
          <w:p w14:paraId="6FF9EC17" w14:textId="77777777" w:rsidR="0089000E" w:rsidRPr="00872356" w:rsidRDefault="0089000E" w:rsidP="00CE75D2">
            <w:pPr>
              <w:pStyle w:val="yiv6527182146msolistparagraph"/>
              <w:spacing w:before="0" w:beforeAutospacing="0" w:after="120" w:afterAutospacing="0"/>
              <w:rPr>
                <w:rFonts w:ascii="Arial" w:hAnsi="Arial" w:cs="Arial"/>
                <w:sz w:val="22"/>
                <w:szCs w:val="22"/>
              </w:rPr>
            </w:pPr>
            <w:r w:rsidRPr="00872356">
              <w:rPr>
                <w:rFonts w:ascii="Arial" w:hAnsi="Arial" w:cs="Arial"/>
                <w:sz w:val="22"/>
                <w:szCs w:val="22"/>
              </w:rPr>
              <w:t>UNICEF (lead)</w:t>
            </w:r>
          </w:p>
          <w:p w14:paraId="61E31DD9" w14:textId="77777777" w:rsidR="0089000E" w:rsidRPr="00872356" w:rsidRDefault="0089000E" w:rsidP="00CE75D2">
            <w:pPr>
              <w:pStyle w:val="yiv6527182146msolistparagraph"/>
              <w:spacing w:before="0" w:beforeAutospacing="0" w:after="120" w:afterAutospacing="0"/>
              <w:rPr>
                <w:rFonts w:ascii="Arial" w:hAnsi="Arial" w:cs="Arial"/>
                <w:sz w:val="22"/>
                <w:szCs w:val="22"/>
              </w:rPr>
            </w:pPr>
            <w:r w:rsidRPr="00872356">
              <w:rPr>
                <w:rFonts w:ascii="Arial" w:hAnsi="Arial" w:cs="Arial"/>
                <w:sz w:val="22"/>
                <w:szCs w:val="22"/>
              </w:rPr>
              <w:t>UNDP</w:t>
            </w:r>
          </w:p>
          <w:p w14:paraId="60FCF276" w14:textId="77777777" w:rsidR="0089000E" w:rsidRPr="00872356" w:rsidRDefault="0089000E" w:rsidP="00CE75D2">
            <w:pPr>
              <w:pStyle w:val="yiv6527182146msolistparagraph"/>
              <w:spacing w:before="0" w:beforeAutospacing="0" w:after="120" w:afterAutospacing="0"/>
              <w:rPr>
                <w:rFonts w:ascii="Arial" w:hAnsi="Arial" w:cs="Arial"/>
                <w:sz w:val="22"/>
                <w:szCs w:val="22"/>
              </w:rPr>
            </w:pPr>
            <w:r w:rsidRPr="00872356">
              <w:rPr>
                <w:rFonts w:ascii="Arial" w:hAnsi="Arial" w:cs="Arial"/>
                <w:sz w:val="22"/>
                <w:szCs w:val="22"/>
              </w:rPr>
              <w:t>UNFPA</w:t>
            </w:r>
          </w:p>
          <w:p w14:paraId="62EE7088" w14:textId="77777777" w:rsidR="0089000E" w:rsidRPr="00872356" w:rsidRDefault="0089000E" w:rsidP="00CE75D2">
            <w:pPr>
              <w:pStyle w:val="yiv6527182146msolistparagraph"/>
              <w:spacing w:before="0" w:beforeAutospacing="0" w:after="120" w:afterAutospacing="0"/>
              <w:rPr>
                <w:rFonts w:ascii="Arial" w:hAnsi="Arial" w:cs="Arial"/>
                <w:sz w:val="22"/>
                <w:szCs w:val="22"/>
              </w:rPr>
            </w:pPr>
            <w:r w:rsidRPr="00872356">
              <w:rPr>
                <w:rFonts w:ascii="Arial" w:hAnsi="Arial" w:cs="Arial"/>
                <w:sz w:val="22"/>
                <w:szCs w:val="22"/>
              </w:rPr>
              <w:t>UNOHCHR</w:t>
            </w:r>
          </w:p>
          <w:p w14:paraId="705FFF2C" w14:textId="77777777" w:rsidR="0089000E" w:rsidRPr="00872356" w:rsidRDefault="0089000E" w:rsidP="00CE75D2">
            <w:pPr>
              <w:pStyle w:val="yiv6527182146msolistparagraph"/>
              <w:spacing w:before="0" w:beforeAutospacing="0" w:after="120" w:afterAutospacing="0"/>
              <w:rPr>
                <w:rFonts w:ascii="Arial" w:hAnsi="Arial" w:cs="Arial"/>
                <w:sz w:val="22"/>
                <w:szCs w:val="22"/>
              </w:rPr>
            </w:pPr>
            <w:r w:rsidRPr="00872356">
              <w:rPr>
                <w:rFonts w:ascii="Arial" w:hAnsi="Arial" w:cs="Arial"/>
                <w:sz w:val="22"/>
                <w:szCs w:val="22"/>
              </w:rPr>
              <w:t>WHO</w:t>
            </w:r>
          </w:p>
          <w:p w14:paraId="2DCD3F29" w14:textId="77777777" w:rsidR="0089000E" w:rsidRPr="00872356" w:rsidRDefault="0089000E" w:rsidP="00CE75D2">
            <w:pPr>
              <w:pStyle w:val="yiv6527182146msolistparagraph"/>
              <w:spacing w:before="0" w:beforeAutospacing="0" w:after="120" w:afterAutospacing="0"/>
              <w:rPr>
                <w:rFonts w:ascii="Arial" w:eastAsia="Calibri" w:hAnsi="Arial" w:cs="Arial"/>
                <w:sz w:val="22"/>
                <w:szCs w:val="22"/>
              </w:rPr>
            </w:pPr>
            <w:r w:rsidRPr="00872356">
              <w:rPr>
                <w:rFonts w:ascii="Arial" w:hAnsi="Arial" w:cs="Arial"/>
                <w:sz w:val="22"/>
                <w:szCs w:val="22"/>
              </w:rPr>
              <w:t>UNWOMEN</w:t>
            </w:r>
          </w:p>
        </w:tc>
        <w:tc>
          <w:tcPr>
            <w:tcW w:w="3260" w:type="dxa"/>
          </w:tcPr>
          <w:p w14:paraId="35FCCB42" w14:textId="77777777" w:rsidR="0089000E" w:rsidRPr="00872356" w:rsidRDefault="0089000E" w:rsidP="00CE75D2">
            <w:pPr>
              <w:pStyle w:val="yiv6527182146msolistparagraph"/>
              <w:spacing w:before="0" w:beforeAutospacing="0" w:after="120" w:afterAutospacing="0"/>
              <w:rPr>
                <w:rFonts w:ascii="Arial" w:hAnsi="Arial" w:cs="Arial"/>
                <w:sz w:val="22"/>
                <w:szCs w:val="22"/>
              </w:rPr>
            </w:pPr>
            <w:r w:rsidRPr="00872356">
              <w:rPr>
                <w:rFonts w:ascii="Arial" w:hAnsi="Arial" w:cs="Arial"/>
                <w:sz w:val="22"/>
                <w:szCs w:val="22"/>
              </w:rPr>
              <w:t>USD 2,000,000</w:t>
            </w:r>
          </w:p>
          <w:p w14:paraId="3E0E61C4" w14:textId="77777777" w:rsidR="0089000E" w:rsidRPr="00872356" w:rsidRDefault="0089000E" w:rsidP="00CE75D2">
            <w:pPr>
              <w:pStyle w:val="yiv6527182146msolistparagraph"/>
              <w:spacing w:before="0" w:beforeAutospacing="0" w:after="120" w:afterAutospacing="0"/>
              <w:rPr>
                <w:rFonts w:ascii="Arial" w:hAnsi="Arial" w:cs="Arial"/>
                <w:sz w:val="22"/>
                <w:szCs w:val="22"/>
              </w:rPr>
            </w:pPr>
          </w:p>
          <w:p w14:paraId="48C97E49" w14:textId="77777777" w:rsidR="0089000E" w:rsidRPr="00872356" w:rsidRDefault="0089000E" w:rsidP="00CE75D2">
            <w:pPr>
              <w:spacing w:after="120" w:line="240" w:lineRule="auto"/>
              <w:rPr>
                <w:rFonts w:ascii="Arial" w:hAnsi="Arial" w:cs="Arial"/>
                <w:lang w:val="en-US"/>
              </w:rPr>
            </w:pPr>
            <w:r w:rsidRPr="00872356">
              <w:rPr>
                <w:rFonts w:ascii="Arial" w:hAnsi="Arial" w:cs="Arial"/>
                <w:lang w:val="en-US"/>
              </w:rPr>
              <w:t>(total budget USD 2,200,000</w:t>
            </w:r>
          </w:p>
          <w:p w14:paraId="74FE8770" w14:textId="77777777" w:rsidR="0089000E" w:rsidRPr="00872356" w:rsidRDefault="0089000E" w:rsidP="00CE75D2">
            <w:pPr>
              <w:spacing w:after="120" w:line="240" w:lineRule="auto"/>
              <w:rPr>
                <w:rFonts w:ascii="Arial" w:hAnsi="Arial" w:cs="Arial"/>
                <w:lang w:val="en-US"/>
              </w:rPr>
            </w:pPr>
            <w:r w:rsidRPr="00872356">
              <w:rPr>
                <w:rFonts w:ascii="Arial" w:hAnsi="Arial" w:cs="Arial"/>
                <w:b/>
                <w:bCs/>
                <w:color w:val="0070C0"/>
                <w:lang w:val="en-US"/>
              </w:rPr>
              <w:t>Funded by:</w:t>
            </w:r>
            <w:r w:rsidRPr="00872356">
              <w:rPr>
                <w:rFonts w:ascii="Arial" w:hAnsi="Arial" w:cs="Arial"/>
                <w:color w:val="0070C0"/>
                <w:lang w:val="en-US"/>
              </w:rPr>
              <w:t xml:space="preserve"> </w:t>
            </w:r>
            <w:r w:rsidRPr="00872356">
              <w:rPr>
                <w:rFonts w:ascii="Arial" w:hAnsi="Arial" w:cs="Arial"/>
                <w:i/>
                <w:iCs/>
                <w:lang w:val="en-US"/>
              </w:rPr>
              <w:t>UN SDG Fund</w:t>
            </w:r>
          </w:p>
        </w:tc>
        <w:tc>
          <w:tcPr>
            <w:tcW w:w="2025" w:type="dxa"/>
          </w:tcPr>
          <w:p w14:paraId="639EDA7B" w14:textId="77777777" w:rsidR="0089000E" w:rsidRPr="00872356" w:rsidRDefault="0089000E" w:rsidP="00CE75D2">
            <w:pPr>
              <w:spacing w:after="120" w:line="240" w:lineRule="auto"/>
              <w:rPr>
                <w:rFonts w:ascii="Arial" w:hAnsi="Arial" w:cs="Arial"/>
                <w:lang w:val="en-US"/>
              </w:rPr>
            </w:pPr>
            <w:r w:rsidRPr="00872356">
              <w:rPr>
                <w:rFonts w:ascii="Arial" w:hAnsi="Arial" w:cs="Arial"/>
                <w:lang w:val="en-US"/>
              </w:rPr>
              <w:t>1 Jan 2020 / 30 June 2022</w:t>
            </w:r>
          </w:p>
          <w:p w14:paraId="60309831" w14:textId="77777777" w:rsidR="0089000E" w:rsidRPr="00872356" w:rsidRDefault="0089000E" w:rsidP="00CE75D2">
            <w:pPr>
              <w:spacing w:after="120" w:line="240" w:lineRule="auto"/>
              <w:rPr>
                <w:rFonts w:ascii="Arial" w:hAnsi="Arial" w:cs="Arial"/>
                <w:lang w:val="en-US"/>
              </w:rPr>
            </w:pPr>
          </w:p>
        </w:tc>
      </w:tr>
      <w:tr w:rsidR="0089000E" w:rsidRPr="00872356" w14:paraId="545EC428" w14:textId="77777777" w:rsidTr="00CE75D2">
        <w:tc>
          <w:tcPr>
            <w:tcW w:w="567" w:type="dxa"/>
          </w:tcPr>
          <w:p w14:paraId="433F7ACA" w14:textId="77777777" w:rsidR="0089000E" w:rsidRPr="00872356" w:rsidRDefault="0089000E" w:rsidP="00CE75D2">
            <w:pPr>
              <w:spacing w:after="120" w:line="240" w:lineRule="auto"/>
              <w:jc w:val="center"/>
              <w:rPr>
                <w:rFonts w:ascii="Arial" w:hAnsi="Arial" w:cs="Arial"/>
                <w:lang w:val="en-US"/>
              </w:rPr>
            </w:pPr>
            <w:r w:rsidRPr="00872356">
              <w:rPr>
                <w:rFonts w:ascii="Arial" w:hAnsi="Arial" w:cs="Arial"/>
                <w:lang w:val="en-US"/>
              </w:rPr>
              <w:t>4</w:t>
            </w:r>
          </w:p>
        </w:tc>
        <w:tc>
          <w:tcPr>
            <w:tcW w:w="3261" w:type="dxa"/>
          </w:tcPr>
          <w:p w14:paraId="0DC16639" w14:textId="232CB2B7" w:rsidR="0089000E" w:rsidRPr="00872356" w:rsidRDefault="0089000E" w:rsidP="00C253F3">
            <w:pPr>
              <w:pStyle w:val="yiv6527182146msolistparagraph"/>
              <w:spacing w:before="0" w:beforeAutospacing="0" w:after="120" w:afterAutospacing="0"/>
              <w:rPr>
                <w:rFonts w:ascii="Arial" w:eastAsia="Calibri" w:hAnsi="Arial" w:cs="Arial"/>
                <w:bCs/>
                <w:sz w:val="22"/>
                <w:szCs w:val="22"/>
              </w:rPr>
            </w:pPr>
            <w:r w:rsidRPr="00872356">
              <w:rPr>
                <w:rFonts w:ascii="Arial" w:hAnsi="Arial" w:cs="Arial"/>
                <w:sz w:val="22"/>
                <w:szCs w:val="22"/>
              </w:rPr>
              <w:t xml:space="preserve">Improving Vocational Education in </w:t>
            </w:r>
            <w:r>
              <w:rPr>
                <w:rFonts w:ascii="Arial" w:hAnsi="Arial" w:cs="Arial"/>
                <w:sz w:val="22"/>
                <w:szCs w:val="22"/>
              </w:rPr>
              <w:t xml:space="preserve">Abkhazia </w:t>
            </w:r>
          </w:p>
        </w:tc>
        <w:tc>
          <w:tcPr>
            <w:tcW w:w="2268" w:type="dxa"/>
          </w:tcPr>
          <w:p w14:paraId="4F7B4A16" w14:textId="77777777" w:rsidR="0089000E" w:rsidRPr="00872356" w:rsidRDefault="0089000E" w:rsidP="00CE75D2">
            <w:pPr>
              <w:pStyle w:val="yiv6527182146msolistparagraph"/>
              <w:spacing w:before="0" w:beforeAutospacing="0" w:after="120" w:afterAutospacing="0"/>
              <w:rPr>
                <w:rFonts w:ascii="Arial" w:hAnsi="Arial" w:cs="Arial"/>
                <w:sz w:val="22"/>
                <w:szCs w:val="22"/>
              </w:rPr>
            </w:pPr>
            <w:r w:rsidRPr="00872356">
              <w:rPr>
                <w:rFonts w:ascii="Arial" w:hAnsi="Arial" w:cs="Arial"/>
                <w:sz w:val="22"/>
                <w:szCs w:val="22"/>
              </w:rPr>
              <w:t>UNDP (lead)</w:t>
            </w:r>
          </w:p>
          <w:p w14:paraId="47D5FC5E" w14:textId="77777777" w:rsidR="0089000E" w:rsidRPr="00872356" w:rsidRDefault="0089000E" w:rsidP="00CE75D2">
            <w:pPr>
              <w:pStyle w:val="yiv6527182146msolistparagraph"/>
              <w:spacing w:before="0" w:beforeAutospacing="0" w:after="120" w:afterAutospacing="0"/>
              <w:rPr>
                <w:rFonts w:ascii="Arial" w:hAnsi="Arial" w:cs="Arial"/>
                <w:sz w:val="22"/>
                <w:szCs w:val="22"/>
              </w:rPr>
            </w:pPr>
            <w:r w:rsidRPr="00872356">
              <w:rPr>
                <w:rFonts w:ascii="Arial" w:hAnsi="Arial" w:cs="Arial"/>
                <w:sz w:val="22"/>
                <w:szCs w:val="22"/>
              </w:rPr>
              <w:t>UNICEF</w:t>
            </w:r>
          </w:p>
          <w:p w14:paraId="773F7BD6" w14:textId="77777777" w:rsidR="0089000E" w:rsidRPr="00872356" w:rsidRDefault="0089000E" w:rsidP="00CE75D2">
            <w:pPr>
              <w:pStyle w:val="yiv6527182146msolistparagraph"/>
              <w:spacing w:before="0" w:beforeAutospacing="0" w:after="120" w:afterAutospacing="0"/>
              <w:rPr>
                <w:rFonts w:ascii="Arial" w:eastAsia="Calibri" w:hAnsi="Arial" w:cs="Arial"/>
                <w:sz w:val="22"/>
                <w:szCs w:val="22"/>
              </w:rPr>
            </w:pPr>
            <w:r w:rsidRPr="00872356">
              <w:rPr>
                <w:rFonts w:ascii="Arial" w:hAnsi="Arial" w:cs="Arial"/>
                <w:sz w:val="22"/>
                <w:szCs w:val="22"/>
              </w:rPr>
              <w:t>FAO</w:t>
            </w:r>
          </w:p>
        </w:tc>
        <w:tc>
          <w:tcPr>
            <w:tcW w:w="3260" w:type="dxa"/>
          </w:tcPr>
          <w:p w14:paraId="597EAAD7" w14:textId="77777777" w:rsidR="0089000E" w:rsidRPr="00872356" w:rsidRDefault="0089000E" w:rsidP="00CE75D2">
            <w:pPr>
              <w:pStyle w:val="yiv6527182146msolistparagraph"/>
              <w:spacing w:before="0" w:beforeAutospacing="0" w:after="120" w:afterAutospacing="0"/>
              <w:jc w:val="both"/>
              <w:rPr>
                <w:rFonts w:ascii="Arial" w:hAnsi="Arial" w:cs="Arial"/>
                <w:sz w:val="22"/>
                <w:szCs w:val="22"/>
              </w:rPr>
            </w:pPr>
            <w:r w:rsidRPr="00872356">
              <w:rPr>
                <w:rFonts w:ascii="Arial" w:hAnsi="Arial" w:cs="Arial"/>
                <w:sz w:val="22"/>
                <w:szCs w:val="22"/>
              </w:rPr>
              <w:t>USD 3, 247, 343</w:t>
            </w:r>
          </w:p>
          <w:p w14:paraId="6B6CDBBC" w14:textId="77777777" w:rsidR="0089000E" w:rsidRPr="00872356" w:rsidRDefault="0089000E" w:rsidP="00CE75D2">
            <w:pPr>
              <w:spacing w:after="120" w:line="240" w:lineRule="auto"/>
              <w:jc w:val="both"/>
              <w:rPr>
                <w:rFonts w:ascii="Arial" w:hAnsi="Arial" w:cs="Arial"/>
                <w:lang w:val="en-US"/>
              </w:rPr>
            </w:pPr>
            <w:r w:rsidRPr="00872356">
              <w:rPr>
                <w:rFonts w:ascii="Arial" w:hAnsi="Arial" w:cs="Arial"/>
                <w:lang w:val="en-US"/>
              </w:rPr>
              <w:t>(EUR 2,750,000)</w:t>
            </w:r>
          </w:p>
          <w:p w14:paraId="4A36AF23" w14:textId="77777777" w:rsidR="0089000E" w:rsidRPr="00872356" w:rsidRDefault="0089000E" w:rsidP="00CE75D2">
            <w:pPr>
              <w:spacing w:after="120" w:line="240" w:lineRule="auto"/>
              <w:jc w:val="both"/>
              <w:rPr>
                <w:rFonts w:ascii="Arial" w:hAnsi="Arial" w:cs="Arial"/>
                <w:lang w:val="en-US"/>
              </w:rPr>
            </w:pPr>
            <w:r w:rsidRPr="00872356">
              <w:rPr>
                <w:rFonts w:ascii="Arial" w:hAnsi="Arial" w:cs="Arial"/>
                <w:b/>
                <w:bCs/>
                <w:color w:val="0070C0"/>
                <w:lang w:val="en-US"/>
              </w:rPr>
              <w:t>Funded by:</w:t>
            </w:r>
            <w:r w:rsidRPr="00872356">
              <w:rPr>
                <w:rFonts w:ascii="Arial" w:hAnsi="Arial" w:cs="Arial"/>
                <w:color w:val="0070C0"/>
                <w:lang w:val="en-US"/>
              </w:rPr>
              <w:t xml:space="preserve"> </w:t>
            </w:r>
            <w:r w:rsidRPr="00872356">
              <w:rPr>
                <w:rFonts w:ascii="Arial" w:hAnsi="Arial" w:cs="Arial"/>
                <w:lang w:val="en-US"/>
              </w:rPr>
              <w:t>EU</w:t>
            </w:r>
          </w:p>
        </w:tc>
        <w:tc>
          <w:tcPr>
            <w:tcW w:w="2025" w:type="dxa"/>
          </w:tcPr>
          <w:p w14:paraId="2EE9A4A9" w14:textId="77777777" w:rsidR="0089000E" w:rsidRPr="00872356" w:rsidRDefault="0089000E" w:rsidP="00CE75D2">
            <w:pPr>
              <w:spacing w:after="120" w:line="240" w:lineRule="auto"/>
              <w:rPr>
                <w:rFonts w:ascii="Arial" w:hAnsi="Arial" w:cs="Arial"/>
                <w:lang w:val="en-US"/>
              </w:rPr>
            </w:pPr>
            <w:r w:rsidRPr="00872356">
              <w:rPr>
                <w:rFonts w:ascii="Arial" w:hAnsi="Arial" w:cs="Arial"/>
                <w:lang w:val="en-US"/>
              </w:rPr>
              <w:t>1 Feb 2019 / 31 Jan 2022</w:t>
            </w:r>
          </w:p>
        </w:tc>
      </w:tr>
      <w:tr w:rsidR="0089000E" w:rsidRPr="00872356" w14:paraId="015F0FB1" w14:textId="77777777" w:rsidTr="00CE75D2">
        <w:tc>
          <w:tcPr>
            <w:tcW w:w="567" w:type="dxa"/>
          </w:tcPr>
          <w:p w14:paraId="5298076D" w14:textId="77777777" w:rsidR="0089000E" w:rsidRPr="00872356" w:rsidRDefault="0089000E" w:rsidP="00CE75D2">
            <w:pPr>
              <w:spacing w:after="120" w:line="240" w:lineRule="auto"/>
              <w:jc w:val="center"/>
              <w:rPr>
                <w:rFonts w:ascii="Arial" w:hAnsi="Arial" w:cs="Arial"/>
                <w:lang w:val="en-US"/>
              </w:rPr>
            </w:pPr>
            <w:r w:rsidRPr="00872356">
              <w:rPr>
                <w:rFonts w:ascii="Arial" w:hAnsi="Arial" w:cs="Arial"/>
                <w:lang w:val="en-US"/>
              </w:rPr>
              <w:t>5</w:t>
            </w:r>
          </w:p>
        </w:tc>
        <w:tc>
          <w:tcPr>
            <w:tcW w:w="3261" w:type="dxa"/>
          </w:tcPr>
          <w:p w14:paraId="2D61B2B8" w14:textId="77777777" w:rsidR="0089000E" w:rsidRPr="00872356" w:rsidRDefault="0089000E" w:rsidP="00CE75D2">
            <w:pPr>
              <w:autoSpaceDE w:val="0"/>
              <w:autoSpaceDN w:val="0"/>
              <w:adjustRightInd w:val="0"/>
              <w:spacing w:after="120" w:line="240" w:lineRule="auto"/>
              <w:rPr>
                <w:rFonts w:ascii="Arial" w:hAnsi="Arial" w:cs="Arial"/>
                <w:lang w:val="en-US"/>
              </w:rPr>
            </w:pPr>
            <w:r w:rsidRPr="00872356">
              <w:rPr>
                <w:rFonts w:ascii="Arial" w:hAnsi="Arial" w:cs="Arial"/>
                <w:lang w:val="en-US"/>
              </w:rPr>
              <w:t xml:space="preserve">Rural Development, Phase II </w:t>
            </w:r>
          </w:p>
          <w:p w14:paraId="181219AF" w14:textId="39C95B79" w:rsidR="0089000E" w:rsidRPr="00872356" w:rsidRDefault="0089000E" w:rsidP="00CE75D2">
            <w:pPr>
              <w:autoSpaceDE w:val="0"/>
              <w:autoSpaceDN w:val="0"/>
              <w:adjustRightInd w:val="0"/>
              <w:spacing w:after="120" w:line="240" w:lineRule="auto"/>
              <w:rPr>
                <w:rFonts w:ascii="Arial" w:hAnsi="Arial" w:cs="Arial"/>
                <w:lang w:val="en-US"/>
              </w:rPr>
            </w:pPr>
            <w:r w:rsidRPr="00872356">
              <w:rPr>
                <w:rFonts w:ascii="Arial" w:hAnsi="Arial" w:cs="Arial"/>
                <w:lang w:val="en-US"/>
              </w:rPr>
              <w:t xml:space="preserve">(ENPARD III </w:t>
            </w:r>
            <w:r>
              <w:rPr>
                <w:rFonts w:ascii="Arial" w:hAnsi="Arial" w:cs="Arial"/>
                <w:lang w:val="en-US"/>
              </w:rPr>
              <w:t xml:space="preserve">Abkhazia </w:t>
            </w:r>
            <w:r w:rsidRPr="00872356">
              <w:rPr>
                <w:rFonts w:ascii="Arial" w:hAnsi="Arial" w:cs="Arial"/>
                <w:lang w:val="en-US"/>
              </w:rPr>
              <w:t xml:space="preserve">Component) </w:t>
            </w:r>
          </w:p>
        </w:tc>
        <w:tc>
          <w:tcPr>
            <w:tcW w:w="2268" w:type="dxa"/>
          </w:tcPr>
          <w:p w14:paraId="09700414" w14:textId="77777777" w:rsidR="0089000E" w:rsidRPr="00872356" w:rsidRDefault="0089000E" w:rsidP="00CE75D2">
            <w:pPr>
              <w:pStyle w:val="yiv6527182146msolistparagraph"/>
              <w:spacing w:before="0" w:beforeAutospacing="0" w:after="120" w:afterAutospacing="0"/>
              <w:rPr>
                <w:rFonts w:ascii="Arial" w:hAnsi="Arial" w:cs="Arial"/>
                <w:sz w:val="22"/>
                <w:szCs w:val="22"/>
              </w:rPr>
            </w:pPr>
            <w:r w:rsidRPr="00872356">
              <w:rPr>
                <w:rFonts w:ascii="Arial" w:hAnsi="Arial" w:cs="Arial"/>
                <w:sz w:val="22"/>
                <w:szCs w:val="22"/>
              </w:rPr>
              <w:t>UNDP (lead)</w:t>
            </w:r>
          </w:p>
          <w:p w14:paraId="29591AE8" w14:textId="77777777" w:rsidR="0089000E" w:rsidRPr="00872356" w:rsidRDefault="0089000E" w:rsidP="00CE75D2">
            <w:pPr>
              <w:pStyle w:val="yiv6527182146msolistparagraph"/>
              <w:spacing w:before="0" w:beforeAutospacing="0" w:after="120" w:afterAutospacing="0"/>
              <w:rPr>
                <w:rFonts w:ascii="Arial" w:eastAsia="Calibri" w:hAnsi="Arial" w:cs="Arial"/>
                <w:sz w:val="22"/>
                <w:szCs w:val="22"/>
              </w:rPr>
            </w:pPr>
            <w:r w:rsidRPr="00872356">
              <w:rPr>
                <w:rFonts w:ascii="Arial" w:hAnsi="Arial" w:cs="Arial"/>
                <w:sz w:val="22"/>
                <w:szCs w:val="22"/>
              </w:rPr>
              <w:t>FAO</w:t>
            </w:r>
          </w:p>
        </w:tc>
        <w:tc>
          <w:tcPr>
            <w:tcW w:w="3260" w:type="dxa"/>
          </w:tcPr>
          <w:p w14:paraId="5A69ED21" w14:textId="77777777" w:rsidR="0089000E" w:rsidRPr="00872356" w:rsidRDefault="0089000E" w:rsidP="00CE75D2">
            <w:pPr>
              <w:pStyle w:val="yiv6527182146msolistparagraph"/>
              <w:spacing w:before="0" w:beforeAutospacing="0" w:after="120" w:afterAutospacing="0"/>
              <w:jc w:val="both"/>
              <w:rPr>
                <w:rFonts w:ascii="Arial" w:hAnsi="Arial" w:cs="Arial"/>
                <w:sz w:val="22"/>
                <w:szCs w:val="22"/>
              </w:rPr>
            </w:pPr>
            <w:r w:rsidRPr="00872356">
              <w:rPr>
                <w:rFonts w:ascii="Arial" w:hAnsi="Arial" w:cs="Arial"/>
                <w:sz w:val="22"/>
                <w:szCs w:val="22"/>
              </w:rPr>
              <w:t>USD 4, 800, 947</w:t>
            </w:r>
          </w:p>
          <w:p w14:paraId="2CBAE355" w14:textId="77777777" w:rsidR="0089000E" w:rsidRPr="00872356" w:rsidRDefault="0089000E" w:rsidP="00CE75D2">
            <w:pPr>
              <w:spacing w:after="120" w:line="240" w:lineRule="auto"/>
              <w:jc w:val="both"/>
              <w:rPr>
                <w:rFonts w:ascii="Arial" w:hAnsi="Arial" w:cs="Arial"/>
                <w:lang w:val="en-US"/>
              </w:rPr>
            </w:pPr>
            <w:r w:rsidRPr="00872356">
              <w:rPr>
                <w:rFonts w:ascii="Arial" w:hAnsi="Arial" w:cs="Arial"/>
                <w:lang w:val="en-US"/>
              </w:rPr>
              <w:t>(€ 4,052,000)</w:t>
            </w:r>
          </w:p>
          <w:p w14:paraId="18AFED47" w14:textId="77777777" w:rsidR="0089000E" w:rsidRPr="00872356" w:rsidRDefault="0089000E" w:rsidP="00CE75D2">
            <w:pPr>
              <w:spacing w:after="120" w:line="240" w:lineRule="auto"/>
              <w:jc w:val="both"/>
              <w:rPr>
                <w:rFonts w:ascii="Arial" w:hAnsi="Arial" w:cs="Arial"/>
                <w:lang w:val="en-US"/>
              </w:rPr>
            </w:pPr>
            <w:r w:rsidRPr="00872356">
              <w:rPr>
                <w:rFonts w:ascii="Arial" w:hAnsi="Arial" w:cs="Arial"/>
                <w:b/>
                <w:bCs/>
                <w:color w:val="0070C0"/>
                <w:lang w:val="en-US"/>
              </w:rPr>
              <w:t>Funded by:</w:t>
            </w:r>
            <w:r w:rsidRPr="00872356">
              <w:rPr>
                <w:rFonts w:ascii="Arial" w:hAnsi="Arial" w:cs="Arial"/>
                <w:color w:val="0070C0"/>
                <w:lang w:val="en-US"/>
              </w:rPr>
              <w:t xml:space="preserve"> </w:t>
            </w:r>
            <w:r w:rsidRPr="00872356">
              <w:rPr>
                <w:rFonts w:ascii="Arial" w:hAnsi="Arial" w:cs="Arial"/>
                <w:lang w:val="en-US"/>
              </w:rPr>
              <w:t>EU</w:t>
            </w:r>
          </w:p>
        </w:tc>
        <w:tc>
          <w:tcPr>
            <w:tcW w:w="2025" w:type="dxa"/>
          </w:tcPr>
          <w:p w14:paraId="302E7584" w14:textId="77777777" w:rsidR="0089000E" w:rsidRPr="00872356" w:rsidRDefault="0089000E" w:rsidP="00CE75D2">
            <w:pPr>
              <w:spacing w:after="120" w:line="240" w:lineRule="auto"/>
              <w:rPr>
                <w:rFonts w:ascii="Arial" w:hAnsi="Arial" w:cs="Arial"/>
                <w:lang w:val="en-US"/>
              </w:rPr>
            </w:pPr>
            <w:r w:rsidRPr="00872356">
              <w:rPr>
                <w:rFonts w:ascii="Arial" w:hAnsi="Arial" w:cs="Arial"/>
                <w:lang w:val="en-US"/>
              </w:rPr>
              <w:t>1 Mar 2018 / 30 Apr 2021</w:t>
            </w:r>
          </w:p>
        </w:tc>
      </w:tr>
      <w:tr w:rsidR="0089000E" w:rsidRPr="00872356" w14:paraId="2A96D2DE" w14:textId="77777777" w:rsidTr="00CE75D2">
        <w:tc>
          <w:tcPr>
            <w:tcW w:w="567" w:type="dxa"/>
          </w:tcPr>
          <w:p w14:paraId="36E99866" w14:textId="77777777" w:rsidR="0089000E" w:rsidRPr="00872356" w:rsidRDefault="0089000E" w:rsidP="00CE75D2">
            <w:pPr>
              <w:spacing w:after="120" w:line="240" w:lineRule="auto"/>
              <w:jc w:val="center"/>
              <w:rPr>
                <w:rFonts w:ascii="Arial" w:hAnsi="Arial" w:cs="Arial"/>
                <w:lang w:val="en-US"/>
              </w:rPr>
            </w:pPr>
            <w:r w:rsidRPr="00872356">
              <w:rPr>
                <w:rFonts w:ascii="Arial" w:hAnsi="Arial" w:cs="Arial"/>
                <w:lang w:val="en-US"/>
              </w:rPr>
              <w:t>6</w:t>
            </w:r>
          </w:p>
        </w:tc>
        <w:tc>
          <w:tcPr>
            <w:tcW w:w="3261" w:type="dxa"/>
          </w:tcPr>
          <w:p w14:paraId="3A884325" w14:textId="77777777" w:rsidR="0089000E" w:rsidRPr="00872356" w:rsidRDefault="0089000E" w:rsidP="00CE75D2">
            <w:pPr>
              <w:pStyle w:val="yiv6527182146msolistparagraph"/>
              <w:spacing w:before="0" w:beforeAutospacing="0" w:after="120" w:afterAutospacing="0"/>
              <w:rPr>
                <w:rFonts w:ascii="Arial" w:hAnsi="Arial" w:cs="Arial"/>
                <w:sz w:val="22"/>
                <w:szCs w:val="22"/>
              </w:rPr>
            </w:pPr>
            <w:r w:rsidRPr="00872356">
              <w:rPr>
                <w:rFonts w:ascii="Arial" w:hAnsi="Arial" w:cs="Arial"/>
                <w:sz w:val="22"/>
                <w:szCs w:val="22"/>
              </w:rPr>
              <w:t xml:space="preserve">Joint Program for Gender Equality </w:t>
            </w:r>
          </w:p>
          <w:p w14:paraId="1884A954" w14:textId="77777777" w:rsidR="0089000E" w:rsidRPr="00872356" w:rsidRDefault="0089000E" w:rsidP="00CE75D2">
            <w:pPr>
              <w:pStyle w:val="yiv6527182146msolistparagraph"/>
              <w:spacing w:before="0" w:beforeAutospacing="0" w:after="120" w:afterAutospacing="0"/>
              <w:rPr>
                <w:rFonts w:ascii="Arial" w:eastAsia="Calibri" w:hAnsi="Arial" w:cs="Arial"/>
                <w:bCs/>
                <w:sz w:val="22"/>
                <w:szCs w:val="22"/>
              </w:rPr>
            </w:pPr>
          </w:p>
        </w:tc>
        <w:tc>
          <w:tcPr>
            <w:tcW w:w="2268" w:type="dxa"/>
          </w:tcPr>
          <w:p w14:paraId="3460A88C" w14:textId="77777777" w:rsidR="0089000E" w:rsidRPr="00872356" w:rsidRDefault="0089000E" w:rsidP="00CE75D2">
            <w:pPr>
              <w:pStyle w:val="yiv6527182146msolistparagraph"/>
              <w:spacing w:before="0" w:beforeAutospacing="0" w:after="120" w:afterAutospacing="0"/>
              <w:rPr>
                <w:rFonts w:ascii="Arial" w:hAnsi="Arial" w:cs="Arial"/>
                <w:sz w:val="22"/>
                <w:szCs w:val="22"/>
              </w:rPr>
            </w:pPr>
            <w:r w:rsidRPr="00872356">
              <w:rPr>
                <w:rFonts w:ascii="Arial" w:hAnsi="Arial" w:cs="Arial"/>
                <w:sz w:val="22"/>
                <w:szCs w:val="22"/>
              </w:rPr>
              <w:lastRenderedPageBreak/>
              <w:t>UNDP (co-lead)/(</w:t>
            </w:r>
            <w:proofErr w:type="spellStart"/>
            <w:proofErr w:type="gramStart"/>
            <w:r w:rsidRPr="00872356">
              <w:rPr>
                <w:rFonts w:ascii="Arial" w:hAnsi="Arial" w:cs="Arial"/>
                <w:sz w:val="22"/>
                <w:szCs w:val="22"/>
              </w:rPr>
              <w:t>adm.agent</w:t>
            </w:r>
            <w:proofErr w:type="spellEnd"/>
            <w:proofErr w:type="gramEnd"/>
            <w:r w:rsidRPr="00872356">
              <w:rPr>
                <w:rFonts w:ascii="Arial" w:hAnsi="Arial" w:cs="Arial"/>
                <w:sz w:val="22"/>
                <w:szCs w:val="22"/>
              </w:rPr>
              <w:t>)</w:t>
            </w:r>
          </w:p>
          <w:p w14:paraId="7B2EE310" w14:textId="77777777" w:rsidR="0089000E" w:rsidRPr="00872356" w:rsidRDefault="0089000E" w:rsidP="00CE75D2">
            <w:pPr>
              <w:pStyle w:val="yiv6527182146msolistparagraph"/>
              <w:spacing w:before="0" w:beforeAutospacing="0" w:after="120" w:afterAutospacing="0"/>
              <w:rPr>
                <w:rFonts w:ascii="Arial" w:hAnsi="Arial" w:cs="Arial"/>
                <w:sz w:val="22"/>
                <w:szCs w:val="22"/>
              </w:rPr>
            </w:pPr>
            <w:r w:rsidRPr="00872356">
              <w:rPr>
                <w:rFonts w:ascii="Arial" w:hAnsi="Arial" w:cs="Arial"/>
                <w:sz w:val="22"/>
                <w:szCs w:val="22"/>
              </w:rPr>
              <w:lastRenderedPageBreak/>
              <w:t xml:space="preserve">UNFPA </w:t>
            </w:r>
            <w:r w:rsidRPr="00872356">
              <w:rPr>
                <w:rFonts w:ascii="Arial" w:eastAsia="Calibri" w:hAnsi="Arial" w:cs="Arial"/>
                <w:sz w:val="22"/>
                <w:szCs w:val="22"/>
              </w:rPr>
              <w:t>(co-lead)</w:t>
            </w:r>
          </w:p>
          <w:p w14:paraId="50C9E5B5" w14:textId="77777777" w:rsidR="0089000E" w:rsidRPr="00872356" w:rsidRDefault="0089000E" w:rsidP="00CE75D2">
            <w:pPr>
              <w:pStyle w:val="yiv6527182146msolistparagraph"/>
              <w:spacing w:before="0" w:beforeAutospacing="0" w:after="120" w:afterAutospacing="0"/>
              <w:rPr>
                <w:rFonts w:ascii="Arial" w:eastAsia="Calibri" w:hAnsi="Arial" w:cs="Arial"/>
                <w:sz w:val="22"/>
                <w:szCs w:val="22"/>
              </w:rPr>
            </w:pPr>
            <w:r w:rsidRPr="00872356">
              <w:rPr>
                <w:rFonts w:ascii="Arial" w:hAnsi="Arial" w:cs="Arial"/>
                <w:sz w:val="22"/>
                <w:szCs w:val="22"/>
              </w:rPr>
              <w:t xml:space="preserve">UNWOMEN </w:t>
            </w:r>
            <w:r w:rsidRPr="00872356">
              <w:rPr>
                <w:rFonts w:ascii="Arial" w:eastAsia="Calibri" w:hAnsi="Arial" w:cs="Arial"/>
                <w:sz w:val="22"/>
                <w:szCs w:val="22"/>
              </w:rPr>
              <w:t>(co-lead)</w:t>
            </w:r>
          </w:p>
        </w:tc>
        <w:tc>
          <w:tcPr>
            <w:tcW w:w="3260" w:type="dxa"/>
          </w:tcPr>
          <w:p w14:paraId="6C7E2532" w14:textId="77777777" w:rsidR="0089000E" w:rsidRPr="00872356" w:rsidRDefault="0089000E" w:rsidP="00CE75D2">
            <w:pPr>
              <w:pStyle w:val="yiv6527182146msolistparagraph"/>
              <w:spacing w:before="0" w:beforeAutospacing="0" w:after="120" w:afterAutospacing="0"/>
              <w:jc w:val="both"/>
              <w:rPr>
                <w:rFonts w:ascii="Arial" w:hAnsi="Arial" w:cs="Arial"/>
                <w:sz w:val="22"/>
                <w:szCs w:val="22"/>
              </w:rPr>
            </w:pPr>
            <w:r w:rsidRPr="00872356">
              <w:rPr>
                <w:rFonts w:ascii="Arial" w:hAnsi="Arial" w:cs="Arial"/>
                <w:sz w:val="22"/>
                <w:szCs w:val="22"/>
              </w:rPr>
              <w:lastRenderedPageBreak/>
              <w:t>USD 8,319,467</w:t>
            </w:r>
          </w:p>
          <w:p w14:paraId="3E65E434" w14:textId="77777777" w:rsidR="0089000E" w:rsidRPr="00872356" w:rsidRDefault="0089000E" w:rsidP="00CE75D2">
            <w:pPr>
              <w:spacing w:after="120" w:line="240" w:lineRule="auto"/>
              <w:jc w:val="both"/>
              <w:rPr>
                <w:rFonts w:ascii="Arial" w:hAnsi="Arial" w:cs="Arial"/>
                <w:lang w:val="en-US"/>
              </w:rPr>
            </w:pPr>
            <w:r w:rsidRPr="00872356">
              <w:rPr>
                <w:rFonts w:ascii="Arial" w:hAnsi="Arial" w:cs="Arial"/>
                <w:lang w:val="en-US"/>
              </w:rPr>
              <w:t>(SEK 70,000,000)</w:t>
            </w:r>
          </w:p>
          <w:p w14:paraId="65F06E3D" w14:textId="77777777" w:rsidR="0089000E" w:rsidRPr="00872356" w:rsidRDefault="0089000E" w:rsidP="00CE75D2">
            <w:pPr>
              <w:spacing w:after="120" w:line="240" w:lineRule="auto"/>
              <w:jc w:val="both"/>
              <w:rPr>
                <w:rFonts w:ascii="Arial" w:hAnsi="Arial" w:cs="Arial"/>
                <w:lang w:val="en-US"/>
              </w:rPr>
            </w:pPr>
            <w:r w:rsidRPr="00872356">
              <w:rPr>
                <w:rFonts w:ascii="Arial" w:hAnsi="Arial" w:cs="Arial"/>
                <w:b/>
                <w:bCs/>
                <w:color w:val="0070C0"/>
                <w:lang w:val="en-US"/>
              </w:rPr>
              <w:lastRenderedPageBreak/>
              <w:t>Funded by:</w:t>
            </w:r>
            <w:r w:rsidRPr="00872356">
              <w:rPr>
                <w:rFonts w:ascii="Arial" w:hAnsi="Arial" w:cs="Arial"/>
                <w:color w:val="0070C0"/>
                <w:lang w:val="en-US"/>
              </w:rPr>
              <w:t xml:space="preserve"> </w:t>
            </w:r>
            <w:r w:rsidRPr="00872356">
              <w:rPr>
                <w:rFonts w:ascii="Arial" w:hAnsi="Arial" w:cs="Arial"/>
                <w:lang w:val="en-US"/>
              </w:rPr>
              <w:t xml:space="preserve">Government of Sweden </w:t>
            </w:r>
          </w:p>
        </w:tc>
        <w:tc>
          <w:tcPr>
            <w:tcW w:w="2025" w:type="dxa"/>
          </w:tcPr>
          <w:p w14:paraId="53C201B6" w14:textId="77777777" w:rsidR="0089000E" w:rsidRPr="00872356" w:rsidRDefault="0089000E" w:rsidP="00CE75D2">
            <w:pPr>
              <w:spacing w:after="120" w:line="240" w:lineRule="auto"/>
              <w:rPr>
                <w:rFonts w:ascii="Arial" w:hAnsi="Arial" w:cs="Arial"/>
                <w:lang w:val="en-US"/>
              </w:rPr>
            </w:pPr>
            <w:r w:rsidRPr="00872356">
              <w:rPr>
                <w:rFonts w:ascii="Arial" w:hAnsi="Arial" w:cs="Arial"/>
                <w:lang w:val="en-US"/>
              </w:rPr>
              <w:lastRenderedPageBreak/>
              <w:t>18 Nov 2016 / 17 Nov 2020</w:t>
            </w:r>
          </w:p>
          <w:p w14:paraId="54C87E01" w14:textId="77777777" w:rsidR="0089000E" w:rsidRPr="00872356" w:rsidRDefault="0089000E" w:rsidP="00CE75D2">
            <w:pPr>
              <w:spacing w:after="120" w:line="240" w:lineRule="auto"/>
              <w:rPr>
                <w:rFonts w:ascii="Arial" w:hAnsi="Arial" w:cs="Arial"/>
                <w:lang w:val="en-US"/>
              </w:rPr>
            </w:pPr>
          </w:p>
        </w:tc>
      </w:tr>
      <w:tr w:rsidR="0089000E" w:rsidRPr="00872356" w14:paraId="4EE6252E" w14:textId="77777777" w:rsidTr="00CE75D2">
        <w:tc>
          <w:tcPr>
            <w:tcW w:w="567" w:type="dxa"/>
          </w:tcPr>
          <w:p w14:paraId="772454B4" w14:textId="77777777" w:rsidR="0089000E" w:rsidRPr="00872356" w:rsidRDefault="0089000E" w:rsidP="00CE75D2">
            <w:pPr>
              <w:spacing w:after="120" w:line="240" w:lineRule="auto"/>
              <w:jc w:val="center"/>
              <w:rPr>
                <w:rFonts w:ascii="Arial" w:hAnsi="Arial" w:cs="Arial"/>
                <w:lang w:val="en-US"/>
              </w:rPr>
            </w:pPr>
            <w:r w:rsidRPr="00872356">
              <w:rPr>
                <w:rFonts w:ascii="Arial" w:hAnsi="Arial" w:cs="Arial"/>
                <w:lang w:val="en-US"/>
              </w:rPr>
              <w:lastRenderedPageBreak/>
              <w:t>7</w:t>
            </w:r>
          </w:p>
        </w:tc>
        <w:tc>
          <w:tcPr>
            <w:tcW w:w="3261" w:type="dxa"/>
          </w:tcPr>
          <w:p w14:paraId="47D27739" w14:textId="290256BD" w:rsidR="0089000E" w:rsidRPr="00872356" w:rsidRDefault="0089000E" w:rsidP="00CE75D2">
            <w:pPr>
              <w:pStyle w:val="yiv6527182146msolistparagraph"/>
              <w:spacing w:before="0" w:beforeAutospacing="0" w:after="120" w:afterAutospacing="0"/>
              <w:rPr>
                <w:rFonts w:ascii="Arial" w:hAnsi="Arial" w:cs="Arial"/>
                <w:sz w:val="22"/>
                <w:szCs w:val="22"/>
              </w:rPr>
            </w:pPr>
            <w:r w:rsidRPr="00872356">
              <w:rPr>
                <w:rFonts w:ascii="Arial" w:hAnsi="Arial" w:cs="Arial"/>
                <w:sz w:val="22"/>
                <w:szCs w:val="22"/>
              </w:rPr>
              <w:t xml:space="preserve">Horizons Project – Strengthening Community Resilience in </w:t>
            </w:r>
            <w:r>
              <w:rPr>
                <w:rFonts w:ascii="Arial" w:hAnsi="Arial" w:cs="Arial"/>
                <w:sz w:val="22"/>
                <w:szCs w:val="22"/>
              </w:rPr>
              <w:t xml:space="preserve">Abkhazia </w:t>
            </w:r>
          </w:p>
        </w:tc>
        <w:tc>
          <w:tcPr>
            <w:tcW w:w="2268" w:type="dxa"/>
          </w:tcPr>
          <w:p w14:paraId="7034AD08" w14:textId="77777777" w:rsidR="0089000E" w:rsidRPr="00872356" w:rsidRDefault="0089000E" w:rsidP="00CE75D2">
            <w:pPr>
              <w:pStyle w:val="yiv6527182146msolistparagraph"/>
              <w:spacing w:before="0" w:beforeAutospacing="0" w:after="120" w:afterAutospacing="0"/>
              <w:rPr>
                <w:rFonts w:ascii="Arial" w:hAnsi="Arial" w:cs="Arial"/>
                <w:sz w:val="22"/>
                <w:szCs w:val="22"/>
              </w:rPr>
            </w:pPr>
            <w:r w:rsidRPr="00872356">
              <w:rPr>
                <w:rFonts w:ascii="Arial" w:hAnsi="Arial" w:cs="Arial"/>
                <w:sz w:val="22"/>
                <w:szCs w:val="22"/>
              </w:rPr>
              <w:t>UNDP (lead)</w:t>
            </w:r>
          </w:p>
          <w:p w14:paraId="2FDEF841" w14:textId="77777777" w:rsidR="0089000E" w:rsidRPr="00872356" w:rsidRDefault="0089000E" w:rsidP="00CE75D2">
            <w:pPr>
              <w:pStyle w:val="yiv6527182146msolistparagraph"/>
              <w:spacing w:before="0" w:beforeAutospacing="0" w:after="120" w:afterAutospacing="0"/>
              <w:rPr>
                <w:rFonts w:ascii="Arial" w:eastAsia="Calibri" w:hAnsi="Arial" w:cs="Arial"/>
                <w:sz w:val="22"/>
                <w:szCs w:val="22"/>
              </w:rPr>
            </w:pPr>
            <w:r w:rsidRPr="00872356">
              <w:rPr>
                <w:rFonts w:ascii="Arial" w:hAnsi="Arial" w:cs="Arial"/>
                <w:sz w:val="22"/>
                <w:szCs w:val="22"/>
              </w:rPr>
              <w:t>UNICEF</w:t>
            </w:r>
          </w:p>
        </w:tc>
        <w:tc>
          <w:tcPr>
            <w:tcW w:w="3260" w:type="dxa"/>
          </w:tcPr>
          <w:p w14:paraId="17E6A245" w14:textId="77777777" w:rsidR="0089000E" w:rsidRPr="00872356" w:rsidRDefault="0089000E" w:rsidP="00CE75D2">
            <w:pPr>
              <w:spacing w:after="120" w:line="240" w:lineRule="auto"/>
              <w:jc w:val="both"/>
              <w:rPr>
                <w:rFonts w:ascii="Arial" w:hAnsi="Arial" w:cs="Arial"/>
                <w:lang w:val="en-US"/>
              </w:rPr>
            </w:pPr>
            <w:r w:rsidRPr="00872356">
              <w:rPr>
                <w:rFonts w:ascii="Arial" w:hAnsi="Arial" w:cs="Arial"/>
                <w:lang w:val="en-US"/>
              </w:rPr>
              <w:t>USD 7, 550, 000</w:t>
            </w:r>
          </w:p>
          <w:p w14:paraId="05EBDD94" w14:textId="77777777" w:rsidR="0089000E" w:rsidRPr="00872356" w:rsidRDefault="0089000E" w:rsidP="00CE75D2">
            <w:pPr>
              <w:spacing w:after="120" w:line="240" w:lineRule="auto"/>
              <w:jc w:val="both"/>
              <w:rPr>
                <w:rFonts w:ascii="Arial" w:hAnsi="Arial" w:cs="Arial"/>
                <w:lang w:val="en-US"/>
              </w:rPr>
            </w:pPr>
            <w:r w:rsidRPr="00872356">
              <w:rPr>
                <w:rFonts w:ascii="Arial" w:hAnsi="Arial" w:cs="Arial"/>
                <w:b/>
                <w:bCs/>
                <w:color w:val="0070C0"/>
                <w:lang w:val="en-US"/>
              </w:rPr>
              <w:t xml:space="preserve">Funded by: </w:t>
            </w:r>
            <w:r w:rsidRPr="00872356">
              <w:rPr>
                <w:rFonts w:ascii="Arial" w:hAnsi="Arial" w:cs="Arial"/>
                <w:lang w:val="en-US"/>
              </w:rPr>
              <w:t>USAID</w:t>
            </w:r>
          </w:p>
        </w:tc>
        <w:tc>
          <w:tcPr>
            <w:tcW w:w="2025" w:type="dxa"/>
          </w:tcPr>
          <w:p w14:paraId="44A02632" w14:textId="77777777" w:rsidR="0089000E" w:rsidRPr="00872356" w:rsidRDefault="0089000E" w:rsidP="00CE75D2">
            <w:pPr>
              <w:spacing w:after="120" w:line="240" w:lineRule="auto"/>
              <w:rPr>
                <w:rFonts w:ascii="Arial" w:hAnsi="Arial" w:cs="Arial"/>
                <w:lang w:val="en-US"/>
              </w:rPr>
            </w:pPr>
            <w:r w:rsidRPr="00872356">
              <w:rPr>
                <w:rFonts w:ascii="Arial" w:hAnsi="Arial" w:cs="Arial"/>
                <w:lang w:val="en-US"/>
              </w:rPr>
              <w:t>20 June 2016 / 18 June 2021</w:t>
            </w:r>
          </w:p>
        </w:tc>
      </w:tr>
      <w:tr w:rsidR="0089000E" w:rsidRPr="00872356" w14:paraId="55A0DB12" w14:textId="77777777" w:rsidTr="00CE75D2">
        <w:tc>
          <w:tcPr>
            <w:tcW w:w="567" w:type="dxa"/>
          </w:tcPr>
          <w:p w14:paraId="6E2D2775" w14:textId="77777777" w:rsidR="0089000E" w:rsidRPr="00872356" w:rsidRDefault="0089000E" w:rsidP="00CE75D2">
            <w:pPr>
              <w:spacing w:after="120" w:line="240" w:lineRule="auto"/>
              <w:jc w:val="center"/>
              <w:rPr>
                <w:rFonts w:ascii="Arial" w:hAnsi="Arial" w:cs="Arial"/>
                <w:lang w:val="en-US"/>
              </w:rPr>
            </w:pPr>
            <w:r w:rsidRPr="00872356">
              <w:rPr>
                <w:rFonts w:ascii="Arial" w:hAnsi="Arial" w:cs="Arial"/>
                <w:lang w:val="en-US"/>
              </w:rPr>
              <w:t>8</w:t>
            </w:r>
          </w:p>
        </w:tc>
        <w:tc>
          <w:tcPr>
            <w:tcW w:w="3261" w:type="dxa"/>
          </w:tcPr>
          <w:p w14:paraId="554F93DC" w14:textId="77777777" w:rsidR="0089000E" w:rsidRPr="00872356" w:rsidRDefault="0089000E" w:rsidP="00CE75D2">
            <w:pPr>
              <w:pStyle w:val="yiv4462841417msonormal"/>
              <w:shd w:val="clear" w:color="auto" w:fill="FFFFFF"/>
              <w:spacing w:before="0" w:beforeAutospacing="0" w:after="120" w:afterAutospacing="0"/>
              <w:ind w:left="30"/>
              <w:rPr>
                <w:rFonts w:ascii="Arial" w:hAnsi="Arial" w:cs="Arial"/>
                <w:sz w:val="22"/>
                <w:szCs w:val="22"/>
              </w:rPr>
            </w:pPr>
            <w:r w:rsidRPr="00872356">
              <w:rPr>
                <w:rFonts w:ascii="Arial" w:hAnsi="Arial" w:cs="Arial"/>
                <w:sz w:val="22"/>
                <w:szCs w:val="22"/>
              </w:rPr>
              <w:t xml:space="preserve">Innovative Action for Private Sector Competitiveness in Georgia  </w:t>
            </w:r>
          </w:p>
        </w:tc>
        <w:tc>
          <w:tcPr>
            <w:tcW w:w="2268" w:type="dxa"/>
          </w:tcPr>
          <w:p w14:paraId="68E84F89" w14:textId="77777777" w:rsidR="0089000E" w:rsidRPr="00872356" w:rsidRDefault="0089000E" w:rsidP="00CE75D2">
            <w:pPr>
              <w:pStyle w:val="yiv6527182146msolistparagraph"/>
              <w:spacing w:before="0" w:beforeAutospacing="0" w:after="120" w:afterAutospacing="0"/>
              <w:rPr>
                <w:rFonts w:ascii="Arial" w:hAnsi="Arial" w:cs="Arial"/>
                <w:sz w:val="22"/>
                <w:szCs w:val="22"/>
              </w:rPr>
            </w:pPr>
            <w:r w:rsidRPr="00872356">
              <w:rPr>
                <w:rFonts w:ascii="Arial" w:hAnsi="Arial" w:cs="Arial"/>
                <w:sz w:val="22"/>
                <w:szCs w:val="22"/>
              </w:rPr>
              <w:t>UNDP (lead), FAO, IOM, UNIDO</w:t>
            </w:r>
          </w:p>
        </w:tc>
        <w:tc>
          <w:tcPr>
            <w:tcW w:w="3260" w:type="dxa"/>
          </w:tcPr>
          <w:p w14:paraId="33403B33" w14:textId="77777777" w:rsidR="0089000E" w:rsidRPr="00872356" w:rsidRDefault="0089000E" w:rsidP="00CE75D2">
            <w:pPr>
              <w:spacing w:after="120" w:line="240" w:lineRule="auto"/>
              <w:rPr>
                <w:rFonts w:ascii="Arial" w:hAnsi="Arial" w:cs="Arial"/>
                <w:lang w:val="en-US"/>
              </w:rPr>
            </w:pPr>
            <w:r w:rsidRPr="00872356">
              <w:rPr>
                <w:rFonts w:ascii="Arial" w:hAnsi="Arial" w:cs="Arial"/>
                <w:lang w:val="en-US"/>
              </w:rPr>
              <w:t>5,843,500 USD</w:t>
            </w:r>
          </w:p>
          <w:p w14:paraId="422BD3BE" w14:textId="77777777" w:rsidR="0089000E" w:rsidRPr="00872356" w:rsidRDefault="0089000E" w:rsidP="00CE75D2">
            <w:pPr>
              <w:spacing w:after="120" w:line="240" w:lineRule="auto"/>
              <w:jc w:val="both"/>
              <w:rPr>
                <w:rFonts w:ascii="Arial" w:hAnsi="Arial" w:cs="Arial"/>
                <w:lang w:val="en-US"/>
              </w:rPr>
            </w:pPr>
            <w:r w:rsidRPr="00872356">
              <w:rPr>
                <w:rFonts w:ascii="Arial" w:hAnsi="Arial" w:cs="Arial"/>
                <w:b/>
                <w:bCs/>
                <w:color w:val="0070C0"/>
                <w:lang w:val="en-US"/>
              </w:rPr>
              <w:t>Funded by:</w:t>
            </w:r>
            <w:r w:rsidRPr="00872356">
              <w:rPr>
                <w:rFonts w:ascii="Arial" w:hAnsi="Arial" w:cs="Arial"/>
                <w:color w:val="0070C0"/>
                <w:lang w:val="en-US"/>
              </w:rPr>
              <w:t xml:space="preserve"> </w:t>
            </w:r>
            <w:r w:rsidRPr="00872356">
              <w:rPr>
                <w:rFonts w:ascii="Arial" w:hAnsi="Arial" w:cs="Arial"/>
                <w:lang w:val="en-US"/>
              </w:rPr>
              <w:t>EU</w:t>
            </w:r>
          </w:p>
        </w:tc>
        <w:tc>
          <w:tcPr>
            <w:tcW w:w="2025" w:type="dxa"/>
          </w:tcPr>
          <w:p w14:paraId="2666ED0D" w14:textId="77777777" w:rsidR="0089000E" w:rsidRPr="00872356" w:rsidRDefault="0089000E" w:rsidP="00CE75D2">
            <w:pPr>
              <w:spacing w:after="120" w:line="240" w:lineRule="auto"/>
              <w:rPr>
                <w:rFonts w:ascii="Arial" w:hAnsi="Arial" w:cs="Arial"/>
                <w:lang w:val="en-US"/>
              </w:rPr>
            </w:pPr>
            <w:r w:rsidRPr="00872356">
              <w:rPr>
                <w:rFonts w:ascii="Arial" w:hAnsi="Arial" w:cs="Arial"/>
                <w:lang w:val="en-US"/>
              </w:rPr>
              <w:t>01/02/19 – 31/12/23</w:t>
            </w:r>
          </w:p>
        </w:tc>
      </w:tr>
      <w:tr w:rsidR="0089000E" w:rsidRPr="00872356" w14:paraId="02F8196F" w14:textId="77777777" w:rsidTr="00CE75D2">
        <w:tc>
          <w:tcPr>
            <w:tcW w:w="567" w:type="dxa"/>
          </w:tcPr>
          <w:p w14:paraId="17012918" w14:textId="77777777" w:rsidR="0089000E" w:rsidRPr="00872356" w:rsidRDefault="0089000E" w:rsidP="00CE75D2">
            <w:pPr>
              <w:spacing w:after="120" w:line="240" w:lineRule="auto"/>
              <w:jc w:val="center"/>
              <w:rPr>
                <w:rFonts w:ascii="Arial" w:hAnsi="Arial" w:cs="Arial"/>
                <w:lang w:val="en-US"/>
              </w:rPr>
            </w:pPr>
            <w:r w:rsidRPr="00872356">
              <w:rPr>
                <w:rFonts w:ascii="Arial" w:hAnsi="Arial" w:cs="Arial"/>
                <w:lang w:val="en-US"/>
              </w:rPr>
              <w:t>9</w:t>
            </w:r>
          </w:p>
        </w:tc>
        <w:tc>
          <w:tcPr>
            <w:tcW w:w="3261" w:type="dxa"/>
          </w:tcPr>
          <w:p w14:paraId="2292323F" w14:textId="77777777" w:rsidR="0089000E" w:rsidRPr="00872356" w:rsidRDefault="0089000E" w:rsidP="00CE75D2">
            <w:pPr>
              <w:autoSpaceDE w:val="0"/>
              <w:autoSpaceDN w:val="0"/>
              <w:adjustRightInd w:val="0"/>
              <w:spacing w:after="120" w:line="240" w:lineRule="auto"/>
              <w:rPr>
                <w:rFonts w:ascii="Arial" w:hAnsi="Arial" w:cs="Arial"/>
                <w:i/>
                <w:iCs/>
                <w:lang w:val="en-US"/>
              </w:rPr>
            </w:pPr>
            <w:r w:rsidRPr="00872356">
              <w:rPr>
                <w:rFonts w:ascii="Arial" w:hAnsi="Arial" w:cs="Arial"/>
                <w:lang w:val="en-US"/>
              </w:rPr>
              <w:t>UNPRPD 4 call: Leave no one behind — from policy and principles to practice in disability inclusive development in Georgia</w:t>
            </w:r>
            <w:r w:rsidRPr="00872356">
              <w:rPr>
                <w:rFonts w:ascii="Arial" w:hAnsi="Arial" w:cs="Arial"/>
                <w:i/>
                <w:iCs/>
                <w:lang w:val="en-US"/>
              </w:rPr>
              <w:t xml:space="preserve"> </w:t>
            </w:r>
          </w:p>
        </w:tc>
        <w:tc>
          <w:tcPr>
            <w:tcW w:w="2268" w:type="dxa"/>
          </w:tcPr>
          <w:p w14:paraId="5D9E5B06" w14:textId="77777777" w:rsidR="0089000E" w:rsidRPr="00872356" w:rsidRDefault="0089000E" w:rsidP="00CE75D2">
            <w:pPr>
              <w:pStyle w:val="yiv6527182146msolistparagraph"/>
              <w:spacing w:before="0" w:beforeAutospacing="0" w:after="120" w:afterAutospacing="0"/>
              <w:rPr>
                <w:rFonts w:ascii="Arial" w:hAnsi="Arial" w:cs="Arial"/>
                <w:sz w:val="22"/>
                <w:szCs w:val="22"/>
              </w:rPr>
            </w:pPr>
            <w:r w:rsidRPr="00872356">
              <w:rPr>
                <w:rFonts w:ascii="Arial" w:hAnsi="Arial" w:cs="Arial"/>
                <w:sz w:val="22"/>
                <w:szCs w:val="22"/>
              </w:rPr>
              <w:t xml:space="preserve">UNDP [lead], UNFPA, OHCHR, </w:t>
            </w:r>
          </w:p>
        </w:tc>
        <w:tc>
          <w:tcPr>
            <w:tcW w:w="3260" w:type="dxa"/>
          </w:tcPr>
          <w:p w14:paraId="1F16E19A" w14:textId="77777777" w:rsidR="0089000E" w:rsidRPr="00872356" w:rsidRDefault="0089000E" w:rsidP="00CE75D2">
            <w:pPr>
              <w:spacing w:after="120" w:line="240" w:lineRule="auto"/>
              <w:rPr>
                <w:rFonts w:ascii="Arial" w:hAnsi="Arial" w:cs="Arial"/>
                <w:lang w:val="en-US"/>
              </w:rPr>
            </w:pPr>
            <w:r w:rsidRPr="00872356">
              <w:rPr>
                <w:rFonts w:ascii="Arial" w:hAnsi="Arial" w:cs="Arial"/>
                <w:lang w:val="en-US"/>
              </w:rPr>
              <w:t>400,000 USD</w:t>
            </w:r>
          </w:p>
          <w:p w14:paraId="4BD9A46A" w14:textId="77777777" w:rsidR="0089000E" w:rsidRPr="00872356" w:rsidRDefault="0089000E" w:rsidP="00CE75D2">
            <w:pPr>
              <w:spacing w:after="120" w:line="240" w:lineRule="auto"/>
              <w:rPr>
                <w:rFonts w:ascii="Arial" w:hAnsi="Arial" w:cs="Arial"/>
                <w:lang w:val="en-US"/>
              </w:rPr>
            </w:pPr>
            <w:r w:rsidRPr="00872356">
              <w:rPr>
                <w:rFonts w:ascii="Arial" w:hAnsi="Arial" w:cs="Arial"/>
                <w:lang w:val="en-US"/>
              </w:rPr>
              <w:t xml:space="preserve">(including USD 100,000 for the inception phase) </w:t>
            </w:r>
          </w:p>
          <w:p w14:paraId="77855DAE" w14:textId="77777777" w:rsidR="0089000E" w:rsidRPr="00872356" w:rsidRDefault="0089000E" w:rsidP="00CE75D2">
            <w:pPr>
              <w:spacing w:after="120" w:line="240" w:lineRule="auto"/>
              <w:rPr>
                <w:rFonts w:ascii="Arial" w:hAnsi="Arial" w:cs="Arial"/>
                <w:lang w:val="en-US"/>
              </w:rPr>
            </w:pPr>
            <w:r w:rsidRPr="00872356">
              <w:rPr>
                <w:rFonts w:ascii="Arial" w:hAnsi="Arial" w:cs="Arial"/>
                <w:b/>
                <w:bCs/>
                <w:color w:val="0070C0"/>
                <w:lang w:val="en-US"/>
              </w:rPr>
              <w:t>Funded by:</w:t>
            </w:r>
            <w:r w:rsidRPr="00872356">
              <w:rPr>
                <w:rFonts w:ascii="Arial" w:hAnsi="Arial" w:cs="Arial"/>
                <w:color w:val="0070C0"/>
                <w:lang w:val="en-US"/>
              </w:rPr>
              <w:t xml:space="preserve"> </w:t>
            </w:r>
            <w:r w:rsidRPr="00872356">
              <w:rPr>
                <w:rFonts w:ascii="Arial" w:hAnsi="Arial" w:cs="Arial"/>
                <w:lang w:val="en-US"/>
              </w:rPr>
              <w:t>UNPRPD</w:t>
            </w:r>
          </w:p>
        </w:tc>
        <w:tc>
          <w:tcPr>
            <w:tcW w:w="2025" w:type="dxa"/>
          </w:tcPr>
          <w:p w14:paraId="5267E0FC" w14:textId="77777777" w:rsidR="0089000E" w:rsidRPr="00872356" w:rsidRDefault="0089000E" w:rsidP="00CE75D2">
            <w:pPr>
              <w:spacing w:after="120" w:line="240" w:lineRule="auto"/>
              <w:rPr>
                <w:rFonts w:ascii="Arial" w:hAnsi="Arial" w:cs="Arial"/>
                <w:lang w:val="en-US"/>
              </w:rPr>
            </w:pPr>
            <w:r w:rsidRPr="00872356">
              <w:rPr>
                <w:rFonts w:ascii="Arial" w:hAnsi="Arial" w:cs="Arial"/>
                <w:lang w:val="en-US"/>
              </w:rPr>
              <w:t>01/01/22 – 31/12/23</w:t>
            </w:r>
          </w:p>
          <w:p w14:paraId="762EF84A" w14:textId="77777777" w:rsidR="0089000E" w:rsidRPr="00872356" w:rsidRDefault="0089000E" w:rsidP="00CE75D2">
            <w:pPr>
              <w:spacing w:after="120" w:line="240" w:lineRule="auto"/>
              <w:rPr>
                <w:rFonts w:ascii="Arial" w:hAnsi="Arial" w:cs="Arial"/>
                <w:lang w:val="en-US"/>
              </w:rPr>
            </w:pPr>
          </w:p>
        </w:tc>
      </w:tr>
      <w:tr w:rsidR="0089000E" w:rsidRPr="00872356" w14:paraId="7343E496" w14:textId="77777777" w:rsidTr="00CE75D2">
        <w:tc>
          <w:tcPr>
            <w:tcW w:w="567" w:type="dxa"/>
          </w:tcPr>
          <w:p w14:paraId="02F47631" w14:textId="77777777" w:rsidR="0089000E" w:rsidRPr="00872356" w:rsidRDefault="0089000E" w:rsidP="00CE75D2">
            <w:pPr>
              <w:spacing w:after="120" w:line="240" w:lineRule="auto"/>
              <w:jc w:val="center"/>
              <w:rPr>
                <w:rFonts w:ascii="Arial" w:hAnsi="Arial" w:cs="Arial"/>
                <w:lang w:val="en-US"/>
              </w:rPr>
            </w:pPr>
            <w:r w:rsidRPr="00872356">
              <w:rPr>
                <w:rFonts w:ascii="Arial" w:hAnsi="Arial" w:cs="Arial"/>
                <w:lang w:val="en-US"/>
              </w:rPr>
              <w:t>10</w:t>
            </w:r>
          </w:p>
        </w:tc>
        <w:tc>
          <w:tcPr>
            <w:tcW w:w="3261" w:type="dxa"/>
          </w:tcPr>
          <w:tbl>
            <w:tblPr>
              <w:tblW w:w="0" w:type="auto"/>
              <w:tblBorders>
                <w:top w:val="nil"/>
                <w:left w:val="nil"/>
                <w:bottom w:val="nil"/>
                <w:right w:val="nil"/>
              </w:tblBorders>
              <w:tblLayout w:type="fixed"/>
              <w:tblLook w:val="0000" w:firstRow="0" w:lastRow="0" w:firstColumn="0" w:lastColumn="0" w:noHBand="0" w:noVBand="0"/>
            </w:tblPr>
            <w:tblGrid>
              <w:gridCol w:w="3045"/>
            </w:tblGrid>
            <w:tr w:rsidR="0089000E" w:rsidRPr="00872356" w14:paraId="4457B736" w14:textId="77777777" w:rsidTr="00CE75D2">
              <w:trPr>
                <w:trHeight w:val="401"/>
              </w:trPr>
              <w:tc>
                <w:tcPr>
                  <w:tcW w:w="3045" w:type="dxa"/>
                </w:tcPr>
                <w:p w14:paraId="7766F87C" w14:textId="77777777" w:rsidR="0089000E" w:rsidRPr="00872356" w:rsidRDefault="0089000E" w:rsidP="00CE75D2">
                  <w:pPr>
                    <w:autoSpaceDE w:val="0"/>
                    <w:autoSpaceDN w:val="0"/>
                    <w:adjustRightInd w:val="0"/>
                    <w:spacing w:after="120" w:line="240" w:lineRule="auto"/>
                    <w:ind w:left="-80"/>
                    <w:rPr>
                      <w:rFonts w:ascii="Arial" w:hAnsi="Arial" w:cs="Arial"/>
                      <w:color w:val="000000"/>
                      <w:lang w:val="en-US"/>
                    </w:rPr>
                  </w:pPr>
                  <w:r w:rsidRPr="00872356">
                    <w:rPr>
                      <w:rFonts w:ascii="Arial" w:hAnsi="Arial" w:cs="Arial"/>
                      <w:color w:val="000000"/>
                      <w:lang w:val="en-US"/>
                    </w:rPr>
                    <w:t xml:space="preserve">Strengthening Georgia’s food and energy resilience </w:t>
                  </w:r>
                </w:p>
              </w:tc>
            </w:tr>
          </w:tbl>
          <w:p w14:paraId="741C62DD" w14:textId="77777777" w:rsidR="0089000E" w:rsidRPr="00872356" w:rsidRDefault="0089000E" w:rsidP="00CE75D2">
            <w:pPr>
              <w:autoSpaceDE w:val="0"/>
              <w:autoSpaceDN w:val="0"/>
              <w:adjustRightInd w:val="0"/>
              <w:spacing w:after="120" w:line="240" w:lineRule="auto"/>
              <w:rPr>
                <w:rFonts w:ascii="Arial" w:hAnsi="Arial" w:cs="Arial"/>
                <w:lang w:val="en-US"/>
              </w:rPr>
            </w:pPr>
          </w:p>
        </w:tc>
        <w:tc>
          <w:tcPr>
            <w:tcW w:w="2268" w:type="dxa"/>
          </w:tcPr>
          <w:p w14:paraId="0009A6BC" w14:textId="77777777" w:rsidR="0089000E" w:rsidRPr="00872356" w:rsidRDefault="0089000E" w:rsidP="00CE75D2">
            <w:pPr>
              <w:pStyle w:val="yiv6527182146msolistparagraph"/>
              <w:spacing w:before="0" w:beforeAutospacing="0" w:after="120" w:afterAutospacing="0"/>
              <w:rPr>
                <w:rFonts w:ascii="Arial" w:hAnsi="Arial" w:cs="Arial"/>
                <w:sz w:val="22"/>
                <w:szCs w:val="22"/>
              </w:rPr>
            </w:pPr>
            <w:r w:rsidRPr="00872356">
              <w:rPr>
                <w:rFonts w:ascii="Arial" w:hAnsi="Arial" w:cs="Arial"/>
                <w:sz w:val="22"/>
                <w:szCs w:val="22"/>
              </w:rPr>
              <w:t>UNDP, FAO, ILO, UNECE</w:t>
            </w:r>
          </w:p>
        </w:tc>
        <w:tc>
          <w:tcPr>
            <w:tcW w:w="3260" w:type="dxa"/>
          </w:tcPr>
          <w:p w14:paraId="0D4E23E3" w14:textId="77777777" w:rsidR="0089000E" w:rsidRPr="00872356" w:rsidRDefault="0089000E" w:rsidP="00CE75D2">
            <w:pPr>
              <w:pStyle w:val="Default"/>
              <w:spacing w:after="120"/>
              <w:rPr>
                <w:rFonts w:ascii="Arial" w:hAnsi="Arial" w:cs="Arial"/>
                <w:sz w:val="22"/>
                <w:szCs w:val="22"/>
              </w:rPr>
            </w:pPr>
            <w:r w:rsidRPr="00872356">
              <w:rPr>
                <w:rFonts w:ascii="Arial" w:hAnsi="Arial" w:cs="Arial"/>
                <w:b/>
                <w:bCs/>
                <w:sz w:val="22"/>
                <w:szCs w:val="22"/>
              </w:rPr>
              <w:t>Total</w:t>
            </w:r>
            <w:r w:rsidRPr="00872356">
              <w:rPr>
                <w:rFonts w:ascii="Arial" w:hAnsi="Arial" w:cs="Arial"/>
                <w:sz w:val="22"/>
                <w:szCs w:val="22"/>
              </w:rPr>
              <w:t>: 319,344 USD</w:t>
            </w:r>
          </w:p>
          <w:p w14:paraId="09C367AD" w14:textId="77777777" w:rsidR="0089000E" w:rsidRPr="00872356" w:rsidRDefault="0089000E" w:rsidP="00CE75D2">
            <w:pPr>
              <w:pStyle w:val="Default"/>
              <w:spacing w:after="120"/>
              <w:rPr>
                <w:rFonts w:ascii="Arial" w:hAnsi="Arial" w:cs="Arial"/>
                <w:sz w:val="22"/>
                <w:szCs w:val="22"/>
              </w:rPr>
            </w:pPr>
            <w:r w:rsidRPr="00872356">
              <w:rPr>
                <w:rFonts w:ascii="Arial" w:hAnsi="Arial" w:cs="Arial"/>
                <w:b/>
                <w:bCs/>
                <w:color w:val="2E74B5" w:themeColor="accent5" w:themeShade="BF"/>
                <w:sz w:val="22"/>
                <w:szCs w:val="22"/>
              </w:rPr>
              <w:t>Funded by:</w:t>
            </w:r>
          </w:p>
          <w:p w14:paraId="286D1F6D" w14:textId="77777777" w:rsidR="0089000E" w:rsidRPr="00872356" w:rsidRDefault="0089000E" w:rsidP="00CE75D2">
            <w:pPr>
              <w:pStyle w:val="Default"/>
              <w:spacing w:after="120"/>
              <w:rPr>
                <w:rFonts w:ascii="Arial" w:hAnsi="Arial" w:cs="Arial"/>
                <w:sz w:val="22"/>
                <w:szCs w:val="22"/>
              </w:rPr>
            </w:pPr>
            <w:r w:rsidRPr="00872356">
              <w:rPr>
                <w:rFonts w:ascii="Arial" w:hAnsi="Arial" w:cs="Arial"/>
                <w:sz w:val="22"/>
                <w:szCs w:val="22"/>
              </w:rPr>
              <w:t>SDG Fund: 249,994 USD</w:t>
            </w:r>
          </w:p>
          <w:p w14:paraId="7D5B5621" w14:textId="77777777" w:rsidR="0089000E" w:rsidRPr="00872356" w:rsidRDefault="0089000E" w:rsidP="00CE75D2">
            <w:pPr>
              <w:pStyle w:val="Default"/>
              <w:spacing w:after="120"/>
              <w:rPr>
                <w:rFonts w:ascii="Arial" w:hAnsi="Arial" w:cs="Arial"/>
                <w:sz w:val="22"/>
                <w:szCs w:val="22"/>
              </w:rPr>
            </w:pPr>
            <w:r w:rsidRPr="00872356">
              <w:rPr>
                <w:rFonts w:ascii="Arial" w:hAnsi="Arial" w:cs="Arial"/>
                <w:sz w:val="22"/>
                <w:szCs w:val="22"/>
              </w:rPr>
              <w:t>ILO: 9,000 USD</w:t>
            </w:r>
          </w:p>
          <w:p w14:paraId="34042D32" w14:textId="77777777" w:rsidR="0089000E" w:rsidRPr="00872356" w:rsidRDefault="0089000E" w:rsidP="00CE75D2">
            <w:pPr>
              <w:spacing w:after="120" w:line="240" w:lineRule="auto"/>
              <w:rPr>
                <w:rFonts w:ascii="Arial" w:hAnsi="Arial" w:cs="Arial"/>
                <w:lang w:val="en-US"/>
              </w:rPr>
            </w:pPr>
            <w:r w:rsidRPr="00872356">
              <w:rPr>
                <w:rFonts w:ascii="Arial" w:hAnsi="Arial" w:cs="Arial"/>
                <w:lang w:val="en-US"/>
              </w:rPr>
              <w:t>UNDP: 60,350 USD</w:t>
            </w:r>
          </w:p>
        </w:tc>
        <w:tc>
          <w:tcPr>
            <w:tcW w:w="2025" w:type="dxa"/>
          </w:tcPr>
          <w:p w14:paraId="1F469EB9" w14:textId="77777777" w:rsidR="0089000E" w:rsidRPr="00872356" w:rsidRDefault="0089000E" w:rsidP="00CE75D2">
            <w:pPr>
              <w:spacing w:after="120" w:line="240" w:lineRule="auto"/>
              <w:rPr>
                <w:rFonts w:ascii="Arial" w:hAnsi="Arial" w:cs="Arial"/>
                <w:lang w:val="en-US"/>
              </w:rPr>
            </w:pPr>
            <w:r w:rsidRPr="00872356">
              <w:rPr>
                <w:rFonts w:ascii="Arial" w:hAnsi="Arial" w:cs="Arial"/>
                <w:lang w:val="en-US"/>
              </w:rPr>
              <w:t xml:space="preserve">01/07/22 – 31/03/23 </w:t>
            </w:r>
          </w:p>
        </w:tc>
      </w:tr>
      <w:tr w:rsidR="0089000E" w:rsidRPr="00872356" w14:paraId="00F89DB3" w14:textId="77777777" w:rsidTr="00CE75D2">
        <w:tc>
          <w:tcPr>
            <w:tcW w:w="567" w:type="dxa"/>
          </w:tcPr>
          <w:p w14:paraId="0EA55657" w14:textId="77777777" w:rsidR="0089000E" w:rsidRPr="00872356" w:rsidRDefault="0089000E" w:rsidP="00CE75D2">
            <w:pPr>
              <w:spacing w:after="120" w:line="240" w:lineRule="auto"/>
              <w:jc w:val="center"/>
              <w:rPr>
                <w:rFonts w:ascii="Arial" w:hAnsi="Arial" w:cs="Arial"/>
                <w:lang w:val="en-US"/>
              </w:rPr>
            </w:pPr>
            <w:r w:rsidRPr="00872356">
              <w:rPr>
                <w:rFonts w:ascii="Arial" w:hAnsi="Arial" w:cs="Arial"/>
                <w:lang w:val="en-US"/>
              </w:rPr>
              <w:t>11</w:t>
            </w:r>
          </w:p>
        </w:tc>
        <w:tc>
          <w:tcPr>
            <w:tcW w:w="3261" w:type="dxa"/>
          </w:tcPr>
          <w:p w14:paraId="77EE0737" w14:textId="77777777" w:rsidR="0089000E" w:rsidRPr="00872356" w:rsidRDefault="0089000E" w:rsidP="00CE75D2">
            <w:pPr>
              <w:pStyle w:val="yiv6527182146msolistparagraph"/>
              <w:spacing w:before="0" w:beforeAutospacing="0" w:after="120" w:afterAutospacing="0"/>
              <w:rPr>
                <w:rFonts w:ascii="Arial" w:hAnsi="Arial" w:cs="Arial"/>
                <w:bCs/>
                <w:sz w:val="22"/>
                <w:szCs w:val="22"/>
              </w:rPr>
            </w:pPr>
            <w:r w:rsidRPr="00872356">
              <w:rPr>
                <w:rFonts w:ascii="Arial" w:hAnsi="Arial" w:cs="Arial"/>
                <w:bCs/>
                <w:sz w:val="22"/>
                <w:szCs w:val="22"/>
              </w:rPr>
              <w:t>Ending violence against women and girls in Georgia (EVAWGG)</w:t>
            </w:r>
          </w:p>
        </w:tc>
        <w:tc>
          <w:tcPr>
            <w:tcW w:w="2268" w:type="dxa"/>
          </w:tcPr>
          <w:p w14:paraId="0197D15B" w14:textId="77777777" w:rsidR="0089000E" w:rsidRPr="00872356" w:rsidRDefault="0089000E" w:rsidP="00CE75D2">
            <w:pPr>
              <w:pStyle w:val="yiv6527182146msolistparagraph"/>
              <w:spacing w:before="0" w:beforeAutospacing="0" w:after="120" w:afterAutospacing="0"/>
              <w:rPr>
                <w:rFonts w:ascii="Arial" w:hAnsi="Arial" w:cs="Arial"/>
                <w:sz w:val="22"/>
                <w:szCs w:val="22"/>
              </w:rPr>
            </w:pPr>
            <w:r w:rsidRPr="00872356">
              <w:rPr>
                <w:rFonts w:ascii="Arial" w:hAnsi="Arial" w:cs="Arial"/>
                <w:sz w:val="22"/>
                <w:szCs w:val="22"/>
              </w:rPr>
              <w:t>UN Women (lead), UNFPA</w:t>
            </w:r>
          </w:p>
        </w:tc>
        <w:tc>
          <w:tcPr>
            <w:tcW w:w="3260" w:type="dxa"/>
          </w:tcPr>
          <w:p w14:paraId="384733A6" w14:textId="77777777" w:rsidR="0089000E" w:rsidRPr="00872356" w:rsidRDefault="0089000E" w:rsidP="00CE75D2">
            <w:pPr>
              <w:spacing w:after="120" w:line="240" w:lineRule="auto"/>
              <w:rPr>
                <w:rFonts w:ascii="Arial" w:hAnsi="Arial" w:cs="Arial"/>
                <w:lang w:val="en-US"/>
              </w:rPr>
            </w:pPr>
            <w:r w:rsidRPr="00872356">
              <w:rPr>
                <w:rFonts w:ascii="Arial" w:hAnsi="Arial" w:cs="Arial"/>
                <w:lang w:val="en-US"/>
              </w:rPr>
              <w:t>2,044,317 USD</w:t>
            </w:r>
          </w:p>
          <w:p w14:paraId="1E954BDD" w14:textId="77777777" w:rsidR="0089000E" w:rsidRPr="00872356" w:rsidRDefault="0089000E" w:rsidP="00CE75D2">
            <w:pPr>
              <w:spacing w:after="120" w:line="240" w:lineRule="auto"/>
              <w:rPr>
                <w:rFonts w:ascii="Arial" w:hAnsi="Arial" w:cs="Arial"/>
                <w:lang w:val="en-US"/>
              </w:rPr>
            </w:pPr>
            <w:r w:rsidRPr="00872356">
              <w:rPr>
                <w:rFonts w:ascii="Arial" w:hAnsi="Arial" w:cs="Arial"/>
                <w:lang w:val="en-US"/>
              </w:rPr>
              <w:t>(1.5 million EUR)</w:t>
            </w:r>
          </w:p>
          <w:p w14:paraId="608C1315" w14:textId="77777777" w:rsidR="0089000E" w:rsidRPr="00872356" w:rsidRDefault="0089000E" w:rsidP="00CE75D2">
            <w:pPr>
              <w:pStyle w:val="Default"/>
              <w:spacing w:after="120"/>
              <w:rPr>
                <w:rFonts w:ascii="Arial" w:hAnsi="Arial" w:cs="Arial"/>
                <w:b/>
                <w:bCs/>
                <w:sz w:val="22"/>
                <w:szCs w:val="22"/>
              </w:rPr>
            </w:pPr>
            <w:r w:rsidRPr="00872356">
              <w:rPr>
                <w:rFonts w:ascii="Arial" w:hAnsi="Arial" w:cs="Arial"/>
                <w:b/>
                <w:bCs/>
                <w:color w:val="0070C0"/>
                <w:sz w:val="22"/>
                <w:szCs w:val="22"/>
              </w:rPr>
              <w:t>Funded by:</w:t>
            </w:r>
            <w:r w:rsidRPr="00872356">
              <w:rPr>
                <w:rFonts w:ascii="Arial" w:hAnsi="Arial" w:cs="Arial"/>
                <w:color w:val="0070C0"/>
                <w:sz w:val="22"/>
                <w:szCs w:val="22"/>
              </w:rPr>
              <w:t xml:space="preserve"> </w:t>
            </w:r>
            <w:r w:rsidRPr="00872356">
              <w:rPr>
                <w:rFonts w:ascii="Arial" w:hAnsi="Arial" w:cs="Arial"/>
                <w:sz w:val="22"/>
                <w:szCs w:val="22"/>
              </w:rPr>
              <w:t>EU</w:t>
            </w:r>
          </w:p>
        </w:tc>
        <w:tc>
          <w:tcPr>
            <w:tcW w:w="2025" w:type="dxa"/>
          </w:tcPr>
          <w:p w14:paraId="78C4F680" w14:textId="77777777" w:rsidR="0089000E" w:rsidRPr="00872356" w:rsidRDefault="0089000E" w:rsidP="00CE75D2">
            <w:pPr>
              <w:spacing w:after="120" w:line="240" w:lineRule="auto"/>
              <w:rPr>
                <w:rFonts w:ascii="Arial" w:hAnsi="Arial" w:cs="Arial"/>
                <w:lang w:val="en-US"/>
              </w:rPr>
            </w:pPr>
            <w:r w:rsidRPr="00872356">
              <w:rPr>
                <w:rFonts w:ascii="Arial" w:hAnsi="Arial" w:cs="Arial"/>
                <w:lang w:val="en-US"/>
              </w:rPr>
              <w:t>01/11/20 – 31/10/23</w:t>
            </w:r>
          </w:p>
          <w:p w14:paraId="37317F97" w14:textId="77777777" w:rsidR="0089000E" w:rsidRPr="00872356" w:rsidRDefault="0089000E" w:rsidP="00CE75D2">
            <w:pPr>
              <w:spacing w:after="120" w:line="240" w:lineRule="auto"/>
              <w:rPr>
                <w:rFonts w:ascii="Arial" w:hAnsi="Arial" w:cs="Arial"/>
                <w:lang w:val="en-US"/>
              </w:rPr>
            </w:pPr>
          </w:p>
        </w:tc>
      </w:tr>
      <w:tr w:rsidR="0089000E" w:rsidRPr="00872356" w14:paraId="33AB6893" w14:textId="77777777" w:rsidTr="00CE75D2">
        <w:tc>
          <w:tcPr>
            <w:tcW w:w="567" w:type="dxa"/>
          </w:tcPr>
          <w:p w14:paraId="5CC68756" w14:textId="77777777" w:rsidR="0089000E" w:rsidRPr="00872356" w:rsidRDefault="0089000E" w:rsidP="00CE75D2">
            <w:pPr>
              <w:spacing w:after="120" w:line="240" w:lineRule="auto"/>
              <w:jc w:val="center"/>
              <w:rPr>
                <w:rFonts w:ascii="Arial" w:hAnsi="Arial" w:cs="Arial"/>
                <w:lang w:val="en-US"/>
              </w:rPr>
            </w:pPr>
            <w:r w:rsidRPr="00872356">
              <w:rPr>
                <w:rFonts w:ascii="Arial" w:hAnsi="Arial" w:cs="Arial"/>
                <w:lang w:val="en-US"/>
              </w:rPr>
              <w:t>12</w:t>
            </w:r>
          </w:p>
        </w:tc>
        <w:tc>
          <w:tcPr>
            <w:tcW w:w="3261" w:type="dxa"/>
          </w:tcPr>
          <w:tbl>
            <w:tblPr>
              <w:tblW w:w="0" w:type="auto"/>
              <w:tblBorders>
                <w:top w:val="nil"/>
                <w:left w:val="nil"/>
                <w:bottom w:val="nil"/>
                <w:right w:val="nil"/>
              </w:tblBorders>
              <w:tblLayout w:type="fixed"/>
              <w:tblLook w:val="0000" w:firstRow="0" w:lastRow="0" w:firstColumn="0" w:lastColumn="0" w:noHBand="0" w:noVBand="0"/>
            </w:tblPr>
            <w:tblGrid>
              <w:gridCol w:w="3045"/>
            </w:tblGrid>
            <w:tr w:rsidR="0089000E" w:rsidRPr="00872356" w14:paraId="67F16B8A" w14:textId="77777777" w:rsidTr="00CE75D2">
              <w:trPr>
                <w:trHeight w:val="290"/>
              </w:trPr>
              <w:tc>
                <w:tcPr>
                  <w:tcW w:w="3045" w:type="dxa"/>
                </w:tcPr>
                <w:p w14:paraId="4742C7A2" w14:textId="77777777" w:rsidR="0089000E" w:rsidRPr="00872356" w:rsidRDefault="0089000E" w:rsidP="00CE75D2">
                  <w:pPr>
                    <w:autoSpaceDE w:val="0"/>
                    <w:autoSpaceDN w:val="0"/>
                    <w:adjustRightInd w:val="0"/>
                    <w:spacing w:after="120" w:line="240" w:lineRule="auto"/>
                    <w:ind w:left="-62"/>
                    <w:rPr>
                      <w:rFonts w:ascii="Arial" w:hAnsi="Arial" w:cs="Arial"/>
                      <w:lang w:val="en-US"/>
                    </w:rPr>
                  </w:pPr>
                  <w:r w:rsidRPr="00872356">
                    <w:rPr>
                      <w:rFonts w:ascii="Arial" w:hAnsi="Arial" w:cs="Arial"/>
                      <w:lang w:val="en-US"/>
                    </w:rPr>
                    <w:t xml:space="preserve">EEU4Gender Equality: Challenging gender stereotypes and gender-based violence in the Eastern Partnership countries </w:t>
                  </w:r>
                </w:p>
              </w:tc>
            </w:tr>
          </w:tbl>
          <w:p w14:paraId="33B7773B" w14:textId="77777777" w:rsidR="0089000E" w:rsidRPr="00872356" w:rsidRDefault="0089000E" w:rsidP="00CE75D2">
            <w:pPr>
              <w:pStyle w:val="yiv6527182146msolistparagraph"/>
              <w:spacing w:before="0" w:beforeAutospacing="0" w:after="120" w:afterAutospacing="0"/>
              <w:rPr>
                <w:rFonts w:ascii="Arial" w:hAnsi="Arial" w:cs="Arial"/>
                <w:bCs/>
                <w:sz w:val="22"/>
                <w:szCs w:val="22"/>
              </w:rPr>
            </w:pPr>
          </w:p>
        </w:tc>
        <w:tc>
          <w:tcPr>
            <w:tcW w:w="2268" w:type="dxa"/>
          </w:tcPr>
          <w:p w14:paraId="2065F411" w14:textId="77777777" w:rsidR="0089000E" w:rsidRPr="00872356" w:rsidRDefault="0089000E" w:rsidP="00CE75D2">
            <w:pPr>
              <w:pStyle w:val="yiv6527182146msolistparagraph"/>
              <w:spacing w:before="0" w:beforeAutospacing="0" w:after="120" w:afterAutospacing="0"/>
              <w:rPr>
                <w:rFonts w:ascii="Arial" w:hAnsi="Arial" w:cs="Arial"/>
                <w:sz w:val="22"/>
                <w:szCs w:val="22"/>
              </w:rPr>
            </w:pPr>
            <w:r w:rsidRPr="00872356">
              <w:rPr>
                <w:rFonts w:ascii="Arial" w:hAnsi="Arial" w:cs="Arial"/>
                <w:sz w:val="22"/>
                <w:szCs w:val="22"/>
              </w:rPr>
              <w:t>UN Women (co-lead)</w:t>
            </w:r>
          </w:p>
          <w:p w14:paraId="0250FDA8" w14:textId="77777777" w:rsidR="0089000E" w:rsidRPr="00872356" w:rsidRDefault="0089000E" w:rsidP="00CE75D2">
            <w:pPr>
              <w:pStyle w:val="yiv6527182146msolistparagraph"/>
              <w:spacing w:before="0" w:beforeAutospacing="0" w:after="120" w:afterAutospacing="0"/>
              <w:rPr>
                <w:rFonts w:ascii="Arial" w:hAnsi="Arial" w:cs="Arial"/>
                <w:sz w:val="22"/>
                <w:szCs w:val="22"/>
              </w:rPr>
            </w:pPr>
            <w:r w:rsidRPr="00872356">
              <w:rPr>
                <w:rFonts w:ascii="Arial" w:hAnsi="Arial" w:cs="Arial"/>
                <w:sz w:val="22"/>
                <w:szCs w:val="22"/>
              </w:rPr>
              <w:t>UNFPA (co-lead)</w:t>
            </w:r>
          </w:p>
        </w:tc>
        <w:tc>
          <w:tcPr>
            <w:tcW w:w="3260" w:type="dxa"/>
          </w:tcPr>
          <w:p w14:paraId="781FC276" w14:textId="77777777" w:rsidR="0089000E" w:rsidRPr="00872356" w:rsidRDefault="0089000E" w:rsidP="00CE75D2">
            <w:pPr>
              <w:spacing w:after="120" w:line="240" w:lineRule="auto"/>
              <w:rPr>
                <w:rFonts w:ascii="Arial" w:hAnsi="Arial" w:cs="Arial"/>
                <w:lang w:val="en-US"/>
              </w:rPr>
            </w:pPr>
            <w:r w:rsidRPr="00872356">
              <w:rPr>
                <w:rFonts w:ascii="Arial" w:eastAsia="Arial Unicode MS" w:hAnsi="Arial" w:cs="Arial"/>
                <w:b/>
                <w:bCs/>
                <w:lang w:val="en-US"/>
              </w:rPr>
              <w:t>Total</w:t>
            </w:r>
            <w:r w:rsidRPr="00872356">
              <w:rPr>
                <w:rFonts w:ascii="Arial" w:eastAsia="Arial Unicode MS" w:hAnsi="Arial" w:cs="Arial"/>
                <w:lang w:val="en-US"/>
              </w:rPr>
              <w:t xml:space="preserve">: 650,643 EUR </w:t>
            </w:r>
          </w:p>
          <w:p w14:paraId="75741E0E" w14:textId="77777777" w:rsidR="0089000E" w:rsidRPr="00872356" w:rsidRDefault="0089000E" w:rsidP="00CE75D2">
            <w:pPr>
              <w:spacing w:after="120" w:line="240" w:lineRule="auto"/>
              <w:rPr>
                <w:rFonts w:ascii="Arial" w:hAnsi="Arial" w:cs="Arial"/>
                <w:lang w:val="en-US"/>
              </w:rPr>
            </w:pPr>
            <w:r w:rsidRPr="00872356">
              <w:rPr>
                <w:rFonts w:ascii="Arial" w:hAnsi="Arial" w:cs="Arial"/>
                <w:lang w:val="en-US"/>
              </w:rPr>
              <w:t>(722,977 USD)</w:t>
            </w:r>
          </w:p>
          <w:p w14:paraId="02B1F34E" w14:textId="77777777" w:rsidR="0089000E" w:rsidRPr="00872356" w:rsidRDefault="0089000E" w:rsidP="00CE75D2">
            <w:pPr>
              <w:spacing w:after="120" w:line="240" w:lineRule="auto"/>
              <w:rPr>
                <w:rFonts w:ascii="Arial" w:hAnsi="Arial" w:cs="Arial"/>
                <w:i/>
                <w:iCs/>
                <w:lang w:val="en-US"/>
              </w:rPr>
            </w:pPr>
            <w:r w:rsidRPr="00872356">
              <w:rPr>
                <w:rFonts w:ascii="Arial" w:hAnsi="Arial" w:cs="Arial"/>
                <w:i/>
                <w:iCs/>
                <w:lang w:val="en-US"/>
              </w:rPr>
              <w:t>(7,875,000 EUR total for 6 countries</w:t>
            </w:r>
          </w:p>
          <w:p w14:paraId="7FCFA051" w14:textId="77777777" w:rsidR="0089000E" w:rsidRPr="00872356" w:rsidRDefault="0089000E" w:rsidP="00CE75D2">
            <w:pPr>
              <w:spacing w:after="120" w:line="240" w:lineRule="auto"/>
              <w:rPr>
                <w:rFonts w:ascii="Arial" w:hAnsi="Arial" w:cs="Arial"/>
                <w:lang w:val="en-US"/>
              </w:rPr>
            </w:pPr>
            <w:r w:rsidRPr="00872356">
              <w:rPr>
                <w:rFonts w:ascii="Arial" w:hAnsi="Arial" w:cs="Arial"/>
                <w:b/>
                <w:bCs/>
                <w:color w:val="0070C0"/>
                <w:lang w:val="en-US"/>
              </w:rPr>
              <w:t>Funded by:</w:t>
            </w:r>
            <w:r w:rsidRPr="00872356">
              <w:rPr>
                <w:rFonts w:ascii="Arial" w:hAnsi="Arial" w:cs="Arial"/>
                <w:lang w:val="en-US"/>
              </w:rPr>
              <w:t xml:space="preserve"> EU</w:t>
            </w:r>
          </w:p>
        </w:tc>
        <w:tc>
          <w:tcPr>
            <w:tcW w:w="2025" w:type="dxa"/>
          </w:tcPr>
          <w:p w14:paraId="5B465157" w14:textId="77777777" w:rsidR="0089000E" w:rsidRPr="00872356" w:rsidRDefault="0089000E" w:rsidP="00CE75D2">
            <w:pPr>
              <w:spacing w:after="120" w:line="240" w:lineRule="auto"/>
              <w:rPr>
                <w:rFonts w:ascii="Arial" w:hAnsi="Arial" w:cs="Arial"/>
                <w:lang w:val="en-US"/>
              </w:rPr>
            </w:pPr>
            <w:r w:rsidRPr="00872356">
              <w:rPr>
                <w:rFonts w:ascii="Arial" w:hAnsi="Arial" w:cs="Arial"/>
                <w:lang w:val="en-US"/>
              </w:rPr>
              <w:t>01/03/20 – 30/06/23</w:t>
            </w:r>
          </w:p>
        </w:tc>
      </w:tr>
      <w:tr w:rsidR="0089000E" w:rsidRPr="00872356" w14:paraId="1E385225" w14:textId="77777777" w:rsidTr="00CE75D2">
        <w:tc>
          <w:tcPr>
            <w:tcW w:w="567" w:type="dxa"/>
          </w:tcPr>
          <w:p w14:paraId="51D78D71" w14:textId="77777777" w:rsidR="0089000E" w:rsidRPr="00872356" w:rsidRDefault="0089000E" w:rsidP="00CE75D2">
            <w:pPr>
              <w:spacing w:after="120" w:line="240" w:lineRule="auto"/>
              <w:jc w:val="center"/>
              <w:rPr>
                <w:rFonts w:ascii="Arial" w:hAnsi="Arial" w:cs="Arial"/>
                <w:lang w:val="en-US"/>
              </w:rPr>
            </w:pPr>
            <w:r w:rsidRPr="00872356">
              <w:rPr>
                <w:rFonts w:ascii="Arial" w:hAnsi="Arial" w:cs="Arial"/>
                <w:lang w:val="en-US"/>
              </w:rPr>
              <w:t>13</w:t>
            </w:r>
          </w:p>
        </w:tc>
        <w:tc>
          <w:tcPr>
            <w:tcW w:w="3261" w:type="dxa"/>
          </w:tcPr>
          <w:p w14:paraId="555A112D" w14:textId="77777777" w:rsidR="0089000E" w:rsidRPr="00872356" w:rsidRDefault="0089000E" w:rsidP="00CE75D2">
            <w:pPr>
              <w:autoSpaceDE w:val="0"/>
              <w:autoSpaceDN w:val="0"/>
              <w:adjustRightInd w:val="0"/>
              <w:spacing w:after="120" w:line="240" w:lineRule="auto"/>
              <w:ind w:left="-62"/>
              <w:rPr>
                <w:rFonts w:ascii="Arial" w:hAnsi="Arial" w:cs="Arial"/>
                <w:lang w:val="en-US"/>
              </w:rPr>
            </w:pPr>
            <w:r w:rsidRPr="00872356">
              <w:rPr>
                <w:rFonts w:ascii="Arial" w:hAnsi="Arial" w:cs="Arial"/>
                <w:lang w:val="en-US"/>
              </w:rPr>
              <w:t xml:space="preserve">Human Rights for All – Phase II </w:t>
            </w:r>
          </w:p>
        </w:tc>
        <w:tc>
          <w:tcPr>
            <w:tcW w:w="2268" w:type="dxa"/>
          </w:tcPr>
          <w:p w14:paraId="7B51BF1D" w14:textId="77777777" w:rsidR="0089000E" w:rsidRPr="00872356" w:rsidRDefault="0089000E" w:rsidP="00CE75D2">
            <w:pPr>
              <w:pStyle w:val="yiv6527182146msolistparagraph"/>
              <w:spacing w:before="0" w:beforeAutospacing="0" w:after="120" w:afterAutospacing="0"/>
              <w:rPr>
                <w:rFonts w:ascii="Arial" w:hAnsi="Arial" w:cs="Arial"/>
                <w:sz w:val="22"/>
                <w:szCs w:val="22"/>
              </w:rPr>
            </w:pPr>
            <w:r w:rsidRPr="00872356">
              <w:rPr>
                <w:rFonts w:ascii="Arial" w:hAnsi="Arial" w:cs="Arial"/>
                <w:sz w:val="22"/>
                <w:szCs w:val="22"/>
              </w:rPr>
              <w:t xml:space="preserve">UNDP, </w:t>
            </w:r>
            <w:r w:rsidRPr="00872356">
              <w:rPr>
                <w:rFonts w:ascii="Arial" w:hAnsi="Arial" w:cs="Arial"/>
              </w:rPr>
              <w:t>OHCHR</w:t>
            </w:r>
          </w:p>
        </w:tc>
        <w:tc>
          <w:tcPr>
            <w:tcW w:w="3260" w:type="dxa"/>
          </w:tcPr>
          <w:p w14:paraId="0A1DBE97" w14:textId="77777777" w:rsidR="0089000E" w:rsidRPr="00872356" w:rsidRDefault="0089000E" w:rsidP="00CE75D2">
            <w:pPr>
              <w:spacing w:after="120" w:line="240" w:lineRule="auto"/>
              <w:rPr>
                <w:rFonts w:ascii="Arial" w:hAnsi="Arial" w:cs="Arial"/>
                <w:lang w:val="en-US"/>
              </w:rPr>
            </w:pPr>
            <w:r w:rsidRPr="00872356">
              <w:rPr>
                <w:rFonts w:ascii="Arial" w:hAnsi="Arial" w:cs="Arial"/>
                <w:b/>
                <w:bCs/>
                <w:lang w:val="en-US"/>
              </w:rPr>
              <w:t>Total:</w:t>
            </w:r>
            <w:r w:rsidRPr="00872356">
              <w:rPr>
                <w:rFonts w:ascii="Arial" w:hAnsi="Arial" w:cs="Arial"/>
                <w:lang w:val="en-US"/>
              </w:rPr>
              <w:t xml:space="preserve"> 2,988,954 USD</w:t>
            </w:r>
          </w:p>
          <w:p w14:paraId="32254E7E" w14:textId="77777777" w:rsidR="0089000E" w:rsidRPr="00872356" w:rsidRDefault="0089000E" w:rsidP="00CE75D2">
            <w:pPr>
              <w:spacing w:after="120" w:line="240" w:lineRule="auto"/>
              <w:rPr>
                <w:rFonts w:ascii="Arial" w:hAnsi="Arial" w:cs="Arial"/>
                <w:lang w:val="en-US"/>
              </w:rPr>
            </w:pPr>
            <w:r w:rsidRPr="00872356">
              <w:rPr>
                <w:rFonts w:ascii="Arial" w:hAnsi="Arial" w:cs="Arial"/>
                <w:b/>
                <w:bCs/>
                <w:color w:val="0070C0"/>
                <w:lang w:val="en-US"/>
              </w:rPr>
              <w:t>Funded by:</w:t>
            </w:r>
          </w:p>
          <w:p w14:paraId="5C4114FC" w14:textId="77777777" w:rsidR="0089000E" w:rsidRPr="00872356" w:rsidRDefault="0089000E" w:rsidP="00CE75D2">
            <w:pPr>
              <w:spacing w:after="120" w:line="240" w:lineRule="auto"/>
              <w:rPr>
                <w:rFonts w:ascii="Arial" w:hAnsi="Arial" w:cs="Arial"/>
                <w:lang w:val="en-US"/>
              </w:rPr>
            </w:pPr>
            <w:r w:rsidRPr="00872356">
              <w:rPr>
                <w:rFonts w:ascii="Arial" w:hAnsi="Arial" w:cs="Arial"/>
                <w:b/>
                <w:bCs/>
                <w:lang w:val="en-US"/>
              </w:rPr>
              <w:t>EU:</w:t>
            </w:r>
            <w:r w:rsidRPr="00872356">
              <w:rPr>
                <w:rFonts w:ascii="Arial" w:hAnsi="Arial" w:cs="Arial"/>
                <w:lang w:val="en-US"/>
              </w:rPr>
              <w:t xml:space="preserve"> 2,690,058 USD</w:t>
            </w:r>
          </w:p>
          <w:p w14:paraId="47CEDFE3" w14:textId="77777777" w:rsidR="0089000E" w:rsidRPr="00872356" w:rsidRDefault="0089000E" w:rsidP="00CE75D2">
            <w:pPr>
              <w:spacing w:after="120" w:line="240" w:lineRule="auto"/>
              <w:rPr>
                <w:rFonts w:ascii="Arial" w:hAnsi="Arial" w:cs="Arial"/>
                <w:lang w:val="en-US"/>
              </w:rPr>
            </w:pPr>
            <w:r w:rsidRPr="00872356">
              <w:rPr>
                <w:rFonts w:ascii="Arial" w:hAnsi="Arial" w:cs="Arial"/>
                <w:b/>
                <w:bCs/>
                <w:lang w:val="en-US"/>
              </w:rPr>
              <w:t>UNDP:</w:t>
            </w:r>
            <w:r w:rsidRPr="00872356">
              <w:rPr>
                <w:rFonts w:ascii="Arial" w:hAnsi="Arial" w:cs="Arial"/>
                <w:lang w:val="en-US"/>
              </w:rPr>
              <w:t xml:space="preserve"> 181,931 USD</w:t>
            </w:r>
          </w:p>
          <w:p w14:paraId="666FE739" w14:textId="77777777" w:rsidR="0089000E" w:rsidRPr="00872356" w:rsidRDefault="0089000E" w:rsidP="00CE75D2">
            <w:pPr>
              <w:spacing w:after="120" w:line="240" w:lineRule="auto"/>
              <w:rPr>
                <w:rFonts w:ascii="Arial" w:eastAsia="Arial Unicode MS" w:hAnsi="Arial" w:cs="Arial"/>
                <w:b/>
                <w:bCs/>
                <w:lang w:val="en-US"/>
              </w:rPr>
            </w:pPr>
            <w:r w:rsidRPr="00872356">
              <w:rPr>
                <w:rFonts w:ascii="Arial" w:hAnsi="Arial" w:cs="Arial"/>
                <w:b/>
                <w:bCs/>
                <w:lang w:val="en-US"/>
              </w:rPr>
              <w:t>OHCHR:</w:t>
            </w:r>
            <w:r w:rsidRPr="00872356">
              <w:rPr>
                <w:rFonts w:ascii="Arial" w:hAnsi="Arial" w:cs="Arial"/>
                <w:lang w:val="en-US"/>
              </w:rPr>
              <w:t xml:space="preserve"> 116,959 USD</w:t>
            </w:r>
          </w:p>
        </w:tc>
        <w:tc>
          <w:tcPr>
            <w:tcW w:w="2025" w:type="dxa"/>
          </w:tcPr>
          <w:p w14:paraId="6E0654CA" w14:textId="77777777" w:rsidR="0089000E" w:rsidRPr="00872356" w:rsidRDefault="0089000E" w:rsidP="00CE75D2">
            <w:pPr>
              <w:spacing w:after="120" w:line="240" w:lineRule="auto"/>
              <w:rPr>
                <w:rFonts w:ascii="Arial" w:hAnsi="Arial" w:cs="Arial"/>
                <w:bCs/>
                <w:lang w:val="en-US"/>
              </w:rPr>
            </w:pPr>
            <w:r w:rsidRPr="00872356">
              <w:rPr>
                <w:rFonts w:ascii="Arial" w:hAnsi="Arial" w:cs="Arial"/>
                <w:bCs/>
                <w:lang w:val="en-US"/>
              </w:rPr>
              <w:t>01/12/2020 – 30/04/2024</w:t>
            </w:r>
          </w:p>
          <w:p w14:paraId="03EFB67B" w14:textId="77777777" w:rsidR="0089000E" w:rsidRPr="00872356" w:rsidRDefault="0089000E" w:rsidP="00CE75D2">
            <w:pPr>
              <w:spacing w:after="120" w:line="240" w:lineRule="auto"/>
              <w:rPr>
                <w:rFonts w:ascii="Arial" w:hAnsi="Arial" w:cs="Arial"/>
                <w:lang w:val="en-US"/>
              </w:rPr>
            </w:pPr>
          </w:p>
        </w:tc>
      </w:tr>
      <w:tr w:rsidR="0089000E" w:rsidRPr="00872356" w14:paraId="3B2D0CD5" w14:textId="77777777" w:rsidTr="00CE75D2">
        <w:tc>
          <w:tcPr>
            <w:tcW w:w="567" w:type="dxa"/>
          </w:tcPr>
          <w:p w14:paraId="71B41787" w14:textId="77777777" w:rsidR="0089000E" w:rsidRPr="00872356" w:rsidRDefault="0089000E" w:rsidP="00CE75D2">
            <w:pPr>
              <w:spacing w:after="120" w:line="240" w:lineRule="auto"/>
              <w:jc w:val="center"/>
              <w:rPr>
                <w:rFonts w:ascii="Arial" w:hAnsi="Arial" w:cs="Arial"/>
                <w:lang w:val="en-US"/>
              </w:rPr>
            </w:pPr>
            <w:r w:rsidRPr="00872356">
              <w:rPr>
                <w:rFonts w:ascii="Arial" w:hAnsi="Arial" w:cs="Arial"/>
                <w:lang w:val="en-US"/>
              </w:rPr>
              <w:t>14</w:t>
            </w:r>
          </w:p>
        </w:tc>
        <w:tc>
          <w:tcPr>
            <w:tcW w:w="3261" w:type="dxa"/>
          </w:tcPr>
          <w:p w14:paraId="24F777D4" w14:textId="77777777" w:rsidR="0089000E" w:rsidRPr="00872356" w:rsidRDefault="0089000E" w:rsidP="00CE75D2">
            <w:pPr>
              <w:autoSpaceDE w:val="0"/>
              <w:autoSpaceDN w:val="0"/>
              <w:adjustRightInd w:val="0"/>
              <w:spacing w:after="120" w:line="240" w:lineRule="auto"/>
              <w:ind w:left="-62"/>
              <w:rPr>
                <w:rFonts w:ascii="Arial" w:hAnsi="Arial" w:cs="Arial"/>
                <w:lang w:val="en-US"/>
              </w:rPr>
            </w:pPr>
            <w:r w:rsidRPr="00872356">
              <w:rPr>
                <w:rFonts w:ascii="Arial" w:hAnsi="Arial" w:cs="Arial"/>
                <w:lang w:val="en-US"/>
              </w:rPr>
              <w:t>Mainstreaming a disability inclusive humanitarian response to the Ukrainian refugee crisis</w:t>
            </w:r>
          </w:p>
        </w:tc>
        <w:tc>
          <w:tcPr>
            <w:tcW w:w="2268" w:type="dxa"/>
          </w:tcPr>
          <w:p w14:paraId="44BCB524" w14:textId="77777777" w:rsidR="0089000E" w:rsidRPr="00872356" w:rsidRDefault="0089000E" w:rsidP="00CE75D2">
            <w:pPr>
              <w:pStyle w:val="yiv6527182146msolistparagraph"/>
              <w:spacing w:before="0" w:beforeAutospacing="0" w:after="120" w:afterAutospacing="0"/>
              <w:rPr>
                <w:rFonts w:ascii="Arial" w:hAnsi="Arial" w:cs="Arial"/>
                <w:sz w:val="22"/>
                <w:szCs w:val="22"/>
              </w:rPr>
            </w:pPr>
            <w:r w:rsidRPr="00872356">
              <w:rPr>
                <w:rFonts w:ascii="Arial" w:hAnsi="Arial" w:cs="Arial"/>
                <w:bCs/>
                <w:sz w:val="22"/>
                <w:szCs w:val="22"/>
              </w:rPr>
              <w:t xml:space="preserve">WHO, OHCHR, UNFPA, UNICEF, UN Women  </w:t>
            </w:r>
          </w:p>
        </w:tc>
        <w:tc>
          <w:tcPr>
            <w:tcW w:w="3260" w:type="dxa"/>
          </w:tcPr>
          <w:p w14:paraId="167DF79A" w14:textId="77777777" w:rsidR="0089000E" w:rsidRPr="00872356" w:rsidRDefault="0089000E" w:rsidP="00CE75D2">
            <w:pPr>
              <w:spacing w:after="120" w:line="240" w:lineRule="auto"/>
              <w:rPr>
                <w:rFonts w:ascii="Arial" w:hAnsi="Arial" w:cs="Arial"/>
                <w:lang w:val="en-US"/>
              </w:rPr>
            </w:pPr>
            <w:r w:rsidRPr="00872356">
              <w:rPr>
                <w:rFonts w:ascii="Arial" w:hAnsi="Arial" w:cs="Arial"/>
                <w:b/>
                <w:bCs/>
                <w:lang w:val="en-US"/>
              </w:rPr>
              <w:t>Total</w:t>
            </w:r>
            <w:r w:rsidRPr="00872356">
              <w:rPr>
                <w:rFonts w:ascii="Arial" w:hAnsi="Arial" w:cs="Arial"/>
                <w:lang w:val="en-US"/>
              </w:rPr>
              <w:t>: 800,000 USD for 2 countries (Moldova and Georgia)</w:t>
            </w:r>
          </w:p>
          <w:p w14:paraId="79909A65" w14:textId="77777777" w:rsidR="0089000E" w:rsidRPr="00872356" w:rsidRDefault="0089000E" w:rsidP="00CE75D2">
            <w:pPr>
              <w:spacing w:after="120" w:line="240" w:lineRule="auto"/>
              <w:rPr>
                <w:rFonts w:ascii="Arial" w:hAnsi="Arial" w:cs="Arial"/>
                <w:b/>
                <w:bCs/>
                <w:lang w:val="en-US"/>
              </w:rPr>
            </w:pPr>
            <w:r w:rsidRPr="00872356">
              <w:rPr>
                <w:rFonts w:ascii="Arial" w:hAnsi="Arial" w:cs="Arial"/>
                <w:b/>
                <w:bCs/>
                <w:color w:val="2E74B5" w:themeColor="accent5" w:themeShade="BF"/>
                <w:lang w:val="en-US"/>
              </w:rPr>
              <w:t>Funded by</w:t>
            </w:r>
            <w:r w:rsidRPr="00872356">
              <w:rPr>
                <w:rFonts w:ascii="Arial" w:hAnsi="Arial" w:cs="Arial"/>
                <w:lang w:val="en-US"/>
              </w:rPr>
              <w:t>: UNPRPD</w:t>
            </w:r>
          </w:p>
        </w:tc>
        <w:tc>
          <w:tcPr>
            <w:tcW w:w="2025" w:type="dxa"/>
          </w:tcPr>
          <w:p w14:paraId="3B801186" w14:textId="77777777" w:rsidR="0089000E" w:rsidRPr="00872356" w:rsidRDefault="0089000E" w:rsidP="00CE75D2">
            <w:pPr>
              <w:spacing w:after="120" w:line="240" w:lineRule="auto"/>
              <w:rPr>
                <w:rFonts w:ascii="Arial" w:hAnsi="Arial" w:cs="Arial"/>
                <w:bCs/>
                <w:lang w:val="en-US"/>
              </w:rPr>
            </w:pPr>
            <w:r w:rsidRPr="00872356">
              <w:rPr>
                <w:rFonts w:ascii="Arial" w:hAnsi="Arial" w:cs="Arial"/>
                <w:lang w:val="en-US"/>
              </w:rPr>
              <w:t>01/01/2023 - 29/02/24</w:t>
            </w:r>
          </w:p>
        </w:tc>
      </w:tr>
    </w:tbl>
    <w:p w14:paraId="4CE246BB" w14:textId="77777777" w:rsidR="0089000E" w:rsidRDefault="0089000E" w:rsidP="0089000E">
      <w:pPr>
        <w:pStyle w:val="yiv6527182146msolistparagraph"/>
        <w:shd w:val="clear" w:color="auto" w:fill="FFFFFF"/>
        <w:spacing w:before="0" w:beforeAutospacing="0" w:after="120" w:afterAutospacing="0"/>
        <w:rPr>
          <w:rFonts w:ascii="Arial" w:hAnsi="Arial" w:cs="Arial"/>
          <w:sz w:val="22"/>
          <w:szCs w:val="22"/>
        </w:rPr>
      </w:pPr>
    </w:p>
    <w:p w14:paraId="13929385" w14:textId="77777777" w:rsidR="0089000E" w:rsidRPr="00424EB0" w:rsidRDefault="0089000E" w:rsidP="0089000E">
      <w:pPr>
        <w:pStyle w:val="yiv6527182146msolistparagraph"/>
        <w:shd w:val="clear" w:color="auto" w:fill="DEEAF6" w:themeFill="accent5" w:themeFillTint="33"/>
        <w:spacing w:before="0" w:beforeAutospacing="0" w:after="120" w:afterAutospacing="0"/>
        <w:rPr>
          <w:rFonts w:ascii="Arial" w:hAnsi="Arial" w:cs="Arial"/>
          <w:sz w:val="28"/>
          <w:szCs w:val="28"/>
        </w:rPr>
      </w:pPr>
      <w:r w:rsidRPr="00424EB0">
        <w:rPr>
          <w:rFonts w:ascii="Arial" w:hAnsi="Arial" w:cs="Arial"/>
          <w:sz w:val="28"/>
          <w:szCs w:val="28"/>
        </w:rPr>
        <w:lastRenderedPageBreak/>
        <w:t>ANNEX 15: RESULTS MANAGEMENT FRAMEWORK FOR THE RECOMMENDATIONS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158"/>
        <w:gridCol w:w="2128"/>
        <w:gridCol w:w="2044"/>
        <w:gridCol w:w="1044"/>
        <w:gridCol w:w="1986"/>
      </w:tblGrid>
      <w:tr w:rsidR="0089000E" w:rsidRPr="00424EB0" w14:paraId="4CFD32DA" w14:textId="77777777" w:rsidTr="00CE75D2">
        <w:trPr>
          <w:tblHeader/>
          <w:tblCellSpacing w:w="15" w:type="dxa"/>
        </w:trPr>
        <w:tc>
          <w:tcPr>
            <w:tcW w:w="0" w:type="auto"/>
            <w:vAlign w:val="center"/>
            <w:hideMark/>
          </w:tcPr>
          <w:p w14:paraId="7931FE73" w14:textId="77777777" w:rsidR="0089000E" w:rsidRPr="00424EB0" w:rsidRDefault="0089000E" w:rsidP="00CE75D2">
            <w:pPr>
              <w:pStyle w:val="yiv6527182146msolistparagraph"/>
              <w:shd w:val="clear" w:color="auto" w:fill="FFFFFF"/>
              <w:spacing w:after="120"/>
              <w:rPr>
                <w:rFonts w:ascii="Arial" w:hAnsi="Arial" w:cs="Arial"/>
                <w:b/>
                <w:bCs/>
              </w:rPr>
            </w:pPr>
            <w:r w:rsidRPr="00424EB0">
              <w:rPr>
                <w:rFonts w:ascii="Arial" w:hAnsi="Arial" w:cs="Arial"/>
                <w:b/>
                <w:bCs/>
              </w:rPr>
              <w:t>Recommendation</w:t>
            </w:r>
          </w:p>
        </w:tc>
        <w:tc>
          <w:tcPr>
            <w:tcW w:w="0" w:type="auto"/>
            <w:vAlign w:val="center"/>
            <w:hideMark/>
          </w:tcPr>
          <w:p w14:paraId="0DFB7745" w14:textId="77777777" w:rsidR="0089000E" w:rsidRPr="00424EB0" w:rsidRDefault="0089000E" w:rsidP="00CE75D2">
            <w:pPr>
              <w:pStyle w:val="yiv6527182146msolistparagraph"/>
              <w:shd w:val="clear" w:color="auto" w:fill="FFFFFF"/>
              <w:spacing w:after="120"/>
              <w:rPr>
                <w:rFonts w:ascii="Arial" w:hAnsi="Arial" w:cs="Arial"/>
                <w:b/>
                <w:bCs/>
              </w:rPr>
            </w:pPr>
            <w:r w:rsidRPr="00424EB0">
              <w:rPr>
                <w:rFonts w:ascii="Arial" w:hAnsi="Arial" w:cs="Arial"/>
                <w:b/>
                <w:bCs/>
              </w:rPr>
              <w:t>Key Actions</w:t>
            </w:r>
          </w:p>
        </w:tc>
        <w:tc>
          <w:tcPr>
            <w:tcW w:w="0" w:type="auto"/>
            <w:vAlign w:val="center"/>
            <w:hideMark/>
          </w:tcPr>
          <w:p w14:paraId="031B3E5A" w14:textId="77777777" w:rsidR="0089000E" w:rsidRPr="00424EB0" w:rsidRDefault="0089000E" w:rsidP="00CE75D2">
            <w:pPr>
              <w:pStyle w:val="yiv6527182146msolistparagraph"/>
              <w:shd w:val="clear" w:color="auto" w:fill="FFFFFF"/>
              <w:spacing w:after="120"/>
              <w:rPr>
                <w:rFonts w:ascii="Arial" w:hAnsi="Arial" w:cs="Arial"/>
                <w:b/>
                <w:bCs/>
              </w:rPr>
            </w:pPr>
            <w:r w:rsidRPr="00424EB0">
              <w:rPr>
                <w:rFonts w:ascii="Arial" w:hAnsi="Arial" w:cs="Arial"/>
                <w:b/>
                <w:bCs/>
              </w:rPr>
              <w:t>Responsibilities</w:t>
            </w:r>
          </w:p>
        </w:tc>
        <w:tc>
          <w:tcPr>
            <w:tcW w:w="0" w:type="auto"/>
            <w:vAlign w:val="center"/>
            <w:hideMark/>
          </w:tcPr>
          <w:p w14:paraId="4733C395" w14:textId="77777777" w:rsidR="0089000E" w:rsidRPr="00424EB0" w:rsidRDefault="0089000E" w:rsidP="00CE75D2">
            <w:pPr>
              <w:pStyle w:val="yiv6527182146msolistparagraph"/>
              <w:shd w:val="clear" w:color="auto" w:fill="FFFFFF"/>
              <w:spacing w:after="120"/>
              <w:rPr>
                <w:rFonts w:ascii="Arial" w:hAnsi="Arial" w:cs="Arial"/>
                <w:b/>
                <w:bCs/>
              </w:rPr>
            </w:pPr>
            <w:r w:rsidRPr="00424EB0">
              <w:rPr>
                <w:rFonts w:ascii="Arial" w:hAnsi="Arial" w:cs="Arial"/>
                <w:b/>
                <w:bCs/>
              </w:rPr>
              <w:t>Timeline</w:t>
            </w:r>
          </w:p>
        </w:tc>
        <w:tc>
          <w:tcPr>
            <w:tcW w:w="0" w:type="auto"/>
            <w:vAlign w:val="center"/>
            <w:hideMark/>
          </w:tcPr>
          <w:p w14:paraId="27E31083" w14:textId="77777777" w:rsidR="0089000E" w:rsidRPr="00424EB0" w:rsidRDefault="0089000E" w:rsidP="00CE75D2">
            <w:pPr>
              <w:pStyle w:val="yiv6527182146msolistparagraph"/>
              <w:shd w:val="clear" w:color="auto" w:fill="FFFFFF"/>
              <w:spacing w:after="120"/>
              <w:rPr>
                <w:rFonts w:ascii="Arial" w:hAnsi="Arial" w:cs="Arial"/>
                <w:b/>
                <w:bCs/>
              </w:rPr>
            </w:pPr>
            <w:r w:rsidRPr="00424EB0">
              <w:rPr>
                <w:rFonts w:ascii="Arial" w:hAnsi="Arial" w:cs="Arial"/>
                <w:b/>
                <w:bCs/>
              </w:rPr>
              <w:t>Performance Metrics</w:t>
            </w:r>
          </w:p>
        </w:tc>
      </w:tr>
      <w:tr w:rsidR="0089000E" w:rsidRPr="00424EB0" w14:paraId="23689354" w14:textId="77777777" w:rsidTr="00CE75D2">
        <w:trPr>
          <w:tblCellSpacing w:w="15" w:type="dxa"/>
        </w:trPr>
        <w:tc>
          <w:tcPr>
            <w:tcW w:w="0" w:type="auto"/>
            <w:vAlign w:val="center"/>
            <w:hideMark/>
          </w:tcPr>
          <w:p w14:paraId="2894B70E" w14:textId="77777777" w:rsidR="0089000E" w:rsidRPr="00424EB0" w:rsidRDefault="0089000E" w:rsidP="00CE75D2">
            <w:pPr>
              <w:pStyle w:val="yiv6527182146msolistparagraph"/>
              <w:shd w:val="clear" w:color="auto" w:fill="FFFFFF"/>
              <w:spacing w:after="120"/>
              <w:rPr>
                <w:rFonts w:ascii="Arial" w:hAnsi="Arial" w:cs="Arial"/>
              </w:rPr>
            </w:pPr>
            <w:r w:rsidRPr="00424EB0">
              <w:rPr>
                <w:rFonts w:ascii="Arial" w:hAnsi="Arial" w:cs="Arial"/>
                <w:b/>
                <w:bCs/>
              </w:rPr>
              <w:t>Refresh the UN’s Positioning</w:t>
            </w:r>
          </w:p>
        </w:tc>
        <w:tc>
          <w:tcPr>
            <w:tcW w:w="0" w:type="auto"/>
            <w:vAlign w:val="center"/>
            <w:hideMark/>
          </w:tcPr>
          <w:p w14:paraId="6C3F501A" w14:textId="77777777" w:rsidR="0089000E" w:rsidRPr="00424EB0" w:rsidRDefault="0089000E" w:rsidP="00CE75D2">
            <w:pPr>
              <w:pStyle w:val="yiv6527182146msolistparagraph"/>
              <w:shd w:val="clear" w:color="auto" w:fill="FFFFFF"/>
              <w:spacing w:after="120"/>
              <w:rPr>
                <w:rFonts w:ascii="Arial" w:hAnsi="Arial" w:cs="Arial"/>
              </w:rPr>
            </w:pPr>
            <w:r w:rsidRPr="00424EB0">
              <w:rPr>
                <w:rFonts w:ascii="Arial" w:hAnsi="Arial" w:cs="Arial"/>
              </w:rPr>
              <w:t>Develop a new positioning statement; Enhance reputation through knowledge products (policy briefs, podcasts, blogs, op-eds); Establish strategic partnerships with academia, think tanks, and the private sector.</w:t>
            </w:r>
          </w:p>
        </w:tc>
        <w:tc>
          <w:tcPr>
            <w:tcW w:w="0" w:type="auto"/>
            <w:vAlign w:val="center"/>
            <w:hideMark/>
          </w:tcPr>
          <w:p w14:paraId="53F0E23E" w14:textId="77777777" w:rsidR="0089000E" w:rsidRPr="00424EB0" w:rsidRDefault="0089000E" w:rsidP="00CE75D2">
            <w:pPr>
              <w:pStyle w:val="yiv6527182146msolistparagraph"/>
              <w:shd w:val="clear" w:color="auto" w:fill="FFFFFF"/>
              <w:spacing w:after="120"/>
              <w:rPr>
                <w:rFonts w:ascii="Arial" w:hAnsi="Arial" w:cs="Arial"/>
              </w:rPr>
            </w:pPr>
            <w:r w:rsidRPr="00424EB0">
              <w:rPr>
                <w:rFonts w:ascii="Arial" w:hAnsi="Arial" w:cs="Arial"/>
              </w:rPr>
              <w:t>UN RCO, UNCT, Government of Georgia, Development Partners</w:t>
            </w:r>
          </w:p>
        </w:tc>
        <w:tc>
          <w:tcPr>
            <w:tcW w:w="0" w:type="auto"/>
            <w:vAlign w:val="center"/>
            <w:hideMark/>
          </w:tcPr>
          <w:p w14:paraId="5B243478" w14:textId="77777777" w:rsidR="0089000E" w:rsidRPr="00424EB0" w:rsidRDefault="0089000E" w:rsidP="00CE75D2">
            <w:pPr>
              <w:pStyle w:val="yiv6527182146msolistparagraph"/>
              <w:shd w:val="clear" w:color="auto" w:fill="FFFFFF"/>
              <w:spacing w:after="120"/>
              <w:rPr>
                <w:rFonts w:ascii="Arial" w:hAnsi="Arial" w:cs="Arial"/>
              </w:rPr>
            </w:pPr>
            <w:r w:rsidRPr="00424EB0">
              <w:rPr>
                <w:rFonts w:ascii="Arial" w:hAnsi="Arial" w:cs="Arial"/>
              </w:rPr>
              <w:t>Q</w:t>
            </w:r>
            <w:r>
              <w:rPr>
                <w:rFonts w:ascii="Arial" w:hAnsi="Arial" w:cs="Arial"/>
              </w:rPr>
              <w:t>1</w:t>
            </w:r>
            <w:r w:rsidRPr="00424EB0">
              <w:rPr>
                <w:rFonts w:ascii="Arial" w:hAnsi="Arial" w:cs="Arial"/>
              </w:rPr>
              <w:t>-</w:t>
            </w:r>
            <w:r>
              <w:rPr>
                <w:rFonts w:ascii="Arial" w:hAnsi="Arial" w:cs="Arial"/>
              </w:rPr>
              <w:t>Q2</w:t>
            </w:r>
            <w:r w:rsidRPr="00424EB0">
              <w:rPr>
                <w:rFonts w:ascii="Arial" w:hAnsi="Arial" w:cs="Arial"/>
              </w:rPr>
              <w:t xml:space="preserve"> 202</w:t>
            </w:r>
            <w:r>
              <w:rPr>
                <w:rFonts w:ascii="Arial" w:hAnsi="Arial" w:cs="Arial"/>
              </w:rPr>
              <w:t>6</w:t>
            </w:r>
          </w:p>
        </w:tc>
        <w:tc>
          <w:tcPr>
            <w:tcW w:w="0" w:type="auto"/>
            <w:vAlign w:val="center"/>
            <w:hideMark/>
          </w:tcPr>
          <w:p w14:paraId="16FDD888" w14:textId="77777777" w:rsidR="0089000E" w:rsidRPr="00424EB0" w:rsidRDefault="0089000E" w:rsidP="00CE75D2">
            <w:pPr>
              <w:pStyle w:val="yiv6527182146msolistparagraph"/>
              <w:shd w:val="clear" w:color="auto" w:fill="FFFFFF"/>
              <w:spacing w:after="120"/>
              <w:rPr>
                <w:rFonts w:ascii="Arial" w:hAnsi="Arial" w:cs="Arial"/>
              </w:rPr>
            </w:pPr>
            <w:r w:rsidRPr="00424EB0">
              <w:rPr>
                <w:rFonts w:ascii="Arial" w:hAnsi="Arial" w:cs="Arial"/>
              </w:rPr>
              <w:t>Positioning statement endorsed; 10 knowledge products published; 5 strategic partnerships established.</w:t>
            </w:r>
          </w:p>
        </w:tc>
      </w:tr>
      <w:tr w:rsidR="0089000E" w:rsidRPr="00424EB0" w14:paraId="392F47CD" w14:textId="77777777" w:rsidTr="00CE75D2">
        <w:trPr>
          <w:tblCellSpacing w:w="15" w:type="dxa"/>
        </w:trPr>
        <w:tc>
          <w:tcPr>
            <w:tcW w:w="0" w:type="auto"/>
            <w:vAlign w:val="center"/>
            <w:hideMark/>
          </w:tcPr>
          <w:p w14:paraId="7DE8C0A6" w14:textId="77777777" w:rsidR="0089000E" w:rsidRPr="00424EB0" w:rsidRDefault="0089000E" w:rsidP="00CE75D2">
            <w:pPr>
              <w:pStyle w:val="yiv6527182146msolistparagraph"/>
              <w:shd w:val="clear" w:color="auto" w:fill="FFFFFF"/>
              <w:spacing w:after="120"/>
              <w:rPr>
                <w:rFonts w:ascii="Arial" w:hAnsi="Arial" w:cs="Arial"/>
              </w:rPr>
            </w:pPr>
            <w:r w:rsidRPr="00424EB0">
              <w:rPr>
                <w:rFonts w:ascii="Arial" w:hAnsi="Arial" w:cs="Arial"/>
                <w:b/>
                <w:bCs/>
              </w:rPr>
              <w:t>Aim for Impact</w:t>
            </w:r>
          </w:p>
        </w:tc>
        <w:tc>
          <w:tcPr>
            <w:tcW w:w="0" w:type="auto"/>
            <w:vAlign w:val="center"/>
            <w:hideMark/>
          </w:tcPr>
          <w:p w14:paraId="653396EA" w14:textId="77777777" w:rsidR="0089000E" w:rsidRPr="00424EB0" w:rsidRDefault="0089000E" w:rsidP="00CE75D2">
            <w:pPr>
              <w:pStyle w:val="yiv6527182146msolistparagraph"/>
              <w:shd w:val="clear" w:color="auto" w:fill="FFFFFF"/>
              <w:spacing w:after="120"/>
              <w:rPr>
                <w:rFonts w:ascii="Arial" w:hAnsi="Arial" w:cs="Arial"/>
              </w:rPr>
            </w:pPr>
            <w:r w:rsidRPr="00424EB0">
              <w:rPr>
                <w:rFonts w:ascii="Arial" w:hAnsi="Arial" w:cs="Arial"/>
              </w:rPr>
              <w:t>Assess feasibility of streamlining UNSDCF scope; Strengthen technical assistance to maximize policy impact; Prioritize investment in high-impact areas.</w:t>
            </w:r>
          </w:p>
        </w:tc>
        <w:tc>
          <w:tcPr>
            <w:tcW w:w="0" w:type="auto"/>
            <w:vAlign w:val="center"/>
            <w:hideMark/>
          </w:tcPr>
          <w:p w14:paraId="07317D88" w14:textId="77777777" w:rsidR="0089000E" w:rsidRPr="00424EB0" w:rsidRDefault="0089000E" w:rsidP="00CE75D2">
            <w:pPr>
              <w:pStyle w:val="yiv6527182146msolistparagraph"/>
              <w:shd w:val="clear" w:color="auto" w:fill="FFFFFF"/>
              <w:spacing w:after="120"/>
              <w:rPr>
                <w:rFonts w:ascii="Arial" w:hAnsi="Arial" w:cs="Arial"/>
              </w:rPr>
            </w:pPr>
            <w:r w:rsidRPr="00424EB0">
              <w:rPr>
                <w:rFonts w:ascii="Arial" w:hAnsi="Arial" w:cs="Arial"/>
              </w:rPr>
              <w:t>UN RCO, UNCT, Ministry of Finance, Ministry of Economy</w:t>
            </w:r>
          </w:p>
        </w:tc>
        <w:tc>
          <w:tcPr>
            <w:tcW w:w="0" w:type="auto"/>
            <w:vAlign w:val="center"/>
            <w:hideMark/>
          </w:tcPr>
          <w:p w14:paraId="10A97AD0" w14:textId="77777777" w:rsidR="0089000E" w:rsidRPr="00424EB0" w:rsidRDefault="0089000E" w:rsidP="00CE75D2">
            <w:pPr>
              <w:pStyle w:val="yiv6527182146msolistparagraph"/>
              <w:shd w:val="clear" w:color="auto" w:fill="FFFFFF"/>
              <w:spacing w:after="120"/>
              <w:rPr>
                <w:rFonts w:ascii="Arial" w:hAnsi="Arial" w:cs="Arial"/>
              </w:rPr>
            </w:pPr>
            <w:r w:rsidRPr="00424EB0">
              <w:rPr>
                <w:rFonts w:ascii="Arial" w:hAnsi="Arial" w:cs="Arial"/>
              </w:rPr>
              <w:t>Q3 2025</w:t>
            </w:r>
          </w:p>
        </w:tc>
        <w:tc>
          <w:tcPr>
            <w:tcW w:w="0" w:type="auto"/>
            <w:vAlign w:val="center"/>
            <w:hideMark/>
          </w:tcPr>
          <w:p w14:paraId="50D93E13" w14:textId="77777777" w:rsidR="0089000E" w:rsidRPr="00424EB0" w:rsidRDefault="0089000E" w:rsidP="00CE75D2">
            <w:pPr>
              <w:pStyle w:val="yiv6527182146msolistparagraph"/>
              <w:shd w:val="clear" w:color="auto" w:fill="FFFFFF"/>
              <w:spacing w:after="120"/>
              <w:rPr>
                <w:rFonts w:ascii="Arial" w:hAnsi="Arial" w:cs="Arial"/>
              </w:rPr>
            </w:pPr>
            <w:r w:rsidRPr="00424EB0">
              <w:rPr>
                <w:rFonts w:ascii="Arial" w:hAnsi="Arial" w:cs="Arial"/>
              </w:rPr>
              <w:t>UNSDCF restructuring proposal developed; Government satisfaction with UN TA (80% approval); 10% increase in budget allocation to high-impact programs.</w:t>
            </w:r>
          </w:p>
        </w:tc>
      </w:tr>
      <w:tr w:rsidR="0089000E" w:rsidRPr="00424EB0" w14:paraId="258AD1D9" w14:textId="77777777" w:rsidTr="00CE75D2">
        <w:trPr>
          <w:tblCellSpacing w:w="15" w:type="dxa"/>
        </w:trPr>
        <w:tc>
          <w:tcPr>
            <w:tcW w:w="0" w:type="auto"/>
            <w:vAlign w:val="center"/>
            <w:hideMark/>
          </w:tcPr>
          <w:p w14:paraId="65E268B3" w14:textId="77777777" w:rsidR="0089000E" w:rsidRPr="00424EB0" w:rsidRDefault="0089000E" w:rsidP="00CE75D2">
            <w:pPr>
              <w:pStyle w:val="yiv6527182146msolistparagraph"/>
              <w:shd w:val="clear" w:color="auto" w:fill="FFFFFF"/>
              <w:spacing w:after="120"/>
              <w:rPr>
                <w:rFonts w:ascii="Arial" w:hAnsi="Arial" w:cs="Arial"/>
              </w:rPr>
            </w:pPr>
            <w:r w:rsidRPr="00424EB0">
              <w:rPr>
                <w:rFonts w:ascii="Arial" w:hAnsi="Arial" w:cs="Arial"/>
                <w:b/>
                <w:bCs/>
              </w:rPr>
              <w:t>Strengthen Private Sector Engagement</w:t>
            </w:r>
          </w:p>
        </w:tc>
        <w:tc>
          <w:tcPr>
            <w:tcW w:w="0" w:type="auto"/>
            <w:vAlign w:val="center"/>
            <w:hideMark/>
          </w:tcPr>
          <w:p w14:paraId="39D78414" w14:textId="77777777" w:rsidR="0089000E" w:rsidRPr="00424EB0" w:rsidRDefault="0089000E" w:rsidP="00CE75D2">
            <w:pPr>
              <w:pStyle w:val="yiv6527182146msolistparagraph"/>
              <w:shd w:val="clear" w:color="auto" w:fill="FFFFFF"/>
              <w:spacing w:after="120"/>
              <w:rPr>
                <w:rFonts w:ascii="Arial" w:hAnsi="Arial" w:cs="Arial"/>
              </w:rPr>
            </w:pPr>
            <w:r w:rsidRPr="00424EB0">
              <w:rPr>
                <w:rFonts w:ascii="Arial" w:hAnsi="Arial" w:cs="Arial"/>
              </w:rPr>
              <w:t>Develop a roadmap for private sector engagement; Enhance financing mechanisms for SMEs and start-ups; Promote gender equality in workforce participation.</w:t>
            </w:r>
          </w:p>
        </w:tc>
        <w:tc>
          <w:tcPr>
            <w:tcW w:w="0" w:type="auto"/>
            <w:vAlign w:val="center"/>
            <w:hideMark/>
          </w:tcPr>
          <w:p w14:paraId="1BF2C012" w14:textId="77777777" w:rsidR="0089000E" w:rsidRPr="00424EB0" w:rsidRDefault="0089000E" w:rsidP="00CE75D2">
            <w:pPr>
              <w:pStyle w:val="yiv6527182146msolistparagraph"/>
              <w:shd w:val="clear" w:color="auto" w:fill="FFFFFF"/>
              <w:spacing w:after="120"/>
              <w:rPr>
                <w:rFonts w:ascii="Arial" w:hAnsi="Arial" w:cs="Arial"/>
              </w:rPr>
            </w:pPr>
            <w:r w:rsidRPr="00424EB0">
              <w:rPr>
                <w:rFonts w:ascii="Arial" w:hAnsi="Arial" w:cs="Arial"/>
              </w:rPr>
              <w:t>UNCT, Ministry of Economy, Private Sector Associations</w:t>
            </w:r>
          </w:p>
        </w:tc>
        <w:tc>
          <w:tcPr>
            <w:tcW w:w="0" w:type="auto"/>
            <w:vAlign w:val="center"/>
            <w:hideMark/>
          </w:tcPr>
          <w:p w14:paraId="4ABF2CFC" w14:textId="77777777" w:rsidR="0089000E" w:rsidRPr="00424EB0" w:rsidRDefault="0089000E" w:rsidP="00CE75D2">
            <w:pPr>
              <w:pStyle w:val="yiv6527182146msolistparagraph"/>
              <w:shd w:val="clear" w:color="auto" w:fill="FFFFFF"/>
              <w:spacing w:after="120"/>
              <w:rPr>
                <w:rFonts w:ascii="Arial" w:hAnsi="Arial" w:cs="Arial"/>
              </w:rPr>
            </w:pPr>
            <w:r w:rsidRPr="00424EB0">
              <w:rPr>
                <w:rFonts w:ascii="Arial" w:hAnsi="Arial" w:cs="Arial"/>
              </w:rPr>
              <w:t>Q3-Q4 2025</w:t>
            </w:r>
          </w:p>
        </w:tc>
        <w:tc>
          <w:tcPr>
            <w:tcW w:w="0" w:type="auto"/>
            <w:vAlign w:val="center"/>
            <w:hideMark/>
          </w:tcPr>
          <w:p w14:paraId="232D8D1A" w14:textId="77777777" w:rsidR="0089000E" w:rsidRPr="00424EB0" w:rsidRDefault="0089000E" w:rsidP="00CE75D2">
            <w:pPr>
              <w:pStyle w:val="yiv6527182146msolistparagraph"/>
              <w:shd w:val="clear" w:color="auto" w:fill="FFFFFF"/>
              <w:spacing w:after="120"/>
              <w:rPr>
                <w:rFonts w:ascii="Arial" w:hAnsi="Arial" w:cs="Arial"/>
              </w:rPr>
            </w:pPr>
            <w:r w:rsidRPr="00424EB0">
              <w:rPr>
                <w:rFonts w:ascii="Arial" w:hAnsi="Arial" w:cs="Arial"/>
              </w:rPr>
              <w:t>Private sector engagement framework adopted; 5 new private sector partnerships; Female workforce participation increased from 43.1% to 50% by 2026.</w:t>
            </w:r>
          </w:p>
        </w:tc>
      </w:tr>
      <w:tr w:rsidR="0089000E" w:rsidRPr="00424EB0" w14:paraId="45788837" w14:textId="77777777" w:rsidTr="00CE75D2">
        <w:trPr>
          <w:tblCellSpacing w:w="15" w:type="dxa"/>
        </w:trPr>
        <w:tc>
          <w:tcPr>
            <w:tcW w:w="0" w:type="auto"/>
            <w:vAlign w:val="center"/>
            <w:hideMark/>
          </w:tcPr>
          <w:p w14:paraId="59A13C89" w14:textId="77777777" w:rsidR="0089000E" w:rsidRPr="00424EB0" w:rsidRDefault="0089000E" w:rsidP="00CE75D2">
            <w:pPr>
              <w:pStyle w:val="yiv6527182146msolistparagraph"/>
              <w:shd w:val="clear" w:color="auto" w:fill="FFFFFF"/>
              <w:spacing w:after="120"/>
              <w:rPr>
                <w:rFonts w:ascii="Arial" w:hAnsi="Arial" w:cs="Arial"/>
              </w:rPr>
            </w:pPr>
            <w:r w:rsidRPr="00424EB0">
              <w:rPr>
                <w:rFonts w:ascii="Arial" w:hAnsi="Arial" w:cs="Arial"/>
                <w:b/>
                <w:bCs/>
              </w:rPr>
              <w:t>Embrace Innovation</w:t>
            </w:r>
          </w:p>
        </w:tc>
        <w:tc>
          <w:tcPr>
            <w:tcW w:w="0" w:type="auto"/>
            <w:vAlign w:val="center"/>
            <w:hideMark/>
          </w:tcPr>
          <w:p w14:paraId="199C3148" w14:textId="77777777" w:rsidR="0089000E" w:rsidRPr="00424EB0" w:rsidRDefault="0089000E" w:rsidP="00CE75D2">
            <w:pPr>
              <w:pStyle w:val="yiv6527182146msolistparagraph"/>
              <w:shd w:val="clear" w:color="auto" w:fill="FFFFFF"/>
              <w:spacing w:after="120"/>
              <w:rPr>
                <w:rFonts w:ascii="Arial" w:hAnsi="Arial" w:cs="Arial"/>
              </w:rPr>
            </w:pPr>
            <w:r w:rsidRPr="00424EB0">
              <w:rPr>
                <w:rFonts w:ascii="Arial" w:hAnsi="Arial" w:cs="Arial"/>
              </w:rPr>
              <w:t xml:space="preserve">Establish a UNSDCF Parliamentary Retreat; Launch a </w:t>
            </w:r>
            <w:r w:rsidRPr="00424EB0">
              <w:rPr>
                <w:rFonts w:ascii="Arial" w:hAnsi="Arial" w:cs="Arial"/>
              </w:rPr>
              <w:lastRenderedPageBreak/>
              <w:t>UNSDCF Observatory for transparency; Integrate AI-driven data analysis in governance programs.</w:t>
            </w:r>
          </w:p>
        </w:tc>
        <w:tc>
          <w:tcPr>
            <w:tcW w:w="0" w:type="auto"/>
            <w:vAlign w:val="center"/>
            <w:hideMark/>
          </w:tcPr>
          <w:p w14:paraId="181B6502" w14:textId="77777777" w:rsidR="0089000E" w:rsidRPr="00424EB0" w:rsidRDefault="0089000E" w:rsidP="00CE75D2">
            <w:pPr>
              <w:pStyle w:val="yiv6527182146msolistparagraph"/>
              <w:shd w:val="clear" w:color="auto" w:fill="FFFFFF"/>
              <w:spacing w:after="120"/>
              <w:rPr>
                <w:rFonts w:ascii="Arial" w:hAnsi="Arial" w:cs="Arial"/>
              </w:rPr>
            </w:pPr>
            <w:r w:rsidRPr="00424EB0">
              <w:rPr>
                <w:rFonts w:ascii="Arial" w:hAnsi="Arial" w:cs="Arial"/>
              </w:rPr>
              <w:lastRenderedPageBreak/>
              <w:t xml:space="preserve">UN RCO, Parliament of Georgia, Civil </w:t>
            </w:r>
            <w:r w:rsidRPr="00424EB0">
              <w:rPr>
                <w:rFonts w:ascii="Arial" w:hAnsi="Arial" w:cs="Arial"/>
              </w:rPr>
              <w:lastRenderedPageBreak/>
              <w:t>Society Organizations</w:t>
            </w:r>
          </w:p>
        </w:tc>
        <w:tc>
          <w:tcPr>
            <w:tcW w:w="0" w:type="auto"/>
            <w:vAlign w:val="center"/>
            <w:hideMark/>
          </w:tcPr>
          <w:p w14:paraId="6DFECD00" w14:textId="77777777" w:rsidR="0089000E" w:rsidRPr="00424EB0" w:rsidRDefault="0089000E" w:rsidP="00CE75D2">
            <w:pPr>
              <w:pStyle w:val="yiv6527182146msolistparagraph"/>
              <w:shd w:val="clear" w:color="auto" w:fill="FFFFFF"/>
              <w:spacing w:after="120"/>
              <w:rPr>
                <w:rFonts w:ascii="Arial" w:hAnsi="Arial" w:cs="Arial"/>
              </w:rPr>
            </w:pPr>
            <w:r w:rsidRPr="00424EB0">
              <w:rPr>
                <w:rFonts w:ascii="Arial" w:hAnsi="Arial" w:cs="Arial"/>
              </w:rPr>
              <w:lastRenderedPageBreak/>
              <w:t>Q2-Q4 2025</w:t>
            </w:r>
          </w:p>
        </w:tc>
        <w:tc>
          <w:tcPr>
            <w:tcW w:w="0" w:type="auto"/>
            <w:vAlign w:val="center"/>
            <w:hideMark/>
          </w:tcPr>
          <w:p w14:paraId="630B5995" w14:textId="77777777" w:rsidR="0089000E" w:rsidRPr="00424EB0" w:rsidRDefault="0089000E" w:rsidP="00CE75D2">
            <w:pPr>
              <w:pStyle w:val="yiv6527182146msolistparagraph"/>
              <w:shd w:val="clear" w:color="auto" w:fill="FFFFFF"/>
              <w:spacing w:after="120"/>
              <w:rPr>
                <w:rFonts w:ascii="Arial" w:hAnsi="Arial" w:cs="Arial"/>
              </w:rPr>
            </w:pPr>
            <w:r w:rsidRPr="00424EB0">
              <w:rPr>
                <w:rFonts w:ascii="Arial" w:hAnsi="Arial" w:cs="Arial"/>
              </w:rPr>
              <w:t xml:space="preserve">2 Parliamentary Retreats held per year; 10,000 website visits for </w:t>
            </w:r>
            <w:r w:rsidRPr="00424EB0">
              <w:rPr>
                <w:rFonts w:ascii="Arial" w:hAnsi="Arial" w:cs="Arial"/>
              </w:rPr>
              <w:lastRenderedPageBreak/>
              <w:t>UNSDCF Observatory; 3 AI-driven governance initiatives launched.</w:t>
            </w:r>
          </w:p>
        </w:tc>
      </w:tr>
      <w:tr w:rsidR="0089000E" w:rsidRPr="00424EB0" w14:paraId="3185DD47" w14:textId="77777777" w:rsidTr="00CE75D2">
        <w:trPr>
          <w:tblCellSpacing w:w="15" w:type="dxa"/>
        </w:trPr>
        <w:tc>
          <w:tcPr>
            <w:tcW w:w="0" w:type="auto"/>
            <w:vAlign w:val="center"/>
            <w:hideMark/>
          </w:tcPr>
          <w:p w14:paraId="3C0E6CB7" w14:textId="77777777" w:rsidR="0089000E" w:rsidRPr="00424EB0" w:rsidRDefault="0089000E" w:rsidP="00CE75D2">
            <w:pPr>
              <w:pStyle w:val="yiv6527182146msolistparagraph"/>
              <w:shd w:val="clear" w:color="auto" w:fill="FFFFFF"/>
              <w:spacing w:after="120"/>
              <w:rPr>
                <w:rFonts w:ascii="Arial" w:hAnsi="Arial" w:cs="Arial"/>
              </w:rPr>
            </w:pPr>
            <w:r w:rsidRPr="00424EB0">
              <w:rPr>
                <w:rFonts w:ascii="Arial" w:hAnsi="Arial" w:cs="Arial"/>
                <w:b/>
                <w:bCs/>
              </w:rPr>
              <w:lastRenderedPageBreak/>
              <w:t>Expand Financing for Results</w:t>
            </w:r>
          </w:p>
        </w:tc>
        <w:tc>
          <w:tcPr>
            <w:tcW w:w="0" w:type="auto"/>
            <w:vAlign w:val="center"/>
            <w:hideMark/>
          </w:tcPr>
          <w:p w14:paraId="106D6DF1" w14:textId="77777777" w:rsidR="0089000E" w:rsidRPr="00424EB0" w:rsidRDefault="0089000E" w:rsidP="00CE75D2">
            <w:pPr>
              <w:pStyle w:val="yiv6527182146msolistparagraph"/>
              <w:shd w:val="clear" w:color="auto" w:fill="FFFFFF"/>
              <w:spacing w:after="120"/>
              <w:rPr>
                <w:rFonts w:ascii="Arial" w:hAnsi="Arial" w:cs="Arial"/>
              </w:rPr>
            </w:pPr>
            <w:r w:rsidRPr="00424EB0">
              <w:rPr>
                <w:rFonts w:ascii="Arial" w:hAnsi="Arial" w:cs="Arial"/>
              </w:rPr>
              <w:t>Establish an Impact Investment Facility; Mobilize additional funding from philanthropic organizations and MDBs; Develop blended finance models.</w:t>
            </w:r>
          </w:p>
        </w:tc>
        <w:tc>
          <w:tcPr>
            <w:tcW w:w="0" w:type="auto"/>
            <w:vAlign w:val="center"/>
            <w:hideMark/>
          </w:tcPr>
          <w:p w14:paraId="511F78A3" w14:textId="77777777" w:rsidR="0089000E" w:rsidRPr="00424EB0" w:rsidRDefault="0089000E" w:rsidP="00CE75D2">
            <w:pPr>
              <w:pStyle w:val="yiv6527182146msolistparagraph"/>
              <w:shd w:val="clear" w:color="auto" w:fill="FFFFFF"/>
              <w:spacing w:after="120"/>
              <w:rPr>
                <w:rFonts w:ascii="Arial" w:hAnsi="Arial" w:cs="Arial"/>
              </w:rPr>
            </w:pPr>
            <w:r w:rsidRPr="00424EB0">
              <w:rPr>
                <w:rFonts w:ascii="Arial" w:hAnsi="Arial" w:cs="Arial"/>
              </w:rPr>
              <w:t>UNCT, UN RCO, Ministry of Finance, Development Banks</w:t>
            </w:r>
          </w:p>
        </w:tc>
        <w:tc>
          <w:tcPr>
            <w:tcW w:w="0" w:type="auto"/>
            <w:vAlign w:val="center"/>
            <w:hideMark/>
          </w:tcPr>
          <w:p w14:paraId="3F63E6FF" w14:textId="77777777" w:rsidR="0089000E" w:rsidRPr="00424EB0" w:rsidRDefault="0089000E" w:rsidP="00CE75D2">
            <w:pPr>
              <w:pStyle w:val="yiv6527182146msolistparagraph"/>
              <w:shd w:val="clear" w:color="auto" w:fill="FFFFFF"/>
              <w:spacing w:after="120"/>
              <w:rPr>
                <w:rFonts w:ascii="Arial" w:hAnsi="Arial" w:cs="Arial"/>
              </w:rPr>
            </w:pPr>
            <w:r w:rsidRPr="00424EB0">
              <w:rPr>
                <w:rFonts w:ascii="Arial" w:hAnsi="Arial" w:cs="Arial"/>
              </w:rPr>
              <w:t>Q3 2025</w:t>
            </w:r>
          </w:p>
        </w:tc>
        <w:tc>
          <w:tcPr>
            <w:tcW w:w="0" w:type="auto"/>
            <w:vAlign w:val="center"/>
            <w:hideMark/>
          </w:tcPr>
          <w:p w14:paraId="76A1A00C" w14:textId="77777777" w:rsidR="0089000E" w:rsidRPr="00424EB0" w:rsidRDefault="0089000E" w:rsidP="00CE75D2">
            <w:pPr>
              <w:pStyle w:val="yiv6527182146msolistparagraph"/>
              <w:shd w:val="clear" w:color="auto" w:fill="FFFFFF"/>
              <w:spacing w:after="120"/>
              <w:rPr>
                <w:rFonts w:ascii="Arial" w:hAnsi="Arial" w:cs="Arial"/>
              </w:rPr>
            </w:pPr>
            <w:r w:rsidRPr="00424EB0">
              <w:rPr>
                <w:rFonts w:ascii="Arial" w:hAnsi="Arial" w:cs="Arial"/>
              </w:rPr>
              <w:t>Impact Investment Facility launched; $</w:t>
            </w:r>
            <w:r>
              <w:rPr>
                <w:rFonts w:ascii="Arial" w:hAnsi="Arial" w:cs="Arial"/>
              </w:rPr>
              <w:t>1</w:t>
            </w:r>
            <w:r w:rsidRPr="00424EB0">
              <w:rPr>
                <w:rFonts w:ascii="Arial" w:hAnsi="Arial" w:cs="Arial"/>
              </w:rPr>
              <w:t>0 million mobilized from new sources; 10 co-financed projects by Q4 202</w:t>
            </w:r>
            <w:r>
              <w:rPr>
                <w:rFonts w:ascii="Arial" w:hAnsi="Arial" w:cs="Arial"/>
              </w:rPr>
              <w:t>7</w:t>
            </w:r>
            <w:r w:rsidRPr="00424EB0">
              <w:rPr>
                <w:rFonts w:ascii="Arial" w:hAnsi="Arial" w:cs="Arial"/>
              </w:rPr>
              <w:t>.</w:t>
            </w:r>
          </w:p>
        </w:tc>
      </w:tr>
    </w:tbl>
    <w:p w14:paraId="7786BC70" w14:textId="77777777" w:rsidR="0089000E" w:rsidRPr="00872356" w:rsidRDefault="0089000E" w:rsidP="0089000E">
      <w:pPr>
        <w:pStyle w:val="yiv6527182146msolistparagraph"/>
        <w:shd w:val="clear" w:color="auto" w:fill="FFFFFF"/>
        <w:spacing w:before="0" w:beforeAutospacing="0" w:after="120" w:afterAutospacing="0"/>
        <w:rPr>
          <w:rFonts w:ascii="Arial" w:hAnsi="Arial" w:cs="Arial"/>
          <w:sz w:val="22"/>
          <w:szCs w:val="22"/>
        </w:rPr>
      </w:pPr>
    </w:p>
    <w:p w14:paraId="06F8181E" w14:textId="77777777" w:rsidR="0089000E" w:rsidRPr="00872356" w:rsidRDefault="0089000E" w:rsidP="0089000E">
      <w:pPr>
        <w:pStyle w:val="yiv6527182146msolistparagraph"/>
        <w:shd w:val="clear" w:color="auto" w:fill="FFFFFF"/>
        <w:spacing w:before="0" w:beforeAutospacing="0" w:after="120" w:afterAutospacing="0"/>
        <w:rPr>
          <w:rFonts w:ascii="Arial" w:hAnsi="Arial" w:cs="Arial"/>
          <w:sz w:val="22"/>
          <w:szCs w:val="22"/>
        </w:rPr>
      </w:pPr>
    </w:p>
    <w:p w14:paraId="1376AA0D" w14:textId="77777777" w:rsidR="001E089E" w:rsidRDefault="001E089E"/>
    <w:sectPr w:rsidR="001E089E" w:rsidSect="0089000E">
      <w:pgSz w:w="12240" w:h="15840"/>
      <w:pgMar w:top="1440" w:right="1440" w:bottom="1440" w:left="144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A7C98F" w14:textId="77777777" w:rsidR="00D946EE" w:rsidRDefault="00D946EE" w:rsidP="0089000E">
      <w:pPr>
        <w:spacing w:after="0" w:line="240" w:lineRule="auto"/>
      </w:pPr>
      <w:r>
        <w:separator/>
      </w:r>
    </w:p>
  </w:endnote>
  <w:endnote w:type="continuationSeparator" w:id="0">
    <w:p w14:paraId="14998023" w14:textId="77777777" w:rsidR="00D946EE" w:rsidRDefault="00D946EE" w:rsidP="008900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wentieth Century">
    <w:altName w:val="Calibri"/>
    <w:charset w:val="00"/>
    <w:family w:val="auto"/>
    <w:pitch w:val="default"/>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Tw Cen MT Condensed">
    <w:panose1 w:val="020B0606020104020203"/>
    <w:charset w:val="00"/>
    <w:family w:val="swiss"/>
    <w:pitch w:val="variable"/>
    <w:sig w:usb0="00000007" w:usb1="00000000" w:usb2="00000000" w:usb3="00000000" w:csb0="00000003" w:csb1="00000000"/>
  </w:font>
  <w:font w:name="Aptos">
    <w:charset w:val="00"/>
    <w:family w:val="swiss"/>
    <w:pitch w:val="variable"/>
    <w:sig w:usb0="20000287" w:usb1="00000003" w:usb2="00000000" w:usb3="00000000" w:csb0="0000019F" w:csb1="00000000"/>
  </w:font>
  <w:font w:name="Helvetica">
    <w:panose1 w:val="020B0604020202020204"/>
    <w:charset w:val="00"/>
    <w:family w:val="swiss"/>
    <w:pitch w:val="variable"/>
    <w:sig w:usb0="00000003" w:usb1="00000000" w:usb2="00000000" w:usb3="00000000" w:csb0="00000001" w:csb1="00000000"/>
  </w:font>
  <w:font w:name="Merriweather">
    <w:charset w:val="00"/>
    <w:family w:val="auto"/>
    <w:pitch w:val="variable"/>
    <w:sig w:usb0="20000207" w:usb1="00000002" w:usb2="00000000" w:usb3="00000000" w:csb0="00000197" w:csb1="00000000"/>
  </w:font>
  <w:font w:name="Segoe UI Emoji">
    <w:panose1 w:val="020B0502040204020203"/>
    <w:charset w:val="00"/>
    <w:family w:val="swiss"/>
    <w:pitch w:val="variable"/>
    <w:sig w:usb0="00000003" w:usb1="02000000" w:usb2="08000000" w:usb3="00000000" w:csb0="00000001" w:csb1="00000000"/>
  </w:font>
  <w:font w:name="Wingdings 2">
    <w:panose1 w:val="050201020105070707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4F7DFD" w14:textId="77777777" w:rsidR="0089000E" w:rsidRDefault="0089000E">
    <w:pPr>
      <w:pBdr>
        <w:top w:val="nil"/>
        <w:left w:val="nil"/>
        <w:bottom w:val="nil"/>
        <w:right w:val="nil"/>
        <w:between w:val="nil"/>
      </w:pBdr>
      <w:tabs>
        <w:tab w:val="center" w:pos="4513"/>
        <w:tab w:val="right" w:pos="9026"/>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Pr>
        <w:noProof/>
        <w:color w:val="000000"/>
      </w:rPr>
      <w:t>1</w:t>
    </w:r>
    <w:r>
      <w:rPr>
        <w:color w:val="000000"/>
      </w:rPr>
      <w:fldChar w:fldCharType="end"/>
    </w:r>
  </w:p>
  <w:p w14:paraId="77A0F9DF" w14:textId="77777777" w:rsidR="0089000E" w:rsidRDefault="0089000E">
    <w:pPr>
      <w:pBdr>
        <w:top w:val="nil"/>
        <w:left w:val="nil"/>
        <w:bottom w:val="nil"/>
        <w:right w:val="nil"/>
        <w:between w:val="nil"/>
      </w:pBdr>
      <w:tabs>
        <w:tab w:val="center" w:pos="4513"/>
        <w:tab w:val="right" w:pos="9026"/>
      </w:tabs>
      <w:spacing w:after="0"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69416822"/>
      <w:docPartObj>
        <w:docPartGallery w:val="Page Numbers (Bottom of Page)"/>
        <w:docPartUnique/>
      </w:docPartObj>
    </w:sdtPr>
    <w:sdtEndPr>
      <w:rPr>
        <w:noProof/>
      </w:rPr>
    </w:sdtEndPr>
    <w:sdtContent>
      <w:p w14:paraId="0F46A761" w14:textId="77777777" w:rsidR="0089000E" w:rsidRDefault="0089000E">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48FE5C5" w14:textId="77777777" w:rsidR="0089000E" w:rsidRDefault="0089000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45D567" w14:textId="77777777" w:rsidR="0089000E" w:rsidRDefault="0089000E">
    <w:pPr>
      <w:pBdr>
        <w:top w:val="nil"/>
        <w:left w:val="nil"/>
        <w:bottom w:val="nil"/>
        <w:right w:val="nil"/>
        <w:between w:val="nil"/>
      </w:pBdr>
      <w:tabs>
        <w:tab w:val="center" w:pos="4513"/>
        <w:tab w:val="right" w:pos="9026"/>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Pr>
        <w:noProof/>
        <w:color w:val="000000"/>
      </w:rPr>
      <w:t>1</w:t>
    </w:r>
    <w:r>
      <w:rPr>
        <w:color w:val="000000"/>
      </w:rPr>
      <w:fldChar w:fldCharType="end"/>
    </w:r>
  </w:p>
  <w:p w14:paraId="341894E7" w14:textId="77777777" w:rsidR="0089000E" w:rsidRDefault="0089000E">
    <w:pPr>
      <w:pBdr>
        <w:top w:val="nil"/>
        <w:left w:val="nil"/>
        <w:bottom w:val="nil"/>
        <w:right w:val="nil"/>
        <w:between w:val="nil"/>
      </w:pBdr>
      <w:tabs>
        <w:tab w:val="center" w:pos="4513"/>
        <w:tab w:val="right" w:pos="9026"/>
      </w:tabs>
      <w:spacing w:after="0" w:line="240" w:lineRule="auto"/>
      <w:rPr>
        <w:color w:val="000000"/>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19649936"/>
      <w:docPartObj>
        <w:docPartGallery w:val="Page Numbers (Bottom of Page)"/>
        <w:docPartUnique/>
      </w:docPartObj>
    </w:sdtPr>
    <w:sdtEndPr>
      <w:rPr>
        <w:noProof/>
      </w:rPr>
    </w:sdtEndPr>
    <w:sdtContent>
      <w:p w14:paraId="16406FA5" w14:textId="77777777" w:rsidR="0089000E" w:rsidRDefault="0089000E">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107C690" w14:textId="77777777" w:rsidR="0089000E" w:rsidRDefault="0089000E">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6977867"/>
      <w:docPartObj>
        <w:docPartGallery w:val="Page Numbers (Bottom of Page)"/>
        <w:docPartUnique/>
      </w:docPartObj>
    </w:sdtPr>
    <w:sdtEndPr>
      <w:rPr>
        <w:noProof/>
      </w:rPr>
    </w:sdtEndPr>
    <w:sdtContent>
      <w:p w14:paraId="67531A64" w14:textId="77777777" w:rsidR="0089000E" w:rsidRDefault="0089000E">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A284F5B" w14:textId="77777777" w:rsidR="0089000E" w:rsidRDefault="0089000E">
    <w:pPr>
      <w:pBdr>
        <w:top w:val="nil"/>
        <w:left w:val="nil"/>
        <w:bottom w:val="nil"/>
        <w:right w:val="nil"/>
        <w:between w:val="nil"/>
      </w:pBdr>
      <w:tabs>
        <w:tab w:val="center" w:pos="4513"/>
        <w:tab w:val="right" w:pos="9026"/>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0C0545" w14:textId="77777777" w:rsidR="00D946EE" w:rsidRDefault="00D946EE" w:rsidP="0089000E">
      <w:pPr>
        <w:spacing w:after="0" w:line="240" w:lineRule="auto"/>
      </w:pPr>
      <w:r>
        <w:separator/>
      </w:r>
    </w:p>
  </w:footnote>
  <w:footnote w:type="continuationSeparator" w:id="0">
    <w:p w14:paraId="5960D5FC" w14:textId="77777777" w:rsidR="00D946EE" w:rsidRDefault="00D946EE" w:rsidP="0089000E">
      <w:pPr>
        <w:spacing w:after="0" w:line="240" w:lineRule="auto"/>
      </w:pPr>
      <w:r>
        <w:continuationSeparator/>
      </w:r>
    </w:p>
  </w:footnote>
  <w:footnote w:id="1">
    <w:p w14:paraId="303FD5B1" w14:textId="77777777" w:rsidR="0089000E" w:rsidRPr="00900DDB" w:rsidRDefault="0089000E" w:rsidP="0089000E">
      <w:pPr>
        <w:pBdr>
          <w:top w:val="nil"/>
          <w:left w:val="nil"/>
          <w:bottom w:val="nil"/>
          <w:right w:val="nil"/>
          <w:between w:val="nil"/>
        </w:pBdr>
        <w:spacing w:after="0" w:line="240" w:lineRule="auto"/>
        <w:rPr>
          <w:rFonts w:ascii="Arial" w:hAnsi="Arial" w:cs="Arial"/>
          <w:color w:val="000000"/>
          <w:sz w:val="18"/>
          <w:szCs w:val="18"/>
        </w:rPr>
      </w:pPr>
      <w:r w:rsidRPr="00900DDB">
        <w:rPr>
          <w:rFonts w:ascii="Arial" w:hAnsi="Arial" w:cs="Arial"/>
          <w:sz w:val="18"/>
          <w:szCs w:val="18"/>
          <w:vertAlign w:val="superscript"/>
        </w:rPr>
        <w:footnoteRef/>
      </w:r>
      <w:r w:rsidRPr="00900DDB">
        <w:rPr>
          <w:rFonts w:ascii="Arial" w:hAnsi="Arial" w:cs="Arial"/>
          <w:color w:val="000000"/>
          <w:sz w:val="18"/>
          <w:szCs w:val="18"/>
        </w:rPr>
        <w:t xml:space="preserve"> </w:t>
      </w:r>
      <w:hyperlink r:id="rId1">
        <w:r w:rsidRPr="00900DDB">
          <w:rPr>
            <w:rFonts w:ascii="Arial" w:hAnsi="Arial" w:cs="Arial"/>
            <w:color w:val="0000FF"/>
            <w:sz w:val="18"/>
            <w:szCs w:val="18"/>
            <w:u w:val="single"/>
          </w:rPr>
          <w:t>UNEG’s Norms and Standards for Evaluation</w:t>
        </w:r>
      </w:hyperlink>
      <w:r w:rsidRPr="00900DDB">
        <w:rPr>
          <w:rFonts w:ascii="Arial" w:hAnsi="Arial" w:cs="Arial"/>
          <w:color w:val="0000FF"/>
          <w:sz w:val="18"/>
          <w:szCs w:val="18"/>
        </w:rPr>
        <w:t xml:space="preserve"> </w:t>
      </w:r>
      <w:r w:rsidRPr="00900DDB">
        <w:rPr>
          <w:rFonts w:ascii="Arial" w:hAnsi="Arial" w:cs="Arial"/>
          <w:color w:val="000000"/>
          <w:sz w:val="18"/>
          <w:szCs w:val="18"/>
        </w:rPr>
        <w:t xml:space="preserve">(2016), </w:t>
      </w:r>
      <w:hyperlink r:id="rId2">
        <w:r w:rsidRPr="00900DDB">
          <w:rPr>
            <w:rFonts w:ascii="Arial" w:hAnsi="Arial" w:cs="Arial"/>
            <w:color w:val="0000FF"/>
            <w:sz w:val="18"/>
            <w:szCs w:val="18"/>
            <w:u w:val="single"/>
          </w:rPr>
          <w:t>UNEG Guidance on Integrating Human Rights and Gender Equality in Evaluations</w:t>
        </w:r>
      </w:hyperlink>
      <w:r w:rsidRPr="00900DDB">
        <w:rPr>
          <w:rFonts w:ascii="Arial" w:hAnsi="Arial" w:cs="Arial"/>
          <w:color w:val="0000FF"/>
          <w:sz w:val="18"/>
          <w:szCs w:val="18"/>
        </w:rPr>
        <w:t xml:space="preserve"> </w:t>
      </w:r>
      <w:r w:rsidRPr="00900DDB">
        <w:rPr>
          <w:rFonts w:ascii="Arial" w:hAnsi="Arial" w:cs="Arial"/>
          <w:color w:val="000000"/>
          <w:sz w:val="18"/>
          <w:szCs w:val="18"/>
        </w:rPr>
        <w:t xml:space="preserve">(2014); </w:t>
      </w:r>
      <w:hyperlink r:id="rId3">
        <w:r w:rsidRPr="00900DDB">
          <w:rPr>
            <w:rFonts w:ascii="Arial" w:hAnsi="Arial" w:cs="Arial"/>
            <w:color w:val="0000FF"/>
            <w:sz w:val="18"/>
            <w:szCs w:val="18"/>
            <w:u w:val="single"/>
          </w:rPr>
          <w:t>UN Women Evaluation Handbook on how to Manage Gender-Responsive Evaluation</w:t>
        </w:r>
      </w:hyperlink>
      <w:r w:rsidRPr="00900DDB">
        <w:rPr>
          <w:rFonts w:ascii="Arial" w:hAnsi="Arial" w:cs="Arial"/>
          <w:color w:val="0000FF"/>
          <w:sz w:val="18"/>
          <w:szCs w:val="18"/>
        </w:rPr>
        <w:t xml:space="preserve"> </w:t>
      </w:r>
      <w:r w:rsidRPr="00900DDB">
        <w:rPr>
          <w:rFonts w:ascii="Arial" w:hAnsi="Arial" w:cs="Arial"/>
          <w:color w:val="000000"/>
          <w:sz w:val="18"/>
          <w:szCs w:val="18"/>
        </w:rPr>
        <w:t xml:space="preserve">(2015); </w:t>
      </w:r>
      <w:hyperlink r:id="rId4">
        <w:r w:rsidRPr="00900DDB">
          <w:rPr>
            <w:rFonts w:ascii="Arial" w:hAnsi="Arial" w:cs="Arial"/>
            <w:color w:val="0000FF"/>
            <w:sz w:val="18"/>
            <w:szCs w:val="18"/>
            <w:u w:val="single"/>
          </w:rPr>
          <w:t>UN SWAP EPI Technical Note and Scorecard</w:t>
        </w:r>
      </w:hyperlink>
      <w:r w:rsidRPr="00900DDB">
        <w:rPr>
          <w:rFonts w:ascii="Arial" w:hAnsi="Arial" w:cs="Arial"/>
          <w:color w:val="0000FF"/>
          <w:sz w:val="18"/>
          <w:szCs w:val="18"/>
        </w:rPr>
        <w:t xml:space="preserve"> </w:t>
      </w:r>
      <w:r w:rsidRPr="00900DDB">
        <w:rPr>
          <w:rFonts w:ascii="Arial" w:hAnsi="Arial" w:cs="Arial"/>
          <w:color w:val="000000"/>
          <w:sz w:val="18"/>
          <w:szCs w:val="18"/>
        </w:rPr>
        <w:t xml:space="preserve">(2018); </w:t>
      </w:r>
      <w:hyperlink r:id="rId5">
        <w:r w:rsidRPr="00900DDB">
          <w:rPr>
            <w:rFonts w:ascii="Arial" w:hAnsi="Arial" w:cs="Arial"/>
            <w:color w:val="0000FF"/>
            <w:sz w:val="18"/>
            <w:szCs w:val="18"/>
            <w:u w:val="single"/>
          </w:rPr>
          <w:t>UNEG Good Practices for Integrating Gender Equality and Human Rights in Evaluation</w:t>
        </w:r>
      </w:hyperlink>
      <w:r w:rsidRPr="00900DDB">
        <w:rPr>
          <w:rFonts w:ascii="Arial" w:hAnsi="Arial" w:cs="Arial"/>
          <w:color w:val="0000FF"/>
          <w:sz w:val="18"/>
          <w:szCs w:val="18"/>
        </w:rPr>
        <w:t xml:space="preserve"> </w:t>
      </w:r>
      <w:r w:rsidRPr="00900DDB">
        <w:rPr>
          <w:rFonts w:ascii="Arial" w:hAnsi="Arial" w:cs="Arial"/>
          <w:color w:val="000000"/>
          <w:sz w:val="18"/>
          <w:szCs w:val="18"/>
        </w:rPr>
        <w:t xml:space="preserve">(2017); and UNEG </w:t>
      </w:r>
      <w:hyperlink r:id="rId6">
        <w:r w:rsidRPr="00900DDB">
          <w:rPr>
            <w:rFonts w:ascii="Arial" w:hAnsi="Arial" w:cs="Arial"/>
            <w:color w:val="0000FF"/>
            <w:sz w:val="18"/>
            <w:szCs w:val="18"/>
            <w:u w:val="single"/>
          </w:rPr>
          <w:t>Guidelines for the Evaluation of the UNSDCF</w:t>
        </w:r>
      </w:hyperlink>
      <w:r w:rsidRPr="00900DDB">
        <w:rPr>
          <w:rFonts w:ascii="Arial" w:hAnsi="Arial" w:cs="Arial"/>
          <w:color w:val="000000"/>
          <w:sz w:val="18"/>
          <w:szCs w:val="18"/>
        </w:rPr>
        <w:t xml:space="preserve"> (2021).  </w:t>
      </w:r>
    </w:p>
  </w:footnote>
  <w:footnote w:id="2">
    <w:p w14:paraId="1BF5A3EC" w14:textId="77777777" w:rsidR="0089000E" w:rsidRPr="00BD1E6F" w:rsidRDefault="0089000E" w:rsidP="0089000E">
      <w:pPr>
        <w:pBdr>
          <w:top w:val="nil"/>
          <w:left w:val="nil"/>
          <w:bottom w:val="nil"/>
          <w:right w:val="nil"/>
          <w:between w:val="nil"/>
        </w:pBdr>
        <w:spacing w:after="0" w:line="240" w:lineRule="auto"/>
        <w:rPr>
          <w:color w:val="000000"/>
          <w:sz w:val="18"/>
          <w:szCs w:val="18"/>
        </w:rPr>
      </w:pPr>
      <w:r w:rsidRPr="00CE75D2">
        <w:rPr>
          <w:sz w:val="18"/>
          <w:szCs w:val="18"/>
          <w:vertAlign w:val="superscript"/>
        </w:rPr>
        <w:footnoteRef/>
      </w:r>
      <w:r w:rsidRPr="00CE75D2">
        <w:rPr>
          <w:color w:val="000000"/>
          <w:sz w:val="18"/>
          <w:szCs w:val="18"/>
        </w:rPr>
        <w:t xml:space="preserve"> </w:t>
      </w:r>
      <w:r w:rsidRPr="00BD1E6F">
        <w:rPr>
          <w:color w:val="000000"/>
          <w:sz w:val="18"/>
          <w:szCs w:val="18"/>
        </w:rPr>
        <w:t>Georgia: Asian Development Bank Member Fact Sheet, ADB 2024</w:t>
      </w:r>
    </w:p>
  </w:footnote>
  <w:footnote w:id="3">
    <w:p w14:paraId="399E4630" w14:textId="77777777" w:rsidR="0089000E" w:rsidRPr="00BD1E6F" w:rsidRDefault="0089000E" w:rsidP="0089000E">
      <w:pPr>
        <w:pBdr>
          <w:top w:val="nil"/>
          <w:left w:val="nil"/>
          <w:bottom w:val="nil"/>
          <w:right w:val="nil"/>
          <w:between w:val="nil"/>
        </w:pBdr>
        <w:spacing w:after="0" w:line="240" w:lineRule="auto"/>
        <w:rPr>
          <w:color w:val="000000"/>
          <w:sz w:val="18"/>
          <w:szCs w:val="18"/>
        </w:rPr>
      </w:pPr>
      <w:r w:rsidRPr="00CE75D2">
        <w:rPr>
          <w:sz w:val="18"/>
          <w:szCs w:val="18"/>
          <w:vertAlign w:val="superscript"/>
        </w:rPr>
        <w:footnoteRef/>
      </w:r>
      <w:r w:rsidRPr="00BD1E6F">
        <w:rPr>
          <w:color w:val="000000"/>
          <w:sz w:val="18"/>
          <w:szCs w:val="18"/>
        </w:rPr>
        <w:t xml:space="preserve"> </w:t>
      </w:r>
      <w:hyperlink r:id="rId7">
        <w:r w:rsidRPr="00BD1E6F">
          <w:rPr>
            <w:color w:val="0000FF"/>
            <w:sz w:val="18"/>
            <w:szCs w:val="18"/>
            <w:u w:val="single"/>
          </w:rPr>
          <w:t>https://www.worldbank.org/en/country/georgia/overview</w:t>
        </w:r>
      </w:hyperlink>
      <w:r w:rsidRPr="00BD1E6F">
        <w:rPr>
          <w:color w:val="000000"/>
          <w:sz w:val="18"/>
          <w:szCs w:val="18"/>
        </w:rPr>
        <w:t xml:space="preserve"> </w:t>
      </w:r>
    </w:p>
  </w:footnote>
  <w:footnote w:id="4">
    <w:p w14:paraId="07F774C9" w14:textId="77777777" w:rsidR="0089000E" w:rsidRPr="00BD1E6F" w:rsidRDefault="0089000E" w:rsidP="0089000E">
      <w:pPr>
        <w:pBdr>
          <w:top w:val="nil"/>
          <w:left w:val="nil"/>
          <w:bottom w:val="nil"/>
          <w:right w:val="nil"/>
          <w:between w:val="nil"/>
        </w:pBdr>
        <w:spacing w:after="0" w:line="240" w:lineRule="auto"/>
        <w:rPr>
          <w:color w:val="000000"/>
          <w:sz w:val="18"/>
          <w:szCs w:val="18"/>
        </w:rPr>
      </w:pPr>
      <w:r w:rsidRPr="00CE75D2">
        <w:rPr>
          <w:sz w:val="18"/>
          <w:szCs w:val="18"/>
          <w:vertAlign w:val="superscript"/>
        </w:rPr>
        <w:footnoteRef/>
      </w:r>
      <w:r w:rsidRPr="00BD1E6F">
        <w:rPr>
          <w:color w:val="000000"/>
          <w:sz w:val="18"/>
          <w:szCs w:val="18"/>
        </w:rPr>
        <w:t xml:space="preserve"> Indicator of Poverty and Gini Co-efficient, National Statistics Office of Georgia 2023</w:t>
      </w:r>
    </w:p>
  </w:footnote>
  <w:footnote w:id="5">
    <w:p w14:paraId="3B47F23A" w14:textId="77777777" w:rsidR="0089000E" w:rsidRPr="00CE75D2" w:rsidRDefault="0089000E" w:rsidP="0089000E">
      <w:pPr>
        <w:pStyle w:val="FootnoteText"/>
        <w:rPr>
          <w:sz w:val="18"/>
          <w:szCs w:val="18"/>
          <w:lang w:val="en-US"/>
        </w:rPr>
      </w:pPr>
      <w:r w:rsidRPr="00CE75D2">
        <w:rPr>
          <w:rStyle w:val="FootnoteReference"/>
          <w:sz w:val="18"/>
          <w:szCs w:val="18"/>
        </w:rPr>
        <w:footnoteRef/>
      </w:r>
      <w:r w:rsidRPr="00CE75D2">
        <w:rPr>
          <w:sz w:val="18"/>
          <w:szCs w:val="18"/>
        </w:rPr>
        <w:t xml:space="preserve"> </w:t>
      </w:r>
      <w:hyperlink r:id="rId8" w:history="1">
        <w:r w:rsidRPr="00CE75D2">
          <w:rPr>
            <w:rStyle w:val="Hyperlink"/>
            <w:sz w:val="18"/>
            <w:szCs w:val="18"/>
          </w:rPr>
          <w:t>https://www.geostat.ge/en/modules/categories/23/gross-domestic-product-gdp</w:t>
        </w:r>
      </w:hyperlink>
    </w:p>
  </w:footnote>
  <w:footnote w:id="6">
    <w:p w14:paraId="52245F2E" w14:textId="77777777" w:rsidR="0089000E" w:rsidRPr="00BD1E6F" w:rsidRDefault="0089000E" w:rsidP="0089000E">
      <w:pPr>
        <w:pStyle w:val="FootnoteText"/>
        <w:rPr>
          <w:sz w:val="18"/>
          <w:szCs w:val="18"/>
          <w:lang w:val="en-US"/>
        </w:rPr>
      </w:pPr>
      <w:r w:rsidRPr="00BD1E6F">
        <w:rPr>
          <w:rStyle w:val="FootnoteReference"/>
          <w:sz w:val="18"/>
          <w:szCs w:val="18"/>
        </w:rPr>
        <w:footnoteRef/>
      </w:r>
      <w:r w:rsidRPr="00BD1E6F">
        <w:rPr>
          <w:sz w:val="18"/>
          <w:szCs w:val="18"/>
        </w:rPr>
        <w:t xml:space="preserve"> </w:t>
      </w:r>
      <w:hyperlink r:id="rId9" w:history="1">
        <w:r w:rsidRPr="00BD1E6F">
          <w:rPr>
            <w:rStyle w:val="Hyperlink"/>
            <w:sz w:val="18"/>
            <w:szCs w:val="18"/>
          </w:rPr>
          <w:t>https://www.scoperatings.com/ratings-and-research/research/EN/173382</w:t>
        </w:r>
      </w:hyperlink>
    </w:p>
  </w:footnote>
  <w:footnote w:id="7">
    <w:p w14:paraId="586445D2" w14:textId="77777777" w:rsidR="0089000E" w:rsidRPr="00CE75D2" w:rsidRDefault="0089000E" w:rsidP="0089000E">
      <w:pPr>
        <w:pStyle w:val="FootnoteText"/>
        <w:rPr>
          <w:sz w:val="18"/>
          <w:szCs w:val="18"/>
          <w:lang w:val="en-US"/>
        </w:rPr>
      </w:pPr>
      <w:r w:rsidRPr="00CE75D2">
        <w:rPr>
          <w:rStyle w:val="FootnoteReference"/>
          <w:sz w:val="18"/>
          <w:szCs w:val="18"/>
        </w:rPr>
        <w:footnoteRef/>
      </w:r>
      <w:r w:rsidRPr="00CE75D2">
        <w:rPr>
          <w:sz w:val="18"/>
          <w:szCs w:val="18"/>
        </w:rPr>
        <w:t xml:space="preserve"> </w:t>
      </w:r>
      <w:hyperlink r:id="rId10" w:history="1">
        <w:r w:rsidRPr="00CE75D2">
          <w:rPr>
            <w:rStyle w:val="Hyperlink"/>
            <w:sz w:val="18"/>
            <w:szCs w:val="18"/>
          </w:rPr>
          <w:t>https://www.geostat.ge/en/modules/categories/683/Employment-Unemployment</w:t>
        </w:r>
      </w:hyperlink>
    </w:p>
  </w:footnote>
  <w:footnote w:id="8">
    <w:p w14:paraId="19D76887" w14:textId="77777777" w:rsidR="0089000E" w:rsidRPr="004C5646" w:rsidRDefault="0089000E" w:rsidP="0089000E">
      <w:pPr>
        <w:pStyle w:val="FootnoteText"/>
        <w:rPr>
          <w:sz w:val="18"/>
          <w:szCs w:val="18"/>
          <w:lang w:val="en-US"/>
        </w:rPr>
      </w:pPr>
      <w:r w:rsidRPr="004C5646">
        <w:rPr>
          <w:rStyle w:val="FootnoteReference"/>
          <w:sz w:val="18"/>
          <w:szCs w:val="18"/>
        </w:rPr>
        <w:footnoteRef/>
      </w:r>
      <w:r w:rsidRPr="004C5646">
        <w:rPr>
          <w:sz w:val="18"/>
          <w:szCs w:val="18"/>
        </w:rPr>
        <w:t xml:space="preserve"> </w:t>
      </w:r>
      <w:r w:rsidRPr="004C5646">
        <w:rPr>
          <w:sz w:val="18"/>
          <w:szCs w:val="18"/>
          <w:lang w:val="en-US"/>
        </w:rPr>
        <w:t>Women and Men in Georgia 2024, GeoStat 2024</w:t>
      </w:r>
    </w:p>
  </w:footnote>
  <w:footnote w:id="9">
    <w:p w14:paraId="77D1B158" w14:textId="77777777" w:rsidR="0089000E" w:rsidRPr="004C5646" w:rsidRDefault="0089000E" w:rsidP="0089000E">
      <w:pPr>
        <w:pStyle w:val="FootnoteText"/>
        <w:rPr>
          <w:lang w:val="en-US"/>
        </w:rPr>
      </w:pPr>
      <w:r>
        <w:rPr>
          <w:rStyle w:val="FootnoteReference"/>
        </w:rPr>
        <w:footnoteRef/>
      </w:r>
      <w:r>
        <w:t xml:space="preserve"> </w:t>
      </w:r>
      <w:r>
        <w:rPr>
          <w:lang w:val="en-US"/>
        </w:rPr>
        <w:t>Ibid</w:t>
      </w:r>
    </w:p>
  </w:footnote>
  <w:footnote w:id="10">
    <w:p w14:paraId="428D86E9" w14:textId="77777777" w:rsidR="0089000E" w:rsidRDefault="0089000E" w:rsidP="0089000E">
      <w:pPr>
        <w:pBdr>
          <w:top w:val="nil"/>
          <w:left w:val="nil"/>
          <w:bottom w:val="nil"/>
          <w:right w:val="nil"/>
          <w:between w:val="nil"/>
        </w:pBdr>
        <w:spacing w:after="0" w:line="240" w:lineRule="auto"/>
        <w:rPr>
          <w:color w:val="000000"/>
          <w:sz w:val="18"/>
          <w:szCs w:val="18"/>
        </w:rPr>
      </w:pPr>
      <w:r>
        <w:rPr>
          <w:vertAlign w:val="superscript"/>
        </w:rPr>
        <w:footnoteRef/>
      </w:r>
      <w:r>
        <w:rPr>
          <w:color w:val="000000"/>
          <w:sz w:val="18"/>
          <w:szCs w:val="18"/>
        </w:rPr>
        <w:t xml:space="preserve"> Voluntary National Review Georgia 2020, Secretariat of the Inter-Agency SDGs Council of Georgia</w:t>
      </w:r>
    </w:p>
  </w:footnote>
  <w:footnote w:id="11">
    <w:p w14:paraId="4A7D81EB" w14:textId="77777777" w:rsidR="0089000E" w:rsidRPr="009E701E" w:rsidRDefault="0089000E" w:rsidP="0089000E">
      <w:pPr>
        <w:pStyle w:val="FootnoteText"/>
        <w:rPr>
          <w:sz w:val="18"/>
          <w:szCs w:val="18"/>
          <w:lang w:val="en-US"/>
        </w:rPr>
      </w:pPr>
      <w:r w:rsidRPr="009E701E">
        <w:rPr>
          <w:rStyle w:val="FootnoteReference"/>
          <w:sz w:val="18"/>
          <w:szCs w:val="18"/>
        </w:rPr>
        <w:footnoteRef/>
      </w:r>
      <w:r w:rsidRPr="009E701E">
        <w:rPr>
          <w:sz w:val="18"/>
          <w:szCs w:val="18"/>
        </w:rPr>
        <w:t xml:space="preserve"> </w:t>
      </w:r>
      <w:r w:rsidRPr="009E701E">
        <w:rPr>
          <w:sz w:val="18"/>
          <w:szCs w:val="18"/>
          <w:lang w:val="en-US"/>
        </w:rPr>
        <w:t>Ibid</w:t>
      </w:r>
    </w:p>
  </w:footnote>
  <w:footnote w:id="12">
    <w:p w14:paraId="4BEDF614" w14:textId="77777777" w:rsidR="0089000E" w:rsidRDefault="0089000E" w:rsidP="0089000E">
      <w:pPr>
        <w:pBdr>
          <w:top w:val="nil"/>
          <w:left w:val="nil"/>
          <w:bottom w:val="nil"/>
          <w:right w:val="nil"/>
          <w:between w:val="nil"/>
        </w:pBdr>
        <w:spacing w:after="0" w:line="240" w:lineRule="auto"/>
        <w:rPr>
          <w:color w:val="000000"/>
          <w:sz w:val="18"/>
          <w:szCs w:val="18"/>
        </w:rPr>
      </w:pPr>
      <w:r>
        <w:rPr>
          <w:vertAlign w:val="superscript"/>
        </w:rPr>
        <w:footnoteRef/>
      </w:r>
      <w:r>
        <w:rPr>
          <w:color w:val="000000"/>
          <w:sz w:val="18"/>
          <w:szCs w:val="18"/>
        </w:rPr>
        <w:t xml:space="preserve"> Georgia 2023 Report, Communication from the Commission to the European Parliament, the Council, the European Economic and Social Committee and the Committee of the Regions 2023 Communication on EU Enlargement policy, European Commission 2023</w:t>
      </w:r>
    </w:p>
  </w:footnote>
  <w:footnote w:id="13">
    <w:p w14:paraId="030631B7" w14:textId="77777777" w:rsidR="0089000E" w:rsidRPr="00F5621A" w:rsidRDefault="0089000E" w:rsidP="0089000E">
      <w:pPr>
        <w:pBdr>
          <w:top w:val="nil"/>
          <w:left w:val="nil"/>
          <w:bottom w:val="nil"/>
          <w:right w:val="nil"/>
          <w:between w:val="nil"/>
        </w:pBdr>
        <w:spacing w:after="0" w:line="240" w:lineRule="auto"/>
        <w:rPr>
          <w:color w:val="000000"/>
          <w:sz w:val="18"/>
          <w:szCs w:val="18"/>
        </w:rPr>
      </w:pPr>
      <w:r w:rsidRPr="00CE75D2">
        <w:rPr>
          <w:sz w:val="18"/>
          <w:szCs w:val="18"/>
          <w:vertAlign w:val="superscript"/>
        </w:rPr>
        <w:footnoteRef/>
      </w:r>
      <w:r w:rsidRPr="00F5621A">
        <w:rPr>
          <w:color w:val="000000"/>
          <w:sz w:val="18"/>
          <w:szCs w:val="18"/>
        </w:rPr>
        <w:t xml:space="preserve"> </w:t>
      </w:r>
      <w:hyperlink r:id="rId11">
        <w:r w:rsidRPr="00F5621A">
          <w:rPr>
            <w:color w:val="0000FF"/>
            <w:sz w:val="18"/>
            <w:szCs w:val="18"/>
            <w:u w:val="single"/>
          </w:rPr>
          <w:t>https://www.internal-displacement.org/countries/georgia/</w:t>
        </w:r>
      </w:hyperlink>
      <w:r w:rsidRPr="00F5621A">
        <w:rPr>
          <w:color w:val="000000"/>
          <w:sz w:val="18"/>
          <w:szCs w:val="18"/>
        </w:rPr>
        <w:t xml:space="preserve"> </w:t>
      </w:r>
    </w:p>
  </w:footnote>
  <w:footnote w:id="14">
    <w:p w14:paraId="1FADE1CB" w14:textId="77777777" w:rsidR="0089000E" w:rsidRPr="00F5621A" w:rsidRDefault="0089000E" w:rsidP="0089000E">
      <w:pPr>
        <w:pBdr>
          <w:top w:val="nil"/>
          <w:left w:val="nil"/>
          <w:bottom w:val="nil"/>
          <w:right w:val="nil"/>
          <w:between w:val="nil"/>
        </w:pBdr>
        <w:spacing w:after="0" w:line="240" w:lineRule="auto"/>
        <w:rPr>
          <w:color w:val="000000"/>
          <w:sz w:val="18"/>
          <w:szCs w:val="18"/>
        </w:rPr>
      </w:pPr>
      <w:r w:rsidRPr="00CE75D2">
        <w:rPr>
          <w:sz w:val="18"/>
          <w:szCs w:val="18"/>
          <w:vertAlign w:val="superscript"/>
        </w:rPr>
        <w:footnoteRef/>
      </w:r>
      <w:r w:rsidRPr="00F5621A">
        <w:rPr>
          <w:color w:val="000000"/>
          <w:sz w:val="18"/>
          <w:szCs w:val="18"/>
        </w:rPr>
        <w:t xml:space="preserve"> Georgia 2023 Report, Communication from the Commission to the European Parliament, the Council, the European Economic and Social Committee and the Committee of the Regions 2023 Communication on EU Enlargement policy, European Commission 2023</w:t>
      </w:r>
    </w:p>
  </w:footnote>
  <w:footnote w:id="15">
    <w:p w14:paraId="6CBBF7F2" w14:textId="77777777" w:rsidR="0089000E" w:rsidRPr="00CE75D2" w:rsidRDefault="0089000E" w:rsidP="0089000E">
      <w:pPr>
        <w:pStyle w:val="FootnoteText"/>
        <w:rPr>
          <w:sz w:val="18"/>
          <w:szCs w:val="18"/>
          <w:lang w:val="en-US"/>
        </w:rPr>
      </w:pPr>
      <w:r w:rsidRPr="00CE75D2">
        <w:rPr>
          <w:rStyle w:val="FootnoteReference"/>
          <w:sz w:val="18"/>
          <w:szCs w:val="18"/>
        </w:rPr>
        <w:footnoteRef/>
      </w:r>
      <w:r w:rsidRPr="00CE75D2">
        <w:rPr>
          <w:sz w:val="18"/>
          <w:szCs w:val="18"/>
        </w:rPr>
        <w:t xml:space="preserve"> The Economic Impact of the Russian Invasion of Ukraine on the Caucasus and Central Asia: Short-Term Benefits and Long-Term Challenges</w:t>
      </w:r>
      <w:r>
        <w:rPr>
          <w:sz w:val="18"/>
          <w:szCs w:val="18"/>
        </w:rPr>
        <w:t>, ADB 2022</w:t>
      </w:r>
    </w:p>
  </w:footnote>
  <w:footnote w:id="16">
    <w:p w14:paraId="0223EF89" w14:textId="77777777" w:rsidR="0089000E" w:rsidRPr="00F5621A" w:rsidRDefault="0089000E" w:rsidP="0089000E">
      <w:pPr>
        <w:pStyle w:val="FootnoteText"/>
        <w:rPr>
          <w:sz w:val="18"/>
          <w:szCs w:val="18"/>
          <w:lang w:val="en-US"/>
        </w:rPr>
      </w:pPr>
      <w:r w:rsidRPr="00F5621A">
        <w:rPr>
          <w:rStyle w:val="FootnoteReference"/>
          <w:sz w:val="18"/>
          <w:szCs w:val="18"/>
        </w:rPr>
        <w:footnoteRef/>
      </w:r>
      <w:r w:rsidRPr="00F5621A">
        <w:rPr>
          <w:sz w:val="18"/>
          <w:szCs w:val="18"/>
        </w:rPr>
        <w:t xml:space="preserve"> </w:t>
      </w:r>
      <w:r w:rsidRPr="00F5621A">
        <w:rPr>
          <w:sz w:val="18"/>
          <w:szCs w:val="18"/>
          <w:lang w:val="en-US"/>
        </w:rPr>
        <w:t>Creating Markets in Georgia: Unlocking Private Sector Opportunities to Achieve Georgia’s Full Potential, IFC 2023</w:t>
      </w:r>
    </w:p>
  </w:footnote>
  <w:footnote w:id="17">
    <w:p w14:paraId="37A90E8C" w14:textId="77777777" w:rsidR="0089000E" w:rsidRPr="00F5621A" w:rsidRDefault="0089000E" w:rsidP="0089000E">
      <w:pPr>
        <w:pStyle w:val="FootnoteText"/>
        <w:rPr>
          <w:sz w:val="18"/>
          <w:szCs w:val="18"/>
          <w:lang w:val="en-US"/>
        </w:rPr>
      </w:pPr>
      <w:r w:rsidRPr="00F5621A">
        <w:rPr>
          <w:rStyle w:val="FootnoteReference"/>
          <w:sz w:val="18"/>
          <w:szCs w:val="18"/>
        </w:rPr>
        <w:footnoteRef/>
      </w:r>
      <w:r w:rsidRPr="00F5621A">
        <w:rPr>
          <w:sz w:val="18"/>
          <w:szCs w:val="18"/>
        </w:rPr>
        <w:t xml:space="preserve"> </w:t>
      </w:r>
      <w:r w:rsidRPr="00F5621A">
        <w:rPr>
          <w:sz w:val="18"/>
          <w:szCs w:val="18"/>
          <w:lang w:val="en-US"/>
        </w:rPr>
        <w:t xml:space="preserve">Indicators of the </w:t>
      </w:r>
      <w:proofErr w:type="spellStart"/>
      <w:r w:rsidRPr="00F5621A">
        <w:rPr>
          <w:sz w:val="18"/>
          <w:szCs w:val="18"/>
          <w:lang w:val="en-US"/>
        </w:rPr>
        <w:t>Labour</w:t>
      </w:r>
      <w:proofErr w:type="spellEnd"/>
      <w:r w:rsidRPr="00F5621A">
        <w:rPr>
          <w:sz w:val="18"/>
          <w:szCs w:val="18"/>
          <w:lang w:val="en-US"/>
        </w:rPr>
        <w:t xml:space="preserve"> Force III Quarter 2023, National Statistics Office of Georgia 2023</w:t>
      </w:r>
    </w:p>
  </w:footnote>
  <w:footnote w:id="18">
    <w:p w14:paraId="6B9FD80B" w14:textId="77777777" w:rsidR="0089000E" w:rsidRPr="00F5621A" w:rsidRDefault="0089000E" w:rsidP="0089000E">
      <w:pPr>
        <w:pStyle w:val="FootnoteText"/>
        <w:rPr>
          <w:sz w:val="18"/>
          <w:szCs w:val="18"/>
          <w:lang w:val="en-US"/>
        </w:rPr>
      </w:pPr>
      <w:r w:rsidRPr="00F5621A">
        <w:rPr>
          <w:rStyle w:val="FootnoteReference"/>
          <w:sz w:val="18"/>
          <w:szCs w:val="18"/>
        </w:rPr>
        <w:footnoteRef/>
      </w:r>
      <w:r w:rsidRPr="00F5621A">
        <w:rPr>
          <w:sz w:val="18"/>
          <w:szCs w:val="18"/>
        </w:rPr>
        <w:t xml:space="preserve"> </w:t>
      </w:r>
      <w:hyperlink r:id="rId12" w:history="1">
        <w:r w:rsidRPr="00F5621A">
          <w:rPr>
            <w:rStyle w:val="Hyperlink"/>
            <w:sz w:val="18"/>
            <w:szCs w:val="18"/>
          </w:rPr>
          <w:t>https://www.geostat.ge/media/57459/Adjusted-gender-pay-gap---2022.pdf</w:t>
        </w:r>
      </w:hyperlink>
      <w:r w:rsidRPr="00F5621A">
        <w:rPr>
          <w:sz w:val="18"/>
          <w:szCs w:val="18"/>
        </w:rPr>
        <w:t xml:space="preserve"> </w:t>
      </w:r>
    </w:p>
  </w:footnote>
  <w:footnote w:id="19">
    <w:p w14:paraId="6E2FFDE7" w14:textId="77777777" w:rsidR="0089000E" w:rsidRPr="00F5621A" w:rsidRDefault="0089000E" w:rsidP="0089000E">
      <w:pPr>
        <w:pStyle w:val="FootnoteText"/>
        <w:rPr>
          <w:sz w:val="18"/>
          <w:szCs w:val="18"/>
          <w:lang w:val="en-US"/>
        </w:rPr>
      </w:pPr>
      <w:r w:rsidRPr="00F5621A">
        <w:rPr>
          <w:rStyle w:val="FootnoteReference"/>
          <w:sz w:val="18"/>
          <w:szCs w:val="18"/>
        </w:rPr>
        <w:footnoteRef/>
      </w:r>
      <w:r w:rsidRPr="00F5621A">
        <w:rPr>
          <w:sz w:val="18"/>
          <w:szCs w:val="18"/>
        </w:rPr>
        <w:t xml:space="preserve"> </w:t>
      </w:r>
      <w:r w:rsidRPr="00F5621A">
        <w:rPr>
          <w:sz w:val="18"/>
          <w:szCs w:val="18"/>
          <w:lang w:val="en-US"/>
        </w:rPr>
        <w:t>Voluntary National Review 2024, Secretariat of the Inter-Agency SDGs Council of Georgia</w:t>
      </w:r>
    </w:p>
  </w:footnote>
  <w:footnote w:id="20">
    <w:p w14:paraId="422C73F0" w14:textId="77777777" w:rsidR="0089000E" w:rsidRPr="00F5621A" w:rsidRDefault="0089000E" w:rsidP="0089000E">
      <w:pPr>
        <w:spacing w:after="0" w:line="240" w:lineRule="auto"/>
        <w:rPr>
          <w:sz w:val="18"/>
          <w:szCs w:val="18"/>
          <w:lang w:val="en-US"/>
        </w:rPr>
      </w:pPr>
      <w:r w:rsidRPr="00F5621A">
        <w:rPr>
          <w:rStyle w:val="FootnoteReference"/>
          <w:sz w:val="18"/>
          <w:szCs w:val="18"/>
        </w:rPr>
        <w:footnoteRef/>
      </w:r>
      <w:r w:rsidRPr="00F5621A">
        <w:rPr>
          <w:sz w:val="18"/>
          <w:szCs w:val="18"/>
        </w:rPr>
        <w:t xml:space="preserve"> </w:t>
      </w:r>
      <w:r w:rsidRPr="00F5621A">
        <w:rPr>
          <w:rFonts w:cstheme="minorHAnsi"/>
          <w:sz w:val="18"/>
          <w:szCs w:val="18"/>
        </w:rPr>
        <w:t>https://www.geostat.ge/en/modules/categories/22/national-accounts</w:t>
      </w:r>
    </w:p>
  </w:footnote>
  <w:footnote w:id="21">
    <w:p w14:paraId="3E68A31E" w14:textId="77777777" w:rsidR="0089000E" w:rsidRPr="00F5621A" w:rsidRDefault="0089000E" w:rsidP="0089000E">
      <w:pPr>
        <w:pStyle w:val="FootnoteText"/>
        <w:rPr>
          <w:sz w:val="18"/>
          <w:szCs w:val="18"/>
          <w:lang w:val="en-US"/>
        </w:rPr>
      </w:pPr>
      <w:r w:rsidRPr="00F5621A">
        <w:rPr>
          <w:rStyle w:val="FootnoteReference"/>
          <w:sz w:val="18"/>
          <w:szCs w:val="18"/>
        </w:rPr>
        <w:footnoteRef/>
      </w:r>
      <w:r w:rsidRPr="00F5621A">
        <w:rPr>
          <w:sz w:val="18"/>
          <w:szCs w:val="18"/>
        </w:rPr>
        <w:t xml:space="preserve"> https://www.statista.com/statistics/441669/export-of-goods-to-georgia/</w:t>
      </w:r>
    </w:p>
  </w:footnote>
  <w:footnote w:id="22">
    <w:p w14:paraId="4F468313" w14:textId="77777777" w:rsidR="0089000E" w:rsidRPr="009B7F34" w:rsidRDefault="0089000E" w:rsidP="0089000E">
      <w:pPr>
        <w:pStyle w:val="FootnoteText"/>
        <w:rPr>
          <w:sz w:val="18"/>
          <w:szCs w:val="18"/>
          <w:lang w:val="en-US"/>
        </w:rPr>
      </w:pPr>
      <w:r w:rsidRPr="009B7F34">
        <w:rPr>
          <w:rStyle w:val="FootnoteReference"/>
          <w:sz w:val="18"/>
          <w:szCs w:val="18"/>
        </w:rPr>
        <w:footnoteRef/>
      </w:r>
      <w:r w:rsidRPr="009B7F34">
        <w:rPr>
          <w:sz w:val="18"/>
          <w:szCs w:val="18"/>
        </w:rPr>
        <w:t xml:space="preserve"> </w:t>
      </w:r>
      <w:hyperlink r:id="rId13" w:anchor="3" w:history="1">
        <w:r w:rsidRPr="009B7F34">
          <w:rPr>
            <w:rStyle w:val="Hyperlink"/>
            <w:sz w:val="18"/>
            <w:szCs w:val="18"/>
          </w:rPr>
          <w:t>https://www.worldbank.org/en/country/georgia/overview#3</w:t>
        </w:r>
      </w:hyperlink>
      <w:r w:rsidRPr="009B7F34">
        <w:rPr>
          <w:sz w:val="18"/>
          <w:szCs w:val="18"/>
        </w:rPr>
        <w:t xml:space="preserve"> </w:t>
      </w:r>
    </w:p>
  </w:footnote>
  <w:footnote w:id="23">
    <w:p w14:paraId="5F1F4D30" w14:textId="77777777" w:rsidR="0089000E" w:rsidRPr="00677CD3" w:rsidRDefault="0089000E" w:rsidP="0089000E">
      <w:pPr>
        <w:pStyle w:val="FootnoteText"/>
        <w:rPr>
          <w:sz w:val="18"/>
          <w:szCs w:val="18"/>
          <w:lang w:val="en-US"/>
        </w:rPr>
      </w:pPr>
      <w:r w:rsidRPr="00677CD3">
        <w:rPr>
          <w:rStyle w:val="FootnoteReference"/>
          <w:sz w:val="18"/>
          <w:szCs w:val="18"/>
        </w:rPr>
        <w:footnoteRef/>
      </w:r>
      <w:r w:rsidRPr="00677CD3">
        <w:rPr>
          <w:sz w:val="18"/>
          <w:szCs w:val="18"/>
        </w:rPr>
        <w:t xml:space="preserve"> </w:t>
      </w:r>
      <w:r w:rsidRPr="00677CD3">
        <w:rPr>
          <w:sz w:val="18"/>
          <w:szCs w:val="18"/>
          <w:lang w:val="en-US"/>
        </w:rPr>
        <w:t>Andreas Klaasen et al, Policy Approaches to Stimulate Georgian Exports, ADB 2024</w:t>
      </w:r>
    </w:p>
  </w:footnote>
  <w:footnote w:id="24">
    <w:p w14:paraId="4EE109BF" w14:textId="77777777" w:rsidR="0089000E" w:rsidRPr="00677CD3" w:rsidRDefault="0089000E" w:rsidP="0089000E">
      <w:pPr>
        <w:pStyle w:val="FootnoteText"/>
        <w:rPr>
          <w:rFonts w:cstheme="minorHAnsi"/>
          <w:sz w:val="18"/>
          <w:szCs w:val="18"/>
          <w:lang w:val="en-US"/>
        </w:rPr>
      </w:pPr>
      <w:r w:rsidRPr="00677CD3">
        <w:rPr>
          <w:rStyle w:val="FootnoteReference"/>
          <w:rFonts w:cstheme="minorHAnsi"/>
          <w:sz w:val="18"/>
          <w:szCs w:val="18"/>
        </w:rPr>
        <w:footnoteRef/>
      </w:r>
      <w:r w:rsidRPr="00677CD3">
        <w:rPr>
          <w:rFonts w:cstheme="minorHAnsi"/>
          <w:sz w:val="18"/>
          <w:szCs w:val="18"/>
        </w:rPr>
        <w:t xml:space="preserve"> </w:t>
      </w:r>
      <w:r w:rsidRPr="00677CD3">
        <w:rPr>
          <w:rFonts w:cstheme="minorHAnsi"/>
          <w:sz w:val="18"/>
          <w:szCs w:val="18"/>
          <w:lang w:val="en-US"/>
        </w:rPr>
        <w:t xml:space="preserve">Givi </w:t>
      </w:r>
      <w:proofErr w:type="spellStart"/>
      <w:r w:rsidRPr="00677CD3">
        <w:rPr>
          <w:rFonts w:cstheme="minorHAnsi"/>
          <w:sz w:val="18"/>
          <w:szCs w:val="18"/>
          <w:lang w:val="en-US"/>
        </w:rPr>
        <w:t>Aideishvili</w:t>
      </w:r>
      <w:proofErr w:type="spellEnd"/>
      <w:r w:rsidRPr="00677CD3">
        <w:rPr>
          <w:rFonts w:cstheme="minorHAnsi"/>
          <w:sz w:val="18"/>
          <w:szCs w:val="18"/>
          <w:lang w:val="en-US"/>
        </w:rPr>
        <w:t xml:space="preserve"> and </w:t>
      </w:r>
      <w:proofErr w:type="spellStart"/>
      <w:r w:rsidRPr="00677CD3">
        <w:rPr>
          <w:rFonts w:cstheme="minorHAnsi"/>
          <w:sz w:val="18"/>
          <w:szCs w:val="18"/>
          <w:lang w:val="en-US"/>
        </w:rPr>
        <w:t>Bazlu</w:t>
      </w:r>
      <w:proofErr w:type="spellEnd"/>
      <w:r w:rsidRPr="00677CD3">
        <w:rPr>
          <w:rFonts w:cstheme="minorHAnsi"/>
          <w:sz w:val="18"/>
          <w:szCs w:val="18"/>
          <w:lang w:val="en-US"/>
        </w:rPr>
        <w:t xml:space="preserve"> </w:t>
      </w:r>
      <w:proofErr w:type="spellStart"/>
      <w:r w:rsidRPr="00677CD3">
        <w:rPr>
          <w:rFonts w:cstheme="minorHAnsi"/>
          <w:sz w:val="18"/>
          <w:szCs w:val="18"/>
          <w:lang w:val="en-US"/>
        </w:rPr>
        <w:t>Khonder</w:t>
      </w:r>
      <w:proofErr w:type="spellEnd"/>
      <w:r w:rsidRPr="00677CD3">
        <w:rPr>
          <w:rFonts w:cstheme="minorHAnsi"/>
          <w:sz w:val="18"/>
          <w:szCs w:val="18"/>
          <w:lang w:val="en-US"/>
        </w:rPr>
        <w:t>, Ending Poverty in Georgia: New Economic Modeling, UNDP 2023</w:t>
      </w:r>
    </w:p>
  </w:footnote>
  <w:footnote w:id="25">
    <w:p w14:paraId="2A3FC007" w14:textId="77777777" w:rsidR="0089000E" w:rsidRPr="004C5646" w:rsidRDefault="0089000E" w:rsidP="0089000E">
      <w:pPr>
        <w:pStyle w:val="FootnoteText"/>
        <w:rPr>
          <w:sz w:val="18"/>
          <w:szCs w:val="18"/>
          <w:lang w:val="en-US"/>
        </w:rPr>
      </w:pPr>
      <w:r w:rsidRPr="00677CD3">
        <w:rPr>
          <w:rStyle w:val="FootnoteReference"/>
          <w:sz w:val="18"/>
          <w:szCs w:val="18"/>
        </w:rPr>
        <w:footnoteRef/>
      </w:r>
      <w:r w:rsidRPr="00677CD3">
        <w:rPr>
          <w:sz w:val="18"/>
          <w:szCs w:val="18"/>
        </w:rPr>
        <w:t xml:space="preserve"> </w:t>
      </w:r>
      <w:r w:rsidRPr="004C5646">
        <w:rPr>
          <w:sz w:val="18"/>
          <w:szCs w:val="18"/>
        </w:rPr>
        <w:t>https://www.unicef.org/georgia/general-education#:~:text=Georgia's%20expenditure%20on%20education%20is,underperform%20in%20International%20Student%20Assessments.</w:t>
      </w:r>
    </w:p>
  </w:footnote>
  <w:footnote w:id="26">
    <w:p w14:paraId="6AB685A3" w14:textId="77777777" w:rsidR="0089000E" w:rsidRPr="00677CD3" w:rsidRDefault="0089000E" w:rsidP="0089000E">
      <w:pPr>
        <w:pStyle w:val="FootnoteText"/>
        <w:rPr>
          <w:sz w:val="18"/>
          <w:szCs w:val="18"/>
          <w:lang w:val="en-US"/>
        </w:rPr>
      </w:pPr>
      <w:r w:rsidRPr="00677CD3">
        <w:rPr>
          <w:rStyle w:val="FootnoteReference"/>
          <w:sz w:val="18"/>
          <w:szCs w:val="18"/>
        </w:rPr>
        <w:footnoteRef/>
      </w:r>
      <w:r w:rsidRPr="00677CD3">
        <w:rPr>
          <w:sz w:val="18"/>
          <w:szCs w:val="18"/>
        </w:rPr>
        <w:t xml:space="preserve"> National Statistics Office of Georgia: Regional Development (2023), </w:t>
      </w:r>
      <w:hyperlink r:id="rId14" w:history="1">
        <w:r w:rsidRPr="00677CD3">
          <w:rPr>
            <w:rStyle w:val="Hyperlink"/>
            <w:sz w:val="18"/>
            <w:szCs w:val="18"/>
          </w:rPr>
          <w:t>https://www.geostat.ge/en</w:t>
        </w:r>
      </w:hyperlink>
      <w:r w:rsidRPr="00677CD3">
        <w:rPr>
          <w:sz w:val="18"/>
          <w:szCs w:val="18"/>
        </w:rPr>
        <w:t xml:space="preserve"> </w:t>
      </w:r>
    </w:p>
  </w:footnote>
  <w:footnote w:id="27">
    <w:p w14:paraId="7731A7C9" w14:textId="77777777" w:rsidR="0089000E" w:rsidRPr="00677CD3" w:rsidRDefault="0089000E" w:rsidP="0089000E">
      <w:pPr>
        <w:pStyle w:val="FootnoteText"/>
        <w:rPr>
          <w:sz w:val="18"/>
          <w:szCs w:val="18"/>
          <w:lang w:val="en-US"/>
        </w:rPr>
      </w:pPr>
      <w:r w:rsidRPr="00677CD3">
        <w:rPr>
          <w:rStyle w:val="FootnoteReference"/>
          <w:sz w:val="18"/>
          <w:szCs w:val="18"/>
        </w:rPr>
        <w:footnoteRef/>
      </w:r>
      <w:r w:rsidRPr="00677CD3">
        <w:rPr>
          <w:sz w:val="18"/>
          <w:szCs w:val="18"/>
        </w:rPr>
        <w:t xml:space="preserve"> </w:t>
      </w:r>
      <w:r w:rsidRPr="00677CD3">
        <w:rPr>
          <w:sz w:val="18"/>
          <w:szCs w:val="18"/>
          <w:lang w:val="en-US"/>
        </w:rPr>
        <w:t>Indicators of Using Information and Communication Technologies (ICT) in Households, GeoStat, 2023</w:t>
      </w:r>
    </w:p>
  </w:footnote>
  <w:footnote w:id="28">
    <w:p w14:paraId="46FEC799" w14:textId="77777777" w:rsidR="0089000E" w:rsidRPr="004C5646" w:rsidRDefault="0089000E" w:rsidP="0089000E">
      <w:pPr>
        <w:pStyle w:val="FootnoteText"/>
        <w:rPr>
          <w:sz w:val="18"/>
          <w:szCs w:val="18"/>
          <w:lang w:val="en-US"/>
        </w:rPr>
      </w:pPr>
      <w:r w:rsidRPr="004C5646">
        <w:rPr>
          <w:rStyle w:val="FootnoteReference"/>
          <w:sz w:val="18"/>
          <w:szCs w:val="18"/>
        </w:rPr>
        <w:footnoteRef/>
      </w:r>
      <w:r w:rsidRPr="004C5646">
        <w:rPr>
          <w:sz w:val="18"/>
          <w:szCs w:val="18"/>
        </w:rPr>
        <w:t xml:space="preserve"> </w:t>
      </w:r>
      <w:r w:rsidRPr="004C5646">
        <w:rPr>
          <w:sz w:val="18"/>
          <w:szCs w:val="18"/>
          <w:lang w:val="en-US"/>
        </w:rPr>
        <w:t>Financing SMEs and Entrepreneurs, OECD 2024</w:t>
      </w:r>
    </w:p>
  </w:footnote>
  <w:footnote w:id="29">
    <w:p w14:paraId="373C22E8" w14:textId="77777777" w:rsidR="0089000E" w:rsidRPr="004C5646" w:rsidRDefault="0089000E" w:rsidP="0089000E">
      <w:pPr>
        <w:pStyle w:val="FootnoteText"/>
        <w:rPr>
          <w:sz w:val="18"/>
          <w:szCs w:val="18"/>
          <w:lang w:val="en-US"/>
        </w:rPr>
      </w:pPr>
      <w:r w:rsidRPr="004C5646">
        <w:rPr>
          <w:rStyle w:val="FootnoteReference"/>
          <w:sz w:val="18"/>
          <w:szCs w:val="18"/>
        </w:rPr>
        <w:footnoteRef/>
      </w:r>
      <w:r w:rsidRPr="004C5646">
        <w:rPr>
          <w:sz w:val="18"/>
          <w:szCs w:val="18"/>
        </w:rPr>
        <w:t xml:space="preserve"> </w:t>
      </w:r>
      <w:r w:rsidRPr="004C5646">
        <w:rPr>
          <w:sz w:val="18"/>
          <w:szCs w:val="18"/>
          <w:lang w:val="en-US"/>
        </w:rPr>
        <w:t>Factsheet: Georgia Women Entrepreneurs, UN Women 2021</w:t>
      </w:r>
    </w:p>
  </w:footnote>
  <w:footnote w:id="30">
    <w:p w14:paraId="1913EE75" w14:textId="77777777" w:rsidR="0089000E" w:rsidRPr="004C5646" w:rsidRDefault="0089000E" w:rsidP="0089000E">
      <w:pPr>
        <w:pStyle w:val="FootnoteText"/>
        <w:rPr>
          <w:sz w:val="18"/>
          <w:szCs w:val="18"/>
          <w:lang w:val="en-US"/>
        </w:rPr>
      </w:pPr>
      <w:r w:rsidRPr="004C5646">
        <w:rPr>
          <w:rStyle w:val="FootnoteReference"/>
          <w:sz w:val="18"/>
          <w:szCs w:val="18"/>
        </w:rPr>
        <w:footnoteRef/>
      </w:r>
      <w:r w:rsidRPr="004C5646">
        <w:rPr>
          <w:sz w:val="18"/>
          <w:szCs w:val="18"/>
        </w:rPr>
        <w:t xml:space="preserve"> https://www.imf.org/en/News/Articles/2023/02/17/pr2345-georgia-imf-staff-concludes-visit</w:t>
      </w:r>
    </w:p>
  </w:footnote>
  <w:footnote w:id="31">
    <w:p w14:paraId="2CAFBF9E" w14:textId="77777777" w:rsidR="0089000E" w:rsidRDefault="0089000E" w:rsidP="0089000E">
      <w:pPr>
        <w:pBdr>
          <w:top w:val="nil"/>
          <w:left w:val="nil"/>
          <w:bottom w:val="nil"/>
          <w:right w:val="nil"/>
          <w:between w:val="nil"/>
        </w:pBdr>
        <w:spacing w:after="0" w:line="240" w:lineRule="auto"/>
        <w:rPr>
          <w:color w:val="000000"/>
          <w:sz w:val="18"/>
          <w:szCs w:val="18"/>
        </w:rPr>
      </w:pPr>
      <w:r>
        <w:rPr>
          <w:vertAlign w:val="superscript"/>
        </w:rPr>
        <w:footnoteRef/>
      </w:r>
      <w:r>
        <w:rPr>
          <w:color w:val="000000"/>
          <w:sz w:val="18"/>
          <w:szCs w:val="18"/>
        </w:rPr>
        <w:t xml:space="preserve"> Voluntary National Review Georgia 2020, Secretariat of the Inter-Agency SDGs Council of Georgia</w:t>
      </w:r>
    </w:p>
  </w:footnote>
  <w:footnote w:id="32">
    <w:p w14:paraId="6D56E451" w14:textId="77777777" w:rsidR="0089000E" w:rsidRDefault="0089000E" w:rsidP="0089000E">
      <w:pPr>
        <w:pBdr>
          <w:top w:val="nil"/>
          <w:left w:val="nil"/>
          <w:bottom w:val="nil"/>
          <w:right w:val="nil"/>
          <w:between w:val="nil"/>
        </w:pBdr>
        <w:spacing w:after="0" w:line="240" w:lineRule="auto"/>
        <w:rPr>
          <w:color w:val="000000"/>
          <w:sz w:val="18"/>
          <w:szCs w:val="18"/>
        </w:rPr>
      </w:pPr>
      <w:r>
        <w:rPr>
          <w:vertAlign w:val="superscript"/>
        </w:rPr>
        <w:footnoteRef/>
      </w:r>
      <w:r>
        <w:rPr>
          <w:color w:val="000000"/>
          <w:sz w:val="18"/>
          <w:szCs w:val="18"/>
        </w:rPr>
        <w:t xml:space="preserve"> OECD (2024), Financing SMEs and Entrepreneurs 2024: An OECD Scoreboard, OECD Publishing, Paris</w:t>
      </w:r>
    </w:p>
  </w:footnote>
  <w:footnote w:id="33">
    <w:p w14:paraId="3981E20D" w14:textId="77777777" w:rsidR="0089000E" w:rsidRDefault="0089000E" w:rsidP="0089000E">
      <w:pPr>
        <w:pBdr>
          <w:top w:val="nil"/>
          <w:left w:val="nil"/>
          <w:bottom w:val="nil"/>
          <w:right w:val="nil"/>
          <w:between w:val="nil"/>
        </w:pBdr>
        <w:spacing w:after="0" w:line="240" w:lineRule="auto"/>
        <w:rPr>
          <w:color w:val="000000"/>
          <w:sz w:val="18"/>
          <w:szCs w:val="18"/>
        </w:rPr>
      </w:pPr>
      <w:r>
        <w:rPr>
          <w:vertAlign w:val="superscript"/>
        </w:rPr>
        <w:footnoteRef/>
      </w:r>
      <w:r>
        <w:rPr>
          <w:color w:val="000000"/>
          <w:sz w:val="18"/>
          <w:szCs w:val="18"/>
        </w:rPr>
        <w:t xml:space="preserve"> Ibid</w:t>
      </w:r>
    </w:p>
  </w:footnote>
  <w:footnote w:id="34">
    <w:p w14:paraId="46C9D27B" w14:textId="77777777" w:rsidR="0089000E" w:rsidRDefault="0089000E" w:rsidP="0089000E">
      <w:pPr>
        <w:pBdr>
          <w:top w:val="nil"/>
          <w:left w:val="nil"/>
          <w:bottom w:val="nil"/>
          <w:right w:val="nil"/>
          <w:between w:val="nil"/>
        </w:pBdr>
        <w:spacing w:after="0" w:line="240" w:lineRule="auto"/>
        <w:rPr>
          <w:color w:val="000000"/>
          <w:sz w:val="18"/>
          <w:szCs w:val="18"/>
        </w:rPr>
      </w:pPr>
      <w:r>
        <w:rPr>
          <w:vertAlign w:val="superscript"/>
        </w:rPr>
        <w:footnoteRef/>
      </w:r>
      <w:r>
        <w:rPr>
          <w:color w:val="000000"/>
          <w:sz w:val="18"/>
          <w:szCs w:val="18"/>
        </w:rPr>
        <w:t xml:space="preserve"> Creating Markets in Georgia: Unlocking Private Sector Opportunities to Achieve Georgia’s Full Potential, IFC 2023</w:t>
      </w:r>
    </w:p>
  </w:footnote>
  <w:footnote w:id="35">
    <w:p w14:paraId="479C96A5" w14:textId="77777777" w:rsidR="0089000E" w:rsidRDefault="0089000E" w:rsidP="0089000E">
      <w:pPr>
        <w:pBdr>
          <w:top w:val="nil"/>
          <w:left w:val="nil"/>
          <w:bottom w:val="nil"/>
          <w:right w:val="nil"/>
          <w:between w:val="nil"/>
        </w:pBdr>
        <w:spacing w:after="0" w:line="240" w:lineRule="auto"/>
        <w:rPr>
          <w:color w:val="000000"/>
          <w:sz w:val="18"/>
          <w:szCs w:val="18"/>
        </w:rPr>
      </w:pPr>
      <w:r>
        <w:rPr>
          <w:vertAlign w:val="superscript"/>
        </w:rPr>
        <w:footnoteRef/>
      </w:r>
      <w:r>
        <w:rPr>
          <w:color w:val="000000"/>
          <w:sz w:val="18"/>
          <w:szCs w:val="18"/>
        </w:rPr>
        <w:t xml:space="preserve"> Ibid.</w:t>
      </w:r>
    </w:p>
  </w:footnote>
  <w:footnote w:id="36">
    <w:p w14:paraId="5D4C093D" w14:textId="77777777" w:rsidR="0089000E" w:rsidRDefault="0089000E" w:rsidP="0089000E">
      <w:pPr>
        <w:pBdr>
          <w:top w:val="nil"/>
          <w:left w:val="nil"/>
          <w:bottom w:val="nil"/>
          <w:right w:val="nil"/>
          <w:between w:val="nil"/>
        </w:pBdr>
        <w:spacing w:after="0" w:line="240" w:lineRule="auto"/>
        <w:rPr>
          <w:color w:val="000000"/>
          <w:sz w:val="18"/>
          <w:szCs w:val="18"/>
        </w:rPr>
      </w:pPr>
      <w:r>
        <w:rPr>
          <w:vertAlign w:val="superscript"/>
        </w:rPr>
        <w:footnoteRef/>
      </w:r>
      <w:r>
        <w:rPr>
          <w:color w:val="000000"/>
          <w:sz w:val="18"/>
          <w:szCs w:val="18"/>
        </w:rPr>
        <w:t xml:space="preserve"> </w:t>
      </w:r>
      <w:hyperlink r:id="rId15">
        <w:r>
          <w:rPr>
            <w:color w:val="0000FF"/>
            <w:sz w:val="18"/>
            <w:szCs w:val="18"/>
            <w:u w:val="single"/>
          </w:rPr>
          <w:t>https://www.worldbank.org/en/news/press-release/2018/05/22/world-bank-group-supports-georgia-with-new-country-partnership-framework</w:t>
        </w:r>
      </w:hyperlink>
      <w:r>
        <w:rPr>
          <w:color w:val="000000"/>
          <w:sz w:val="18"/>
          <w:szCs w:val="18"/>
        </w:rPr>
        <w:t xml:space="preserve"> </w:t>
      </w:r>
    </w:p>
  </w:footnote>
  <w:footnote w:id="37">
    <w:p w14:paraId="490B4612" w14:textId="77777777" w:rsidR="0089000E" w:rsidRDefault="0089000E" w:rsidP="0089000E">
      <w:pPr>
        <w:pBdr>
          <w:top w:val="nil"/>
          <w:left w:val="nil"/>
          <w:bottom w:val="nil"/>
          <w:right w:val="nil"/>
          <w:between w:val="nil"/>
        </w:pBdr>
        <w:spacing w:after="0" w:line="240" w:lineRule="auto"/>
        <w:rPr>
          <w:color w:val="000000"/>
          <w:sz w:val="18"/>
          <w:szCs w:val="18"/>
        </w:rPr>
      </w:pPr>
      <w:r>
        <w:rPr>
          <w:vertAlign w:val="superscript"/>
        </w:rPr>
        <w:footnoteRef/>
      </w:r>
      <w:r>
        <w:rPr>
          <w:color w:val="000000"/>
          <w:sz w:val="18"/>
          <w:szCs w:val="18"/>
        </w:rPr>
        <w:t xml:space="preserve"> Georgia Good Governance Index 2024, Georgia Institute of Politics 2024</w:t>
      </w:r>
    </w:p>
  </w:footnote>
  <w:footnote w:id="38">
    <w:p w14:paraId="508C035E" w14:textId="77777777" w:rsidR="0089000E" w:rsidRDefault="0089000E" w:rsidP="0089000E">
      <w:pPr>
        <w:pBdr>
          <w:top w:val="nil"/>
          <w:left w:val="nil"/>
          <w:bottom w:val="nil"/>
          <w:right w:val="nil"/>
          <w:between w:val="nil"/>
        </w:pBdr>
        <w:spacing w:after="0" w:line="240" w:lineRule="auto"/>
        <w:rPr>
          <w:color w:val="000000"/>
          <w:sz w:val="18"/>
          <w:szCs w:val="18"/>
        </w:rPr>
      </w:pPr>
      <w:r>
        <w:rPr>
          <w:vertAlign w:val="superscript"/>
        </w:rPr>
        <w:footnoteRef/>
      </w:r>
      <w:r>
        <w:rPr>
          <w:color w:val="000000"/>
          <w:sz w:val="18"/>
          <w:szCs w:val="18"/>
        </w:rPr>
        <w:t xml:space="preserve"> Public Administration Reform in Georgia, UNDP 2023</w:t>
      </w:r>
    </w:p>
  </w:footnote>
  <w:footnote w:id="39">
    <w:p w14:paraId="266A1D65" w14:textId="77777777" w:rsidR="0089000E" w:rsidRPr="006E3441" w:rsidRDefault="0089000E" w:rsidP="0089000E">
      <w:pPr>
        <w:pBdr>
          <w:top w:val="nil"/>
          <w:left w:val="nil"/>
          <w:bottom w:val="nil"/>
          <w:right w:val="nil"/>
          <w:between w:val="nil"/>
        </w:pBdr>
        <w:spacing w:after="0" w:line="240" w:lineRule="auto"/>
        <w:rPr>
          <w:color w:val="000000"/>
          <w:sz w:val="18"/>
          <w:szCs w:val="18"/>
        </w:rPr>
      </w:pPr>
      <w:r w:rsidRPr="00CE75D2">
        <w:rPr>
          <w:sz w:val="18"/>
          <w:szCs w:val="18"/>
          <w:vertAlign w:val="superscript"/>
        </w:rPr>
        <w:footnoteRef/>
      </w:r>
      <w:r w:rsidRPr="006E3441">
        <w:rPr>
          <w:color w:val="000000"/>
          <w:sz w:val="18"/>
          <w:szCs w:val="18"/>
        </w:rPr>
        <w:t xml:space="preserve"> Georgia 2023 Report, Communication from the Commission to the European Parliament, the Council, the European Economic and Social Committee and the Committee of the Regions 2023 Communication on EU Enlargement policy, European Commission 2023</w:t>
      </w:r>
    </w:p>
  </w:footnote>
  <w:footnote w:id="40">
    <w:p w14:paraId="4FF662EA" w14:textId="77777777" w:rsidR="0089000E" w:rsidRPr="00CE75D2" w:rsidRDefault="0089000E" w:rsidP="0089000E">
      <w:pPr>
        <w:pStyle w:val="FootnoteText"/>
        <w:rPr>
          <w:sz w:val="18"/>
          <w:szCs w:val="18"/>
          <w:lang w:val="en-US"/>
        </w:rPr>
      </w:pPr>
      <w:r w:rsidRPr="00CE75D2">
        <w:rPr>
          <w:rStyle w:val="FootnoteReference"/>
          <w:sz w:val="18"/>
          <w:szCs w:val="18"/>
        </w:rPr>
        <w:footnoteRef/>
      </w:r>
      <w:r w:rsidRPr="00CE75D2">
        <w:rPr>
          <w:sz w:val="18"/>
          <w:szCs w:val="18"/>
        </w:rPr>
        <w:t xml:space="preserve"> https://justice.gov.ge/?m=articles&amp;id=kpVk6xQ9OO&amp;lang=2</w:t>
      </w:r>
    </w:p>
  </w:footnote>
  <w:footnote w:id="41">
    <w:p w14:paraId="3A3D7FD4" w14:textId="77777777" w:rsidR="0089000E" w:rsidRPr="006E3441" w:rsidRDefault="0089000E" w:rsidP="0089000E">
      <w:pPr>
        <w:pBdr>
          <w:top w:val="nil"/>
          <w:left w:val="nil"/>
          <w:bottom w:val="nil"/>
          <w:right w:val="nil"/>
          <w:between w:val="nil"/>
        </w:pBdr>
        <w:spacing w:after="0" w:line="240" w:lineRule="auto"/>
        <w:rPr>
          <w:color w:val="000000"/>
          <w:sz w:val="18"/>
          <w:szCs w:val="18"/>
        </w:rPr>
      </w:pPr>
      <w:r w:rsidRPr="00CE75D2">
        <w:rPr>
          <w:sz w:val="18"/>
          <w:szCs w:val="18"/>
          <w:vertAlign w:val="superscript"/>
        </w:rPr>
        <w:footnoteRef/>
      </w:r>
      <w:r w:rsidRPr="006E3441">
        <w:rPr>
          <w:color w:val="000000"/>
          <w:sz w:val="18"/>
          <w:szCs w:val="18"/>
        </w:rPr>
        <w:t xml:space="preserve"> </w:t>
      </w:r>
      <w:hyperlink r:id="rId16">
        <w:r w:rsidRPr="006E3441">
          <w:rPr>
            <w:color w:val="0000FF"/>
            <w:sz w:val="18"/>
            <w:szCs w:val="18"/>
            <w:u w:val="single"/>
          </w:rPr>
          <w:t>https://ogpgeorgia.gov.ge/en/action-plan/</w:t>
        </w:r>
      </w:hyperlink>
      <w:r w:rsidRPr="006E3441">
        <w:rPr>
          <w:color w:val="000000"/>
          <w:sz w:val="18"/>
          <w:szCs w:val="18"/>
        </w:rPr>
        <w:t xml:space="preserve"> </w:t>
      </w:r>
    </w:p>
  </w:footnote>
  <w:footnote w:id="42">
    <w:p w14:paraId="645DB32B" w14:textId="77777777" w:rsidR="0089000E" w:rsidRPr="007E234A" w:rsidRDefault="0089000E" w:rsidP="0089000E">
      <w:pPr>
        <w:pStyle w:val="FootnoteText"/>
        <w:rPr>
          <w:sz w:val="18"/>
          <w:szCs w:val="18"/>
          <w:lang w:val="en-US"/>
        </w:rPr>
      </w:pPr>
      <w:r w:rsidRPr="006E3441">
        <w:rPr>
          <w:rStyle w:val="FootnoteReference"/>
          <w:sz w:val="18"/>
          <w:szCs w:val="18"/>
        </w:rPr>
        <w:footnoteRef/>
      </w:r>
      <w:r w:rsidRPr="006E3441">
        <w:rPr>
          <w:sz w:val="18"/>
          <w:szCs w:val="18"/>
        </w:rPr>
        <w:t xml:space="preserve"> </w:t>
      </w:r>
      <w:hyperlink r:id="rId17" w:history="1">
        <w:r w:rsidRPr="006E3441">
          <w:rPr>
            <w:rStyle w:val="Hyperlink"/>
            <w:sz w:val="18"/>
            <w:szCs w:val="18"/>
          </w:rPr>
          <w:t>https://idfi.ge/en/joint-statement-by-civil-society-organizations-on-withdrawal-from-the-open-government-partnership-(ogp)-council-of-georgia</w:t>
        </w:r>
      </w:hyperlink>
    </w:p>
  </w:footnote>
  <w:footnote w:id="43">
    <w:p w14:paraId="79AF5993" w14:textId="77777777" w:rsidR="0089000E" w:rsidRPr="007E234A" w:rsidRDefault="0089000E" w:rsidP="0089000E">
      <w:pPr>
        <w:pStyle w:val="FootnoteText"/>
        <w:rPr>
          <w:sz w:val="18"/>
          <w:szCs w:val="18"/>
          <w:lang w:val="en-US"/>
        </w:rPr>
      </w:pPr>
      <w:r w:rsidRPr="007E234A">
        <w:rPr>
          <w:rStyle w:val="FootnoteReference"/>
          <w:sz w:val="18"/>
          <w:szCs w:val="18"/>
        </w:rPr>
        <w:footnoteRef/>
      </w:r>
      <w:r w:rsidRPr="007E234A">
        <w:rPr>
          <w:sz w:val="18"/>
          <w:szCs w:val="18"/>
        </w:rPr>
        <w:t xml:space="preserve"> https://internationalbudget.org/open-budget-survey/rankings</w:t>
      </w:r>
    </w:p>
  </w:footnote>
  <w:footnote w:id="44">
    <w:p w14:paraId="570C5E41" w14:textId="77777777" w:rsidR="0089000E" w:rsidRPr="007E234A" w:rsidRDefault="0089000E" w:rsidP="0089000E">
      <w:pPr>
        <w:pStyle w:val="FootnoteText"/>
        <w:rPr>
          <w:sz w:val="18"/>
          <w:szCs w:val="18"/>
          <w:lang w:val="en-US"/>
        </w:rPr>
      </w:pPr>
      <w:r w:rsidRPr="007E234A">
        <w:rPr>
          <w:rStyle w:val="FootnoteReference"/>
          <w:sz w:val="18"/>
          <w:szCs w:val="18"/>
        </w:rPr>
        <w:footnoteRef/>
      </w:r>
      <w:r w:rsidRPr="007E234A">
        <w:rPr>
          <w:sz w:val="18"/>
          <w:szCs w:val="18"/>
        </w:rPr>
        <w:t xml:space="preserve"> </w:t>
      </w:r>
      <w:r w:rsidRPr="007E234A">
        <w:rPr>
          <w:sz w:val="18"/>
          <w:szCs w:val="18"/>
          <w:lang w:val="en-US"/>
        </w:rPr>
        <w:t xml:space="preserve">Georgia </w:t>
      </w:r>
      <w:r w:rsidRPr="007E234A">
        <w:rPr>
          <w:sz w:val="18"/>
          <w:szCs w:val="18"/>
        </w:rPr>
        <w:t>Public Expenditure and Financial Accountability (PEFA) Assessment 2022, PEFA 2022</w:t>
      </w:r>
    </w:p>
  </w:footnote>
  <w:footnote w:id="45">
    <w:p w14:paraId="1088B537" w14:textId="77777777" w:rsidR="0089000E" w:rsidRPr="007E234A" w:rsidRDefault="0089000E" w:rsidP="0089000E">
      <w:pPr>
        <w:pStyle w:val="FootnoteText"/>
        <w:rPr>
          <w:sz w:val="18"/>
          <w:szCs w:val="18"/>
          <w:lang w:val="en-US"/>
        </w:rPr>
      </w:pPr>
      <w:r w:rsidRPr="007E234A">
        <w:rPr>
          <w:rStyle w:val="FootnoteReference"/>
          <w:sz w:val="18"/>
          <w:szCs w:val="18"/>
        </w:rPr>
        <w:footnoteRef/>
      </w:r>
      <w:r w:rsidRPr="007E234A">
        <w:rPr>
          <w:sz w:val="18"/>
          <w:szCs w:val="18"/>
        </w:rPr>
        <w:t xml:space="preserve"> </w:t>
      </w:r>
      <w:r w:rsidRPr="007E234A">
        <w:rPr>
          <w:sz w:val="18"/>
          <w:szCs w:val="18"/>
          <w:lang w:val="en-US"/>
        </w:rPr>
        <w:t>Georgia Fiscal Transparency Evaluation, IMF 2024</w:t>
      </w:r>
    </w:p>
  </w:footnote>
  <w:footnote w:id="46">
    <w:p w14:paraId="679CAB09" w14:textId="77777777" w:rsidR="0089000E" w:rsidRPr="004D5FD1" w:rsidRDefault="0089000E" w:rsidP="0089000E">
      <w:pPr>
        <w:pStyle w:val="FootnoteText"/>
        <w:rPr>
          <w:sz w:val="18"/>
          <w:szCs w:val="18"/>
          <w:lang w:val="en-US"/>
        </w:rPr>
      </w:pPr>
      <w:r w:rsidRPr="004D5FD1">
        <w:rPr>
          <w:rStyle w:val="FootnoteReference"/>
          <w:sz w:val="18"/>
          <w:szCs w:val="18"/>
        </w:rPr>
        <w:footnoteRef/>
      </w:r>
      <w:r w:rsidRPr="004D5FD1">
        <w:rPr>
          <w:sz w:val="18"/>
          <w:szCs w:val="18"/>
        </w:rPr>
        <w:t xml:space="preserve"> </w:t>
      </w:r>
      <w:r w:rsidRPr="004D5FD1">
        <w:rPr>
          <w:sz w:val="18"/>
          <w:szCs w:val="18"/>
          <w:lang w:val="en-US"/>
        </w:rPr>
        <w:t xml:space="preserve">Georgia </w:t>
      </w:r>
      <w:r w:rsidRPr="004D5FD1">
        <w:rPr>
          <w:sz w:val="18"/>
          <w:szCs w:val="18"/>
        </w:rPr>
        <w:t>Public Expenditure and Financial Accountability (PEFA) Assessment 2022, PEFA 2022</w:t>
      </w:r>
    </w:p>
  </w:footnote>
  <w:footnote w:id="47">
    <w:p w14:paraId="005A70FC" w14:textId="77777777" w:rsidR="0089000E" w:rsidRDefault="0089000E" w:rsidP="0089000E">
      <w:pPr>
        <w:pBdr>
          <w:top w:val="nil"/>
          <w:left w:val="nil"/>
          <w:bottom w:val="nil"/>
          <w:right w:val="nil"/>
          <w:between w:val="nil"/>
        </w:pBdr>
        <w:spacing w:after="0" w:line="240" w:lineRule="auto"/>
        <w:rPr>
          <w:color w:val="000000"/>
          <w:sz w:val="20"/>
          <w:szCs w:val="20"/>
        </w:rPr>
      </w:pPr>
      <w:r>
        <w:rPr>
          <w:vertAlign w:val="superscript"/>
        </w:rPr>
        <w:footnoteRef/>
      </w:r>
      <w:r>
        <w:rPr>
          <w:color w:val="000000"/>
          <w:sz w:val="20"/>
          <w:szCs w:val="20"/>
        </w:rPr>
        <w:t xml:space="preserve"> </w:t>
      </w:r>
      <w:r>
        <w:rPr>
          <w:color w:val="000000"/>
          <w:sz w:val="18"/>
          <w:szCs w:val="18"/>
        </w:rPr>
        <w:t xml:space="preserve">Tamila Nutsubidze and Khatuna Nutsubidze, Voluntary Private Pension Reform in Georgia, </w:t>
      </w:r>
      <w:proofErr w:type="spellStart"/>
      <w:r>
        <w:rPr>
          <w:color w:val="000000"/>
          <w:sz w:val="18"/>
          <w:szCs w:val="18"/>
        </w:rPr>
        <w:t>Center</w:t>
      </w:r>
      <w:proofErr w:type="spellEnd"/>
      <w:r>
        <w:rPr>
          <w:color w:val="000000"/>
          <w:sz w:val="18"/>
          <w:szCs w:val="18"/>
        </w:rPr>
        <w:t xml:space="preserve"> for Retirement Research, 2024</w:t>
      </w:r>
    </w:p>
  </w:footnote>
  <w:footnote w:id="48">
    <w:p w14:paraId="28AD1890" w14:textId="77777777" w:rsidR="0089000E" w:rsidRDefault="0089000E" w:rsidP="0089000E">
      <w:pPr>
        <w:pBdr>
          <w:top w:val="nil"/>
          <w:left w:val="nil"/>
          <w:bottom w:val="nil"/>
          <w:right w:val="nil"/>
          <w:between w:val="nil"/>
        </w:pBdr>
        <w:spacing w:after="0" w:line="240" w:lineRule="auto"/>
        <w:rPr>
          <w:color w:val="000000"/>
          <w:sz w:val="18"/>
          <w:szCs w:val="18"/>
        </w:rPr>
      </w:pPr>
      <w:r>
        <w:rPr>
          <w:vertAlign w:val="superscript"/>
        </w:rPr>
        <w:footnoteRef/>
      </w:r>
      <w:r>
        <w:rPr>
          <w:color w:val="000000"/>
          <w:sz w:val="18"/>
          <w:szCs w:val="18"/>
        </w:rPr>
        <w:t xml:space="preserve"> </w:t>
      </w:r>
      <w:hyperlink r:id="rId18">
        <w:r>
          <w:rPr>
            <w:color w:val="0000FF"/>
            <w:sz w:val="18"/>
            <w:szCs w:val="18"/>
            <w:u w:val="single"/>
          </w:rPr>
          <w:t>https://idfi.ge/en/future_of_the_georgian_pension_reform</w:t>
        </w:r>
      </w:hyperlink>
      <w:r>
        <w:rPr>
          <w:color w:val="000000"/>
          <w:sz w:val="18"/>
          <w:szCs w:val="18"/>
        </w:rPr>
        <w:t xml:space="preserve"> </w:t>
      </w:r>
    </w:p>
  </w:footnote>
  <w:footnote w:id="49">
    <w:p w14:paraId="13941BD1" w14:textId="77777777" w:rsidR="0089000E" w:rsidRDefault="0089000E" w:rsidP="0089000E">
      <w:pPr>
        <w:pBdr>
          <w:top w:val="nil"/>
          <w:left w:val="nil"/>
          <w:bottom w:val="nil"/>
          <w:right w:val="nil"/>
          <w:between w:val="nil"/>
        </w:pBdr>
        <w:spacing w:after="0" w:line="240" w:lineRule="auto"/>
        <w:rPr>
          <w:color w:val="000000"/>
          <w:sz w:val="20"/>
          <w:szCs w:val="20"/>
        </w:rPr>
      </w:pPr>
      <w:r>
        <w:rPr>
          <w:vertAlign w:val="superscript"/>
        </w:rPr>
        <w:footnoteRef/>
      </w:r>
      <w:r>
        <w:rPr>
          <w:color w:val="000000"/>
          <w:sz w:val="20"/>
          <w:szCs w:val="20"/>
        </w:rPr>
        <w:t xml:space="preserve"> </w:t>
      </w:r>
      <w:r>
        <w:rPr>
          <w:color w:val="000000"/>
          <w:sz w:val="18"/>
          <w:szCs w:val="18"/>
        </w:rPr>
        <w:t xml:space="preserve">Tamila Nutsubidze and Khatuna Nutsubidze, Voluntary Private Pension Reform in Georgia, </w:t>
      </w:r>
      <w:proofErr w:type="spellStart"/>
      <w:r>
        <w:rPr>
          <w:color w:val="000000"/>
          <w:sz w:val="18"/>
          <w:szCs w:val="18"/>
        </w:rPr>
        <w:t>Center</w:t>
      </w:r>
      <w:proofErr w:type="spellEnd"/>
      <w:r>
        <w:rPr>
          <w:color w:val="000000"/>
          <w:sz w:val="18"/>
          <w:szCs w:val="18"/>
        </w:rPr>
        <w:t xml:space="preserve"> for Retirement Research, 2024</w:t>
      </w:r>
    </w:p>
  </w:footnote>
  <w:footnote w:id="50">
    <w:p w14:paraId="33FBD813" w14:textId="77777777" w:rsidR="0089000E" w:rsidRDefault="0089000E" w:rsidP="0089000E">
      <w:pPr>
        <w:pBdr>
          <w:top w:val="nil"/>
          <w:left w:val="nil"/>
          <w:bottom w:val="nil"/>
          <w:right w:val="nil"/>
          <w:between w:val="nil"/>
        </w:pBdr>
        <w:spacing w:after="0" w:line="240" w:lineRule="auto"/>
        <w:rPr>
          <w:color w:val="000000"/>
          <w:sz w:val="18"/>
          <w:szCs w:val="18"/>
        </w:rPr>
      </w:pPr>
      <w:r>
        <w:rPr>
          <w:vertAlign w:val="superscript"/>
        </w:rPr>
        <w:footnoteRef/>
      </w:r>
      <w:r>
        <w:rPr>
          <w:color w:val="000000"/>
          <w:sz w:val="20"/>
          <w:szCs w:val="20"/>
        </w:rPr>
        <w:t xml:space="preserve"> </w:t>
      </w:r>
      <w:hyperlink r:id="rId19">
        <w:r>
          <w:rPr>
            <w:color w:val="0000FF"/>
            <w:sz w:val="18"/>
            <w:szCs w:val="18"/>
            <w:u w:val="single"/>
          </w:rPr>
          <w:t>https://idfi.ge/en/future_of_the_georgian_pension_reform</w:t>
        </w:r>
      </w:hyperlink>
      <w:r>
        <w:rPr>
          <w:color w:val="000000"/>
          <w:sz w:val="18"/>
          <w:szCs w:val="18"/>
        </w:rPr>
        <w:t xml:space="preserve"> </w:t>
      </w:r>
    </w:p>
  </w:footnote>
  <w:footnote w:id="51">
    <w:p w14:paraId="5F9D1EC0" w14:textId="77777777" w:rsidR="0089000E" w:rsidRPr="00037E86" w:rsidRDefault="0089000E" w:rsidP="0089000E">
      <w:pPr>
        <w:pBdr>
          <w:top w:val="nil"/>
          <w:left w:val="nil"/>
          <w:bottom w:val="nil"/>
          <w:right w:val="nil"/>
          <w:between w:val="nil"/>
        </w:pBdr>
        <w:spacing w:after="0" w:line="240" w:lineRule="auto"/>
        <w:rPr>
          <w:color w:val="000000"/>
          <w:sz w:val="18"/>
          <w:szCs w:val="18"/>
        </w:rPr>
      </w:pPr>
      <w:r>
        <w:rPr>
          <w:vertAlign w:val="superscript"/>
        </w:rPr>
        <w:footnoteRef/>
      </w:r>
      <w:r>
        <w:rPr>
          <w:color w:val="000000"/>
          <w:sz w:val="18"/>
          <w:szCs w:val="18"/>
        </w:rPr>
        <w:t xml:space="preserve"> Georgia 2023 Report, Communication from the Commission to the European Parliament, the Council, the European </w:t>
      </w:r>
      <w:r w:rsidRPr="00037E86">
        <w:rPr>
          <w:color w:val="000000"/>
          <w:sz w:val="18"/>
          <w:szCs w:val="18"/>
        </w:rPr>
        <w:t>Economic and Social Committee and the Committee of the Regions 2023 Communication on EU Enlargement policy, European Commission 2023</w:t>
      </w:r>
    </w:p>
  </w:footnote>
  <w:footnote w:id="52">
    <w:p w14:paraId="29B1A164" w14:textId="77777777" w:rsidR="0089000E" w:rsidRPr="00037E86" w:rsidRDefault="0089000E" w:rsidP="0089000E">
      <w:pPr>
        <w:pStyle w:val="FootnoteText"/>
        <w:rPr>
          <w:sz w:val="18"/>
          <w:szCs w:val="18"/>
          <w:lang w:val="en-US"/>
        </w:rPr>
      </w:pPr>
      <w:r w:rsidRPr="00037E86">
        <w:rPr>
          <w:rStyle w:val="FootnoteReference"/>
          <w:sz w:val="18"/>
          <w:szCs w:val="18"/>
        </w:rPr>
        <w:footnoteRef/>
      </w:r>
      <w:r w:rsidRPr="00037E86">
        <w:rPr>
          <w:sz w:val="18"/>
          <w:szCs w:val="18"/>
        </w:rPr>
        <w:t xml:space="preserve"> </w:t>
      </w:r>
      <w:r w:rsidRPr="00037E86">
        <w:rPr>
          <w:sz w:val="18"/>
          <w:szCs w:val="18"/>
          <w:lang w:val="en-US"/>
        </w:rPr>
        <w:t>Concluding Observations on the Initial Report of Georgia, Committee on Rights of People with Disabilities April 2023</w:t>
      </w:r>
    </w:p>
  </w:footnote>
  <w:footnote w:id="53">
    <w:p w14:paraId="1E89338D" w14:textId="77777777" w:rsidR="0089000E" w:rsidRPr="00CE75D2" w:rsidRDefault="0089000E" w:rsidP="0089000E">
      <w:pPr>
        <w:pStyle w:val="FootnoteText"/>
        <w:rPr>
          <w:sz w:val="18"/>
          <w:szCs w:val="18"/>
          <w:lang w:val="en-US"/>
        </w:rPr>
      </w:pPr>
      <w:r w:rsidRPr="00CE75D2">
        <w:rPr>
          <w:rStyle w:val="FootnoteReference"/>
          <w:sz w:val="18"/>
          <w:szCs w:val="18"/>
        </w:rPr>
        <w:footnoteRef/>
      </w:r>
      <w:r w:rsidRPr="00CE75D2">
        <w:rPr>
          <w:sz w:val="18"/>
          <w:szCs w:val="18"/>
        </w:rPr>
        <w:t xml:space="preserve"> https://documents.un.org/doc/undoc/gen/g23/264/54/pdf/g2326454.pdf</w:t>
      </w:r>
    </w:p>
  </w:footnote>
  <w:footnote w:id="54">
    <w:p w14:paraId="108B60DF" w14:textId="77777777" w:rsidR="0089000E" w:rsidRPr="00CE75D2" w:rsidRDefault="0089000E" w:rsidP="0089000E">
      <w:pPr>
        <w:pStyle w:val="FootnoteText"/>
        <w:rPr>
          <w:sz w:val="18"/>
          <w:szCs w:val="18"/>
          <w:lang w:val="en-US"/>
        </w:rPr>
      </w:pPr>
      <w:r w:rsidRPr="00CE75D2">
        <w:rPr>
          <w:rStyle w:val="FootnoteReference"/>
          <w:sz w:val="18"/>
          <w:szCs w:val="18"/>
        </w:rPr>
        <w:footnoteRef/>
      </w:r>
      <w:r w:rsidRPr="00CE75D2">
        <w:rPr>
          <w:sz w:val="18"/>
          <w:szCs w:val="18"/>
        </w:rPr>
        <w:t xml:space="preserve"> https://georgia.un.org/en/249802-georgia-prison-system-needs-modernisation-says-un-torture-prevention-body</w:t>
      </w:r>
    </w:p>
  </w:footnote>
  <w:footnote w:id="55">
    <w:p w14:paraId="4E100AC6" w14:textId="77777777" w:rsidR="0089000E" w:rsidRPr="00037E86" w:rsidRDefault="0089000E" w:rsidP="0089000E">
      <w:pPr>
        <w:pStyle w:val="FootnoteText"/>
        <w:rPr>
          <w:sz w:val="18"/>
          <w:szCs w:val="18"/>
          <w:lang w:val="en-US"/>
        </w:rPr>
      </w:pPr>
      <w:r w:rsidRPr="00037E86">
        <w:rPr>
          <w:rStyle w:val="FootnoteReference"/>
          <w:sz w:val="18"/>
          <w:szCs w:val="18"/>
        </w:rPr>
        <w:footnoteRef/>
      </w:r>
      <w:r w:rsidRPr="00037E86">
        <w:rPr>
          <w:sz w:val="18"/>
          <w:szCs w:val="18"/>
        </w:rPr>
        <w:t xml:space="preserve"> </w:t>
      </w:r>
      <w:r w:rsidRPr="00037E86">
        <w:rPr>
          <w:sz w:val="18"/>
          <w:szCs w:val="18"/>
          <w:lang w:val="en-US"/>
        </w:rPr>
        <w:t>Voluntary National Review Georgia 2020, Secretariat of the Inter-Agency SDGs Council of Georgia</w:t>
      </w:r>
    </w:p>
  </w:footnote>
  <w:footnote w:id="56">
    <w:p w14:paraId="587A3DDF" w14:textId="77777777" w:rsidR="0089000E" w:rsidRPr="00246D16" w:rsidRDefault="0089000E" w:rsidP="0089000E">
      <w:pPr>
        <w:pStyle w:val="FootnoteText"/>
        <w:rPr>
          <w:lang w:val="en-US"/>
        </w:rPr>
      </w:pPr>
      <w:r>
        <w:rPr>
          <w:rStyle w:val="FootnoteReference"/>
        </w:rPr>
        <w:footnoteRef/>
      </w:r>
      <w:r>
        <w:t xml:space="preserve"> </w:t>
      </w:r>
      <w:r w:rsidRPr="00246D16">
        <w:t>Concluding observations on the sixth periodic report of Georgia</w:t>
      </w:r>
      <w:r>
        <w:t>, March 2023</w:t>
      </w:r>
    </w:p>
  </w:footnote>
  <w:footnote w:id="57">
    <w:p w14:paraId="64A47C16" w14:textId="77777777" w:rsidR="0089000E" w:rsidRPr="00FD76F8" w:rsidRDefault="0089000E" w:rsidP="0089000E">
      <w:pPr>
        <w:pStyle w:val="FootnoteText"/>
        <w:rPr>
          <w:sz w:val="18"/>
          <w:szCs w:val="18"/>
          <w:lang w:val="es-ES"/>
        </w:rPr>
      </w:pPr>
      <w:r w:rsidRPr="004D5FD1">
        <w:rPr>
          <w:rStyle w:val="FootnoteReference"/>
          <w:sz w:val="18"/>
          <w:szCs w:val="18"/>
        </w:rPr>
        <w:footnoteRef/>
      </w:r>
      <w:r w:rsidRPr="00FD76F8">
        <w:rPr>
          <w:sz w:val="18"/>
          <w:szCs w:val="18"/>
          <w:lang w:val="es-ES"/>
        </w:rPr>
        <w:t xml:space="preserve"> Ibid. </w:t>
      </w:r>
    </w:p>
  </w:footnote>
  <w:footnote w:id="58">
    <w:p w14:paraId="15393D4C" w14:textId="77777777" w:rsidR="0089000E" w:rsidRPr="00FD76F8" w:rsidRDefault="0089000E" w:rsidP="0089000E">
      <w:pPr>
        <w:pStyle w:val="FootnoteText"/>
        <w:rPr>
          <w:sz w:val="18"/>
          <w:szCs w:val="18"/>
          <w:lang w:val="es-ES"/>
        </w:rPr>
      </w:pPr>
      <w:r w:rsidRPr="009B7F34">
        <w:rPr>
          <w:rStyle w:val="FootnoteReference"/>
          <w:sz w:val="18"/>
          <w:szCs w:val="18"/>
        </w:rPr>
        <w:footnoteRef/>
      </w:r>
      <w:r w:rsidRPr="00FD76F8">
        <w:rPr>
          <w:sz w:val="18"/>
          <w:szCs w:val="18"/>
          <w:lang w:val="es-ES"/>
        </w:rPr>
        <w:t xml:space="preserve"> </w:t>
      </w:r>
      <w:hyperlink r:id="rId20" w:history="1">
        <w:r w:rsidRPr="00FD76F8">
          <w:rPr>
            <w:rStyle w:val="Hyperlink"/>
            <w:sz w:val="18"/>
            <w:szCs w:val="18"/>
            <w:lang w:val="es-ES"/>
          </w:rPr>
          <w:t>https://jam-news.net/abolition-of-gender-quotas-in-georgia/</w:t>
        </w:r>
      </w:hyperlink>
      <w:r w:rsidRPr="00FD76F8">
        <w:rPr>
          <w:sz w:val="18"/>
          <w:szCs w:val="18"/>
          <w:lang w:val="es-ES"/>
        </w:rPr>
        <w:t xml:space="preserve"> </w:t>
      </w:r>
    </w:p>
  </w:footnote>
  <w:footnote w:id="59">
    <w:p w14:paraId="4FF15643" w14:textId="77777777" w:rsidR="0089000E" w:rsidRPr="009B7F34" w:rsidRDefault="0089000E" w:rsidP="0089000E">
      <w:pPr>
        <w:pStyle w:val="FootnoteText"/>
        <w:rPr>
          <w:sz w:val="18"/>
          <w:szCs w:val="18"/>
        </w:rPr>
      </w:pPr>
      <w:r w:rsidRPr="009B7F34">
        <w:rPr>
          <w:rStyle w:val="FootnoteReference"/>
          <w:sz w:val="18"/>
          <w:szCs w:val="18"/>
        </w:rPr>
        <w:footnoteRef/>
      </w:r>
      <w:r w:rsidRPr="009B7F34">
        <w:rPr>
          <w:sz w:val="18"/>
          <w:szCs w:val="18"/>
        </w:rPr>
        <w:t xml:space="preserve"> UN Women, </w:t>
      </w:r>
      <w:r w:rsidRPr="009B7F34">
        <w:rPr>
          <w:i/>
          <w:iCs/>
          <w:sz w:val="18"/>
          <w:szCs w:val="18"/>
        </w:rPr>
        <w:t xml:space="preserve">Country Gender Equality Profile: Georgia, </w:t>
      </w:r>
      <w:r w:rsidRPr="009B7F34">
        <w:rPr>
          <w:sz w:val="18"/>
          <w:szCs w:val="18"/>
        </w:rPr>
        <w:t xml:space="preserve">2023, </w:t>
      </w:r>
      <w:hyperlink r:id="rId21" w:history="1">
        <w:r w:rsidRPr="009B7F34">
          <w:rPr>
            <w:rStyle w:val="Hyperlink"/>
            <w:sz w:val="18"/>
            <w:szCs w:val="18"/>
          </w:rPr>
          <w:t>https://georgia.unwomen.org/sites/default/files/2024-04/cgep_eng_web_1.pdf</w:t>
        </w:r>
      </w:hyperlink>
      <w:r w:rsidRPr="009B7F34">
        <w:rPr>
          <w:sz w:val="18"/>
          <w:szCs w:val="18"/>
        </w:rPr>
        <w:t xml:space="preserve"> </w:t>
      </w:r>
    </w:p>
  </w:footnote>
  <w:footnote w:id="60">
    <w:p w14:paraId="78873761" w14:textId="77777777" w:rsidR="0089000E" w:rsidRPr="009B7F34" w:rsidRDefault="0089000E" w:rsidP="0089000E">
      <w:pPr>
        <w:pStyle w:val="FootnoteText"/>
        <w:rPr>
          <w:sz w:val="18"/>
          <w:szCs w:val="18"/>
        </w:rPr>
      </w:pPr>
      <w:r w:rsidRPr="009B7F34">
        <w:rPr>
          <w:rStyle w:val="FootnoteReference"/>
          <w:sz w:val="18"/>
          <w:szCs w:val="18"/>
        </w:rPr>
        <w:footnoteRef/>
      </w:r>
      <w:r w:rsidRPr="009B7F34">
        <w:rPr>
          <w:sz w:val="18"/>
          <w:szCs w:val="18"/>
        </w:rPr>
        <w:t xml:space="preserve"> GEOSTAT, </w:t>
      </w:r>
      <w:r w:rsidRPr="009B7F34">
        <w:rPr>
          <w:i/>
          <w:iCs/>
          <w:sz w:val="18"/>
          <w:szCs w:val="18"/>
        </w:rPr>
        <w:t xml:space="preserve">Labour Force Survey, </w:t>
      </w:r>
      <w:r w:rsidRPr="009B7F34">
        <w:rPr>
          <w:sz w:val="18"/>
          <w:szCs w:val="18"/>
        </w:rPr>
        <w:t>2022.</w:t>
      </w:r>
    </w:p>
  </w:footnote>
  <w:footnote w:id="61">
    <w:p w14:paraId="76648BC8" w14:textId="77777777" w:rsidR="0089000E" w:rsidRPr="009B7F34" w:rsidRDefault="0089000E" w:rsidP="0089000E">
      <w:pPr>
        <w:pStyle w:val="FootnoteText"/>
        <w:rPr>
          <w:sz w:val="18"/>
          <w:szCs w:val="18"/>
        </w:rPr>
      </w:pPr>
      <w:r w:rsidRPr="009B7F34">
        <w:rPr>
          <w:rStyle w:val="FootnoteReference"/>
          <w:sz w:val="18"/>
          <w:szCs w:val="18"/>
        </w:rPr>
        <w:footnoteRef/>
      </w:r>
      <w:r w:rsidRPr="009B7F34">
        <w:rPr>
          <w:sz w:val="18"/>
          <w:szCs w:val="18"/>
        </w:rPr>
        <w:t xml:space="preserve"> Ibid.</w:t>
      </w:r>
    </w:p>
  </w:footnote>
  <w:footnote w:id="62">
    <w:p w14:paraId="0A536821" w14:textId="77777777" w:rsidR="0089000E" w:rsidRPr="009B7F34" w:rsidRDefault="0089000E" w:rsidP="0089000E">
      <w:pPr>
        <w:pStyle w:val="FootnoteText"/>
        <w:rPr>
          <w:sz w:val="18"/>
          <w:szCs w:val="18"/>
        </w:rPr>
      </w:pPr>
      <w:r w:rsidRPr="009B7F34">
        <w:rPr>
          <w:rStyle w:val="FootnoteReference"/>
          <w:sz w:val="18"/>
          <w:szCs w:val="18"/>
        </w:rPr>
        <w:footnoteRef/>
      </w:r>
      <w:r w:rsidRPr="009B7F34">
        <w:rPr>
          <w:sz w:val="18"/>
          <w:szCs w:val="18"/>
        </w:rPr>
        <w:t xml:space="preserve"> Ibid.</w:t>
      </w:r>
    </w:p>
  </w:footnote>
  <w:footnote w:id="63">
    <w:p w14:paraId="3CCE5FD4" w14:textId="77777777" w:rsidR="0089000E" w:rsidRPr="004C5646" w:rsidRDefault="0089000E" w:rsidP="0089000E">
      <w:pPr>
        <w:spacing w:after="0" w:line="240" w:lineRule="auto"/>
        <w:rPr>
          <w:iCs/>
          <w:sz w:val="18"/>
          <w:szCs w:val="18"/>
        </w:rPr>
      </w:pPr>
      <w:r>
        <w:rPr>
          <w:vertAlign w:val="superscript"/>
        </w:rPr>
        <w:footnoteRef/>
      </w:r>
      <w:r>
        <w:rPr>
          <w:sz w:val="20"/>
          <w:szCs w:val="20"/>
        </w:rPr>
        <w:t xml:space="preserve"> </w:t>
      </w:r>
      <w:r w:rsidRPr="004C5646">
        <w:rPr>
          <w:iCs/>
          <w:sz w:val="18"/>
          <w:szCs w:val="18"/>
        </w:rPr>
        <w:t xml:space="preserve">Friedrich-Ebert-Stiftung South Caucasus; Youth Study Generation of Independent in Georgia: In Between Hopes and </w:t>
      </w:r>
      <w:r w:rsidRPr="003F47C4">
        <w:rPr>
          <w:iCs/>
          <w:sz w:val="18"/>
          <w:szCs w:val="18"/>
        </w:rPr>
        <w:t>Uncertainties</w:t>
      </w:r>
      <w:r>
        <w:rPr>
          <w:iCs/>
          <w:sz w:val="18"/>
          <w:szCs w:val="18"/>
        </w:rPr>
        <w:t>,</w:t>
      </w:r>
      <w:r w:rsidRPr="003F47C4">
        <w:rPr>
          <w:iCs/>
          <w:sz w:val="18"/>
          <w:szCs w:val="18"/>
        </w:rPr>
        <w:t xml:space="preserve"> 2023</w:t>
      </w:r>
    </w:p>
  </w:footnote>
  <w:footnote w:id="64">
    <w:p w14:paraId="543F1770" w14:textId="77777777" w:rsidR="0089000E" w:rsidRDefault="0089000E" w:rsidP="0089000E">
      <w:pPr>
        <w:pBdr>
          <w:top w:val="nil"/>
          <w:left w:val="nil"/>
          <w:bottom w:val="nil"/>
          <w:right w:val="nil"/>
          <w:between w:val="nil"/>
        </w:pBdr>
        <w:spacing w:after="0" w:line="240" w:lineRule="auto"/>
        <w:rPr>
          <w:color w:val="000000"/>
          <w:sz w:val="18"/>
          <w:szCs w:val="18"/>
        </w:rPr>
      </w:pPr>
      <w:r>
        <w:rPr>
          <w:vertAlign w:val="superscript"/>
        </w:rPr>
        <w:footnoteRef/>
      </w:r>
      <w:r>
        <w:rPr>
          <w:color w:val="000000"/>
          <w:sz w:val="18"/>
          <w:szCs w:val="18"/>
        </w:rPr>
        <w:t xml:space="preserve">  Voluntary National Review Georgia 2020, Secretariat of the Inter-Agency SDGs Council of Georgia</w:t>
      </w:r>
    </w:p>
    <w:p w14:paraId="13731236" w14:textId="77777777" w:rsidR="0089000E" w:rsidRDefault="0089000E" w:rsidP="0089000E">
      <w:pPr>
        <w:pBdr>
          <w:top w:val="nil"/>
          <w:left w:val="nil"/>
          <w:bottom w:val="nil"/>
          <w:right w:val="nil"/>
          <w:between w:val="nil"/>
        </w:pBdr>
        <w:spacing w:after="0" w:line="240" w:lineRule="auto"/>
        <w:rPr>
          <w:color w:val="000000"/>
          <w:sz w:val="18"/>
          <w:szCs w:val="18"/>
        </w:rPr>
      </w:pPr>
      <w:r>
        <w:rPr>
          <w:color w:val="000000"/>
          <w:sz w:val="18"/>
          <w:szCs w:val="18"/>
        </w:rPr>
        <w:t xml:space="preserve"> Ibid </w:t>
      </w:r>
    </w:p>
  </w:footnote>
  <w:footnote w:id="65">
    <w:p w14:paraId="408E5205" w14:textId="77777777" w:rsidR="0089000E" w:rsidRPr="00AF796D" w:rsidRDefault="0089000E" w:rsidP="0089000E">
      <w:pPr>
        <w:pStyle w:val="FootnoteText"/>
        <w:rPr>
          <w:lang w:val="en-US"/>
        </w:rPr>
      </w:pPr>
      <w:r>
        <w:rPr>
          <w:rStyle w:val="FootnoteReference"/>
        </w:rPr>
        <w:footnoteRef/>
      </w:r>
      <w:r>
        <w:t xml:space="preserve"> </w:t>
      </w:r>
      <w:hyperlink r:id="rId22">
        <w:r>
          <w:rPr>
            <w:color w:val="0000FF"/>
            <w:sz w:val="18"/>
            <w:szCs w:val="18"/>
            <w:u w:val="single"/>
          </w:rPr>
          <w:t>https://georgia.un.org/en/258633-telemedicine-bridging-healthcare-gap-georgia</w:t>
        </w:r>
      </w:hyperlink>
    </w:p>
  </w:footnote>
  <w:footnote w:id="66">
    <w:p w14:paraId="2EED70B2" w14:textId="77777777" w:rsidR="0089000E" w:rsidRDefault="0089000E" w:rsidP="0089000E">
      <w:pPr>
        <w:pBdr>
          <w:top w:val="nil"/>
          <w:left w:val="nil"/>
          <w:bottom w:val="nil"/>
          <w:right w:val="nil"/>
          <w:between w:val="nil"/>
        </w:pBdr>
        <w:spacing w:after="0" w:line="240" w:lineRule="auto"/>
        <w:rPr>
          <w:color w:val="000000"/>
          <w:sz w:val="18"/>
          <w:szCs w:val="18"/>
        </w:rPr>
      </w:pPr>
      <w:r>
        <w:rPr>
          <w:vertAlign w:val="superscript"/>
        </w:rPr>
        <w:footnoteRef/>
      </w:r>
      <w:r>
        <w:rPr>
          <w:color w:val="000000"/>
          <w:sz w:val="18"/>
          <w:szCs w:val="18"/>
        </w:rPr>
        <w:t xml:space="preserve"> Ibid</w:t>
      </w:r>
    </w:p>
  </w:footnote>
  <w:footnote w:id="67">
    <w:p w14:paraId="66091F33" w14:textId="77777777" w:rsidR="0089000E" w:rsidRDefault="0089000E" w:rsidP="0089000E">
      <w:pPr>
        <w:pBdr>
          <w:top w:val="nil"/>
          <w:left w:val="nil"/>
          <w:bottom w:val="nil"/>
          <w:right w:val="nil"/>
          <w:between w:val="nil"/>
        </w:pBdr>
        <w:spacing w:after="0" w:line="240" w:lineRule="auto"/>
        <w:rPr>
          <w:color w:val="000000"/>
          <w:sz w:val="18"/>
          <w:szCs w:val="18"/>
        </w:rPr>
      </w:pPr>
      <w:r>
        <w:rPr>
          <w:vertAlign w:val="superscript"/>
        </w:rPr>
        <w:footnoteRef/>
      </w:r>
      <w:r>
        <w:rPr>
          <w:color w:val="000000"/>
          <w:sz w:val="18"/>
          <w:szCs w:val="18"/>
        </w:rPr>
        <w:t xml:space="preserve"> Voluntary National Review Georgia 2020, Secretariat of the Inter-Agency SDGs Council of Georgia</w:t>
      </w:r>
    </w:p>
  </w:footnote>
  <w:footnote w:id="68">
    <w:p w14:paraId="06FECCC2" w14:textId="77777777" w:rsidR="0089000E" w:rsidRDefault="0089000E" w:rsidP="0089000E">
      <w:pPr>
        <w:pBdr>
          <w:top w:val="nil"/>
          <w:left w:val="nil"/>
          <w:bottom w:val="nil"/>
          <w:right w:val="nil"/>
          <w:between w:val="nil"/>
        </w:pBdr>
        <w:spacing w:after="0" w:line="240" w:lineRule="auto"/>
        <w:rPr>
          <w:color w:val="000000"/>
          <w:sz w:val="18"/>
          <w:szCs w:val="18"/>
        </w:rPr>
      </w:pPr>
      <w:r>
        <w:rPr>
          <w:vertAlign w:val="superscript"/>
        </w:rPr>
        <w:footnoteRef/>
      </w:r>
      <w:r>
        <w:rPr>
          <w:color w:val="000000"/>
          <w:sz w:val="18"/>
          <w:szCs w:val="18"/>
        </w:rPr>
        <w:t xml:space="preserve"> Creating Markets in Georgia: Unlocking Private Sector Opportunities to Achieve Georgia’s Full Potential, IFC 2023</w:t>
      </w:r>
    </w:p>
  </w:footnote>
  <w:footnote w:id="69">
    <w:p w14:paraId="7801F129" w14:textId="77777777" w:rsidR="0089000E" w:rsidRDefault="0089000E" w:rsidP="0089000E">
      <w:pPr>
        <w:pBdr>
          <w:top w:val="nil"/>
          <w:left w:val="nil"/>
          <w:bottom w:val="nil"/>
          <w:right w:val="nil"/>
          <w:between w:val="nil"/>
        </w:pBdr>
        <w:spacing w:after="0" w:line="240" w:lineRule="auto"/>
        <w:rPr>
          <w:color w:val="000000"/>
          <w:sz w:val="18"/>
          <w:szCs w:val="18"/>
        </w:rPr>
      </w:pPr>
      <w:r>
        <w:rPr>
          <w:vertAlign w:val="superscript"/>
        </w:rPr>
        <w:footnoteRef/>
      </w:r>
      <w:r>
        <w:rPr>
          <w:color w:val="000000"/>
          <w:sz w:val="18"/>
          <w:szCs w:val="18"/>
        </w:rPr>
        <w:t xml:space="preserve"> Analysis of Legal and Regulatory Framework for Disaster Risk Knowledge Component of Multi-Hazard Early Warning System in Georgia, UNDP 2022</w:t>
      </w:r>
    </w:p>
  </w:footnote>
  <w:footnote w:id="70">
    <w:p w14:paraId="7D8DA50E" w14:textId="77777777" w:rsidR="0089000E" w:rsidRDefault="0089000E" w:rsidP="0089000E">
      <w:pPr>
        <w:pBdr>
          <w:top w:val="nil"/>
          <w:left w:val="nil"/>
          <w:bottom w:val="nil"/>
          <w:right w:val="nil"/>
          <w:between w:val="nil"/>
        </w:pBdr>
        <w:spacing w:after="0" w:line="240" w:lineRule="auto"/>
        <w:rPr>
          <w:color w:val="000000"/>
          <w:sz w:val="18"/>
          <w:szCs w:val="18"/>
        </w:rPr>
      </w:pPr>
      <w:r>
        <w:rPr>
          <w:vertAlign w:val="superscript"/>
        </w:rPr>
        <w:footnoteRef/>
      </w:r>
      <w:r>
        <w:rPr>
          <w:color w:val="000000"/>
          <w:sz w:val="18"/>
          <w:szCs w:val="18"/>
        </w:rPr>
        <w:t xml:space="preserve"> Georgia’s 2030 Climate Change Strategy, 2021:</w:t>
      </w:r>
      <w:hyperlink r:id="rId23">
        <w:r>
          <w:rPr>
            <w:color w:val="000000"/>
            <w:sz w:val="18"/>
            <w:szCs w:val="18"/>
          </w:rPr>
          <w:t xml:space="preserve"> https://mepa.gov.ge/En/Files/ViewFile/50123</w:t>
        </w:r>
      </w:hyperlink>
    </w:p>
  </w:footnote>
  <w:footnote w:id="71">
    <w:p w14:paraId="3E021155" w14:textId="77777777" w:rsidR="0089000E" w:rsidRDefault="0089000E" w:rsidP="0089000E">
      <w:pPr>
        <w:pBdr>
          <w:top w:val="nil"/>
          <w:left w:val="nil"/>
          <w:bottom w:val="nil"/>
          <w:right w:val="nil"/>
          <w:between w:val="nil"/>
        </w:pBdr>
        <w:spacing w:after="0" w:line="240" w:lineRule="auto"/>
        <w:rPr>
          <w:color w:val="000000"/>
          <w:sz w:val="18"/>
          <w:szCs w:val="18"/>
        </w:rPr>
      </w:pPr>
      <w:r>
        <w:rPr>
          <w:vertAlign w:val="superscript"/>
        </w:rPr>
        <w:footnoteRef/>
      </w:r>
      <w:r>
        <w:rPr>
          <w:color w:val="000000"/>
          <w:sz w:val="18"/>
          <w:szCs w:val="18"/>
        </w:rPr>
        <w:t xml:space="preserve"> Georgia’s Updated Nationally Determined Contribution:</w:t>
      </w:r>
      <w:hyperlink r:id="rId24">
        <w:r>
          <w:rPr>
            <w:color w:val="000000"/>
            <w:sz w:val="18"/>
            <w:szCs w:val="18"/>
          </w:rPr>
          <w:t xml:space="preserve"> https://mepa.gov.ge/En/Files/ViewFile/50124</w:t>
        </w:r>
      </w:hyperlink>
    </w:p>
  </w:footnote>
  <w:footnote w:id="72">
    <w:p w14:paraId="705FBE78" w14:textId="77777777" w:rsidR="0089000E" w:rsidRDefault="0089000E" w:rsidP="0089000E">
      <w:pPr>
        <w:pBdr>
          <w:top w:val="nil"/>
          <w:left w:val="nil"/>
          <w:bottom w:val="nil"/>
          <w:right w:val="nil"/>
          <w:between w:val="nil"/>
        </w:pBdr>
        <w:spacing w:after="0" w:line="240" w:lineRule="auto"/>
        <w:rPr>
          <w:color w:val="000000"/>
          <w:sz w:val="18"/>
          <w:szCs w:val="18"/>
        </w:rPr>
      </w:pPr>
      <w:r>
        <w:rPr>
          <w:vertAlign w:val="superscript"/>
        </w:rPr>
        <w:footnoteRef/>
      </w:r>
      <w:r>
        <w:rPr>
          <w:color w:val="000000"/>
          <w:sz w:val="18"/>
          <w:szCs w:val="18"/>
        </w:rPr>
        <w:t xml:space="preserve"> Ibid</w:t>
      </w:r>
    </w:p>
  </w:footnote>
  <w:footnote w:id="73">
    <w:p w14:paraId="241B0492" w14:textId="77777777" w:rsidR="0089000E" w:rsidRPr="00CE75D2" w:rsidRDefault="0089000E" w:rsidP="0089000E">
      <w:pPr>
        <w:pBdr>
          <w:top w:val="nil"/>
          <w:left w:val="nil"/>
          <w:bottom w:val="nil"/>
          <w:right w:val="nil"/>
          <w:between w:val="nil"/>
        </w:pBdr>
        <w:spacing w:after="0" w:line="240" w:lineRule="auto"/>
        <w:rPr>
          <w:color w:val="000000"/>
          <w:sz w:val="18"/>
          <w:szCs w:val="18"/>
        </w:rPr>
      </w:pPr>
      <w:r w:rsidRPr="00CE75D2">
        <w:rPr>
          <w:sz w:val="18"/>
          <w:szCs w:val="18"/>
          <w:vertAlign w:val="superscript"/>
        </w:rPr>
        <w:footnoteRef/>
      </w:r>
      <w:r w:rsidRPr="00CE75D2">
        <w:rPr>
          <w:color w:val="000000"/>
          <w:sz w:val="18"/>
          <w:szCs w:val="18"/>
        </w:rPr>
        <w:t xml:space="preserve"> </w:t>
      </w:r>
      <w:r w:rsidRPr="00012323">
        <w:rPr>
          <w:color w:val="000000"/>
          <w:sz w:val="18"/>
          <w:szCs w:val="18"/>
        </w:rPr>
        <w:t>Georgia 2023 Report, Communication from the Commission to the European Parliament, the Council, the European Economic and Social Committee and the Committee of the Regions 2023 Communication on EU Enlargement policy, European Commission 2023</w:t>
      </w:r>
    </w:p>
  </w:footnote>
  <w:footnote w:id="74">
    <w:p w14:paraId="3B8B1BFF" w14:textId="77777777" w:rsidR="0089000E" w:rsidRPr="00CE75D2" w:rsidRDefault="0089000E" w:rsidP="0089000E">
      <w:pPr>
        <w:pStyle w:val="FootnoteText"/>
        <w:rPr>
          <w:sz w:val="18"/>
          <w:szCs w:val="18"/>
          <w:lang w:val="en-US"/>
        </w:rPr>
      </w:pPr>
      <w:r w:rsidRPr="00CE75D2">
        <w:rPr>
          <w:rStyle w:val="FootnoteReference"/>
          <w:sz w:val="18"/>
          <w:szCs w:val="18"/>
        </w:rPr>
        <w:footnoteRef/>
      </w:r>
      <w:r w:rsidRPr="00CE75D2">
        <w:rPr>
          <w:sz w:val="18"/>
          <w:szCs w:val="18"/>
        </w:rPr>
        <w:t xml:space="preserve"> </w:t>
      </w:r>
      <w:r w:rsidRPr="00012323">
        <w:rPr>
          <w:sz w:val="18"/>
          <w:szCs w:val="18"/>
          <w:lang w:val="en-US"/>
        </w:rPr>
        <w:t>Voluntary National Review Georgia 2020, Secretariat of the Inter-Agency SDGs Council of Georgia</w:t>
      </w:r>
    </w:p>
  </w:footnote>
  <w:footnote w:id="75">
    <w:p w14:paraId="62BDE000" w14:textId="77777777" w:rsidR="0089000E" w:rsidRPr="00900DDB" w:rsidRDefault="0089000E" w:rsidP="0089000E">
      <w:pPr>
        <w:pStyle w:val="FootnoteText"/>
        <w:rPr>
          <w:rFonts w:ascii="Arial" w:hAnsi="Arial" w:cs="Arial"/>
          <w:sz w:val="18"/>
          <w:szCs w:val="18"/>
        </w:rPr>
      </w:pPr>
      <w:r w:rsidRPr="00900DDB">
        <w:rPr>
          <w:rStyle w:val="FootnoteReference"/>
          <w:rFonts w:ascii="Arial" w:hAnsi="Arial" w:cs="Arial"/>
          <w:sz w:val="18"/>
          <w:szCs w:val="18"/>
        </w:rPr>
        <w:footnoteRef/>
      </w:r>
      <w:r w:rsidRPr="00900DDB">
        <w:rPr>
          <w:rFonts w:ascii="Arial" w:hAnsi="Arial" w:cs="Arial"/>
          <w:sz w:val="18"/>
          <w:szCs w:val="18"/>
        </w:rPr>
        <w:t xml:space="preserve"> Final Evaluation of the project “Good Governance for Gender Equality in Georgia (GG4GEG)”, May 2023</w:t>
      </w:r>
    </w:p>
  </w:footnote>
  <w:footnote w:id="76">
    <w:p w14:paraId="29473C17" w14:textId="77777777" w:rsidR="0089000E" w:rsidRPr="00900DDB" w:rsidRDefault="0089000E" w:rsidP="0089000E">
      <w:pPr>
        <w:pStyle w:val="FootnoteText"/>
        <w:rPr>
          <w:rFonts w:ascii="Arial" w:hAnsi="Arial" w:cs="Arial"/>
          <w:sz w:val="18"/>
          <w:szCs w:val="18"/>
        </w:rPr>
      </w:pPr>
      <w:r w:rsidRPr="00900DDB">
        <w:rPr>
          <w:rStyle w:val="FootnoteReference"/>
          <w:rFonts w:ascii="Arial" w:hAnsi="Arial" w:cs="Arial"/>
          <w:sz w:val="18"/>
          <w:szCs w:val="18"/>
        </w:rPr>
        <w:footnoteRef/>
      </w:r>
      <w:r w:rsidRPr="00900DDB">
        <w:rPr>
          <w:rFonts w:ascii="Arial" w:hAnsi="Arial" w:cs="Arial"/>
          <w:sz w:val="18"/>
          <w:szCs w:val="18"/>
        </w:rPr>
        <w:t xml:space="preserve"> Child Well-Being in Georgia 2023, GeoStat and UNICEF</w:t>
      </w:r>
    </w:p>
  </w:footnote>
  <w:footnote w:id="77">
    <w:p w14:paraId="2CD8FAE6" w14:textId="77777777" w:rsidR="0089000E" w:rsidRPr="00900DDB" w:rsidRDefault="0089000E" w:rsidP="0089000E">
      <w:pPr>
        <w:pBdr>
          <w:top w:val="nil"/>
          <w:left w:val="nil"/>
          <w:bottom w:val="nil"/>
          <w:right w:val="nil"/>
          <w:between w:val="nil"/>
        </w:pBdr>
        <w:spacing w:after="0" w:line="240" w:lineRule="auto"/>
        <w:rPr>
          <w:rFonts w:ascii="Arial" w:hAnsi="Arial" w:cs="Arial"/>
          <w:color w:val="000000"/>
          <w:sz w:val="18"/>
          <w:szCs w:val="18"/>
        </w:rPr>
      </w:pPr>
      <w:r w:rsidRPr="00900DDB">
        <w:rPr>
          <w:rFonts w:ascii="Arial" w:hAnsi="Arial" w:cs="Arial"/>
          <w:sz w:val="18"/>
          <w:szCs w:val="18"/>
          <w:vertAlign w:val="superscript"/>
        </w:rPr>
        <w:footnoteRef/>
      </w:r>
      <w:r w:rsidRPr="00900DDB">
        <w:rPr>
          <w:rFonts w:ascii="Arial" w:hAnsi="Arial" w:cs="Arial"/>
          <w:color w:val="000000"/>
          <w:sz w:val="18"/>
          <w:szCs w:val="18"/>
        </w:rPr>
        <w:t xml:space="preserve"> Focus Group for CSOs</w:t>
      </w:r>
    </w:p>
  </w:footnote>
  <w:footnote w:id="78">
    <w:p w14:paraId="1B1E1A68" w14:textId="77777777" w:rsidR="0089000E" w:rsidRPr="00900DDB" w:rsidRDefault="0089000E" w:rsidP="0089000E">
      <w:pPr>
        <w:pBdr>
          <w:top w:val="nil"/>
          <w:left w:val="nil"/>
          <w:bottom w:val="nil"/>
          <w:right w:val="nil"/>
          <w:between w:val="nil"/>
        </w:pBdr>
        <w:spacing w:after="0" w:line="240" w:lineRule="auto"/>
        <w:rPr>
          <w:rFonts w:ascii="Arial" w:eastAsia="Arial" w:hAnsi="Arial" w:cs="Arial"/>
          <w:color w:val="000000"/>
          <w:sz w:val="18"/>
          <w:szCs w:val="18"/>
        </w:rPr>
      </w:pPr>
      <w:r w:rsidRPr="00900DDB">
        <w:rPr>
          <w:rFonts w:ascii="Arial" w:hAnsi="Arial" w:cs="Arial"/>
          <w:sz w:val="18"/>
          <w:szCs w:val="18"/>
          <w:vertAlign w:val="superscript"/>
        </w:rPr>
        <w:footnoteRef/>
      </w:r>
      <w:r w:rsidRPr="00900DDB">
        <w:rPr>
          <w:rFonts w:ascii="Arial" w:eastAsia="Arial" w:hAnsi="Arial" w:cs="Arial"/>
          <w:color w:val="000000"/>
          <w:sz w:val="18"/>
          <w:szCs w:val="18"/>
        </w:rPr>
        <w:t xml:space="preserve"> The full name is Ministry of </w:t>
      </w:r>
      <w:r>
        <w:rPr>
          <w:rFonts w:ascii="Arial" w:eastAsia="Arial" w:hAnsi="Arial" w:cs="Arial"/>
          <w:color w:val="000000"/>
          <w:sz w:val="18"/>
          <w:szCs w:val="18"/>
        </w:rPr>
        <w:t>Internally Displaced Persons from the Occupied Territories,</w:t>
      </w:r>
      <w:r w:rsidRPr="00900DDB">
        <w:rPr>
          <w:rFonts w:ascii="Arial" w:eastAsia="Arial" w:hAnsi="Arial" w:cs="Arial"/>
          <w:color w:val="000000"/>
          <w:sz w:val="18"/>
          <w:szCs w:val="18"/>
        </w:rPr>
        <w:t xml:space="preserve"> Health, Labo</w:t>
      </w:r>
      <w:r>
        <w:rPr>
          <w:rFonts w:ascii="Arial" w:eastAsia="Arial" w:hAnsi="Arial" w:cs="Arial"/>
          <w:color w:val="000000"/>
          <w:sz w:val="18"/>
          <w:szCs w:val="18"/>
        </w:rPr>
        <w:t>u</w:t>
      </w:r>
      <w:r w:rsidRPr="00900DDB">
        <w:rPr>
          <w:rFonts w:ascii="Arial" w:eastAsia="Arial" w:hAnsi="Arial" w:cs="Arial"/>
          <w:color w:val="000000"/>
          <w:sz w:val="18"/>
          <w:szCs w:val="18"/>
        </w:rPr>
        <w:t xml:space="preserve">r, </w:t>
      </w:r>
      <w:r>
        <w:rPr>
          <w:rFonts w:ascii="Arial" w:eastAsia="Arial" w:hAnsi="Arial" w:cs="Arial"/>
          <w:color w:val="000000"/>
          <w:sz w:val="18"/>
          <w:szCs w:val="18"/>
        </w:rPr>
        <w:t xml:space="preserve">and </w:t>
      </w:r>
      <w:r w:rsidRPr="00900DDB">
        <w:rPr>
          <w:rFonts w:ascii="Arial" w:eastAsia="Arial" w:hAnsi="Arial" w:cs="Arial"/>
          <w:color w:val="000000"/>
          <w:sz w:val="18"/>
          <w:szCs w:val="18"/>
        </w:rPr>
        <w:t>Social Affairs.</w:t>
      </w:r>
    </w:p>
  </w:footnote>
  <w:footnote w:id="79">
    <w:p w14:paraId="6CE7BAE1" w14:textId="77777777" w:rsidR="0089000E" w:rsidRPr="00900DDB" w:rsidRDefault="0089000E" w:rsidP="0089000E">
      <w:pPr>
        <w:pStyle w:val="FootnoteText"/>
        <w:rPr>
          <w:rFonts w:ascii="Arial" w:hAnsi="Arial" w:cs="Arial"/>
          <w:sz w:val="18"/>
          <w:szCs w:val="18"/>
          <w:lang w:val="en-US"/>
        </w:rPr>
      </w:pPr>
      <w:r w:rsidRPr="00900DDB">
        <w:rPr>
          <w:rStyle w:val="FootnoteReference"/>
          <w:rFonts w:ascii="Arial" w:hAnsi="Arial" w:cs="Arial"/>
          <w:sz w:val="18"/>
          <w:szCs w:val="18"/>
        </w:rPr>
        <w:footnoteRef/>
      </w:r>
      <w:r w:rsidRPr="00900DDB">
        <w:rPr>
          <w:rFonts w:ascii="Arial" w:hAnsi="Arial" w:cs="Arial"/>
          <w:sz w:val="18"/>
          <w:szCs w:val="18"/>
        </w:rPr>
        <w:t xml:space="preserve"> Decree of the Government of Georgia No. 523 dated </w:t>
      </w:r>
      <w:proofErr w:type="gramStart"/>
      <w:r w:rsidRPr="00900DDB">
        <w:rPr>
          <w:rFonts w:ascii="Arial" w:hAnsi="Arial" w:cs="Arial"/>
          <w:sz w:val="18"/>
          <w:szCs w:val="18"/>
        </w:rPr>
        <w:t>01.12.22 ”</w:t>
      </w:r>
      <w:r w:rsidRPr="00900DDB">
        <w:rPr>
          <w:rFonts w:ascii="Arial" w:eastAsia="Helvetica" w:hAnsi="Arial" w:cs="Arial"/>
          <w:color w:val="333333"/>
          <w:sz w:val="18"/>
          <w:szCs w:val="18"/>
        </w:rPr>
        <w:t>Regarding</w:t>
      </w:r>
      <w:proofErr w:type="gramEnd"/>
      <w:r w:rsidRPr="00900DDB">
        <w:rPr>
          <w:rFonts w:ascii="Arial" w:eastAsia="Helvetica" w:hAnsi="Arial" w:cs="Arial"/>
          <w:color w:val="333333"/>
          <w:sz w:val="18"/>
          <w:szCs w:val="18"/>
        </w:rPr>
        <w:t xml:space="preserve"> determining the amount of compensation to be given to victims of violence against women and/or domestic violence and approving the manner of giving it”</w:t>
      </w:r>
    </w:p>
  </w:footnote>
  <w:footnote w:id="80">
    <w:p w14:paraId="10F9454C" w14:textId="77777777" w:rsidR="0089000E" w:rsidRPr="00900DDB" w:rsidRDefault="0089000E" w:rsidP="0089000E">
      <w:pPr>
        <w:rPr>
          <w:rFonts w:ascii="Arial" w:eastAsia="Aptos" w:hAnsi="Arial" w:cs="Arial"/>
          <w:sz w:val="18"/>
          <w:szCs w:val="18"/>
        </w:rPr>
      </w:pPr>
      <w:r w:rsidRPr="00900DDB">
        <w:rPr>
          <w:rStyle w:val="FootnoteReference"/>
          <w:rFonts w:ascii="Arial" w:hAnsi="Arial" w:cs="Arial"/>
          <w:sz w:val="18"/>
          <w:szCs w:val="18"/>
        </w:rPr>
        <w:footnoteRef/>
      </w:r>
      <w:r w:rsidRPr="00900DDB">
        <w:rPr>
          <w:rFonts w:ascii="Arial" w:hAnsi="Arial" w:cs="Arial"/>
          <w:sz w:val="18"/>
          <w:szCs w:val="18"/>
        </w:rPr>
        <w:t xml:space="preserve"> </w:t>
      </w:r>
      <w:hyperlink r:id="rId25" w:history="1">
        <w:hyperlink r:id="rId26" w:history="1">
          <w:r w:rsidRPr="00900DDB">
            <w:rPr>
              <w:rStyle w:val="Hyperlink"/>
              <w:rFonts w:ascii="Arial" w:eastAsia="Aptos" w:hAnsi="Arial" w:cs="Arial"/>
              <w:sz w:val="18"/>
              <w:szCs w:val="18"/>
            </w:rPr>
            <w:t>https://georgia.unwomen.org/en/digital-library/publications/2023/12/national-study-on-violence-against-women-in-georgia-2022</w:t>
          </w:r>
        </w:hyperlink>
      </w:hyperlink>
      <w:r w:rsidRPr="00900DDB">
        <w:rPr>
          <w:rFonts w:ascii="Arial" w:eastAsia="Aptos" w:hAnsi="Arial" w:cs="Arial"/>
          <w:sz w:val="18"/>
          <w:szCs w:val="18"/>
        </w:rPr>
        <w:t>.</w:t>
      </w:r>
    </w:p>
  </w:footnote>
  <w:footnote w:id="81">
    <w:p w14:paraId="45E43C51" w14:textId="77777777" w:rsidR="0089000E" w:rsidRPr="00900DDB" w:rsidRDefault="0089000E" w:rsidP="0089000E">
      <w:pPr>
        <w:pBdr>
          <w:top w:val="nil"/>
          <w:left w:val="nil"/>
          <w:bottom w:val="nil"/>
          <w:right w:val="nil"/>
          <w:between w:val="nil"/>
        </w:pBdr>
        <w:spacing w:after="0" w:line="240" w:lineRule="auto"/>
        <w:rPr>
          <w:rFonts w:ascii="Arial" w:eastAsia="Arial" w:hAnsi="Arial" w:cs="Arial"/>
          <w:color w:val="000000"/>
          <w:sz w:val="18"/>
          <w:szCs w:val="18"/>
        </w:rPr>
      </w:pPr>
      <w:r w:rsidRPr="00900DDB">
        <w:rPr>
          <w:rFonts w:ascii="Arial" w:hAnsi="Arial" w:cs="Arial"/>
          <w:sz w:val="18"/>
          <w:szCs w:val="18"/>
          <w:vertAlign w:val="superscript"/>
        </w:rPr>
        <w:footnoteRef/>
      </w:r>
      <w:r w:rsidRPr="00900DDB">
        <w:rPr>
          <w:rFonts w:ascii="Arial" w:hAnsi="Arial" w:cs="Arial"/>
          <w:color w:val="000000"/>
          <w:sz w:val="18"/>
          <w:szCs w:val="18"/>
        </w:rPr>
        <w:t xml:space="preserve"> </w:t>
      </w:r>
      <w:hyperlink r:id="rId27" w:anchor=":~:text=Tobacco%20control%20is%20not%20a,but%20also%20weaken%20the%20economy" w:history="1">
        <w:r w:rsidRPr="002628D8">
          <w:rPr>
            <w:rStyle w:val="Hyperlink"/>
            <w:rFonts w:ascii="Arial" w:eastAsia="Arial" w:hAnsi="Arial" w:cs="Arial"/>
            <w:sz w:val="18"/>
            <w:szCs w:val="18"/>
          </w:rPr>
          <w:t>https://georgia.un.org/en/263572-statement-united-nations-georgia-regarding-draft-law-amendments-tax-code-georgia-tobacco#:~:text=Tobacco%20control%20is%20not%20a,but%20also%20weaken%20the%20economy</w:t>
        </w:r>
      </w:hyperlink>
      <w:r w:rsidRPr="00900DDB">
        <w:rPr>
          <w:rFonts w:ascii="Arial" w:eastAsia="Arial" w:hAnsi="Arial" w:cs="Arial"/>
          <w:color w:val="000000"/>
          <w:sz w:val="18"/>
          <w:szCs w:val="18"/>
        </w:rPr>
        <w:t>.</w:t>
      </w:r>
    </w:p>
  </w:footnote>
  <w:footnote w:id="82">
    <w:p w14:paraId="5FEAC2BF" w14:textId="77777777" w:rsidR="0089000E" w:rsidRPr="00900DDB" w:rsidRDefault="0089000E" w:rsidP="0089000E">
      <w:pPr>
        <w:pBdr>
          <w:top w:val="nil"/>
          <w:left w:val="nil"/>
          <w:bottom w:val="nil"/>
          <w:right w:val="nil"/>
          <w:between w:val="nil"/>
        </w:pBdr>
        <w:spacing w:after="0" w:line="240" w:lineRule="auto"/>
        <w:rPr>
          <w:rFonts w:ascii="Arial" w:hAnsi="Arial" w:cs="Arial"/>
          <w:color w:val="000000"/>
          <w:sz w:val="18"/>
          <w:szCs w:val="18"/>
        </w:rPr>
      </w:pPr>
      <w:r w:rsidRPr="00900DDB">
        <w:rPr>
          <w:rFonts w:ascii="Arial" w:hAnsi="Arial" w:cs="Arial"/>
          <w:sz w:val="18"/>
          <w:szCs w:val="18"/>
          <w:vertAlign w:val="superscript"/>
        </w:rPr>
        <w:footnoteRef/>
      </w:r>
      <w:r w:rsidRPr="00900DDB">
        <w:rPr>
          <w:rFonts w:ascii="Arial" w:hAnsi="Arial" w:cs="Arial"/>
          <w:color w:val="000000"/>
          <w:sz w:val="18"/>
          <w:szCs w:val="18"/>
        </w:rPr>
        <w:t xml:space="preserve"> ENPARD III Final Evaluation Report, January 2023.</w:t>
      </w:r>
    </w:p>
  </w:footnote>
  <w:footnote w:id="83">
    <w:p w14:paraId="4C3DF2A0" w14:textId="77777777" w:rsidR="0089000E" w:rsidRPr="00900DDB" w:rsidRDefault="0089000E" w:rsidP="0089000E">
      <w:pPr>
        <w:pBdr>
          <w:top w:val="nil"/>
          <w:left w:val="nil"/>
          <w:bottom w:val="nil"/>
          <w:right w:val="nil"/>
          <w:between w:val="nil"/>
        </w:pBdr>
        <w:spacing w:after="0" w:line="240" w:lineRule="auto"/>
        <w:rPr>
          <w:rFonts w:ascii="Arial" w:hAnsi="Arial" w:cs="Arial"/>
          <w:color w:val="000000"/>
          <w:sz w:val="18"/>
          <w:szCs w:val="18"/>
        </w:rPr>
      </w:pPr>
      <w:r w:rsidRPr="00900DDB">
        <w:rPr>
          <w:rFonts w:ascii="Arial" w:hAnsi="Arial" w:cs="Arial"/>
          <w:sz w:val="18"/>
          <w:szCs w:val="18"/>
          <w:vertAlign w:val="superscript"/>
        </w:rPr>
        <w:footnoteRef/>
      </w:r>
      <w:r w:rsidRPr="00900DDB">
        <w:rPr>
          <w:rFonts w:ascii="Arial" w:hAnsi="Arial" w:cs="Arial"/>
          <w:color w:val="000000"/>
          <w:sz w:val="18"/>
          <w:szCs w:val="18"/>
        </w:rPr>
        <w:t xml:space="preserve"> Ibid. </w:t>
      </w:r>
    </w:p>
  </w:footnote>
  <w:footnote w:id="84">
    <w:p w14:paraId="7F91CAC6" w14:textId="77777777" w:rsidR="0089000E" w:rsidRPr="00900DDB" w:rsidRDefault="0089000E" w:rsidP="0089000E">
      <w:pPr>
        <w:pBdr>
          <w:top w:val="nil"/>
          <w:left w:val="nil"/>
          <w:bottom w:val="nil"/>
          <w:right w:val="nil"/>
          <w:between w:val="nil"/>
        </w:pBdr>
        <w:spacing w:after="0" w:line="240" w:lineRule="auto"/>
        <w:rPr>
          <w:rFonts w:ascii="Arial" w:hAnsi="Arial" w:cs="Arial"/>
          <w:color w:val="000000"/>
          <w:sz w:val="18"/>
          <w:szCs w:val="18"/>
        </w:rPr>
      </w:pPr>
      <w:r w:rsidRPr="00900DDB">
        <w:rPr>
          <w:rFonts w:ascii="Arial" w:hAnsi="Arial" w:cs="Arial"/>
          <w:sz w:val="18"/>
          <w:szCs w:val="18"/>
          <w:vertAlign w:val="superscript"/>
        </w:rPr>
        <w:footnoteRef/>
      </w:r>
      <w:r w:rsidRPr="00900DDB">
        <w:rPr>
          <w:rFonts w:ascii="Arial" w:hAnsi="Arial" w:cs="Arial"/>
          <w:color w:val="000000"/>
          <w:sz w:val="18"/>
          <w:szCs w:val="18"/>
        </w:rPr>
        <w:t xml:space="preserve"> “Improving Rural Development in Georgia” Project under ENPARD III Final Evaluation Report, December 2022.</w:t>
      </w:r>
    </w:p>
  </w:footnote>
  <w:footnote w:id="85">
    <w:p w14:paraId="171D084A" w14:textId="77777777" w:rsidR="0089000E" w:rsidRPr="00900DDB" w:rsidRDefault="0089000E" w:rsidP="0089000E">
      <w:pPr>
        <w:pBdr>
          <w:top w:val="nil"/>
          <w:left w:val="nil"/>
          <w:bottom w:val="nil"/>
          <w:right w:val="nil"/>
          <w:between w:val="nil"/>
        </w:pBdr>
        <w:spacing w:after="0" w:line="240" w:lineRule="auto"/>
        <w:rPr>
          <w:rFonts w:ascii="Arial" w:hAnsi="Arial" w:cs="Arial"/>
          <w:color w:val="000000"/>
          <w:sz w:val="18"/>
          <w:szCs w:val="18"/>
        </w:rPr>
      </w:pPr>
      <w:r w:rsidRPr="00900DDB">
        <w:rPr>
          <w:rFonts w:ascii="Arial" w:hAnsi="Arial" w:cs="Arial"/>
          <w:sz w:val="18"/>
          <w:szCs w:val="18"/>
          <w:vertAlign w:val="superscript"/>
        </w:rPr>
        <w:footnoteRef/>
      </w:r>
      <w:r w:rsidRPr="00900DDB">
        <w:rPr>
          <w:rFonts w:ascii="Arial" w:hAnsi="Arial" w:cs="Arial"/>
          <w:color w:val="000000"/>
          <w:sz w:val="18"/>
          <w:szCs w:val="18"/>
        </w:rPr>
        <w:t xml:space="preserve"> 2021 RG3 Report.</w:t>
      </w:r>
    </w:p>
  </w:footnote>
  <w:footnote w:id="86">
    <w:p w14:paraId="4FD3CA2F" w14:textId="77777777" w:rsidR="0089000E" w:rsidRPr="00900DDB" w:rsidRDefault="0089000E" w:rsidP="0089000E">
      <w:pPr>
        <w:pBdr>
          <w:top w:val="nil"/>
          <w:left w:val="nil"/>
          <w:bottom w:val="nil"/>
          <w:right w:val="nil"/>
          <w:between w:val="nil"/>
        </w:pBdr>
        <w:spacing w:after="0" w:line="240" w:lineRule="auto"/>
        <w:rPr>
          <w:rFonts w:ascii="Arial" w:hAnsi="Arial" w:cs="Arial"/>
          <w:color w:val="000000"/>
          <w:sz w:val="18"/>
          <w:szCs w:val="18"/>
        </w:rPr>
      </w:pPr>
      <w:r w:rsidRPr="00900DDB">
        <w:rPr>
          <w:rFonts w:ascii="Arial" w:hAnsi="Arial" w:cs="Arial"/>
          <w:sz w:val="18"/>
          <w:szCs w:val="18"/>
          <w:vertAlign w:val="superscript"/>
        </w:rPr>
        <w:footnoteRef/>
      </w:r>
      <w:r w:rsidRPr="00900DDB">
        <w:rPr>
          <w:rFonts w:ascii="Arial" w:hAnsi="Arial" w:cs="Arial"/>
          <w:color w:val="000000"/>
          <w:sz w:val="18"/>
          <w:szCs w:val="18"/>
        </w:rPr>
        <w:t xml:space="preserve"> ENPARD III Final Evaluation Report, January 2023.</w:t>
      </w:r>
    </w:p>
  </w:footnote>
  <w:footnote w:id="87">
    <w:p w14:paraId="0B005BF9" w14:textId="77777777" w:rsidR="0089000E" w:rsidRPr="00900DDB" w:rsidRDefault="0089000E" w:rsidP="0089000E">
      <w:pPr>
        <w:pBdr>
          <w:top w:val="nil"/>
          <w:left w:val="nil"/>
          <w:bottom w:val="nil"/>
          <w:right w:val="nil"/>
          <w:between w:val="nil"/>
        </w:pBdr>
        <w:spacing w:after="0" w:line="240" w:lineRule="auto"/>
        <w:rPr>
          <w:rFonts w:ascii="Arial" w:hAnsi="Arial" w:cs="Arial"/>
          <w:color w:val="000000"/>
          <w:sz w:val="18"/>
          <w:szCs w:val="18"/>
        </w:rPr>
      </w:pPr>
      <w:r w:rsidRPr="00900DDB">
        <w:rPr>
          <w:rFonts w:ascii="Arial" w:hAnsi="Arial" w:cs="Arial"/>
          <w:sz w:val="18"/>
          <w:szCs w:val="18"/>
          <w:vertAlign w:val="superscript"/>
        </w:rPr>
        <w:footnoteRef/>
      </w:r>
      <w:r w:rsidRPr="00900DDB">
        <w:rPr>
          <w:rFonts w:ascii="Arial" w:hAnsi="Arial" w:cs="Arial"/>
          <w:color w:val="000000"/>
          <w:sz w:val="18"/>
          <w:szCs w:val="18"/>
        </w:rPr>
        <w:t xml:space="preserve"> Ibid.</w:t>
      </w:r>
    </w:p>
  </w:footnote>
  <w:footnote w:id="88">
    <w:p w14:paraId="27D50C57" w14:textId="77777777" w:rsidR="0089000E" w:rsidRPr="00900DDB" w:rsidRDefault="0089000E" w:rsidP="0089000E">
      <w:pPr>
        <w:pBdr>
          <w:top w:val="nil"/>
          <w:left w:val="nil"/>
          <w:bottom w:val="nil"/>
          <w:right w:val="nil"/>
          <w:between w:val="nil"/>
        </w:pBdr>
        <w:spacing w:after="0" w:line="240" w:lineRule="auto"/>
        <w:rPr>
          <w:rFonts w:ascii="Arial" w:hAnsi="Arial" w:cs="Arial"/>
          <w:color w:val="000000"/>
          <w:sz w:val="18"/>
          <w:szCs w:val="18"/>
        </w:rPr>
      </w:pPr>
      <w:r w:rsidRPr="00900DDB">
        <w:rPr>
          <w:rFonts w:ascii="Arial" w:hAnsi="Arial" w:cs="Arial"/>
          <w:sz w:val="18"/>
          <w:szCs w:val="18"/>
          <w:vertAlign w:val="superscript"/>
        </w:rPr>
        <w:footnoteRef/>
      </w:r>
      <w:r w:rsidRPr="00900DDB">
        <w:rPr>
          <w:rFonts w:ascii="Arial" w:hAnsi="Arial" w:cs="Arial"/>
          <w:color w:val="000000"/>
          <w:sz w:val="18"/>
          <w:szCs w:val="18"/>
        </w:rPr>
        <w:t xml:space="preserve"> “Improving Rural Development in Georgia” Project under ENPARD III Final Evaluation Report, December 2022.</w:t>
      </w:r>
    </w:p>
  </w:footnote>
  <w:footnote w:id="89">
    <w:p w14:paraId="334737E1" w14:textId="77777777" w:rsidR="0089000E" w:rsidRPr="00900DDB" w:rsidRDefault="0089000E" w:rsidP="0089000E">
      <w:pPr>
        <w:pBdr>
          <w:top w:val="nil"/>
          <w:left w:val="nil"/>
          <w:bottom w:val="nil"/>
          <w:right w:val="nil"/>
          <w:between w:val="nil"/>
        </w:pBdr>
        <w:spacing w:after="0" w:line="240" w:lineRule="auto"/>
        <w:rPr>
          <w:rFonts w:ascii="Arial" w:hAnsi="Arial" w:cs="Arial"/>
          <w:color w:val="000000"/>
          <w:sz w:val="18"/>
          <w:szCs w:val="18"/>
        </w:rPr>
      </w:pPr>
      <w:r w:rsidRPr="00900DDB">
        <w:rPr>
          <w:rFonts w:ascii="Arial" w:hAnsi="Arial" w:cs="Arial"/>
          <w:sz w:val="18"/>
          <w:szCs w:val="18"/>
          <w:vertAlign w:val="superscript"/>
        </w:rPr>
        <w:footnoteRef/>
      </w:r>
      <w:r w:rsidRPr="00900DDB">
        <w:rPr>
          <w:rFonts w:ascii="Arial" w:hAnsi="Arial" w:cs="Arial"/>
          <w:color w:val="000000"/>
          <w:sz w:val="18"/>
          <w:szCs w:val="18"/>
        </w:rPr>
        <w:t xml:space="preserve"> EU Innovative Action for Private Sector Competitiveness in Georgia, Final Evaluation Report, May 2024.</w:t>
      </w:r>
    </w:p>
  </w:footnote>
  <w:footnote w:id="90">
    <w:p w14:paraId="4E377726" w14:textId="77777777" w:rsidR="0089000E" w:rsidRPr="00900DDB" w:rsidRDefault="0089000E" w:rsidP="0089000E">
      <w:pPr>
        <w:pBdr>
          <w:top w:val="nil"/>
          <w:left w:val="nil"/>
          <w:bottom w:val="nil"/>
          <w:right w:val="nil"/>
          <w:between w:val="nil"/>
        </w:pBdr>
        <w:spacing w:after="0" w:line="240" w:lineRule="auto"/>
        <w:rPr>
          <w:rFonts w:ascii="Arial" w:hAnsi="Arial" w:cs="Arial"/>
          <w:color w:val="000000"/>
          <w:sz w:val="18"/>
          <w:szCs w:val="18"/>
        </w:rPr>
      </w:pPr>
      <w:r w:rsidRPr="00900DDB">
        <w:rPr>
          <w:rFonts w:ascii="Arial" w:hAnsi="Arial" w:cs="Arial"/>
          <w:sz w:val="18"/>
          <w:szCs w:val="18"/>
          <w:vertAlign w:val="superscript"/>
        </w:rPr>
        <w:footnoteRef/>
      </w:r>
      <w:r w:rsidRPr="00900DDB">
        <w:rPr>
          <w:rFonts w:ascii="Arial" w:hAnsi="Arial" w:cs="Arial"/>
          <w:color w:val="000000"/>
          <w:sz w:val="18"/>
          <w:szCs w:val="18"/>
        </w:rPr>
        <w:t xml:space="preserve"> ENPARD III Final Evaluation Report, January 2023.</w:t>
      </w:r>
    </w:p>
  </w:footnote>
  <w:footnote w:id="91">
    <w:p w14:paraId="40E2C06D" w14:textId="77777777" w:rsidR="0089000E" w:rsidRPr="00900DDB" w:rsidRDefault="0089000E" w:rsidP="0089000E">
      <w:pPr>
        <w:pBdr>
          <w:top w:val="nil"/>
          <w:left w:val="nil"/>
          <w:bottom w:val="nil"/>
          <w:right w:val="nil"/>
          <w:between w:val="nil"/>
        </w:pBdr>
        <w:spacing w:after="0" w:line="240" w:lineRule="auto"/>
        <w:rPr>
          <w:rFonts w:ascii="Arial" w:hAnsi="Arial" w:cs="Arial"/>
          <w:color w:val="000000"/>
          <w:sz w:val="18"/>
          <w:szCs w:val="18"/>
        </w:rPr>
      </w:pPr>
      <w:r w:rsidRPr="00900DDB">
        <w:rPr>
          <w:rFonts w:ascii="Arial" w:hAnsi="Arial" w:cs="Arial"/>
          <w:sz w:val="18"/>
          <w:szCs w:val="18"/>
          <w:vertAlign w:val="superscript"/>
        </w:rPr>
        <w:footnoteRef/>
      </w:r>
      <w:r w:rsidRPr="00900DDB">
        <w:rPr>
          <w:rFonts w:ascii="Arial" w:hAnsi="Arial" w:cs="Arial"/>
          <w:color w:val="000000"/>
          <w:sz w:val="18"/>
          <w:szCs w:val="18"/>
        </w:rPr>
        <w:t xml:space="preserve"> Interviews conducted during the UNSDCF evaluation.</w:t>
      </w:r>
    </w:p>
  </w:footnote>
  <w:footnote w:id="92">
    <w:p w14:paraId="55FCE459" w14:textId="77777777" w:rsidR="0089000E" w:rsidRPr="00900DDB" w:rsidRDefault="0089000E" w:rsidP="0089000E">
      <w:pPr>
        <w:pBdr>
          <w:top w:val="nil"/>
          <w:left w:val="nil"/>
          <w:bottom w:val="nil"/>
          <w:right w:val="nil"/>
          <w:between w:val="nil"/>
        </w:pBdr>
        <w:spacing w:after="0" w:line="240" w:lineRule="auto"/>
        <w:rPr>
          <w:rFonts w:ascii="Arial" w:hAnsi="Arial" w:cs="Arial"/>
          <w:color w:val="000000"/>
          <w:sz w:val="18"/>
          <w:szCs w:val="18"/>
        </w:rPr>
      </w:pPr>
      <w:r w:rsidRPr="00900DDB">
        <w:rPr>
          <w:rFonts w:ascii="Arial" w:hAnsi="Arial" w:cs="Arial"/>
          <w:sz w:val="18"/>
          <w:szCs w:val="18"/>
          <w:vertAlign w:val="superscript"/>
        </w:rPr>
        <w:footnoteRef/>
      </w:r>
      <w:r w:rsidRPr="00900DDB">
        <w:rPr>
          <w:rFonts w:ascii="Arial" w:hAnsi="Arial" w:cs="Arial"/>
          <w:color w:val="000000"/>
          <w:sz w:val="18"/>
          <w:szCs w:val="18"/>
        </w:rPr>
        <w:t xml:space="preserve"> EU Innovative Action for Private Sector Competitiveness in Georgia, Final Evaluation Report, May 2024.</w:t>
      </w:r>
    </w:p>
  </w:footnote>
  <w:footnote w:id="93">
    <w:p w14:paraId="61D1007F" w14:textId="77777777" w:rsidR="0089000E" w:rsidRPr="00900DDB" w:rsidRDefault="0089000E" w:rsidP="0089000E">
      <w:pPr>
        <w:pBdr>
          <w:top w:val="nil"/>
          <w:left w:val="nil"/>
          <w:bottom w:val="nil"/>
          <w:right w:val="nil"/>
          <w:between w:val="nil"/>
        </w:pBdr>
        <w:spacing w:after="0" w:line="240" w:lineRule="auto"/>
        <w:rPr>
          <w:rFonts w:ascii="Arial" w:hAnsi="Arial" w:cs="Arial"/>
          <w:color w:val="000000"/>
          <w:sz w:val="18"/>
          <w:szCs w:val="18"/>
        </w:rPr>
      </w:pPr>
      <w:r w:rsidRPr="00900DDB">
        <w:rPr>
          <w:rFonts w:ascii="Arial" w:hAnsi="Arial" w:cs="Arial"/>
          <w:sz w:val="18"/>
          <w:szCs w:val="18"/>
          <w:vertAlign w:val="superscript"/>
        </w:rPr>
        <w:footnoteRef/>
      </w:r>
      <w:r w:rsidRPr="00900DDB">
        <w:rPr>
          <w:rFonts w:ascii="Arial" w:hAnsi="Arial" w:cs="Arial"/>
          <w:color w:val="000000"/>
          <w:sz w:val="18"/>
          <w:szCs w:val="18"/>
        </w:rPr>
        <w:t xml:space="preserve"> Transforming Social Protection for Persons with Disabilities in Georgia, Final Evaluation Report, 2022 </w:t>
      </w:r>
      <w:hyperlink r:id="rId28">
        <w:r w:rsidRPr="00900DDB">
          <w:rPr>
            <w:rFonts w:ascii="Arial" w:hAnsi="Arial" w:cs="Arial"/>
            <w:color w:val="0000FF"/>
            <w:sz w:val="18"/>
            <w:szCs w:val="18"/>
            <w:u w:val="single"/>
          </w:rPr>
          <w:t>https://erc.undp.org/evaluation/documents/download/21482</w:t>
        </w:r>
      </w:hyperlink>
      <w:r w:rsidRPr="00900DDB">
        <w:rPr>
          <w:rFonts w:ascii="Arial" w:hAnsi="Arial" w:cs="Arial"/>
          <w:color w:val="000000"/>
          <w:sz w:val="18"/>
          <w:szCs w:val="18"/>
        </w:rPr>
        <w:t xml:space="preserve"> </w:t>
      </w:r>
    </w:p>
  </w:footnote>
  <w:footnote w:id="94">
    <w:p w14:paraId="2A0D03FF" w14:textId="77777777" w:rsidR="0089000E" w:rsidRPr="00900DDB" w:rsidRDefault="0089000E" w:rsidP="0089000E">
      <w:pPr>
        <w:pBdr>
          <w:top w:val="nil"/>
          <w:left w:val="nil"/>
          <w:bottom w:val="nil"/>
          <w:right w:val="nil"/>
          <w:between w:val="nil"/>
        </w:pBdr>
        <w:spacing w:after="0" w:line="240" w:lineRule="auto"/>
        <w:rPr>
          <w:rFonts w:ascii="Arial" w:hAnsi="Arial" w:cs="Arial"/>
          <w:color w:val="000000"/>
          <w:sz w:val="18"/>
          <w:szCs w:val="18"/>
        </w:rPr>
      </w:pPr>
      <w:r w:rsidRPr="00900DDB">
        <w:rPr>
          <w:rFonts w:ascii="Arial" w:hAnsi="Arial" w:cs="Arial"/>
          <w:sz w:val="18"/>
          <w:szCs w:val="18"/>
          <w:vertAlign w:val="superscript"/>
        </w:rPr>
        <w:footnoteRef/>
      </w:r>
      <w:r w:rsidRPr="00900DDB">
        <w:rPr>
          <w:rFonts w:ascii="Arial" w:hAnsi="Arial" w:cs="Arial"/>
          <w:color w:val="000000"/>
          <w:sz w:val="18"/>
          <w:szCs w:val="18"/>
        </w:rPr>
        <w:t xml:space="preserve"> Assessment of the Social Protection System in Georgia, 2020 </w:t>
      </w:r>
      <w:hyperlink r:id="rId29">
        <w:r w:rsidRPr="00900DDB">
          <w:rPr>
            <w:rFonts w:ascii="Arial" w:hAnsi="Arial" w:cs="Arial"/>
            <w:color w:val="0000FF"/>
            <w:sz w:val="18"/>
            <w:szCs w:val="18"/>
            <w:u w:val="single"/>
          </w:rPr>
          <w:t>https://www.ilo.org/sites/default/files/wcmsp5/groups/public/@europe/@ro-geneva/@sro-moscow/documents/publication/wcms_767261.pdf</w:t>
        </w:r>
      </w:hyperlink>
      <w:r w:rsidRPr="00900DDB">
        <w:rPr>
          <w:rFonts w:ascii="Arial" w:hAnsi="Arial" w:cs="Arial"/>
          <w:color w:val="000000"/>
          <w:sz w:val="18"/>
          <w:szCs w:val="18"/>
        </w:rPr>
        <w:t xml:space="preserve"> </w:t>
      </w:r>
    </w:p>
  </w:footnote>
  <w:footnote w:id="95">
    <w:p w14:paraId="505F0AC7" w14:textId="77777777" w:rsidR="0089000E" w:rsidRPr="00900DDB" w:rsidRDefault="0089000E" w:rsidP="0089000E">
      <w:pPr>
        <w:pStyle w:val="FootnoteText"/>
        <w:rPr>
          <w:rFonts w:ascii="Arial" w:hAnsi="Arial" w:cs="Arial"/>
          <w:sz w:val="18"/>
          <w:szCs w:val="18"/>
          <w:lang w:val="en-US"/>
        </w:rPr>
      </w:pPr>
      <w:r w:rsidRPr="00900DDB">
        <w:rPr>
          <w:rStyle w:val="FootnoteReference"/>
          <w:rFonts w:ascii="Arial" w:hAnsi="Arial" w:cs="Arial"/>
          <w:sz w:val="18"/>
          <w:szCs w:val="18"/>
        </w:rPr>
        <w:footnoteRef/>
      </w:r>
      <w:r w:rsidRPr="00900DDB">
        <w:rPr>
          <w:rFonts w:ascii="Arial" w:hAnsi="Arial" w:cs="Arial"/>
          <w:sz w:val="18"/>
          <w:szCs w:val="18"/>
        </w:rPr>
        <w:t xml:space="preserve"> </w:t>
      </w:r>
      <w:r w:rsidRPr="00900DDB">
        <w:rPr>
          <w:rFonts w:ascii="Arial" w:hAnsi="Arial" w:cs="Arial"/>
          <w:sz w:val="18"/>
          <w:szCs w:val="18"/>
          <w:lang w:val="en-US"/>
        </w:rPr>
        <w:t xml:space="preserve">Loneliness among older people - research analyses, Georgia, UNFPA, 2021 </w:t>
      </w:r>
      <w:hyperlink r:id="rId30" w:history="1">
        <w:r w:rsidRPr="00900DDB">
          <w:rPr>
            <w:rStyle w:val="Hyperlink"/>
            <w:rFonts w:ascii="Arial" w:hAnsi="Arial" w:cs="Arial"/>
            <w:sz w:val="18"/>
            <w:szCs w:val="18"/>
            <w:lang w:val="en-US"/>
          </w:rPr>
          <w:t>https://georgia.unfpa.org/en/publications/loneliness-among-older-people-research-analyses-georgia-2021</w:t>
        </w:r>
      </w:hyperlink>
      <w:r w:rsidRPr="00900DDB">
        <w:rPr>
          <w:rFonts w:ascii="Arial" w:hAnsi="Arial" w:cs="Arial"/>
          <w:sz w:val="18"/>
          <w:szCs w:val="18"/>
          <w:lang w:val="en-US"/>
        </w:rPr>
        <w:t xml:space="preserve">  </w:t>
      </w:r>
    </w:p>
  </w:footnote>
  <w:footnote w:id="96">
    <w:p w14:paraId="692D5686" w14:textId="77777777" w:rsidR="0089000E" w:rsidRPr="00900DDB" w:rsidRDefault="0089000E" w:rsidP="0089000E">
      <w:pPr>
        <w:pBdr>
          <w:top w:val="nil"/>
          <w:left w:val="nil"/>
          <w:bottom w:val="nil"/>
          <w:right w:val="nil"/>
          <w:between w:val="nil"/>
        </w:pBdr>
        <w:spacing w:after="0" w:line="240" w:lineRule="auto"/>
        <w:rPr>
          <w:rFonts w:ascii="Arial" w:eastAsia="Merriweather" w:hAnsi="Arial" w:cs="Arial"/>
          <w:color w:val="000000"/>
          <w:sz w:val="18"/>
          <w:szCs w:val="18"/>
        </w:rPr>
      </w:pPr>
      <w:r w:rsidRPr="00900DDB">
        <w:rPr>
          <w:rFonts w:ascii="Arial" w:hAnsi="Arial" w:cs="Arial"/>
          <w:sz w:val="18"/>
          <w:szCs w:val="18"/>
          <w:vertAlign w:val="superscript"/>
        </w:rPr>
        <w:footnoteRef/>
      </w:r>
      <w:r w:rsidRPr="00900DDB">
        <w:rPr>
          <w:rFonts w:ascii="Arial" w:hAnsi="Arial" w:cs="Arial"/>
          <w:color w:val="000000"/>
          <w:sz w:val="18"/>
          <w:szCs w:val="18"/>
        </w:rPr>
        <w:t xml:space="preserve"> Study of Reintegration Outcomes Among Returned Migrants in Georgia, April 2024.</w:t>
      </w:r>
    </w:p>
  </w:footnote>
  <w:footnote w:id="97">
    <w:p w14:paraId="0B5D318B" w14:textId="77777777" w:rsidR="0089000E" w:rsidRPr="00900DDB" w:rsidRDefault="0089000E" w:rsidP="0089000E">
      <w:pPr>
        <w:pBdr>
          <w:top w:val="nil"/>
          <w:left w:val="nil"/>
          <w:bottom w:val="nil"/>
          <w:right w:val="nil"/>
          <w:between w:val="nil"/>
        </w:pBdr>
        <w:spacing w:after="0" w:line="240" w:lineRule="auto"/>
        <w:rPr>
          <w:rFonts w:ascii="Arial" w:hAnsi="Arial" w:cs="Arial"/>
          <w:color w:val="000000"/>
          <w:sz w:val="18"/>
          <w:szCs w:val="18"/>
        </w:rPr>
      </w:pPr>
      <w:r w:rsidRPr="00900DDB">
        <w:rPr>
          <w:rFonts w:ascii="Arial" w:hAnsi="Arial" w:cs="Arial"/>
          <w:sz w:val="18"/>
          <w:szCs w:val="18"/>
          <w:vertAlign w:val="superscript"/>
        </w:rPr>
        <w:footnoteRef/>
      </w:r>
      <w:r w:rsidRPr="00900DDB">
        <w:rPr>
          <w:rFonts w:ascii="Arial" w:hAnsi="Arial" w:cs="Arial"/>
          <w:color w:val="000000"/>
          <w:sz w:val="18"/>
          <w:szCs w:val="18"/>
        </w:rPr>
        <w:t xml:space="preserve"> Information in Georgian is available at: </w:t>
      </w:r>
      <w:hyperlink r:id="rId31">
        <w:r w:rsidRPr="00900DDB">
          <w:rPr>
            <w:rFonts w:ascii="Arial" w:hAnsi="Arial" w:cs="Arial"/>
            <w:color w:val="0000FF"/>
            <w:sz w:val="18"/>
            <w:szCs w:val="18"/>
            <w:u w:val="single"/>
          </w:rPr>
          <w:t>https://lio.moh.gov.ge/editor/upload/20240618051616-2021-2023-%E1%83%A8%E1%83%94%E1%83%9B%E1%83%9D%E1%83%AC%E1%83%9B%E1%83%94%E1%83%91%E1%83%A3%E1%83%9A%E1%83%98%20%E1%83%A1%E1%83%90%E1%83%9B%E1%83%A3%E1%83%A8%E1%83%90%E1%83%9D%20%E1%83%90%E1%83%93%E1%83%92%E1%83%98%E1%83%9A%E1%83%94%E1%83%91%E1%83%98.xlsx</w:t>
        </w:r>
      </w:hyperlink>
      <w:r w:rsidRPr="00900DDB">
        <w:rPr>
          <w:rFonts w:ascii="Arial" w:hAnsi="Arial" w:cs="Arial"/>
          <w:color w:val="000000"/>
          <w:sz w:val="18"/>
          <w:szCs w:val="18"/>
        </w:rPr>
        <w:t xml:space="preserve"> </w:t>
      </w:r>
    </w:p>
  </w:footnote>
  <w:footnote w:id="98">
    <w:p w14:paraId="11425354" w14:textId="77777777" w:rsidR="0089000E" w:rsidRPr="00900DDB" w:rsidRDefault="0089000E" w:rsidP="0089000E">
      <w:pPr>
        <w:pBdr>
          <w:top w:val="nil"/>
          <w:left w:val="nil"/>
          <w:bottom w:val="nil"/>
          <w:right w:val="nil"/>
          <w:between w:val="nil"/>
        </w:pBdr>
        <w:spacing w:after="0" w:line="240" w:lineRule="auto"/>
        <w:rPr>
          <w:rFonts w:ascii="Arial" w:hAnsi="Arial" w:cs="Arial"/>
          <w:color w:val="000000"/>
          <w:sz w:val="18"/>
          <w:szCs w:val="18"/>
        </w:rPr>
      </w:pPr>
      <w:r w:rsidRPr="00900DDB">
        <w:rPr>
          <w:rFonts w:ascii="Arial" w:hAnsi="Arial" w:cs="Arial"/>
          <w:sz w:val="18"/>
          <w:szCs w:val="18"/>
          <w:vertAlign w:val="superscript"/>
        </w:rPr>
        <w:footnoteRef/>
      </w:r>
      <w:r w:rsidRPr="00900DDB">
        <w:rPr>
          <w:rFonts w:ascii="Arial" w:hAnsi="Arial" w:cs="Arial"/>
          <w:color w:val="000000"/>
          <w:sz w:val="18"/>
          <w:szCs w:val="18"/>
        </w:rPr>
        <w:t xml:space="preserve"> ILO contribution to UNSDCF.</w:t>
      </w:r>
    </w:p>
  </w:footnote>
  <w:footnote w:id="99">
    <w:p w14:paraId="388368FA" w14:textId="77777777" w:rsidR="0089000E" w:rsidRPr="00900DDB" w:rsidRDefault="0089000E" w:rsidP="0089000E">
      <w:pPr>
        <w:pBdr>
          <w:top w:val="nil"/>
          <w:left w:val="nil"/>
          <w:bottom w:val="nil"/>
          <w:right w:val="nil"/>
          <w:between w:val="nil"/>
        </w:pBdr>
        <w:spacing w:after="0" w:line="240" w:lineRule="auto"/>
        <w:rPr>
          <w:rFonts w:ascii="Arial" w:hAnsi="Arial" w:cs="Arial"/>
          <w:color w:val="000000"/>
          <w:sz w:val="18"/>
          <w:szCs w:val="18"/>
        </w:rPr>
      </w:pPr>
      <w:r w:rsidRPr="00900DDB">
        <w:rPr>
          <w:rFonts w:ascii="Arial" w:hAnsi="Arial" w:cs="Arial"/>
          <w:sz w:val="18"/>
          <w:szCs w:val="18"/>
          <w:vertAlign w:val="superscript"/>
        </w:rPr>
        <w:footnoteRef/>
      </w:r>
      <w:r w:rsidRPr="00900DDB">
        <w:rPr>
          <w:rFonts w:ascii="Arial" w:hAnsi="Arial" w:cs="Arial"/>
          <w:color w:val="000000"/>
          <w:sz w:val="18"/>
          <w:szCs w:val="18"/>
        </w:rPr>
        <w:t xml:space="preserve"> See every Colour: addressing stigma against children with disabilities and supporting their social inclusion through social and behaviour change interventions, January 2022.</w:t>
      </w:r>
    </w:p>
  </w:footnote>
  <w:footnote w:id="100">
    <w:p w14:paraId="245EFFC9" w14:textId="77777777" w:rsidR="0089000E" w:rsidRPr="00900DDB" w:rsidRDefault="0089000E" w:rsidP="0089000E">
      <w:pPr>
        <w:pBdr>
          <w:top w:val="nil"/>
          <w:left w:val="nil"/>
          <w:bottom w:val="nil"/>
          <w:right w:val="nil"/>
          <w:between w:val="nil"/>
        </w:pBdr>
        <w:spacing w:after="0" w:line="240" w:lineRule="auto"/>
        <w:rPr>
          <w:rFonts w:ascii="Arial" w:hAnsi="Arial" w:cs="Arial"/>
          <w:color w:val="000000"/>
          <w:sz w:val="18"/>
          <w:szCs w:val="18"/>
        </w:rPr>
      </w:pPr>
      <w:r w:rsidRPr="00900DDB">
        <w:rPr>
          <w:rFonts w:ascii="Arial" w:hAnsi="Arial" w:cs="Arial"/>
          <w:sz w:val="18"/>
          <w:szCs w:val="18"/>
          <w:vertAlign w:val="superscript"/>
        </w:rPr>
        <w:footnoteRef/>
      </w:r>
      <w:r w:rsidRPr="00900DDB">
        <w:rPr>
          <w:rFonts w:ascii="Arial" w:hAnsi="Arial" w:cs="Arial"/>
          <w:color w:val="000000"/>
          <w:sz w:val="18"/>
          <w:szCs w:val="18"/>
        </w:rPr>
        <w:t xml:space="preserve"> EU Innovative Action for Private Sector Competitiveness in Georgia, Final Evaluation Report, May 2024.</w:t>
      </w:r>
    </w:p>
  </w:footnote>
  <w:footnote w:id="101">
    <w:p w14:paraId="6B878800" w14:textId="77777777" w:rsidR="0089000E" w:rsidRPr="00900DDB" w:rsidRDefault="0089000E" w:rsidP="0089000E">
      <w:pPr>
        <w:pBdr>
          <w:top w:val="nil"/>
          <w:left w:val="nil"/>
          <w:bottom w:val="nil"/>
          <w:right w:val="nil"/>
          <w:between w:val="nil"/>
        </w:pBdr>
        <w:spacing w:after="0" w:line="240" w:lineRule="auto"/>
        <w:rPr>
          <w:rFonts w:ascii="Arial" w:hAnsi="Arial" w:cs="Arial"/>
          <w:color w:val="000000"/>
          <w:sz w:val="18"/>
          <w:szCs w:val="18"/>
        </w:rPr>
      </w:pPr>
      <w:r w:rsidRPr="00900DDB">
        <w:rPr>
          <w:rFonts w:ascii="Arial" w:hAnsi="Arial" w:cs="Arial"/>
          <w:sz w:val="18"/>
          <w:szCs w:val="18"/>
          <w:vertAlign w:val="superscript"/>
        </w:rPr>
        <w:footnoteRef/>
      </w:r>
      <w:r w:rsidRPr="00900DDB">
        <w:rPr>
          <w:rFonts w:ascii="Arial" w:hAnsi="Arial" w:cs="Arial"/>
          <w:color w:val="000000"/>
          <w:sz w:val="18"/>
          <w:szCs w:val="18"/>
        </w:rPr>
        <w:t xml:space="preserve"> See every Colour: addressing stigma against children with disabilities and supporting their social inclusion through social and behaviour change interventions, January 2022.</w:t>
      </w:r>
    </w:p>
  </w:footnote>
  <w:footnote w:id="102">
    <w:p w14:paraId="49795ADD" w14:textId="77777777" w:rsidR="0089000E" w:rsidRPr="00900DDB" w:rsidRDefault="0089000E" w:rsidP="0089000E">
      <w:pPr>
        <w:pStyle w:val="FootnoteText"/>
        <w:rPr>
          <w:rFonts w:ascii="Arial" w:hAnsi="Arial" w:cs="Arial"/>
          <w:sz w:val="18"/>
          <w:szCs w:val="18"/>
          <w:lang w:val="en-US"/>
        </w:rPr>
      </w:pPr>
      <w:r w:rsidRPr="00900DDB">
        <w:rPr>
          <w:rStyle w:val="FootnoteReference"/>
          <w:rFonts w:ascii="Arial" w:hAnsi="Arial" w:cs="Arial"/>
          <w:sz w:val="18"/>
          <w:szCs w:val="18"/>
        </w:rPr>
        <w:footnoteRef/>
      </w:r>
      <w:r w:rsidRPr="00900DDB">
        <w:rPr>
          <w:rFonts w:ascii="Arial" w:hAnsi="Arial" w:cs="Arial"/>
          <w:sz w:val="18"/>
          <w:szCs w:val="18"/>
        </w:rPr>
        <w:t xml:space="preserve"> ENPARD III Final Evaluation Report, January 2023.</w:t>
      </w:r>
    </w:p>
  </w:footnote>
  <w:footnote w:id="103">
    <w:p w14:paraId="4F9FBBA8" w14:textId="77777777" w:rsidR="0089000E" w:rsidRPr="00900DDB" w:rsidRDefault="0089000E" w:rsidP="0089000E">
      <w:pPr>
        <w:pStyle w:val="FootnoteText"/>
        <w:rPr>
          <w:rFonts w:ascii="Arial" w:hAnsi="Arial" w:cs="Arial"/>
          <w:sz w:val="18"/>
          <w:szCs w:val="18"/>
          <w:lang w:val="en-US"/>
        </w:rPr>
      </w:pPr>
      <w:r w:rsidRPr="00900DDB">
        <w:rPr>
          <w:rStyle w:val="FootnoteReference"/>
          <w:rFonts w:ascii="Arial" w:hAnsi="Arial" w:cs="Arial"/>
          <w:sz w:val="18"/>
          <w:szCs w:val="18"/>
        </w:rPr>
        <w:footnoteRef/>
      </w:r>
      <w:r w:rsidRPr="00900DDB">
        <w:rPr>
          <w:rFonts w:ascii="Arial" w:hAnsi="Arial" w:cs="Arial"/>
          <w:sz w:val="18"/>
          <w:szCs w:val="18"/>
        </w:rPr>
        <w:t xml:space="preserve"> Assessment of the Rural Development Agency`s Programme of Pilot Programme for Women, UN Women 2023</w:t>
      </w:r>
    </w:p>
  </w:footnote>
  <w:footnote w:id="104">
    <w:p w14:paraId="3DEF0109" w14:textId="77777777" w:rsidR="0089000E" w:rsidRPr="00900DDB" w:rsidRDefault="0089000E" w:rsidP="0089000E">
      <w:pPr>
        <w:pBdr>
          <w:top w:val="nil"/>
          <w:left w:val="nil"/>
          <w:bottom w:val="nil"/>
          <w:right w:val="nil"/>
          <w:between w:val="nil"/>
        </w:pBdr>
        <w:spacing w:after="0" w:line="240" w:lineRule="auto"/>
        <w:rPr>
          <w:rFonts w:ascii="Arial" w:hAnsi="Arial" w:cs="Arial"/>
          <w:color w:val="000000"/>
          <w:sz w:val="18"/>
          <w:szCs w:val="18"/>
        </w:rPr>
      </w:pPr>
      <w:r w:rsidRPr="00900DDB">
        <w:rPr>
          <w:rFonts w:ascii="Arial" w:hAnsi="Arial" w:cs="Arial"/>
          <w:sz w:val="18"/>
          <w:szCs w:val="18"/>
          <w:vertAlign w:val="superscript"/>
        </w:rPr>
        <w:footnoteRef/>
      </w:r>
      <w:r w:rsidRPr="00900DDB">
        <w:rPr>
          <w:rFonts w:ascii="Arial" w:hAnsi="Arial" w:cs="Arial"/>
          <w:color w:val="000000"/>
          <w:sz w:val="18"/>
          <w:szCs w:val="18"/>
        </w:rPr>
        <w:t xml:space="preserve"> Ibid.</w:t>
      </w:r>
    </w:p>
  </w:footnote>
  <w:footnote w:id="105">
    <w:p w14:paraId="15078A6B" w14:textId="77777777" w:rsidR="0089000E" w:rsidRPr="00900DDB" w:rsidRDefault="0089000E" w:rsidP="0089000E">
      <w:pPr>
        <w:pBdr>
          <w:top w:val="nil"/>
          <w:left w:val="nil"/>
          <w:bottom w:val="nil"/>
          <w:right w:val="nil"/>
          <w:between w:val="nil"/>
        </w:pBdr>
        <w:spacing w:after="0" w:line="240" w:lineRule="auto"/>
        <w:rPr>
          <w:rFonts w:ascii="Arial" w:hAnsi="Arial" w:cs="Arial"/>
          <w:color w:val="000000"/>
          <w:sz w:val="18"/>
          <w:szCs w:val="18"/>
        </w:rPr>
      </w:pPr>
      <w:r w:rsidRPr="00900DDB">
        <w:rPr>
          <w:rFonts w:ascii="Arial" w:hAnsi="Arial" w:cs="Arial"/>
          <w:sz w:val="18"/>
          <w:szCs w:val="18"/>
          <w:vertAlign w:val="superscript"/>
        </w:rPr>
        <w:footnoteRef/>
      </w:r>
      <w:r w:rsidRPr="00900DDB">
        <w:rPr>
          <w:rFonts w:ascii="Arial" w:hAnsi="Arial" w:cs="Arial"/>
          <w:color w:val="000000"/>
          <w:sz w:val="18"/>
          <w:szCs w:val="18"/>
        </w:rPr>
        <w:t xml:space="preserve"> ENPARD III Final Evaluation Report, January 2023.</w:t>
      </w:r>
    </w:p>
  </w:footnote>
  <w:footnote w:id="106">
    <w:p w14:paraId="5D55DDAC" w14:textId="77777777" w:rsidR="0089000E" w:rsidRPr="00900DDB" w:rsidRDefault="0089000E" w:rsidP="0089000E">
      <w:pPr>
        <w:pBdr>
          <w:top w:val="nil"/>
          <w:left w:val="nil"/>
          <w:bottom w:val="nil"/>
          <w:right w:val="nil"/>
          <w:between w:val="nil"/>
        </w:pBdr>
        <w:spacing w:after="0" w:line="240" w:lineRule="auto"/>
        <w:rPr>
          <w:rFonts w:ascii="Arial" w:hAnsi="Arial" w:cs="Arial"/>
          <w:color w:val="000000"/>
          <w:sz w:val="18"/>
          <w:szCs w:val="18"/>
        </w:rPr>
      </w:pPr>
      <w:r w:rsidRPr="00900DDB">
        <w:rPr>
          <w:rFonts w:ascii="Arial" w:hAnsi="Arial" w:cs="Arial"/>
          <w:sz w:val="18"/>
          <w:szCs w:val="18"/>
          <w:vertAlign w:val="superscript"/>
        </w:rPr>
        <w:footnoteRef/>
      </w:r>
      <w:r w:rsidRPr="00900DDB">
        <w:rPr>
          <w:rFonts w:ascii="Arial" w:hAnsi="Arial" w:cs="Arial"/>
          <w:color w:val="000000"/>
          <w:sz w:val="18"/>
          <w:szCs w:val="18"/>
        </w:rPr>
        <w:t xml:space="preserve"> Ibid.</w:t>
      </w:r>
    </w:p>
  </w:footnote>
  <w:footnote w:id="107">
    <w:p w14:paraId="4225EF2B" w14:textId="77777777" w:rsidR="0089000E" w:rsidRPr="00900DDB" w:rsidRDefault="0089000E" w:rsidP="0089000E">
      <w:pPr>
        <w:pBdr>
          <w:top w:val="nil"/>
          <w:left w:val="nil"/>
          <w:bottom w:val="nil"/>
          <w:right w:val="nil"/>
          <w:between w:val="nil"/>
        </w:pBdr>
        <w:spacing w:after="0" w:line="240" w:lineRule="auto"/>
        <w:rPr>
          <w:rFonts w:ascii="Arial" w:hAnsi="Arial" w:cs="Arial"/>
          <w:color w:val="000000"/>
          <w:sz w:val="18"/>
          <w:szCs w:val="18"/>
        </w:rPr>
      </w:pPr>
      <w:r w:rsidRPr="00900DDB">
        <w:rPr>
          <w:rFonts w:ascii="Arial" w:hAnsi="Arial" w:cs="Arial"/>
          <w:sz w:val="18"/>
          <w:szCs w:val="18"/>
          <w:vertAlign w:val="superscript"/>
        </w:rPr>
        <w:footnoteRef/>
      </w:r>
      <w:r w:rsidRPr="00900DDB">
        <w:rPr>
          <w:rFonts w:ascii="Arial" w:hAnsi="Arial" w:cs="Arial"/>
          <w:color w:val="000000"/>
          <w:sz w:val="18"/>
          <w:szCs w:val="18"/>
        </w:rPr>
        <w:t xml:space="preserve"> “Women’s Economic Empowerment in the South Caucasus” Regional Project, Final Evaluation Report, May 2021.</w:t>
      </w:r>
    </w:p>
  </w:footnote>
  <w:footnote w:id="108">
    <w:p w14:paraId="44551CBD" w14:textId="77777777" w:rsidR="0089000E" w:rsidRPr="00900DDB" w:rsidRDefault="0089000E" w:rsidP="0089000E">
      <w:pPr>
        <w:pBdr>
          <w:top w:val="nil"/>
          <w:left w:val="nil"/>
          <w:bottom w:val="nil"/>
          <w:right w:val="nil"/>
          <w:between w:val="nil"/>
        </w:pBdr>
        <w:spacing w:after="0" w:line="240" w:lineRule="auto"/>
        <w:rPr>
          <w:rFonts w:ascii="Arial" w:hAnsi="Arial" w:cs="Arial"/>
          <w:color w:val="000000"/>
          <w:sz w:val="18"/>
          <w:szCs w:val="18"/>
        </w:rPr>
      </w:pPr>
      <w:r w:rsidRPr="00900DDB">
        <w:rPr>
          <w:rFonts w:ascii="Arial" w:hAnsi="Arial" w:cs="Arial"/>
          <w:sz w:val="18"/>
          <w:szCs w:val="18"/>
          <w:vertAlign w:val="superscript"/>
        </w:rPr>
        <w:footnoteRef/>
      </w:r>
      <w:r w:rsidRPr="00900DDB">
        <w:rPr>
          <w:rFonts w:ascii="Arial" w:hAnsi="Arial" w:cs="Arial"/>
          <w:color w:val="000000"/>
          <w:sz w:val="18"/>
          <w:szCs w:val="18"/>
        </w:rPr>
        <w:t xml:space="preserve"> UNCT Annual Report 2023.</w:t>
      </w:r>
    </w:p>
  </w:footnote>
  <w:footnote w:id="109">
    <w:p w14:paraId="103C4984" w14:textId="77777777" w:rsidR="0089000E" w:rsidRPr="00900DDB" w:rsidRDefault="0089000E" w:rsidP="0089000E">
      <w:pPr>
        <w:pBdr>
          <w:top w:val="nil"/>
          <w:left w:val="nil"/>
          <w:bottom w:val="nil"/>
          <w:right w:val="nil"/>
          <w:between w:val="nil"/>
        </w:pBdr>
        <w:spacing w:after="0" w:line="240" w:lineRule="auto"/>
        <w:rPr>
          <w:rFonts w:ascii="Arial" w:hAnsi="Arial" w:cs="Arial"/>
          <w:color w:val="000000"/>
          <w:sz w:val="18"/>
          <w:szCs w:val="18"/>
        </w:rPr>
      </w:pPr>
      <w:r w:rsidRPr="00900DDB">
        <w:rPr>
          <w:rFonts w:ascii="Arial" w:hAnsi="Arial" w:cs="Arial"/>
          <w:sz w:val="18"/>
          <w:szCs w:val="18"/>
          <w:vertAlign w:val="superscript"/>
        </w:rPr>
        <w:footnoteRef/>
      </w:r>
      <w:r w:rsidRPr="00900DDB">
        <w:rPr>
          <w:rFonts w:ascii="Arial" w:hAnsi="Arial" w:cs="Arial"/>
          <w:color w:val="000000"/>
          <w:sz w:val="18"/>
          <w:szCs w:val="18"/>
        </w:rPr>
        <w:t xml:space="preserve"> Transforming Social Protection for Persons with Disabilities in Georgia, Final Evaluation Report, July 2022.</w:t>
      </w:r>
    </w:p>
  </w:footnote>
  <w:footnote w:id="110">
    <w:p w14:paraId="73DD1209" w14:textId="77777777" w:rsidR="0089000E" w:rsidRPr="00900DDB" w:rsidRDefault="0089000E" w:rsidP="0089000E">
      <w:pPr>
        <w:pBdr>
          <w:top w:val="nil"/>
          <w:left w:val="nil"/>
          <w:bottom w:val="nil"/>
          <w:right w:val="nil"/>
          <w:between w:val="nil"/>
        </w:pBdr>
        <w:spacing w:after="0" w:line="240" w:lineRule="auto"/>
        <w:rPr>
          <w:rFonts w:ascii="Arial" w:hAnsi="Arial" w:cs="Arial"/>
          <w:color w:val="000000"/>
          <w:sz w:val="18"/>
          <w:szCs w:val="18"/>
        </w:rPr>
      </w:pPr>
      <w:r w:rsidRPr="00900DDB">
        <w:rPr>
          <w:rFonts w:ascii="Arial" w:hAnsi="Arial" w:cs="Arial"/>
          <w:sz w:val="18"/>
          <w:szCs w:val="18"/>
          <w:vertAlign w:val="superscript"/>
        </w:rPr>
        <w:footnoteRef/>
      </w:r>
      <w:r w:rsidRPr="00900DDB">
        <w:rPr>
          <w:rFonts w:ascii="Arial" w:hAnsi="Arial" w:cs="Arial"/>
          <w:color w:val="000000"/>
          <w:sz w:val="18"/>
          <w:szCs w:val="18"/>
        </w:rPr>
        <w:t xml:space="preserve"> USAID Partnering for Resilience Program, Quarterly Progress Report, 1 October – 31 December 2023.</w:t>
      </w:r>
    </w:p>
  </w:footnote>
  <w:footnote w:id="111">
    <w:p w14:paraId="0309CF3F" w14:textId="13E6239D" w:rsidR="0089000E" w:rsidRPr="00900DDB" w:rsidRDefault="0089000E" w:rsidP="0089000E">
      <w:pPr>
        <w:pBdr>
          <w:top w:val="nil"/>
          <w:left w:val="nil"/>
          <w:bottom w:val="nil"/>
          <w:right w:val="nil"/>
          <w:between w:val="nil"/>
        </w:pBdr>
        <w:spacing w:after="0" w:line="240" w:lineRule="auto"/>
        <w:rPr>
          <w:rFonts w:ascii="Arial" w:hAnsi="Arial" w:cs="Arial"/>
          <w:color w:val="000000"/>
          <w:sz w:val="18"/>
          <w:szCs w:val="18"/>
        </w:rPr>
      </w:pPr>
      <w:r w:rsidRPr="00900DDB">
        <w:rPr>
          <w:rFonts w:ascii="Arial" w:hAnsi="Arial" w:cs="Arial"/>
          <w:sz w:val="18"/>
          <w:szCs w:val="18"/>
          <w:vertAlign w:val="superscript"/>
        </w:rPr>
        <w:footnoteRef/>
      </w:r>
      <w:r w:rsidRPr="00900DDB">
        <w:rPr>
          <w:rFonts w:ascii="Arial" w:hAnsi="Arial" w:cs="Arial"/>
          <w:color w:val="000000"/>
          <w:sz w:val="18"/>
          <w:szCs w:val="18"/>
        </w:rPr>
        <w:t xml:space="preserve"> EU-UN Joint Programme on Improving Vocational Education in </w:t>
      </w:r>
      <w:r>
        <w:rPr>
          <w:rFonts w:ascii="Arial" w:hAnsi="Arial" w:cs="Arial"/>
          <w:color w:val="000000"/>
          <w:sz w:val="18"/>
          <w:szCs w:val="18"/>
        </w:rPr>
        <w:t>Abkhazia</w:t>
      </w:r>
      <w:r w:rsidRPr="00900DDB">
        <w:rPr>
          <w:rFonts w:ascii="Arial" w:hAnsi="Arial" w:cs="Arial"/>
          <w:color w:val="000000"/>
          <w:sz w:val="18"/>
          <w:szCs w:val="18"/>
        </w:rPr>
        <w:t>, Mid-term Evaluation Report, 2021.</w:t>
      </w:r>
    </w:p>
  </w:footnote>
  <w:footnote w:id="112">
    <w:p w14:paraId="2A604DA0" w14:textId="77777777" w:rsidR="0089000E" w:rsidRPr="00CE75D2" w:rsidRDefault="0089000E" w:rsidP="0089000E">
      <w:pPr>
        <w:pBdr>
          <w:top w:val="nil"/>
          <w:left w:val="nil"/>
          <w:bottom w:val="nil"/>
          <w:right w:val="nil"/>
          <w:between w:val="nil"/>
        </w:pBdr>
        <w:spacing w:after="0" w:line="240" w:lineRule="auto"/>
        <w:rPr>
          <w:rFonts w:asciiTheme="minorHAnsi" w:hAnsiTheme="minorHAnsi" w:cstheme="minorHAnsi"/>
          <w:color w:val="000000"/>
          <w:sz w:val="18"/>
          <w:szCs w:val="18"/>
        </w:rPr>
      </w:pPr>
      <w:r w:rsidRPr="00CE75D2">
        <w:rPr>
          <w:rFonts w:asciiTheme="minorHAnsi" w:hAnsiTheme="minorHAnsi" w:cstheme="minorHAnsi"/>
          <w:sz w:val="18"/>
          <w:szCs w:val="18"/>
          <w:vertAlign w:val="superscript"/>
        </w:rPr>
        <w:footnoteRef/>
      </w:r>
      <w:r w:rsidRPr="00CE75D2">
        <w:rPr>
          <w:rFonts w:asciiTheme="minorHAnsi" w:hAnsiTheme="minorHAnsi" w:cstheme="minorHAnsi"/>
          <w:color w:val="000000"/>
          <w:sz w:val="18"/>
          <w:szCs w:val="18"/>
        </w:rPr>
        <w:t xml:space="preserve"> Mid-Term Evaluation of the Swiss-funded project “Fostering economic empowerment of women farmers by supporting homemade dairy production through the Farmer Field Schools (FFS) approach, Evaluation Report, December 2022.</w:t>
      </w:r>
    </w:p>
  </w:footnote>
  <w:footnote w:id="113">
    <w:p w14:paraId="4B8EAD45" w14:textId="77777777" w:rsidR="0089000E" w:rsidRPr="00CE75D2" w:rsidRDefault="0089000E" w:rsidP="0089000E">
      <w:pPr>
        <w:pBdr>
          <w:top w:val="nil"/>
          <w:left w:val="nil"/>
          <w:bottom w:val="nil"/>
          <w:right w:val="nil"/>
          <w:between w:val="nil"/>
        </w:pBdr>
        <w:spacing w:after="0" w:line="240" w:lineRule="auto"/>
        <w:rPr>
          <w:rFonts w:asciiTheme="minorHAnsi" w:hAnsiTheme="minorHAnsi" w:cstheme="minorHAnsi"/>
          <w:color w:val="000000"/>
          <w:sz w:val="18"/>
          <w:szCs w:val="18"/>
        </w:rPr>
      </w:pPr>
      <w:r w:rsidRPr="00CE75D2">
        <w:rPr>
          <w:rFonts w:asciiTheme="minorHAnsi" w:hAnsiTheme="minorHAnsi" w:cstheme="minorHAnsi"/>
          <w:sz w:val="18"/>
          <w:szCs w:val="18"/>
          <w:vertAlign w:val="superscript"/>
        </w:rPr>
        <w:footnoteRef/>
      </w:r>
      <w:r w:rsidRPr="00CE75D2">
        <w:rPr>
          <w:rFonts w:asciiTheme="minorHAnsi" w:hAnsiTheme="minorHAnsi" w:cstheme="minorHAnsi"/>
          <w:color w:val="000000"/>
          <w:sz w:val="18"/>
          <w:szCs w:val="18"/>
        </w:rPr>
        <w:t xml:space="preserve"> Joint EU-UNDP Civil Society Support Programme, Final Evaluation Report, April 2023.</w:t>
      </w:r>
    </w:p>
  </w:footnote>
  <w:footnote w:id="114">
    <w:p w14:paraId="3B9A1F1C" w14:textId="77777777" w:rsidR="0089000E" w:rsidRPr="00CE75D2" w:rsidRDefault="0089000E" w:rsidP="0089000E">
      <w:pPr>
        <w:pBdr>
          <w:top w:val="nil"/>
          <w:left w:val="nil"/>
          <w:bottom w:val="nil"/>
          <w:right w:val="nil"/>
          <w:between w:val="nil"/>
        </w:pBdr>
        <w:spacing w:after="0" w:line="240" w:lineRule="auto"/>
        <w:rPr>
          <w:rFonts w:asciiTheme="minorHAnsi" w:hAnsiTheme="minorHAnsi" w:cstheme="minorHAnsi"/>
          <w:color w:val="000000"/>
          <w:sz w:val="18"/>
          <w:szCs w:val="18"/>
        </w:rPr>
      </w:pPr>
      <w:r w:rsidRPr="00CE75D2">
        <w:rPr>
          <w:rFonts w:asciiTheme="minorHAnsi" w:hAnsiTheme="minorHAnsi" w:cstheme="minorHAnsi"/>
          <w:sz w:val="18"/>
          <w:szCs w:val="18"/>
          <w:vertAlign w:val="superscript"/>
        </w:rPr>
        <w:footnoteRef/>
      </w:r>
      <w:r w:rsidRPr="00CE75D2">
        <w:rPr>
          <w:rFonts w:asciiTheme="minorHAnsi" w:hAnsiTheme="minorHAnsi" w:cstheme="minorHAnsi"/>
          <w:color w:val="000000"/>
          <w:sz w:val="18"/>
          <w:szCs w:val="18"/>
        </w:rPr>
        <w:t xml:space="preserve"> USAID Partnering for Resilience Program, Quarterly Progress Report, 1 October – 31 December 2023.</w:t>
      </w:r>
    </w:p>
  </w:footnote>
  <w:footnote w:id="115">
    <w:p w14:paraId="22A8565B" w14:textId="77777777" w:rsidR="0089000E" w:rsidRPr="00CE75D2" w:rsidRDefault="0089000E" w:rsidP="0089000E">
      <w:pPr>
        <w:pBdr>
          <w:top w:val="nil"/>
          <w:left w:val="nil"/>
          <w:bottom w:val="nil"/>
          <w:right w:val="nil"/>
          <w:between w:val="nil"/>
        </w:pBdr>
        <w:spacing w:after="0" w:line="240" w:lineRule="auto"/>
        <w:rPr>
          <w:rFonts w:asciiTheme="minorHAnsi" w:hAnsiTheme="minorHAnsi" w:cstheme="minorHAnsi"/>
          <w:color w:val="000000"/>
          <w:sz w:val="18"/>
          <w:szCs w:val="18"/>
        </w:rPr>
      </w:pPr>
      <w:r w:rsidRPr="00CE75D2">
        <w:rPr>
          <w:rFonts w:asciiTheme="minorHAnsi" w:hAnsiTheme="minorHAnsi" w:cstheme="minorHAnsi"/>
          <w:sz w:val="18"/>
          <w:szCs w:val="18"/>
          <w:vertAlign w:val="superscript"/>
        </w:rPr>
        <w:footnoteRef/>
      </w:r>
      <w:r w:rsidRPr="00CE75D2">
        <w:rPr>
          <w:rFonts w:asciiTheme="minorHAnsi" w:hAnsiTheme="minorHAnsi" w:cstheme="minorHAnsi"/>
          <w:color w:val="000000"/>
          <w:sz w:val="18"/>
          <w:szCs w:val="18"/>
        </w:rPr>
        <w:t xml:space="preserve"> </w:t>
      </w:r>
      <w:r w:rsidRPr="00CE75D2">
        <w:rPr>
          <w:rFonts w:asciiTheme="minorHAnsi" w:hAnsiTheme="minorHAnsi" w:cstheme="minorHAnsi"/>
          <w:sz w:val="18"/>
          <w:szCs w:val="18"/>
        </w:rPr>
        <w:t xml:space="preserve">Mid-Term Evaluation of the Swiss-funded project “Fostering economic empowerment of women farmers by supporting homemade dairy production through the Farmer Field Schools (FFS) approach, Evaluation Report, December </w:t>
      </w:r>
      <w:proofErr w:type="gramStart"/>
      <w:r w:rsidRPr="00CE75D2">
        <w:rPr>
          <w:rFonts w:asciiTheme="minorHAnsi" w:hAnsiTheme="minorHAnsi" w:cstheme="minorHAnsi"/>
          <w:sz w:val="18"/>
          <w:szCs w:val="18"/>
        </w:rPr>
        <w:t>2022.</w:t>
      </w:r>
      <w:r w:rsidRPr="00CE75D2">
        <w:rPr>
          <w:rFonts w:asciiTheme="minorHAnsi" w:hAnsiTheme="minorHAnsi" w:cstheme="minorHAnsi"/>
          <w:color w:val="000000"/>
          <w:sz w:val="18"/>
          <w:szCs w:val="18"/>
        </w:rPr>
        <w:t>.</w:t>
      </w:r>
      <w:proofErr w:type="gramEnd"/>
    </w:p>
  </w:footnote>
  <w:footnote w:id="116">
    <w:p w14:paraId="2F05AB17" w14:textId="77777777" w:rsidR="0089000E" w:rsidRPr="00CE75D2" w:rsidRDefault="0089000E" w:rsidP="0089000E">
      <w:pPr>
        <w:pBdr>
          <w:top w:val="nil"/>
          <w:left w:val="nil"/>
          <w:bottom w:val="nil"/>
          <w:right w:val="nil"/>
          <w:between w:val="nil"/>
        </w:pBdr>
        <w:spacing w:after="0" w:line="240" w:lineRule="auto"/>
        <w:rPr>
          <w:rFonts w:asciiTheme="minorHAnsi" w:eastAsia="Merriweather" w:hAnsiTheme="minorHAnsi" w:cstheme="minorHAnsi"/>
          <w:color w:val="000000"/>
          <w:sz w:val="18"/>
          <w:szCs w:val="18"/>
        </w:rPr>
      </w:pPr>
      <w:r w:rsidRPr="00CE75D2">
        <w:rPr>
          <w:rFonts w:asciiTheme="minorHAnsi" w:hAnsiTheme="minorHAnsi" w:cstheme="minorHAnsi"/>
          <w:sz w:val="18"/>
          <w:szCs w:val="18"/>
          <w:vertAlign w:val="superscript"/>
        </w:rPr>
        <w:footnoteRef/>
      </w:r>
      <w:r w:rsidRPr="00CE75D2">
        <w:rPr>
          <w:rFonts w:asciiTheme="minorHAnsi" w:hAnsiTheme="minorHAnsi" w:cstheme="minorHAnsi"/>
          <w:color w:val="000000"/>
          <w:sz w:val="18"/>
          <w:szCs w:val="18"/>
        </w:rPr>
        <w:t xml:space="preserve"> Confidence Building Early Response Mechanism Project, Final Evaluation Report, November 2022.</w:t>
      </w:r>
    </w:p>
  </w:footnote>
  <w:footnote w:id="117">
    <w:p w14:paraId="07815685" w14:textId="77777777" w:rsidR="0089000E" w:rsidRPr="00CE75D2" w:rsidRDefault="0089000E" w:rsidP="0089000E">
      <w:pPr>
        <w:pBdr>
          <w:top w:val="nil"/>
          <w:left w:val="nil"/>
          <w:bottom w:val="nil"/>
          <w:right w:val="nil"/>
          <w:between w:val="nil"/>
        </w:pBdr>
        <w:spacing w:after="0" w:line="240" w:lineRule="auto"/>
        <w:rPr>
          <w:rFonts w:asciiTheme="minorHAnsi" w:hAnsiTheme="minorHAnsi" w:cstheme="minorHAnsi"/>
          <w:color w:val="000000"/>
          <w:sz w:val="18"/>
          <w:szCs w:val="18"/>
        </w:rPr>
      </w:pPr>
      <w:r w:rsidRPr="00CE75D2">
        <w:rPr>
          <w:rFonts w:asciiTheme="minorHAnsi" w:hAnsiTheme="minorHAnsi" w:cstheme="minorHAnsi"/>
          <w:sz w:val="18"/>
          <w:szCs w:val="18"/>
          <w:vertAlign w:val="superscript"/>
        </w:rPr>
        <w:footnoteRef/>
      </w:r>
      <w:r w:rsidRPr="00CE75D2">
        <w:rPr>
          <w:rFonts w:asciiTheme="minorHAnsi" w:hAnsiTheme="minorHAnsi" w:cstheme="minorHAnsi"/>
          <w:color w:val="000000"/>
          <w:sz w:val="18"/>
          <w:szCs w:val="18"/>
        </w:rPr>
        <w:t xml:space="preserve"> UNCT Annual Report, 2023.</w:t>
      </w:r>
    </w:p>
  </w:footnote>
  <w:footnote w:id="118">
    <w:p w14:paraId="07E0D289" w14:textId="77777777" w:rsidR="0089000E" w:rsidRPr="00900DDB" w:rsidRDefault="0089000E" w:rsidP="0089000E">
      <w:pPr>
        <w:pBdr>
          <w:top w:val="nil"/>
          <w:left w:val="nil"/>
          <w:bottom w:val="nil"/>
          <w:right w:val="nil"/>
          <w:between w:val="nil"/>
        </w:pBdr>
        <w:spacing w:after="0" w:line="240" w:lineRule="auto"/>
        <w:rPr>
          <w:rFonts w:ascii="Arial" w:hAnsi="Arial" w:cs="Arial"/>
          <w:color w:val="000000"/>
          <w:sz w:val="18"/>
          <w:szCs w:val="18"/>
        </w:rPr>
      </w:pPr>
      <w:r w:rsidRPr="00900DDB">
        <w:rPr>
          <w:rFonts w:ascii="Arial" w:hAnsi="Arial" w:cs="Arial"/>
          <w:sz w:val="18"/>
          <w:szCs w:val="18"/>
          <w:vertAlign w:val="superscript"/>
        </w:rPr>
        <w:footnoteRef/>
      </w:r>
      <w:r w:rsidRPr="00900DDB">
        <w:rPr>
          <w:rFonts w:ascii="Arial" w:hAnsi="Arial" w:cs="Arial"/>
          <w:color w:val="000000"/>
          <w:sz w:val="18"/>
          <w:szCs w:val="18"/>
        </w:rPr>
        <w:t xml:space="preserve"> USAID Partnering for Resilience Program, Quarterly Progress Report, 1 October – 31 December 2023.</w:t>
      </w:r>
    </w:p>
  </w:footnote>
  <w:footnote w:id="119">
    <w:p w14:paraId="56F9774F" w14:textId="77777777" w:rsidR="0089000E" w:rsidRPr="00900DDB" w:rsidRDefault="0089000E" w:rsidP="0089000E">
      <w:pPr>
        <w:pBdr>
          <w:top w:val="nil"/>
          <w:left w:val="nil"/>
          <w:bottom w:val="nil"/>
          <w:right w:val="nil"/>
          <w:between w:val="nil"/>
        </w:pBdr>
        <w:spacing w:after="0" w:line="240" w:lineRule="auto"/>
        <w:rPr>
          <w:rFonts w:ascii="Arial" w:hAnsi="Arial" w:cs="Arial"/>
          <w:color w:val="000000"/>
          <w:sz w:val="18"/>
          <w:szCs w:val="18"/>
        </w:rPr>
      </w:pPr>
      <w:r w:rsidRPr="00900DDB">
        <w:rPr>
          <w:rFonts w:ascii="Arial" w:hAnsi="Arial" w:cs="Arial"/>
          <w:sz w:val="18"/>
          <w:szCs w:val="18"/>
          <w:vertAlign w:val="superscript"/>
        </w:rPr>
        <w:footnoteRef/>
      </w:r>
      <w:r w:rsidRPr="00900DDB">
        <w:rPr>
          <w:rFonts w:ascii="Arial" w:hAnsi="Arial" w:cs="Arial"/>
          <w:color w:val="000000"/>
          <w:sz w:val="18"/>
          <w:szCs w:val="18"/>
        </w:rPr>
        <w:t xml:space="preserve"> Mid-Term Evaluation of the Swiss-funded project “Fostering economic empowerment of women farmers by supporting homemade dairy production through the Farmer Field Schools (FFS) approach, Evaluation Report, December 2022.</w:t>
      </w:r>
    </w:p>
  </w:footnote>
  <w:footnote w:id="120">
    <w:p w14:paraId="3B62EB9D" w14:textId="3B8CAE64" w:rsidR="0089000E" w:rsidRPr="00900DDB" w:rsidRDefault="0089000E" w:rsidP="0089000E">
      <w:pPr>
        <w:pStyle w:val="FootnoteText"/>
        <w:rPr>
          <w:rFonts w:ascii="Arial" w:hAnsi="Arial" w:cs="Arial"/>
          <w:sz w:val="18"/>
          <w:szCs w:val="18"/>
          <w:lang w:val="ka-GE"/>
        </w:rPr>
      </w:pPr>
      <w:r w:rsidRPr="00900DDB">
        <w:rPr>
          <w:rStyle w:val="FootnoteReference"/>
          <w:rFonts w:ascii="Arial" w:hAnsi="Arial" w:cs="Arial"/>
          <w:sz w:val="18"/>
          <w:szCs w:val="18"/>
        </w:rPr>
        <w:footnoteRef/>
      </w:r>
      <w:r w:rsidRPr="00900DDB">
        <w:rPr>
          <w:rFonts w:ascii="Arial" w:hAnsi="Arial" w:cs="Arial"/>
          <w:sz w:val="18"/>
          <w:szCs w:val="18"/>
        </w:rPr>
        <w:t xml:space="preserve"> E.g. Partnering for Resilience Program (USAID), EU-UN Joint Programme on Improving Vocational Education in </w:t>
      </w:r>
      <w:r>
        <w:rPr>
          <w:rFonts w:ascii="Arial" w:hAnsi="Arial" w:cs="Arial"/>
          <w:sz w:val="18"/>
          <w:szCs w:val="18"/>
        </w:rPr>
        <w:t>Abkhazia</w:t>
      </w:r>
      <w:r w:rsidRPr="00900DDB">
        <w:rPr>
          <w:rFonts w:ascii="Arial" w:hAnsi="Arial" w:cs="Arial"/>
          <w:sz w:val="18"/>
          <w:szCs w:val="18"/>
        </w:rPr>
        <w:t xml:space="preserve">, EU-UNDP Civil Society Support Programmer, COBERM, UNDP/UNICEF Horizons Project Strengthening Community Resilience in </w:t>
      </w:r>
      <w:r>
        <w:rPr>
          <w:rFonts w:ascii="Arial" w:hAnsi="Arial" w:cs="Arial"/>
          <w:sz w:val="18"/>
          <w:szCs w:val="18"/>
        </w:rPr>
        <w:t xml:space="preserve">Abkhazia </w:t>
      </w:r>
      <w:r w:rsidRPr="00900DDB">
        <w:rPr>
          <w:rFonts w:ascii="Arial" w:hAnsi="Arial" w:cs="Arial"/>
          <w:sz w:val="18"/>
          <w:szCs w:val="18"/>
        </w:rPr>
        <w:t>(USAID)</w:t>
      </w:r>
    </w:p>
  </w:footnote>
  <w:footnote w:id="121">
    <w:p w14:paraId="5CF5BEAD" w14:textId="77777777" w:rsidR="0089000E" w:rsidRPr="00900DDB" w:rsidRDefault="0089000E" w:rsidP="0089000E">
      <w:pPr>
        <w:pBdr>
          <w:top w:val="nil"/>
          <w:left w:val="nil"/>
          <w:bottom w:val="nil"/>
          <w:right w:val="nil"/>
          <w:between w:val="nil"/>
        </w:pBdr>
        <w:spacing w:after="0" w:line="240" w:lineRule="auto"/>
        <w:rPr>
          <w:rFonts w:ascii="Arial" w:hAnsi="Arial" w:cs="Arial"/>
          <w:color w:val="000000"/>
          <w:sz w:val="18"/>
          <w:szCs w:val="18"/>
        </w:rPr>
      </w:pPr>
      <w:r w:rsidRPr="00900DDB">
        <w:rPr>
          <w:rFonts w:ascii="Arial" w:hAnsi="Arial" w:cs="Arial"/>
          <w:sz w:val="18"/>
          <w:szCs w:val="18"/>
          <w:vertAlign w:val="superscript"/>
        </w:rPr>
        <w:footnoteRef/>
      </w:r>
      <w:r w:rsidRPr="00900DDB">
        <w:rPr>
          <w:rFonts w:ascii="Arial" w:hAnsi="Arial" w:cs="Arial"/>
          <w:color w:val="000000"/>
          <w:sz w:val="18"/>
          <w:szCs w:val="18"/>
        </w:rPr>
        <w:t xml:space="preserve"> Interviews with healthcare staff in villages </w:t>
      </w:r>
      <w:proofErr w:type="spellStart"/>
      <w:r w:rsidRPr="00900DDB">
        <w:rPr>
          <w:rFonts w:ascii="Arial" w:hAnsi="Arial" w:cs="Arial"/>
          <w:color w:val="000000"/>
          <w:sz w:val="18"/>
          <w:szCs w:val="18"/>
        </w:rPr>
        <w:t>Tkviavi</w:t>
      </w:r>
      <w:proofErr w:type="spellEnd"/>
      <w:r w:rsidRPr="00900DDB">
        <w:rPr>
          <w:rFonts w:ascii="Arial" w:hAnsi="Arial" w:cs="Arial"/>
          <w:color w:val="000000"/>
          <w:sz w:val="18"/>
          <w:szCs w:val="18"/>
        </w:rPr>
        <w:t xml:space="preserve"> and Kvemo </w:t>
      </w:r>
      <w:proofErr w:type="spellStart"/>
      <w:r w:rsidRPr="00900DDB">
        <w:rPr>
          <w:rFonts w:ascii="Arial" w:hAnsi="Arial" w:cs="Arial"/>
          <w:color w:val="000000"/>
          <w:sz w:val="18"/>
          <w:szCs w:val="18"/>
        </w:rPr>
        <w:t>Nikozi</w:t>
      </w:r>
      <w:proofErr w:type="spellEnd"/>
      <w:r w:rsidRPr="00900DDB">
        <w:rPr>
          <w:rFonts w:ascii="Arial" w:hAnsi="Arial" w:cs="Arial"/>
          <w:color w:val="000000"/>
          <w:sz w:val="18"/>
          <w:szCs w:val="18"/>
        </w:rPr>
        <w:t>.</w:t>
      </w:r>
    </w:p>
  </w:footnote>
  <w:footnote w:id="122">
    <w:p w14:paraId="5AA0C81D" w14:textId="77777777" w:rsidR="0089000E" w:rsidRPr="00900DDB" w:rsidRDefault="0089000E" w:rsidP="0089000E">
      <w:pPr>
        <w:pBdr>
          <w:top w:val="nil"/>
          <w:left w:val="nil"/>
          <w:bottom w:val="nil"/>
          <w:right w:val="nil"/>
          <w:between w:val="nil"/>
        </w:pBdr>
        <w:spacing w:after="0" w:line="240" w:lineRule="auto"/>
        <w:rPr>
          <w:rFonts w:ascii="Arial" w:hAnsi="Arial" w:cs="Arial"/>
          <w:color w:val="000000"/>
          <w:sz w:val="18"/>
          <w:szCs w:val="18"/>
        </w:rPr>
      </w:pPr>
      <w:r w:rsidRPr="00900DDB">
        <w:rPr>
          <w:rFonts w:ascii="Arial" w:hAnsi="Arial" w:cs="Arial"/>
          <w:sz w:val="18"/>
          <w:szCs w:val="18"/>
          <w:vertAlign w:val="superscript"/>
        </w:rPr>
        <w:footnoteRef/>
      </w:r>
      <w:r w:rsidRPr="00900DDB">
        <w:rPr>
          <w:rFonts w:ascii="Arial" w:hAnsi="Arial" w:cs="Arial"/>
          <w:color w:val="000000"/>
          <w:sz w:val="18"/>
          <w:szCs w:val="18"/>
        </w:rPr>
        <w:t xml:space="preserve"> Strengthening the Climate Adaptation Capacities in Georgia, Mid-term Evaluation Report, December 2021.</w:t>
      </w:r>
    </w:p>
  </w:footnote>
  <w:footnote w:id="123">
    <w:p w14:paraId="6529F57F" w14:textId="77777777" w:rsidR="0089000E" w:rsidRPr="00900DDB" w:rsidRDefault="0089000E" w:rsidP="0089000E">
      <w:pPr>
        <w:pBdr>
          <w:top w:val="nil"/>
          <w:left w:val="nil"/>
          <w:bottom w:val="nil"/>
          <w:right w:val="nil"/>
          <w:between w:val="nil"/>
        </w:pBdr>
        <w:spacing w:after="0" w:line="240" w:lineRule="auto"/>
        <w:rPr>
          <w:rFonts w:ascii="Arial" w:eastAsia="Merriweather" w:hAnsi="Arial" w:cs="Arial"/>
          <w:color w:val="000000"/>
          <w:sz w:val="18"/>
          <w:szCs w:val="18"/>
        </w:rPr>
      </w:pPr>
      <w:r w:rsidRPr="00900DDB">
        <w:rPr>
          <w:rFonts w:ascii="Arial" w:hAnsi="Arial" w:cs="Arial"/>
          <w:sz w:val="18"/>
          <w:szCs w:val="18"/>
          <w:vertAlign w:val="superscript"/>
        </w:rPr>
        <w:footnoteRef/>
      </w:r>
      <w:r w:rsidRPr="00900DDB">
        <w:rPr>
          <w:rFonts w:ascii="Arial" w:hAnsi="Arial" w:cs="Arial"/>
          <w:color w:val="000000"/>
          <w:sz w:val="18"/>
          <w:szCs w:val="18"/>
        </w:rPr>
        <w:t xml:space="preserve"> </w:t>
      </w:r>
      <w:hyperlink r:id="rId32">
        <w:r w:rsidRPr="00900DDB">
          <w:rPr>
            <w:rFonts w:ascii="Arial" w:hAnsi="Arial" w:cs="Arial"/>
            <w:color w:val="0000FF"/>
            <w:sz w:val="18"/>
            <w:szCs w:val="18"/>
            <w:u w:val="single"/>
          </w:rPr>
          <w:t>https://www.energy-community.org/dam/jcr:4dfd3e00-78c0-47a8-a2d9-01ec62459010/National__Energy_and_Climate_Plan_of_Georgia_(DRAFT)%20(2).pdf</w:t>
        </w:r>
      </w:hyperlink>
      <w:r w:rsidRPr="00900DDB">
        <w:rPr>
          <w:rFonts w:ascii="Arial" w:hAnsi="Arial" w:cs="Arial"/>
          <w:color w:val="000000"/>
          <w:sz w:val="18"/>
          <w:szCs w:val="18"/>
        </w:rPr>
        <w:t xml:space="preserve"> </w:t>
      </w:r>
    </w:p>
  </w:footnote>
  <w:footnote w:id="124">
    <w:p w14:paraId="15BBF7BC" w14:textId="77777777" w:rsidR="0089000E" w:rsidRPr="00900DDB" w:rsidRDefault="0089000E" w:rsidP="0089000E">
      <w:pPr>
        <w:pBdr>
          <w:top w:val="nil"/>
          <w:left w:val="nil"/>
          <w:bottom w:val="nil"/>
          <w:right w:val="nil"/>
          <w:between w:val="nil"/>
        </w:pBdr>
        <w:spacing w:after="0" w:line="240" w:lineRule="auto"/>
        <w:rPr>
          <w:rFonts w:ascii="Arial" w:hAnsi="Arial" w:cs="Arial"/>
          <w:color w:val="000000"/>
          <w:sz w:val="18"/>
          <w:szCs w:val="18"/>
        </w:rPr>
      </w:pPr>
      <w:r w:rsidRPr="00900DDB">
        <w:rPr>
          <w:rFonts w:ascii="Arial" w:hAnsi="Arial" w:cs="Arial"/>
          <w:sz w:val="18"/>
          <w:szCs w:val="18"/>
          <w:vertAlign w:val="superscript"/>
        </w:rPr>
        <w:footnoteRef/>
      </w:r>
      <w:r w:rsidRPr="00900DDB">
        <w:rPr>
          <w:rFonts w:ascii="Arial" w:hAnsi="Arial" w:cs="Arial"/>
          <w:color w:val="000000"/>
          <w:sz w:val="18"/>
          <w:szCs w:val="18"/>
        </w:rPr>
        <w:t xml:space="preserve"> </w:t>
      </w:r>
      <w:hyperlink r:id="rId33">
        <w:r w:rsidRPr="00900DDB">
          <w:rPr>
            <w:rFonts w:ascii="Arial" w:hAnsi="Arial" w:cs="Arial"/>
            <w:color w:val="0000FF"/>
            <w:sz w:val="18"/>
            <w:szCs w:val="18"/>
            <w:u w:val="single"/>
          </w:rPr>
          <w:t>https://mepa.gov.ge/En/PublicInformation/34075</w:t>
        </w:r>
      </w:hyperlink>
      <w:r w:rsidRPr="00900DDB">
        <w:rPr>
          <w:rFonts w:ascii="Arial" w:hAnsi="Arial" w:cs="Arial"/>
          <w:color w:val="000000"/>
          <w:sz w:val="18"/>
          <w:szCs w:val="18"/>
        </w:rPr>
        <w:t xml:space="preserve"> </w:t>
      </w:r>
    </w:p>
  </w:footnote>
  <w:footnote w:id="125">
    <w:p w14:paraId="671B9EAB" w14:textId="77777777" w:rsidR="0089000E" w:rsidRPr="00900DDB" w:rsidRDefault="0089000E" w:rsidP="0089000E">
      <w:pPr>
        <w:pBdr>
          <w:top w:val="nil"/>
          <w:left w:val="nil"/>
          <w:bottom w:val="nil"/>
          <w:right w:val="nil"/>
          <w:between w:val="nil"/>
        </w:pBdr>
        <w:spacing w:after="0" w:line="240" w:lineRule="auto"/>
        <w:rPr>
          <w:rFonts w:ascii="Arial" w:hAnsi="Arial" w:cs="Arial"/>
          <w:color w:val="000000"/>
          <w:sz w:val="18"/>
          <w:szCs w:val="18"/>
        </w:rPr>
      </w:pPr>
      <w:r w:rsidRPr="00900DDB">
        <w:rPr>
          <w:rFonts w:ascii="Arial" w:hAnsi="Arial" w:cs="Arial"/>
          <w:sz w:val="18"/>
          <w:szCs w:val="18"/>
          <w:vertAlign w:val="superscript"/>
        </w:rPr>
        <w:footnoteRef/>
      </w:r>
      <w:r w:rsidRPr="00900DDB">
        <w:rPr>
          <w:rFonts w:ascii="Arial" w:hAnsi="Arial" w:cs="Arial"/>
          <w:color w:val="000000"/>
          <w:sz w:val="18"/>
          <w:szCs w:val="18"/>
        </w:rPr>
        <w:t xml:space="preserve"> Report on Ending Childhood Lead Poisoning in Georgia Progress and lessons learned between 2017 and 2023.</w:t>
      </w:r>
    </w:p>
  </w:footnote>
  <w:footnote w:id="126">
    <w:p w14:paraId="29A2E8E1" w14:textId="77777777" w:rsidR="0089000E" w:rsidRPr="00900DDB" w:rsidRDefault="0089000E" w:rsidP="0089000E">
      <w:pPr>
        <w:pBdr>
          <w:top w:val="nil"/>
          <w:left w:val="nil"/>
          <w:bottom w:val="nil"/>
          <w:right w:val="nil"/>
          <w:between w:val="nil"/>
        </w:pBdr>
        <w:spacing w:after="0" w:line="240" w:lineRule="auto"/>
        <w:rPr>
          <w:rFonts w:ascii="Arial" w:hAnsi="Arial" w:cs="Arial"/>
          <w:color w:val="000000"/>
          <w:sz w:val="18"/>
          <w:szCs w:val="18"/>
        </w:rPr>
      </w:pPr>
      <w:r w:rsidRPr="00900DDB">
        <w:rPr>
          <w:rFonts w:ascii="Arial" w:hAnsi="Arial" w:cs="Arial"/>
          <w:sz w:val="18"/>
          <w:szCs w:val="18"/>
          <w:vertAlign w:val="superscript"/>
        </w:rPr>
        <w:footnoteRef/>
      </w:r>
      <w:r w:rsidRPr="00900DDB">
        <w:rPr>
          <w:rFonts w:ascii="Arial" w:hAnsi="Arial" w:cs="Arial"/>
          <w:color w:val="000000"/>
          <w:sz w:val="18"/>
          <w:szCs w:val="18"/>
        </w:rPr>
        <w:t xml:space="preserve"> 2023 RG5 report.</w:t>
      </w:r>
    </w:p>
  </w:footnote>
  <w:footnote w:id="127">
    <w:p w14:paraId="69CCC2A6" w14:textId="77777777" w:rsidR="0089000E" w:rsidRPr="00900DDB" w:rsidRDefault="0089000E" w:rsidP="0089000E">
      <w:pPr>
        <w:pBdr>
          <w:top w:val="nil"/>
          <w:left w:val="nil"/>
          <w:bottom w:val="nil"/>
          <w:right w:val="nil"/>
          <w:between w:val="nil"/>
        </w:pBdr>
        <w:spacing w:after="0" w:line="240" w:lineRule="auto"/>
        <w:rPr>
          <w:rFonts w:ascii="Arial" w:hAnsi="Arial" w:cs="Arial"/>
          <w:color w:val="000000"/>
          <w:sz w:val="18"/>
          <w:szCs w:val="18"/>
        </w:rPr>
      </w:pPr>
      <w:r w:rsidRPr="00900DDB">
        <w:rPr>
          <w:rFonts w:ascii="Arial" w:hAnsi="Arial" w:cs="Arial"/>
          <w:sz w:val="18"/>
          <w:szCs w:val="18"/>
          <w:vertAlign w:val="superscript"/>
        </w:rPr>
        <w:footnoteRef/>
      </w:r>
      <w:r w:rsidRPr="00900DDB">
        <w:rPr>
          <w:rFonts w:ascii="Arial" w:hAnsi="Arial" w:cs="Arial"/>
          <w:color w:val="000000"/>
          <w:sz w:val="18"/>
          <w:szCs w:val="18"/>
        </w:rPr>
        <w:t xml:space="preserve"> Strengthening the Climate Adaptation Capacities in Georgia, Mid-term Evaluation Report, December 2021.</w:t>
      </w:r>
    </w:p>
  </w:footnote>
  <w:footnote w:id="128">
    <w:p w14:paraId="6F543C02" w14:textId="77777777" w:rsidR="0089000E" w:rsidRPr="00900DDB" w:rsidRDefault="0089000E" w:rsidP="0089000E">
      <w:pPr>
        <w:pBdr>
          <w:top w:val="nil"/>
          <w:left w:val="nil"/>
          <w:bottom w:val="nil"/>
          <w:right w:val="nil"/>
          <w:between w:val="nil"/>
        </w:pBdr>
        <w:spacing w:after="0" w:line="240" w:lineRule="auto"/>
        <w:rPr>
          <w:rFonts w:ascii="Arial" w:hAnsi="Arial" w:cs="Arial"/>
          <w:color w:val="000000"/>
          <w:sz w:val="18"/>
          <w:szCs w:val="18"/>
        </w:rPr>
      </w:pPr>
      <w:r w:rsidRPr="00900DDB">
        <w:rPr>
          <w:rFonts w:ascii="Arial" w:hAnsi="Arial" w:cs="Arial"/>
          <w:sz w:val="18"/>
          <w:szCs w:val="18"/>
          <w:vertAlign w:val="superscript"/>
        </w:rPr>
        <w:footnoteRef/>
      </w:r>
      <w:r w:rsidRPr="00900DDB">
        <w:rPr>
          <w:rFonts w:ascii="Arial" w:hAnsi="Arial" w:cs="Arial"/>
          <w:color w:val="000000"/>
          <w:sz w:val="18"/>
          <w:szCs w:val="18"/>
        </w:rPr>
        <w:t xml:space="preserve"> Interview with NEA.</w:t>
      </w:r>
    </w:p>
  </w:footnote>
  <w:footnote w:id="129">
    <w:p w14:paraId="0D8F138A" w14:textId="77777777" w:rsidR="0089000E" w:rsidRPr="00900DDB" w:rsidRDefault="0089000E" w:rsidP="0089000E">
      <w:pPr>
        <w:pBdr>
          <w:top w:val="nil"/>
          <w:left w:val="nil"/>
          <w:bottom w:val="nil"/>
          <w:right w:val="nil"/>
          <w:between w:val="nil"/>
        </w:pBdr>
        <w:spacing w:after="0" w:line="240" w:lineRule="auto"/>
        <w:rPr>
          <w:rFonts w:ascii="Arial" w:hAnsi="Arial" w:cs="Arial"/>
          <w:color w:val="000000"/>
          <w:sz w:val="18"/>
          <w:szCs w:val="18"/>
        </w:rPr>
      </w:pPr>
      <w:r w:rsidRPr="00900DDB">
        <w:rPr>
          <w:rFonts w:ascii="Arial" w:hAnsi="Arial" w:cs="Arial"/>
          <w:sz w:val="18"/>
          <w:szCs w:val="18"/>
          <w:vertAlign w:val="superscript"/>
        </w:rPr>
        <w:footnoteRef/>
      </w:r>
      <w:r w:rsidRPr="00900DDB">
        <w:rPr>
          <w:rFonts w:ascii="Arial" w:hAnsi="Arial" w:cs="Arial"/>
          <w:color w:val="000000"/>
          <w:sz w:val="18"/>
          <w:szCs w:val="18"/>
        </w:rPr>
        <w:t xml:space="preserve"> FAO-GEF Project Implementation Report 2023.</w:t>
      </w:r>
    </w:p>
  </w:footnote>
  <w:footnote w:id="130">
    <w:p w14:paraId="44ED3D85" w14:textId="77777777" w:rsidR="0089000E" w:rsidRPr="00900DDB" w:rsidRDefault="0089000E" w:rsidP="0089000E">
      <w:pPr>
        <w:pBdr>
          <w:top w:val="nil"/>
          <w:left w:val="nil"/>
          <w:bottom w:val="nil"/>
          <w:right w:val="nil"/>
          <w:between w:val="nil"/>
        </w:pBdr>
        <w:spacing w:after="0" w:line="240" w:lineRule="auto"/>
        <w:rPr>
          <w:rFonts w:ascii="Arial" w:hAnsi="Arial" w:cs="Arial"/>
          <w:color w:val="000000"/>
          <w:sz w:val="18"/>
          <w:szCs w:val="18"/>
        </w:rPr>
      </w:pPr>
      <w:r w:rsidRPr="00900DDB">
        <w:rPr>
          <w:rFonts w:ascii="Arial" w:hAnsi="Arial" w:cs="Arial"/>
          <w:sz w:val="18"/>
          <w:szCs w:val="18"/>
          <w:vertAlign w:val="superscript"/>
        </w:rPr>
        <w:footnoteRef/>
      </w:r>
      <w:r w:rsidRPr="00900DDB">
        <w:rPr>
          <w:rFonts w:ascii="Arial" w:hAnsi="Arial" w:cs="Arial"/>
          <w:color w:val="000000"/>
          <w:sz w:val="18"/>
          <w:szCs w:val="18"/>
        </w:rPr>
        <w:t xml:space="preserve"> Strengthening the Climate Adaptation Capacities in Georgia, Mid-term Evaluation Report, December 2021.</w:t>
      </w:r>
    </w:p>
  </w:footnote>
  <w:footnote w:id="131">
    <w:p w14:paraId="5C5DED7C" w14:textId="77777777" w:rsidR="0089000E" w:rsidRPr="00900DDB" w:rsidRDefault="0089000E" w:rsidP="0089000E">
      <w:pPr>
        <w:pBdr>
          <w:top w:val="nil"/>
          <w:left w:val="nil"/>
          <w:bottom w:val="nil"/>
          <w:right w:val="nil"/>
          <w:between w:val="nil"/>
        </w:pBdr>
        <w:spacing w:after="0" w:line="240" w:lineRule="auto"/>
        <w:rPr>
          <w:rFonts w:ascii="Arial" w:hAnsi="Arial" w:cs="Arial"/>
          <w:color w:val="000000"/>
          <w:sz w:val="18"/>
          <w:szCs w:val="18"/>
        </w:rPr>
      </w:pPr>
      <w:r w:rsidRPr="00900DDB">
        <w:rPr>
          <w:rFonts w:ascii="Arial" w:hAnsi="Arial" w:cs="Arial"/>
          <w:sz w:val="18"/>
          <w:szCs w:val="18"/>
          <w:vertAlign w:val="superscript"/>
        </w:rPr>
        <w:footnoteRef/>
      </w:r>
      <w:r w:rsidRPr="00900DDB">
        <w:rPr>
          <w:rFonts w:ascii="Arial" w:hAnsi="Arial" w:cs="Arial"/>
          <w:color w:val="000000"/>
          <w:sz w:val="18"/>
          <w:szCs w:val="18"/>
        </w:rPr>
        <w:t xml:space="preserve"> National Pastureland Management Policy Document, 2022.</w:t>
      </w:r>
    </w:p>
  </w:footnote>
  <w:footnote w:id="132">
    <w:p w14:paraId="1A6C838B" w14:textId="77777777" w:rsidR="0089000E" w:rsidRPr="00900DDB" w:rsidRDefault="0089000E" w:rsidP="0089000E">
      <w:pPr>
        <w:pBdr>
          <w:top w:val="nil"/>
          <w:left w:val="nil"/>
          <w:bottom w:val="nil"/>
          <w:right w:val="nil"/>
          <w:between w:val="nil"/>
        </w:pBdr>
        <w:spacing w:after="0" w:line="240" w:lineRule="auto"/>
        <w:rPr>
          <w:rFonts w:ascii="Arial" w:hAnsi="Arial" w:cs="Arial"/>
          <w:b/>
          <w:color w:val="000000"/>
          <w:sz w:val="18"/>
          <w:szCs w:val="18"/>
        </w:rPr>
      </w:pPr>
      <w:r w:rsidRPr="00900DDB">
        <w:rPr>
          <w:rFonts w:ascii="Arial" w:hAnsi="Arial" w:cs="Arial"/>
          <w:sz w:val="18"/>
          <w:szCs w:val="18"/>
          <w:vertAlign w:val="superscript"/>
        </w:rPr>
        <w:footnoteRef/>
      </w:r>
      <w:r w:rsidRPr="00900DDB">
        <w:rPr>
          <w:rFonts w:ascii="Arial" w:hAnsi="Arial" w:cs="Arial"/>
          <w:color w:val="000000"/>
          <w:sz w:val="18"/>
          <w:szCs w:val="18"/>
        </w:rPr>
        <w:t xml:space="preserve"> Readiness and Preparation Support, Annual Performance Report, 2024.</w:t>
      </w:r>
    </w:p>
  </w:footnote>
  <w:footnote w:id="133">
    <w:p w14:paraId="4FFF28A3" w14:textId="77777777" w:rsidR="0089000E" w:rsidRPr="00900DDB" w:rsidRDefault="0089000E" w:rsidP="0089000E">
      <w:pPr>
        <w:pBdr>
          <w:top w:val="nil"/>
          <w:left w:val="nil"/>
          <w:bottom w:val="nil"/>
          <w:right w:val="nil"/>
          <w:between w:val="nil"/>
        </w:pBdr>
        <w:spacing w:after="0" w:line="240" w:lineRule="auto"/>
        <w:rPr>
          <w:rFonts w:ascii="Arial" w:hAnsi="Arial" w:cs="Arial"/>
          <w:color w:val="000000"/>
          <w:sz w:val="18"/>
          <w:szCs w:val="18"/>
        </w:rPr>
      </w:pPr>
      <w:r w:rsidRPr="00900DDB">
        <w:rPr>
          <w:rFonts w:ascii="Arial" w:hAnsi="Arial" w:cs="Arial"/>
          <w:sz w:val="18"/>
          <w:szCs w:val="18"/>
          <w:vertAlign w:val="superscript"/>
        </w:rPr>
        <w:footnoteRef/>
      </w:r>
      <w:r w:rsidRPr="00900DDB">
        <w:rPr>
          <w:rFonts w:ascii="Arial" w:hAnsi="Arial" w:cs="Arial"/>
          <w:color w:val="000000"/>
          <w:sz w:val="18"/>
          <w:szCs w:val="18"/>
        </w:rPr>
        <w:t xml:space="preserve"> Interview with farmer in Village </w:t>
      </w:r>
      <w:proofErr w:type="spellStart"/>
      <w:r w:rsidRPr="00900DDB">
        <w:rPr>
          <w:rFonts w:ascii="Arial" w:hAnsi="Arial" w:cs="Arial"/>
          <w:color w:val="000000"/>
          <w:sz w:val="18"/>
          <w:szCs w:val="18"/>
        </w:rPr>
        <w:t>Dzevera</w:t>
      </w:r>
      <w:proofErr w:type="spellEnd"/>
      <w:r w:rsidRPr="00900DDB">
        <w:rPr>
          <w:rFonts w:ascii="Arial" w:hAnsi="Arial" w:cs="Arial"/>
          <w:color w:val="000000"/>
          <w:sz w:val="18"/>
          <w:szCs w:val="18"/>
        </w:rPr>
        <w:t xml:space="preserve">, Kvemo </w:t>
      </w:r>
      <w:proofErr w:type="spellStart"/>
      <w:r w:rsidRPr="00900DDB">
        <w:rPr>
          <w:rFonts w:ascii="Arial" w:hAnsi="Arial" w:cs="Arial"/>
          <w:color w:val="000000"/>
          <w:sz w:val="18"/>
          <w:szCs w:val="18"/>
        </w:rPr>
        <w:t>Kartli</w:t>
      </w:r>
      <w:proofErr w:type="spellEnd"/>
      <w:r w:rsidRPr="00900DDB">
        <w:rPr>
          <w:rFonts w:ascii="Arial" w:hAnsi="Arial" w:cs="Arial"/>
          <w:color w:val="000000"/>
          <w:sz w:val="18"/>
          <w:szCs w:val="18"/>
        </w:rPr>
        <w:t xml:space="preserve"> region.</w:t>
      </w:r>
    </w:p>
  </w:footnote>
  <w:footnote w:id="134">
    <w:p w14:paraId="0AC6D773" w14:textId="77777777" w:rsidR="0089000E" w:rsidRPr="00900DDB" w:rsidRDefault="0089000E" w:rsidP="0089000E">
      <w:pPr>
        <w:pBdr>
          <w:top w:val="nil"/>
          <w:left w:val="nil"/>
          <w:bottom w:val="nil"/>
          <w:right w:val="nil"/>
          <w:between w:val="nil"/>
        </w:pBdr>
        <w:spacing w:after="0" w:line="240" w:lineRule="auto"/>
        <w:rPr>
          <w:rFonts w:ascii="Arial" w:eastAsia="Merriweather" w:hAnsi="Arial" w:cs="Arial"/>
          <w:color w:val="000000"/>
          <w:sz w:val="18"/>
          <w:szCs w:val="18"/>
        </w:rPr>
      </w:pPr>
      <w:r w:rsidRPr="00900DDB">
        <w:rPr>
          <w:rFonts w:ascii="Arial" w:hAnsi="Arial" w:cs="Arial"/>
          <w:sz w:val="18"/>
          <w:szCs w:val="18"/>
          <w:vertAlign w:val="superscript"/>
        </w:rPr>
        <w:footnoteRef/>
      </w:r>
      <w:r w:rsidRPr="00900DDB">
        <w:rPr>
          <w:rFonts w:ascii="Arial" w:hAnsi="Arial" w:cs="Arial"/>
          <w:color w:val="000000"/>
          <w:sz w:val="18"/>
          <w:szCs w:val="18"/>
        </w:rPr>
        <w:t xml:space="preserve"> </w:t>
      </w:r>
      <w:hyperlink r:id="rId34">
        <w:r w:rsidRPr="00900DDB">
          <w:rPr>
            <w:rFonts w:ascii="Arial" w:hAnsi="Arial" w:cs="Arial"/>
            <w:color w:val="0000FF"/>
            <w:sz w:val="18"/>
            <w:szCs w:val="18"/>
            <w:u w:val="single"/>
          </w:rPr>
          <w:t>https://mepa.gov.ge/En/PublicInformation/34075</w:t>
        </w:r>
      </w:hyperlink>
    </w:p>
  </w:footnote>
  <w:footnote w:id="135">
    <w:p w14:paraId="09440F47" w14:textId="77777777" w:rsidR="0089000E" w:rsidRPr="00900DDB" w:rsidRDefault="0089000E" w:rsidP="0089000E">
      <w:pPr>
        <w:pBdr>
          <w:top w:val="nil"/>
          <w:left w:val="nil"/>
          <w:bottom w:val="nil"/>
          <w:right w:val="nil"/>
          <w:between w:val="nil"/>
        </w:pBdr>
        <w:spacing w:after="0" w:line="240" w:lineRule="auto"/>
        <w:rPr>
          <w:rFonts w:ascii="Arial" w:hAnsi="Arial" w:cs="Arial"/>
          <w:color w:val="000000"/>
          <w:sz w:val="18"/>
          <w:szCs w:val="18"/>
        </w:rPr>
      </w:pPr>
      <w:r w:rsidRPr="00900DDB">
        <w:rPr>
          <w:rFonts w:ascii="Arial" w:hAnsi="Arial" w:cs="Arial"/>
          <w:sz w:val="18"/>
          <w:szCs w:val="18"/>
          <w:vertAlign w:val="superscript"/>
        </w:rPr>
        <w:footnoteRef/>
      </w:r>
      <w:r w:rsidRPr="00900DDB">
        <w:rPr>
          <w:rFonts w:ascii="Arial" w:hAnsi="Arial" w:cs="Arial"/>
          <w:color w:val="000000"/>
          <w:sz w:val="18"/>
          <w:szCs w:val="18"/>
        </w:rPr>
        <w:t xml:space="preserve"> 2023 RG5 indicators.</w:t>
      </w:r>
    </w:p>
  </w:footnote>
  <w:footnote w:id="136">
    <w:p w14:paraId="130AC8A0" w14:textId="77777777" w:rsidR="0089000E" w:rsidRPr="00900DDB" w:rsidRDefault="0089000E" w:rsidP="0089000E">
      <w:pPr>
        <w:pBdr>
          <w:top w:val="nil"/>
          <w:left w:val="nil"/>
          <w:bottom w:val="nil"/>
          <w:right w:val="nil"/>
          <w:between w:val="nil"/>
        </w:pBdr>
        <w:spacing w:after="0" w:line="240" w:lineRule="auto"/>
        <w:rPr>
          <w:rFonts w:ascii="Arial" w:hAnsi="Arial" w:cs="Arial"/>
          <w:color w:val="000000"/>
          <w:sz w:val="18"/>
          <w:szCs w:val="18"/>
        </w:rPr>
      </w:pPr>
      <w:r w:rsidRPr="00900DDB">
        <w:rPr>
          <w:rFonts w:ascii="Arial" w:hAnsi="Arial" w:cs="Arial"/>
          <w:sz w:val="18"/>
          <w:szCs w:val="18"/>
          <w:vertAlign w:val="superscript"/>
        </w:rPr>
        <w:footnoteRef/>
      </w:r>
      <w:r w:rsidRPr="00900DDB">
        <w:rPr>
          <w:rFonts w:ascii="Arial" w:hAnsi="Arial" w:cs="Arial"/>
          <w:color w:val="000000"/>
          <w:sz w:val="18"/>
          <w:szCs w:val="18"/>
        </w:rPr>
        <w:t xml:space="preserve"> </w:t>
      </w:r>
      <w:hyperlink r:id="rId35">
        <w:r w:rsidRPr="00900DDB">
          <w:rPr>
            <w:rFonts w:ascii="Arial" w:hAnsi="Arial" w:cs="Arial"/>
            <w:color w:val="0000FF"/>
            <w:sz w:val="18"/>
            <w:szCs w:val="18"/>
            <w:u w:val="single"/>
          </w:rPr>
          <w:t>https://sdg.gov.ge/sdg-tracker</w:t>
        </w:r>
      </w:hyperlink>
      <w:r w:rsidRPr="00900DDB">
        <w:rPr>
          <w:rFonts w:ascii="Arial" w:hAnsi="Arial" w:cs="Arial"/>
          <w:color w:val="000000"/>
          <w:sz w:val="18"/>
          <w:szCs w:val="18"/>
        </w:rPr>
        <w:t xml:space="preserve"> </w:t>
      </w:r>
    </w:p>
  </w:footnote>
  <w:footnote w:id="137">
    <w:p w14:paraId="1FBF4D96" w14:textId="77777777" w:rsidR="0089000E" w:rsidRPr="00900DDB" w:rsidRDefault="0089000E" w:rsidP="0089000E">
      <w:pPr>
        <w:pBdr>
          <w:top w:val="nil"/>
          <w:left w:val="nil"/>
          <w:bottom w:val="nil"/>
          <w:right w:val="nil"/>
          <w:between w:val="nil"/>
        </w:pBdr>
        <w:spacing w:after="0" w:line="240" w:lineRule="auto"/>
        <w:rPr>
          <w:rFonts w:ascii="Arial" w:hAnsi="Arial" w:cs="Arial"/>
          <w:color w:val="000000"/>
          <w:sz w:val="18"/>
          <w:szCs w:val="18"/>
        </w:rPr>
      </w:pPr>
      <w:r w:rsidRPr="00900DDB">
        <w:rPr>
          <w:rFonts w:ascii="Arial" w:hAnsi="Arial" w:cs="Arial"/>
          <w:sz w:val="18"/>
          <w:szCs w:val="18"/>
          <w:vertAlign w:val="superscript"/>
        </w:rPr>
        <w:footnoteRef/>
      </w:r>
      <w:r w:rsidRPr="00900DDB">
        <w:rPr>
          <w:rFonts w:ascii="Arial" w:hAnsi="Arial" w:cs="Arial"/>
          <w:color w:val="000000"/>
          <w:sz w:val="18"/>
          <w:szCs w:val="18"/>
        </w:rPr>
        <w:t xml:space="preserve"> Renewable Energy for Sustainable Forest Management and Community Resilience, </w:t>
      </w:r>
      <w:hyperlink r:id="rId36">
        <w:r w:rsidRPr="00900DDB">
          <w:rPr>
            <w:rFonts w:ascii="Arial" w:hAnsi="Arial" w:cs="Arial"/>
            <w:color w:val="0000FF"/>
            <w:sz w:val="18"/>
            <w:szCs w:val="18"/>
            <w:u w:val="single"/>
          </w:rPr>
          <w:t>https://www.undp.org/sites/g/files/zskgke326/files/2023-05/undp-georgia-jsb-machakhela-renewable-energy-practices-prodoc.pdf</w:t>
        </w:r>
      </w:hyperlink>
      <w:r w:rsidRPr="00900DDB">
        <w:rPr>
          <w:rFonts w:ascii="Arial" w:hAnsi="Arial" w:cs="Arial"/>
          <w:color w:val="000000"/>
          <w:sz w:val="18"/>
          <w:szCs w:val="18"/>
        </w:rPr>
        <w:t xml:space="preserve"> </w:t>
      </w:r>
    </w:p>
  </w:footnote>
  <w:footnote w:id="138">
    <w:p w14:paraId="09103475" w14:textId="77777777" w:rsidR="0089000E" w:rsidRPr="00900DDB" w:rsidRDefault="0089000E" w:rsidP="0089000E">
      <w:pPr>
        <w:pBdr>
          <w:top w:val="nil"/>
          <w:left w:val="nil"/>
          <w:bottom w:val="nil"/>
          <w:right w:val="nil"/>
          <w:between w:val="nil"/>
        </w:pBdr>
        <w:spacing w:after="0" w:line="240" w:lineRule="auto"/>
        <w:rPr>
          <w:rFonts w:ascii="Arial" w:hAnsi="Arial" w:cs="Arial"/>
          <w:color w:val="000000"/>
          <w:sz w:val="18"/>
          <w:szCs w:val="18"/>
        </w:rPr>
      </w:pPr>
      <w:r w:rsidRPr="00900DDB">
        <w:rPr>
          <w:rFonts w:ascii="Arial" w:hAnsi="Arial" w:cs="Arial"/>
          <w:sz w:val="18"/>
          <w:szCs w:val="18"/>
          <w:vertAlign w:val="superscript"/>
        </w:rPr>
        <w:footnoteRef/>
      </w:r>
      <w:r w:rsidRPr="00900DDB">
        <w:rPr>
          <w:rFonts w:ascii="Arial" w:hAnsi="Arial" w:cs="Arial"/>
          <w:color w:val="000000"/>
          <w:sz w:val="18"/>
          <w:szCs w:val="18"/>
        </w:rPr>
        <w:t xml:space="preserve"> Roadmap to Implementation of Georgia’s Long-Term Low Emission Development Strategy, 2024.</w:t>
      </w:r>
    </w:p>
  </w:footnote>
  <w:footnote w:id="139">
    <w:p w14:paraId="4DB9327D" w14:textId="77777777" w:rsidR="0089000E" w:rsidRPr="00900DDB" w:rsidRDefault="0089000E" w:rsidP="0089000E">
      <w:pPr>
        <w:pBdr>
          <w:top w:val="nil"/>
          <w:left w:val="nil"/>
          <w:bottom w:val="nil"/>
          <w:right w:val="nil"/>
          <w:between w:val="nil"/>
        </w:pBdr>
        <w:spacing w:after="0" w:line="240" w:lineRule="auto"/>
        <w:rPr>
          <w:rFonts w:ascii="Arial" w:hAnsi="Arial" w:cs="Arial"/>
          <w:color w:val="000000"/>
          <w:sz w:val="18"/>
          <w:szCs w:val="18"/>
        </w:rPr>
      </w:pPr>
      <w:r w:rsidRPr="00900DDB">
        <w:rPr>
          <w:rFonts w:ascii="Arial" w:hAnsi="Arial" w:cs="Arial"/>
          <w:sz w:val="18"/>
          <w:szCs w:val="18"/>
          <w:vertAlign w:val="superscript"/>
        </w:rPr>
        <w:footnoteRef/>
      </w:r>
      <w:r w:rsidRPr="00900DDB">
        <w:rPr>
          <w:rFonts w:ascii="Arial" w:hAnsi="Arial" w:cs="Arial"/>
          <w:color w:val="000000"/>
          <w:sz w:val="18"/>
          <w:szCs w:val="18"/>
        </w:rPr>
        <w:t xml:space="preserve"> Interview with NEA.</w:t>
      </w:r>
    </w:p>
  </w:footnote>
  <w:footnote w:id="140">
    <w:p w14:paraId="54D2B1E9" w14:textId="77777777" w:rsidR="0089000E" w:rsidRPr="00900DDB" w:rsidRDefault="0089000E" w:rsidP="0089000E">
      <w:pPr>
        <w:pBdr>
          <w:top w:val="nil"/>
          <w:left w:val="nil"/>
          <w:bottom w:val="nil"/>
          <w:right w:val="nil"/>
          <w:between w:val="nil"/>
        </w:pBdr>
        <w:spacing w:after="0" w:line="240" w:lineRule="auto"/>
        <w:rPr>
          <w:rFonts w:ascii="Arial" w:hAnsi="Arial" w:cs="Arial"/>
          <w:color w:val="000000"/>
          <w:sz w:val="18"/>
          <w:szCs w:val="18"/>
        </w:rPr>
      </w:pPr>
      <w:r w:rsidRPr="00900DDB">
        <w:rPr>
          <w:rFonts w:ascii="Arial" w:hAnsi="Arial" w:cs="Arial"/>
          <w:sz w:val="18"/>
          <w:szCs w:val="18"/>
          <w:vertAlign w:val="superscript"/>
        </w:rPr>
        <w:footnoteRef/>
      </w:r>
      <w:r w:rsidRPr="00900DDB">
        <w:rPr>
          <w:rFonts w:ascii="Arial" w:hAnsi="Arial" w:cs="Arial"/>
          <w:color w:val="000000"/>
          <w:sz w:val="18"/>
          <w:szCs w:val="18"/>
        </w:rPr>
        <w:t xml:space="preserve"> Ibid.</w:t>
      </w:r>
    </w:p>
  </w:footnote>
  <w:footnote w:id="141">
    <w:p w14:paraId="320022F1" w14:textId="77777777" w:rsidR="0089000E" w:rsidRPr="00900DDB" w:rsidRDefault="0089000E" w:rsidP="0089000E">
      <w:pPr>
        <w:pBdr>
          <w:top w:val="nil"/>
          <w:left w:val="nil"/>
          <w:bottom w:val="nil"/>
          <w:right w:val="nil"/>
          <w:between w:val="nil"/>
        </w:pBdr>
        <w:spacing w:after="0" w:line="240" w:lineRule="auto"/>
        <w:rPr>
          <w:rFonts w:ascii="Arial" w:hAnsi="Arial" w:cs="Arial"/>
          <w:color w:val="000000"/>
          <w:sz w:val="18"/>
          <w:szCs w:val="18"/>
        </w:rPr>
      </w:pPr>
      <w:r w:rsidRPr="00900DDB">
        <w:rPr>
          <w:rFonts w:ascii="Arial" w:hAnsi="Arial" w:cs="Arial"/>
          <w:sz w:val="18"/>
          <w:szCs w:val="18"/>
          <w:vertAlign w:val="superscript"/>
        </w:rPr>
        <w:footnoteRef/>
      </w:r>
      <w:r w:rsidRPr="00900DDB">
        <w:rPr>
          <w:rFonts w:ascii="Arial" w:hAnsi="Arial" w:cs="Arial"/>
          <w:color w:val="000000"/>
          <w:sz w:val="18"/>
          <w:szCs w:val="18"/>
        </w:rPr>
        <w:t xml:space="preserve"> Georgia’s Long-Term Low Emission Development Strategy, 2023.</w:t>
      </w:r>
    </w:p>
  </w:footnote>
  <w:footnote w:id="142">
    <w:p w14:paraId="4A495596" w14:textId="77777777" w:rsidR="0089000E" w:rsidRPr="00900DDB" w:rsidRDefault="0089000E" w:rsidP="0089000E">
      <w:pPr>
        <w:pBdr>
          <w:top w:val="nil"/>
          <w:left w:val="nil"/>
          <w:bottom w:val="nil"/>
          <w:right w:val="nil"/>
          <w:between w:val="nil"/>
        </w:pBdr>
        <w:spacing w:after="0" w:line="240" w:lineRule="auto"/>
        <w:rPr>
          <w:rFonts w:ascii="Arial" w:hAnsi="Arial" w:cs="Arial"/>
          <w:color w:val="000000"/>
          <w:sz w:val="18"/>
          <w:szCs w:val="18"/>
        </w:rPr>
      </w:pPr>
      <w:r w:rsidRPr="00900DDB">
        <w:rPr>
          <w:rFonts w:ascii="Arial" w:hAnsi="Arial" w:cs="Arial"/>
          <w:sz w:val="18"/>
          <w:szCs w:val="18"/>
          <w:vertAlign w:val="superscript"/>
        </w:rPr>
        <w:footnoteRef/>
      </w:r>
      <w:r w:rsidRPr="00900DDB">
        <w:rPr>
          <w:rFonts w:ascii="Arial" w:hAnsi="Arial" w:cs="Arial"/>
          <w:color w:val="000000"/>
          <w:sz w:val="18"/>
          <w:szCs w:val="18"/>
        </w:rPr>
        <w:t xml:space="preserve"> Report on Ending Childhood Lead Poisoning in Georgia Progress and lessons learned between 2017 and 2023.</w:t>
      </w:r>
    </w:p>
  </w:footnote>
  <w:footnote w:id="143">
    <w:p w14:paraId="7A6533C1" w14:textId="77777777" w:rsidR="0089000E" w:rsidRPr="007F584D" w:rsidRDefault="0089000E" w:rsidP="0089000E">
      <w:pPr>
        <w:pStyle w:val="FootnoteText"/>
        <w:rPr>
          <w:lang w:val="en-US"/>
        </w:rPr>
      </w:pPr>
      <w:r>
        <w:rPr>
          <w:rStyle w:val="FootnoteReference"/>
        </w:rPr>
        <w:footnoteRef/>
      </w:r>
      <w:r>
        <w:t xml:space="preserve"> </w:t>
      </w:r>
      <w:r>
        <w:rPr>
          <w:lang w:val="en-US"/>
        </w:rPr>
        <w:t>Sizing the Impact Investing Market, GIIN 2024</w:t>
      </w:r>
    </w:p>
  </w:footnote>
  <w:footnote w:id="144">
    <w:p w14:paraId="177F7245" w14:textId="77777777" w:rsidR="0089000E" w:rsidRPr="00900DDB" w:rsidRDefault="0089000E" w:rsidP="0089000E">
      <w:pPr>
        <w:pBdr>
          <w:top w:val="nil"/>
          <w:left w:val="nil"/>
          <w:bottom w:val="nil"/>
          <w:right w:val="nil"/>
          <w:between w:val="nil"/>
        </w:pBdr>
        <w:spacing w:after="0" w:line="240" w:lineRule="auto"/>
        <w:rPr>
          <w:rFonts w:ascii="Arial" w:hAnsi="Arial" w:cs="Arial"/>
          <w:color w:val="000000"/>
          <w:sz w:val="18"/>
          <w:szCs w:val="18"/>
        </w:rPr>
      </w:pPr>
      <w:r w:rsidRPr="00900DDB">
        <w:rPr>
          <w:rFonts w:ascii="Arial" w:hAnsi="Arial" w:cs="Arial"/>
          <w:sz w:val="18"/>
          <w:szCs w:val="18"/>
          <w:vertAlign w:val="superscript"/>
        </w:rPr>
        <w:footnoteRef/>
      </w:r>
      <w:r w:rsidRPr="00900DDB">
        <w:rPr>
          <w:rFonts w:ascii="Arial" w:hAnsi="Arial" w:cs="Arial"/>
          <w:color w:val="000000"/>
          <w:sz w:val="18"/>
          <w:szCs w:val="18"/>
        </w:rPr>
        <w:t xml:space="preserve"> Other than YouTube, Facebook is the most popular social media platform in Georgia with a 32.1% market share in July 2024, as reported by </w:t>
      </w:r>
      <w:proofErr w:type="spellStart"/>
      <w:r w:rsidRPr="00900DDB">
        <w:rPr>
          <w:rFonts w:ascii="Arial" w:hAnsi="Arial" w:cs="Arial"/>
          <w:color w:val="000000"/>
          <w:sz w:val="18"/>
          <w:szCs w:val="18"/>
        </w:rPr>
        <w:t>StatsCounter</w:t>
      </w:r>
      <w:proofErr w:type="spellEnd"/>
      <w:r w:rsidRPr="00900DDB">
        <w:rPr>
          <w:rFonts w:ascii="Arial" w:hAnsi="Arial" w:cs="Arial"/>
          <w:color w:val="000000"/>
          <w:sz w:val="18"/>
          <w:szCs w:val="18"/>
        </w:rPr>
        <w:t xml:space="preserve"> Global Stats </w:t>
      </w:r>
      <w:hyperlink r:id="rId37">
        <w:r w:rsidRPr="00900DDB">
          <w:rPr>
            <w:rFonts w:ascii="Arial" w:hAnsi="Arial" w:cs="Arial"/>
            <w:color w:val="0000FF"/>
            <w:sz w:val="18"/>
            <w:szCs w:val="18"/>
            <w:u w:val="single"/>
          </w:rPr>
          <w:t>https://gs.statcounter.com/social-media-stats/all/georgia</w:t>
        </w:r>
      </w:hyperlink>
      <w:r w:rsidRPr="00900DDB">
        <w:rPr>
          <w:rFonts w:ascii="Arial" w:hAnsi="Arial" w:cs="Arial"/>
          <w:color w:val="000000"/>
          <w:sz w:val="18"/>
          <w:szCs w:val="18"/>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E793F0" w14:textId="77777777" w:rsidR="0089000E" w:rsidRDefault="0089000E">
    <w:pPr>
      <w:pStyle w:val="Header"/>
      <w:jc w:val="right"/>
    </w:pPr>
  </w:p>
  <w:p w14:paraId="3A23419E" w14:textId="77777777" w:rsidR="0089000E" w:rsidRDefault="0089000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BF11DA" w14:textId="77777777" w:rsidR="0089000E" w:rsidRDefault="0089000E">
    <w:pPr>
      <w:pStyle w:val="Header"/>
      <w:jc w:val="right"/>
    </w:pPr>
  </w:p>
  <w:p w14:paraId="601CD519" w14:textId="77777777" w:rsidR="0089000E" w:rsidRDefault="0089000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5C8AEC" w14:textId="77777777" w:rsidR="0089000E" w:rsidRDefault="0089000E">
    <w:pPr>
      <w:pBdr>
        <w:top w:val="nil"/>
        <w:left w:val="nil"/>
        <w:bottom w:val="nil"/>
        <w:right w:val="nil"/>
        <w:between w:val="nil"/>
      </w:pBdr>
      <w:tabs>
        <w:tab w:val="center" w:pos="4513"/>
        <w:tab w:val="right" w:pos="9026"/>
      </w:tabs>
      <w:spacing w:after="0" w:line="240" w:lineRule="auto"/>
      <w:jc w:val="right"/>
      <w:rPr>
        <w:color w:val="000000"/>
      </w:rPr>
    </w:pPr>
  </w:p>
  <w:p w14:paraId="544A4651" w14:textId="77777777" w:rsidR="0089000E" w:rsidRDefault="0089000E">
    <w:pPr>
      <w:pBdr>
        <w:top w:val="nil"/>
        <w:left w:val="nil"/>
        <w:bottom w:val="nil"/>
        <w:right w:val="nil"/>
        <w:between w:val="nil"/>
      </w:pBdr>
      <w:tabs>
        <w:tab w:val="center" w:pos="4513"/>
        <w:tab w:val="right" w:pos="9026"/>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8065B"/>
    <w:multiLevelType w:val="hybridMultilevel"/>
    <w:tmpl w:val="0928B8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914BBF"/>
    <w:multiLevelType w:val="multilevel"/>
    <w:tmpl w:val="391A0C9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32D0639"/>
    <w:multiLevelType w:val="multilevel"/>
    <w:tmpl w:val="B394BDC4"/>
    <w:lvl w:ilvl="0">
      <w:numFmt w:val="bullet"/>
      <w:lvlText w:val="▪"/>
      <w:lvlJc w:val="left"/>
      <w:pPr>
        <w:ind w:left="720" w:hanging="360"/>
      </w:pPr>
      <w:rPr>
        <w:rFonts w:ascii="Noto Sans Symbols" w:eastAsia="Noto Sans Symbols" w:hAnsi="Noto Sans Symbols" w:cs="Noto Sans Symbols"/>
        <w:b w:val="0"/>
        <w:i w:val="0"/>
        <w:sz w:val="22"/>
        <w:szCs w:val="22"/>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03B30CFB"/>
    <w:multiLevelType w:val="hybridMultilevel"/>
    <w:tmpl w:val="21843488"/>
    <w:lvl w:ilvl="0" w:tplc="A7248288">
      <w:start w:val="67"/>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4DE717F"/>
    <w:multiLevelType w:val="multilevel"/>
    <w:tmpl w:val="B3263A5C"/>
    <w:lvl w:ilvl="0">
      <w:start w:val="1"/>
      <w:numFmt w:val="low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07271E23"/>
    <w:multiLevelType w:val="hybridMultilevel"/>
    <w:tmpl w:val="A1AE07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74B7548"/>
    <w:multiLevelType w:val="multilevel"/>
    <w:tmpl w:val="28A80C2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09AB1413"/>
    <w:multiLevelType w:val="multilevel"/>
    <w:tmpl w:val="336629DE"/>
    <w:lvl w:ilvl="0">
      <w:start w:val="1"/>
      <w:numFmt w:val="low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0A336735"/>
    <w:multiLevelType w:val="multilevel"/>
    <w:tmpl w:val="42BECA90"/>
    <w:lvl w:ilvl="0">
      <w:start w:val="2"/>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0AFE73F3"/>
    <w:multiLevelType w:val="multilevel"/>
    <w:tmpl w:val="096CAEE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0B626C08"/>
    <w:multiLevelType w:val="multilevel"/>
    <w:tmpl w:val="5A5AC80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0D9372DA"/>
    <w:multiLevelType w:val="multilevel"/>
    <w:tmpl w:val="B04E5198"/>
    <w:lvl w:ilvl="0">
      <w:start w:val="2"/>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0E6B47F5"/>
    <w:multiLevelType w:val="multilevel"/>
    <w:tmpl w:val="7D4EAD6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 w15:restartNumberingAfterBreak="0">
    <w:nsid w:val="0EFB68D3"/>
    <w:multiLevelType w:val="multilevel"/>
    <w:tmpl w:val="4AA2B7F8"/>
    <w:lvl w:ilvl="0">
      <w:start w:val="1"/>
      <w:numFmt w:val="decimal"/>
      <w:lvlText w:val="%1."/>
      <w:lvlJc w:val="left"/>
      <w:pPr>
        <w:ind w:left="720" w:hanging="360"/>
      </w:pPr>
    </w:lvl>
    <w:lvl w:ilvl="1">
      <w:start w:val="1"/>
      <w:numFmt w:val="bullet"/>
      <w:lvlText w:val="o"/>
      <w:lvlJc w:val="left"/>
      <w:pPr>
        <w:ind w:left="1440" w:hanging="360"/>
      </w:pPr>
      <w:rPr>
        <w:rFonts w:ascii="Courier New" w:eastAsia="Courier New" w:hAnsi="Courier New" w:cs="Courier New"/>
        <w:sz w:val="20"/>
        <w:szCs w:val="20"/>
      </w:r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4" w15:restartNumberingAfterBreak="0">
    <w:nsid w:val="0F111FAE"/>
    <w:multiLevelType w:val="hybridMultilevel"/>
    <w:tmpl w:val="043E0D06"/>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2336A3D"/>
    <w:multiLevelType w:val="multilevel"/>
    <w:tmpl w:val="02281A2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 w15:restartNumberingAfterBreak="0">
    <w:nsid w:val="129A465A"/>
    <w:multiLevelType w:val="hybridMultilevel"/>
    <w:tmpl w:val="DF1E28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12C30691"/>
    <w:multiLevelType w:val="multilevel"/>
    <w:tmpl w:val="010A2352"/>
    <w:lvl w:ilvl="0">
      <w:start w:val="27"/>
      <w:numFmt w:val="decimal"/>
      <w:lvlText w:val="%1."/>
      <w:lvlJc w:val="left"/>
      <w:pPr>
        <w:ind w:left="360" w:hanging="360"/>
      </w:pPr>
      <w:rPr>
        <w:rFonts w:ascii="Arial" w:eastAsia="Arial" w:hAnsi="Arial" w:cs="Arial"/>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rPr>
        <w:rFonts w:ascii="Arial Narrow" w:eastAsia="Arial Narrow" w:hAnsi="Arial Narrow" w:cs="Arial Narrow"/>
        <w:i/>
        <w:sz w:val="16"/>
        <w:szCs w:val="16"/>
      </w:r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rPr>
        <w:rFonts w:ascii="Arial Narrow" w:eastAsia="Arial Narrow" w:hAnsi="Arial Narrow" w:cs="Arial Narrow"/>
        <w:i/>
        <w:sz w:val="16"/>
        <w:szCs w:val="16"/>
      </w:rPr>
    </w:lvl>
  </w:abstractNum>
  <w:abstractNum w:abstractNumId="18" w15:restartNumberingAfterBreak="0">
    <w:nsid w:val="15191D59"/>
    <w:multiLevelType w:val="multilevel"/>
    <w:tmpl w:val="1B26C0F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9" w15:restartNumberingAfterBreak="0">
    <w:nsid w:val="17CF071D"/>
    <w:multiLevelType w:val="multilevel"/>
    <w:tmpl w:val="08004FB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0" w15:restartNumberingAfterBreak="0">
    <w:nsid w:val="181C0F31"/>
    <w:multiLevelType w:val="multilevel"/>
    <w:tmpl w:val="FA9E2428"/>
    <w:lvl w:ilvl="0">
      <w:start w:val="53"/>
      <w:numFmt w:val="decimal"/>
      <w:lvlText w:val="%1."/>
      <w:lvlJc w:val="left"/>
      <w:pPr>
        <w:ind w:left="720" w:hanging="360"/>
      </w:pPr>
      <w:rPr>
        <w:rFonts w:ascii="Arial" w:eastAsia="Arial" w:hAnsi="Arial" w:cs="Arial"/>
        <w:b w:val="0"/>
        <w:sz w:val="22"/>
        <w:szCs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18DA2411"/>
    <w:multiLevelType w:val="multilevel"/>
    <w:tmpl w:val="A710BE68"/>
    <w:lvl w:ilvl="0">
      <w:start w:val="1"/>
      <w:numFmt w:val="lowerRoman"/>
      <w:lvlText w:val="(%1)"/>
      <w:lvlJc w:val="left"/>
      <w:pPr>
        <w:ind w:left="1146" w:hanging="720"/>
      </w:pPr>
    </w:lvl>
    <w:lvl w:ilvl="1">
      <w:start w:val="1"/>
      <w:numFmt w:val="lowerLetter"/>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22" w15:restartNumberingAfterBreak="0">
    <w:nsid w:val="197855F2"/>
    <w:multiLevelType w:val="multilevel"/>
    <w:tmpl w:val="C17AD578"/>
    <w:lvl w:ilvl="0">
      <w:start w:val="52"/>
      <w:numFmt w:val="decimal"/>
      <w:lvlText w:val="%1."/>
      <w:lvlJc w:val="left"/>
      <w:pPr>
        <w:ind w:left="720" w:hanging="360"/>
      </w:pPr>
      <w:rPr>
        <w:rFonts w:ascii="Arial" w:eastAsia="Arial" w:hAnsi="Arial" w:cs="Arial" w:hint="default"/>
        <w:b w:val="0"/>
        <w:sz w:val="22"/>
        <w:szCs w:val="22"/>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3" w15:restartNumberingAfterBreak="0">
    <w:nsid w:val="19F87D1E"/>
    <w:multiLevelType w:val="multilevel"/>
    <w:tmpl w:val="5102134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4" w15:restartNumberingAfterBreak="0">
    <w:nsid w:val="1AF96E11"/>
    <w:multiLevelType w:val="multilevel"/>
    <w:tmpl w:val="B40CA0A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15:restartNumberingAfterBreak="0">
    <w:nsid w:val="1D156FF3"/>
    <w:multiLevelType w:val="multilevel"/>
    <w:tmpl w:val="268E8CFE"/>
    <w:lvl w:ilvl="0">
      <w:numFmt w:val="bullet"/>
      <w:lvlText w:val="▪"/>
      <w:lvlJc w:val="left"/>
      <w:pPr>
        <w:ind w:left="720" w:hanging="360"/>
      </w:pPr>
      <w:rPr>
        <w:rFonts w:ascii="Noto Sans Symbols" w:eastAsia="Noto Sans Symbols" w:hAnsi="Noto Sans Symbols" w:cs="Noto Sans Symbols"/>
        <w:b w:val="0"/>
        <w:i w:val="0"/>
        <w:sz w:val="22"/>
        <w:szCs w:val="22"/>
      </w:rPr>
    </w:lvl>
    <w:lvl w:ilvl="1">
      <w:start w:val="1"/>
      <w:numFmt w:val="lowerLetter"/>
      <w:lvlText w:val="%2."/>
      <w:lvlJc w:val="left"/>
      <w:pPr>
        <w:ind w:left="1440" w:hanging="360"/>
      </w:pPr>
    </w:lvl>
    <w:lvl w:ilvl="2">
      <w:start w:val="1"/>
      <w:numFmt w:val="lowerRoman"/>
      <w:lvlText w:val="%3."/>
      <w:lvlJc w:val="right"/>
      <w:pPr>
        <w:ind w:left="2340" w:hanging="360"/>
      </w:pPr>
      <w:rPr>
        <w:b w:val="0"/>
        <w:smallCaps w:val="0"/>
      </w:rPr>
    </w:lvl>
    <w:lvl w:ilvl="3">
      <w:start w:val="1"/>
      <w:numFmt w:val="upperRoman"/>
      <w:lvlText w:val="%4."/>
      <w:lvlJc w:val="righ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 w15:restartNumberingAfterBreak="0">
    <w:nsid w:val="1D893E14"/>
    <w:multiLevelType w:val="multilevel"/>
    <w:tmpl w:val="A2BA6AB8"/>
    <w:lvl w:ilvl="0">
      <w:start w:val="2"/>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7" w15:restartNumberingAfterBreak="0">
    <w:nsid w:val="1F594276"/>
    <w:multiLevelType w:val="multilevel"/>
    <w:tmpl w:val="F490D28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8" w15:restartNumberingAfterBreak="0">
    <w:nsid w:val="2078584C"/>
    <w:multiLevelType w:val="multilevel"/>
    <w:tmpl w:val="283CF29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9" w15:restartNumberingAfterBreak="0">
    <w:nsid w:val="22391A6F"/>
    <w:multiLevelType w:val="multilevel"/>
    <w:tmpl w:val="7C28A0DA"/>
    <w:lvl w:ilvl="0">
      <w:start w:val="1"/>
      <w:numFmt w:val="lowerRoman"/>
      <w:lvlText w:val="%1."/>
      <w:lvlJc w:val="left"/>
      <w:pPr>
        <w:ind w:left="1080" w:hanging="720"/>
      </w:pPr>
      <w:rPr>
        <w:sz w:val="22"/>
        <w:szCs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0" w15:restartNumberingAfterBreak="0">
    <w:nsid w:val="28120028"/>
    <w:multiLevelType w:val="hybridMultilevel"/>
    <w:tmpl w:val="207A32A8"/>
    <w:lvl w:ilvl="0" w:tplc="C262D972">
      <w:start w:val="1"/>
      <w:numFmt w:val="bullet"/>
      <w:lvlText w:val=""/>
      <w:lvlJc w:val="left"/>
      <w:pPr>
        <w:ind w:left="1440" w:hanging="360"/>
      </w:pPr>
      <w:rPr>
        <w:rFonts w:ascii="Wingdings" w:hAnsi="Wingdings" w:hint="default"/>
        <w:color w:val="70AD47" w:themeColor="accent6"/>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1" w15:restartNumberingAfterBreak="0">
    <w:nsid w:val="2947495E"/>
    <w:multiLevelType w:val="multilevel"/>
    <w:tmpl w:val="BD0C15E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2" w15:restartNumberingAfterBreak="0">
    <w:nsid w:val="295B4677"/>
    <w:multiLevelType w:val="multilevel"/>
    <w:tmpl w:val="2272BF64"/>
    <w:lvl w:ilvl="0">
      <w:start w:val="2"/>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3" w15:restartNumberingAfterBreak="0">
    <w:nsid w:val="2AC868E5"/>
    <w:multiLevelType w:val="multilevel"/>
    <w:tmpl w:val="AD309EC4"/>
    <w:lvl w:ilvl="0">
      <w:start w:val="3"/>
      <w:numFmt w:val="bullet"/>
      <w:lvlText w:val="-"/>
      <w:lvlJc w:val="left"/>
      <w:pPr>
        <w:ind w:left="1080" w:hanging="360"/>
      </w:pPr>
      <w:rPr>
        <w:rFonts w:ascii="Arial" w:eastAsia="Arial" w:hAnsi="Arial" w:cs="Arial"/>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34" w15:restartNumberingAfterBreak="0">
    <w:nsid w:val="2B686BDD"/>
    <w:multiLevelType w:val="multilevel"/>
    <w:tmpl w:val="FA9E2428"/>
    <w:lvl w:ilvl="0">
      <w:start w:val="53"/>
      <w:numFmt w:val="decimal"/>
      <w:lvlText w:val="%1."/>
      <w:lvlJc w:val="left"/>
      <w:pPr>
        <w:ind w:left="720" w:hanging="360"/>
      </w:pPr>
      <w:rPr>
        <w:rFonts w:ascii="Arial" w:eastAsia="Arial" w:hAnsi="Arial" w:cs="Arial"/>
        <w:b w:val="0"/>
        <w:sz w:val="22"/>
        <w:szCs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5" w15:restartNumberingAfterBreak="0">
    <w:nsid w:val="2D794701"/>
    <w:multiLevelType w:val="multilevel"/>
    <w:tmpl w:val="8C7CFBAA"/>
    <w:lvl w:ilvl="0">
      <w:start w:val="1"/>
      <w:numFmt w:val="low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6" w15:restartNumberingAfterBreak="0">
    <w:nsid w:val="2F336250"/>
    <w:multiLevelType w:val="multilevel"/>
    <w:tmpl w:val="E78ED034"/>
    <w:lvl w:ilvl="0">
      <w:start w:val="1"/>
      <w:numFmt w:val="decimal"/>
      <w:lvlText w:val="%1."/>
      <w:lvlJc w:val="left"/>
      <w:pPr>
        <w:ind w:left="720" w:hanging="720"/>
      </w:pPr>
      <w:rPr>
        <w:rFonts w:ascii="Arial" w:eastAsia="Arial" w:hAnsi="Arial" w:cs="Arial"/>
      </w:rPr>
    </w:lvl>
    <w:lvl w:ilvl="1">
      <w:start w:val="1"/>
      <w:numFmt w:val="lowerLetter"/>
      <w:lvlText w:val="%2."/>
      <w:lvlJc w:val="left"/>
      <w:pPr>
        <w:ind w:left="1080" w:hanging="360"/>
      </w:pPr>
    </w:lvl>
    <w:lvl w:ilvl="2">
      <w:start w:val="1"/>
      <w:numFmt w:val="lowerRoman"/>
      <w:lvlText w:val="%3."/>
      <w:lvlJc w:val="right"/>
      <w:pPr>
        <w:ind w:left="1980" w:hanging="360"/>
      </w:pPr>
      <w:rPr>
        <w:b w:val="0"/>
      </w:r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7" w15:restartNumberingAfterBreak="0">
    <w:nsid w:val="2FA6228D"/>
    <w:multiLevelType w:val="multilevel"/>
    <w:tmpl w:val="495A6374"/>
    <w:lvl w:ilvl="0">
      <w:start w:val="1"/>
      <w:numFmt w:val="low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8" w15:restartNumberingAfterBreak="0">
    <w:nsid w:val="2FCA2496"/>
    <w:multiLevelType w:val="multilevel"/>
    <w:tmpl w:val="72825B2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9" w15:restartNumberingAfterBreak="0">
    <w:nsid w:val="3041761F"/>
    <w:multiLevelType w:val="multilevel"/>
    <w:tmpl w:val="867CE5F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0" w15:restartNumberingAfterBreak="0">
    <w:nsid w:val="3042231E"/>
    <w:multiLevelType w:val="multilevel"/>
    <w:tmpl w:val="FAB48540"/>
    <w:lvl w:ilvl="0">
      <w:start w:val="1"/>
      <w:numFmt w:val="lowerLetter"/>
      <w:lvlText w:val="%1."/>
      <w:lvlJc w:val="left"/>
      <w:pPr>
        <w:ind w:left="720" w:hanging="360"/>
      </w:pPr>
    </w:lvl>
    <w:lvl w:ilvl="1">
      <w:start w:val="1"/>
      <w:numFmt w:val="bullet"/>
      <w:lvlText w:val="o"/>
      <w:lvlJc w:val="left"/>
      <w:pPr>
        <w:ind w:left="1440" w:hanging="360"/>
      </w:pPr>
      <w:rPr>
        <w:rFonts w:ascii="Courier New" w:eastAsia="Courier New" w:hAnsi="Courier New" w:cs="Courier New"/>
        <w:sz w:val="20"/>
        <w:szCs w:val="20"/>
      </w:r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41" w15:restartNumberingAfterBreak="0">
    <w:nsid w:val="30A032E0"/>
    <w:multiLevelType w:val="multilevel"/>
    <w:tmpl w:val="E9FA9A4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2" w15:restartNumberingAfterBreak="0">
    <w:nsid w:val="358317CD"/>
    <w:multiLevelType w:val="hybridMultilevel"/>
    <w:tmpl w:val="50A4FFCE"/>
    <w:lvl w:ilvl="0" w:tplc="22BAAB5E">
      <w:start w:val="1"/>
      <w:numFmt w:val="bullet"/>
      <w:lvlText w:val=""/>
      <w:lvlJc w:val="left"/>
      <w:pPr>
        <w:ind w:left="1800" w:hanging="360"/>
      </w:pPr>
      <w:rPr>
        <w:rFonts w:ascii="Wingdings" w:hAnsi="Wingdings" w:hint="default"/>
        <w:color w:val="70AD47" w:themeColor="accent6"/>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43" w15:restartNumberingAfterBreak="0">
    <w:nsid w:val="36094175"/>
    <w:multiLevelType w:val="multilevel"/>
    <w:tmpl w:val="B6B01976"/>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4" w15:restartNumberingAfterBreak="0">
    <w:nsid w:val="370E5523"/>
    <w:multiLevelType w:val="multilevel"/>
    <w:tmpl w:val="C7522DE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5" w15:restartNumberingAfterBreak="0">
    <w:nsid w:val="38A017E0"/>
    <w:multiLevelType w:val="multilevel"/>
    <w:tmpl w:val="42D2C264"/>
    <w:lvl w:ilvl="0">
      <w:numFmt w:val="bullet"/>
      <w:lvlText w:val="▪"/>
      <w:lvlJc w:val="left"/>
      <w:pPr>
        <w:ind w:left="720" w:hanging="360"/>
      </w:pPr>
      <w:rPr>
        <w:rFonts w:ascii="Noto Sans Symbols" w:eastAsia="Noto Sans Symbols" w:hAnsi="Noto Sans Symbols" w:cs="Noto Sans Symbols"/>
        <w:b w:val="0"/>
        <w:i w:val="0"/>
        <w:sz w:val="22"/>
        <w:szCs w:val="22"/>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6" w15:restartNumberingAfterBreak="0">
    <w:nsid w:val="3E3B18DE"/>
    <w:multiLevelType w:val="multilevel"/>
    <w:tmpl w:val="8A28A8B6"/>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7" w15:restartNumberingAfterBreak="0">
    <w:nsid w:val="3FB00166"/>
    <w:multiLevelType w:val="multilevel"/>
    <w:tmpl w:val="4502E1BC"/>
    <w:lvl w:ilvl="0">
      <w:start w:val="1"/>
      <w:numFmt w:val="upperLetter"/>
      <w:lvlText w:val="%1."/>
      <w:lvlJc w:val="left"/>
      <w:pPr>
        <w:ind w:left="720" w:hanging="360"/>
      </w:pPr>
      <w:rPr>
        <w:rFonts w:ascii="Twentieth Century" w:eastAsia="Twentieth Century" w:hAnsi="Twentieth Century" w:cs="Twentieth Century"/>
        <w:sz w:val="22"/>
        <w:szCs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8" w15:restartNumberingAfterBreak="0">
    <w:nsid w:val="40AB275A"/>
    <w:multiLevelType w:val="hybridMultilevel"/>
    <w:tmpl w:val="B4CC68F0"/>
    <w:lvl w:ilvl="0" w:tplc="F22C4C54">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42655501"/>
    <w:multiLevelType w:val="multilevel"/>
    <w:tmpl w:val="B4AA76E8"/>
    <w:lvl w:ilvl="0">
      <w:start w:val="1"/>
      <w:numFmt w:val="low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0" w15:restartNumberingAfterBreak="0">
    <w:nsid w:val="42673BC4"/>
    <w:multiLevelType w:val="multilevel"/>
    <w:tmpl w:val="38DEEF2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1" w15:restartNumberingAfterBreak="0">
    <w:nsid w:val="48C27975"/>
    <w:multiLevelType w:val="multilevel"/>
    <w:tmpl w:val="8D8216C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2" w15:restartNumberingAfterBreak="0">
    <w:nsid w:val="4A0740B8"/>
    <w:multiLevelType w:val="multilevel"/>
    <w:tmpl w:val="0B0072D8"/>
    <w:lvl w:ilvl="0">
      <w:start w:val="1"/>
      <w:numFmt w:val="lowerRoman"/>
      <w:lvlText w:val="%1."/>
      <w:lvlJc w:val="left"/>
      <w:pPr>
        <w:ind w:left="1146" w:hanging="720"/>
      </w:pPr>
    </w:lvl>
    <w:lvl w:ilvl="1">
      <w:start w:val="1"/>
      <w:numFmt w:val="lowerLetter"/>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53" w15:restartNumberingAfterBreak="0">
    <w:nsid w:val="4AD05BED"/>
    <w:multiLevelType w:val="multilevel"/>
    <w:tmpl w:val="D9B81066"/>
    <w:lvl w:ilvl="0">
      <w:start w:val="1"/>
      <w:numFmt w:val="lowerRoman"/>
      <w:lvlText w:val="%1."/>
      <w:lvlJc w:val="righ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4" w15:restartNumberingAfterBreak="0">
    <w:nsid w:val="4C2A1F0E"/>
    <w:multiLevelType w:val="multilevel"/>
    <w:tmpl w:val="010A2352"/>
    <w:lvl w:ilvl="0">
      <w:start w:val="27"/>
      <w:numFmt w:val="decimal"/>
      <w:lvlText w:val="%1."/>
      <w:lvlJc w:val="left"/>
      <w:pPr>
        <w:ind w:left="360" w:hanging="360"/>
      </w:pPr>
      <w:rPr>
        <w:rFonts w:ascii="Arial" w:eastAsia="Arial" w:hAnsi="Arial" w:cs="Arial"/>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rPr>
        <w:rFonts w:ascii="Arial Narrow" w:eastAsia="Arial Narrow" w:hAnsi="Arial Narrow" w:cs="Arial Narrow"/>
        <w:i/>
        <w:sz w:val="16"/>
        <w:szCs w:val="16"/>
      </w:r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rPr>
        <w:rFonts w:ascii="Arial Narrow" w:eastAsia="Arial Narrow" w:hAnsi="Arial Narrow" w:cs="Arial Narrow"/>
        <w:i/>
        <w:sz w:val="16"/>
        <w:szCs w:val="16"/>
      </w:rPr>
    </w:lvl>
  </w:abstractNum>
  <w:abstractNum w:abstractNumId="55" w15:restartNumberingAfterBreak="0">
    <w:nsid w:val="4EE61C84"/>
    <w:multiLevelType w:val="multilevel"/>
    <w:tmpl w:val="5388FA7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6" w15:restartNumberingAfterBreak="0">
    <w:nsid w:val="50A75033"/>
    <w:multiLevelType w:val="multilevel"/>
    <w:tmpl w:val="E662D8E4"/>
    <w:lvl w:ilvl="0">
      <w:start w:val="96"/>
      <w:numFmt w:val="decimal"/>
      <w:lvlText w:val="%1."/>
      <w:lvlJc w:val="left"/>
      <w:pPr>
        <w:ind w:left="360" w:hanging="360"/>
      </w:pPr>
      <w:rPr>
        <w:rFonts w:ascii="Arial" w:eastAsia="Arial" w:hAnsi="Arial" w:cs="Arial"/>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rPr>
        <w:rFonts w:ascii="Arial Narrow" w:eastAsia="Arial Narrow" w:hAnsi="Arial Narrow" w:cs="Arial Narrow"/>
        <w:i/>
        <w:sz w:val="16"/>
        <w:szCs w:val="16"/>
      </w:r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rPr>
        <w:rFonts w:ascii="Arial Narrow" w:eastAsia="Arial Narrow" w:hAnsi="Arial Narrow" w:cs="Arial Narrow"/>
        <w:i/>
        <w:sz w:val="16"/>
        <w:szCs w:val="16"/>
      </w:rPr>
    </w:lvl>
  </w:abstractNum>
  <w:abstractNum w:abstractNumId="57" w15:restartNumberingAfterBreak="0">
    <w:nsid w:val="51376539"/>
    <w:multiLevelType w:val="multilevel"/>
    <w:tmpl w:val="F6C8EB42"/>
    <w:lvl w:ilvl="0">
      <w:start w:val="1"/>
      <w:numFmt w:val="low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8" w15:restartNumberingAfterBreak="0">
    <w:nsid w:val="531225F5"/>
    <w:multiLevelType w:val="multilevel"/>
    <w:tmpl w:val="CEB0F078"/>
    <w:lvl w:ilvl="0">
      <w:start w:val="1"/>
      <w:numFmt w:val="low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9" w15:restartNumberingAfterBreak="0">
    <w:nsid w:val="53361006"/>
    <w:multiLevelType w:val="multilevel"/>
    <w:tmpl w:val="FA9E2428"/>
    <w:lvl w:ilvl="0">
      <w:start w:val="53"/>
      <w:numFmt w:val="decimal"/>
      <w:lvlText w:val="%1."/>
      <w:lvlJc w:val="left"/>
      <w:pPr>
        <w:ind w:left="720" w:hanging="360"/>
      </w:pPr>
      <w:rPr>
        <w:rFonts w:ascii="Arial" w:eastAsia="Arial" w:hAnsi="Arial" w:cs="Arial"/>
        <w:b w:val="0"/>
        <w:sz w:val="22"/>
        <w:szCs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0" w15:restartNumberingAfterBreak="0">
    <w:nsid w:val="55D5166E"/>
    <w:multiLevelType w:val="multilevel"/>
    <w:tmpl w:val="3C54C0EC"/>
    <w:lvl w:ilvl="0">
      <w:start w:val="1"/>
      <w:numFmt w:val="decimal"/>
      <w:lvlText w:val="%1."/>
      <w:lvlJc w:val="left"/>
      <w:pPr>
        <w:ind w:left="4046" w:hanging="360"/>
      </w:pPr>
    </w:lvl>
    <w:lvl w:ilvl="1">
      <w:start w:val="1"/>
      <w:numFmt w:val="lowerLetter"/>
      <w:lvlText w:val="%2."/>
      <w:lvlJc w:val="left"/>
      <w:pPr>
        <w:ind w:left="4766" w:hanging="360"/>
      </w:pPr>
    </w:lvl>
    <w:lvl w:ilvl="2">
      <w:start w:val="1"/>
      <w:numFmt w:val="lowerRoman"/>
      <w:lvlText w:val="%3."/>
      <w:lvlJc w:val="right"/>
      <w:pPr>
        <w:ind w:left="5486" w:hanging="180"/>
      </w:pPr>
    </w:lvl>
    <w:lvl w:ilvl="3">
      <w:start w:val="1"/>
      <w:numFmt w:val="decimal"/>
      <w:lvlText w:val="%4."/>
      <w:lvlJc w:val="left"/>
      <w:pPr>
        <w:ind w:left="6206" w:hanging="360"/>
      </w:pPr>
    </w:lvl>
    <w:lvl w:ilvl="4">
      <w:start w:val="1"/>
      <w:numFmt w:val="lowerLetter"/>
      <w:lvlText w:val="%5."/>
      <w:lvlJc w:val="left"/>
      <w:pPr>
        <w:ind w:left="6926" w:hanging="360"/>
      </w:pPr>
    </w:lvl>
    <w:lvl w:ilvl="5">
      <w:start w:val="1"/>
      <w:numFmt w:val="lowerRoman"/>
      <w:lvlText w:val="%6."/>
      <w:lvlJc w:val="right"/>
      <w:pPr>
        <w:ind w:left="7646" w:hanging="180"/>
      </w:pPr>
    </w:lvl>
    <w:lvl w:ilvl="6">
      <w:start w:val="1"/>
      <w:numFmt w:val="decimal"/>
      <w:lvlText w:val="%7."/>
      <w:lvlJc w:val="left"/>
      <w:pPr>
        <w:ind w:left="8366" w:hanging="360"/>
      </w:pPr>
    </w:lvl>
    <w:lvl w:ilvl="7">
      <w:start w:val="1"/>
      <w:numFmt w:val="lowerLetter"/>
      <w:lvlText w:val="%8."/>
      <w:lvlJc w:val="left"/>
      <w:pPr>
        <w:ind w:left="9086" w:hanging="360"/>
      </w:pPr>
    </w:lvl>
    <w:lvl w:ilvl="8">
      <w:start w:val="1"/>
      <w:numFmt w:val="lowerRoman"/>
      <w:lvlText w:val="%9."/>
      <w:lvlJc w:val="right"/>
      <w:pPr>
        <w:ind w:left="9806" w:hanging="180"/>
      </w:pPr>
    </w:lvl>
  </w:abstractNum>
  <w:abstractNum w:abstractNumId="61" w15:restartNumberingAfterBreak="0">
    <w:nsid w:val="56E54C90"/>
    <w:multiLevelType w:val="multilevel"/>
    <w:tmpl w:val="0CF0A4CE"/>
    <w:lvl w:ilvl="0">
      <w:start w:val="1"/>
      <w:numFmt w:val="decimal"/>
      <w:lvlText w:val="%1."/>
      <w:lvlJc w:val="left"/>
      <w:pPr>
        <w:ind w:left="720" w:hanging="360"/>
      </w:pPr>
      <w:rPr>
        <w:rFonts w:ascii="Arial" w:eastAsia="Arial" w:hAnsi="Arial" w:cs="Arial"/>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2" w15:restartNumberingAfterBreak="0">
    <w:nsid w:val="57262741"/>
    <w:multiLevelType w:val="multilevel"/>
    <w:tmpl w:val="6532897E"/>
    <w:lvl w:ilvl="0">
      <w:start w:val="1"/>
      <w:numFmt w:val="lowerRoman"/>
      <w:lvlText w:val="%1."/>
      <w:lvlJc w:val="right"/>
      <w:pPr>
        <w:ind w:left="720" w:hanging="360"/>
      </w:pPr>
      <w:rPr>
        <w:rFonts w:ascii="Arial" w:eastAsia="Arial" w:hAnsi="Arial" w:cs="Arial"/>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3" w15:restartNumberingAfterBreak="0">
    <w:nsid w:val="578E3B8F"/>
    <w:multiLevelType w:val="hybridMultilevel"/>
    <w:tmpl w:val="7BB66200"/>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5AAF28ED"/>
    <w:multiLevelType w:val="multilevel"/>
    <w:tmpl w:val="AEAC9A86"/>
    <w:lvl w:ilvl="0">
      <w:start w:val="1"/>
      <w:numFmt w:val="decimal"/>
      <w:lvlText w:val="%1."/>
      <w:lvlJc w:val="left"/>
      <w:pPr>
        <w:ind w:left="720" w:hanging="360"/>
      </w:pPr>
    </w:lvl>
    <w:lvl w:ilvl="1">
      <w:start w:val="1"/>
      <w:numFmt w:val="bullet"/>
      <w:lvlText w:val="o"/>
      <w:lvlJc w:val="left"/>
      <w:pPr>
        <w:ind w:left="1440" w:hanging="360"/>
      </w:pPr>
      <w:rPr>
        <w:rFonts w:ascii="Courier New" w:eastAsia="Courier New" w:hAnsi="Courier New" w:cs="Courier New"/>
        <w:sz w:val="20"/>
        <w:szCs w:val="20"/>
      </w:r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65" w15:restartNumberingAfterBreak="0">
    <w:nsid w:val="5AF37592"/>
    <w:multiLevelType w:val="multilevel"/>
    <w:tmpl w:val="702E007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6" w15:restartNumberingAfterBreak="0">
    <w:nsid w:val="5B273FAA"/>
    <w:multiLevelType w:val="multilevel"/>
    <w:tmpl w:val="5D46B546"/>
    <w:lvl w:ilvl="0">
      <w:start w:val="1"/>
      <w:numFmt w:val="low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7" w15:restartNumberingAfterBreak="0">
    <w:nsid w:val="5DF66CD5"/>
    <w:multiLevelType w:val="multilevel"/>
    <w:tmpl w:val="10CCA206"/>
    <w:lvl w:ilvl="0">
      <w:start w:val="2"/>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8" w15:restartNumberingAfterBreak="0">
    <w:nsid w:val="5F32515E"/>
    <w:multiLevelType w:val="multilevel"/>
    <w:tmpl w:val="919C8CD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9" w15:restartNumberingAfterBreak="0">
    <w:nsid w:val="5F6B627B"/>
    <w:multiLevelType w:val="multilevel"/>
    <w:tmpl w:val="887A3EA2"/>
    <w:lvl w:ilvl="0">
      <w:start w:val="7"/>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0" w15:restartNumberingAfterBreak="0">
    <w:nsid w:val="5FAB643E"/>
    <w:multiLevelType w:val="multilevel"/>
    <w:tmpl w:val="E9E80080"/>
    <w:lvl w:ilvl="0">
      <w:start w:val="1"/>
      <w:numFmt w:val="decimal"/>
      <w:lvlText w:val="%1."/>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1" w15:restartNumberingAfterBreak="0">
    <w:nsid w:val="606C4EC8"/>
    <w:multiLevelType w:val="multilevel"/>
    <w:tmpl w:val="0FCA0D96"/>
    <w:lvl w:ilvl="0">
      <w:start w:val="2"/>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2" w15:restartNumberingAfterBreak="0">
    <w:nsid w:val="61040FEE"/>
    <w:multiLevelType w:val="multilevel"/>
    <w:tmpl w:val="A1BC4814"/>
    <w:lvl w:ilvl="0">
      <w:start w:val="2"/>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3" w15:restartNumberingAfterBreak="0">
    <w:nsid w:val="62DD097D"/>
    <w:multiLevelType w:val="multilevel"/>
    <w:tmpl w:val="792ABB5E"/>
    <w:lvl w:ilvl="0">
      <w:start w:val="1"/>
      <w:numFmt w:val="low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4" w15:restartNumberingAfterBreak="0">
    <w:nsid w:val="664B1FA5"/>
    <w:multiLevelType w:val="multilevel"/>
    <w:tmpl w:val="7F2E9D3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5" w15:restartNumberingAfterBreak="0">
    <w:nsid w:val="670271BE"/>
    <w:multiLevelType w:val="hybridMultilevel"/>
    <w:tmpl w:val="B2FAC8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15:restartNumberingAfterBreak="0">
    <w:nsid w:val="67625FEE"/>
    <w:multiLevelType w:val="multilevel"/>
    <w:tmpl w:val="FD649660"/>
    <w:lvl w:ilvl="0">
      <w:start w:val="1"/>
      <w:numFmt w:val="decimal"/>
      <w:lvlText w:val="%1."/>
      <w:lvlJc w:val="left"/>
      <w:pPr>
        <w:ind w:left="720" w:hanging="360"/>
      </w:pPr>
      <w:rPr>
        <w:rFonts w:ascii="Arial" w:eastAsia="Arial" w:hAnsi="Arial" w:cs="Arial"/>
        <w:b w:val="0"/>
        <w:sz w:val="22"/>
        <w:szCs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7" w15:restartNumberingAfterBreak="0">
    <w:nsid w:val="69327D7A"/>
    <w:multiLevelType w:val="multilevel"/>
    <w:tmpl w:val="FD46FB0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8" w15:restartNumberingAfterBreak="0">
    <w:nsid w:val="6ABA41A2"/>
    <w:multiLevelType w:val="multilevel"/>
    <w:tmpl w:val="51C0AE4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9" w15:restartNumberingAfterBreak="0">
    <w:nsid w:val="6C902E3F"/>
    <w:multiLevelType w:val="hybridMultilevel"/>
    <w:tmpl w:val="948AF7C8"/>
    <w:lvl w:ilvl="0" w:tplc="35A8CFF2">
      <w:start w:val="1"/>
      <w:numFmt w:val="bullet"/>
      <w:lvlText w:val=""/>
      <w:lvlJc w:val="left"/>
      <w:pPr>
        <w:ind w:left="1440" w:hanging="360"/>
      </w:pPr>
      <w:rPr>
        <w:rFonts w:ascii="Wingdings" w:hAnsi="Wingdings" w:hint="default"/>
        <w:color w:val="FF0000"/>
      </w:rPr>
    </w:lvl>
    <w:lvl w:ilvl="1" w:tplc="08090019" w:tentative="1">
      <w:start w:val="1"/>
      <w:numFmt w:val="lowerLetter"/>
      <w:lvlText w:val="%2."/>
      <w:lvlJc w:val="left"/>
      <w:pPr>
        <w:ind w:left="2160" w:hanging="360"/>
      </w:pPr>
    </w:lvl>
    <w:lvl w:ilvl="2" w:tplc="0809001B">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80" w15:restartNumberingAfterBreak="0">
    <w:nsid w:val="700A0948"/>
    <w:multiLevelType w:val="hybridMultilevel"/>
    <w:tmpl w:val="64301E46"/>
    <w:lvl w:ilvl="0" w:tplc="AB06B54A">
      <w:start w:val="1"/>
      <w:numFmt w:val="bullet"/>
      <w:lvlText w:val=""/>
      <w:lvlJc w:val="left"/>
      <w:pPr>
        <w:ind w:left="1710" w:hanging="360"/>
      </w:pPr>
      <w:rPr>
        <w:rFonts w:ascii="Wingdings" w:hAnsi="Wingdings" w:hint="default"/>
        <w:color w:val="70AD47" w:themeColor="accent6"/>
      </w:rPr>
    </w:lvl>
    <w:lvl w:ilvl="1" w:tplc="04090003" w:tentative="1">
      <w:start w:val="1"/>
      <w:numFmt w:val="bullet"/>
      <w:lvlText w:val="o"/>
      <w:lvlJc w:val="left"/>
      <w:pPr>
        <w:ind w:left="2430" w:hanging="360"/>
      </w:pPr>
      <w:rPr>
        <w:rFonts w:ascii="Courier New" w:hAnsi="Courier New" w:cs="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81" w15:restartNumberingAfterBreak="0">
    <w:nsid w:val="708C7623"/>
    <w:multiLevelType w:val="multilevel"/>
    <w:tmpl w:val="C8FC083E"/>
    <w:lvl w:ilvl="0">
      <w:start w:val="2"/>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2" w15:restartNumberingAfterBreak="0">
    <w:nsid w:val="70CA337A"/>
    <w:multiLevelType w:val="multilevel"/>
    <w:tmpl w:val="0608B1E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3" w15:restartNumberingAfterBreak="0">
    <w:nsid w:val="70DB59D6"/>
    <w:multiLevelType w:val="hybridMultilevel"/>
    <w:tmpl w:val="414A18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15:restartNumberingAfterBreak="0">
    <w:nsid w:val="73431A41"/>
    <w:multiLevelType w:val="multilevel"/>
    <w:tmpl w:val="DAFA5C60"/>
    <w:lvl w:ilvl="0">
      <w:start w:val="1"/>
      <w:numFmt w:val="low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5" w15:restartNumberingAfterBreak="0">
    <w:nsid w:val="7347427F"/>
    <w:multiLevelType w:val="multilevel"/>
    <w:tmpl w:val="A252B97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6" w15:restartNumberingAfterBreak="0">
    <w:nsid w:val="739E36E9"/>
    <w:multiLevelType w:val="hybridMultilevel"/>
    <w:tmpl w:val="9D900C24"/>
    <w:lvl w:ilvl="0" w:tplc="FFFFFFFF">
      <w:start w:val="1"/>
      <w:numFmt w:val="decimal"/>
      <w:lvlText w:val="%1."/>
      <w:lvlJc w:val="left"/>
      <w:pPr>
        <w:ind w:left="720" w:hanging="360"/>
      </w:pPr>
      <w:rPr>
        <w:rFonts w:ascii="Arial" w:hAnsi="Arial" w:cs="Arial" w:hint="default"/>
        <w:b w:val="0"/>
        <w:bCs w:val="0"/>
        <w:sz w:val="22"/>
        <w:szCs w:val="22"/>
      </w:rPr>
    </w:lvl>
    <w:lvl w:ilvl="1" w:tplc="FFFFFFFF">
      <w:start w:val="1"/>
      <w:numFmt w:val="lowerLetter"/>
      <w:lvlText w:val="%2."/>
      <w:lvlJc w:val="left"/>
      <w:pPr>
        <w:ind w:left="1440" w:hanging="360"/>
      </w:pPr>
    </w:lvl>
    <w:lvl w:ilvl="2" w:tplc="FE6AB4C2">
      <w:start w:val="3"/>
      <w:numFmt w:val="upperLetter"/>
      <w:lvlText w:val="%3."/>
      <w:lvlJc w:val="left"/>
      <w:pPr>
        <w:ind w:left="2340" w:hanging="360"/>
      </w:pPr>
      <w:rPr>
        <w:rFonts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7" w15:restartNumberingAfterBreak="0">
    <w:nsid w:val="739E4BBC"/>
    <w:multiLevelType w:val="multilevel"/>
    <w:tmpl w:val="6AA46F48"/>
    <w:lvl w:ilvl="0">
      <w:numFmt w:val="bullet"/>
      <w:lvlText w:val="▪"/>
      <w:lvlJc w:val="left"/>
      <w:pPr>
        <w:ind w:left="720" w:hanging="360"/>
      </w:pPr>
      <w:rPr>
        <w:rFonts w:ascii="Noto Sans Symbols" w:eastAsia="Noto Sans Symbols" w:hAnsi="Noto Sans Symbols" w:cs="Noto Sans Symbols"/>
        <w:b w:val="0"/>
        <w:i w:val="0"/>
        <w:sz w:val="22"/>
        <w:szCs w:val="22"/>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8" w15:restartNumberingAfterBreak="0">
    <w:nsid w:val="760C07C0"/>
    <w:multiLevelType w:val="multilevel"/>
    <w:tmpl w:val="FD9E1DD4"/>
    <w:lvl w:ilvl="0">
      <w:start w:val="1"/>
      <w:numFmt w:val="lowerLetter"/>
      <w:lvlText w:val="%1."/>
      <w:lvlJc w:val="left"/>
      <w:pPr>
        <w:ind w:left="1440" w:hanging="360"/>
      </w:pPr>
      <w:rPr>
        <w:i w:val="0"/>
        <w:iC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9" w15:restartNumberingAfterBreak="0">
    <w:nsid w:val="762779AD"/>
    <w:multiLevelType w:val="multilevel"/>
    <w:tmpl w:val="5524CCBC"/>
    <w:lvl w:ilvl="0">
      <w:start w:val="1"/>
      <w:numFmt w:val="low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0" w15:restartNumberingAfterBreak="0">
    <w:nsid w:val="76434CDB"/>
    <w:multiLevelType w:val="multilevel"/>
    <w:tmpl w:val="5DECB0B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1" w15:restartNumberingAfterBreak="0">
    <w:nsid w:val="774D27ED"/>
    <w:multiLevelType w:val="multilevel"/>
    <w:tmpl w:val="AD04F806"/>
    <w:lvl w:ilvl="0">
      <w:start w:val="1"/>
      <w:numFmt w:val="lowerLetter"/>
      <w:lvlText w:val="%1."/>
      <w:lvlJc w:val="left"/>
      <w:pPr>
        <w:ind w:left="1620" w:hanging="360"/>
      </w:pPr>
    </w:lvl>
    <w:lvl w:ilvl="1">
      <w:start w:val="1"/>
      <w:numFmt w:val="bullet"/>
      <w:lvlText w:val="o"/>
      <w:lvlJc w:val="left"/>
      <w:pPr>
        <w:ind w:left="2340" w:hanging="360"/>
      </w:pPr>
      <w:rPr>
        <w:rFonts w:ascii="Courier New" w:eastAsia="Courier New" w:hAnsi="Courier New" w:cs="Courier New"/>
      </w:rPr>
    </w:lvl>
    <w:lvl w:ilvl="2">
      <w:start w:val="1"/>
      <w:numFmt w:val="bullet"/>
      <w:lvlText w:val="▪"/>
      <w:lvlJc w:val="left"/>
      <w:pPr>
        <w:ind w:left="3060" w:hanging="360"/>
      </w:pPr>
      <w:rPr>
        <w:rFonts w:ascii="Noto Sans Symbols" w:eastAsia="Noto Sans Symbols" w:hAnsi="Noto Sans Symbols" w:cs="Noto Sans Symbols"/>
      </w:rPr>
    </w:lvl>
    <w:lvl w:ilvl="3">
      <w:start w:val="1"/>
      <w:numFmt w:val="bullet"/>
      <w:lvlText w:val="●"/>
      <w:lvlJc w:val="left"/>
      <w:pPr>
        <w:ind w:left="3780" w:hanging="360"/>
      </w:pPr>
      <w:rPr>
        <w:rFonts w:ascii="Noto Sans Symbols" w:eastAsia="Noto Sans Symbols" w:hAnsi="Noto Sans Symbols" w:cs="Noto Sans Symbols"/>
      </w:rPr>
    </w:lvl>
    <w:lvl w:ilvl="4">
      <w:start w:val="1"/>
      <w:numFmt w:val="bullet"/>
      <w:lvlText w:val="o"/>
      <w:lvlJc w:val="left"/>
      <w:pPr>
        <w:ind w:left="4500" w:hanging="360"/>
      </w:pPr>
      <w:rPr>
        <w:rFonts w:ascii="Courier New" w:eastAsia="Courier New" w:hAnsi="Courier New" w:cs="Courier New"/>
      </w:rPr>
    </w:lvl>
    <w:lvl w:ilvl="5">
      <w:start w:val="1"/>
      <w:numFmt w:val="bullet"/>
      <w:lvlText w:val="▪"/>
      <w:lvlJc w:val="left"/>
      <w:pPr>
        <w:ind w:left="5220" w:hanging="360"/>
      </w:pPr>
      <w:rPr>
        <w:rFonts w:ascii="Noto Sans Symbols" w:eastAsia="Noto Sans Symbols" w:hAnsi="Noto Sans Symbols" w:cs="Noto Sans Symbols"/>
      </w:rPr>
    </w:lvl>
    <w:lvl w:ilvl="6">
      <w:start w:val="1"/>
      <w:numFmt w:val="bullet"/>
      <w:lvlText w:val="●"/>
      <w:lvlJc w:val="left"/>
      <w:pPr>
        <w:ind w:left="5940" w:hanging="360"/>
      </w:pPr>
      <w:rPr>
        <w:rFonts w:ascii="Noto Sans Symbols" w:eastAsia="Noto Sans Symbols" w:hAnsi="Noto Sans Symbols" w:cs="Noto Sans Symbols"/>
      </w:rPr>
    </w:lvl>
    <w:lvl w:ilvl="7">
      <w:start w:val="1"/>
      <w:numFmt w:val="bullet"/>
      <w:lvlText w:val="o"/>
      <w:lvlJc w:val="left"/>
      <w:pPr>
        <w:ind w:left="6660" w:hanging="360"/>
      </w:pPr>
      <w:rPr>
        <w:rFonts w:ascii="Courier New" w:eastAsia="Courier New" w:hAnsi="Courier New" w:cs="Courier New"/>
      </w:rPr>
    </w:lvl>
    <w:lvl w:ilvl="8">
      <w:start w:val="1"/>
      <w:numFmt w:val="bullet"/>
      <w:lvlText w:val="▪"/>
      <w:lvlJc w:val="left"/>
      <w:pPr>
        <w:ind w:left="7380" w:hanging="360"/>
      </w:pPr>
      <w:rPr>
        <w:rFonts w:ascii="Noto Sans Symbols" w:eastAsia="Noto Sans Symbols" w:hAnsi="Noto Sans Symbols" w:cs="Noto Sans Symbols"/>
      </w:rPr>
    </w:lvl>
  </w:abstractNum>
  <w:abstractNum w:abstractNumId="92" w15:restartNumberingAfterBreak="0">
    <w:nsid w:val="797E2E40"/>
    <w:multiLevelType w:val="multilevel"/>
    <w:tmpl w:val="1FBCC4F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3" w15:restartNumberingAfterBreak="0">
    <w:nsid w:val="7BFF3D44"/>
    <w:multiLevelType w:val="multilevel"/>
    <w:tmpl w:val="336629DE"/>
    <w:lvl w:ilvl="0">
      <w:start w:val="1"/>
      <w:numFmt w:val="low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4" w15:restartNumberingAfterBreak="0">
    <w:nsid w:val="7CDD742B"/>
    <w:multiLevelType w:val="multilevel"/>
    <w:tmpl w:val="E0E42D3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5" w15:restartNumberingAfterBreak="0">
    <w:nsid w:val="7EF01FE3"/>
    <w:multiLevelType w:val="multilevel"/>
    <w:tmpl w:val="FEDE58B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242327285">
    <w:abstractNumId w:val="21"/>
  </w:num>
  <w:num w:numId="2" w16cid:durableId="664934795">
    <w:abstractNumId w:val="91"/>
  </w:num>
  <w:num w:numId="3" w16cid:durableId="720178598">
    <w:abstractNumId w:val="88"/>
  </w:num>
  <w:num w:numId="4" w16cid:durableId="996229132">
    <w:abstractNumId w:val="70"/>
  </w:num>
  <w:num w:numId="5" w16cid:durableId="808788714">
    <w:abstractNumId w:val="81"/>
  </w:num>
  <w:num w:numId="6" w16cid:durableId="1133906076">
    <w:abstractNumId w:val="32"/>
  </w:num>
  <w:num w:numId="7" w16cid:durableId="737441846">
    <w:abstractNumId w:val="72"/>
  </w:num>
  <w:num w:numId="8" w16cid:durableId="71588801">
    <w:abstractNumId w:val="8"/>
  </w:num>
  <w:num w:numId="9" w16cid:durableId="1602643000">
    <w:abstractNumId w:val="71"/>
  </w:num>
  <w:num w:numId="10" w16cid:durableId="1085422200">
    <w:abstractNumId w:val="67"/>
  </w:num>
  <w:num w:numId="11" w16cid:durableId="409156302">
    <w:abstractNumId w:val="11"/>
  </w:num>
  <w:num w:numId="12" w16cid:durableId="310065036">
    <w:abstractNumId w:val="84"/>
  </w:num>
  <w:num w:numId="13" w16cid:durableId="828054052">
    <w:abstractNumId w:val="58"/>
  </w:num>
  <w:num w:numId="14" w16cid:durableId="1807622681">
    <w:abstractNumId w:val="37"/>
  </w:num>
  <w:num w:numId="15" w16cid:durableId="1900283345">
    <w:abstractNumId w:val="35"/>
  </w:num>
  <w:num w:numId="16" w16cid:durableId="1663896655">
    <w:abstractNumId w:val="73"/>
  </w:num>
  <w:num w:numId="17" w16cid:durableId="1395465915">
    <w:abstractNumId w:val="25"/>
  </w:num>
  <w:num w:numId="18" w16cid:durableId="1203596898">
    <w:abstractNumId w:val="57"/>
  </w:num>
  <w:num w:numId="19" w16cid:durableId="294987718">
    <w:abstractNumId w:val="89"/>
  </w:num>
  <w:num w:numId="20" w16cid:durableId="204022911">
    <w:abstractNumId w:val="26"/>
  </w:num>
  <w:num w:numId="21" w16cid:durableId="809978603">
    <w:abstractNumId w:val="1"/>
  </w:num>
  <w:num w:numId="22" w16cid:durableId="32851300">
    <w:abstractNumId w:val="15"/>
  </w:num>
  <w:num w:numId="23" w16cid:durableId="777942670">
    <w:abstractNumId w:val="33"/>
  </w:num>
  <w:num w:numId="24" w16cid:durableId="2035374392">
    <w:abstractNumId w:val="60"/>
  </w:num>
  <w:num w:numId="25" w16cid:durableId="1294947513">
    <w:abstractNumId w:val="36"/>
  </w:num>
  <w:num w:numId="26" w16cid:durableId="1631857711">
    <w:abstractNumId w:val="49"/>
  </w:num>
  <w:num w:numId="27" w16cid:durableId="593442273">
    <w:abstractNumId w:val="54"/>
  </w:num>
  <w:num w:numId="28" w16cid:durableId="654407835">
    <w:abstractNumId w:val="29"/>
  </w:num>
  <w:num w:numId="29" w16cid:durableId="894775293">
    <w:abstractNumId w:val="53"/>
  </w:num>
  <w:num w:numId="30" w16cid:durableId="100883059">
    <w:abstractNumId w:val="24"/>
  </w:num>
  <w:num w:numId="31" w16cid:durableId="1494300899">
    <w:abstractNumId w:val="66"/>
  </w:num>
  <w:num w:numId="32" w16cid:durableId="449327750">
    <w:abstractNumId w:val="13"/>
  </w:num>
  <w:num w:numId="33" w16cid:durableId="24645864">
    <w:abstractNumId w:val="40"/>
  </w:num>
  <w:num w:numId="34" w16cid:durableId="398023449">
    <w:abstractNumId w:val="64"/>
  </w:num>
  <w:num w:numId="35" w16cid:durableId="1997419879">
    <w:abstractNumId w:val="61"/>
  </w:num>
  <w:num w:numId="36" w16cid:durableId="1995793124">
    <w:abstractNumId w:val="56"/>
  </w:num>
  <w:num w:numId="37" w16cid:durableId="786897887">
    <w:abstractNumId w:val="65"/>
  </w:num>
  <w:num w:numId="38" w16cid:durableId="905068089">
    <w:abstractNumId w:val="69"/>
  </w:num>
  <w:num w:numId="39" w16cid:durableId="822507561">
    <w:abstractNumId w:val="43"/>
  </w:num>
  <w:num w:numId="40" w16cid:durableId="1690521927">
    <w:abstractNumId w:val="82"/>
  </w:num>
  <w:num w:numId="41" w16cid:durableId="967978249">
    <w:abstractNumId w:val="46"/>
  </w:num>
  <w:num w:numId="42" w16cid:durableId="1707178258">
    <w:abstractNumId w:val="20"/>
  </w:num>
  <w:num w:numId="43" w16cid:durableId="641346705">
    <w:abstractNumId w:val="47"/>
  </w:num>
  <w:num w:numId="44" w16cid:durableId="1521309419">
    <w:abstractNumId w:val="10"/>
  </w:num>
  <w:num w:numId="45" w16cid:durableId="1932159126">
    <w:abstractNumId w:val="44"/>
  </w:num>
  <w:num w:numId="46" w16cid:durableId="1211040080">
    <w:abstractNumId w:val="94"/>
  </w:num>
  <w:num w:numId="47" w16cid:durableId="458182632">
    <w:abstractNumId w:val="28"/>
  </w:num>
  <w:num w:numId="48" w16cid:durableId="1646886085">
    <w:abstractNumId w:val="90"/>
  </w:num>
  <w:num w:numId="49" w16cid:durableId="1540239924">
    <w:abstractNumId w:val="85"/>
  </w:num>
  <w:num w:numId="50" w16cid:durableId="1657420484">
    <w:abstractNumId w:val="55"/>
  </w:num>
  <w:num w:numId="51" w16cid:durableId="238366311">
    <w:abstractNumId w:val="50"/>
  </w:num>
  <w:num w:numId="52" w16cid:durableId="1956446659">
    <w:abstractNumId w:val="27"/>
  </w:num>
  <w:num w:numId="53" w16cid:durableId="960067365">
    <w:abstractNumId w:val="95"/>
  </w:num>
  <w:num w:numId="54" w16cid:durableId="174618982">
    <w:abstractNumId w:val="76"/>
  </w:num>
  <w:num w:numId="55" w16cid:durableId="990214878">
    <w:abstractNumId w:val="68"/>
  </w:num>
  <w:num w:numId="56" w16cid:durableId="1139035870">
    <w:abstractNumId w:val="41"/>
  </w:num>
  <w:num w:numId="57" w16cid:durableId="2059013743">
    <w:abstractNumId w:val="18"/>
  </w:num>
  <w:num w:numId="58" w16cid:durableId="1283922008">
    <w:abstractNumId w:val="12"/>
  </w:num>
  <w:num w:numId="59" w16cid:durableId="573131069">
    <w:abstractNumId w:val="39"/>
  </w:num>
  <w:num w:numId="60" w16cid:durableId="1012948607">
    <w:abstractNumId w:val="51"/>
  </w:num>
  <w:num w:numId="61" w16cid:durableId="1764178247">
    <w:abstractNumId w:val="92"/>
  </w:num>
  <w:num w:numId="62" w16cid:durableId="948708468">
    <w:abstractNumId w:val="9"/>
  </w:num>
  <w:num w:numId="63" w16cid:durableId="142546501">
    <w:abstractNumId w:val="38"/>
  </w:num>
  <w:num w:numId="64" w16cid:durableId="1532691500">
    <w:abstractNumId w:val="23"/>
  </w:num>
  <w:num w:numId="65" w16cid:durableId="323510449">
    <w:abstractNumId w:val="52"/>
  </w:num>
  <w:num w:numId="66" w16cid:durableId="477502066">
    <w:abstractNumId w:val="74"/>
  </w:num>
  <w:num w:numId="67" w16cid:durableId="2034450962">
    <w:abstractNumId w:val="6"/>
  </w:num>
  <w:num w:numId="68" w16cid:durableId="1389496652">
    <w:abstractNumId w:val="31"/>
  </w:num>
  <w:num w:numId="69" w16cid:durableId="1326668881">
    <w:abstractNumId w:val="19"/>
  </w:num>
  <w:num w:numId="70" w16cid:durableId="122189462">
    <w:abstractNumId w:val="77"/>
  </w:num>
  <w:num w:numId="71" w16cid:durableId="2127195603">
    <w:abstractNumId w:val="45"/>
  </w:num>
  <w:num w:numId="72" w16cid:durableId="1651594429">
    <w:abstractNumId w:val="87"/>
  </w:num>
  <w:num w:numId="73" w16cid:durableId="937785896">
    <w:abstractNumId w:val="2"/>
  </w:num>
  <w:num w:numId="74" w16cid:durableId="268129804">
    <w:abstractNumId w:val="93"/>
  </w:num>
  <w:num w:numId="75" w16cid:durableId="797265729">
    <w:abstractNumId w:val="62"/>
  </w:num>
  <w:num w:numId="76" w16cid:durableId="1748456746">
    <w:abstractNumId w:val="4"/>
  </w:num>
  <w:num w:numId="77" w16cid:durableId="511841139">
    <w:abstractNumId w:val="78"/>
  </w:num>
  <w:num w:numId="78" w16cid:durableId="1623804070">
    <w:abstractNumId w:val="0"/>
  </w:num>
  <w:num w:numId="79" w16cid:durableId="387648274">
    <w:abstractNumId w:val="83"/>
  </w:num>
  <w:num w:numId="80" w16cid:durableId="1834369668">
    <w:abstractNumId w:val="75"/>
  </w:num>
  <w:num w:numId="81" w16cid:durableId="605892418">
    <w:abstractNumId w:val="86"/>
  </w:num>
  <w:num w:numId="82" w16cid:durableId="35542553">
    <w:abstractNumId w:val="48"/>
  </w:num>
  <w:num w:numId="83" w16cid:durableId="1296714216">
    <w:abstractNumId w:val="16"/>
  </w:num>
  <w:num w:numId="84" w16cid:durableId="2050297266">
    <w:abstractNumId w:val="5"/>
  </w:num>
  <w:num w:numId="85" w16cid:durableId="2064058068">
    <w:abstractNumId w:val="59"/>
  </w:num>
  <w:num w:numId="86" w16cid:durableId="1298803360">
    <w:abstractNumId w:val="34"/>
  </w:num>
  <w:num w:numId="87" w16cid:durableId="1521508587">
    <w:abstractNumId w:val="7"/>
  </w:num>
  <w:num w:numId="88" w16cid:durableId="660625334">
    <w:abstractNumId w:val="17"/>
  </w:num>
  <w:num w:numId="89" w16cid:durableId="93526558">
    <w:abstractNumId w:val="22"/>
  </w:num>
  <w:num w:numId="90" w16cid:durableId="2130511323">
    <w:abstractNumId w:val="63"/>
  </w:num>
  <w:num w:numId="91" w16cid:durableId="471943119">
    <w:abstractNumId w:val="42"/>
  </w:num>
  <w:num w:numId="92" w16cid:durableId="1528979123">
    <w:abstractNumId w:val="79"/>
  </w:num>
  <w:num w:numId="93" w16cid:durableId="1763453000">
    <w:abstractNumId w:val="30"/>
  </w:num>
  <w:num w:numId="94" w16cid:durableId="1632978677">
    <w:abstractNumId w:val="80"/>
  </w:num>
  <w:num w:numId="95" w16cid:durableId="1331567634">
    <w:abstractNumId w:val="14"/>
  </w:num>
  <w:num w:numId="96" w16cid:durableId="68776479">
    <w:abstractNumId w:val="3"/>
  </w:num>
  <w:numIdMacAtCleanup w:val="9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000E"/>
    <w:rsid w:val="0003000A"/>
    <w:rsid w:val="00050F6C"/>
    <w:rsid w:val="00105A91"/>
    <w:rsid w:val="001231DD"/>
    <w:rsid w:val="001C63B0"/>
    <w:rsid w:val="001E089E"/>
    <w:rsid w:val="001E1D69"/>
    <w:rsid w:val="002A0A86"/>
    <w:rsid w:val="002C4D7C"/>
    <w:rsid w:val="002D69E9"/>
    <w:rsid w:val="00402012"/>
    <w:rsid w:val="004028D6"/>
    <w:rsid w:val="004058A6"/>
    <w:rsid w:val="004660C1"/>
    <w:rsid w:val="00474D0E"/>
    <w:rsid w:val="00487AB6"/>
    <w:rsid w:val="004F1B76"/>
    <w:rsid w:val="005B13A1"/>
    <w:rsid w:val="005D70F6"/>
    <w:rsid w:val="00670606"/>
    <w:rsid w:val="007C2F3F"/>
    <w:rsid w:val="008734AB"/>
    <w:rsid w:val="0089000E"/>
    <w:rsid w:val="008C0AD8"/>
    <w:rsid w:val="008E142A"/>
    <w:rsid w:val="00AA2E7B"/>
    <w:rsid w:val="00B0236F"/>
    <w:rsid w:val="00B316F6"/>
    <w:rsid w:val="00BC667F"/>
    <w:rsid w:val="00C253F3"/>
    <w:rsid w:val="00C671D4"/>
    <w:rsid w:val="00D56B63"/>
    <w:rsid w:val="00D946EE"/>
    <w:rsid w:val="00E20F23"/>
    <w:rsid w:val="00EB5B80"/>
    <w:rsid w:val="00EC1BD4"/>
    <w:rsid w:val="00F02A17"/>
    <w:rsid w:val="00F473D6"/>
    <w:rsid w:val="00F73D51"/>
    <w:rsid w:val="00F94470"/>
    <w:rsid w:val="00FB5ED3"/>
    <w:rsid w:val="00FC0B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006DC1"/>
  <w15:chartTrackingRefBased/>
  <w15:docId w15:val="{3222A85D-36BA-462D-A527-CD56224A82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2"/>
        <w:szCs w:val="22"/>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9000E"/>
    <w:pPr>
      <w:spacing w:after="160" w:line="259" w:lineRule="auto"/>
    </w:pPr>
    <w:rPr>
      <w:rFonts w:ascii="Calibri" w:eastAsia="Calibri" w:hAnsi="Calibri" w:cs="Calibri"/>
      <w:kern w:val="0"/>
      <w:lang w:val="en-GB"/>
      <w14:ligatures w14:val="none"/>
    </w:rPr>
  </w:style>
  <w:style w:type="paragraph" w:styleId="Heading1">
    <w:name w:val="heading 1"/>
    <w:basedOn w:val="Normal"/>
    <w:next w:val="Normal"/>
    <w:link w:val="Heading1Char"/>
    <w:uiPriority w:val="9"/>
    <w:qFormat/>
    <w:rsid w:val="0089000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89000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89000E"/>
    <w:pPr>
      <w:keepNext/>
      <w:keepLines/>
      <w:spacing w:before="160" w:after="80"/>
      <w:outlineLvl w:val="2"/>
    </w:pPr>
    <w:rPr>
      <w:rFonts w:asciiTheme="minorHAnsi" w:eastAsiaTheme="majorEastAsia" w:hAnsiTheme="minorHAnsi" w:cstheme="majorBidi"/>
      <w:color w:val="2F5496" w:themeColor="accent1" w:themeShade="BF"/>
      <w:sz w:val="28"/>
      <w:szCs w:val="28"/>
    </w:rPr>
  </w:style>
  <w:style w:type="paragraph" w:styleId="Heading4">
    <w:name w:val="heading 4"/>
    <w:basedOn w:val="Normal"/>
    <w:next w:val="Normal"/>
    <w:link w:val="Heading4Char"/>
    <w:uiPriority w:val="9"/>
    <w:unhideWhenUsed/>
    <w:qFormat/>
    <w:rsid w:val="0089000E"/>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89000E"/>
    <w:pPr>
      <w:keepNext/>
      <w:keepLines/>
      <w:spacing w:before="80" w:after="40"/>
      <w:outlineLvl w:val="4"/>
    </w:pPr>
    <w:rPr>
      <w:rFonts w:asciiTheme="minorHAnsi" w:eastAsiaTheme="majorEastAsia" w:hAnsiTheme="minorHAnsi" w:cstheme="majorBidi"/>
      <w:color w:val="2F5496" w:themeColor="accent1" w:themeShade="BF"/>
    </w:rPr>
  </w:style>
  <w:style w:type="paragraph" w:styleId="Heading6">
    <w:name w:val="heading 6"/>
    <w:basedOn w:val="Normal"/>
    <w:next w:val="Normal"/>
    <w:link w:val="Heading6Char"/>
    <w:uiPriority w:val="9"/>
    <w:semiHidden/>
    <w:unhideWhenUsed/>
    <w:qFormat/>
    <w:rsid w:val="0089000E"/>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89000E"/>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89000E"/>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89000E"/>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9000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9000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9000E"/>
    <w:rPr>
      <w:rFonts w:asciiTheme="minorHAnsi" w:eastAsiaTheme="majorEastAsia" w:hAnsiTheme="min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9000E"/>
    <w:rPr>
      <w:rFonts w:asciiTheme="minorHAnsi" w:eastAsiaTheme="majorEastAsia" w:hAnsiTheme="minorHAnsi" w:cstheme="majorBidi"/>
      <w:i/>
      <w:iCs/>
      <w:color w:val="2F5496" w:themeColor="accent1" w:themeShade="BF"/>
    </w:rPr>
  </w:style>
  <w:style w:type="character" w:customStyle="1" w:styleId="Heading5Char">
    <w:name w:val="Heading 5 Char"/>
    <w:basedOn w:val="DefaultParagraphFont"/>
    <w:link w:val="Heading5"/>
    <w:uiPriority w:val="9"/>
    <w:semiHidden/>
    <w:rsid w:val="0089000E"/>
    <w:rPr>
      <w:rFonts w:asciiTheme="minorHAnsi" w:eastAsiaTheme="majorEastAsia" w:hAnsiTheme="minorHAnsi" w:cstheme="majorBidi"/>
      <w:color w:val="2F5496" w:themeColor="accent1" w:themeShade="BF"/>
    </w:rPr>
  </w:style>
  <w:style w:type="character" w:customStyle="1" w:styleId="Heading6Char">
    <w:name w:val="Heading 6 Char"/>
    <w:basedOn w:val="DefaultParagraphFont"/>
    <w:link w:val="Heading6"/>
    <w:uiPriority w:val="9"/>
    <w:semiHidden/>
    <w:rsid w:val="0089000E"/>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89000E"/>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89000E"/>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89000E"/>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89000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9000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9000E"/>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9000E"/>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89000E"/>
    <w:pPr>
      <w:spacing w:before="160"/>
      <w:jc w:val="center"/>
    </w:pPr>
    <w:rPr>
      <w:i/>
      <w:iCs/>
      <w:color w:val="404040" w:themeColor="text1" w:themeTint="BF"/>
    </w:rPr>
  </w:style>
  <w:style w:type="character" w:customStyle="1" w:styleId="QuoteChar">
    <w:name w:val="Quote Char"/>
    <w:basedOn w:val="DefaultParagraphFont"/>
    <w:link w:val="Quote"/>
    <w:uiPriority w:val="29"/>
    <w:rsid w:val="0089000E"/>
    <w:rPr>
      <w:i/>
      <w:iCs/>
      <w:color w:val="404040" w:themeColor="text1" w:themeTint="BF"/>
    </w:rPr>
  </w:style>
  <w:style w:type="paragraph" w:styleId="ListParagraph">
    <w:name w:val="List Paragraph"/>
    <w:aliases w:val="List Paragraph (numbered (a)),Lapis Bulleted List,Dot pt,F5 List Paragraph,No Spacing1,List Paragraph Char Char Char,Indicator Text,Numbered Para 1,Bullet 1,List Paragraph12,Bullet Points,MAIN CONTENT,WB Para,List 100s,L,List Paragraph1,3"/>
    <w:basedOn w:val="Normal"/>
    <w:link w:val="ListParagraphChar"/>
    <w:uiPriority w:val="34"/>
    <w:qFormat/>
    <w:rsid w:val="0089000E"/>
    <w:pPr>
      <w:ind w:left="720"/>
      <w:contextualSpacing/>
    </w:pPr>
  </w:style>
  <w:style w:type="character" w:styleId="IntenseEmphasis">
    <w:name w:val="Intense Emphasis"/>
    <w:basedOn w:val="DefaultParagraphFont"/>
    <w:uiPriority w:val="21"/>
    <w:qFormat/>
    <w:rsid w:val="0089000E"/>
    <w:rPr>
      <w:i/>
      <w:iCs/>
      <w:color w:val="2F5496" w:themeColor="accent1" w:themeShade="BF"/>
    </w:rPr>
  </w:style>
  <w:style w:type="paragraph" w:styleId="IntenseQuote">
    <w:name w:val="Intense Quote"/>
    <w:basedOn w:val="Normal"/>
    <w:next w:val="Normal"/>
    <w:link w:val="IntenseQuoteChar"/>
    <w:uiPriority w:val="30"/>
    <w:qFormat/>
    <w:rsid w:val="0089000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9000E"/>
    <w:rPr>
      <w:i/>
      <w:iCs/>
      <w:color w:val="2F5496" w:themeColor="accent1" w:themeShade="BF"/>
    </w:rPr>
  </w:style>
  <w:style w:type="character" w:styleId="IntenseReference">
    <w:name w:val="Intense Reference"/>
    <w:basedOn w:val="DefaultParagraphFont"/>
    <w:uiPriority w:val="32"/>
    <w:qFormat/>
    <w:rsid w:val="0089000E"/>
    <w:rPr>
      <w:b/>
      <w:bCs/>
      <w:smallCaps/>
      <w:color w:val="2F5496" w:themeColor="accent1" w:themeShade="BF"/>
      <w:spacing w:val="5"/>
    </w:rPr>
  </w:style>
  <w:style w:type="paragraph" w:styleId="CommentText">
    <w:name w:val="annotation text"/>
    <w:basedOn w:val="Normal"/>
    <w:link w:val="CommentTextChar"/>
    <w:uiPriority w:val="99"/>
    <w:unhideWhenUsed/>
    <w:rsid w:val="0089000E"/>
    <w:pPr>
      <w:spacing w:line="240" w:lineRule="auto"/>
    </w:pPr>
    <w:rPr>
      <w:sz w:val="20"/>
      <w:szCs w:val="20"/>
    </w:rPr>
  </w:style>
  <w:style w:type="character" w:customStyle="1" w:styleId="CommentTextChar">
    <w:name w:val="Comment Text Char"/>
    <w:basedOn w:val="DefaultParagraphFont"/>
    <w:link w:val="CommentText"/>
    <w:uiPriority w:val="99"/>
    <w:rsid w:val="0089000E"/>
    <w:rPr>
      <w:rFonts w:ascii="Calibri" w:eastAsia="Calibri" w:hAnsi="Calibri" w:cs="Calibri"/>
      <w:kern w:val="0"/>
      <w:sz w:val="20"/>
      <w:szCs w:val="20"/>
      <w:lang w:val="en-GB"/>
      <w14:ligatures w14:val="none"/>
    </w:rPr>
  </w:style>
  <w:style w:type="character" w:styleId="CommentReference">
    <w:name w:val="annotation reference"/>
    <w:basedOn w:val="DefaultParagraphFont"/>
    <w:uiPriority w:val="99"/>
    <w:semiHidden/>
    <w:unhideWhenUsed/>
    <w:rsid w:val="0089000E"/>
    <w:rPr>
      <w:sz w:val="16"/>
      <w:szCs w:val="16"/>
    </w:rPr>
  </w:style>
  <w:style w:type="paragraph" w:styleId="Revision">
    <w:name w:val="Revision"/>
    <w:hidden/>
    <w:uiPriority w:val="99"/>
    <w:semiHidden/>
    <w:rsid w:val="0089000E"/>
    <w:rPr>
      <w:rFonts w:ascii="Calibri" w:eastAsia="Calibri" w:hAnsi="Calibri" w:cs="Calibri"/>
      <w:kern w:val="0"/>
      <w:lang w:val="en-GB"/>
      <w14:ligatures w14:val="none"/>
    </w:rPr>
  </w:style>
  <w:style w:type="character" w:customStyle="1" w:styleId="ListParagraphChar">
    <w:name w:val="List Paragraph Char"/>
    <w:aliases w:val="List Paragraph (numbered (a)) Char,Lapis Bulleted List Char,Dot pt Char,F5 List Paragraph Char,No Spacing1 Char,List Paragraph Char Char Char Char,Indicator Text Char,Numbered Para 1 Char,Bullet 1 Char,List Paragraph12 Char,L Char"/>
    <w:basedOn w:val="DefaultParagraphFont"/>
    <w:link w:val="ListParagraph"/>
    <w:uiPriority w:val="34"/>
    <w:qFormat/>
    <w:locked/>
    <w:rsid w:val="0089000E"/>
  </w:style>
  <w:style w:type="paragraph" w:styleId="CommentSubject">
    <w:name w:val="annotation subject"/>
    <w:basedOn w:val="CommentText"/>
    <w:next w:val="CommentText"/>
    <w:link w:val="CommentSubjectChar"/>
    <w:uiPriority w:val="99"/>
    <w:semiHidden/>
    <w:unhideWhenUsed/>
    <w:rsid w:val="0089000E"/>
    <w:rPr>
      <w:b/>
      <w:bCs/>
    </w:rPr>
  </w:style>
  <w:style w:type="character" w:customStyle="1" w:styleId="CommentSubjectChar">
    <w:name w:val="Comment Subject Char"/>
    <w:basedOn w:val="CommentTextChar"/>
    <w:link w:val="CommentSubject"/>
    <w:uiPriority w:val="99"/>
    <w:semiHidden/>
    <w:rsid w:val="0089000E"/>
    <w:rPr>
      <w:rFonts w:ascii="Calibri" w:eastAsia="Calibri" w:hAnsi="Calibri" w:cs="Calibri"/>
      <w:b/>
      <w:bCs/>
      <w:kern w:val="0"/>
      <w:sz w:val="20"/>
      <w:szCs w:val="20"/>
      <w:lang w:val="en-GB"/>
      <w14:ligatures w14:val="none"/>
    </w:rPr>
  </w:style>
  <w:style w:type="character" w:customStyle="1" w:styleId="cf01">
    <w:name w:val="cf01"/>
    <w:basedOn w:val="DefaultParagraphFont"/>
    <w:rsid w:val="0089000E"/>
    <w:rPr>
      <w:rFonts w:ascii="Segoe UI" w:hAnsi="Segoe UI" w:cs="Segoe UI" w:hint="default"/>
      <w:sz w:val="18"/>
      <w:szCs w:val="18"/>
    </w:rPr>
  </w:style>
  <w:style w:type="character" w:styleId="Hyperlink">
    <w:name w:val="Hyperlink"/>
    <w:basedOn w:val="DefaultParagraphFont"/>
    <w:uiPriority w:val="99"/>
    <w:unhideWhenUsed/>
    <w:rsid w:val="0089000E"/>
    <w:rPr>
      <w:color w:val="0000FF"/>
      <w:u w:val="single"/>
    </w:rPr>
  </w:style>
  <w:style w:type="paragraph" w:styleId="FootnoteText">
    <w:name w:val="footnote text"/>
    <w:aliases w:val="Char,single space,Footnote Text Char3,Footnote Text Char2 Char,Footnote Text Char1 Char Char,Footnote Text Char Char Char Char,Footnote Text Char Char1 Char,Footnote Text Char1 Char1,Footnote Text Char Char Char1,C,fn,f,Footnote Text Char1"/>
    <w:basedOn w:val="Normal"/>
    <w:link w:val="FootnoteTextChar"/>
    <w:uiPriority w:val="99"/>
    <w:unhideWhenUsed/>
    <w:qFormat/>
    <w:rsid w:val="0089000E"/>
    <w:pPr>
      <w:spacing w:after="0" w:line="240" w:lineRule="auto"/>
    </w:pPr>
    <w:rPr>
      <w:rFonts w:asciiTheme="minorHAnsi" w:eastAsiaTheme="minorHAnsi" w:hAnsiTheme="minorHAnsi" w:cstheme="minorBidi"/>
      <w:sz w:val="20"/>
      <w:szCs w:val="20"/>
    </w:rPr>
  </w:style>
  <w:style w:type="character" w:customStyle="1" w:styleId="FootnoteTextChar">
    <w:name w:val="Footnote Text Char"/>
    <w:aliases w:val="Char Char,single space Char,Footnote Text Char3 Char,Footnote Text Char2 Char Char,Footnote Text Char1 Char Char Char,Footnote Text Char Char Char Char Char,Footnote Text Char Char1 Char Char,Footnote Text Char1 Char1 Char,C Char"/>
    <w:basedOn w:val="DefaultParagraphFont"/>
    <w:link w:val="FootnoteText"/>
    <w:uiPriority w:val="99"/>
    <w:qFormat/>
    <w:rsid w:val="0089000E"/>
    <w:rPr>
      <w:rFonts w:asciiTheme="minorHAnsi" w:hAnsiTheme="minorHAnsi" w:cstheme="minorBidi"/>
      <w:kern w:val="0"/>
      <w:sz w:val="20"/>
      <w:szCs w:val="20"/>
      <w:lang w:val="en-GB"/>
      <w14:ligatures w14:val="none"/>
    </w:rPr>
  </w:style>
  <w:style w:type="character" w:styleId="FootnoteReference">
    <w:name w:val="footnote reference"/>
    <w:aliases w:val="BVI fnr,BVI fnr Car Car,BVI fnr Car,BVI fnr Car Car Car Car,BVI fnr Car Car Car Car Char,BVI fnr Zchn Char Zchn Zchn,BVI fnr Car Car Zchn Char Zchn Zchn,BVI fnr Car Zchn Char Zchn Zchn, BVI fnr, BVI fnr Car Car,ftref,16 Point,times9,R"/>
    <w:basedOn w:val="DefaultParagraphFont"/>
    <w:link w:val="Char2"/>
    <w:uiPriority w:val="99"/>
    <w:unhideWhenUsed/>
    <w:qFormat/>
    <w:rsid w:val="0089000E"/>
    <w:rPr>
      <w:vertAlign w:val="superscript"/>
    </w:rPr>
  </w:style>
  <w:style w:type="paragraph" w:customStyle="1" w:styleId="Char2">
    <w:name w:val="Char2"/>
    <w:basedOn w:val="Normal"/>
    <w:link w:val="FootnoteReference"/>
    <w:uiPriority w:val="99"/>
    <w:rsid w:val="0089000E"/>
    <w:pPr>
      <w:spacing w:line="240" w:lineRule="exact"/>
      <w:jc w:val="both"/>
    </w:pPr>
    <w:rPr>
      <w:rFonts w:ascii="Arial" w:eastAsiaTheme="minorHAnsi" w:hAnsi="Arial" w:cs="Arial"/>
      <w:kern w:val="2"/>
      <w:vertAlign w:val="superscript"/>
      <w:lang w:val="en-US"/>
      <w14:ligatures w14:val="standardContextual"/>
    </w:rPr>
  </w:style>
  <w:style w:type="paragraph" w:styleId="NormalWeb">
    <w:name w:val="Normal (Web)"/>
    <w:basedOn w:val="Normal"/>
    <w:uiPriority w:val="99"/>
    <w:unhideWhenUsed/>
    <w:rsid w:val="0089000E"/>
    <w:pPr>
      <w:spacing w:before="100" w:beforeAutospacing="1" w:after="100" w:afterAutospacing="1" w:line="240" w:lineRule="auto"/>
    </w:pPr>
    <w:rPr>
      <w:rFonts w:ascii="Times New Roman" w:eastAsia="Times New Roman" w:hAnsi="Times New Roman" w:cs="Times New Roman"/>
      <w:sz w:val="24"/>
      <w:szCs w:val="24"/>
      <w:lang w:eastAsia="en-GB"/>
    </w:rPr>
  </w:style>
  <w:style w:type="table" w:styleId="TableGrid">
    <w:name w:val="Table Grid"/>
    <w:basedOn w:val="TableNormal"/>
    <w:uiPriority w:val="39"/>
    <w:rsid w:val="0089000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igure">
    <w:name w:val="Figure"/>
    <w:basedOn w:val="Caption"/>
    <w:link w:val="FigureChar"/>
    <w:qFormat/>
    <w:rsid w:val="0089000E"/>
    <w:pPr>
      <w:spacing w:after="0"/>
    </w:pPr>
    <w:rPr>
      <w:rFonts w:asciiTheme="minorHAnsi" w:eastAsiaTheme="minorHAnsi" w:hAnsiTheme="minorHAnsi" w:cstheme="minorBidi"/>
    </w:rPr>
  </w:style>
  <w:style w:type="character" w:customStyle="1" w:styleId="FigureChar">
    <w:name w:val="Figure Char"/>
    <w:basedOn w:val="DefaultParagraphFont"/>
    <w:link w:val="Figure"/>
    <w:rsid w:val="0089000E"/>
    <w:rPr>
      <w:rFonts w:asciiTheme="minorHAnsi" w:hAnsiTheme="minorHAnsi" w:cstheme="minorBidi"/>
      <w:i/>
      <w:iCs/>
      <w:color w:val="44546A" w:themeColor="text2"/>
      <w:kern w:val="0"/>
      <w:sz w:val="18"/>
      <w:szCs w:val="18"/>
      <w:lang w:val="en-GB"/>
      <w14:ligatures w14:val="none"/>
    </w:rPr>
  </w:style>
  <w:style w:type="paragraph" w:styleId="Caption">
    <w:name w:val="caption"/>
    <w:basedOn w:val="Normal"/>
    <w:next w:val="Normal"/>
    <w:uiPriority w:val="35"/>
    <w:semiHidden/>
    <w:unhideWhenUsed/>
    <w:qFormat/>
    <w:rsid w:val="0089000E"/>
    <w:pPr>
      <w:spacing w:after="200" w:line="240" w:lineRule="auto"/>
    </w:pPr>
    <w:rPr>
      <w:i/>
      <w:iCs/>
      <w:color w:val="44546A" w:themeColor="text2"/>
      <w:sz w:val="18"/>
      <w:szCs w:val="18"/>
    </w:rPr>
  </w:style>
  <w:style w:type="paragraph" w:customStyle="1" w:styleId="pf0">
    <w:name w:val="pf0"/>
    <w:basedOn w:val="Normal"/>
    <w:rsid w:val="0089000E"/>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UnresolvedMention">
    <w:name w:val="Unresolved Mention"/>
    <w:basedOn w:val="DefaultParagraphFont"/>
    <w:uiPriority w:val="99"/>
    <w:semiHidden/>
    <w:unhideWhenUsed/>
    <w:rsid w:val="0089000E"/>
    <w:rPr>
      <w:color w:val="605E5C"/>
      <w:shd w:val="clear" w:color="auto" w:fill="E1DFDD"/>
    </w:rPr>
  </w:style>
  <w:style w:type="paragraph" w:styleId="Header">
    <w:name w:val="header"/>
    <w:basedOn w:val="Normal"/>
    <w:link w:val="HeaderChar"/>
    <w:uiPriority w:val="99"/>
    <w:unhideWhenUsed/>
    <w:rsid w:val="0089000E"/>
    <w:pPr>
      <w:tabs>
        <w:tab w:val="center" w:pos="4680"/>
        <w:tab w:val="right" w:pos="9360"/>
      </w:tabs>
      <w:spacing w:after="0" w:line="240" w:lineRule="auto"/>
    </w:pPr>
  </w:style>
  <w:style w:type="character" w:customStyle="1" w:styleId="HeaderChar">
    <w:name w:val="Header Char"/>
    <w:basedOn w:val="DefaultParagraphFont"/>
    <w:link w:val="Header"/>
    <w:uiPriority w:val="99"/>
    <w:rsid w:val="0089000E"/>
    <w:rPr>
      <w:rFonts w:ascii="Calibri" w:eastAsia="Calibri" w:hAnsi="Calibri" w:cs="Calibri"/>
      <w:kern w:val="0"/>
      <w:lang w:val="en-GB"/>
      <w14:ligatures w14:val="none"/>
    </w:rPr>
  </w:style>
  <w:style w:type="paragraph" w:styleId="Footer">
    <w:name w:val="footer"/>
    <w:basedOn w:val="Normal"/>
    <w:link w:val="FooterChar"/>
    <w:uiPriority w:val="99"/>
    <w:unhideWhenUsed/>
    <w:rsid w:val="0089000E"/>
    <w:pPr>
      <w:tabs>
        <w:tab w:val="center" w:pos="4680"/>
        <w:tab w:val="right" w:pos="9360"/>
      </w:tabs>
      <w:spacing w:after="0" w:line="240" w:lineRule="auto"/>
    </w:pPr>
  </w:style>
  <w:style w:type="character" w:customStyle="1" w:styleId="FooterChar">
    <w:name w:val="Footer Char"/>
    <w:basedOn w:val="DefaultParagraphFont"/>
    <w:link w:val="Footer"/>
    <w:uiPriority w:val="99"/>
    <w:rsid w:val="0089000E"/>
    <w:rPr>
      <w:rFonts w:ascii="Calibri" w:eastAsia="Calibri" w:hAnsi="Calibri" w:cs="Calibri"/>
      <w:kern w:val="0"/>
      <w:lang w:val="en-GB"/>
      <w14:ligatures w14:val="none"/>
    </w:rPr>
  </w:style>
  <w:style w:type="paragraph" w:customStyle="1" w:styleId="yiv6527182146msolistparagraph">
    <w:name w:val="yiv6527182146msolistparagraph"/>
    <w:basedOn w:val="Normal"/>
    <w:rsid w:val="0089000E"/>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yiv4462841417msonormal">
    <w:name w:val="yiv4462841417msonormal"/>
    <w:basedOn w:val="Normal"/>
    <w:rsid w:val="0089000E"/>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Default">
    <w:name w:val="Default"/>
    <w:rsid w:val="0089000E"/>
    <w:pPr>
      <w:autoSpaceDE w:val="0"/>
      <w:autoSpaceDN w:val="0"/>
      <w:adjustRightInd w:val="0"/>
    </w:pPr>
    <w:rPr>
      <w:rFonts w:ascii="Verdana" w:hAnsi="Verdana" w:cs="Verdana"/>
      <w:color w:val="000000"/>
      <w:kern w:val="0"/>
      <w:sz w:val="24"/>
      <w:szCs w:val="24"/>
      <w14:ligatures w14:val="none"/>
    </w:rPr>
  </w:style>
  <w:style w:type="table" w:styleId="GridTable1Light-Accent5">
    <w:name w:val="Grid Table 1 Light Accent 5"/>
    <w:basedOn w:val="TableNormal"/>
    <w:uiPriority w:val="46"/>
    <w:rsid w:val="0089000E"/>
    <w:rPr>
      <w:rFonts w:asciiTheme="minorHAnsi" w:hAnsiTheme="minorHAnsi" w:cstheme="minorBidi"/>
      <w:kern w:val="0"/>
      <w14:ligatures w14:val="none"/>
    </w:rPr>
    <w:tblPr>
      <w:tblStyleRowBandSize w:val="1"/>
      <w:tblStyleColBandSize w:val="1"/>
      <w:tblBorders>
        <w:top w:val="single" w:sz="4" w:space="0" w:color="BDD6EE" w:themeColor="accent5" w:themeTint="66"/>
        <w:left w:val="single" w:sz="4" w:space="0" w:color="BDD6EE" w:themeColor="accent5" w:themeTint="66"/>
        <w:bottom w:val="single" w:sz="4" w:space="0" w:color="BDD6EE" w:themeColor="accent5" w:themeTint="66"/>
        <w:right w:val="single" w:sz="4" w:space="0" w:color="BDD6EE" w:themeColor="accent5" w:themeTint="66"/>
        <w:insideH w:val="single" w:sz="4" w:space="0" w:color="BDD6EE" w:themeColor="accent5" w:themeTint="66"/>
        <w:insideV w:val="single" w:sz="4" w:space="0" w:color="BDD6EE" w:themeColor="accent5" w:themeTint="66"/>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2" w:space="0" w:color="9CC2E5" w:themeColor="accent5" w:themeTint="99"/>
        </w:tcBorders>
      </w:tcPr>
    </w:tblStylePr>
    <w:tblStylePr w:type="firstCol">
      <w:rPr>
        <w:b/>
        <w:bCs/>
      </w:rPr>
    </w:tblStylePr>
    <w:tblStylePr w:type="lastCol">
      <w:rPr>
        <w:b/>
        <w:bCs/>
      </w:rPr>
    </w:tblStylePr>
  </w:style>
  <w:style w:type="paragraph" w:customStyle="1" w:styleId="Box">
    <w:name w:val="Box"/>
    <w:basedOn w:val="Normal"/>
    <w:qFormat/>
    <w:rsid w:val="0089000E"/>
    <w:pPr>
      <w:spacing w:line="258" w:lineRule="auto"/>
      <w:textDirection w:val="btLr"/>
    </w:pPr>
    <w:rPr>
      <w:rFonts w:ascii="Twentieth Century" w:eastAsia="Twentieth Century" w:hAnsi="Twentieth Century" w:cs="Twentieth Century"/>
      <w:color w:val="000000"/>
      <w:sz w:val="28"/>
    </w:rPr>
  </w:style>
  <w:style w:type="paragraph" w:styleId="TOC1">
    <w:name w:val="toc 1"/>
    <w:basedOn w:val="Normal"/>
    <w:next w:val="Normal"/>
    <w:autoRedefine/>
    <w:uiPriority w:val="39"/>
    <w:unhideWhenUsed/>
    <w:rsid w:val="0089000E"/>
    <w:pPr>
      <w:spacing w:after="100"/>
    </w:pPr>
  </w:style>
  <w:style w:type="paragraph" w:styleId="TOC2">
    <w:name w:val="toc 2"/>
    <w:basedOn w:val="Normal"/>
    <w:next w:val="Normal"/>
    <w:autoRedefine/>
    <w:uiPriority w:val="39"/>
    <w:unhideWhenUsed/>
    <w:rsid w:val="0089000E"/>
    <w:pPr>
      <w:spacing w:after="100"/>
      <w:ind w:left="220"/>
    </w:pPr>
  </w:style>
  <w:style w:type="paragraph" w:styleId="TOC3">
    <w:name w:val="toc 3"/>
    <w:basedOn w:val="Normal"/>
    <w:next w:val="Normal"/>
    <w:autoRedefine/>
    <w:uiPriority w:val="39"/>
    <w:unhideWhenUsed/>
    <w:rsid w:val="0089000E"/>
    <w:pPr>
      <w:spacing w:after="100"/>
      <w:ind w:left="440"/>
    </w:pPr>
  </w:style>
  <w:style w:type="paragraph" w:customStyle="1" w:styleId="Annex">
    <w:name w:val="Annex"/>
    <w:basedOn w:val="Heading1"/>
    <w:link w:val="AnnexChar"/>
    <w:qFormat/>
    <w:rsid w:val="0089000E"/>
    <w:pPr>
      <w:shd w:val="clear" w:color="auto" w:fill="D9E2F3" w:themeFill="accent1" w:themeFillTint="33"/>
    </w:pPr>
    <w:rPr>
      <w:rFonts w:eastAsia="Twentieth Century"/>
    </w:rPr>
  </w:style>
  <w:style w:type="character" w:customStyle="1" w:styleId="AnnexChar">
    <w:name w:val="Annex Char"/>
    <w:basedOn w:val="Heading1Char"/>
    <w:link w:val="Annex"/>
    <w:rsid w:val="0089000E"/>
    <w:rPr>
      <w:rFonts w:asciiTheme="majorHAnsi" w:eastAsia="Twentieth Century" w:hAnsiTheme="majorHAnsi" w:cstheme="majorBidi"/>
      <w:color w:val="2F5496" w:themeColor="accent1" w:themeShade="BF"/>
      <w:kern w:val="0"/>
      <w:sz w:val="40"/>
      <w:szCs w:val="40"/>
      <w:shd w:val="clear" w:color="auto" w:fill="D9E2F3" w:themeFill="accent1" w:themeFillTint="33"/>
      <w14:ligatures w14:val="none"/>
    </w:rPr>
  </w:style>
  <w:style w:type="paragraph" w:styleId="TOC4">
    <w:name w:val="toc 4"/>
    <w:basedOn w:val="Normal"/>
    <w:next w:val="Normal"/>
    <w:autoRedefine/>
    <w:uiPriority w:val="39"/>
    <w:unhideWhenUsed/>
    <w:rsid w:val="0089000E"/>
    <w:pPr>
      <w:spacing w:after="100"/>
      <w:ind w:left="660"/>
    </w:pPr>
  </w:style>
  <w:style w:type="paragraph" w:customStyle="1" w:styleId="cfreport">
    <w:name w:val="cf report"/>
    <w:basedOn w:val="Heading2"/>
    <w:next w:val="Annex"/>
    <w:link w:val="cfreportChar"/>
    <w:qFormat/>
    <w:rsid w:val="0089000E"/>
    <w:rPr>
      <w:color w:val="9CC2E5" w:themeColor="accent5" w:themeTint="99"/>
    </w:rPr>
  </w:style>
  <w:style w:type="character" w:customStyle="1" w:styleId="cfreportChar">
    <w:name w:val="cf report Char"/>
    <w:basedOn w:val="Heading2Char"/>
    <w:link w:val="cfreport"/>
    <w:rsid w:val="0089000E"/>
    <w:rPr>
      <w:rFonts w:asciiTheme="majorHAnsi" w:eastAsiaTheme="majorEastAsia" w:hAnsiTheme="majorHAnsi" w:cstheme="majorBidi"/>
      <w:color w:val="9CC2E5" w:themeColor="accent5" w:themeTint="99"/>
      <w:kern w:val="0"/>
      <w:sz w:val="32"/>
      <w:szCs w:val="32"/>
      <w:lang w:val="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2509919">
      <w:bodyDiv w:val="1"/>
      <w:marLeft w:val="0"/>
      <w:marRight w:val="0"/>
      <w:marTop w:val="0"/>
      <w:marBottom w:val="0"/>
      <w:divBdr>
        <w:top w:val="none" w:sz="0" w:space="0" w:color="auto"/>
        <w:left w:val="none" w:sz="0" w:space="0" w:color="auto"/>
        <w:bottom w:val="none" w:sz="0" w:space="0" w:color="auto"/>
        <w:right w:val="none" w:sz="0" w:space="0" w:color="auto"/>
      </w:divBdr>
      <w:divsChild>
        <w:div w:id="292714091">
          <w:marLeft w:val="0"/>
          <w:marRight w:val="0"/>
          <w:marTop w:val="0"/>
          <w:marBottom w:val="0"/>
          <w:divBdr>
            <w:top w:val="none" w:sz="0" w:space="0" w:color="auto"/>
            <w:left w:val="none" w:sz="0" w:space="0" w:color="auto"/>
            <w:bottom w:val="none" w:sz="0" w:space="0" w:color="auto"/>
            <w:right w:val="none" w:sz="0" w:space="0" w:color="auto"/>
          </w:divBdr>
          <w:divsChild>
            <w:div w:id="473371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2239064">
      <w:bodyDiv w:val="1"/>
      <w:marLeft w:val="0"/>
      <w:marRight w:val="0"/>
      <w:marTop w:val="0"/>
      <w:marBottom w:val="0"/>
      <w:divBdr>
        <w:top w:val="none" w:sz="0" w:space="0" w:color="auto"/>
        <w:left w:val="none" w:sz="0" w:space="0" w:color="auto"/>
        <w:bottom w:val="none" w:sz="0" w:space="0" w:color="auto"/>
        <w:right w:val="none" w:sz="0" w:space="0" w:color="auto"/>
      </w:divBdr>
      <w:divsChild>
        <w:div w:id="1739135569">
          <w:marLeft w:val="0"/>
          <w:marRight w:val="0"/>
          <w:marTop w:val="0"/>
          <w:marBottom w:val="0"/>
          <w:divBdr>
            <w:top w:val="none" w:sz="0" w:space="0" w:color="auto"/>
            <w:left w:val="none" w:sz="0" w:space="0" w:color="auto"/>
            <w:bottom w:val="none" w:sz="0" w:space="0" w:color="auto"/>
            <w:right w:val="none" w:sz="0" w:space="0" w:color="auto"/>
          </w:divBdr>
          <w:divsChild>
            <w:div w:id="1434131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1.png"/><Relationship Id="rId26" Type="http://schemas.openxmlformats.org/officeDocument/2006/relationships/footer" Target="footer2.xml"/><Relationship Id="rId39" Type="http://schemas.openxmlformats.org/officeDocument/2006/relationships/image" Target="media/image21.png"/><Relationship Id="rId21" Type="http://schemas.openxmlformats.org/officeDocument/2006/relationships/image" Target="media/image14.png"/><Relationship Id="rId34" Type="http://schemas.openxmlformats.org/officeDocument/2006/relationships/chart" Target="charts/chart3.xml"/><Relationship Id="rId42" Type="http://schemas.openxmlformats.org/officeDocument/2006/relationships/image" Target="media/image24.png"/><Relationship Id="rId47" Type="http://schemas.openxmlformats.org/officeDocument/2006/relationships/hyperlink" Target="https://geostat.ge/media/62655/108_Distribution-of-average-monthly-incomes-per-capita-by-urban-and-rural-areas.xls" TargetMode="External"/><Relationship Id="rId50" Type="http://schemas.openxmlformats.org/officeDocument/2006/relationships/hyperlink" Target="https://lio.moh.gov.ge/editor/upload/20240619114558-100%20000%20%E1%83%93%E1%83%90%E1%83%A1%E1%83%90%E1%83%A5%E1%83%9B%E1%83%94%E1%83%91%E1%83%A3%E1%83%9A%E1%83%96%E1%83%94-%E1%83%A1%E1%83%94%E1%83%99%202016.xlsx" TargetMode="External"/><Relationship Id="rId55" Type="http://schemas.openxmlformats.org/officeDocument/2006/relationships/hyperlink" Target="http://www.gyla.ge" TargetMode="External"/><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footer" Target="footer3.xml"/><Relationship Id="rId41" Type="http://schemas.openxmlformats.org/officeDocument/2006/relationships/image" Target="media/image23.png"/><Relationship Id="rId54" Type="http://schemas.openxmlformats.org/officeDocument/2006/relationships/hyperlink" Target="http://www.transparency.ge" TargetMode="External"/><Relationship Id="rId62"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footer" Target="footer1.xml"/><Relationship Id="rId32" Type="http://schemas.openxmlformats.org/officeDocument/2006/relationships/hyperlink" Target="https://test.ncdc.ge/Handlers/GetFile.ashx?ID=b3956fe5-2a48-4fc1-9a5a-37d13c6d397f" TargetMode="External"/><Relationship Id="rId37" Type="http://schemas.openxmlformats.org/officeDocument/2006/relationships/image" Target="media/image19.png"/><Relationship Id="rId40" Type="http://schemas.openxmlformats.org/officeDocument/2006/relationships/image" Target="media/image22.png"/><Relationship Id="rId45" Type="http://schemas.openxmlformats.org/officeDocument/2006/relationships/image" Target="media/image26.png"/><Relationship Id="rId53" Type="http://schemas.openxmlformats.org/officeDocument/2006/relationships/hyperlink" Target="http://www.cenn.org" TargetMode="External"/><Relationship Id="rId58" Type="http://schemas.openxmlformats.org/officeDocument/2006/relationships/hyperlink" Target="https://www.geostat.ge/ka/mics-plus" TargetMode="External"/><Relationship Id="rId5"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hyperlink" Target="https://www.unicef.org/georgia/reports/child-wellbeing-georgia-2023" TargetMode="External"/><Relationship Id="rId36" Type="http://schemas.openxmlformats.org/officeDocument/2006/relationships/image" Target="media/image18.png"/><Relationship Id="rId49" Type="http://schemas.openxmlformats.org/officeDocument/2006/relationships/hyperlink" Target="https://lio.moh.gov.ge/editor/upload/20240618051616-2021-2023-%E1%83%A8%E1%83%94%E1%83%9B%E1%83%9D%E1%83%AC%E1%83%9B%E1%83%94%E1%83%91%E1%83%A3%E1%83%9A%E1%83%98%20%E1%83%A1%E1%83%90%E1%83%9B%E1%83%A3%E1%83%A8%E1%83%90%E1%83%9D%20%E1%83%90%E1%83%93%E1%83%92%E1%83%98%E1%83%9A%E1%83%94%E1%83%91%E1%83%98.xlsx" TargetMode="External"/><Relationship Id="rId57" Type="http://schemas.openxmlformats.org/officeDocument/2006/relationships/image" Target="media/image27.png"/><Relationship Id="rId61" Type="http://schemas.openxmlformats.org/officeDocument/2006/relationships/fontTable" Target="fontTable.xml"/><Relationship Id="rId10" Type="http://schemas.openxmlformats.org/officeDocument/2006/relationships/image" Target="media/image4.png"/><Relationship Id="rId19" Type="http://schemas.openxmlformats.org/officeDocument/2006/relationships/image" Target="media/image12.png"/><Relationship Id="rId31" Type="http://schemas.openxmlformats.org/officeDocument/2006/relationships/footer" Target="footer4.xml"/><Relationship Id="rId44" Type="http://schemas.openxmlformats.org/officeDocument/2006/relationships/package" Target="embeddings/Microsoft_Word_Document.docx"/><Relationship Id="rId52" Type="http://schemas.openxmlformats.org/officeDocument/2006/relationships/footer" Target="footer5.xml"/><Relationship Id="rId60" Type="http://schemas.openxmlformats.org/officeDocument/2006/relationships/hyperlink" Target="https://test.ncdc.ge/Handlers/GetFile.ashx?ID=b3956fe5-2a48-4fc1-9a5a-37d13c6d397f" TargetMode="Externa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chart" Target="charts/chart1.xml"/><Relationship Id="rId22" Type="http://schemas.openxmlformats.org/officeDocument/2006/relationships/image" Target="media/image15.png"/><Relationship Id="rId27" Type="http://schemas.openxmlformats.org/officeDocument/2006/relationships/hyperlink" Target="https://www.geostat.ge/ka/mics-plus" TargetMode="External"/><Relationship Id="rId30" Type="http://schemas.openxmlformats.org/officeDocument/2006/relationships/header" Target="header2.xml"/><Relationship Id="rId35" Type="http://schemas.openxmlformats.org/officeDocument/2006/relationships/image" Target="media/image17.png"/><Relationship Id="rId43" Type="http://schemas.openxmlformats.org/officeDocument/2006/relationships/image" Target="media/image25.emf"/><Relationship Id="rId48" Type="http://schemas.openxmlformats.org/officeDocument/2006/relationships/hyperlink" Target="https://geostat.ge/media/62302/14-NEET_Eng.xlsx" TargetMode="External"/><Relationship Id="rId56" Type="http://schemas.openxmlformats.org/officeDocument/2006/relationships/hyperlink" Target="https://www.facebook.com/groups/160357264332435" TargetMode="External"/><Relationship Id="rId8" Type="http://schemas.openxmlformats.org/officeDocument/2006/relationships/image" Target="media/image2.png"/><Relationship Id="rId51" Type="http://schemas.openxmlformats.org/officeDocument/2006/relationships/header" Target="header3.xml"/><Relationship Id="rId3" Type="http://schemas.openxmlformats.org/officeDocument/2006/relationships/settings" Target="settings.xml"/><Relationship Id="rId12" Type="http://schemas.openxmlformats.org/officeDocument/2006/relationships/image" Target="media/image6.png"/><Relationship Id="rId17" Type="http://schemas.openxmlformats.org/officeDocument/2006/relationships/image" Target="media/image10.png"/><Relationship Id="rId25" Type="http://schemas.openxmlformats.org/officeDocument/2006/relationships/header" Target="header1.xml"/><Relationship Id="rId33" Type="http://schemas.openxmlformats.org/officeDocument/2006/relationships/chart" Target="charts/chart2.xml"/><Relationship Id="rId38" Type="http://schemas.openxmlformats.org/officeDocument/2006/relationships/image" Target="media/image20.png"/><Relationship Id="rId46" Type="http://schemas.openxmlformats.org/officeDocument/2006/relationships/hyperlink" Target="https://geostat.ge/media/42463/18.Production_volume_of_agricultural_holdings_per_labour_day_ENG.xlsx" TargetMode="External"/><Relationship Id="rId59" Type="http://schemas.openxmlformats.org/officeDocument/2006/relationships/hyperlink" Target="https://www.unicef.org/georgia/reports/child-wellbeing-georgia-2023"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s://www.geostat.ge/en/modules/categories/23/gross-domestic-product-gdp" TargetMode="External"/><Relationship Id="rId13" Type="http://schemas.openxmlformats.org/officeDocument/2006/relationships/hyperlink" Target="https://www.worldbank.org/en/country/georgia/overview" TargetMode="External"/><Relationship Id="rId18" Type="http://schemas.openxmlformats.org/officeDocument/2006/relationships/hyperlink" Target="https://idfi.ge/en/future_of_the_georgian_pension_reform" TargetMode="External"/><Relationship Id="rId26" Type="http://schemas.openxmlformats.org/officeDocument/2006/relationships/hyperlink" Target="https://georgia.unwomen.org/en/digital-library/publications/2023/12/national-study-on-violence-against-women-in-georgia-2022" TargetMode="External"/><Relationship Id="rId3" Type="http://schemas.openxmlformats.org/officeDocument/2006/relationships/hyperlink" Target="https://www.unwomen.org/en/digital-library/publications/2015/4/un-women-evaluation-handbook-how-to-manage-gender-responsive-evaluation" TargetMode="External"/><Relationship Id="rId21" Type="http://schemas.openxmlformats.org/officeDocument/2006/relationships/hyperlink" Target="https://georgia.unwomen.org/sites/default/files/2024-04/cgep_eng_web_1.pdf" TargetMode="External"/><Relationship Id="rId34" Type="http://schemas.openxmlformats.org/officeDocument/2006/relationships/hyperlink" Target="https://mepa.gov.ge/En/PublicInformation/34075" TargetMode="External"/><Relationship Id="rId7" Type="http://schemas.openxmlformats.org/officeDocument/2006/relationships/hyperlink" Target="https://www.worldbank.org/en/country/georgia/overview" TargetMode="External"/><Relationship Id="rId12" Type="http://schemas.openxmlformats.org/officeDocument/2006/relationships/hyperlink" Target="https://www.geostat.ge/media/57459/Adjusted-gender-pay-gap---2022.pdf" TargetMode="External"/><Relationship Id="rId17" Type="http://schemas.openxmlformats.org/officeDocument/2006/relationships/hyperlink" Target="https://idfi.ge/en/joint-statement-by-civil-society-organizations-on-withdrawal-from-the-open-government-partnership-(ogp)-council-of-georgia" TargetMode="External"/><Relationship Id="rId25" Type="http://schemas.openxmlformats.org/officeDocument/2006/relationships/hyperlink" Target="https://georgia.unwomen.org/en/digital-library/publications/2023/12/national-study-on-violence-against-women-in-georgia-2022" TargetMode="External"/><Relationship Id="rId33" Type="http://schemas.openxmlformats.org/officeDocument/2006/relationships/hyperlink" Target="https://mepa.gov.ge/En/PublicInformation/34075" TargetMode="External"/><Relationship Id="rId2" Type="http://schemas.openxmlformats.org/officeDocument/2006/relationships/hyperlink" Target="http://www.uneval.org/document/detail/1616" TargetMode="External"/><Relationship Id="rId16" Type="http://schemas.openxmlformats.org/officeDocument/2006/relationships/hyperlink" Target="https://ogpgeorgia.gov.ge/en/action-plan/" TargetMode="External"/><Relationship Id="rId20" Type="http://schemas.openxmlformats.org/officeDocument/2006/relationships/hyperlink" Target="https://jam-news.net/abolition-of-gender-quotas-in-georgia/" TargetMode="External"/><Relationship Id="rId29" Type="http://schemas.openxmlformats.org/officeDocument/2006/relationships/hyperlink" Target="https://www.ilo.org/sites/default/files/wcmsp5/groups/public/@europe/@ro-geneva/@sro-moscow/documents/publication/wcms_767261.pdf" TargetMode="External"/><Relationship Id="rId1" Type="http://schemas.openxmlformats.org/officeDocument/2006/relationships/hyperlink" Target="https://www.unevaluation.org/document/download/2787" TargetMode="External"/><Relationship Id="rId6" Type="http://schemas.openxmlformats.org/officeDocument/2006/relationships/hyperlink" Target="https://www.unevaluation.org/document/download/3737" TargetMode="External"/><Relationship Id="rId11" Type="http://schemas.openxmlformats.org/officeDocument/2006/relationships/hyperlink" Target="https://www.internal-displacement.org/countries/georgia/" TargetMode="External"/><Relationship Id="rId24" Type="http://schemas.openxmlformats.org/officeDocument/2006/relationships/hyperlink" Target="https://mepa.gov.ge/En/Files/ViewFile/50124" TargetMode="External"/><Relationship Id="rId32" Type="http://schemas.openxmlformats.org/officeDocument/2006/relationships/hyperlink" Target="https://www.energy-community.org/dam/jcr:4dfd3e00-78c0-47a8-a2d9-01ec62459010/National__Energy_and_Climate_Plan_of_Georgia_(DRAFT)%20(2).pdf" TargetMode="External"/><Relationship Id="rId37" Type="http://schemas.openxmlformats.org/officeDocument/2006/relationships/hyperlink" Target="https://gs.statcounter.com/social-media-stats/all/georgia" TargetMode="External"/><Relationship Id="rId5" Type="http://schemas.openxmlformats.org/officeDocument/2006/relationships/hyperlink" Target="http://www.unevaluation.org/document/download/2695" TargetMode="External"/><Relationship Id="rId15" Type="http://schemas.openxmlformats.org/officeDocument/2006/relationships/hyperlink" Target="https://www.worldbank.org/en/news/press-release/2018/05/22/world-bank-group-supports-georgia-with-new-country-partnership-framework" TargetMode="External"/><Relationship Id="rId23" Type="http://schemas.openxmlformats.org/officeDocument/2006/relationships/hyperlink" Target="https://mepa.gov.ge/En/Files/ViewFile/50123" TargetMode="External"/><Relationship Id="rId28" Type="http://schemas.openxmlformats.org/officeDocument/2006/relationships/hyperlink" Target="https://erc.undp.org/evaluation/documents/download/21482" TargetMode="External"/><Relationship Id="rId36" Type="http://schemas.openxmlformats.org/officeDocument/2006/relationships/hyperlink" Target="https://www.undp.org/sites/g/files/zskgke326/files/2023-05/undp-georgia-jsb-machakhela-renewable-energy-practices-prodoc.pdf" TargetMode="External"/><Relationship Id="rId10" Type="http://schemas.openxmlformats.org/officeDocument/2006/relationships/hyperlink" Target="https://www.geostat.ge/en/modules/categories/683/Employment-Unemployment" TargetMode="External"/><Relationship Id="rId19" Type="http://schemas.openxmlformats.org/officeDocument/2006/relationships/hyperlink" Target="https://idfi.ge/en/future_of_the_georgian_pension_reform" TargetMode="External"/><Relationship Id="rId31" Type="http://schemas.openxmlformats.org/officeDocument/2006/relationships/hyperlink" Target="https://lio.moh.gov.ge/editor/upload/20240618051616-2021-2023-%E1%83%A8%E1%83%94%E1%83%9B%E1%83%9D%E1%83%AC%E1%83%9B%E1%83%94%E1%83%91%E1%83%A3%E1%83%9A%E1%83%98%20%E1%83%A1%E1%83%90%E1%83%9B%E1%83%A3%E1%83%A8%E1%83%90%E1%83%9D%20%E1%83%90%E1%83%93%E1%83%92%E1%83%98%E1%83%9A%E1%83%94%E1%83%91%E1%83%98.xlsx" TargetMode="External"/><Relationship Id="rId4" Type="http://schemas.openxmlformats.org/officeDocument/2006/relationships/hyperlink" Target="http://www.uneval.org/document/download/2148" TargetMode="External"/><Relationship Id="rId9" Type="http://schemas.openxmlformats.org/officeDocument/2006/relationships/hyperlink" Target="https://www.scoperatings.com/ratings-and-research/research/EN/173382" TargetMode="External"/><Relationship Id="rId14" Type="http://schemas.openxmlformats.org/officeDocument/2006/relationships/hyperlink" Target="https://www.geostat.ge/en" TargetMode="External"/><Relationship Id="rId22" Type="http://schemas.openxmlformats.org/officeDocument/2006/relationships/hyperlink" Target="https://georgia.un.org/en/258633-telemedicine-bridging-healthcare-gap-georgia" TargetMode="External"/><Relationship Id="rId27" Type="http://schemas.openxmlformats.org/officeDocument/2006/relationships/hyperlink" Target="https://georgia.un.org/en/263572-statement-united-nations-georgia-regarding-draft-law-amendments-tax-code-georgia-tobacco" TargetMode="External"/><Relationship Id="rId30" Type="http://schemas.openxmlformats.org/officeDocument/2006/relationships/hyperlink" Target="https://georgia.unfpa.org/en/publications/loneliness-among-older-people-research-analyses-georgia-2021" TargetMode="External"/><Relationship Id="rId35" Type="http://schemas.openxmlformats.org/officeDocument/2006/relationships/hyperlink" Target="https://sdg.gov.ge/sdg-tracker" TargetMode="External"/></Relationships>
</file>

<file path=word/charts/_rels/chart1.xml.rels><?xml version="1.0" encoding="UTF-8" standalone="yes"?>
<Relationships xmlns="http://schemas.openxmlformats.org/package/2006/relationships"><Relationship Id="rId3" Type="http://schemas.openxmlformats.org/officeDocument/2006/relationships/oleObject" Target="Book1"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C:\Users\moria\AppData\Roaming\Microsoft\Excel\Stakeholder%20survey%20res%20(version%201).xlsb"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C:\UN%20RCO%20Georgia\Final%20Report\Population%20survey.xlsx" TargetMode="External"/><Relationship Id="rId2" Type="http://schemas.microsoft.com/office/2011/relationships/chartColorStyle" Target="colors3.xml"/><Relationship Id="rId1" Type="http://schemas.microsoft.com/office/2011/relationships/chartStyle" Target="style3.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ACHIEVED</c:v>
                </c:pt>
              </c:strCache>
            </c:strRef>
          </c:tx>
          <c:spPr>
            <a:solidFill>
              <a:schemeClr val="accent2"/>
            </a:solidFill>
            <a:ln>
              <a:noFill/>
            </a:ln>
            <a:effectLst/>
          </c:spPr>
          <c:invertIfNegative val="0"/>
          <c:cat>
            <c:strRef>
              <c:f>Sheet1!$A$2:$A$6</c:f>
              <c:strCache>
                <c:ptCount val="5"/>
                <c:pt idx="0">
                  <c:v>OUTCOME 1</c:v>
                </c:pt>
                <c:pt idx="1">
                  <c:v>OUTCOME2</c:v>
                </c:pt>
                <c:pt idx="2">
                  <c:v>OUTCOME 3</c:v>
                </c:pt>
                <c:pt idx="3">
                  <c:v>OUTCOME 4</c:v>
                </c:pt>
                <c:pt idx="4">
                  <c:v>OUTCOME 5</c:v>
                </c:pt>
              </c:strCache>
            </c:strRef>
          </c:cat>
          <c:val>
            <c:numRef>
              <c:f>Sheet1!$B$2:$B$6</c:f>
              <c:numCache>
                <c:formatCode>General</c:formatCode>
                <c:ptCount val="5"/>
                <c:pt idx="0">
                  <c:v>50</c:v>
                </c:pt>
                <c:pt idx="1">
                  <c:v>85</c:v>
                </c:pt>
                <c:pt idx="2">
                  <c:v>50</c:v>
                </c:pt>
                <c:pt idx="4">
                  <c:v>50</c:v>
                </c:pt>
              </c:numCache>
            </c:numRef>
          </c:val>
          <c:extLst>
            <c:ext xmlns:c16="http://schemas.microsoft.com/office/drawing/2014/chart" uri="{C3380CC4-5D6E-409C-BE32-E72D297353CC}">
              <c16:uniqueId val="{00000000-CEE9-4397-AF72-85A7E53D3D77}"/>
            </c:ext>
          </c:extLst>
        </c:ser>
        <c:ser>
          <c:idx val="1"/>
          <c:order val="1"/>
          <c:tx>
            <c:strRef>
              <c:f>Sheet1!$C$1</c:f>
              <c:strCache>
                <c:ptCount val="1"/>
                <c:pt idx="0">
                  <c:v>PARTIALLY ACHIEVED</c:v>
                </c:pt>
              </c:strCache>
            </c:strRef>
          </c:tx>
          <c:spPr>
            <a:solidFill>
              <a:schemeClr val="accent4"/>
            </a:solidFill>
            <a:ln>
              <a:noFill/>
            </a:ln>
            <a:effectLst/>
          </c:spPr>
          <c:invertIfNegative val="0"/>
          <c:cat>
            <c:strRef>
              <c:f>Sheet1!$A$2:$A$6</c:f>
              <c:strCache>
                <c:ptCount val="5"/>
                <c:pt idx="0">
                  <c:v>OUTCOME 1</c:v>
                </c:pt>
                <c:pt idx="1">
                  <c:v>OUTCOME2</c:v>
                </c:pt>
                <c:pt idx="2">
                  <c:v>OUTCOME 3</c:v>
                </c:pt>
                <c:pt idx="3">
                  <c:v>OUTCOME 4</c:v>
                </c:pt>
                <c:pt idx="4">
                  <c:v>OUTCOME 5</c:v>
                </c:pt>
              </c:strCache>
            </c:strRef>
          </c:cat>
          <c:val>
            <c:numRef>
              <c:f>Sheet1!$C$2:$C$6</c:f>
              <c:numCache>
                <c:formatCode>General</c:formatCode>
                <c:ptCount val="5"/>
                <c:pt idx="0">
                  <c:v>50</c:v>
                </c:pt>
                <c:pt idx="1">
                  <c:v>15</c:v>
                </c:pt>
                <c:pt idx="3">
                  <c:v>100</c:v>
                </c:pt>
                <c:pt idx="4">
                  <c:v>50</c:v>
                </c:pt>
              </c:numCache>
            </c:numRef>
          </c:val>
          <c:extLst>
            <c:ext xmlns:c16="http://schemas.microsoft.com/office/drawing/2014/chart" uri="{C3380CC4-5D6E-409C-BE32-E72D297353CC}">
              <c16:uniqueId val="{00000001-CEE9-4397-AF72-85A7E53D3D77}"/>
            </c:ext>
          </c:extLst>
        </c:ser>
        <c:ser>
          <c:idx val="2"/>
          <c:order val="2"/>
          <c:tx>
            <c:strRef>
              <c:f>Sheet1!$D$1</c:f>
              <c:strCache>
                <c:ptCount val="1"/>
                <c:pt idx="0">
                  <c:v>WORK IN PROGRESS</c:v>
                </c:pt>
              </c:strCache>
            </c:strRef>
          </c:tx>
          <c:spPr>
            <a:solidFill>
              <a:schemeClr val="accent6"/>
            </a:solidFill>
            <a:ln>
              <a:noFill/>
            </a:ln>
            <a:effectLst/>
          </c:spPr>
          <c:invertIfNegative val="0"/>
          <c:cat>
            <c:strRef>
              <c:f>Sheet1!$A$2:$A$6</c:f>
              <c:strCache>
                <c:ptCount val="5"/>
                <c:pt idx="0">
                  <c:v>OUTCOME 1</c:v>
                </c:pt>
                <c:pt idx="1">
                  <c:v>OUTCOME2</c:v>
                </c:pt>
                <c:pt idx="2">
                  <c:v>OUTCOME 3</c:v>
                </c:pt>
                <c:pt idx="3">
                  <c:v>OUTCOME 4</c:v>
                </c:pt>
                <c:pt idx="4">
                  <c:v>OUTCOME 5</c:v>
                </c:pt>
              </c:strCache>
            </c:strRef>
          </c:cat>
          <c:val>
            <c:numRef>
              <c:f>Sheet1!$D$2:$D$6</c:f>
              <c:numCache>
                <c:formatCode>General</c:formatCode>
                <c:ptCount val="5"/>
                <c:pt idx="2">
                  <c:v>50</c:v>
                </c:pt>
              </c:numCache>
            </c:numRef>
          </c:val>
          <c:extLst>
            <c:ext xmlns:c16="http://schemas.microsoft.com/office/drawing/2014/chart" uri="{C3380CC4-5D6E-409C-BE32-E72D297353CC}">
              <c16:uniqueId val="{00000002-CEE9-4397-AF72-85A7E53D3D77}"/>
            </c:ext>
          </c:extLst>
        </c:ser>
        <c:dLbls>
          <c:showLegendKey val="0"/>
          <c:showVal val="0"/>
          <c:showCatName val="0"/>
          <c:showSerName val="0"/>
          <c:showPercent val="0"/>
          <c:showBubbleSize val="0"/>
        </c:dLbls>
        <c:gapWidth val="182"/>
        <c:axId val="1400797536"/>
        <c:axId val="1400796576"/>
      </c:barChart>
      <c:catAx>
        <c:axId val="140079753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400796576"/>
        <c:crosses val="autoZero"/>
        <c:auto val="1"/>
        <c:lblAlgn val="ctr"/>
        <c:lblOffset val="100"/>
        <c:noMultiLvlLbl val="0"/>
      </c:catAx>
      <c:valAx>
        <c:axId val="140079657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40079753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33430620875654643"/>
          <c:y val="0.28905032481218218"/>
          <c:w val="0.33138758248690725"/>
          <c:h val="0.47827672504534363"/>
        </c:manualLayout>
      </c:layout>
      <c:pie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7D62-4AEF-8CE2-34144892BF7B}"/>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7D62-4AEF-8CE2-34144892BF7B}"/>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7D62-4AEF-8CE2-34144892BF7B}"/>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0"/>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UNSDCF!$A$1:$A$3</c:f>
              <c:strCache>
                <c:ptCount val="3"/>
                <c:pt idx="0">
                  <c:v>Yes</c:v>
                </c:pt>
                <c:pt idx="1">
                  <c:v>No</c:v>
                </c:pt>
                <c:pt idx="2">
                  <c:v>Not sure</c:v>
                </c:pt>
              </c:strCache>
            </c:strRef>
          </c:cat>
          <c:val>
            <c:numRef>
              <c:f>UNSDCF!$B$1:$B$3</c:f>
              <c:numCache>
                <c:formatCode>General</c:formatCode>
                <c:ptCount val="3"/>
                <c:pt idx="0">
                  <c:v>44</c:v>
                </c:pt>
                <c:pt idx="1">
                  <c:v>6</c:v>
                </c:pt>
                <c:pt idx="2">
                  <c:v>1</c:v>
                </c:pt>
              </c:numCache>
            </c:numRef>
          </c:val>
          <c:extLst>
            <c:ext xmlns:c16="http://schemas.microsoft.com/office/drawing/2014/chart" uri="{C3380CC4-5D6E-409C-BE32-E72D297353CC}">
              <c16:uniqueId val="{00000006-7D62-4AEF-8CE2-34144892BF7B}"/>
            </c:ext>
          </c:extLst>
        </c:ser>
        <c:dLbls>
          <c:dLblPos val="outEnd"/>
          <c:showLegendKey val="0"/>
          <c:showVal val="0"/>
          <c:showCatName val="0"/>
          <c:showSerName val="0"/>
          <c:showPercent val="1"/>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C21E-46A9-9D94-6CB2D044FFFF}"/>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C21E-46A9-9D94-6CB2D044FFFF}"/>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C21E-46A9-9D94-6CB2D044FFFF}"/>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0"/>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UNSDCF!$A$1:$A$3</c:f>
              <c:strCache>
                <c:ptCount val="3"/>
                <c:pt idx="0">
                  <c:v>Yes</c:v>
                </c:pt>
                <c:pt idx="1">
                  <c:v>No</c:v>
                </c:pt>
                <c:pt idx="2">
                  <c:v>Not sure</c:v>
                </c:pt>
              </c:strCache>
            </c:strRef>
          </c:cat>
          <c:val>
            <c:numRef>
              <c:f>UNSDCF!$B$1:$B$3</c:f>
              <c:numCache>
                <c:formatCode>General</c:formatCode>
                <c:ptCount val="3"/>
                <c:pt idx="0">
                  <c:v>64</c:v>
                </c:pt>
                <c:pt idx="1">
                  <c:v>34</c:v>
                </c:pt>
                <c:pt idx="2">
                  <c:v>4</c:v>
                </c:pt>
              </c:numCache>
            </c:numRef>
          </c:val>
          <c:extLst>
            <c:ext xmlns:c16="http://schemas.microsoft.com/office/drawing/2014/chart" uri="{C3380CC4-5D6E-409C-BE32-E72D297353CC}">
              <c16:uniqueId val="{00000006-C21E-46A9-9D94-6CB2D044FFFF}"/>
            </c:ext>
          </c:extLst>
        </c:ser>
        <c:dLbls>
          <c:dLblPos val="outEnd"/>
          <c:showLegendKey val="0"/>
          <c:showVal val="0"/>
          <c:showCatName val="0"/>
          <c:showSerName val="0"/>
          <c:showPercent val="1"/>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2">
  <a:schemeClr val="accent2"/>
  <a:schemeClr val="accent4"/>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1</Pages>
  <Words>55441</Words>
  <Characters>316016</Characters>
  <Application>Microsoft Office Word</Application>
  <DocSecurity>0</DocSecurity>
  <Lines>2633</Lines>
  <Paragraphs>741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370716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Farrukh Moriani</dc:creator>
  <cp:keywords/>
  <dc:description/>
  <cp:lastModifiedBy>Nestan Khuntsaria</cp:lastModifiedBy>
  <cp:revision>4</cp:revision>
  <dcterms:created xsi:type="dcterms:W3CDTF">2025-03-14T11:20:00Z</dcterms:created>
  <dcterms:modified xsi:type="dcterms:W3CDTF">2025-03-14T11:46:00Z</dcterms:modified>
</cp:coreProperties>
</file>